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764AC" w14:textId="6CC316BB" w:rsidR="003F0480" w:rsidRPr="00C72213" w:rsidRDefault="00C06976" w:rsidP="003F0480">
      <w:pPr>
        <w:pStyle w:val="af9"/>
        <w:ind w:left="1417" w:firstLine="472"/>
      </w:pPr>
      <w:r w:rsidRPr="00C72213">
        <w:rPr>
          <w:noProof/>
        </w:rPr>
        <mc:AlternateContent>
          <mc:Choice Requires="wps">
            <w:drawing>
              <wp:anchor distT="0" distB="0" distL="114300" distR="114300" simplePos="0" relativeHeight="251663872" behindDoc="0" locked="1" layoutInCell="1" allowOverlap="1" wp14:anchorId="3683EB3A" wp14:editId="39AA5EA3">
                <wp:simplePos x="0" y="0"/>
                <wp:positionH relativeFrom="column">
                  <wp:posOffset>-1145540</wp:posOffset>
                </wp:positionH>
                <wp:positionV relativeFrom="page">
                  <wp:posOffset>9603740</wp:posOffset>
                </wp:positionV>
                <wp:extent cx="7642225" cy="1087120"/>
                <wp:effectExtent l="0" t="0" r="0" b="0"/>
                <wp:wrapNone/>
                <wp:docPr id="4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36583" w14:textId="220630B0" w:rsidR="00AF5771" w:rsidRPr="0035437D" w:rsidRDefault="00AF5771" w:rsidP="009732E4">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0C6A0A6A" w14:textId="55D02F58" w:rsidR="00AF5771" w:rsidRPr="0035437D" w:rsidRDefault="00AF5771" w:rsidP="009732E4">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5B1E4458" w14:textId="084BDEB5" w:rsidR="00AF5771" w:rsidRPr="0035437D" w:rsidRDefault="00AF5771" w:rsidP="009732E4">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cs="Arial" w:hint="eastAsia"/>
                                <w:color w:val="FFFFFF"/>
                                <w:kern w:val="0"/>
                                <w:lang w:val="sv-SE" w:eastAsia="zh-TW"/>
                              </w:rPr>
                              <w:t>１１</w:t>
                            </w:r>
                            <w:r w:rsidR="00917A47">
                              <w:rPr>
                                <w:rFonts w:ascii="Arial" w:hAnsi="Arial" w:cs="Arial" w:hint="eastAsia"/>
                                <w:color w:val="FFFFFF"/>
                                <w:kern w:val="0"/>
                                <w:lang w:val="sv-SE" w:eastAsia="zh-TW"/>
                              </w:rPr>
                              <w:t>５</w:t>
                            </w:r>
                            <w:r w:rsidRPr="0035437D">
                              <w:rPr>
                                <w:rFonts w:ascii="Arial" w:hAnsi="Arial" w:hint="eastAsia"/>
                                <w:color w:val="FFFFFF"/>
                                <w:spacing w:val="20"/>
                                <w:kern w:val="0"/>
                                <w:lang w:eastAsia="zh-TW"/>
                              </w:rPr>
                              <w:t>年</w:t>
                            </w:r>
                            <w:proofErr w:type="gramStart"/>
                            <w:r w:rsidR="00917A47">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3EB3A" id="_x0000_t202" coordsize="21600,21600" o:spt="202" path="m,l,21600r21600,l21600,xe">
                <v:stroke joinstyle="miter"/>
                <v:path gradientshapeok="t" o:connecttype="rect"/>
              </v:shapetype>
              <v:shape id="Text Box 15" o:spid="_x0000_s1026" type="#_x0000_t202" style="position:absolute;left:0;text-align:left;margin-left:-90.2pt;margin-top:756.2pt;width:601.75pt;height:85.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" fillcolor="#339" stroked="f">
                <v:textbox inset="0,4mm,0,0">
                  <w:txbxContent>
                    <w:p w14:paraId="1A536583" w14:textId="220630B0" w:rsidR="00AF5771" w:rsidRPr="0035437D" w:rsidRDefault="00AF5771" w:rsidP="009732E4">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0C6A0A6A" w14:textId="55D02F58" w:rsidR="00AF5771" w:rsidRPr="0035437D" w:rsidRDefault="00AF5771" w:rsidP="009732E4">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5B1E4458" w14:textId="084BDEB5" w:rsidR="00AF5771" w:rsidRPr="0035437D" w:rsidRDefault="00AF5771" w:rsidP="009732E4">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cs="Arial" w:hint="eastAsia"/>
                          <w:color w:val="FFFFFF"/>
                          <w:kern w:val="0"/>
                          <w:lang w:val="sv-SE" w:eastAsia="zh-TW"/>
                        </w:rPr>
                        <w:t>１１</w:t>
                      </w:r>
                      <w:r w:rsidR="00917A47">
                        <w:rPr>
                          <w:rFonts w:ascii="Arial" w:hAnsi="Arial" w:cs="Arial" w:hint="eastAsia"/>
                          <w:color w:val="FFFFFF"/>
                          <w:kern w:val="0"/>
                          <w:lang w:val="sv-SE" w:eastAsia="zh-TW"/>
                        </w:rPr>
                        <w:t>５</w:t>
                      </w:r>
                      <w:r w:rsidRPr="0035437D">
                        <w:rPr>
                          <w:rFonts w:ascii="Arial" w:hAnsi="Arial" w:hint="eastAsia"/>
                          <w:color w:val="FFFFFF"/>
                          <w:spacing w:val="20"/>
                          <w:kern w:val="0"/>
                          <w:lang w:eastAsia="zh-TW"/>
                        </w:rPr>
                        <w:t>年</w:t>
                      </w:r>
                      <w:proofErr w:type="gramStart"/>
                      <w:r w:rsidR="00917A47">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r w:rsidR="004E5F8D" w:rsidRPr="00C72213">
        <w:rPr>
          <w:noProof/>
        </w:rPr>
        <w:drawing>
          <wp:anchor distT="0" distB="0" distL="114300" distR="114300" simplePos="0" relativeHeight="251668992" behindDoc="1" locked="1" layoutInCell="1" allowOverlap="1" wp14:anchorId="3C6454CB" wp14:editId="12F0A81D">
            <wp:simplePos x="0" y="0"/>
            <wp:positionH relativeFrom="column">
              <wp:posOffset>-1093470</wp:posOffset>
            </wp:positionH>
            <wp:positionV relativeFrom="page">
              <wp:posOffset>-91440</wp:posOffset>
            </wp:positionV>
            <wp:extent cx="7631430" cy="10796270"/>
            <wp:effectExtent l="0" t="0" r="7620" b="5080"/>
            <wp:wrapNone/>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61封面-芬蘭-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2C1807" w:rsidRPr="00C72213">
        <w:t xml:space="preserve"> </w:t>
      </w:r>
      <w:r w:rsidR="003F0480" w:rsidRPr="00C72213">
        <w:br w:type="page"/>
      </w:r>
    </w:p>
    <w:p w14:paraId="205DD2FC" w14:textId="77777777" w:rsidR="0014298E" w:rsidRPr="00C72213" w:rsidRDefault="0014298E" w:rsidP="003F0480">
      <w:pPr>
        <w:pStyle w:val="af9"/>
        <w:ind w:left="1417" w:firstLine="472"/>
      </w:pPr>
    </w:p>
    <w:p w14:paraId="4A73BF60" w14:textId="77777777" w:rsidR="0014298E" w:rsidRPr="00C72213" w:rsidRDefault="0014298E" w:rsidP="003F0480">
      <w:pPr>
        <w:pStyle w:val="af9"/>
        <w:ind w:left="1417" w:firstLine="472"/>
        <w:sectPr w:rsidR="0014298E" w:rsidRPr="00C72213" w:rsidSect="00165C7D">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titlePg/>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C72213" w:rsidRPr="00C72213" w14:paraId="67A56EFD" w14:textId="77777777">
        <w:trPr>
          <w:trHeight w:val="1293"/>
        </w:trPr>
        <w:tc>
          <w:tcPr>
            <w:tcW w:w="8560" w:type="dxa"/>
            <w:vAlign w:val="center"/>
          </w:tcPr>
          <w:p w14:paraId="558197B2" w14:textId="77777777" w:rsidR="003F0480" w:rsidRPr="00C72213" w:rsidRDefault="003F0480" w:rsidP="00165C7D">
            <w:pPr>
              <w:pStyle w:val="af9"/>
            </w:pPr>
            <w:r w:rsidRPr="00C72213">
              <w:lastRenderedPageBreak/>
              <w:br w:type="page"/>
            </w:r>
            <w:r w:rsidRPr="00C72213">
              <w:rPr>
                <w:rFonts w:hint="eastAsia"/>
              </w:rPr>
              <w:t xml:space="preserve"> </w:t>
            </w:r>
          </w:p>
        </w:tc>
      </w:tr>
      <w:tr w:rsidR="00C72213" w:rsidRPr="00C72213" w14:paraId="4B904F9E" w14:textId="77777777">
        <w:trPr>
          <w:trHeight w:val="1701"/>
        </w:trPr>
        <w:tc>
          <w:tcPr>
            <w:tcW w:w="8560" w:type="dxa"/>
            <w:vAlign w:val="center"/>
          </w:tcPr>
          <w:p w14:paraId="509FCC41" w14:textId="77777777" w:rsidR="003F0480" w:rsidRPr="00C72213" w:rsidRDefault="003F0480" w:rsidP="00165C7D">
            <w:pPr>
              <w:ind w:leftChars="400" w:left="945" w:rightChars="400" w:right="945" w:firstLineChars="0" w:firstLine="0"/>
              <w:jc w:val="distribute"/>
              <w:rPr>
                <w:rFonts w:ascii="華康粗圓體" w:eastAsia="華康粗圓體" w:hAnsi="標楷體"/>
                <w:sz w:val="72"/>
                <w:szCs w:val="72"/>
                <w:lang w:eastAsia="zh-TW"/>
              </w:rPr>
            </w:pPr>
            <w:r w:rsidRPr="00C72213">
              <w:rPr>
                <w:rFonts w:ascii="華康粗圓體" w:eastAsia="華康粗圓體" w:hAnsi="標楷體" w:hint="eastAsia"/>
                <w:sz w:val="72"/>
                <w:szCs w:val="72"/>
              </w:rPr>
              <w:t>芬蘭投資環境簡介</w:t>
            </w:r>
          </w:p>
          <w:p w14:paraId="1D6BCC7B" w14:textId="77777777" w:rsidR="003F0480" w:rsidRPr="00C72213" w:rsidRDefault="003F0480" w:rsidP="00165C7D">
            <w:pPr>
              <w:ind w:leftChars="400" w:left="945" w:rightChars="400" w:right="945" w:firstLineChars="0" w:firstLine="0"/>
              <w:jc w:val="distribute"/>
              <w:rPr>
                <w:rFonts w:ascii="華康粗圓體" w:eastAsia="華康粗圓體" w:hAnsi="華康粗圓體"/>
                <w:sz w:val="48"/>
                <w:szCs w:val="48"/>
                <w:lang w:eastAsia="zh-TW"/>
              </w:rPr>
            </w:pPr>
            <w:r w:rsidRPr="00C72213">
              <w:rPr>
                <w:rFonts w:ascii="華康粗圓體" w:eastAsia="華康粗圓體" w:hAnsi="華康粗圓體" w:hint="eastAsia"/>
                <w:sz w:val="48"/>
                <w:szCs w:val="48"/>
              </w:rPr>
              <w:t xml:space="preserve">Investment Guide to </w:t>
            </w:r>
            <w:smartTag w:uri="urn:schemas-microsoft-com:office:smarttags" w:element="country-region">
              <w:smartTag w:uri="urn:schemas-microsoft-com:office:smarttags" w:element="place">
                <w:r w:rsidRPr="00C72213">
                  <w:rPr>
                    <w:rFonts w:ascii="華康粗圓體" w:eastAsia="華康粗圓體" w:hAnsi="華康粗圓體" w:hint="eastAsia"/>
                    <w:sz w:val="48"/>
                    <w:szCs w:val="48"/>
                  </w:rPr>
                  <w:t>Finland</w:t>
                </w:r>
              </w:smartTag>
            </w:smartTag>
          </w:p>
        </w:tc>
      </w:tr>
      <w:tr w:rsidR="00C72213" w:rsidRPr="00C72213" w14:paraId="142351E4" w14:textId="77777777">
        <w:trPr>
          <w:trHeight w:val="8037"/>
        </w:trPr>
        <w:tc>
          <w:tcPr>
            <w:tcW w:w="8560" w:type="dxa"/>
          </w:tcPr>
          <w:p w14:paraId="7A4B3E6E" w14:textId="77777777" w:rsidR="003F0480" w:rsidRPr="00C72213" w:rsidRDefault="003F0480" w:rsidP="00165C7D">
            <w:pPr>
              <w:ind w:firstLineChars="0" w:firstLine="0"/>
              <w:jc w:val="center"/>
              <w:rPr>
                <w:rFonts w:ascii="華康中特圓體" w:eastAsia="華康中特圓體" w:hAnsi="標楷體"/>
                <w:sz w:val="28"/>
                <w:szCs w:val="28"/>
                <w:lang w:eastAsia="zh-TW"/>
              </w:rPr>
            </w:pPr>
          </w:p>
          <w:p w14:paraId="33A70097" w14:textId="77777777" w:rsidR="003F0480" w:rsidRPr="00C72213" w:rsidRDefault="003F0480" w:rsidP="00165C7D">
            <w:pPr>
              <w:ind w:firstLineChars="0" w:firstLine="0"/>
              <w:jc w:val="center"/>
              <w:rPr>
                <w:rFonts w:ascii="華康中特圓體" w:eastAsia="華康中特圓體" w:hAnsi="標楷體"/>
                <w:sz w:val="28"/>
                <w:szCs w:val="28"/>
                <w:lang w:eastAsia="zh-TW"/>
              </w:rPr>
            </w:pPr>
          </w:p>
          <w:p w14:paraId="28CE79CC" w14:textId="61456567" w:rsidR="003F0480" w:rsidRPr="00C72213" w:rsidRDefault="00A93AB6" w:rsidP="00165C7D">
            <w:pPr>
              <w:ind w:firstLineChars="0" w:firstLine="0"/>
              <w:jc w:val="center"/>
              <w:rPr>
                <w:rFonts w:ascii="華康中特圓體" w:eastAsia="華康中特圓體" w:hAnsi="標楷體"/>
                <w:sz w:val="28"/>
                <w:szCs w:val="28"/>
                <w:lang w:eastAsia="zh-TW"/>
              </w:rPr>
            </w:pPr>
            <w:r w:rsidRPr="00C72213">
              <w:rPr>
                <w:rFonts w:ascii="華康中特圓體" w:eastAsia="華康中特圓體" w:hAnsi="標楷體" w:hint="eastAsia"/>
                <w:sz w:val="28"/>
                <w:szCs w:val="28"/>
                <w:lang w:eastAsia="zh-TW"/>
              </w:rPr>
              <w:t>經濟部投資促進司</w:t>
            </w:r>
            <w:r w:rsidR="003F0480" w:rsidRPr="00C72213">
              <w:rPr>
                <w:rFonts w:ascii="華康中特圓體" w:eastAsia="華康中特圓體" w:hAnsi="標楷體" w:hint="eastAsia"/>
                <w:sz w:val="28"/>
                <w:szCs w:val="28"/>
                <w:lang w:eastAsia="zh-TW"/>
              </w:rPr>
              <w:t xml:space="preserve">  編印</w:t>
            </w:r>
          </w:p>
        </w:tc>
      </w:tr>
    </w:tbl>
    <w:p w14:paraId="2A0955F2" w14:textId="2CAF663C" w:rsidR="003F0480" w:rsidRPr="00C72213" w:rsidRDefault="003F0480" w:rsidP="003F0480">
      <w:pPr>
        <w:ind w:firstLineChars="0" w:firstLine="0"/>
        <w:jc w:val="center"/>
        <w:rPr>
          <w:sz w:val="32"/>
          <w:szCs w:val="32"/>
          <w:lang w:eastAsia="zh-TW"/>
        </w:rPr>
      </w:pPr>
      <w:bookmarkStart w:id="0" w:name="OLE_LINK1"/>
      <w:bookmarkStart w:id="1" w:name="OLE_LINK2"/>
      <w:r w:rsidRPr="00C72213">
        <w:rPr>
          <w:rFonts w:ascii="華康粗圓體" w:eastAsia="華康粗圓體" w:hint="eastAsia"/>
          <w:sz w:val="28"/>
          <w:szCs w:val="28"/>
          <w:lang w:eastAsia="zh-TW"/>
        </w:rPr>
        <w:t>感謝駐</w:t>
      </w:r>
      <w:r w:rsidR="004B58A9" w:rsidRPr="00C72213">
        <w:rPr>
          <w:rFonts w:ascii="華康粗圓體" w:eastAsia="華康粗圓體" w:hint="eastAsia"/>
          <w:sz w:val="28"/>
          <w:szCs w:val="28"/>
          <w:lang w:eastAsia="zh-HK"/>
        </w:rPr>
        <w:t>芬蘭</w:t>
      </w:r>
      <w:r w:rsidRPr="00C72213">
        <w:rPr>
          <w:rFonts w:ascii="華康粗圓體" w:eastAsia="華康粗圓體" w:hint="eastAsia"/>
          <w:sz w:val="28"/>
          <w:szCs w:val="28"/>
          <w:lang w:eastAsia="zh-TW"/>
        </w:rPr>
        <w:t>代表處經濟組協助本書編撰</w:t>
      </w:r>
    </w:p>
    <w:bookmarkEnd w:id="0"/>
    <w:bookmarkEnd w:id="1"/>
    <w:p w14:paraId="4332EEA5" w14:textId="77777777" w:rsidR="003F0480" w:rsidRPr="00C72213" w:rsidRDefault="003F0480" w:rsidP="003F0480">
      <w:pPr>
        <w:spacing w:beforeLines="100" w:before="514" w:afterLines="100" w:after="514"/>
        <w:ind w:firstLineChars="0" w:firstLine="0"/>
        <w:jc w:val="center"/>
        <w:rPr>
          <w:rFonts w:ascii="華康新特明體" w:eastAsia="華康新特明體"/>
          <w:sz w:val="40"/>
          <w:szCs w:val="40"/>
          <w:lang w:eastAsia="zh-TW"/>
        </w:rPr>
      </w:pPr>
      <w:r w:rsidRPr="00C72213">
        <w:rPr>
          <w:rFonts w:ascii="華康新特明體" w:eastAsia="華康新特明體"/>
          <w:sz w:val="40"/>
          <w:szCs w:val="40"/>
          <w:lang w:eastAsia="zh-TW"/>
        </w:rPr>
        <w:br w:type="page"/>
      </w:r>
      <w:r w:rsidRPr="00C72213">
        <w:rPr>
          <w:rFonts w:ascii="華康新特明體" w:eastAsia="華康新特明體"/>
          <w:sz w:val="40"/>
          <w:szCs w:val="40"/>
          <w:lang w:eastAsia="zh-TW"/>
        </w:rPr>
        <w:lastRenderedPageBreak/>
        <w:br w:type="page"/>
      </w:r>
      <w:r w:rsidRPr="00C72213">
        <w:rPr>
          <w:rFonts w:ascii="華康新特明體" w:eastAsia="華康新特明體" w:hint="eastAsia"/>
          <w:sz w:val="40"/>
          <w:szCs w:val="40"/>
        </w:rPr>
        <w:lastRenderedPageBreak/>
        <w:t>目　錄</w:t>
      </w:r>
    </w:p>
    <w:p w14:paraId="4744A371" w14:textId="73A1BAFF" w:rsidR="00515A0C" w:rsidRPr="00C72213" w:rsidRDefault="003F0480">
      <w:pPr>
        <w:pStyle w:val="12"/>
        <w:rPr>
          <w:rFonts w:asciiTheme="minorHAnsi" w:eastAsiaTheme="minorEastAsia" w:hAnsiTheme="minorHAnsi" w:cstheme="minorBidi"/>
          <w:noProof/>
          <w:szCs w:val="22"/>
          <w:lang w:eastAsia="zh-TW"/>
          <w14:ligatures w14:val="standardContextual"/>
        </w:rPr>
      </w:pPr>
      <w:r w:rsidRPr="00C72213">
        <w:rPr>
          <w:rStyle w:val="af4"/>
          <w:noProof/>
          <w:color w:val="auto"/>
          <w:u w:val="none"/>
        </w:rPr>
        <w:fldChar w:fldCharType="begin"/>
      </w:r>
      <w:r w:rsidRPr="00C72213">
        <w:rPr>
          <w:rStyle w:val="af4"/>
          <w:noProof/>
          <w:color w:val="auto"/>
          <w:u w:val="none"/>
        </w:rPr>
        <w:instrText xml:space="preserve"> </w:instrText>
      </w:r>
      <w:r w:rsidRPr="00C72213">
        <w:rPr>
          <w:rStyle w:val="af4"/>
          <w:rFonts w:hint="eastAsia"/>
          <w:noProof/>
          <w:color w:val="auto"/>
          <w:u w:val="none"/>
        </w:rPr>
        <w:instrText>TOC \o "1-3" \h \z \t "</w:instrText>
      </w:r>
      <w:r w:rsidRPr="00C72213">
        <w:rPr>
          <w:rStyle w:val="af4"/>
          <w:rFonts w:hint="eastAsia"/>
          <w:noProof/>
          <w:color w:val="auto"/>
          <w:u w:val="none"/>
        </w:rPr>
        <w:instrText>大標</w:instrText>
      </w:r>
      <w:r w:rsidRPr="00C72213">
        <w:rPr>
          <w:rStyle w:val="af4"/>
          <w:rFonts w:hint="eastAsia"/>
          <w:noProof/>
          <w:color w:val="auto"/>
          <w:u w:val="none"/>
        </w:rPr>
        <w:instrText>,1"</w:instrText>
      </w:r>
      <w:r w:rsidRPr="00C72213">
        <w:rPr>
          <w:rStyle w:val="af4"/>
          <w:noProof/>
          <w:color w:val="auto"/>
          <w:u w:val="none"/>
        </w:rPr>
        <w:instrText xml:space="preserve"> </w:instrText>
      </w:r>
      <w:r w:rsidRPr="00C72213">
        <w:rPr>
          <w:rStyle w:val="af4"/>
          <w:noProof/>
          <w:color w:val="auto"/>
          <w:u w:val="none"/>
        </w:rPr>
        <w:fldChar w:fldCharType="separate"/>
      </w:r>
      <w:hyperlink w:anchor="_Toc232400530" w:history="1">
        <w:r w:rsidR="00515A0C" w:rsidRPr="00C72213">
          <w:rPr>
            <w:rStyle w:val="af4"/>
            <w:rFonts w:hint="eastAsia"/>
            <w:noProof/>
            <w:color w:val="auto"/>
            <w:u w:val="none"/>
            <w:lang w:eastAsia="zh-TW"/>
          </w:rPr>
          <w:t>第壹章　自然人文環境</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_Toc232400530 \h </w:instrText>
        </w:r>
        <w:r w:rsidR="00515A0C" w:rsidRPr="00C72213">
          <w:rPr>
            <w:noProof/>
            <w:webHidden/>
          </w:rPr>
        </w:r>
        <w:r w:rsidR="00515A0C" w:rsidRPr="00C72213">
          <w:rPr>
            <w:noProof/>
            <w:webHidden/>
          </w:rPr>
          <w:fldChar w:fldCharType="separate"/>
        </w:r>
        <w:r w:rsidR="00515A0C" w:rsidRPr="00C72213">
          <w:rPr>
            <w:noProof/>
            <w:webHidden/>
          </w:rPr>
          <w:t>1</w:t>
        </w:r>
        <w:r w:rsidR="00515A0C" w:rsidRPr="00C72213">
          <w:rPr>
            <w:noProof/>
            <w:webHidden/>
          </w:rPr>
          <w:fldChar w:fldCharType="end"/>
        </w:r>
      </w:hyperlink>
    </w:p>
    <w:p w14:paraId="2F3EF7F3" w14:textId="6DDB57D8"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31" w:history="1">
        <w:r w:rsidR="00515A0C" w:rsidRPr="00C72213">
          <w:rPr>
            <w:rStyle w:val="af4"/>
            <w:rFonts w:hint="eastAsia"/>
            <w:noProof/>
            <w:color w:val="auto"/>
            <w:u w:val="none"/>
          </w:rPr>
          <w:t>第貳章　經濟環境</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_Toc232400531 \h </w:instrText>
        </w:r>
        <w:r w:rsidR="00515A0C" w:rsidRPr="00C72213">
          <w:rPr>
            <w:noProof/>
            <w:webHidden/>
          </w:rPr>
        </w:r>
        <w:r w:rsidR="00515A0C" w:rsidRPr="00C72213">
          <w:rPr>
            <w:noProof/>
            <w:webHidden/>
          </w:rPr>
          <w:fldChar w:fldCharType="separate"/>
        </w:r>
        <w:r w:rsidR="00515A0C" w:rsidRPr="00C72213">
          <w:rPr>
            <w:noProof/>
            <w:webHidden/>
          </w:rPr>
          <w:t>3</w:t>
        </w:r>
        <w:r w:rsidR="00515A0C" w:rsidRPr="00C72213">
          <w:rPr>
            <w:noProof/>
            <w:webHidden/>
          </w:rPr>
          <w:fldChar w:fldCharType="end"/>
        </w:r>
      </w:hyperlink>
    </w:p>
    <w:p w14:paraId="1DBB0437" w14:textId="392BF0E0"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32" w:history="1">
        <w:r w:rsidR="00515A0C" w:rsidRPr="00C72213">
          <w:rPr>
            <w:rStyle w:val="af4"/>
            <w:rFonts w:hint="eastAsia"/>
            <w:noProof/>
            <w:color w:val="auto"/>
            <w:u w:val="none"/>
          </w:rPr>
          <w:t>第參章　外商在當地經營現況及投資機會</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_Toc232400532 \h </w:instrText>
        </w:r>
        <w:r w:rsidR="00515A0C" w:rsidRPr="00C72213">
          <w:rPr>
            <w:noProof/>
            <w:webHidden/>
          </w:rPr>
        </w:r>
        <w:r w:rsidR="00515A0C" w:rsidRPr="00C72213">
          <w:rPr>
            <w:noProof/>
            <w:webHidden/>
          </w:rPr>
          <w:fldChar w:fldCharType="separate"/>
        </w:r>
        <w:r w:rsidR="00515A0C" w:rsidRPr="00C72213">
          <w:rPr>
            <w:noProof/>
            <w:webHidden/>
          </w:rPr>
          <w:t>21</w:t>
        </w:r>
        <w:r w:rsidR="00515A0C" w:rsidRPr="00C72213">
          <w:rPr>
            <w:noProof/>
            <w:webHidden/>
          </w:rPr>
          <w:fldChar w:fldCharType="end"/>
        </w:r>
      </w:hyperlink>
    </w:p>
    <w:p w14:paraId="2A9D6AC7" w14:textId="33B5017C"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33" w:history="1">
        <w:r w:rsidR="00515A0C" w:rsidRPr="00C72213">
          <w:rPr>
            <w:rStyle w:val="af4"/>
            <w:rFonts w:hint="eastAsia"/>
            <w:noProof/>
            <w:color w:val="auto"/>
            <w:u w:val="none"/>
          </w:rPr>
          <w:t>第肆章　投資法規及程序</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_Toc232400533 \h </w:instrText>
        </w:r>
        <w:r w:rsidR="00515A0C" w:rsidRPr="00C72213">
          <w:rPr>
            <w:noProof/>
            <w:webHidden/>
          </w:rPr>
        </w:r>
        <w:r w:rsidR="00515A0C" w:rsidRPr="00C72213">
          <w:rPr>
            <w:noProof/>
            <w:webHidden/>
          </w:rPr>
          <w:fldChar w:fldCharType="separate"/>
        </w:r>
        <w:r w:rsidR="00515A0C" w:rsidRPr="00C72213">
          <w:rPr>
            <w:noProof/>
            <w:webHidden/>
          </w:rPr>
          <w:t>25</w:t>
        </w:r>
        <w:r w:rsidR="00515A0C" w:rsidRPr="00C72213">
          <w:rPr>
            <w:noProof/>
            <w:webHidden/>
          </w:rPr>
          <w:fldChar w:fldCharType="end"/>
        </w:r>
      </w:hyperlink>
    </w:p>
    <w:p w14:paraId="741621FE" w14:textId="4B515D3C"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34" w:history="1">
        <w:r w:rsidR="00515A0C" w:rsidRPr="00C72213">
          <w:rPr>
            <w:rStyle w:val="af4"/>
            <w:rFonts w:hint="eastAsia"/>
            <w:noProof/>
            <w:color w:val="auto"/>
            <w:u w:val="none"/>
            <w:lang w:eastAsia="zh-TW"/>
          </w:rPr>
          <w:t>第伍章　租稅及金融制度</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_Toc232400534 \h </w:instrText>
        </w:r>
        <w:r w:rsidR="00515A0C" w:rsidRPr="00C72213">
          <w:rPr>
            <w:noProof/>
            <w:webHidden/>
          </w:rPr>
        </w:r>
        <w:r w:rsidR="00515A0C" w:rsidRPr="00C72213">
          <w:rPr>
            <w:noProof/>
            <w:webHidden/>
          </w:rPr>
          <w:fldChar w:fldCharType="separate"/>
        </w:r>
        <w:r w:rsidR="00515A0C" w:rsidRPr="00C72213">
          <w:rPr>
            <w:noProof/>
            <w:webHidden/>
          </w:rPr>
          <w:t>29</w:t>
        </w:r>
        <w:r w:rsidR="00515A0C" w:rsidRPr="00C72213">
          <w:rPr>
            <w:noProof/>
            <w:webHidden/>
          </w:rPr>
          <w:fldChar w:fldCharType="end"/>
        </w:r>
      </w:hyperlink>
    </w:p>
    <w:p w14:paraId="1022F4FA" w14:textId="1B32F385"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35" w:history="1">
        <w:r w:rsidR="00515A0C" w:rsidRPr="00C72213">
          <w:rPr>
            <w:rStyle w:val="af4"/>
            <w:rFonts w:hint="eastAsia"/>
            <w:noProof/>
            <w:color w:val="auto"/>
            <w:u w:val="none"/>
          </w:rPr>
          <w:t>第陸章　基礎建設及成本</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_Toc232400535 \h </w:instrText>
        </w:r>
        <w:r w:rsidR="00515A0C" w:rsidRPr="00C72213">
          <w:rPr>
            <w:noProof/>
            <w:webHidden/>
          </w:rPr>
        </w:r>
        <w:r w:rsidR="00515A0C" w:rsidRPr="00C72213">
          <w:rPr>
            <w:noProof/>
            <w:webHidden/>
          </w:rPr>
          <w:fldChar w:fldCharType="separate"/>
        </w:r>
        <w:r w:rsidR="00515A0C" w:rsidRPr="00C72213">
          <w:rPr>
            <w:noProof/>
            <w:webHidden/>
          </w:rPr>
          <w:t>35</w:t>
        </w:r>
        <w:r w:rsidR="00515A0C" w:rsidRPr="00C72213">
          <w:rPr>
            <w:noProof/>
            <w:webHidden/>
          </w:rPr>
          <w:fldChar w:fldCharType="end"/>
        </w:r>
      </w:hyperlink>
    </w:p>
    <w:p w14:paraId="281CDD49" w14:textId="5088FC81"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36" w:history="1">
        <w:r w:rsidR="00515A0C" w:rsidRPr="00C72213">
          <w:rPr>
            <w:rStyle w:val="af4"/>
            <w:rFonts w:hint="eastAsia"/>
            <w:noProof/>
            <w:color w:val="auto"/>
            <w:u w:val="none"/>
          </w:rPr>
          <w:t>第柒章　勞工</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_Toc232400536 \h </w:instrText>
        </w:r>
        <w:r w:rsidR="00515A0C" w:rsidRPr="00C72213">
          <w:rPr>
            <w:noProof/>
            <w:webHidden/>
          </w:rPr>
        </w:r>
        <w:r w:rsidR="00515A0C" w:rsidRPr="00C72213">
          <w:rPr>
            <w:noProof/>
            <w:webHidden/>
          </w:rPr>
          <w:fldChar w:fldCharType="separate"/>
        </w:r>
        <w:r w:rsidR="00515A0C" w:rsidRPr="00C72213">
          <w:rPr>
            <w:noProof/>
            <w:webHidden/>
          </w:rPr>
          <w:t>41</w:t>
        </w:r>
        <w:r w:rsidR="00515A0C" w:rsidRPr="00C72213">
          <w:rPr>
            <w:noProof/>
            <w:webHidden/>
          </w:rPr>
          <w:fldChar w:fldCharType="end"/>
        </w:r>
      </w:hyperlink>
    </w:p>
    <w:p w14:paraId="7661F16A" w14:textId="21D54956"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37" w:history="1">
        <w:r w:rsidR="00515A0C" w:rsidRPr="00C72213">
          <w:rPr>
            <w:rStyle w:val="af4"/>
            <w:rFonts w:hint="eastAsia"/>
            <w:noProof/>
            <w:color w:val="auto"/>
            <w:u w:val="none"/>
          </w:rPr>
          <w:t xml:space="preserve">第捌章　</w:t>
        </w:r>
        <w:r w:rsidR="00515A0C" w:rsidRPr="00C72213">
          <w:rPr>
            <w:rStyle w:val="af4"/>
            <w:rFonts w:hint="eastAsia"/>
            <w:noProof/>
            <w:color w:val="auto"/>
            <w:u w:val="none"/>
            <w:lang w:eastAsia="zh-TW"/>
          </w:rPr>
          <w:t>簽證、</w:t>
        </w:r>
        <w:r w:rsidR="00515A0C" w:rsidRPr="00C72213">
          <w:rPr>
            <w:rStyle w:val="af4"/>
            <w:rFonts w:hint="eastAsia"/>
            <w:noProof/>
            <w:color w:val="auto"/>
            <w:u w:val="none"/>
          </w:rPr>
          <w:t>居留與移民</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_Toc232400537 \h </w:instrText>
        </w:r>
        <w:r w:rsidR="00515A0C" w:rsidRPr="00C72213">
          <w:rPr>
            <w:noProof/>
            <w:webHidden/>
          </w:rPr>
        </w:r>
        <w:r w:rsidR="00515A0C" w:rsidRPr="00C72213">
          <w:rPr>
            <w:noProof/>
            <w:webHidden/>
          </w:rPr>
          <w:fldChar w:fldCharType="separate"/>
        </w:r>
        <w:r w:rsidR="00515A0C" w:rsidRPr="00C72213">
          <w:rPr>
            <w:noProof/>
            <w:webHidden/>
          </w:rPr>
          <w:t>45</w:t>
        </w:r>
        <w:r w:rsidR="00515A0C" w:rsidRPr="00C72213">
          <w:rPr>
            <w:noProof/>
            <w:webHidden/>
          </w:rPr>
          <w:fldChar w:fldCharType="end"/>
        </w:r>
      </w:hyperlink>
    </w:p>
    <w:p w14:paraId="26775CAE" w14:textId="1B3F88EC"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38" w:history="1">
        <w:r w:rsidR="00515A0C" w:rsidRPr="00C72213">
          <w:rPr>
            <w:rStyle w:val="af4"/>
            <w:rFonts w:hint="eastAsia"/>
            <w:noProof/>
            <w:color w:val="auto"/>
            <w:u w:val="none"/>
          </w:rPr>
          <w:t>第玖章　結論</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_Toc232400538 \h </w:instrText>
        </w:r>
        <w:r w:rsidR="00515A0C" w:rsidRPr="00C72213">
          <w:rPr>
            <w:noProof/>
            <w:webHidden/>
          </w:rPr>
        </w:r>
        <w:r w:rsidR="00515A0C" w:rsidRPr="00C72213">
          <w:rPr>
            <w:noProof/>
            <w:webHidden/>
          </w:rPr>
          <w:fldChar w:fldCharType="separate"/>
        </w:r>
        <w:r w:rsidR="00515A0C" w:rsidRPr="00C72213">
          <w:rPr>
            <w:noProof/>
            <w:webHidden/>
          </w:rPr>
          <w:t>51</w:t>
        </w:r>
        <w:r w:rsidR="00515A0C" w:rsidRPr="00C72213">
          <w:rPr>
            <w:noProof/>
            <w:webHidden/>
          </w:rPr>
          <w:fldChar w:fldCharType="end"/>
        </w:r>
      </w:hyperlink>
    </w:p>
    <w:p w14:paraId="4C2B4BB6" w14:textId="1B212422"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39" w:history="1">
        <w:r w:rsidR="00515A0C" w:rsidRPr="00C72213">
          <w:rPr>
            <w:rStyle w:val="af4"/>
            <w:rFonts w:hint="eastAsia"/>
            <w:noProof/>
            <w:color w:val="auto"/>
            <w:spacing w:val="4"/>
            <w:u w:val="none"/>
            <w:lang w:eastAsia="zh-TW"/>
          </w:rPr>
          <w:t>附錄一　我國在當地駐外單位及臺（華）商團體</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_Toc232400539 \h </w:instrText>
        </w:r>
        <w:r w:rsidR="00515A0C" w:rsidRPr="00C72213">
          <w:rPr>
            <w:noProof/>
            <w:webHidden/>
          </w:rPr>
        </w:r>
        <w:r w:rsidR="00515A0C" w:rsidRPr="00C72213">
          <w:rPr>
            <w:noProof/>
            <w:webHidden/>
          </w:rPr>
          <w:fldChar w:fldCharType="separate"/>
        </w:r>
        <w:r w:rsidR="00515A0C" w:rsidRPr="00C72213">
          <w:rPr>
            <w:noProof/>
            <w:webHidden/>
          </w:rPr>
          <w:t>53</w:t>
        </w:r>
        <w:r w:rsidR="00515A0C" w:rsidRPr="00C72213">
          <w:rPr>
            <w:noProof/>
            <w:webHidden/>
          </w:rPr>
          <w:fldChar w:fldCharType="end"/>
        </w:r>
      </w:hyperlink>
    </w:p>
    <w:p w14:paraId="3404706A" w14:textId="067A1E85"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40" w:history="1">
        <w:r w:rsidR="00515A0C" w:rsidRPr="00C72213">
          <w:rPr>
            <w:rStyle w:val="af4"/>
            <w:rFonts w:hint="eastAsia"/>
            <w:noProof/>
            <w:color w:val="auto"/>
            <w:u w:val="none"/>
            <w:lang w:eastAsia="zh-TW"/>
          </w:rPr>
          <w:t>附錄二　當地重要投資相關機構</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_Toc232400540 \h </w:instrText>
        </w:r>
        <w:r w:rsidR="00515A0C" w:rsidRPr="00C72213">
          <w:rPr>
            <w:noProof/>
            <w:webHidden/>
          </w:rPr>
        </w:r>
        <w:r w:rsidR="00515A0C" w:rsidRPr="00C72213">
          <w:rPr>
            <w:noProof/>
            <w:webHidden/>
          </w:rPr>
          <w:fldChar w:fldCharType="separate"/>
        </w:r>
        <w:r w:rsidR="00515A0C" w:rsidRPr="00C72213">
          <w:rPr>
            <w:noProof/>
            <w:webHidden/>
          </w:rPr>
          <w:t>54</w:t>
        </w:r>
        <w:r w:rsidR="00515A0C" w:rsidRPr="00C72213">
          <w:rPr>
            <w:noProof/>
            <w:webHidden/>
          </w:rPr>
          <w:fldChar w:fldCharType="end"/>
        </w:r>
      </w:hyperlink>
    </w:p>
    <w:p w14:paraId="2959708B" w14:textId="23795E12"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41" w:history="1">
        <w:r w:rsidR="00515A0C" w:rsidRPr="00C72213">
          <w:rPr>
            <w:rStyle w:val="af4"/>
            <w:rFonts w:hint="eastAsia"/>
            <w:noProof/>
            <w:color w:val="auto"/>
            <w:u w:val="none"/>
            <w:lang w:eastAsia="zh-TW"/>
          </w:rPr>
          <w:t>附錄三　當地外人投資統計</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_Toc232400541 \h </w:instrText>
        </w:r>
        <w:r w:rsidR="00515A0C" w:rsidRPr="00C72213">
          <w:rPr>
            <w:noProof/>
            <w:webHidden/>
          </w:rPr>
        </w:r>
        <w:r w:rsidR="00515A0C" w:rsidRPr="00C72213">
          <w:rPr>
            <w:noProof/>
            <w:webHidden/>
          </w:rPr>
          <w:fldChar w:fldCharType="separate"/>
        </w:r>
        <w:r w:rsidR="00515A0C" w:rsidRPr="00C72213">
          <w:rPr>
            <w:noProof/>
            <w:webHidden/>
          </w:rPr>
          <w:t>55</w:t>
        </w:r>
        <w:r w:rsidR="00515A0C" w:rsidRPr="00C72213">
          <w:rPr>
            <w:noProof/>
            <w:webHidden/>
          </w:rPr>
          <w:fldChar w:fldCharType="end"/>
        </w:r>
      </w:hyperlink>
    </w:p>
    <w:p w14:paraId="673F5CC2" w14:textId="47CBEFEF"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42" w:history="1">
        <w:r w:rsidR="00515A0C" w:rsidRPr="00C72213">
          <w:rPr>
            <w:rStyle w:val="af4"/>
            <w:rFonts w:hint="eastAsia"/>
            <w:noProof/>
            <w:color w:val="auto"/>
            <w:u w:val="none"/>
            <w:lang w:eastAsia="zh-TW"/>
          </w:rPr>
          <w:t>附錄四　我國廠商對當地國投資統計</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_Toc232400542 \h </w:instrText>
        </w:r>
        <w:r w:rsidR="00515A0C" w:rsidRPr="00C72213">
          <w:rPr>
            <w:noProof/>
            <w:webHidden/>
          </w:rPr>
        </w:r>
        <w:r w:rsidR="00515A0C" w:rsidRPr="00C72213">
          <w:rPr>
            <w:noProof/>
            <w:webHidden/>
          </w:rPr>
          <w:fldChar w:fldCharType="separate"/>
        </w:r>
        <w:r w:rsidR="00515A0C" w:rsidRPr="00C72213">
          <w:rPr>
            <w:noProof/>
            <w:webHidden/>
          </w:rPr>
          <w:t>56</w:t>
        </w:r>
        <w:r w:rsidR="00515A0C" w:rsidRPr="00C72213">
          <w:rPr>
            <w:noProof/>
            <w:webHidden/>
          </w:rPr>
          <w:fldChar w:fldCharType="end"/>
        </w:r>
      </w:hyperlink>
    </w:p>
    <w:p w14:paraId="04D67DA2" w14:textId="0FBDC045"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43" w:history="1">
        <w:r w:rsidR="00515A0C" w:rsidRPr="00C72213">
          <w:rPr>
            <w:rStyle w:val="af4"/>
            <w:rFonts w:hint="eastAsia"/>
            <w:noProof/>
            <w:color w:val="auto"/>
            <w:u w:val="none"/>
            <w:lang w:eastAsia="zh-TW"/>
          </w:rPr>
          <w:t>附錄五　其他重要資料</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_Toc232400543 \h </w:instrText>
        </w:r>
        <w:r w:rsidR="00515A0C" w:rsidRPr="00C72213">
          <w:rPr>
            <w:noProof/>
            <w:webHidden/>
          </w:rPr>
        </w:r>
        <w:r w:rsidR="00515A0C" w:rsidRPr="00C72213">
          <w:rPr>
            <w:noProof/>
            <w:webHidden/>
          </w:rPr>
          <w:fldChar w:fldCharType="separate"/>
        </w:r>
        <w:r w:rsidR="00515A0C" w:rsidRPr="00C72213">
          <w:rPr>
            <w:noProof/>
            <w:webHidden/>
          </w:rPr>
          <w:t>58</w:t>
        </w:r>
        <w:r w:rsidR="00515A0C" w:rsidRPr="00C72213">
          <w:rPr>
            <w:noProof/>
            <w:webHidden/>
          </w:rPr>
          <w:fldChar w:fldCharType="end"/>
        </w:r>
      </w:hyperlink>
    </w:p>
    <w:p w14:paraId="339E6CB2" w14:textId="78ED128A" w:rsidR="00515A0C" w:rsidRPr="00C72213" w:rsidRDefault="00000000">
      <w:pPr>
        <w:pStyle w:val="12"/>
        <w:rPr>
          <w:rFonts w:asciiTheme="minorHAnsi" w:eastAsiaTheme="minorEastAsia" w:hAnsiTheme="minorHAnsi" w:cstheme="minorBidi"/>
          <w:noProof/>
          <w:szCs w:val="22"/>
          <w:lang w:eastAsia="zh-TW"/>
          <w14:ligatures w14:val="standardContextual"/>
        </w:rPr>
      </w:pPr>
      <w:hyperlink w:anchor="_Toc232400544" w:history="1">
        <w:r w:rsidR="00515A0C" w:rsidRPr="00C72213">
          <w:rPr>
            <w:rStyle w:val="af4"/>
            <w:rFonts w:hint="eastAsia"/>
            <w:noProof/>
            <w:color w:val="auto"/>
            <w:u w:val="none"/>
          </w:rPr>
          <w:t>附錄六　我國與</w:t>
        </w:r>
        <w:r w:rsidR="00515A0C" w:rsidRPr="00C72213">
          <w:rPr>
            <w:rStyle w:val="af4"/>
            <w:rFonts w:hint="eastAsia"/>
            <w:noProof/>
            <w:color w:val="auto"/>
            <w:u w:val="none"/>
            <w:lang w:eastAsia="zh-HK"/>
          </w:rPr>
          <w:t>芬蘭</w:t>
        </w:r>
        <w:r w:rsidR="00515A0C" w:rsidRPr="00C72213">
          <w:rPr>
            <w:rStyle w:val="af4"/>
            <w:rFonts w:hint="eastAsia"/>
            <w:noProof/>
            <w:color w:val="auto"/>
            <w:u w:val="none"/>
          </w:rPr>
          <w:t>簽訂投資促進合作協定</w:t>
        </w:r>
        <w:r w:rsidR="00515A0C" w:rsidRPr="00C72213">
          <w:rPr>
            <w:noProof/>
            <w:webHidden/>
          </w:rPr>
          <w:tab/>
        </w:r>
        <w:r w:rsidR="00515A0C" w:rsidRPr="00C72213">
          <w:rPr>
            <w:noProof/>
            <w:webHidden/>
          </w:rPr>
          <w:fldChar w:fldCharType="begin"/>
        </w:r>
        <w:r w:rsidR="00515A0C" w:rsidRPr="00C72213">
          <w:rPr>
            <w:noProof/>
            <w:webHidden/>
          </w:rPr>
          <w:instrText xml:space="preserve"> PAGEREF _Toc232400544 \h </w:instrText>
        </w:r>
        <w:r w:rsidR="00515A0C" w:rsidRPr="00C72213">
          <w:rPr>
            <w:noProof/>
            <w:webHidden/>
          </w:rPr>
        </w:r>
        <w:r w:rsidR="00515A0C" w:rsidRPr="00C72213">
          <w:rPr>
            <w:noProof/>
            <w:webHidden/>
          </w:rPr>
          <w:fldChar w:fldCharType="separate"/>
        </w:r>
        <w:r w:rsidR="00515A0C" w:rsidRPr="00C72213">
          <w:rPr>
            <w:noProof/>
            <w:webHidden/>
          </w:rPr>
          <w:t>62</w:t>
        </w:r>
        <w:r w:rsidR="00515A0C" w:rsidRPr="00C72213">
          <w:rPr>
            <w:noProof/>
            <w:webHidden/>
          </w:rPr>
          <w:fldChar w:fldCharType="end"/>
        </w:r>
      </w:hyperlink>
    </w:p>
    <w:p w14:paraId="45B53A79" w14:textId="5FBCAF05" w:rsidR="003F0480" w:rsidRPr="00C72213" w:rsidRDefault="003F0480" w:rsidP="003F0480">
      <w:pPr>
        <w:pStyle w:val="12"/>
        <w:rPr>
          <w:rFonts w:ascii="華康超黑體" w:eastAsia="華康超黑體"/>
          <w:sz w:val="48"/>
        </w:rPr>
      </w:pPr>
      <w:r w:rsidRPr="00C72213">
        <w:rPr>
          <w:rStyle w:val="af4"/>
          <w:noProof/>
          <w:color w:val="auto"/>
          <w:u w:val="none"/>
        </w:rPr>
        <w:fldChar w:fldCharType="end"/>
      </w:r>
    </w:p>
    <w:p w14:paraId="54911450" w14:textId="77777777" w:rsidR="003F0480" w:rsidRPr="00C72213" w:rsidRDefault="003F0480" w:rsidP="003F0480">
      <w:pPr>
        <w:ind w:firstLineChars="0" w:firstLine="0"/>
        <w:jc w:val="center"/>
        <w:rPr>
          <w:rFonts w:ascii="華康超黑體" w:eastAsia="華康超黑體"/>
          <w:sz w:val="48"/>
          <w:lang w:eastAsia="zh-TW"/>
        </w:rPr>
      </w:pPr>
      <w:r w:rsidRPr="00C72213">
        <w:rPr>
          <w:rFonts w:ascii="華康超黑體" w:eastAsia="華康超黑體"/>
          <w:sz w:val="48"/>
          <w:lang w:eastAsia="zh-TW"/>
        </w:rPr>
        <w:br w:type="page"/>
      </w:r>
    </w:p>
    <w:p w14:paraId="5CC53187" w14:textId="77777777" w:rsidR="003F0480" w:rsidRPr="00C72213" w:rsidRDefault="003F0480" w:rsidP="00DB2D97">
      <w:pPr>
        <w:pStyle w:val="afe"/>
      </w:pPr>
      <w:r w:rsidRPr="00C72213">
        <w:lastRenderedPageBreak/>
        <w:br w:type="page"/>
      </w:r>
      <w:r w:rsidRPr="00C72213">
        <w:rPr>
          <w:rFonts w:hint="eastAsia"/>
        </w:rPr>
        <w:lastRenderedPageBreak/>
        <w:t>芬蘭基本資料表</w:t>
      </w:r>
    </w:p>
    <w:tbl>
      <w:tblPr>
        <w:tblW w:w="5000"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90"/>
        <w:gridCol w:w="6174"/>
      </w:tblGrid>
      <w:tr w:rsidR="00C72213" w:rsidRPr="00C72213" w14:paraId="5DDD2239" w14:textId="77777777">
        <w:trPr>
          <w:trHeight w:val="680"/>
        </w:trPr>
        <w:tc>
          <w:tcPr>
            <w:tcW w:w="8564" w:type="dxa"/>
            <w:gridSpan w:val="2"/>
            <w:vAlign w:val="center"/>
          </w:tcPr>
          <w:p w14:paraId="1409FA89" w14:textId="77777777" w:rsidR="003F0480" w:rsidRPr="00C72213" w:rsidRDefault="003F0480" w:rsidP="003F0480">
            <w:pPr>
              <w:ind w:firstLineChars="0" w:firstLine="0"/>
              <w:jc w:val="center"/>
              <w:rPr>
                <w:rFonts w:ascii="華康粗黑體" w:eastAsia="華康粗黑體" w:hAnsi="標楷體"/>
                <w:sz w:val="32"/>
                <w:szCs w:val="32"/>
                <w:lang w:eastAsia="zh-TW"/>
              </w:rPr>
            </w:pPr>
            <w:r w:rsidRPr="00C72213">
              <w:rPr>
                <w:rFonts w:ascii="華康粗黑體" w:eastAsia="華康粗黑體" w:hAnsi="標楷體" w:hint="eastAsia"/>
                <w:sz w:val="32"/>
                <w:szCs w:val="32"/>
                <w:lang w:eastAsia="zh-TW"/>
              </w:rPr>
              <w:t>自  然 人  文</w:t>
            </w:r>
          </w:p>
        </w:tc>
      </w:tr>
      <w:tr w:rsidR="00C72213" w:rsidRPr="00C72213" w14:paraId="583C6E9B" w14:textId="77777777">
        <w:trPr>
          <w:trHeight w:val="680"/>
        </w:trPr>
        <w:tc>
          <w:tcPr>
            <w:tcW w:w="2390" w:type="dxa"/>
            <w:vAlign w:val="center"/>
          </w:tcPr>
          <w:p w14:paraId="0776D75A" w14:textId="77777777" w:rsidR="0037237C" w:rsidRPr="00C72213" w:rsidRDefault="0037237C" w:rsidP="00DB2D97">
            <w:pPr>
              <w:pStyle w:val="-"/>
            </w:pPr>
            <w:r w:rsidRPr="00C72213">
              <w:rPr>
                <w:rFonts w:hint="eastAsia"/>
              </w:rPr>
              <w:t>地理環境</w:t>
            </w:r>
          </w:p>
        </w:tc>
        <w:tc>
          <w:tcPr>
            <w:tcW w:w="6174" w:type="dxa"/>
            <w:vAlign w:val="center"/>
          </w:tcPr>
          <w:p w14:paraId="753047B9" w14:textId="27989538" w:rsidR="0037237C" w:rsidRPr="00C72213" w:rsidRDefault="0037237C" w:rsidP="00DB2D97">
            <w:pPr>
              <w:pStyle w:val="-0"/>
            </w:pPr>
            <w:r w:rsidRPr="00C72213">
              <w:rPr>
                <w:lang w:eastAsia="zh-TW"/>
              </w:rPr>
              <w:t>芬蘭地處北歐，介於北緯</w:t>
            </w:r>
            <w:r w:rsidRPr="00C72213">
              <w:rPr>
                <w:lang w:eastAsia="zh-TW"/>
              </w:rPr>
              <w:t>60</w:t>
            </w:r>
            <w:r w:rsidRPr="00C72213">
              <w:rPr>
                <w:lang w:eastAsia="zh-TW"/>
              </w:rPr>
              <w:t>度至</w:t>
            </w:r>
            <w:r w:rsidRPr="00C72213">
              <w:rPr>
                <w:lang w:eastAsia="zh-TW"/>
              </w:rPr>
              <w:t>70</w:t>
            </w:r>
            <w:r w:rsidRPr="00C72213">
              <w:rPr>
                <w:lang w:eastAsia="zh-TW"/>
              </w:rPr>
              <w:t>度之間，北與挪威北部接壤，東臨俄羅斯，西北與瑞典為界，西濱波羅的海，南面芬蘭灣與波羅的海三小國遙遙相對。</w:t>
            </w:r>
          </w:p>
        </w:tc>
      </w:tr>
      <w:tr w:rsidR="00C72213" w:rsidRPr="00C72213" w14:paraId="2599AEA6" w14:textId="77777777">
        <w:trPr>
          <w:trHeight w:val="680"/>
        </w:trPr>
        <w:tc>
          <w:tcPr>
            <w:tcW w:w="2390" w:type="dxa"/>
            <w:vAlign w:val="center"/>
          </w:tcPr>
          <w:p w14:paraId="216C0774" w14:textId="77777777" w:rsidR="0037237C" w:rsidRPr="00C72213" w:rsidRDefault="0037237C" w:rsidP="00DB2D97">
            <w:pPr>
              <w:pStyle w:val="-"/>
            </w:pPr>
            <w:r w:rsidRPr="00C72213">
              <w:rPr>
                <w:rFonts w:hint="eastAsia"/>
              </w:rPr>
              <w:t>國土面積</w:t>
            </w:r>
          </w:p>
        </w:tc>
        <w:tc>
          <w:tcPr>
            <w:tcW w:w="6174" w:type="dxa"/>
            <w:vAlign w:val="center"/>
          </w:tcPr>
          <w:p w14:paraId="4866AA22" w14:textId="7FF009B3" w:rsidR="0037237C" w:rsidRPr="00C72213" w:rsidRDefault="0037237C" w:rsidP="00DB2D97">
            <w:pPr>
              <w:pStyle w:val="-0"/>
            </w:pPr>
            <w:r w:rsidRPr="00C72213">
              <w:t>33</w:t>
            </w:r>
            <w:r w:rsidRPr="00C72213">
              <w:t>萬</w:t>
            </w:r>
            <w:r w:rsidRPr="00C72213">
              <w:t>8,145</w:t>
            </w:r>
            <w:r w:rsidRPr="00C72213">
              <w:t>平方公里</w:t>
            </w:r>
          </w:p>
        </w:tc>
      </w:tr>
      <w:tr w:rsidR="00C72213" w:rsidRPr="00C72213" w14:paraId="0347D98E" w14:textId="77777777">
        <w:trPr>
          <w:trHeight w:val="680"/>
        </w:trPr>
        <w:tc>
          <w:tcPr>
            <w:tcW w:w="2390" w:type="dxa"/>
            <w:vAlign w:val="center"/>
          </w:tcPr>
          <w:p w14:paraId="13CDD70C" w14:textId="77777777" w:rsidR="0037237C" w:rsidRPr="00C72213" w:rsidRDefault="0037237C" w:rsidP="00DB2D97">
            <w:pPr>
              <w:pStyle w:val="-"/>
            </w:pPr>
            <w:r w:rsidRPr="00C72213">
              <w:rPr>
                <w:rFonts w:hint="eastAsia"/>
              </w:rPr>
              <w:t>氣候</w:t>
            </w:r>
          </w:p>
        </w:tc>
        <w:tc>
          <w:tcPr>
            <w:tcW w:w="6174" w:type="dxa"/>
            <w:vAlign w:val="center"/>
          </w:tcPr>
          <w:p w14:paraId="5ABF9870" w14:textId="4479AFE8" w:rsidR="0037237C" w:rsidRPr="00C72213" w:rsidRDefault="0037237C" w:rsidP="00DB2D97">
            <w:pPr>
              <w:pStyle w:val="-0"/>
            </w:pPr>
            <w:r w:rsidRPr="00C72213">
              <w:rPr>
                <w:lang w:eastAsia="zh-TW"/>
              </w:rPr>
              <w:t>冬天冷且多雪，平均溫度約攝氏負</w:t>
            </w:r>
            <w:r w:rsidRPr="00C72213">
              <w:rPr>
                <w:lang w:eastAsia="zh-TW"/>
              </w:rPr>
              <w:t>10</w:t>
            </w:r>
            <w:r w:rsidRPr="00C72213">
              <w:rPr>
                <w:lang w:eastAsia="zh-TW"/>
              </w:rPr>
              <w:t>度到負</w:t>
            </w:r>
            <w:r w:rsidRPr="00C72213">
              <w:rPr>
                <w:lang w:eastAsia="zh-TW"/>
              </w:rPr>
              <w:t>20</w:t>
            </w:r>
            <w:r w:rsidRPr="00C72213">
              <w:rPr>
                <w:lang w:eastAsia="zh-TW"/>
              </w:rPr>
              <w:t>度，北芬蘭可以到負</w:t>
            </w:r>
            <w:r w:rsidRPr="00C72213">
              <w:rPr>
                <w:lang w:eastAsia="zh-TW"/>
              </w:rPr>
              <w:t>30</w:t>
            </w:r>
            <w:r w:rsidRPr="00C72213">
              <w:rPr>
                <w:lang w:eastAsia="zh-TW"/>
              </w:rPr>
              <w:t>度。南芬蘭春天約在</w:t>
            </w:r>
            <w:r w:rsidRPr="00C72213">
              <w:rPr>
                <w:lang w:eastAsia="zh-TW"/>
              </w:rPr>
              <w:t>3</w:t>
            </w:r>
            <w:r w:rsidRPr="00C72213">
              <w:rPr>
                <w:lang w:eastAsia="zh-TW"/>
              </w:rPr>
              <w:t>月底，北芬蘭則在</w:t>
            </w:r>
            <w:r w:rsidRPr="00C72213">
              <w:rPr>
                <w:lang w:eastAsia="zh-TW"/>
              </w:rPr>
              <w:t>4</w:t>
            </w:r>
            <w:r w:rsidRPr="00C72213">
              <w:rPr>
                <w:lang w:eastAsia="zh-TW"/>
              </w:rPr>
              <w:t>月底，氣溫偏涼。夏天是</w:t>
            </w:r>
            <w:r w:rsidRPr="00C72213">
              <w:rPr>
                <w:lang w:eastAsia="zh-TW"/>
              </w:rPr>
              <w:t>6</w:t>
            </w:r>
            <w:r w:rsidRPr="00C72213">
              <w:rPr>
                <w:lang w:eastAsia="zh-TW"/>
              </w:rPr>
              <w:t>、</w:t>
            </w:r>
            <w:r w:rsidRPr="00C72213">
              <w:rPr>
                <w:lang w:eastAsia="zh-TW"/>
              </w:rPr>
              <w:t>7</w:t>
            </w:r>
            <w:r w:rsidRPr="00C72213">
              <w:rPr>
                <w:lang w:eastAsia="zh-TW"/>
              </w:rPr>
              <w:t>、</w:t>
            </w:r>
            <w:r w:rsidRPr="00C72213">
              <w:rPr>
                <w:lang w:eastAsia="zh-TW"/>
              </w:rPr>
              <w:t>8</w:t>
            </w:r>
            <w:r w:rsidRPr="00C72213">
              <w:rPr>
                <w:lang w:eastAsia="zh-TW"/>
              </w:rPr>
              <w:t>月，南芬蘭平均溫度約攝氏</w:t>
            </w:r>
            <w:r w:rsidRPr="00C72213">
              <w:rPr>
                <w:lang w:eastAsia="zh-TW"/>
              </w:rPr>
              <w:t>20</w:t>
            </w:r>
            <w:r w:rsidRPr="00C72213">
              <w:rPr>
                <w:lang w:eastAsia="zh-TW"/>
              </w:rPr>
              <w:t>度，北芬蘭則約</w:t>
            </w:r>
            <w:r w:rsidRPr="00C72213">
              <w:rPr>
                <w:lang w:eastAsia="zh-TW"/>
              </w:rPr>
              <w:t>15</w:t>
            </w:r>
            <w:r w:rsidRPr="00C72213">
              <w:rPr>
                <w:lang w:eastAsia="zh-TW"/>
              </w:rPr>
              <w:t>度。</w:t>
            </w:r>
            <w:r w:rsidRPr="00C72213">
              <w:rPr>
                <w:lang w:eastAsia="zh-TW"/>
              </w:rPr>
              <w:t>8</w:t>
            </w:r>
            <w:r w:rsidRPr="00C72213">
              <w:rPr>
                <w:lang w:eastAsia="zh-TW"/>
              </w:rPr>
              <w:t>月底秋天開始，通常偏涼、多雨多風，天色變暗較早。</w:t>
            </w:r>
          </w:p>
        </w:tc>
      </w:tr>
      <w:tr w:rsidR="00C72213" w:rsidRPr="00C72213" w14:paraId="4FB2FCAE" w14:textId="77777777">
        <w:trPr>
          <w:trHeight w:val="680"/>
        </w:trPr>
        <w:tc>
          <w:tcPr>
            <w:tcW w:w="2390" w:type="dxa"/>
            <w:vAlign w:val="center"/>
          </w:tcPr>
          <w:p w14:paraId="7671E065" w14:textId="77777777" w:rsidR="0037237C" w:rsidRPr="00C72213" w:rsidRDefault="0037237C" w:rsidP="00DB2D97">
            <w:pPr>
              <w:pStyle w:val="-"/>
            </w:pPr>
            <w:r w:rsidRPr="00C72213">
              <w:rPr>
                <w:rFonts w:hint="eastAsia"/>
              </w:rPr>
              <w:t>種族</w:t>
            </w:r>
          </w:p>
        </w:tc>
        <w:tc>
          <w:tcPr>
            <w:tcW w:w="6174" w:type="dxa"/>
            <w:vAlign w:val="center"/>
          </w:tcPr>
          <w:p w14:paraId="09BA6B4C" w14:textId="35D777B9" w:rsidR="0037237C" w:rsidRPr="00C72213" w:rsidRDefault="0037237C" w:rsidP="00DB2D97">
            <w:pPr>
              <w:pStyle w:val="-0"/>
            </w:pPr>
            <w:r w:rsidRPr="00C72213">
              <w:rPr>
                <w:lang w:eastAsia="zh-TW"/>
              </w:rPr>
              <w:t>芬蘭族、瑞典裔芬蘭人、薩米族、羅馬尼亞族、猶太族</w:t>
            </w:r>
          </w:p>
        </w:tc>
      </w:tr>
      <w:tr w:rsidR="00C72213" w:rsidRPr="00C72213" w14:paraId="4EDCEF23" w14:textId="77777777">
        <w:trPr>
          <w:trHeight w:val="680"/>
        </w:trPr>
        <w:tc>
          <w:tcPr>
            <w:tcW w:w="2390" w:type="dxa"/>
            <w:vAlign w:val="center"/>
          </w:tcPr>
          <w:p w14:paraId="20947049" w14:textId="77777777" w:rsidR="0037237C" w:rsidRPr="00C72213" w:rsidRDefault="0037237C" w:rsidP="00DB2D97">
            <w:pPr>
              <w:pStyle w:val="-"/>
            </w:pPr>
            <w:r w:rsidRPr="00C72213">
              <w:rPr>
                <w:rFonts w:hint="eastAsia"/>
              </w:rPr>
              <w:t>人口結構</w:t>
            </w:r>
          </w:p>
        </w:tc>
        <w:tc>
          <w:tcPr>
            <w:tcW w:w="6174" w:type="dxa"/>
            <w:vAlign w:val="center"/>
          </w:tcPr>
          <w:p w14:paraId="577C1921" w14:textId="28A541AD" w:rsidR="0037237C" w:rsidRPr="00C72213" w:rsidRDefault="00070353" w:rsidP="009F1426">
            <w:pPr>
              <w:pStyle w:val="-0"/>
              <w:rPr>
                <w:lang w:eastAsia="zh-TW"/>
              </w:rPr>
            </w:pPr>
            <w:r w:rsidRPr="00C72213">
              <w:rPr>
                <w:rFonts w:hint="eastAsia"/>
                <w:lang w:eastAsia="zh-TW"/>
              </w:rPr>
              <w:t>芬蘭總人口約為</w:t>
            </w:r>
            <w:r w:rsidRPr="00C72213">
              <w:rPr>
                <w:rFonts w:hint="eastAsia"/>
                <w:lang w:eastAsia="zh-TW"/>
              </w:rPr>
              <w:t>5,652,881</w:t>
            </w:r>
            <w:r w:rsidRPr="00C72213">
              <w:rPr>
                <w:rFonts w:hint="eastAsia"/>
                <w:lang w:eastAsia="zh-TW"/>
              </w:rPr>
              <w:t>人（</w:t>
            </w:r>
            <w:r w:rsidRPr="00C72213">
              <w:rPr>
                <w:rFonts w:hint="eastAsia"/>
                <w:lang w:eastAsia="zh-TW"/>
              </w:rPr>
              <w:t>2025</w:t>
            </w:r>
            <w:r w:rsidR="009F1426" w:rsidRPr="00C72213">
              <w:rPr>
                <w:lang w:eastAsia="zh-TW"/>
              </w:rPr>
              <w:t>.12</w:t>
            </w:r>
            <w:r w:rsidRPr="00C72213">
              <w:rPr>
                <w:rFonts w:hint="eastAsia"/>
                <w:lang w:eastAsia="zh-TW"/>
              </w:rPr>
              <w:t>）。其中女性約</w:t>
            </w:r>
            <w:r w:rsidRPr="00C72213">
              <w:rPr>
                <w:rFonts w:hint="eastAsia"/>
                <w:lang w:eastAsia="zh-TW"/>
              </w:rPr>
              <w:t>2,853,669</w:t>
            </w:r>
            <w:r w:rsidRPr="00C72213">
              <w:rPr>
                <w:rFonts w:hint="eastAsia"/>
                <w:lang w:eastAsia="zh-TW"/>
              </w:rPr>
              <w:t>人（約</w:t>
            </w:r>
            <w:r w:rsidRPr="00C72213">
              <w:rPr>
                <w:rFonts w:hint="eastAsia"/>
                <w:lang w:eastAsia="zh-TW"/>
              </w:rPr>
              <w:t>50.5%</w:t>
            </w:r>
            <w:r w:rsidRPr="00C72213">
              <w:rPr>
                <w:rFonts w:hint="eastAsia"/>
                <w:lang w:eastAsia="zh-TW"/>
              </w:rPr>
              <w:t>），男性約</w:t>
            </w:r>
            <w:r w:rsidRPr="00C72213">
              <w:rPr>
                <w:rFonts w:hint="eastAsia"/>
                <w:lang w:eastAsia="zh-TW"/>
              </w:rPr>
              <w:t>2,799,212</w:t>
            </w:r>
            <w:r w:rsidRPr="00C72213">
              <w:rPr>
                <w:rFonts w:hint="eastAsia"/>
                <w:lang w:eastAsia="zh-TW"/>
              </w:rPr>
              <w:t>人（約</w:t>
            </w:r>
            <w:r w:rsidRPr="00C72213">
              <w:rPr>
                <w:rFonts w:hint="eastAsia"/>
                <w:lang w:eastAsia="zh-TW"/>
              </w:rPr>
              <w:t>49.5%</w:t>
            </w:r>
            <w:r w:rsidRPr="00C72213">
              <w:rPr>
                <w:rFonts w:hint="eastAsia"/>
                <w:lang w:eastAsia="zh-TW"/>
              </w:rPr>
              <w:t>）。人口年齡結構方面，</w:t>
            </w:r>
            <w:r w:rsidRPr="00C72213">
              <w:rPr>
                <w:rFonts w:hint="eastAsia"/>
                <w:lang w:eastAsia="zh-TW"/>
              </w:rPr>
              <w:t>0</w:t>
            </w:r>
            <w:r w:rsidRPr="00C72213">
              <w:rPr>
                <w:rFonts w:hint="eastAsia"/>
                <w:lang w:eastAsia="zh-TW"/>
              </w:rPr>
              <w:t>–</w:t>
            </w:r>
            <w:r w:rsidRPr="00C72213">
              <w:rPr>
                <w:rFonts w:hint="eastAsia"/>
                <w:lang w:eastAsia="zh-TW"/>
              </w:rPr>
              <w:t>14</w:t>
            </w:r>
            <w:r w:rsidRPr="00C72213">
              <w:rPr>
                <w:rFonts w:hint="eastAsia"/>
                <w:lang w:eastAsia="zh-TW"/>
              </w:rPr>
              <w:t>歲人口約占</w:t>
            </w:r>
            <w:r w:rsidRPr="00C72213">
              <w:rPr>
                <w:rFonts w:hint="eastAsia"/>
                <w:lang w:eastAsia="zh-TW"/>
              </w:rPr>
              <w:t>14.3%</w:t>
            </w:r>
            <w:r w:rsidRPr="00C72213">
              <w:rPr>
                <w:rFonts w:hint="eastAsia"/>
                <w:lang w:eastAsia="zh-TW"/>
              </w:rPr>
              <w:t>，</w:t>
            </w:r>
            <w:r w:rsidRPr="00C72213">
              <w:rPr>
                <w:rFonts w:hint="eastAsia"/>
                <w:lang w:eastAsia="zh-TW"/>
              </w:rPr>
              <w:t>15</w:t>
            </w:r>
            <w:r w:rsidRPr="00C72213">
              <w:rPr>
                <w:rFonts w:hint="eastAsia"/>
                <w:lang w:eastAsia="zh-TW"/>
              </w:rPr>
              <w:t>–</w:t>
            </w:r>
            <w:r w:rsidRPr="00C72213">
              <w:rPr>
                <w:rFonts w:hint="eastAsia"/>
                <w:lang w:eastAsia="zh-TW"/>
              </w:rPr>
              <w:t>44</w:t>
            </w:r>
            <w:r w:rsidRPr="00C72213">
              <w:rPr>
                <w:rFonts w:hint="eastAsia"/>
                <w:lang w:eastAsia="zh-TW"/>
              </w:rPr>
              <w:t>歲約占</w:t>
            </w:r>
            <w:r w:rsidRPr="00C72213">
              <w:rPr>
                <w:rFonts w:hint="eastAsia"/>
                <w:lang w:eastAsia="zh-TW"/>
              </w:rPr>
              <w:t>37.5%</w:t>
            </w:r>
            <w:r w:rsidRPr="00C72213">
              <w:rPr>
                <w:rFonts w:hint="eastAsia"/>
                <w:lang w:eastAsia="zh-TW"/>
              </w:rPr>
              <w:t>，</w:t>
            </w:r>
            <w:r w:rsidRPr="00C72213">
              <w:rPr>
                <w:rFonts w:hint="eastAsia"/>
                <w:lang w:eastAsia="zh-TW"/>
              </w:rPr>
              <w:t>45</w:t>
            </w:r>
            <w:r w:rsidRPr="00C72213">
              <w:rPr>
                <w:rFonts w:hint="eastAsia"/>
                <w:lang w:eastAsia="zh-TW"/>
              </w:rPr>
              <w:t>–</w:t>
            </w:r>
            <w:r w:rsidRPr="00C72213">
              <w:rPr>
                <w:rFonts w:hint="eastAsia"/>
                <w:lang w:eastAsia="zh-TW"/>
              </w:rPr>
              <w:t>64</w:t>
            </w:r>
            <w:r w:rsidRPr="00C72213">
              <w:rPr>
                <w:rFonts w:hint="eastAsia"/>
                <w:lang w:eastAsia="zh-TW"/>
              </w:rPr>
              <w:t>歲約占</w:t>
            </w:r>
            <w:r w:rsidRPr="00C72213">
              <w:rPr>
                <w:rFonts w:hint="eastAsia"/>
                <w:lang w:eastAsia="zh-TW"/>
              </w:rPr>
              <w:t>24.4%</w:t>
            </w:r>
            <w:r w:rsidRPr="00C72213">
              <w:rPr>
                <w:rFonts w:hint="eastAsia"/>
                <w:lang w:eastAsia="zh-TW"/>
              </w:rPr>
              <w:t>，</w:t>
            </w:r>
            <w:r w:rsidRPr="00C72213">
              <w:rPr>
                <w:rFonts w:hint="eastAsia"/>
                <w:lang w:eastAsia="zh-TW"/>
              </w:rPr>
              <w:t>65</w:t>
            </w:r>
            <w:r w:rsidRPr="00C72213">
              <w:rPr>
                <w:rFonts w:hint="eastAsia"/>
                <w:lang w:eastAsia="zh-TW"/>
              </w:rPr>
              <w:t>歲以上約占</w:t>
            </w:r>
            <w:r w:rsidRPr="00C72213">
              <w:rPr>
                <w:rFonts w:hint="eastAsia"/>
                <w:lang w:eastAsia="zh-TW"/>
              </w:rPr>
              <w:t>23.8%</w:t>
            </w:r>
            <w:r w:rsidRPr="00C72213">
              <w:rPr>
                <w:rFonts w:hint="eastAsia"/>
                <w:lang w:eastAsia="zh-TW"/>
              </w:rPr>
              <w:t>，顯示芬蘭持續面臨高齡化趨勢。</w:t>
            </w:r>
          </w:p>
        </w:tc>
      </w:tr>
      <w:tr w:rsidR="00C72213" w:rsidRPr="00C72213" w14:paraId="24CF1679" w14:textId="77777777">
        <w:trPr>
          <w:trHeight w:val="680"/>
        </w:trPr>
        <w:tc>
          <w:tcPr>
            <w:tcW w:w="2390" w:type="dxa"/>
            <w:vAlign w:val="center"/>
          </w:tcPr>
          <w:p w14:paraId="0CCEFDFD" w14:textId="77777777" w:rsidR="0037237C" w:rsidRPr="00C72213" w:rsidRDefault="0037237C" w:rsidP="00DB2D97">
            <w:pPr>
              <w:pStyle w:val="-"/>
            </w:pPr>
            <w:r w:rsidRPr="00C72213">
              <w:rPr>
                <w:rFonts w:hint="eastAsia"/>
              </w:rPr>
              <w:t>教育普及程度</w:t>
            </w:r>
          </w:p>
        </w:tc>
        <w:tc>
          <w:tcPr>
            <w:tcW w:w="6174" w:type="dxa"/>
            <w:vAlign w:val="center"/>
          </w:tcPr>
          <w:p w14:paraId="7BF29871" w14:textId="79A32CB6" w:rsidR="0037237C" w:rsidRPr="00C72213" w:rsidRDefault="0037237C" w:rsidP="00DB2D97">
            <w:pPr>
              <w:pStyle w:val="-0"/>
            </w:pPr>
            <w:r w:rsidRPr="00C72213">
              <w:rPr>
                <w:lang w:eastAsia="zh-TW"/>
              </w:rPr>
              <w:t>基礎國民教育（</w:t>
            </w:r>
            <w:r w:rsidRPr="00C72213">
              <w:rPr>
                <w:lang w:eastAsia="zh-TW"/>
              </w:rPr>
              <w:t>9</w:t>
            </w:r>
            <w:r w:rsidRPr="00C72213">
              <w:rPr>
                <w:lang w:eastAsia="zh-TW"/>
              </w:rPr>
              <w:t>年）</w:t>
            </w:r>
            <w:r w:rsidRPr="00C72213">
              <w:rPr>
                <w:lang w:eastAsia="zh-TW"/>
              </w:rPr>
              <w:t>80.59%</w:t>
            </w:r>
            <w:r w:rsidRPr="00C72213">
              <w:rPr>
                <w:lang w:eastAsia="zh-TW"/>
              </w:rPr>
              <w:t>，高中</w:t>
            </w:r>
            <w:r w:rsidRPr="00C72213">
              <w:rPr>
                <w:lang w:eastAsia="zh-TW"/>
              </w:rPr>
              <w:t>6.65%</w:t>
            </w:r>
            <w:r w:rsidRPr="00C72213">
              <w:rPr>
                <w:lang w:eastAsia="zh-TW"/>
              </w:rPr>
              <w:t>，學碩士</w:t>
            </w:r>
            <w:r w:rsidRPr="00C72213">
              <w:rPr>
                <w:lang w:eastAsia="zh-TW"/>
              </w:rPr>
              <w:t>11.86%</w:t>
            </w:r>
            <w:r w:rsidRPr="00C72213">
              <w:rPr>
                <w:lang w:eastAsia="zh-TW"/>
              </w:rPr>
              <w:t>，博士</w:t>
            </w:r>
            <w:r w:rsidRPr="00C72213">
              <w:rPr>
                <w:lang w:eastAsia="zh-TW"/>
              </w:rPr>
              <w:t>0.9%</w:t>
            </w:r>
            <w:r w:rsidRPr="00C72213">
              <w:rPr>
                <w:lang w:eastAsia="zh-TW"/>
              </w:rPr>
              <w:t>（</w:t>
            </w:r>
            <w:r w:rsidRPr="00C72213">
              <w:rPr>
                <w:lang w:eastAsia="zh-TW"/>
              </w:rPr>
              <w:t>2025.04</w:t>
            </w:r>
            <w:r w:rsidRPr="00C72213">
              <w:rPr>
                <w:lang w:eastAsia="zh-TW"/>
              </w:rPr>
              <w:t>）</w:t>
            </w:r>
          </w:p>
        </w:tc>
      </w:tr>
      <w:tr w:rsidR="00C72213" w:rsidRPr="00C72213" w14:paraId="56F70457" w14:textId="77777777">
        <w:trPr>
          <w:trHeight w:val="680"/>
        </w:trPr>
        <w:tc>
          <w:tcPr>
            <w:tcW w:w="2390" w:type="dxa"/>
            <w:vAlign w:val="center"/>
          </w:tcPr>
          <w:p w14:paraId="379DD754" w14:textId="77777777" w:rsidR="0037237C" w:rsidRPr="00C72213" w:rsidRDefault="0037237C" w:rsidP="00DB2D97">
            <w:pPr>
              <w:pStyle w:val="-"/>
            </w:pPr>
            <w:r w:rsidRPr="00C72213">
              <w:rPr>
                <w:rFonts w:hint="eastAsia"/>
              </w:rPr>
              <w:t>語言</w:t>
            </w:r>
          </w:p>
        </w:tc>
        <w:tc>
          <w:tcPr>
            <w:tcW w:w="6174" w:type="dxa"/>
            <w:vAlign w:val="center"/>
          </w:tcPr>
          <w:p w14:paraId="3D5A9446" w14:textId="4141E3BE" w:rsidR="0037237C" w:rsidRPr="00C72213" w:rsidRDefault="0037237C" w:rsidP="00DB2D97">
            <w:pPr>
              <w:pStyle w:val="-0"/>
            </w:pPr>
            <w:r w:rsidRPr="00C72213">
              <w:rPr>
                <w:lang w:eastAsia="zh-TW"/>
              </w:rPr>
              <w:t>芬蘭語、瑞典語</w:t>
            </w:r>
          </w:p>
        </w:tc>
      </w:tr>
      <w:tr w:rsidR="00C72213" w:rsidRPr="00C72213" w14:paraId="5AF5CDE6" w14:textId="77777777">
        <w:trPr>
          <w:trHeight w:val="680"/>
        </w:trPr>
        <w:tc>
          <w:tcPr>
            <w:tcW w:w="2390" w:type="dxa"/>
            <w:vAlign w:val="center"/>
          </w:tcPr>
          <w:p w14:paraId="5D6E5F4F" w14:textId="77777777" w:rsidR="0037237C" w:rsidRPr="00C72213" w:rsidRDefault="0037237C" w:rsidP="00DB2D97">
            <w:pPr>
              <w:pStyle w:val="-"/>
            </w:pPr>
            <w:r w:rsidRPr="00C72213">
              <w:rPr>
                <w:rFonts w:hint="eastAsia"/>
              </w:rPr>
              <w:t>宗教</w:t>
            </w:r>
          </w:p>
        </w:tc>
        <w:tc>
          <w:tcPr>
            <w:tcW w:w="6174" w:type="dxa"/>
            <w:vAlign w:val="center"/>
          </w:tcPr>
          <w:p w14:paraId="6E4B5481" w14:textId="5B3E82FB" w:rsidR="0037237C" w:rsidRPr="00C72213" w:rsidRDefault="0037237C" w:rsidP="00DB2D97">
            <w:pPr>
              <w:pStyle w:val="-0"/>
            </w:pPr>
            <w:r w:rsidRPr="00C72213">
              <w:rPr>
                <w:lang w:eastAsia="zh-TW"/>
              </w:rPr>
              <w:t>基督教</w:t>
            </w:r>
          </w:p>
        </w:tc>
      </w:tr>
      <w:tr w:rsidR="00C72213" w:rsidRPr="00C72213" w14:paraId="54B4E680" w14:textId="77777777">
        <w:trPr>
          <w:trHeight w:val="680"/>
        </w:trPr>
        <w:tc>
          <w:tcPr>
            <w:tcW w:w="2390" w:type="dxa"/>
            <w:vAlign w:val="center"/>
          </w:tcPr>
          <w:p w14:paraId="22E8E645" w14:textId="77777777" w:rsidR="0037237C" w:rsidRPr="00C72213" w:rsidRDefault="0037237C" w:rsidP="00DB2D97">
            <w:pPr>
              <w:pStyle w:val="-"/>
            </w:pPr>
            <w:r w:rsidRPr="00C72213">
              <w:rPr>
                <w:rFonts w:hint="eastAsia"/>
              </w:rPr>
              <w:lastRenderedPageBreak/>
              <w:t>首都及重要城市</w:t>
            </w:r>
          </w:p>
        </w:tc>
        <w:tc>
          <w:tcPr>
            <w:tcW w:w="6174" w:type="dxa"/>
            <w:vAlign w:val="center"/>
          </w:tcPr>
          <w:p w14:paraId="5BD6A641" w14:textId="7EB499BF" w:rsidR="0037237C" w:rsidRPr="00C72213" w:rsidRDefault="0037237C" w:rsidP="00DB2D97">
            <w:pPr>
              <w:pStyle w:val="-0"/>
            </w:pPr>
            <w:r w:rsidRPr="00C72213">
              <w:rPr>
                <w:lang w:eastAsia="zh-TW"/>
              </w:rPr>
              <w:t>赫爾辛基、土庫、奧盧</w:t>
            </w:r>
            <w:r w:rsidR="004B58A9" w:rsidRPr="00C72213">
              <w:rPr>
                <w:lang w:eastAsia="zh-TW"/>
              </w:rPr>
              <w:t>、</w:t>
            </w:r>
            <w:r w:rsidR="004B58A9" w:rsidRPr="00C72213">
              <w:rPr>
                <w:rFonts w:hint="eastAsia"/>
                <w:lang w:eastAsia="zh-HK"/>
              </w:rPr>
              <w:t>坦佩雷</w:t>
            </w:r>
          </w:p>
        </w:tc>
      </w:tr>
      <w:tr w:rsidR="00C72213" w:rsidRPr="00C72213" w14:paraId="0DC0B9B5" w14:textId="77777777">
        <w:trPr>
          <w:trHeight w:val="680"/>
        </w:trPr>
        <w:tc>
          <w:tcPr>
            <w:tcW w:w="2390" w:type="dxa"/>
            <w:vAlign w:val="center"/>
          </w:tcPr>
          <w:p w14:paraId="3AFBA301" w14:textId="77777777" w:rsidR="0037237C" w:rsidRPr="00C72213" w:rsidRDefault="0037237C" w:rsidP="00DB2D97">
            <w:pPr>
              <w:pStyle w:val="-"/>
            </w:pPr>
            <w:r w:rsidRPr="00C72213">
              <w:rPr>
                <w:rFonts w:hint="eastAsia"/>
              </w:rPr>
              <w:t>政治體制</w:t>
            </w:r>
          </w:p>
        </w:tc>
        <w:tc>
          <w:tcPr>
            <w:tcW w:w="6174" w:type="dxa"/>
            <w:vAlign w:val="center"/>
          </w:tcPr>
          <w:p w14:paraId="62A9236B" w14:textId="71137698" w:rsidR="0037237C" w:rsidRPr="00C72213" w:rsidRDefault="0037237C" w:rsidP="00DB2D97">
            <w:pPr>
              <w:pStyle w:val="-0"/>
            </w:pPr>
            <w:r w:rsidRPr="00C72213">
              <w:t>民主憲政</w:t>
            </w:r>
          </w:p>
        </w:tc>
      </w:tr>
      <w:tr w:rsidR="00C72213" w:rsidRPr="00C72213" w14:paraId="4C5232BC" w14:textId="77777777">
        <w:trPr>
          <w:trHeight w:val="680"/>
        </w:trPr>
        <w:tc>
          <w:tcPr>
            <w:tcW w:w="2390" w:type="dxa"/>
            <w:vAlign w:val="center"/>
          </w:tcPr>
          <w:p w14:paraId="35A11591" w14:textId="77777777" w:rsidR="0037237C" w:rsidRPr="00C72213" w:rsidRDefault="0037237C" w:rsidP="00DB2D97">
            <w:pPr>
              <w:pStyle w:val="-"/>
            </w:pPr>
            <w:r w:rsidRPr="00C72213">
              <w:rPr>
                <w:rFonts w:hint="eastAsia"/>
              </w:rPr>
              <w:t>投資主管機關</w:t>
            </w:r>
          </w:p>
        </w:tc>
        <w:tc>
          <w:tcPr>
            <w:tcW w:w="6174" w:type="dxa"/>
            <w:vAlign w:val="center"/>
          </w:tcPr>
          <w:p w14:paraId="7FC53A15" w14:textId="681886B0" w:rsidR="0037237C" w:rsidRPr="00C72213" w:rsidRDefault="0037237C" w:rsidP="004B58A9">
            <w:pPr>
              <w:pStyle w:val="-0"/>
            </w:pPr>
            <w:r w:rsidRPr="00C72213">
              <w:t>Business Finland</w:t>
            </w:r>
            <w:r w:rsidR="004B58A9" w:rsidRPr="00C72213">
              <w:t>（</w:t>
            </w:r>
            <w:r w:rsidR="004B58A9" w:rsidRPr="00C72213">
              <w:rPr>
                <w:rFonts w:hint="eastAsia"/>
                <w:lang w:eastAsia="zh-HK"/>
              </w:rPr>
              <w:t>芬蘭商務促進局）</w:t>
            </w:r>
          </w:p>
        </w:tc>
      </w:tr>
      <w:tr w:rsidR="00C72213" w:rsidRPr="00C72213" w14:paraId="7BD4636A" w14:textId="77777777">
        <w:trPr>
          <w:trHeight w:val="680"/>
        </w:trPr>
        <w:tc>
          <w:tcPr>
            <w:tcW w:w="8564" w:type="dxa"/>
            <w:gridSpan w:val="2"/>
            <w:vAlign w:val="center"/>
          </w:tcPr>
          <w:p w14:paraId="087140EC" w14:textId="77777777" w:rsidR="003F0480" w:rsidRPr="00C72213" w:rsidRDefault="003F0480" w:rsidP="003F0480">
            <w:pPr>
              <w:ind w:firstLineChars="0" w:firstLine="0"/>
              <w:jc w:val="center"/>
              <w:rPr>
                <w:rFonts w:ascii="華康粗黑體" w:eastAsia="華康粗黑體" w:hAnsi="標楷體"/>
                <w:sz w:val="32"/>
                <w:szCs w:val="32"/>
                <w:lang w:eastAsia="zh-TW"/>
              </w:rPr>
            </w:pPr>
            <w:r w:rsidRPr="00C72213">
              <w:rPr>
                <w:rFonts w:ascii="華康粗黑體" w:eastAsia="華康粗黑體" w:hAnsi="標楷體" w:hint="eastAsia"/>
                <w:sz w:val="32"/>
                <w:szCs w:val="32"/>
                <w:lang w:eastAsia="zh-TW"/>
              </w:rPr>
              <w:t xml:space="preserve">經  濟  概  </w:t>
            </w:r>
            <w:proofErr w:type="gramStart"/>
            <w:r w:rsidRPr="00C72213">
              <w:rPr>
                <w:rFonts w:ascii="華康粗黑體" w:eastAsia="華康粗黑體" w:hAnsi="標楷體" w:hint="eastAsia"/>
                <w:sz w:val="32"/>
                <w:szCs w:val="32"/>
                <w:lang w:eastAsia="zh-TW"/>
              </w:rPr>
              <w:t>況</w:t>
            </w:r>
            <w:proofErr w:type="gramEnd"/>
          </w:p>
        </w:tc>
      </w:tr>
      <w:tr w:rsidR="00C72213" w:rsidRPr="00C72213" w14:paraId="39BA02CC" w14:textId="77777777">
        <w:trPr>
          <w:trHeight w:val="680"/>
        </w:trPr>
        <w:tc>
          <w:tcPr>
            <w:tcW w:w="2390" w:type="dxa"/>
            <w:vAlign w:val="center"/>
          </w:tcPr>
          <w:p w14:paraId="1DF6D6DE" w14:textId="77777777" w:rsidR="0037237C" w:rsidRPr="00C72213" w:rsidRDefault="0037237C" w:rsidP="00DB2D97">
            <w:pPr>
              <w:pStyle w:val="-"/>
            </w:pPr>
            <w:r w:rsidRPr="00C72213">
              <w:rPr>
                <w:rFonts w:hint="eastAsia"/>
              </w:rPr>
              <w:t>幣制</w:t>
            </w:r>
          </w:p>
        </w:tc>
        <w:tc>
          <w:tcPr>
            <w:tcW w:w="6174" w:type="dxa"/>
            <w:vAlign w:val="center"/>
          </w:tcPr>
          <w:p w14:paraId="219DB1C8" w14:textId="2AB1252C" w:rsidR="0037237C" w:rsidRPr="00C72213" w:rsidRDefault="0037237C" w:rsidP="00DB2D97">
            <w:pPr>
              <w:pStyle w:val="-0"/>
              <w:rPr>
                <w:lang w:eastAsia="zh-TW"/>
              </w:rPr>
            </w:pPr>
            <w:r w:rsidRPr="00C72213">
              <w:rPr>
                <w:lang w:eastAsia="zh-TW"/>
              </w:rPr>
              <w:t>歐元</w:t>
            </w:r>
          </w:p>
        </w:tc>
      </w:tr>
      <w:tr w:rsidR="00C72213" w:rsidRPr="00C72213" w14:paraId="59EC136B" w14:textId="77777777">
        <w:trPr>
          <w:trHeight w:val="680"/>
        </w:trPr>
        <w:tc>
          <w:tcPr>
            <w:tcW w:w="2390" w:type="dxa"/>
            <w:vAlign w:val="center"/>
          </w:tcPr>
          <w:p w14:paraId="300A2E57" w14:textId="77777777" w:rsidR="0037237C" w:rsidRPr="00C72213" w:rsidRDefault="0037237C" w:rsidP="00DB2D97">
            <w:pPr>
              <w:pStyle w:val="-"/>
            </w:pPr>
            <w:r w:rsidRPr="00C72213">
              <w:rPr>
                <w:rFonts w:hint="eastAsia"/>
              </w:rPr>
              <w:t>國內生產毛額</w:t>
            </w:r>
          </w:p>
        </w:tc>
        <w:tc>
          <w:tcPr>
            <w:tcW w:w="6174" w:type="dxa"/>
            <w:vAlign w:val="center"/>
          </w:tcPr>
          <w:p w14:paraId="11A09E78" w14:textId="06380D52" w:rsidR="0037237C" w:rsidRPr="00C72213" w:rsidRDefault="0037237C" w:rsidP="003F0F9B">
            <w:pPr>
              <w:pStyle w:val="-0"/>
              <w:rPr>
                <w:lang w:eastAsia="zh-TW"/>
              </w:rPr>
            </w:pPr>
            <w:r w:rsidRPr="00C72213">
              <w:rPr>
                <w:lang w:eastAsia="zh-TW"/>
              </w:rPr>
              <w:t>2,</w:t>
            </w:r>
            <w:r w:rsidR="003F0F9B" w:rsidRPr="00C72213">
              <w:rPr>
                <w:lang w:eastAsia="zh-TW"/>
              </w:rPr>
              <w:t>287</w:t>
            </w:r>
            <w:r w:rsidRPr="00C72213">
              <w:rPr>
                <w:lang w:eastAsia="zh-TW"/>
              </w:rPr>
              <w:t>億歐元</w:t>
            </w:r>
            <w:r w:rsidR="004B2420" w:rsidRPr="00C72213">
              <w:rPr>
                <w:lang w:eastAsia="zh-TW"/>
              </w:rPr>
              <w:t>（</w:t>
            </w:r>
            <w:r w:rsidRPr="00C72213">
              <w:rPr>
                <w:lang w:eastAsia="zh-TW"/>
              </w:rPr>
              <w:t>202</w:t>
            </w:r>
            <w:r w:rsidR="003F0F9B" w:rsidRPr="00C72213">
              <w:rPr>
                <w:lang w:eastAsia="zh-TW"/>
              </w:rPr>
              <w:t>5</w:t>
            </w:r>
            <w:r w:rsidR="004B2420" w:rsidRPr="00C72213">
              <w:rPr>
                <w:lang w:eastAsia="zh-TW"/>
              </w:rPr>
              <w:t>）</w:t>
            </w:r>
          </w:p>
        </w:tc>
      </w:tr>
      <w:tr w:rsidR="00C72213" w:rsidRPr="00C72213" w14:paraId="7586D07D" w14:textId="77777777">
        <w:trPr>
          <w:trHeight w:val="680"/>
        </w:trPr>
        <w:tc>
          <w:tcPr>
            <w:tcW w:w="2390" w:type="dxa"/>
            <w:vAlign w:val="center"/>
          </w:tcPr>
          <w:p w14:paraId="50B1E80E" w14:textId="77777777" w:rsidR="0037237C" w:rsidRPr="00C72213" w:rsidRDefault="0037237C" w:rsidP="00DB2D97">
            <w:pPr>
              <w:pStyle w:val="-"/>
            </w:pPr>
            <w:r w:rsidRPr="00C72213">
              <w:rPr>
                <w:rFonts w:hint="eastAsia"/>
              </w:rPr>
              <w:t>經濟成長率</w:t>
            </w:r>
          </w:p>
        </w:tc>
        <w:tc>
          <w:tcPr>
            <w:tcW w:w="6174" w:type="dxa"/>
            <w:vAlign w:val="center"/>
          </w:tcPr>
          <w:p w14:paraId="54204869" w14:textId="7C6616AF" w:rsidR="0037237C" w:rsidRPr="00C72213" w:rsidRDefault="0037237C" w:rsidP="00200753">
            <w:pPr>
              <w:pStyle w:val="-0"/>
              <w:rPr>
                <w:lang w:eastAsia="zh-TW"/>
              </w:rPr>
            </w:pPr>
            <w:r w:rsidRPr="00C72213">
              <w:rPr>
                <w:lang w:eastAsia="zh-TW"/>
              </w:rPr>
              <w:t>0.</w:t>
            </w:r>
            <w:r w:rsidR="00200753" w:rsidRPr="00C72213">
              <w:rPr>
                <w:lang w:eastAsia="zh-TW"/>
              </w:rPr>
              <w:t>2</w:t>
            </w:r>
            <w:r w:rsidRPr="00C72213">
              <w:rPr>
                <w:lang w:eastAsia="zh-TW"/>
              </w:rPr>
              <w:t>%</w:t>
            </w:r>
            <w:r w:rsidRPr="00C72213">
              <w:rPr>
                <w:lang w:eastAsia="zh-TW"/>
              </w:rPr>
              <w:t>（</w:t>
            </w:r>
            <w:r w:rsidRPr="00C72213">
              <w:rPr>
                <w:lang w:eastAsia="zh-TW"/>
              </w:rPr>
              <w:t>202</w:t>
            </w:r>
            <w:r w:rsidR="00200753" w:rsidRPr="00C72213">
              <w:rPr>
                <w:lang w:eastAsia="zh-TW"/>
              </w:rPr>
              <w:t>5</w:t>
            </w:r>
            <w:r w:rsidRPr="00C72213">
              <w:rPr>
                <w:lang w:eastAsia="zh-TW"/>
              </w:rPr>
              <w:t>）</w:t>
            </w:r>
          </w:p>
        </w:tc>
      </w:tr>
      <w:tr w:rsidR="00C72213" w:rsidRPr="00C72213" w14:paraId="7B941379" w14:textId="77777777">
        <w:trPr>
          <w:trHeight w:val="680"/>
        </w:trPr>
        <w:tc>
          <w:tcPr>
            <w:tcW w:w="2390" w:type="dxa"/>
            <w:vAlign w:val="center"/>
          </w:tcPr>
          <w:p w14:paraId="4FF93E46" w14:textId="77777777" w:rsidR="0037237C" w:rsidRPr="00C72213" w:rsidRDefault="0037237C" w:rsidP="00DB2D97">
            <w:pPr>
              <w:pStyle w:val="-"/>
            </w:pPr>
            <w:r w:rsidRPr="00C72213">
              <w:rPr>
                <w:rFonts w:hint="eastAsia"/>
              </w:rPr>
              <w:t>平均國民所得</w:t>
            </w:r>
          </w:p>
        </w:tc>
        <w:tc>
          <w:tcPr>
            <w:tcW w:w="6174" w:type="dxa"/>
            <w:vAlign w:val="center"/>
          </w:tcPr>
          <w:p w14:paraId="27D6EECE" w14:textId="4CB14982" w:rsidR="0037237C" w:rsidRPr="00C72213" w:rsidRDefault="0037237C" w:rsidP="00CD3EE4">
            <w:pPr>
              <w:pStyle w:val="-0"/>
              <w:rPr>
                <w:lang w:eastAsia="zh-TW"/>
              </w:rPr>
            </w:pPr>
            <w:r w:rsidRPr="00C72213">
              <w:rPr>
                <w:lang w:eastAsia="zh-TW"/>
              </w:rPr>
              <w:t>4</w:t>
            </w:r>
            <w:r w:rsidRPr="00C72213">
              <w:rPr>
                <w:lang w:eastAsia="zh-TW"/>
              </w:rPr>
              <w:t>萬</w:t>
            </w:r>
            <w:r w:rsidRPr="00C72213">
              <w:rPr>
                <w:lang w:eastAsia="zh-TW"/>
              </w:rPr>
              <w:t>9,</w:t>
            </w:r>
            <w:r w:rsidR="00CD3EE4" w:rsidRPr="00C72213">
              <w:rPr>
                <w:lang w:eastAsia="zh-TW"/>
              </w:rPr>
              <w:t>700</w:t>
            </w:r>
            <w:r w:rsidRPr="00C72213">
              <w:rPr>
                <w:lang w:eastAsia="zh-TW"/>
              </w:rPr>
              <w:t>歐元</w:t>
            </w:r>
            <w:r w:rsidR="004B2420" w:rsidRPr="00C72213">
              <w:rPr>
                <w:lang w:eastAsia="zh-TW"/>
              </w:rPr>
              <w:t>（</w:t>
            </w:r>
            <w:r w:rsidRPr="00C72213">
              <w:rPr>
                <w:lang w:eastAsia="zh-TW"/>
              </w:rPr>
              <w:t>202</w:t>
            </w:r>
            <w:r w:rsidR="00CD3EE4" w:rsidRPr="00C72213">
              <w:rPr>
                <w:lang w:eastAsia="zh-TW"/>
              </w:rPr>
              <w:t>5</w:t>
            </w:r>
            <w:r w:rsidR="004B2420" w:rsidRPr="00C72213">
              <w:rPr>
                <w:lang w:eastAsia="zh-TW"/>
              </w:rPr>
              <w:t>）</w:t>
            </w:r>
          </w:p>
        </w:tc>
      </w:tr>
      <w:tr w:rsidR="00C72213" w:rsidRPr="00C72213" w14:paraId="6BED7351" w14:textId="77777777">
        <w:trPr>
          <w:trHeight w:val="680"/>
        </w:trPr>
        <w:tc>
          <w:tcPr>
            <w:tcW w:w="2390" w:type="dxa"/>
            <w:vAlign w:val="center"/>
          </w:tcPr>
          <w:p w14:paraId="7ABC0376" w14:textId="77777777" w:rsidR="0037237C" w:rsidRPr="00C72213" w:rsidRDefault="0037237C" w:rsidP="00DB2D97">
            <w:pPr>
              <w:pStyle w:val="-"/>
            </w:pPr>
            <w:r w:rsidRPr="00C72213">
              <w:rPr>
                <w:rFonts w:hint="eastAsia"/>
              </w:rPr>
              <w:t>匯率</w:t>
            </w:r>
          </w:p>
        </w:tc>
        <w:tc>
          <w:tcPr>
            <w:tcW w:w="6174" w:type="dxa"/>
            <w:vAlign w:val="center"/>
          </w:tcPr>
          <w:p w14:paraId="19DDC579" w14:textId="1B83DA7E" w:rsidR="0037237C" w:rsidRPr="00C72213" w:rsidRDefault="00AC724C" w:rsidP="0037237C">
            <w:pPr>
              <w:pStyle w:val="-0"/>
              <w:rPr>
                <w:lang w:eastAsia="zh-TW"/>
              </w:rPr>
            </w:pPr>
            <w:r w:rsidRPr="00C72213">
              <w:rPr>
                <w:lang w:eastAsia="zh-TW"/>
              </w:rPr>
              <w:t>1EUR = 1.04156</w:t>
            </w:r>
            <w:r w:rsidR="0037237C" w:rsidRPr="00C72213">
              <w:rPr>
                <w:lang w:eastAsia="zh-TW"/>
              </w:rPr>
              <w:t>USD</w:t>
            </w:r>
            <w:r w:rsidR="0037237C" w:rsidRPr="00C72213">
              <w:rPr>
                <w:lang w:eastAsia="zh-TW"/>
              </w:rPr>
              <w:t>（</w:t>
            </w:r>
            <w:r w:rsidRPr="00C72213">
              <w:rPr>
                <w:lang w:eastAsia="zh-TW"/>
              </w:rPr>
              <w:t>2025.12.31</w:t>
            </w:r>
            <w:r w:rsidR="0037237C" w:rsidRPr="00C72213">
              <w:rPr>
                <w:lang w:eastAsia="zh-TW"/>
              </w:rPr>
              <w:t>）</w:t>
            </w:r>
          </w:p>
        </w:tc>
      </w:tr>
      <w:tr w:rsidR="00C72213" w:rsidRPr="00C72213" w14:paraId="429F9663" w14:textId="77777777">
        <w:trPr>
          <w:trHeight w:val="680"/>
        </w:trPr>
        <w:tc>
          <w:tcPr>
            <w:tcW w:w="2390" w:type="dxa"/>
            <w:vAlign w:val="center"/>
          </w:tcPr>
          <w:p w14:paraId="0F6DEBC1" w14:textId="77777777" w:rsidR="0037237C" w:rsidRPr="00C72213" w:rsidRDefault="0037237C" w:rsidP="00DB2D97">
            <w:pPr>
              <w:pStyle w:val="-"/>
            </w:pPr>
            <w:r w:rsidRPr="00C72213">
              <w:rPr>
                <w:rFonts w:hint="eastAsia"/>
              </w:rPr>
              <w:t>利率</w:t>
            </w:r>
          </w:p>
        </w:tc>
        <w:tc>
          <w:tcPr>
            <w:tcW w:w="6174" w:type="dxa"/>
            <w:vAlign w:val="center"/>
          </w:tcPr>
          <w:p w14:paraId="06FA1260" w14:textId="6C06DF60" w:rsidR="0037237C" w:rsidRPr="00C72213" w:rsidRDefault="00A11386" w:rsidP="00A11386">
            <w:pPr>
              <w:pStyle w:val="-0"/>
              <w:rPr>
                <w:lang w:eastAsia="zh-TW"/>
              </w:rPr>
            </w:pPr>
            <w:r w:rsidRPr="00C72213">
              <w:rPr>
                <w:lang w:eastAsia="zh-TW"/>
              </w:rPr>
              <w:t>2.00</w:t>
            </w:r>
            <w:r w:rsidR="0037237C" w:rsidRPr="00C72213">
              <w:rPr>
                <w:lang w:eastAsia="zh-TW"/>
              </w:rPr>
              <w:t>%</w:t>
            </w:r>
            <w:r w:rsidR="004B2420" w:rsidRPr="00C72213">
              <w:rPr>
                <w:lang w:eastAsia="zh-TW"/>
              </w:rPr>
              <w:t>（</w:t>
            </w:r>
            <w:r w:rsidR="0037237C" w:rsidRPr="00C72213">
              <w:rPr>
                <w:lang w:eastAsia="zh-TW"/>
              </w:rPr>
              <w:t>202</w:t>
            </w:r>
            <w:r w:rsidRPr="00C72213">
              <w:rPr>
                <w:lang w:eastAsia="zh-TW"/>
              </w:rPr>
              <w:t>6.5</w:t>
            </w:r>
            <w:r w:rsidR="0037237C" w:rsidRPr="00C72213">
              <w:rPr>
                <w:lang w:eastAsia="zh-TW"/>
              </w:rPr>
              <w:t>）</w:t>
            </w:r>
          </w:p>
        </w:tc>
      </w:tr>
      <w:tr w:rsidR="00C72213" w:rsidRPr="00C72213" w14:paraId="041A0265" w14:textId="77777777">
        <w:trPr>
          <w:trHeight w:val="680"/>
        </w:trPr>
        <w:tc>
          <w:tcPr>
            <w:tcW w:w="2390" w:type="dxa"/>
            <w:vAlign w:val="center"/>
          </w:tcPr>
          <w:p w14:paraId="7F591F90" w14:textId="77777777" w:rsidR="0037237C" w:rsidRPr="00C72213" w:rsidRDefault="0037237C" w:rsidP="00DB2D97">
            <w:pPr>
              <w:pStyle w:val="-"/>
            </w:pPr>
            <w:r w:rsidRPr="00C72213">
              <w:rPr>
                <w:rFonts w:hint="eastAsia"/>
              </w:rPr>
              <w:t>通貨膨脹率</w:t>
            </w:r>
          </w:p>
        </w:tc>
        <w:tc>
          <w:tcPr>
            <w:tcW w:w="6174" w:type="dxa"/>
            <w:vAlign w:val="center"/>
          </w:tcPr>
          <w:p w14:paraId="191CE215" w14:textId="76761EA3" w:rsidR="0037237C" w:rsidRPr="00C72213" w:rsidRDefault="008B209A" w:rsidP="008B209A">
            <w:pPr>
              <w:pStyle w:val="-0"/>
              <w:rPr>
                <w:lang w:eastAsia="zh-TW"/>
              </w:rPr>
            </w:pPr>
            <w:r w:rsidRPr="00C72213">
              <w:rPr>
                <w:lang w:eastAsia="zh-TW"/>
              </w:rPr>
              <w:t>0.34</w:t>
            </w:r>
            <w:r w:rsidR="0037237C" w:rsidRPr="00C72213">
              <w:rPr>
                <w:lang w:eastAsia="zh-TW"/>
              </w:rPr>
              <w:t>%</w:t>
            </w:r>
            <w:r w:rsidR="0037237C" w:rsidRPr="00C72213">
              <w:rPr>
                <w:lang w:eastAsia="zh-TW"/>
              </w:rPr>
              <w:t>（</w:t>
            </w:r>
            <w:r w:rsidR="0037237C" w:rsidRPr="00C72213">
              <w:rPr>
                <w:lang w:eastAsia="zh-TW"/>
              </w:rPr>
              <w:t>202</w:t>
            </w:r>
            <w:r w:rsidRPr="00C72213">
              <w:rPr>
                <w:lang w:eastAsia="zh-TW"/>
              </w:rPr>
              <w:t>5</w:t>
            </w:r>
            <w:r w:rsidR="0037237C" w:rsidRPr="00C72213">
              <w:rPr>
                <w:lang w:eastAsia="zh-TW"/>
              </w:rPr>
              <w:t>）</w:t>
            </w:r>
          </w:p>
        </w:tc>
      </w:tr>
      <w:tr w:rsidR="00C72213" w:rsidRPr="00C72213" w14:paraId="74ACFC90" w14:textId="77777777">
        <w:trPr>
          <w:trHeight w:val="680"/>
        </w:trPr>
        <w:tc>
          <w:tcPr>
            <w:tcW w:w="2390" w:type="dxa"/>
            <w:vAlign w:val="center"/>
          </w:tcPr>
          <w:p w14:paraId="74DA8A18" w14:textId="77777777" w:rsidR="0037237C" w:rsidRPr="00C72213" w:rsidRDefault="0037237C" w:rsidP="00DB2D97">
            <w:pPr>
              <w:pStyle w:val="-"/>
            </w:pPr>
            <w:r w:rsidRPr="00C72213">
              <w:rPr>
                <w:rFonts w:hint="eastAsia"/>
              </w:rPr>
              <w:t>產值最高前</w:t>
            </w:r>
            <w:r w:rsidRPr="00C72213">
              <w:rPr>
                <w:rFonts w:hint="eastAsia"/>
              </w:rPr>
              <w:t>5</w:t>
            </w:r>
            <w:r w:rsidRPr="00C72213">
              <w:rPr>
                <w:rFonts w:hint="eastAsia"/>
              </w:rPr>
              <w:t>大產業</w:t>
            </w:r>
          </w:p>
        </w:tc>
        <w:tc>
          <w:tcPr>
            <w:tcW w:w="6174" w:type="dxa"/>
            <w:vAlign w:val="center"/>
          </w:tcPr>
          <w:p w14:paraId="7EF0BDC4" w14:textId="68FDA1C7" w:rsidR="0037237C" w:rsidRPr="00C72213" w:rsidRDefault="00F67D40" w:rsidP="00F67D40">
            <w:pPr>
              <w:pStyle w:val="-0"/>
              <w:rPr>
                <w:lang w:eastAsia="zh-TW"/>
              </w:rPr>
            </w:pPr>
            <w:r w:rsidRPr="00C72213">
              <w:rPr>
                <w:rFonts w:hint="eastAsia"/>
                <w:lang w:eastAsia="zh-TW"/>
              </w:rPr>
              <w:t>服務</w:t>
            </w:r>
            <w:r w:rsidR="0037237C" w:rsidRPr="00C72213">
              <w:rPr>
                <w:lang w:eastAsia="zh-TW"/>
              </w:rPr>
              <w:t>業、製造</w:t>
            </w:r>
            <w:r w:rsidRPr="00C72213">
              <w:rPr>
                <w:rFonts w:hint="eastAsia"/>
                <w:lang w:eastAsia="zh-TW"/>
              </w:rPr>
              <w:t>與工程工</w:t>
            </w:r>
            <w:r w:rsidR="0037237C" w:rsidRPr="00C72213">
              <w:rPr>
                <w:lang w:eastAsia="zh-TW"/>
              </w:rPr>
              <w:t>業、</w:t>
            </w:r>
            <w:r w:rsidRPr="00C72213">
              <w:rPr>
                <w:rFonts w:hint="eastAsia"/>
                <w:lang w:eastAsia="zh-TW"/>
              </w:rPr>
              <w:t>森林與紙漿</w:t>
            </w:r>
            <w:r w:rsidR="0037237C" w:rsidRPr="00C72213">
              <w:rPr>
                <w:lang w:eastAsia="zh-TW"/>
              </w:rPr>
              <w:t>業、</w:t>
            </w:r>
            <w:r w:rsidR="0037237C" w:rsidRPr="00C72213">
              <w:rPr>
                <w:lang w:eastAsia="zh-TW"/>
              </w:rPr>
              <w:t>I</w:t>
            </w:r>
            <w:r w:rsidRPr="00C72213">
              <w:rPr>
                <w:rFonts w:hint="eastAsia"/>
                <w:lang w:eastAsia="zh-TW"/>
              </w:rPr>
              <w:t>C</w:t>
            </w:r>
            <w:r w:rsidR="0037237C" w:rsidRPr="00C72213">
              <w:rPr>
                <w:lang w:eastAsia="zh-TW"/>
              </w:rPr>
              <w:t>T</w:t>
            </w:r>
            <w:r w:rsidRPr="00C72213">
              <w:rPr>
                <w:rFonts w:hint="eastAsia"/>
                <w:lang w:eastAsia="zh-TW"/>
              </w:rPr>
              <w:t>與高科技產</w:t>
            </w:r>
            <w:r w:rsidR="0037237C" w:rsidRPr="00C72213">
              <w:rPr>
                <w:lang w:eastAsia="zh-TW"/>
              </w:rPr>
              <w:t>業、</w:t>
            </w:r>
            <w:r w:rsidRPr="00C72213">
              <w:rPr>
                <w:rFonts w:hint="eastAsia"/>
                <w:lang w:eastAsia="zh-TW"/>
              </w:rPr>
              <w:t>能源與綠色轉型產</w:t>
            </w:r>
            <w:r w:rsidR="0037237C" w:rsidRPr="00C72213">
              <w:rPr>
                <w:lang w:eastAsia="zh-TW"/>
              </w:rPr>
              <w:t>業</w:t>
            </w:r>
          </w:p>
        </w:tc>
      </w:tr>
      <w:tr w:rsidR="00C72213" w:rsidRPr="00C72213" w14:paraId="7F076F5A" w14:textId="77777777">
        <w:trPr>
          <w:trHeight w:val="680"/>
        </w:trPr>
        <w:tc>
          <w:tcPr>
            <w:tcW w:w="2390" w:type="dxa"/>
            <w:vAlign w:val="center"/>
          </w:tcPr>
          <w:p w14:paraId="2B6223F7" w14:textId="77777777" w:rsidR="0037237C" w:rsidRPr="00C72213" w:rsidRDefault="0037237C" w:rsidP="00DB2D97">
            <w:pPr>
              <w:pStyle w:val="-"/>
            </w:pPr>
            <w:r w:rsidRPr="00C72213">
              <w:rPr>
                <w:rFonts w:hint="eastAsia"/>
              </w:rPr>
              <w:t>出口總金額</w:t>
            </w:r>
          </w:p>
        </w:tc>
        <w:tc>
          <w:tcPr>
            <w:tcW w:w="6174" w:type="dxa"/>
            <w:vAlign w:val="center"/>
          </w:tcPr>
          <w:p w14:paraId="6F0A73C0" w14:textId="6121D3F5" w:rsidR="0037237C" w:rsidRPr="00C72213" w:rsidRDefault="00BD5A50" w:rsidP="0037237C">
            <w:pPr>
              <w:pStyle w:val="-0"/>
              <w:rPr>
                <w:lang w:eastAsia="zh-TW"/>
              </w:rPr>
            </w:pPr>
            <w:r w:rsidRPr="00C72213">
              <w:rPr>
                <w:rFonts w:hint="eastAsia"/>
                <w:lang w:eastAsia="zh-TW"/>
              </w:rPr>
              <w:t>758</w:t>
            </w:r>
            <w:r w:rsidR="0037237C" w:rsidRPr="00C72213">
              <w:rPr>
                <w:lang w:eastAsia="zh-TW"/>
              </w:rPr>
              <w:t>億歐元</w:t>
            </w:r>
            <w:r w:rsidR="004B2420" w:rsidRPr="00C72213">
              <w:rPr>
                <w:lang w:eastAsia="zh-TW"/>
              </w:rPr>
              <w:t>（</w:t>
            </w:r>
            <w:r w:rsidR="0037237C" w:rsidRPr="00C72213">
              <w:rPr>
                <w:lang w:eastAsia="zh-TW"/>
              </w:rPr>
              <w:t>202</w:t>
            </w:r>
            <w:r w:rsidR="00F67D40" w:rsidRPr="00C72213">
              <w:rPr>
                <w:rFonts w:hint="eastAsia"/>
                <w:lang w:eastAsia="zh-TW"/>
              </w:rPr>
              <w:t>5</w:t>
            </w:r>
            <w:r w:rsidR="004B2420" w:rsidRPr="00C72213">
              <w:rPr>
                <w:lang w:eastAsia="zh-TW"/>
              </w:rPr>
              <w:t>）</w:t>
            </w:r>
          </w:p>
        </w:tc>
      </w:tr>
      <w:tr w:rsidR="00C72213" w:rsidRPr="00C72213" w14:paraId="3DD0BC25" w14:textId="77777777">
        <w:trPr>
          <w:trHeight w:val="680"/>
        </w:trPr>
        <w:tc>
          <w:tcPr>
            <w:tcW w:w="2390" w:type="dxa"/>
            <w:vAlign w:val="center"/>
          </w:tcPr>
          <w:p w14:paraId="5B47D165" w14:textId="77777777" w:rsidR="0037237C" w:rsidRPr="00C72213" w:rsidRDefault="0037237C" w:rsidP="00DB2D97">
            <w:pPr>
              <w:pStyle w:val="-"/>
            </w:pPr>
            <w:r w:rsidRPr="00C72213">
              <w:rPr>
                <w:rFonts w:hint="eastAsia"/>
              </w:rPr>
              <w:t>主要出口產品</w:t>
            </w:r>
          </w:p>
        </w:tc>
        <w:tc>
          <w:tcPr>
            <w:tcW w:w="6174" w:type="dxa"/>
            <w:vAlign w:val="center"/>
          </w:tcPr>
          <w:p w14:paraId="6D38F9B6" w14:textId="77B3D076" w:rsidR="0037237C" w:rsidRPr="00C72213" w:rsidRDefault="00D016EE" w:rsidP="00D016EE">
            <w:pPr>
              <w:pStyle w:val="-0"/>
              <w:rPr>
                <w:lang w:eastAsia="zh-TW"/>
              </w:rPr>
            </w:pPr>
            <w:r w:rsidRPr="00C72213">
              <w:rPr>
                <w:rFonts w:hint="eastAsia"/>
                <w:lang w:eastAsia="zh-TW"/>
              </w:rPr>
              <w:t>原油以外之石油及提自瀝青質礦物之油類、紙漿、紙及紙板、藥品、渦輪機、積體電路、醫療設備、汽車零件、銅、鋼材、木漿、塑膠材料、幫浦、電力設備、家具、木材、鋼結構、化學品（農藥）、鋁板、電腦設備、通訊設備、肥料</w:t>
            </w:r>
            <w:r w:rsidR="00917A47" w:rsidRPr="00C72213">
              <w:rPr>
                <w:rFonts w:hint="eastAsia"/>
                <w:lang w:eastAsia="zh-TW"/>
              </w:rPr>
              <w:t>（</w:t>
            </w:r>
            <w:r w:rsidRPr="00C72213">
              <w:rPr>
                <w:rFonts w:hint="eastAsia"/>
                <w:lang w:eastAsia="zh-TW"/>
              </w:rPr>
              <w:t>2025</w:t>
            </w:r>
            <w:r w:rsidR="00917A47" w:rsidRPr="00C72213">
              <w:rPr>
                <w:rFonts w:hint="eastAsia"/>
                <w:lang w:eastAsia="zh-TW"/>
              </w:rPr>
              <w:t>）</w:t>
            </w:r>
          </w:p>
        </w:tc>
      </w:tr>
      <w:tr w:rsidR="00C72213" w:rsidRPr="00C72213" w14:paraId="5B033A36" w14:textId="77777777" w:rsidTr="00917A47">
        <w:trPr>
          <w:cantSplit/>
          <w:trHeight w:val="680"/>
        </w:trPr>
        <w:tc>
          <w:tcPr>
            <w:tcW w:w="2390" w:type="dxa"/>
            <w:vAlign w:val="center"/>
          </w:tcPr>
          <w:p w14:paraId="0BCEA931" w14:textId="77777777" w:rsidR="0037237C" w:rsidRPr="00C72213" w:rsidRDefault="0037237C" w:rsidP="00DB2D97">
            <w:pPr>
              <w:pStyle w:val="-"/>
            </w:pPr>
            <w:r w:rsidRPr="00C72213">
              <w:rPr>
                <w:rFonts w:hint="eastAsia"/>
              </w:rPr>
              <w:lastRenderedPageBreak/>
              <w:t>主要出口國家</w:t>
            </w:r>
          </w:p>
        </w:tc>
        <w:tc>
          <w:tcPr>
            <w:tcW w:w="6174" w:type="dxa"/>
            <w:vAlign w:val="center"/>
          </w:tcPr>
          <w:p w14:paraId="123D76CC" w14:textId="67C67E37" w:rsidR="0037237C" w:rsidRPr="00C72213" w:rsidRDefault="00EE4C1E" w:rsidP="00EE4C1E">
            <w:pPr>
              <w:pStyle w:val="-0"/>
              <w:rPr>
                <w:lang w:eastAsia="zh-TW"/>
              </w:rPr>
            </w:pPr>
            <w:r w:rsidRPr="00C72213">
              <w:rPr>
                <w:rFonts w:hint="eastAsia"/>
                <w:lang w:eastAsia="zh-TW"/>
              </w:rPr>
              <w:t>德國、瑞典、美國、荷蘭、</w:t>
            </w:r>
            <w:r w:rsidR="00917A47" w:rsidRPr="00C72213">
              <w:rPr>
                <w:rFonts w:hint="eastAsia"/>
                <w:lang w:eastAsia="zh-TW"/>
              </w:rPr>
              <w:t>中國大陸</w:t>
            </w:r>
            <w:r w:rsidRPr="00C72213">
              <w:rPr>
                <w:rFonts w:hint="eastAsia"/>
                <w:lang w:eastAsia="zh-TW"/>
              </w:rPr>
              <w:t>、愛沙尼亞、波蘭、比利時、英國、法國</w:t>
            </w:r>
            <w:r w:rsidR="00917A47" w:rsidRPr="00C72213">
              <w:rPr>
                <w:rFonts w:hint="eastAsia"/>
                <w:lang w:eastAsia="zh-TW"/>
              </w:rPr>
              <w:t>（</w:t>
            </w:r>
            <w:r w:rsidRPr="00C72213">
              <w:rPr>
                <w:rFonts w:hint="eastAsia"/>
                <w:lang w:eastAsia="zh-TW"/>
              </w:rPr>
              <w:t>2025</w:t>
            </w:r>
            <w:r w:rsidR="00917A47" w:rsidRPr="00C72213">
              <w:rPr>
                <w:rFonts w:hint="eastAsia"/>
                <w:lang w:eastAsia="zh-TW"/>
              </w:rPr>
              <w:t>）</w:t>
            </w:r>
          </w:p>
        </w:tc>
      </w:tr>
      <w:tr w:rsidR="00C72213" w:rsidRPr="00C72213" w14:paraId="51B2BAC4" w14:textId="77777777">
        <w:trPr>
          <w:trHeight w:val="680"/>
        </w:trPr>
        <w:tc>
          <w:tcPr>
            <w:tcW w:w="2390" w:type="dxa"/>
            <w:vAlign w:val="center"/>
          </w:tcPr>
          <w:p w14:paraId="25DD1C1C" w14:textId="77777777" w:rsidR="0037237C" w:rsidRPr="00C72213" w:rsidRDefault="0037237C" w:rsidP="00DB2D97">
            <w:pPr>
              <w:pStyle w:val="-"/>
            </w:pPr>
            <w:r w:rsidRPr="00C72213">
              <w:rPr>
                <w:rFonts w:hint="eastAsia"/>
              </w:rPr>
              <w:t>進口總金額</w:t>
            </w:r>
          </w:p>
        </w:tc>
        <w:tc>
          <w:tcPr>
            <w:tcW w:w="6174" w:type="dxa"/>
            <w:vAlign w:val="center"/>
          </w:tcPr>
          <w:p w14:paraId="2E8C26A1" w14:textId="1CFBBD7F" w:rsidR="0037237C" w:rsidRPr="00C72213" w:rsidRDefault="008C02DC" w:rsidP="008C02DC">
            <w:pPr>
              <w:pStyle w:val="-0"/>
              <w:rPr>
                <w:lang w:eastAsia="zh-TW"/>
              </w:rPr>
            </w:pPr>
            <w:r w:rsidRPr="00C72213">
              <w:rPr>
                <w:rFonts w:hint="eastAsia"/>
                <w:lang w:eastAsia="zh-TW"/>
              </w:rPr>
              <w:t>763</w:t>
            </w:r>
            <w:r w:rsidRPr="00C72213">
              <w:rPr>
                <w:rFonts w:hint="eastAsia"/>
                <w:lang w:eastAsia="zh-TW"/>
              </w:rPr>
              <w:t>億歐元</w:t>
            </w:r>
            <w:r w:rsidR="00917A47" w:rsidRPr="00C72213">
              <w:rPr>
                <w:rFonts w:hint="eastAsia"/>
                <w:lang w:eastAsia="zh-TW"/>
              </w:rPr>
              <w:t>（</w:t>
            </w:r>
            <w:r w:rsidRPr="00C72213">
              <w:rPr>
                <w:rFonts w:hint="eastAsia"/>
                <w:lang w:eastAsia="zh-TW"/>
              </w:rPr>
              <w:t>2025</w:t>
            </w:r>
            <w:r w:rsidR="00917A47" w:rsidRPr="00C72213">
              <w:rPr>
                <w:rFonts w:hint="eastAsia"/>
                <w:lang w:eastAsia="zh-TW"/>
              </w:rPr>
              <w:t>）</w:t>
            </w:r>
          </w:p>
        </w:tc>
      </w:tr>
      <w:tr w:rsidR="00C72213" w:rsidRPr="00C72213" w14:paraId="5374108A" w14:textId="77777777">
        <w:trPr>
          <w:trHeight w:val="680"/>
        </w:trPr>
        <w:tc>
          <w:tcPr>
            <w:tcW w:w="2390" w:type="dxa"/>
            <w:vAlign w:val="center"/>
          </w:tcPr>
          <w:p w14:paraId="50B3C798" w14:textId="77777777" w:rsidR="0037237C" w:rsidRPr="00C72213" w:rsidRDefault="0037237C" w:rsidP="00DB2D97">
            <w:pPr>
              <w:pStyle w:val="-"/>
            </w:pPr>
            <w:r w:rsidRPr="00C72213">
              <w:rPr>
                <w:rFonts w:hint="eastAsia"/>
              </w:rPr>
              <w:t>主要進口產品</w:t>
            </w:r>
          </w:p>
        </w:tc>
        <w:tc>
          <w:tcPr>
            <w:tcW w:w="6174" w:type="dxa"/>
            <w:vAlign w:val="center"/>
          </w:tcPr>
          <w:p w14:paraId="1BFCFC9F" w14:textId="4B83A25C" w:rsidR="0037237C" w:rsidRPr="00C72213" w:rsidRDefault="003A6A3C" w:rsidP="003A6A3C">
            <w:pPr>
              <w:pStyle w:val="-0"/>
              <w:rPr>
                <w:lang w:eastAsia="zh-TW"/>
              </w:rPr>
            </w:pPr>
            <w:r w:rsidRPr="00C72213">
              <w:rPr>
                <w:rFonts w:hint="eastAsia"/>
                <w:lang w:eastAsia="zh-TW"/>
              </w:rPr>
              <w:t>原油以外之石油及提自瀝青質礦物之油類、小客車、醫藥製品、積體電路、電動機器及零件、自動資料處理機及其附屬單元、醫療儀器及用具、家電設備、塑膠原料、鋼鐵結構物及零件、變壓器變流器及感應器、家具、鞋類及服飾、小麥、植物油、鋼材、銅、鋁板、貨車</w:t>
            </w:r>
            <w:r w:rsidR="00917A47" w:rsidRPr="00C72213">
              <w:rPr>
                <w:rFonts w:hint="eastAsia"/>
                <w:lang w:eastAsia="zh-TW"/>
              </w:rPr>
              <w:t>（</w:t>
            </w:r>
            <w:r w:rsidRPr="00C72213">
              <w:rPr>
                <w:rFonts w:hint="eastAsia"/>
                <w:lang w:eastAsia="zh-TW"/>
              </w:rPr>
              <w:t>2025</w:t>
            </w:r>
            <w:r w:rsidR="00917A47" w:rsidRPr="00C72213">
              <w:rPr>
                <w:rFonts w:hint="eastAsia"/>
                <w:lang w:eastAsia="zh-TW"/>
              </w:rPr>
              <w:t>）</w:t>
            </w:r>
          </w:p>
        </w:tc>
      </w:tr>
      <w:tr w:rsidR="0037237C" w:rsidRPr="00C72213" w14:paraId="6704FC7D" w14:textId="77777777">
        <w:trPr>
          <w:trHeight w:val="680"/>
        </w:trPr>
        <w:tc>
          <w:tcPr>
            <w:tcW w:w="2390" w:type="dxa"/>
            <w:vAlign w:val="center"/>
          </w:tcPr>
          <w:p w14:paraId="26AB617D" w14:textId="77777777" w:rsidR="0037237C" w:rsidRPr="00C72213" w:rsidRDefault="0037237C" w:rsidP="00DB2D97">
            <w:pPr>
              <w:pStyle w:val="-"/>
            </w:pPr>
            <w:r w:rsidRPr="00C72213">
              <w:rPr>
                <w:rFonts w:hint="eastAsia"/>
              </w:rPr>
              <w:t>主要進口國家</w:t>
            </w:r>
          </w:p>
        </w:tc>
        <w:tc>
          <w:tcPr>
            <w:tcW w:w="6174" w:type="dxa"/>
            <w:vAlign w:val="center"/>
          </w:tcPr>
          <w:p w14:paraId="17C7CCB5" w14:textId="412EF65A" w:rsidR="0037237C" w:rsidRPr="00C72213" w:rsidRDefault="00E50352" w:rsidP="006A3BE8">
            <w:pPr>
              <w:pStyle w:val="-0"/>
              <w:rPr>
                <w:lang w:eastAsia="zh-TW"/>
              </w:rPr>
            </w:pPr>
            <w:r w:rsidRPr="00C72213">
              <w:rPr>
                <w:rFonts w:hint="eastAsia"/>
                <w:lang w:eastAsia="zh-TW"/>
              </w:rPr>
              <w:t>德國、瑞典、</w:t>
            </w:r>
            <w:r w:rsidR="00917A47" w:rsidRPr="00C72213">
              <w:rPr>
                <w:rFonts w:hint="eastAsia"/>
                <w:lang w:eastAsia="zh-TW"/>
              </w:rPr>
              <w:t>中國大陸</w:t>
            </w:r>
            <w:r w:rsidRPr="00C72213">
              <w:rPr>
                <w:rFonts w:hint="eastAsia"/>
                <w:lang w:eastAsia="zh-TW"/>
              </w:rPr>
              <w:t>、荷蘭、美國、挪威、愛沙尼亞、波蘭、法國、義大利</w:t>
            </w:r>
            <w:r w:rsidR="00917A47" w:rsidRPr="00C72213">
              <w:rPr>
                <w:rFonts w:hint="eastAsia"/>
                <w:lang w:eastAsia="zh-TW"/>
              </w:rPr>
              <w:t>（</w:t>
            </w:r>
            <w:r w:rsidRPr="00C72213">
              <w:rPr>
                <w:rFonts w:hint="eastAsia"/>
                <w:lang w:eastAsia="zh-TW"/>
              </w:rPr>
              <w:t>2025</w:t>
            </w:r>
            <w:r w:rsidR="00917A47" w:rsidRPr="00C72213">
              <w:rPr>
                <w:rFonts w:hint="eastAsia"/>
                <w:lang w:eastAsia="zh-TW"/>
              </w:rPr>
              <w:t>）</w:t>
            </w:r>
          </w:p>
        </w:tc>
      </w:tr>
    </w:tbl>
    <w:p w14:paraId="45574537" w14:textId="77777777" w:rsidR="003F0480" w:rsidRPr="00C72213" w:rsidRDefault="003F0480">
      <w:pPr>
        <w:pStyle w:val="af9"/>
      </w:pPr>
    </w:p>
    <w:p w14:paraId="400727D9" w14:textId="77777777" w:rsidR="00527F40" w:rsidRPr="00C72213" w:rsidRDefault="003F0480">
      <w:pPr>
        <w:pStyle w:val="af9"/>
      </w:pPr>
      <w:r w:rsidRPr="00C72213">
        <w:br w:type="page"/>
      </w:r>
    </w:p>
    <w:p w14:paraId="1C185704" w14:textId="77777777" w:rsidR="0011217E" w:rsidRPr="00C72213" w:rsidRDefault="0011217E">
      <w:pPr>
        <w:pStyle w:val="af9"/>
      </w:pPr>
    </w:p>
    <w:p w14:paraId="6D9073A4" w14:textId="77777777" w:rsidR="00694C9B" w:rsidRPr="00C72213" w:rsidRDefault="00694C9B" w:rsidP="003F0480">
      <w:pPr>
        <w:ind w:leftChars="50" w:left="118" w:rightChars="50" w:right="118" w:firstLineChars="0" w:firstLine="0"/>
        <w:rPr>
          <w:lang w:eastAsia="zh-TW"/>
        </w:rPr>
        <w:sectPr w:rsidR="00694C9B" w:rsidRPr="00C72213">
          <w:headerReference w:type="even" r:id="rId15"/>
          <w:headerReference w:type="default" r:id="rId16"/>
          <w:footerReference w:type="even" r:id="rId17"/>
          <w:footerReference w:type="default" r:id="rId18"/>
          <w:headerReference w:type="first" r:id="rId19"/>
          <w:footerReference w:type="first" r:id="rId20"/>
          <w:pgSz w:w="11906" w:h="16838" w:code="9"/>
          <w:pgMar w:top="2268" w:right="1701" w:bottom="1701" w:left="1701" w:header="1134" w:footer="851" w:gutter="0"/>
          <w:pgNumType w:start="1"/>
          <w:cols w:space="425"/>
          <w:docGrid w:type="linesAndChars" w:linePitch="514" w:charSpace="-774"/>
        </w:sectPr>
      </w:pPr>
    </w:p>
    <w:p w14:paraId="59B1432D" w14:textId="77777777" w:rsidR="003F5E94" w:rsidRPr="00C72213" w:rsidRDefault="003F5E94" w:rsidP="00720BEA">
      <w:pPr>
        <w:pStyle w:val="a3"/>
        <w:spacing w:before="514" w:after="771"/>
        <w:rPr>
          <w:lang w:eastAsia="zh-TW"/>
        </w:rPr>
      </w:pPr>
      <w:bookmarkStart w:id="2" w:name="_Toc232400530"/>
      <w:r w:rsidRPr="00C72213">
        <w:rPr>
          <w:rFonts w:hint="eastAsia"/>
          <w:lang w:eastAsia="zh-TW"/>
        </w:rPr>
        <w:lastRenderedPageBreak/>
        <w:t>第壹章　自然人文環境</w:t>
      </w:r>
      <w:bookmarkEnd w:id="2"/>
    </w:p>
    <w:p w14:paraId="006B0512" w14:textId="77777777" w:rsidR="003F5E94" w:rsidRPr="00C72213" w:rsidRDefault="003F5E94">
      <w:pPr>
        <w:pStyle w:val="a4"/>
      </w:pPr>
      <w:r w:rsidRPr="00C72213">
        <w:rPr>
          <w:rFonts w:hint="eastAsia"/>
        </w:rPr>
        <w:t>一、自然環境</w:t>
      </w:r>
    </w:p>
    <w:p w14:paraId="6356C8E6" w14:textId="77777777" w:rsidR="0037237C" w:rsidRPr="00C72213" w:rsidRDefault="0037237C" w:rsidP="0037237C">
      <w:pPr>
        <w:ind w:firstLine="472"/>
        <w:rPr>
          <w:lang w:eastAsia="zh-TW"/>
        </w:rPr>
      </w:pPr>
      <w:r w:rsidRPr="00C72213">
        <w:rPr>
          <w:lang w:eastAsia="zh-TW"/>
        </w:rPr>
        <w:t>芬蘭地處北歐，介於北緯</w:t>
      </w:r>
      <w:r w:rsidRPr="00C72213">
        <w:rPr>
          <w:lang w:eastAsia="zh-TW"/>
        </w:rPr>
        <w:t>60</w:t>
      </w:r>
      <w:r w:rsidRPr="00C72213">
        <w:rPr>
          <w:lang w:eastAsia="zh-TW"/>
        </w:rPr>
        <w:t>度至</w:t>
      </w:r>
      <w:r w:rsidRPr="00C72213">
        <w:rPr>
          <w:lang w:eastAsia="zh-TW"/>
        </w:rPr>
        <w:t>70</w:t>
      </w:r>
      <w:r w:rsidRPr="00C72213">
        <w:rPr>
          <w:lang w:eastAsia="zh-TW"/>
        </w:rPr>
        <w:t>度之間，北與挪威北部接壤，東臨俄羅斯，西北與瑞典為界，西濱波羅的海，南面芬蘭灣與波羅的海三小國遙遙相對。國土南北最長約</w:t>
      </w:r>
      <w:r w:rsidRPr="00C72213">
        <w:rPr>
          <w:lang w:eastAsia="zh-TW"/>
        </w:rPr>
        <w:t>1,160</w:t>
      </w:r>
      <w:r w:rsidRPr="00C72213">
        <w:rPr>
          <w:lang w:eastAsia="zh-TW"/>
        </w:rPr>
        <w:t>公里，東西最寬約</w:t>
      </w:r>
      <w:r w:rsidRPr="00C72213">
        <w:rPr>
          <w:lang w:eastAsia="zh-TW"/>
        </w:rPr>
        <w:t>540</w:t>
      </w:r>
      <w:r w:rsidRPr="00C72213">
        <w:rPr>
          <w:lang w:eastAsia="zh-TW"/>
        </w:rPr>
        <w:t>公里，最窄約</w:t>
      </w:r>
      <w:r w:rsidRPr="00C72213">
        <w:rPr>
          <w:lang w:eastAsia="zh-TW"/>
        </w:rPr>
        <w:t>200</w:t>
      </w:r>
      <w:r w:rsidRPr="00C72213">
        <w:rPr>
          <w:lang w:eastAsia="zh-TW"/>
        </w:rPr>
        <w:t>公里，平均高度為海拔</w:t>
      </w:r>
      <w:r w:rsidRPr="00C72213">
        <w:rPr>
          <w:lang w:eastAsia="zh-TW"/>
        </w:rPr>
        <w:t>152</w:t>
      </w:r>
      <w:r w:rsidRPr="00C72213">
        <w:rPr>
          <w:lang w:eastAsia="zh-TW"/>
        </w:rPr>
        <w:t>公尺。面積</w:t>
      </w:r>
      <w:r w:rsidRPr="00C72213">
        <w:rPr>
          <w:lang w:eastAsia="zh-TW"/>
        </w:rPr>
        <w:t>33</w:t>
      </w:r>
      <w:r w:rsidRPr="00C72213">
        <w:rPr>
          <w:lang w:eastAsia="zh-TW"/>
        </w:rPr>
        <w:t>萬</w:t>
      </w:r>
      <w:r w:rsidRPr="00C72213">
        <w:rPr>
          <w:lang w:eastAsia="zh-TW"/>
        </w:rPr>
        <w:t>8,145</w:t>
      </w:r>
      <w:r w:rsidRPr="00C72213">
        <w:rPr>
          <w:lang w:eastAsia="zh-TW"/>
        </w:rPr>
        <w:t>平方公里，</w:t>
      </w:r>
      <w:r w:rsidRPr="00C72213">
        <w:rPr>
          <w:lang w:eastAsia="zh-TW"/>
        </w:rPr>
        <w:t>77%</w:t>
      </w:r>
      <w:r w:rsidRPr="00C72213">
        <w:rPr>
          <w:lang w:eastAsia="zh-TW"/>
        </w:rPr>
        <w:t>的土地屬森林帶，</w:t>
      </w:r>
      <w:r w:rsidRPr="00C72213">
        <w:rPr>
          <w:lang w:eastAsia="zh-TW"/>
        </w:rPr>
        <w:t>8%</w:t>
      </w:r>
      <w:r w:rsidRPr="00C72213">
        <w:rPr>
          <w:lang w:eastAsia="zh-TW"/>
        </w:rPr>
        <w:t>為耕地，</w:t>
      </w:r>
      <w:r w:rsidRPr="00C72213">
        <w:rPr>
          <w:lang w:eastAsia="zh-TW"/>
        </w:rPr>
        <w:t>18</w:t>
      </w:r>
      <w:r w:rsidRPr="00C72213">
        <w:rPr>
          <w:lang w:eastAsia="zh-TW"/>
        </w:rPr>
        <w:t>萬</w:t>
      </w:r>
      <w:r w:rsidRPr="00C72213">
        <w:rPr>
          <w:lang w:eastAsia="zh-TW"/>
        </w:rPr>
        <w:t>7,888</w:t>
      </w:r>
      <w:r w:rsidRPr="00C72213">
        <w:rPr>
          <w:lang w:eastAsia="zh-TW"/>
        </w:rPr>
        <w:t>個湖泊約占</w:t>
      </w:r>
      <w:r w:rsidRPr="00C72213">
        <w:rPr>
          <w:lang w:eastAsia="zh-TW"/>
        </w:rPr>
        <w:t>10%</w:t>
      </w:r>
      <w:r w:rsidRPr="00C72213">
        <w:rPr>
          <w:lang w:eastAsia="zh-TW"/>
        </w:rPr>
        <w:t>，北部大半位在北極圈內。</w:t>
      </w:r>
    </w:p>
    <w:p w14:paraId="1365FF77" w14:textId="77777777" w:rsidR="0037237C" w:rsidRPr="00C72213" w:rsidRDefault="0037237C" w:rsidP="0037237C">
      <w:pPr>
        <w:ind w:firstLine="472"/>
        <w:rPr>
          <w:lang w:eastAsia="zh-TW"/>
        </w:rPr>
      </w:pPr>
      <w:r w:rsidRPr="00C72213">
        <w:rPr>
          <w:lang w:eastAsia="zh-TW"/>
        </w:rPr>
        <w:t>因濱臨波羅的海且內陸湖泊眾多，故平均溫度較同緯度之地區高出</w:t>
      </w:r>
      <w:r w:rsidRPr="00C72213">
        <w:rPr>
          <w:lang w:eastAsia="zh-TW"/>
        </w:rPr>
        <w:t>6℃</w:t>
      </w:r>
      <w:r w:rsidRPr="00C72213">
        <w:rPr>
          <w:lang w:eastAsia="zh-TW"/>
        </w:rPr>
        <w:t>至</w:t>
      </w:r>
      <w:r w:rsidRPr="00C72213">
        <w:rPr>
          <w:lang w:eastAsia="zh-TW"/>
        </w:rPr>
        <w:t>10℃</w:t>
      </w:r>
      <w:r w:rsidRPr="00C72213">
        <w:rPr>
          <w:lang w:eastAsia="zh-TW"/>
        </w:rPr>
        <w:t>。南部</w:t>
      </w:r>
      <w:r w:rsidRPr="00C72213">
        <w:rPr>
          <w:lang w:eastAsia="zh-TW"/>
        </w:rPr>
        <w:t>7</w:t>
      </w:r>
      <w:r w:rsidRPr="00C72213">
        <w:rPr>
          <w:lang w:eastAsia="zh-TW"/>
        </w:rPr>
        <w:t>月平均溫度</w:t>
      </w:r>
      <w:r w:rsidRPr="00C72213">
        <w:rPr>
          <w:lang w:eastAsia="zh-TW"/>
        </w:rPr>
        <w:t>18.7℃</w:t>
      </w:r>
      <w:r w:rsidRPr="00C72213">
        <w:rPr>
          <w:lang w:eastAsia="zh-TW"/>
        </w:rPr>
        <w:t>、</w:t>
      </w:r>
      <w:r w:rsidRPr="00C72213">
        <w:rPr>
          <w:lang w:eastAsia="zh-TW"/>
        </w:rPr>
        <w:t>2</w:t>
      </w:r>
      <w:r w:rsidRPr="00C72213">
        <w:rPr>
          <w:lang w:eastAsia="zh-TW"/>
        </w:rPr>
        <w:t>月則降至</w:t>
      </w:r>
      <w:r w:rsidRPr="00C72213">
        <w:rPr>
          <w:lang w:eastAsia="zh-TW"/>
        </w:rPr>
        <w:t>-6.3℃</w:t>
      </w:r>
      <w:r w:rsidRPr="00C72213">
        <w:rPr>
          <w:lang w:eastAsia="zh-TW"/>
        </w:rPr>
        <w:t>；北部</w:t>
      </w:r>
      <w:r w:rsidRPr="00C72213">
        <w:rPr>
          <w:lang w:eastAsia="zh-TW"/>
        </w:rPr>
        <w:t>7</w:t>
      </w:r>
      <w:r w:rsidRPr="00C72213">
        <w:rPr>
          <w:lang w:eastAsia="zh-TW"/>
        </w:rPr>
        <w:t>月平均溫度</w:t>
      </w:r>
      <w:r w:rsidRPr="00C72213">
        <w:rPr>
          <w:lang w:eastAsia="zh-TW"/>
        </w:rPr>
        <w:t>14.7℃</w:t>
      </w:r>
      <w:r w:rsidRPr="00C72213">
        <w:rPr>
          <w:lang w:eastAsia="zh-TW"/>
        </w:rPr>
        <w:t>、</w:t>
      </w:r>
      <w:r w:rsidRPr="00C72213">
        <w:rPr>
          <w:lang w:eastAsia="zh-TW"/>
        </w:rPr>
        <w:t>2</w:t>
      </w:r>
      <w:r w:rsidRPr="00C72213">
        <w:rPr>
          <w:lang w:eastAsia="zh-TW"/>
        </w:rPr>
        <w:t>月則降至</w:t>
      </w:r>
      <w:r w:rsidRPr="00C72213">
        <w:rPr>
          <w:lang w:eastAsia="zh-TW"/>
        </w:rPr>
        <w:t>-14℃</w:t>
      </w:r>
      <w:r w:rsidRPr="00C72213">
        <w:rPr>
          <w:lang w:eastAsia="zh-TW"/>
        </w:rPr>
        <w:t>。</w:t>
      </w:r>
    </w:p>
    <w:p w14:paraId="4B063EE3" w14:textId="77777777" w:rsidR="0037237C" w:rsidRPr="00C72213" w:rsidRDefault="0037237C" w:rsidP="0037237C">
      <w:pPr>
        <w:pStyle w:val="a4"/>
      </w:pPr>
      <w:r w:rsidRPr="00C72213">
        <w:t>二、人文及社會環境</w:t>
      </w:r>
    </w:p>
    <w:p w14:paraId="49A76F51" w14:textId="77777777" w:rsidR="0037237C" w:rsidRPr="00C72213" w:rsidRDefault="0037237C" w:rsidP="0037237C">
      <w:pPr>
        <w:ind w:firstLine="472"/>
        <w:rPr>
          <w:lang w:eastAsia="zh-TW"/>
        </w:rPr>
      </w:pPr>
      <w:r w:rsidRPr="00C72213">
        <w:rPr>
          <w:lang w:eastAsia="zh-TW"/>
        </w:rPr>
        <w:t>芬蘭祖先來自伏爾加河流域（</w:t>
      </w:r>
      <w:r w:rsidRPr="00C72213">
        <w:rPr>
          <w:lang w:eastAsia="zh-TW"/>
        </w:rPr>
        <w:t>Volga River</w:t>
      </w:r>
      <w:r w:rsidRPr="00C72213">
        <w:rPr>
          <w:lang w:eastAsia="zh-TW"/>
        </w:rPr>
        <w:t>），主要（官方）語言為芬蘭語及瑞典語，定居北極圈內的少數民族</w:t>
      </w:r>
      <w:r w:rsidRPr="00C72213">
        <w:rPr>
          <w:lang w:eastAsia="zh-TW"/>
        </w:rPr>
        <w:t>Sami</w:t>
      </w:r>
      <w:r w:rsidRPr="00C72213">
        <w:rPr>
          <w:lang w:eastAsia="zh-TW"/>
        </w:rPr>
        <w:t>（薩米）族則使用</w:t>
      </w:r>
      <w:r w:rsidRPr="00C72213">
        <w:rPr>
          <w:lang w:eastAsia="zh-TW"/>
        </w:rPr>
        <w:t>Sami</w:t>
      </w:r>
      <w:r w:rsidRPr="00C72213">
        <w:rPr>
          <w:lang w:eastAsia="zh-TW"/>
        </w:rPr>
        <w:t>（薩米）語。芬蘭語屬於</w:t>
      </w:r>
      <w:r w:rsidRPr="00C72213">
        <w:rPr>
          <w:lang w:eastAsia="zh-TW"/>
        </w:rPr>
        <w:t>Finno-Ugrian</w:t>
      </w:r>
      <w:r w:rsidRPr="00C72213">
        <w:rPr>
          <w:lang w:eastAsia="zh-TW"/>
        </w:rPr>
        <w:t>語系，與愛沙尼亞及匈牙利屬同一語系。宗教信仰以基督教路德教派為主，約占總人口之</w:t>
      </w:r>
      <w:r w:rsidRPr="00C72213">
        <w:rPr>
          <w:lang w:eastAsia="zh-TW"/>
        </w:rPr>
        <w:t>73.9%</w:t>
      </w:r>
      <w:r w:rsidRPr="00C72213">
        <w:rPr>
          <w:lang w:eastAsia="zh-TW"/>
        </w:rPr>
        <w:t>，其餘則信奉東正教、天主教、猶太教，或無宗教信仰。</w:t>
      </w:r>
    </w:p>
    <w:p w14:paraId="376662FF" w14:textId="77777777" w:rsidR="0037237C" w:rsidRPr="00C72213" w:rsidRDefault="0037237C" w:rsidP="0037237C">
      <w:pPr>
        <w:ind w:firstLine="472"/>
        <w:rPr>
          <w:lang w:eastAsia="zh-TW"/>
        </w:rPr>
      </w:pPr>
      <w:r w:rsidRPr="00C72213">
        <w:rPr>
          <w:lang w:eastAsia="zh-TW"/>
        </w:rPr>
        <w:t>芬蘭首都為赫爾辛基（</w:t>
      </w:r>
      <w:r w:rsidRPr="00C72213">
        <w:rPr>
          <w:lang w:eastAsia="zh-TW"/>
        </w:rPr>
        <w:t>Helsinki</w:t>
      </w:r>
      <w:r w:rsidRPr="00C72213">
        <w:rPr>
          <w:lang w:eastAsia="zh-TW"/>
        </w:rPr>
        <w:t>），其他重要城市包括</w:t>
      </w:r>
      <w:r w:rsidRPr="00C72213">
        <w:rPr>
          <w:lang w:eastAsia="zh-TW"/>
        </w:rPr>
        <w:t>Espoo</w:t>
      </w:r>
      <w:r w:rsidRPr="00C72213">
        <w:rPr>
          <w:lang w:eastAsia="zh-TW"/>
        </w:rPr>
        <w:t>、</w:t>
      </w:r>
      <w:r w:rsidRPr="00C72213">
        <w:rPr>
          <w:lang w:eastAsia="zh-TW"/>
        </w:rPr>
        <w:t>Tampere</w:t>
      </w:r>
      <w:r w:rsidRPr="00C72213">
        <w:rPr>
          <w:lang w:eastAsia="zh-TW"/>
        </w:rPr>
        <w:t>、</w:t>
      </w:r>
      <w:r w:rsidRPr="00C72213">
        <w:rPr>
          <w:lang w:eastAsia="zh-TW"/>
        </w:rPr>
        <w:t>Vantaa</w:t>
      </w:r>
      <w:r w:rsidRPr="00C72213">
        <w:rPr>
          <w:lang w:eastAsia="zh-TW"/>
        </w:rPr>
        <w:t>、</w:t>
      </w:r>
      <w:r w:rsidRPr="00C72213">
        <w:rPr>
          <w:lang w:eastAsia="zh-TW"/>
        </w:rPr>
        <w:t>Turku</w:t>
      </w:r>
      <w:r w:rsidRPr="00C72213">
        <w:rPr>
          <w:lang w:eastAsia="zh-TW"/>
        </w:rPr>
        <w:t>、</w:t>
      </w:r>
      <w:r w:rsidRPr="00C72213">
        <w:rPr>
          <w:lang w:eastAsia="zh-TW"/>
        </w:rPr>
        <w:t>Oulu</w:t>
      </w:r>
      <w:r w:rsidRPr="00C72213">
        <w:rPr>
          <w:lang w:eastAsia="zh-TW"/>
        </w:rPr>
        <w:t>等，主要工商業活動集中於南部。近年來，觀光產業因為極光和聖誕景點的推廣，北芬蘭成為冬天觀光滑雪的旅遊勝地。</w:t>
      </w:r>
    </w:p>
    <w:p w14:paraId="45EB2EEE" w14:textId="77777777" w:rsidR="0037237C" w:rsidRPr="00C72213" w:rsidRDefault="0037237C" w:rsidP="006A3BE8">
      <w:pPr>
        <w:pStyle w:val="a4"/>
        <w:pageBreakBefore/>
      </w:pPr>
      <w:r w:rsidRPr="00C72213">
        <w:lastRenderedPageBreak/>
        <w:t>三、政治環境</w:t>
      </w:r>
    </w:p>
    <w:p w14:paraId="6A743FB1" w14:textId="77777777" w:rsidR="0037237C" w:rsidRPr="00C72213" w:rsidRDefault="0037237C" w:rsidP="0037237C">
      <w:pPr>
        <w:ind w:firstLine="472"/>
        <w:rPr>
          <w:lang w:eastAsia="zh-TW"/>
        </w:rPr>
      </w:pPr>
      <w:r w:rsidRPr="00C72213">
        <w:rPr>
          <w:lang w:eastAsia="zh-TW"/>
        </w:rPr>
        <w:t>芬蘭係民主共和體制國家，採三權分立，政治制度採雙首長制。總統由全國人民直接選出，現任總統史塔布（</w:t>
      </w:r>
      <w:r w:rsidRPr="00C72213">
        <w:rPr>
          <w:lang w:eastAsia="zh-TW"/>
        </w:rPr>
        <w:t>Alexander Stubb</w:t>
      </w:r>
      <w:r w:rsidRPr="00C72213">
        <w:rPr>
          <w:lang w:eastAsia="zh-TW"/>
        </w:rPr>
        <w:t>），於</w:t>
      </w:r>
      <w:r w:rsidRPr="00C72213">
        <w:rPr>
          <w:lang w:eastAsia="zh-TW"/>
        </w:rPr>
        <w:t>2024</w:t>
      </w:r>
      <w:r w:rsidRPr="00C72213">
        <w:rPr>
          <w:lang w:eastAsia="zh-TW"/>
        </w:rPr>
        <w:t>年當選就任。</w:t>
      </w:r>
    </w:p>
    <w:p w14:paraId="08BC6456" w14:textId="18432E7D" w:rsidR="0037237C" w:rsidRPr="00C72213" w:rsidRDefault="0037237C" w:rsidP="0037237C">
      <w:pPr>
        <w:ind w:firstLine="472"/>
        <w:rPr>
          <w:lang w:eastAsia="zh-TW"/>
        </w:rPr>
      </w:pPr>
      <w:r w:rsidRPr="00C72213">
        <w:rPr>
          <w:lang w:eastAsia="zh-TW"/>
        </w:rPr>
        <w:t>國會為單一國會制，議員</w:t>
      </w:r>
      <w:r w:rsidRPr="00C72213">
        <w:rPr>
          <w:lang w:eastAsia="zh-TW"/>
        </w:rPr>
        <w:t>200</w:t>
      </w:r>
      <w:r w:rsidRPr="00C72213">
        <w:rPr>
          <w:lang w:eastAsia="zh-TW"/>
        </w:rPr>
        <w:t>席，</w:t>
      </w:r>
      <w:r w:rsidRPr="00C72213">
        <w:rPr>
          <w:lang w:eastAsia="zh-TW"/>
        </w:rPr>
        <w:t>4</w:t>
      </w:r>
      <w:r w:rsidRPr="00C72213">
        <w:rPr>
          <w:lang w:eastAsia="zh-TW"/>
        </w:rPr>
        <w:t>年一任，</w:t>
      </w:r>
      <w:r w:rsidRPr="00C72213">
        <w:rPr>
          <w:lang w:eastAsia="zh-TW"/>
        </w:rPr>
        <w:t>2023</w:t>
      </w:r>
      <w:r w:rsidRPr="00C72213">
        <w:rPr>
          <w:lang w:eastAsia="zh-TW"/>
        </w:rPr>
        <w:t>年</w:t>
      </w:r>
      <w:r w:rsidRPr="00C72213">
        <w:rPr>
          <w:lang w:eastAsia="zh-TW"/>
        </w:rPr>
        <w:t>4</w:t>
      </w:r>
      <w:r w:rsidRPr="00C72213">
        <w:rPr>
          <w:lang w:eastAsia="zh-TW"/>
        </w:rPr>
        <w:t>月選出新任國會議員，原本執政社會民主黨（</w:t>
      </w:r>
      <w:r w:rsidRPr="00C72213">
        <w:rPr>
          <w:lang w:eastAsia="zh-TW"/>
        </w:rPr>
        <w:t>Social Democratic</w:t>
      </w:r>
      <w:r w:rsidRPr="00C72213">
        <w:rPr>
          <w:lang w:eastAsia="zh-TW"/>
        </w:rPr>
        <w:t>）所帶領之偏左聯盟敗選，以些微差距輸給由國家聯合黨（</w:t>
      </w:r>
      <w:r w:rsidRPr="00C72213">
        <w:rPr>
          <w:lang w:eastAsia="zh-TW"/>
        </w:rPr>
        <w:t>National Coalition Party, NCP</w:t>
      </w:r>
      <w:r w:rsidRPr="00C72213">
        <w:rPr>
          <w:lang w:eastAsia="zh-TW"/>
        </w:rPr>
        <w:t>）領導之右派聯盟，新任總理為</w:t>
      </w:r>
      <w:r w:rsidRPr="00C72213">
        <w:rPr>
          <w:lang w:eastAsia="zh-TW"/>
        </w:rPr>
        <w:t xml:space="preserve">Petteri </w:t>
      </w:r>
      <w:proofErr w:type="spellStart"/>
      <w:r w:rsidRPr="00C72213">
        <w:rPr>
          <w:lang w:eastAsia="zh-TW"/>
        </w:rPr>
        <w:t>Orpo</w:t>
      </w:r>
      <w:proofErr w:type="spellEnd"/>
      <w:r w:rsidRPr="00C72213">
        <w:rPr>
          <w:lang w:eastAsia="zh-TW"/>
        </w:rPr>
        <w:t>，領導包括國家聯合黨、芬蘭人黨</w:t>
      </w:r>
      <w:r w:rsidR="004B2420" w:rsidRPr="00C72213">
        <w:rPr>
          <w:lang w:eastAsia="zh-TW"/>
        </w:rPr>
        <w:t>（</w:t>
      </w:r>
      <w:r w:rsidRPr="00C72213">
        <w:rPr>
          <w:lang w:eastAsia="zh-TW"/>
        </w:rPr>
        <w:t>Finns Party</w:t>
      </w:r>
      <w:r w:rsidR="004B2420" w:rsidRPr="00C72213">
        <w:rPr>
          <w:lang w:eastAsia="zh-TW"/>
        </w:rPr>
        <w:t>）</w:t>
      </w:r>
      <w:r w:rsidRPr="00C72213">
        <w:rPr>
          <w:lang w:eastAsia="zh-TW"/>
        </w:rPr>
        <w:t>、芬蘭瑞典人黨</w:t>
      </w:r>
      <w:r w:rsidR="004B2420" w:rsidRPr="00C72213">
        <w:rPr>
          <w:lang w:eastAsia="zh-TW"/>
        </w:rPr>
        <w:t>（</w:t>
      </w:r>
      <w:r w:rsidRPr="00C72213">
        <w:rPr>
          <w:lang w:eastAsia="zh-TW"/>
        </w:rPr>
        <w:t>Swedish People’s Party</w:t>
      </w:r>
      <w:r w:rsidR="004B2420" w:rsidRPr="00C72213">
        <w:rPr>
          <w:lang w:eastAsia="zh-TW"/>
        </w:rPr>
        <w:t>）</w:t>
      </w:r>
      <w:r w:rsidRPr="00C72213">
        <w:rPr>
          <w:lang w:eastAsia="zh-TW"/>
        </w:rPr>
        <w:t>與基督民主黨</w:t>
      </w:r>
      <w:r w:rsidR="004B2420" w:rsidRPr="00C72213">
        <w:rPr>
          <w:lang w:eastAsia="zh-TW"/>
        </w:rPr>
        <w:t>（</w:t>
      </w:r>
      <w:r w:rsidRPr="00C72213">
        <w:rPr>
          <w:lang w:eastAsia="zh-TW"/>
        </w:rPr>
        <w:t>Christian Democrats</w:t>
      </w:r>
      <w:r w:rsidR="004B2420" w:rsidRPr="00C72213">
        <w:rPr>
          <w:lang w:eastAsia="zh-TW"/>
        </w:rPr>
        <w:t>）</w:t>
      </w:r>
      <w:r w:rsidRPr="00C72213">
        <w:rPr>
          <w:lang w:eastAsia="zh-TW"/>
        </w:rPr>
        <w:t>等共同組成芬蘭聯合新政府。芬蘭政局安定，政治及社會多元化之民主體制已臻成熟；歷來均屬多黨聯合內閣，執政黨與反對黨所提出之政見並無太尖銳對立之差異。</w:t>
      </w:r>
    </w:p>
    <w:p w14:paraId="4E1E03B8" w14:textId="77777777" w:rsidR="003F5E94" w:rsidRPr="00C72213" w:rsidRDefault="003F5E94">
      <w:pPr>
        <w:ind w:firstLine="472"/>
        <w:rPr>
          <w:lang w:eastAsia="zh-TW"/>
        </w:rPr>
      </w:pPr>
    </w:p>
    <w:p w14:paraId="70817DD6" w14:textId="77777777" w:rsidR="003F5E94" w:rsidRPr="00C72213" w:rsidRDefault="003F5E94">
      <w:pPr>
        <w:ind w:firstLine="472"/>
        <w:rPr>
          <w:lang w:eastAsia="zh-TW"/>
        </w:rPr>
      </w:pPr>
    </w:p>
    <w:p w14:paraId="32C56C56" w14:textId="77777777" w:rsidR="003F5E94" w:rsidRPr="00C72213" w:rsidRDefault="003F5E94">
      <w:pPr>
        <w:ind w:firstLine="472"/>
        <w:rPr>
          <w:lang w:eastAsia="zh-TW"/>
        </w:rPr>
      </w:pPr>
    </w:p>
    <w:p w14:paraId="5AD9E0CE" w14:textId="77777777" w:rsidR="003F5E94" w:rsidRPr="00C72213" w:rsidRDefault="003F5E94">
      <w:pPr>
        <w:ind w:firstLine="472"/>
        <w:rPr>
          <w:lang w:eastAsia="zh-TW"/>
        </w:rPr>
      </w:pPr>
    </w:p>
    <w:p w14:paraId="73921633" w14:textId="77777777" w:rsidR="003F5E94" w:rsidRPr="00C72213" w:rsidRDefault="003F5E94">
      <w:pPr>
        <w:ind w:firstLine="472"/>
        <w:rPr>
          <w:lang w:eastAsia="zh-TW"/>
        </w:rPr>
      </w:pPr>
    </w:p>
    <w:p w14:paraId="466A9ACA" w14:textId="77777777" w:rsidR="003F5E94" w:rsidRPr="00C72213" w:rsidRDefault="003F5E94">
      <w:pPr>
        <w:ind w:firstLine="512"/>
        <w:rPr>
          <w:sz w:val="26"/>
          <w:szCs w:val="26"/>
          <w:lang w:eastAsia="zh-TW"/>
        </w:rPr>
        <w:sectPr w:rsidR="003F5E94" w:rsidRPr="00C72213">
          <w:headerReference w:type="even" r:id="rId21"/>
          <w:headerReference w:type="default" r:id="rId22"/>
          <w:footerReference w:type="even" r:id="rId23"/>
          <w:footerReference w:type="default" r:id="rId24"/>
          <w:pgSz w:w="11906" w:h="16838" w:code="9"/>
          <w:pgMar w:top="2268" w:right="1701" w:bottom="1701" w:left="1701" w:header="1134" w:footer="851" w:gutter="0"/>
          <w:pgNumType w:start="1"/>
          <w:cols w:space="425"/>
          <w:docGrid w:type="linesAndChars" w:linePitch="514" w:charSpace="-774"/>
        </w:sectPr>
      </w:pPr>
    </w:p>
    <w:p w14:paraId="02C0FF65" w14:textId="77777777" w:rsidR="003F5E94" w:rsidRPr="00C72213" w:rsidRDefault="003F5E94" w:rsidP="00720BEA">
      <w:pPr>
        <w:pStyle w:val="a3"/>
        <w:spacing w:before="514" w:after="771"/>
      </w:pPr>
      <w:bookmarkStart w:id="3" w:name="_Toc232400531"/>
      <w:r w:rsidRPr="00C72213">
        <w:rPr>
          <w:rFonts w:hint="eastAsia"/>
        </w:rPr>
        <w:lastRenderedPageBreak/>
        <w:t>第貳章　經濟環境</w:t>
      </w:r>
      <w:bookmarkEnd w:id="3"/>
    </w:p>
    <w:p w14:paraId="41126829" w14:textId="77777777" w:rsidR="003F5E94" w:rsidRPr="00C72213" w:rsidRDefault="003F5E94">
      <w:pPr>
        <w:pStyle w:val="a4"/>
      </w:pPr>
      <w:r w:rsidRPr="00C72213">
        <w:rPr>
          <w:rFonts w:hint="eastAsia"/>
        </w:rPr>
        <w:t>一、經濟概況</w:t>
      </w:r>
    </w:p>
    <w:p w14:paraId="231DB053" w14:textId="0773F539" w:rsidR="00DA2FB8" w:rsidRPr="00C72213" w:rsidRDefault="00D34686" w:rsidP="00D34686">
      <w:pPr>
        <w:pStyle w:val="ae"/>
      </w:pPr>
      <w:r w:rsidRPr="00C72213">
        <w:rPr>
          <w:rFonts w:hint="eastAsia"/>
        </w:rPr>
        <w:t>（一）</w:t>
      </w:r>
      <w:r w:rsidR="00DA2FB8" w:rsidRPr="00C72213">
        <w:rPr>
          <w:rFonts w:hint="eastAsia"/>
        </w:rPr>
        <w:t>經濟發展：根據芬蘭央行及統計局的資料，</w:t>
      </w:r>
      <w:r w:rsidR="00DA2FB8" w:rsidRPr="00C72213">
        <w:rPr>
          <w:rFonts w:hint="eastAsia"/>
        </w:rPr>
        <w:t>2024</w:t>
      </w:r>
      <w:r w:rsidR="00DA2FB8" w:rsidRPr="00C72213">
        <w:rPr>
          <w:rFonts w:hint="eastAsia"/>
        </w:rPr>
        <w:t>年經濟成長率為</w:t>
      </w:r>
      <w:r w:rsidR="00DA2FB8" w:rsidRPr="00C72213">
        <w:rPr>
          <w:rFonts w:hint="eastAsia"/>
        </w:rPr>
        <w:t>0.4%</w:t>
      </w:r>
      <w:r w:rsidR="00DA2FB8" w:rsidRPr="00C72213">
        <w:rPr>
          <w:rFonts w:hint="eastAsia"/>
        </w:rPr>
        <w:t>，</w:t>
      </w:r>
      <w:r w:rsidR="00DA2FB8" w:rsidRPr="00C72213">
        <w:rPr>
          <w:rFonts w:hint="eastAsia"/>
        </w:rPr>
        <w:t>2025</w:t>
      </w:r>
      <w:r w:rsidR="00DA2FB8" w:rsidRPr="00C72213">
        <w:rPr>
          <w:rFonts w:hint="eastAsia"/>
        </w:rPr>
        <w:t>年經濟成長幾乎停滯，僅</w:t>
      </w:r>
      <w:r w:rsidR="00DA2FB8" w:rsidRPr="00C72213">
        <w:rPr>
          <w:rFonts w:hint="eastAsia"/>
        </w:rPr>
        <w:t>0.2%</w:t>
      </w:r>
      <w:r w:rsidR="00DA2FB8" w:rsidRPr="00C72213">
        <w:rPr>
          <w:rFonts w:hint="eastAsia"/>
        </w:rPr>
        <w:t>，原因包括民間消費停滯，商業投資略微收縮，房屋市場疲弱等。</w:t>
      </w:r>
    </w:p>
    <w:p w14:paraId="21121A29" w14:textId="66EDE8BA" w:rsidR="00DA2FB8" w:rsidRPr="00C72213" w:rsidRDefault="00D34686" w:rsidP="00D34686">
      <w:pPr>
        <w:pStyle w:val="ae"/>
      </w:pPr>
      <w:r w:rsidRPr="00C72213">
        <w:rPr>
          <w:rFonts w:hint="eastAsia"/>
        </w:rPr>
        <w:t>（二）</w:t>
      </w:r>
      <w:r w:rsidR="00DA2FB8" w:rsidRPr="00C72213">
        <w:rPr>
          <w:rFonts w:hint="eastAsia"/>
        </w:rPr>
        <w:t>進出口：</w:t>
      </w:r>
      <w:r w:rsidR="00DA2FB8" w:rsidRPr="00C72213">
        <w:rPr>
          <w:rFonts w:hint="eastAsia"/>
        </w:rPr>
        <w:t>2025</w:t>
      </w:r>
      <w:r w:rsidR="00DA2FB8" w:rsidRPr="00C72213">
        <w:rPr>
          <w:rFonts w:hint="eastAsia"/>
        </w:rPr>
        <w:t>年全年出口總值為</w:t>
      </w:r>
      <w:r w:rsidR="00DA2FB8" w:rsidRPr="00C72213">
        <w:rPr>
          <w:rFonts w:hint="eastAsia"/>
        </w:rPr>
        <w:t>758</w:t>
      </w:r>
      <w:r w:rsidR="00DA2FB8" w:rsidRPr="00C72213">
        <w:rPr>
          <w:rFonts w:hint="eastAsia"/>
        </w:rPr>
        <w:t>億歐元，較</w:t>
      </w:r>
      <w:r w:rsidR="00DA2FB8" w:rsidRPr="00C72213">
        <w:rPr>
          <w:rFonts w:hint="eastAsia"/>
        </w:rPr>
        <w:t>2024</w:t>
      </w:r>
      <w:r w:rsidR="00DA2FB8" w:rsidRPr="00C72213">
        <w:rPr>
          <w:rFonts w:hint="eastAsia"/>
        </w:rPr>
        <w:t>年成長</w:t>
      </w:r>
      <w:r w:rsidR="00DA2FB8" w:rsidRPr="00C72213">
        <w:rPr>
          <w:rFonts w:hint="eastAsia"/>
        </w:rPr>
        <w:t>2.6%</w:t>
      </w:r>
      <w:r w:rsidR="00DA2FB8" w:rsidRPr="00C72213">
        <w:rPr>
          <w:rFonts w:hint="eastAsia"/>
        </w:rPr>
        <w:t>，全年進口總值為</w:t>
      </w:r>
      <w:r w:rsidR="00DA2FB8" w:rsidRPr="00C72213">
        <w:rPr>
          <w:rFonts w:hint="eastAsia"/>
        </w:rPr>
        <w:t>763</w:t>
      </w:r>
      <w:r w:rsidR="00DA2FB8" w:rsidRPr="00C72213">
        <w:rPr>
          <w:rFonts w:hint="eastAsia"/>
        </w:rPr>
        <w:t>億歐元，較</w:t>
      </w:r>
      <w:r w:rsidR="00DA2FB8" w:rsidRPr="00C72213">
        <w:rPr>
          <w:rFonts w:hint="eastAsia"/>
        </w:rPr>
        <w:t>2024</w:t>
      </w:r>
      <w:r w:rsidR="00DA2FB8" w:rsidRPr="00C72213">
        <w:rPr>
          <w:rFonts w:hint="eastAsia"/>
        </w:rPr>
        <w:t>年成長</w:t>
      </w:r>
      <w:r w:rsidR="00DA2FB8" w:rsidRPr="00C72213">
        <w:rPr>
          <w:rFonts w:hint="eastAsia"/>
        </w:rPr>
        <w:t>2.7%</w:t>
      </w:r>
      <w:r w:rsidR="00DA2FB8" w:rsidRPr="00C72213">
        <w:rPr>
          <w:rFonts w:hint="eastAsia"/>
        </w:rPr>
        <w:t>。全年貿易逆差</w:t>
      </w:r>
      <w:r w:rsidR="00DA2FB8" w:rsidRPr="00C72213">
        <w:rPr>
          <w:rFonts w:hint="eastAsia"/>
        </w:rPr>
        <w:t>5</w:t>
      </w:r>
      <w:r w:rsidR="00DA2FB8" w:rsidRPr="00C72213">
        <w:rPr>
          <w:rFonts w:hint="eastAsia"/>
        </w:rPr>
        <w:t>億歐元。</w:t>
      </w:r>
    </w:p>
    <w:p w14:paraId="62193DCE" w14:textId="7A9E2C30" w:rsidR="00DA2FB8" w:rsidRPr="00C72213" w:rsidRDefault="00DA2FB8" w:rsidP="00D34686">
      <w:pPr>
        <w:pStyle w:val="af0"/>
        <w:ind w:left="945" w:firstLine="472"/>
      </w:pPr>
      <w:r w:rsidRPr="00C72213">
        <w:rPr>
          <w:rFonts w:hint="eastAsia"/>
        </w:rPr>
        <w:t>芬蘭對外貿易貨物流動主要透過海運進行。</w:t>
      </w:r>
      <w:r w:rsidRPr="00C72213">
        <w:rPr>
          <w:rFonts w:hint="eastAsia"/>
        </w:rPr>
        <w:t>2025</w:t>
      </w:r>
      <w:r w:rsidRPr="00C72213">
        <w:rPr>
          <w:rFonts w:hint="eastAsia"/>
        </w:rPr>
        <w:t>年，海運占所有對外貿易貨物運輸的</w:t>
      </w:r>
      <w:r w:rsidRPr="00C72213">
        <w:rPr>
          <w:rFonts w:hint="eastAsia"/>
        </w:rPr>
        <w:t>95.3%</w:t>
      </w:r>
      <w:r w:rsidRPr="00C72213">
        <w:rPr>
          <w:rFonts w:hint="eastAsia"/>
        </w:rPr>
        <w:t>，達</w:t>
      </w:r>
      <w:r w:rsidRPr="00C72213">
        <w:rPr>
          <w:rFonts w:hint="eastAsia"/>
        </w:rPr>
        <w:t>8,470</w:t>
      </w:r>
      <w:r w:rsidRPr="00C72213">
        <w:rPr>
          <w:rFonts w:hint="eastAsia"/>
        </w:rPr>
        <w:t>萬噸。陸運包括公路與鐵路運輸占</w:t>
      </w:r>
      <w:r w:rsidRPr="00C72213">
        <w:rPr>
          <w:rFonts w:hint="eastAsia"/>
        </w:rPr>
        <w:t>3.4%</w:t>
      </w:r>
      <w:r w:rsidRPr="00C72213">
        <w:rPr>
          <w:rFonts w:hint="eastAsia"/>
        </w:rPr>
        <w:t>，即</w:t>
      </w:r>
      <w:r w:rsidRPr="00C72213">
        <w:rPr>
          <w:rFonts w:hint="eastAsia"/>
        </w:rPr>
        <w:t>310</w:t>
      </w:r>
      <w:r w:rsidRPr="00C72213">
        <w:rPr>
          <w:rFonts w:hint="eastAsia"/>
        </w:rPr>
        <w:t>萬噸。空運總運輸量的</w:t>
      </w:r>
      <w:r w:rsidRPr="00C72213">
        <w:rPr>
          <w:rFonts w:hint="eastAsia"/>
        </w:rPr>
        <w:t>0.3%</w:t>
      </w:r>
      <w:r w:rsidRPr="00C72213">
        <w:rPr>
          <w:rFonts w:hint="eastAsia"/>
        </w:rPr>
        <w:t>，達</w:t>
      </w:r>
      <w:r w:rsidRPr="00C72213">
        <w:rPr>
          <w:rFonts w:hint="eastAsia"/>
        </w:rPr>
        <w:t>28</w:t>
      </w:r>
      <w:r w:rsidRPr="00C72213">
        <w:rPr>
          <w:rFonts w:hint="eastAsia"/>
        </w:rPr>
        <w:t>萬噸。</w:t>
      </w:r>
    </w:p>
    <w:p w14:paraId="25198A0E" w14:textId="0A5368CB" w:rsidR="00DA2FB8" w:rsidRPr="00C72213" w:rsidRDefault="00D34686" w:rsidP="00D34686">
      <w:pPr>
        <w:pStyle w:val="ae"/>
      </w:pPr>
      <w:r w:rsidRPr="00C72213">
        <w:rPr>
          <w:rFonts w:hint="eastAsia"/>
        </w:rPr>
        <w:t>（三）</w:t>
      </w:r>
      <w:r w:rsidR="00DA2FB8" w:rsidRPr="00C72213">
        <w:rPr>
          <w:rFonts w:hint="eastAsia"/>
        </w:rPr>
        <w:t>出口結構</w:t>
      </w:r>
      <w:r w:rsidR="00917A47" w:rsidRPr="00C72213">
        <w:rPr>
          <w:rFonts w:hint="eastAsia"/>
        </w:rPr>
        <w:t>：</w:t>
      </w:r>
      <w:r w:rsidR="00DA2FB8" w:rsidRPr="00C72213">
        <w:rPr>
          <w:rFonts w:hint="eastAsia"/>
        </w:rPr>
        <w:t>2025</w:t>
      </w:r>
      <w:r w:rsidR="00DA2FB8" w:rsidRPr="00C72213">
        <w:rPr>
          <w:rFonts w:hint="eastAsia"/>
        </w:rPr>
        <w:t>年森林產業產品占出口總量的</w:t>
      </w:r>
      <w:r w:rsidR="00DA2FB8" w:rsidRPr="00C72213">
        <w:rPr>
          <w:rFonts w:hint="eastAsia"/>
        </w:rPr>
        <w:t>40.8%</w:t>
      </w:r>
      <w:r w:rsidR="00DA2FB8" w:rsidRPr="00C72213">
        <w:rPr>
          <w:rFonts w:hint="eastAsia"/>
        </w:rPr>
        <w:t>，總計出口</w:t>
      </w:r>
      <w:r w:rsidR="00DA2FB8" w:rsidRPr="00C72213">
        <w:rPr>
          <w:rFonts w:hint="eastAsia"/>
        </w:rPr>
        <w:t>1,780</w:t>
      </w:r>
      <w:r w:rsidR="00DA2FB8" w:rsidRPr="00C72213">
        <w:rPr>
          <w:rFonts w:hint="eastAsia"/>
        </w:rPr>
        <w:t>萬噸，包括原木</w:t>
      </w:r>
      <w:r w:rsidR="00DA2FB8" w:rsidRPr="00C72213">
        <w:rPr>
          <w:rFonts w:hint="eastAsia"/>
        </w:rPr>
        <w:t>590</w:t>
      </w:r>
      <w:r w:rsidR="00DA2FB8" w:rsidRPr="00C72213">
        <w:rPr>
          <w:rFonts w:hint="eastAsia"/>
        </w:rPr>
        <w:t>萬噸、紙漿</w:t>
      </w:r>
      <w:r w:rsidR="00DA2FB8" w:rsidRPr="00C72213">
        <w:rPr>
          <w:rFonts w:hint="eastAsia"/>
        </w:rPr>
        <w:t>430</w:t>
      </w:r>
      <w:r w:rsidR="00DA2FB8" w:rsidRPr="00C72213">
        <w:rPr>
          <w:rFonts w:hint="eastAsia"/>
        </w:rPr>
        <w:t>萬噸、紙與紙板</w:t>
      </w:r>
      <w:r w:rsidR="00DA2FB8" w:rsidRPr="00C72213">
        <w:rPr>
          <w:rFonts w:hint="eastAsia"/>
        </w:rPr>
        <w:t>680</w:t>
      </w:r>
      <w:r w:rsidR="00DA2FB8" w:rsidRPr="00C72213">
        <w:rPr>
          <w:rFonts w:hint="eastAsia"/>
        </w:rPr>
        <w:t>萬噸、木製品</w:t>
      </w:r>
      <w:r w:rsidR="00DA2FB8" w:rsidRPr="00C72213">
        <w:rPr>
          <w:rFonts w:hint="eastAsia"/>
        </w:rPr>
        <w:t>74.2</w:t>
      </w:r>
      <w:r w:rsidR="00DA2FB8" w:rsidRPr="00C72213">
        <w:rPr>
          <w:rFonts w:hint="eastAsia"/>
        </w:rPr>
        <w:t>萬噸等。能源產品占出口總量</w:t>
      </w:r>
      <w:r w:rsidR="00DA2FB8" w:rsidRPr="00C72213">
        <w:rPr>
          <w:rFonts w:hint="eastAsia"/>
        </w:rPr>
        <w:t>22.2%</w:t>
      </w:r>
      <w:r w:rsidR="00DA2FB8" w:rsidRPr="00C72213">
        <w:rPr>
          <w:rFonts w:hint="eastAsia"/>
        </w:rPr>
        <w:t>，達</w:t>
      </w:r>
      <w:r w:rsidR="00DA2FB8" w:rsidRPr="00C72213">
        <w:rPr>
          <w:rFonts w:hint="eastAsia"/>
        </w:rPr>
        <w:t>970</w:t>
      </w:r>
      <w:r w:rsidR="00DA2FB8" w:rsidRPr="00C72213">
        <w:rPr>
          <w:rFonts w:hint="eastAsia"/>
        </w:rPr>
        <w:t>萬噸，主要為精煉石油產品。化學品與相關產品占</w:t>
      </w:r>
      <w:r w:rsidR="00DA2FB8" w:rsidRPr="00C72213">
        <w:rPr>
          <w:rFonts w:hint="eastAsia"/>
        </w:rPr>
        <w:t>11.1%</w:t>
      </w:r>
      <w:r w:rsidR="00DA2FB8" w:rsidRPr="00C72213">
        <w:rPr>
          <w:rFonts w:hint="eastAsia"/>
        </w:rPr>
        <w:t>，達</w:t>
      </w:r>
      <w:r w:rsidR="00DA2FB8" w:rsidRPr="00C72213">
        <w:rPr>
          <w:rFonts w:hint="eastAsia"/>
        </w:rPr>
        <w:t>480</w:t>
      </w:r>
      <w:r w:rsidR="00DA2FB8" w:rsidRPr="00C72213">
        <w:rPr>
          <w:rFonts w:hint="eastAsia"/>
        </w:rPr>
        <w:t>萬噸。鋼鐵出口占</w:t>
      </w:r>
      <w:r w:rsidR="00DA2FB8" w:rsidRPr="00C72213">
        <w:rPr>
          <w:rFonts w:hint="eastAsia"/>
        </w:rPr>
        <w:t>3.3%</w:t>
      </w:r>
      <w:r w:rsidR="00DA2FB8" w:rsidRPr="00C72213">
        <w:rPr>
          <w:rFonts w:hint="eastAsia"/>
        </w:rPr>
        <w:t>，達</w:t>
      </w:r>
      <w:r w:rsidR="00DA2FB8" w:rsidRPr="00C72213">
        <w:rPr>
          <w:rFonts w:hint="eastAsia"/>
        </w:rPr>
        <w:t>310</w:t>
      </w:r>
      <w:r w:rsidR="00DA2FB8" w:rsidRPr="00C72213">
        <w:rPr>
          <w:rFonts w:hint="eastAsia"/>
        </w:rPr>
        <w:t>萬噸。</w:t>
      </w:r>
    </w:p>
    <w:p w14:paraId="147D5331" w14:textId="017F3A78" w:rsidR="00DA2FB8" w:rsidRPr="00C72213" w:rsidRDefault="00D34686" w:rsidP="00D34686">
      <w:pPr>
        <w:pStyle w:val="ae"/>
      </w:pPr>
      <w:r w:rsidRPr="00C72213">
        <w:rPr>
          <w:rFonts w:hint="eastAsia"/>
        </w:rPr>
        <w:t>（四）</w:t>
      </w:r>
      <w:r w:rsidR="00DA2FB8" w:rsidRPr="00C72213">
        <w:rPr>
          <w:rFonts w:hint="eastAsia"/>
        </w:rPr>
        <w:t>進口結構</w:t>
      </w:r>
      <w:r w:rsidRPr="00C72213">
        <w:rPr>
          <w:rFonts w:hint="eastAsia"/>
        </w:rPr>
        <w:t>：</w:t>
      </w:r>
      <w:r w:rsidR="00DA2FB8" w:rsidRPr="00C72213">
        <w:rPr>
          <w:rFonts w:hint="eastAsia"/>
        </w:rPr>
        <w:t>2025</w:t>
      </w:r>
      <w:r w:rsidR="00DA2FB8" w:rsidRPr="00C72213">
        <w:rPr>
          <w:rFonts w:hint="eastAsia"/>
        </w:rPr>
        <w:t>年能源產品進口占總進口量</w:t>
      </w:r>
      <w:r w:rsidR="00DA2FB8" w:rsidRPr="00C72213">
        <w:rPr>
          <w:rFonts w:hint="eastAsia"/>
        </w:rPr>
        <w:t>40.4%</w:t>
      </w:r>
      <w:r w:rsidR="00DA2FB8" w:rsidRPr="00C72213">
        <w:rPr>
          <w:rFonts w:hint="eastAsia"/>
        </w:rPr>
        <w:t>，達</w:t>
      </w:r>
      <w:r w:rsidR="00DA2FB8" w:rsidRPr="00C72213">
        <w:rPr>
          <w:rFonts w:hint="eastAsia"/>
        </w:rPr>
        <w:t>1,840</w:t>
      </w:r>
      <w:r w:rsidR="00DA2FB8" w:rsidRPr="00C72213">
        <w:rPr>
          <w:rFonts w:hint="eastAsia"/>
        </w:rPr>
        <w:t>萬噸。礦石與廢金屬占</w:t>
      </w:r>
      <w:r w:rsidR="00DA2FB8" w:rsidRPr="00C72213">
        <w:rPr>
          <w:rFonts w:hint="eastAsia"/>
        </w:rPr>
        <w:t>11.9%</w:t>
      </w:r>
      <w:r w:rsidR="00DA2FB8" w:rsidRPr="00C72213">
        <w:rPr>
          <w:rFonts w:hint="eastAsia"/>
        </w:rPr>
        <w:t>，達</w:t>
      </w:r>
      <w:r w:rsidR="00DA2FB8" w:rsidRPr="00C72213">
        <w:rPr>
          <w:rFonts w:hint="eastAsia"/>
        </w:rPr>
        <w:t>540</w:t>
      </w:r>
      <w:r w:rsidR="00DA2FB8" w:rsidRPr="00C72213">
        <w:rPr>
          <w:rFonts w:hint="eastAsia"/>
        </w:rPr>
        <w:t>萬噸。化學品占</w:t>
      </w:r>
      <w:r w:rsidR="00DA2FB8" w:rsidRPr="00C72213">
        <w:rPr>
          <w:rFonts w:hint="eastAsia"/>
        </w:rPr>
        <w:t>11.7%</w:t>
      </w:r>
      <w:r w:rsidR="00DA2FB8" w:rsidRPr="00C72213">
        <w:rPr>
          <w:rFonts w:hint="eastAsia"/>
        </w:rPr>
        <w:t>，達</w:t>
      </w:r>
      <w:r w:rsidR="00DA2FB8" w:rsidRPr="00C72213">
        <w:rPr>
          <w:rFonts w:hint="eastAsia"/>
        </w:rPr>
        <w:t>530</w:t>
      </w:r>
      <w:r w:rsidR="00DA2FB8" w:rsidRPr="00C72213">
        <w:rPr>
          <w:rFonts w:hint="eastAsia"/>
        </w:rPr>
        <w:t>萬噸。木材占</w:t>
      </w:r>
      <w:r w:rsidR="00DA2FB8" w:rsidRPr="00C72213">
        <w:rPr>
          <w:rFonts w:hint="eastAsia"/>
        </w:rPr>
        <w:t>7.9%</w:t>
      </w:r>
      <w:r w:rsidR="00DA2FB8" w:rsidRPr="00C72213">
        <w:rPr>
          <w:rFonts w:hint="eastAsia"/>
        </w:rPr>
        <w:t>，為</w:t>
      </w:r>
      <w:r w:rsidR="00DA2FB8" w:rsidRPr="00C72213">
        <w:rPr>
          <w:rFonts w:hint="eastAsia"/>
        </w:rPr>
        <w:t>360</w:t>
      </w:r>
      <w:r w:rsidR="00DA2FB8" w:rsidRPr="00C72213">
        <w:rPr>
          <w:rFonts w:hint="eastAsia"/>
        </w:rPr>
        <w:t>萬噸。食品占</w:t>
      </w:r>
      <w:r w:rsidR="00DA2FB8" w:rsidRPr="00C72213">
        <w:rPr>
          <w:rFonts w:hint="eastAsia"/>
        </w:rPr>
        <w:t>5.7%</w:t>
      </w:r>
      <w:r w:rsidR="00DA2FB8" w:rsidRPr="00C72213">
        <w:rPr>
          <w:rFonts w:hint="eastAsia"/>
        </w:rPr>
        <w:t>，達</w:t>
      </w:r>
      <w:r w:rsidR="00DA2FB8" w:rsidRPr="00C72213">
        <w:rPr>
          <w:rFonts w:hint="eastAsia"/>
        </w:rPr>
        <w:t>260</w:t>
      </w:r>
      <w:r w:rsidR="00DA2FB8" w:rsidRPr="00C72213">
        <w:rPr>
          <w:rFonts w:hint="eastAsia"/>
        </w:rPr>
        <w:t>萬噸。</w:t>
      </w:r>
    </w:p>
    <w:p w14:paraId="789CB233" w14:textId="10557CAD" w:rsidR="00DA2FB8" w:rsidRPr="00C72213" w:rsidRDefault="00D34686" w:rsidP="00D34686">
      <w:pPr>
        <w:pStyle w:val="ae"/>
      </w:pPr>
      <w:r w:rsidRPr="00C72213">
        <w:rPr>
          <w:rFonts w:hint="eastAsia"/>
        </w:rPr>
        <w:t>（五）</w:t>
      </w:r>
      <w:r w:rsidR="00DA2FB8" w:rsidRPr="00C72213">
        <w:rPr>
          <w:rFonts w:hint="eastAsia"/>
        </w:rPr>
        <w:t>家庭購買力：根據統計局資料，</w:t>
      </w:r>
      <w:r w:rsidR="00DA2FB8" w:rsidRPr="00C72213">
        <w:rPr>
          <w:rFonts w:hint="eastAsia"/>
        </w:rPr>
        <w:t>2025</w:t>
      </w:r>
      <w:r w:rsidR="00DA2FB8" w:rsidRPr="00C72213">
        <w:rPr>
          <w:rFonts w:hint="eastAsia"/>
        </w:rPr>
        <w:t>年</w:t>
      </w:r>
      <w:r w:rsidR="00DA2FB8" w:rsidRPr="00C72213">
        <w:rPr>
          <w:rFonts w:hint="eastAsia"/>
        </w:rPr>
        <w:t>12</w:t>
      </w:r>
      <w:r w:rsidR="00DA2FB8" w:rsidRPr="00C72213">
        <w:rPr>
          <w:rFonts w:hint="eastAsia"/>
        </w:rPr>
        <w:t>月家庭名目收入大致持平，但扣除物價後之實質購買力下降</w:t>
      </w:r>
      <w:r w:rsidR="00DA2FB8" w:rsidRPr="00C72213">
        <w:rPr>
          <w:rFonts w:hint="eastAsia"/>
        </w:rPr>
        <w:t>1.4%</w:t>
      </w:r>
      <w:r w:rsidR="00DA2FB8" w:rsidRPr="00C72213">
        <w:rPr>
          <w:rFonts w:hint="eastAsia"/>
        </w:rPr>
        <w:t>。由於私人消費沒有成長，顯示家庭購買力與信心不足。</w:t>
      </w:r>
    </w:p>
    <w:p w14:paraId="5F91FC99" w14:textId="77777777" w:rsidR="00D34686" w:rsidRPr="00C72213" w:rsidRDefault="00D34686" w:rsidP="00D34686">
      <w:pPr>
        <w:pStyle w:val="ae"/>
      </w:pPr>
    </w:p>
    <w:p w14:paraId="2EF15608" w14:textId="74BF078F" w:rsidR="00DA2FB8" w:rsidRPr="00C72213" w:rsidRDefault="00D34686" w:rsidP="00D34686">
      <w:pPr>
        <w:pStyle w:val="ae"/>
      </w:pPr>
      <w:r w:rsidRPr="00C72213">
        <w:rPr>
          <w:rFonts w:hint="eastAsia"/>
        </w:rPr>
        <w:lastRenderedPageBreak/>
        <w:t>（六）</w:t>
      </w:r>
      <w:r w:rsidR="00DA2FB8" w:rsidRPr="00C72213">
        <w:rPr>
          <w:rFonts w:hint="eastAsia"/>
        </w:rPr>
        <w:t>失業與勞動市場：</w:t>
      </w:r>
      <w:r w:rsidR="00DA2FB8" w:rsidRPr="00C72213">
        <w:rPr>
          <w:rFonts w:hint="eastAsia"/>
        </w:rPr>
        <w:t>2025</w:t>
      </w:r>
      <w:r w:rsidR="00DA2FB8" w:rsidRPr="00C72213">
        <w:rPr>
          <w:rFonts w:hint="eastAsia"/>
        </w:rPr>
        <w:t>年芬蘭勞動市場明顯轉弱，失業率從</w:t>
      </w:r>
      <w:r w:rsidR="00DA2FB8" w:rsidRPr="00C72213">
        <w:rPr>
          <w:rFonts w:hint="eastAsia"/>
        </w:rPr>
        <w:t>2024</w:t>
      </w:r>
      <w:r w:rsidR="00DA2FB8" w:rsidRPr="00C72213">
        <w:rPr>
          <w:rFonts w:hint="eastAsia"/>
        </w:rPr>
        <w:t>年的</w:t>
      </w:r>
      <w:r w:rsidR="00DA2FB8" w:rsidRPr="00C72213">
        <w:rPr>
          <w:rFonts w:hint="eastAsia"/>
        </w:rPr>
        <w:t>8.1%</w:t>
      </w:r>
      <w:r w:rsidR="00DA2FB8" w:rsidRPr="00C72213">
        <w:rPr>
          <w:rFonts w:hint="eastAsia"/>
        </w:rPr>
        <w:t>，上升到</w:t>
      </w:r>
      <w:r w:rsidR="00DA2FB8" w:rsidRPr="00C72213">
        <w:rPr>
          <w:rFonts w:hint="eastAsia"/>
        </w:rPr>
        <w:t>2025</w:t>
      </w:r>
      <w:r w:rsidR="00DA2FB8" w:rsidRPr="00C72213">
        <w:rPr>
          <w:rFonts w:hint="eastAsia"/>
        </w:rPr>
        <w:t>年的</w:t>
      </w:r>
      <w:r w:rsidR="00DA2FB8" w:rsidRPr="00C72213">
        <w:rPr>
          <w:rFonts w:hint="eastAsia"/>
        </w:rPr>
        <w:t>9.8%</w:t>
      </w:r>
      <w:r w:rsidR="00DA2FB8" w:rsidRPr="00C72213">
        <w:rPr>
          <w:rFonts w:hint="eastAsia"/>
        </w:rPr>
        <w:t>，失業人數增加</w:t>
      </w:r>
      <w:r w:rsidR="00DA2FB8" w:rsidRPr="00C72213">
        <w:rPr>
          <w:rFonts w:hint="eastAsia"/>
        </w:rPr>
        <w:t>39,000</w:t>
      </w:r>
      <w:r w:rsidR="00DA2FB8" w:rsidRPr="00C72213">
        <w:rPr>
          <w:rFonts w:hint="eastAsia"/>
        </w:rPr>
        <w:t>人，</w:t>
      </w:r>
      <w:r w:rsidR="00DA2FB8" w:rsidRPr="00C72213">
        <w:rPr>
          <w:rFonts w:hint="eastAsia"/>
        </w:rPr>
        <w:t>2026</w:t>
      </w:r>
      <w:r w:rsidR="00DA2FB8" w:rsidRPr="00C72213">
        <w:rPr>
          <w:rFonts w:hint="eastAsia"/>
        </w:rPr>
        <w:t>年</w:t>
      </w:r>
      <w:r w:rsidR="00DA2FB8" w:rsidRPr="00C72213">
        <w:rPr>
          <w:rFonts w:hint="eastAsia"/>
        </w:rPr>
        <w:t>2</w:t>
      </w:r>
      <w:r w:rsidR="00DA2FB8" w:rsidRPr="00C72213">
        <w:rPr>
          <w:rFonts w:hint="eastAsia"/>
        </w:rPr>
        <w:t>月失業率再上升到</w:t>
      </w:r>
      <w:r w:rsidR="00DA2FB8" w:rsidRPr="00C72213">
        <w:rPr>
          <w:rFonts w:hint="eastAsia"/>
        </w:rPr>
        <w:t>10.5%</w:t>
      </w:r>
      <w:r w:rsidR="00DA2FB8" w:rsidRPr="00C72213">
        <w:rPr>
          <w:rFonts w:hint="eastAsia"/>
        </w:rPr>
        <w:t>。</w:t>
      </w:r>
    </w:p>
    <w:p w14:paraId="353787E2" w14:textId="06ED96E3" w:rsidR="00DA2FB8" w:rsidRPr="00C72213" w:rsidRDefault="00D34686" w:rsidP="00D34686">
      <w:pPr>
        <w:pStyle w:val="ae"/>
      </w:pPr>
      <w:r w:rsidRPr="00C72213">
        <w:rPr>
          <w:rFonts w:hint="eastAsia"/>
        </w:rPr>
        <w:t>（七）</w:t>
      </w:r>
      <w:r w:rsidR="00DA2FB8" w:rsidRPr="00C72213">
        <w:rPr>
          <w:rFonts w:hint="eastAsia"/>
        </w:rPr>
        <w:t>公共財政：政府</w:t>
      </w:r>
      <w:r w:rsidR="00DA2FB8" w:rsidRPr="00C72213">
        <w:rPr>
          <w:rFonts w:hint="eastAsia"/>
        </w:rPr>
        <w:t>2024</w:t>
      </w:r>
      <w:r w:rsidR="00DA2FB8" w:rsidRPr="00C72213">
        <w:rPr>
          <w:rFonts w:hint="eastAsia"/>
        </w:rPr>
        <w:t>年財政赤字占</w:t>
      </w:r>
      <w:r w:rsidR="00DA2FB8" w:rsidRPr="00C72213">
        <w:rPr>
          <w:rFonts w:hint="eastAsia"/>
        </w:rPr>
        <w:t>GDP 4.4%</w:t>
      </w:r>
      <w:r w:rsidR="00DA2FB8" w:rsidRPr="00C72213">
        <w:rPr>
          <w:rFonts w:hint="eastAsia"/>
        </w:rPr>
        <w:t>，</w:t>
      </w:r>
      <w:r w:rsidR="00DA2FB8" w:rsidRPr="00C72213">
        <w:rPr>
          <w:rFonts w:hint="eastAsia"/>
        </w:rPr>
        <w:t>2025</w:t>
      </w:r>
      <w:r w:rsidR="00DA2FB8" w:rsidRPr="00C72213">
        <w:rPr>
          <w:rFonts w:hint="eastAsia"/>
        </w:rPr>
        <w:t>年財政赤字占</w:t>
      </w:r>
      <w:r w:rsidR="00DA2FB8" w:rsidRPr="00C72213">
        <w:rPr>
          <w:rFonts w:hint="eastAsia"/>
        </w:rPr>
        <w:t>GDP 3.9%</w:t>
      </w:r>
      <w:r w:rsidR="00DA2FB8" w:rsidRPr="00C72213">
        <w:rPr>
          <w:rFonts w:hint="eastAsia"/>
        </w:rPr>
        <w:t>，均高於歐盟標準</w:t>
      </w:r>
      <w:r w:rsidR="00917A47" w:rsidRPr="00C72213">
        <w:rPr>
          <w:rFonts w:hint="eastAsia"/>
        </w:rPr>
        <w:t>（</w:t>
      </w:r>
      <w:r w:rsidR="00DA2FB8" w:rsidRPr="00C72213">
        <w:rPr>
          <w:rFonts w:hint="eastAsia"/>
        </w:rPr>
        <w:t>3%</w:t>
      </w:r>
      <w:r w:rsidR="00917A47" w:rsidRPr="00C72213">
        <w:rPr>
          <w:rFonts w:hint="eastAsia"/>
        </w:rPr>
        <w:t>）</w:t>
      </w:r>
      <w:r w:rsidR="00DA2FB8" w:rsidRPr="00C72213">
        <w:rPr>
          <w:rFonts w:hint="eastAsia"/>
        </w:rPr>
        <w:t>，但略為改善。</w:t>
      </w:r>
      <w:r w:rsidR="00DA2FB8" w:rsidRPr="00C72213">
        <w:rPr>
          <w:rFonts w:hint="eastAsia"/>
        </w:rPr>
        <w:t>2025</w:t>
      </w:r>
      <w:r w:rsidR="00DA2FB8" w:rsidRPr="00C72213">
        <w:rPr>
          <w:rFonts w:hint="eastAsia"/>
        </w:rPr>
        <w:t>年第</w:t>
      </w:r>
      <w:r w:rsidR="00DA2FB8" w:rsidRPr="00C72213">
        <w:rPr>
          <w:rFonts w:hint="eastAsia"/>
        </w:rPr>
        <w:t>4</w:t>
      </w:r>
      <w:r w:rsidR="00DA2FB8" w:rsidRPr="00C72213">
        <w:rPr>
          <w:rFonts w:hint="eastAsia"/>
        </w:rPr>
        <w:t>季政府債務增加</w:t>
      </w:r>
      <w:r w:rsidR="00DA2FB8" w:rsidRPr="00C72213">
        <w:rPr>
          <w:rFonts w:hint="eastAsia"/>
        </w:rPr>
        <w:t>60</w:t>
      </w:r>
      <w:r w:rsidR="00DA2FB8" w:rsidRPr="00C72213">
        <w:rPr>
          <w:rFonts w:hint="eastAsia"/>
        </w:rPr>
        <w:t>億歐元，達</w:t>
      </w:r>
      <w:r w:rsidR="00DA2FB8" w:rsidRPr="00C72213">
        <w:rPr>
          <w:rFonts w:hint="eastAsia"/>
        </w:rPr>
        <w:t>2,484</w:t>
      </w:r>
      <w:r w:rsidR="00DA2FB8" w:rsidRPr="00C72213">
        <w:rPr>
          <w:rFonts w:hint="eastAsia"/>
        </w:rPr>
        <w:t>億歐元，債務占</w:t>
      </w:r>
      <w:r w:rsidR="00DA2FB8" w:rsidRPr="00C72213">
        <w:rPr>
          <w:rFonts w:hint="eastAsia"/>
        </w:rPr>
        <w:t>GDP</w:t>
      </w:r>
      <w:r w:rsidR="00DA2FB8" w:rsidRPr="00C72213">
        <w:rPr>
          <w:rFonts w:hint="eastAsia"/>
        </w:rPr>
        <w:t>比重從</w:t>
      </w:r>
      <w:r w:rsidR="00DA2FB8" w:rsidRPr="00C72213">
        <w:rPr>
          <w:rFonts w:hint="eastAsia"/>
        </w:rPr>
        <w:t>2024</w:t>
      </w:r>
      <w:r w:rsidR="00DA2FB8" w:rsidRPr="00C72213">
        <w:rPr>
          <w:rFonts w:hint="eastAsia"/>
        </w:rPr>
        <w:t>年</w:t>
      </w:r>
      <w:r w:rsidR="00DA2FB8" w:rsidRPr="00C72213">
        <w:rPr>
          <w:rFonts w:hint="eastAsia"/>
        </w:rPr>
        <w:t>82%</w:t>
      </w:r>
      <w:r w:rsidR="00DA2FB8" w:rsidRPr="00C72213">
        <w:rPr>
          <w:rFonts w:hint="eastAsia"/>
        </w:rPr>
        <w:t>上升至</w:t>
      </w:r>
      <w:r w:rsidR="00DA2FB8" w:rsidRPr="00C72213">
        <w:rPr>
          <w:rFonts w:hint="eastAsia"/>
        </w:rPr>
        <w:t>88.5%</w:t>
      </w:r>
      <w:r w:rsidR="00917A47" w:rsidRPr="00C72213">
        <w:rPr>
          <w:rFonts w:hint="eastAsia"/>
        </w:rPr>
        <w:t>。</w:t>
      </w:r>
    </w:p>
    <w:p w14:paraId="667B588E" w14:textId="30311DD4" w:rsidR="00DA2FB8" w:rsidRPr="00C72213" w:rsidRDefault="00D34686" w:rsidP="00D34686">
      <w:pPr>
        <w:pStyle w:val="ae"/>
      </w:pPr>
      <w:r w:rsidRPr="00C72213">
        <w:rPr>
          <w:rFonts w:hint="eastAsia"/>
        </w:rPr>
        <w:t>（八）</w:t>
      </w:r>
      <w:r w:rsidR="00DA2FB8" w:rsidRPr="00C72213">
        <w:rPr>
          <w:rFonts w:hint="eastAsia"/>
        </w:rPr>
        <w:t>住房投資：</w:t>
      </w:r>
      <w:r w:rsidR="00DA2FB8" w:rsidRPr="00C72213">
        <w:rPr>
          <w:rFonts w:hint="eastAsia"/>
        </w:rPr>
        <w:t>2025</w:t>
      </w:r>
      <w:r w:rsidR="00DA2FB8" w:rsidRPr="00C72213">
        <w:rPr>
          <w:rFonts w:hint="eastAsia"/>
        </w:rPr>
        <w:t>年建築活動明顯下降，住房投資處於收縮期，建築許可申請及核可數量下降</w:t>
      </w:r>
      <w:r w:rsidR="00DA2FB8" w:rsidRPr="00C72213">
        <w:rPr>
          <w:rFonts w:hint="eastAsia"/>
        </w:rPr>
        <w:t>10%</w:t>
      </w:r>
      <w:r w:rsidR="00DA2FB8" w:rsidRPr="00C72213">
        <w:rPr>
          <w:rFonts w:hint="eastAsia"/>
        </w:rPr>
        <w:t>，房價下降</w:t>
      </w:r>
      <w:r w:rsidR="00DA2FB8" w:rsidRPr="00C72213">
        <w:rPr>
          <w:rFonts w:hint="eastAsia"/>
        </w:rPr>
        <w:t>6.1%</w:t>
      </w:r>
      <w:r w:rsidR="00DA2FB8" w:rsidRPr="00C72213">
        <w:rPr>
          <w:rFonts w:hint="eastAsia"/>
        </w:rPr>
        <w:t>，投資報酬率下降，顯見投資意願低落，全國房市普遍走弱。</w:t>
      </w:r>
    </w:p>
    <w:p w14:paraId="74C6B060" w14:textId="5ACD4D85" w:rsidR="0037237C" w:rsidRPr="00C72213" w:rsidRDefault="00D34686" w:rsidP="00D34686">
      <w:pPr>
        <w:pStyle w:val="ae"/>
      </w:pPr>
      <w:r w:rsidRPr="00C72213">
        <w:rPr>
          <w:rFonts w:hint="eastAsia"/>
        </w:rPr>
        <w:t>（九）</w:t>
      </w:r>
      <w:r w:rsidR="00DA2FB8" w:rsidRPr="00C72213">
        <w:rPr>
          <w:rFonts w:hint="eastAsia"/>
        </w:rPr>
        <w:t>通貨膨脹：</w:t>
      </w:r>
      <w:r w:rsidR="00DA2FB8" w:rsidRPr="00C72213">
        <w:rPr>
          <w:rFonts w:hint="eastAsia"/>
        </w:rPr>
        <w:t>2025</w:t>
      </w:r>
      <w:r w:rsidR="00DA2FB8" w:rsidRPr="00C72213">
        <w:rPr>
          <w:rFonts w:hint="eastAsia"/>
        </w:rPr>
        <w:t>年消費者物價指數之年平均值僅上漲</w:t>
      </w:r>
      <w:r w:rsidR="00DA2FB8" w:rsidRPr="00C72213">
        <w:rPr>
          <w:rFonts w:hint="eastAsia"/>
        </w:rPr>
        <w:t>0.34%</w:t>
      </w:r>
      <w:r w:rsidR="00DA2FB8" w:rsidRPr="00C72213">
        <w:rPr>
          <w:rFonts w:hint="eastAsia"/>
        </w:rPr>
        <w:t>，呈現低通膨，甚至接近輕微通縮的情況。根據統計局資料，</w:t>
      </w:r>
      <w:r w:rsidR="00DA2FB8" w:rsidRPr="00C72213">
        <w:rPr>
          <w:rFonts w:hint="eastAsia"/>
        </w:rPr>
        <w:t>1</w:t>
      </w:r>
      <w:r w:rsidR="00DA2FB8" w:rsidRPr="00C72213">
        <w:rPr>
          <w:rFonts w:hint="eastAsia"/>
        </w:rPr>
        <w:t>月份消費者物價指數上漲</w:t>
      </w:r>
      <w:r w:rsidR="00DA2FB8" w:rsidRPr="00C72213">
        <w:rPr>
          <w:rFonts w:hint="eastAsia"/>
        </w:rPr>
        <w:t>0.7%</w:t>
      </w:r>
      <w:r w:rsidR="00DA2FB8" w:rsidRPr="00C72213">
        <w:rPr>
          <w:rFonts w:hint="eastAsia"/>
        </w:rPr>
        <w:t>，</w:t>
      </w:r>
      <w:r w:rsidR="00DA2FB8" w:rsidRPr="00C72213">
        <w:rPr>
          <w:rFonts w:hint="eastAsia"/>
        </w:rPr>
        <w:t>6</w:t>
      </w:r>
      <w:r w:rsidR="00DA2FB8" w:rsidRPr="00C72213">
        <w:rPr>
          <w:rFonts w:hint="eastAsia"/>
        </w:rPr>
        <w:t>月</w:t>
      </w:r>
      <w:r w:rsidR="00DA2FB8" w:rsidRPr="00C72213">
        <w:rPr>
          <w:rFonts w:hint="eastAsia"/>
        </w:rPr>
        <w:t>0.2%</w:t>
      </w:r>
      <w:r w:rsidR="00DA2FB8" w:rsidRPr="00C72213">
        <w:rPr>
          <w:rFonts w:hint="eastAsia"/>
        </w:rPr>
        <w:t>，</w:t>
      </w:r>
      <w:r w:rsidR="00DA2FB8" w:rsidRPr="00C72213">
        <w:rPr>
          <w:rFonts w:hint="eastAsia"/>
        </w:rPr>
        <w:t>10</w:t>
      </w:r>
      <w:r w:rsidR="00DA2FB8" w:rsidRPr="00C72213">
        <w:rPr>
          <w:rFonts w:hint="eastAsia"/>
        </w:rPr>
        <w:t>月</w:t>
      </w:r>
      <w:r w:rsidR="00DA2FB8" w:rsidRPr="00C72213">
        <w:rPr>
          <w:rFonts w:hint="eastAsia"/>
        </w:rPr>
        <w:t>-0.2%</w:t>
      </w:r>
      <w:r w:rsidR="00DA2FB8" w:rsidRPr="00C72213">
        <w:rPr>
          <w:rFonts w:hint="eastAsia"/>
        </w:rPr>
        <w:t>，</w:t>
      </w:r>
      <w:r w:rsidR="00DA2FB8" w:rsidRPr="00C72213">
        <w:rPr>
          <w:rFonts w:hint="eastAsia"/>
        </w:rPr>
        <w:t>11</w:t>
      </w:r>
      <w:r w:rsidR="00DA2FB8" w:rsidRPr="00C72213">
        <w:rPr>
          <w:rFonts w:hint="eastAsia"/>
        </w:rPr>
        <w:t>月</w:t>
      </w:r>
      <w:r w:rsidR="00DA2FB8" w:rsidRPr="00C72213">
        <w:rPr>
          <w:rFonts w:hint="eastAsia"/>
        </w:rPr>
        <w:t>-0.1%</w:t>
      </w:r>
      <w:r w:rsidR="00DA2FB8" w:rsidRPr="00C72213">
        <w:rPr>
          <w:rFonts w:hint="eastAsia"/>
        </w:rPr>
        <w:t>，</w:t>
      </w:r>
      <w:r w:rsidR="00DA2FB8" w:rsidRPr="00C72213">
        <w:rPr>
          <w:rFonts w:hint="eastAsia"/>
        </w:rPr>
        <w:t>12</w:t>
      </w:r>
      <w:r w:rsidR="00DA2FB8" w:rsidRPr="00C72213">
        <w:rPr>
          <w:rFonts w:hint="eastAsia"/>
        </w:rPr>
        <w:t>月</w:t>
      </w:r>
      <w:r w:rsidR="00DA2FB8" w:rsidRPr="00C72213">
        <w:rPr>
          <w:rFonts w:hint="eastAsia"/>
        </w:rPr>
        <w:t>0.2%</w:t>
      </w:r>
      <w:r w:rsidR="00DA2FB8" w:rsidRPr="00C72213">
        <w:rPr>
          <w:rFonts w:hint="eastAsia"/>
        </w:rPr>
        <w:t>。物價稍微上漲的原因是醫療費用及能源費用略為提高，物價下降的原因則是因為房貸利率下降。</w:t>
      </w:r>
    </w:p>
    <w:p w14:paraId="335D46C2" w14:textId="77777777" w:rsidR="0037237C" w:rsidRPr="00C72213" w:rsidRDefault="0037237C" w:rsidP="0037237C">
      <w:pPr>
        <w:pStyle w:val="a4"/>
      </w:pPr>
      <w:r w:rsidRPr="00C72213">
        <w:rPr>
          <w:szCs w:val="32"/>
        </w:rPr>
        <w:t>二、天然資源</w:t>
      </w:r>
    </w:p>
    <w:p w14:paraId="1C7043EA" w14:textId="77777777" w:rsidR="0037237C" w:rsidRPr="00C72213" w:rsidRDefault="0037237C" w:rsidP="0037237C">
      <w:pPr>
        <w:ind w:firstLine="472"/>
        <w:rPr>
          <w:lang w:eastAsia="zh-TW"/>
        </w:rPr>
      </w:pPr>
      <w:r w:rsidRPr="00C72213">
        <w:rPr>
          <w:lang w:eastAsia="zh-TW"/>
        </w:rPr>
        <w:t>森林是芬蘭最豐富的自然資源，林地面積約</w:t>
      </w:r>
      <w:r w:rsidRPr="00C72213">
        <w:rPr>
          <w:lang w:eastAsia="zh-TW"/>
        </w:rPr>
        <w:t>2,617</w:t>
      </w:r>
      <w:r w:rsidRPr="00C72213">
        <w:rPr>
          <w:lang w:eastAsia="zh-TW"/>
        </w:rPr>
        <w:t>萬公頃，占國土面積之</w:t>
      </w:r>
      <w:r w:rsidRPr="00C72213">
        <w:rPr>
          <w:lang w:eastAsia="zh-TW"/>
        </w:rPr>
        <w:t>77%</w:t>
      </w:r>
      <w:r w:rsidRPr="00C72213">
        <w:rPr>
          <w:lang w:eastAsia="zh-TW"/>
        </w:rPr>
        <w:t>；芬蘭森林蘊藏量不斷成長，在歐洲僅次於俄羅斯與瑞典。芬蘭森林研究所（</w:t>
      </w:r>
      <w:r w:rsidRPr="00C72213">
        <w:rPr>
          <w:lang w:eastAsia="zh-TW"/>
        </w:rPr>
        <w:t>Finnish Forest Research</w:t>
      </w:r>
      <w:r w:rsidRPr="00C72213">
        <w:rPr>
          <w:lang w:eastAsia="zh-TW"/>
        </w:rPr>
        <w:t>）認為芬蘭森林蘊藏量豐富且林木成長快速，可歸功於氣候因素，尤以芬蘭南部森林區之林木更為顯著。</w:t>
      </w:r>
    </w:p>
    <w:p w14:paraId="19EA2DC5" w14:textId="11622816" w:rsidR="0037237C" w:rsidRPr="00C72213" w:rsidRDefault="005126DA" w:rsidP="0037237C">
      <w:pPr>
        <w:ind w:firstLine="472"/>
        <w:rPr>
          <w:lang w:eastAsia="zh-TW"/>
        </w:rPr>
      </w:pPr>
      <w:r w:rsidRPr="00C72213">
        <w:rPr>
          <w:lang w:eastAsia="zh-TW"/>
        </w:rPr>
        <w:t>芬蘭森林蘊藏量成長主要來自針葉林</w:t>
      </w:r>
      <w:r w:rsidR="0037237C" w:rsidRPr="00C72213">
        <w:rPr>
          <w:lang w:eastAsia="zh-TW"/>
        </w:rPr>
        <w:t>。芬蘭森林研究所表示：目前影響木材供需最難掌握的因素為用作燃料的木材日漸增加，可能影響木材作為纖維供應的來源。</w:t>
      </w:r>
    </w:p>
    <w:p w14:paraId="47EA962A" w14:textId="77777777" w:rsidR="0037237C" w:rsidRPr="00C72213" w:rsidRDefault="0037237C" w:rsidP="0037237C">
      <w:pPr>
        <w:ind w:firstLine="472"/>
        <w:rPr>
          <w:lang w:eastAsia="zh-TW"/>
        </w:rPr>
      </w:pPr>
      <w:r w:rsidRPr="00C72213">
        <w:rPr>
          <w:lang w:eastAsia="zh-TW"/>
        </w:rPr>
        <w:t>芬蘭礦產不多，較重要的是碎石、砂礫、黏土、泥煤，另有少量銅、鎳、鋅、鉛、鉻等礦產。雖然每年礦場探勘申請案件不少，但探勘後真正可以開採的可能不</w:t>
      </w:r>
      <w:r w:rsidRPr="00C72213">
        <w:rPr>
          <w:lang w:eastAsia="zh-TW"/>
        </w:rPr>
        <w:lastRenderedPageBreak/>
        <w:t>到百分之一。</w:t>
      </w:r>
    </w:p>
    <w:p w14:paraId="0D8F9A8F" w14:textId="77777777" w:rsidR="0037237C" w:rsidRPr="00C72213" w:rsidRDefault="0037237C" w:rsidP="00D34686">
      <w:pPr>
        <w:pStyle w:val="a4"/>
      </w:pPr>
      <w:r w:rsidRPr="00C72213">
        <w:t>三、產業概況</w:t>
      </w:r>
    </w:p>
    <w:p w14:paraId="5929167F" w14:textId="77777777" w:rsidR="0037237C" w:rsidRPr="00C72213" w:rsidRDefault="0037237C" w:rsidP="0037237C">
      <w:pPr>
        <w:pStyle w:val="ae"/>
      </w:pPr>
      <w:r w:rsidRPr="00C72213">
        <w:t>（一）科技資訊服務業</w:t>
      </w:r>
    </w:p>
    <w:p w14:paraId="1850E8F8" w14:textId="3093B9C8" w:rsidR="0037237C" w:rsidRPr="00C72213" w:rsidRDefault="0037237C" w:rsidP="0037237C">
      <w:pPr>
        <w:pStyle w:val="af0"/>
        <w:ind w:left="945" w:firstLine="472"/>
        <w:rPr>
          <w:lang w:eastAsia="zh-TW"/>
        </w:rPr>
      </w:pPr>
      <w:r w:rsidRPr="00C72213">
        <w:rPr>
          <w:lang w:eastAsia="zh-TW"/>
        </w:rPr>
        <w:t>科技產業為芬蘭主要出口產業之一，主要涵蓋電子電機、機械科技、金屬科技、</w:t>
      </w:r>
      <w:r w:rsidRPr="00C72213">
        <w:rPr>
          <w:lang w:eastAsia="zh-TW"/>
        </w:rPr>
        <w:t>IT</w:t>
      </w:r>
      <w:r w:rsidRPr="00C72213">
        <w:rPr>
          <w:lang w:eastAsia="zh-TW"/>
        </w:rPr>
        <w:t>和顧問服務等產業。過去受惠於</w:t>
      </w:r>
      <w:r w:rsidRPr="00C72213">
        <w:rPr>
          <w:lang w:eastAsia="zh-TW"/>
        </w:rPr>
        <w:t>Nokia</w:t>
      </w:r>
      <w:r w:rsidRPr="00C72213">
        <w:rPr>
          <w:lang w:eastAsia="zh-TW"/>
        </w:rPr>
        <w:t>和</w:t>
      </w:r>
      <w:r w:rsidRPr="00C72213">
        <w:rPr>
          <w:lang w:eastAsia="zh-TW"/>
        </w:rPr>
        <w:t>Linux</w:t>
      </w:r>
      <w:r w:rsidRPr="00C72213">
        <w:rPr>
          <w:lang w:eastAsia="zh-TW"/>
        </w:rPr>
        <w:t>開放作業系統的周邊效應，促使芬蘭資訊服務業的長足發展，但多數資訊軟體公司屬家族企業，規模甚小。雖近年資訊軟體業已趨國際化，但仍缺乏行銷技能與資金援助，市場仍多集中於芬蘭與歐洲。然</w:t>
      </w:r>
      <w:r w:rsidRPr="00C72213">
        <w:rPr>
          <w:lang w:eastAsia="zh-TW"/>
        </w:rPr>
        <w:t>Nokia</w:t>
      </w:r>
      <w:r w:rsidRPr="00C72213">
        <w:rPr>
          <w:lang w:eastAsia="zh-TW"/>
        </w:rPr>
        <w:t>退出手機市場後，因芬蘭勞工成本偏高及就近供應市場需求等考量條件，下游廠商如手機零組件製造商紛紛將製造部門移往東歐、亞洲與中南美洲等新興國家</w:t>
      </w:r>
      <w:r w:rsidR="00D11B7B" w:rsidRPr="00C72213">
        <w:rPr>
          <w:lang w:eastAsia="zh-TW"/>
        </w:rPr>
        <w:t>。</w:t>
      </w:r>
      <w:r w:rsidR="00D11B7B" w:rsidRPr="00C72213">
        <w:rPr>
          <w:rFonts w:hint="eastAsia"/>
          <w:lang w:eastAsia="zh-TW"/>
        </w:rPr>
        <w:t>芬蘭</w:t>
      </w:r>
      <w:r w:rsidR="00D11B7B" w:rsidRPr="00C72213">
        <w:rPr>
          <w:lang w:eastAsia="zh-TW"/>
        </w:rPr>
        <w:t>因</w:t>
      </w:r>
      <w:r w:rsidR="00D11B7B" w:rsidRPr="00C72213">
        <w:rPr>
          <w:rFonts w:hint="eastAsia"/>
          <w:lang w:eastAsia="zh-TW"/>
        </w:rPr>
        <w:t>具</w:t>
      </w:r>
      <w:r w:rsidRPr="00C72213">
        <w:rPr>
          <w:lang w:eastAsia="zh-TW"/>
        </w:rPr>
        <w:t>優良科技技術吸引不少外資至芬蘭投資，使芬蘭電子業以技術發展和服務出口為發展重點。</w:t>
      </w:r>
    </w:p>
    <w:p w14:paraId="0AAA990F" w14:textId="029894B1" w:rsidR="0037237C" w:rsidRPr="00C72213" w:rsidRDefault="0037237C" w:rsidP="007C59E0">
      <w:pPr>
        <w:pStyle w:val="af0"/>
        <w:ind w:left="945" w:firstLine="472"/>
        <w:rPr>
          <w:lang w:eastAsia="zh-TW"/>
        </w:rPr>
      </w:pPr>
      <w:r w:rsidRPr="00C72213">
        <w:rPr>
          <w:lang w:eastAsia="zh-TW"/>
        </w:rPr>
        <w:t>電子業技術所含應用範圍甚廣，包括通訊、交通系統、氣象、再生能源、醫療等均為芬蘭最重視研發的產業，其中電信大廠</w:t>
      </w:r>
      <w:r w:rsidRPr="00C72213">
        <w:rPr>
          <w:lang w:eastAsia="zh-TW"/>
        </w:rPr>
        <w:t>Nokia</w:t>
      </w:r>
      <w:r w:rsidRPr="00C72213">
        <w:rPr>
          <w:lang w:eastAsia="zh-TW"/>
        </w:rPr>
        <w:t>扮演芬蘭近十幾年電子通訊業的重要角色，目前其業務重點轉為電信設備，將業務聚焦於無線網路通訊設備，並戮力強化電信設備市占率，現在已是全球市場的</w:t>
      </w:r>
      <w:r w:rsidRPr="00C72213">
        <w:rPr>
          <w:lang w:eastAsia="zh-TW"/>
        </w:rPr>
        <w:t>5G</w:t>
      </w:r>
      <w:r w:rsidRPr="00C72213">
        <w:rPr>
          <w:lang w:eastAsia="zh-TW"/>
        </w:rPr>
        <w:t>主要設備供應商之一。</w:t>
      </w:r>
    </w:p>
    <w:p w14:paraId="21F2BAF4" w14:textId="2FD20EC7" w:rsidR="0037237C" w:rsidRPr="00C72213" w:rsidRDefault="004B2420" w:rsidP="0037237C">
      <w:pPr>
        <w:pStyle w:val="ae"/>
      </w:pPr>
      <w:r w:rsidRPr="00C72213">
        <w:t>（</w:t>
      </w:r>
      <w:r w:rsidR="00C803A5" w:rsidRPr="00C72213">
        <w:t>二</w:t>
      </w:r>
      <w:r w:rsidRPr="00C72213">
        <w:t>）</w:t>
      </w:r>
      <w:r w:rsidR="0037237C" w:rsidRPr="00C72213">
        <w:t>數位產業</w:t>
      </w:r>
    </w:p>
    <w:p w14:paraId="77FADC08" w14:textId="50106392" w:rsidR="0037237C" w:rsidRPr="00C72213" w:rsidRDefault="0037237C" w:rsidP="0037237C">
      <w:pPr>
        <w:pStyle w:val="af0"/>
        <w:ind w:left="945" w:firstLine="472"/>
        <w:rPr>
          <w:lang w:eastAsia="zh-TW"/>
        </w:rPr>
      </w:pPr>
      <w:r w:rsidRPr="00C72213">
        <w:rPr>
          <w:lang w:eastAsia="zh-TW"/>
        </w:rPr>
        <w:t>芬蘭是歐洲數位化程度最高的國家，數位經濟創造芬蘭約</w:t>
      </w:r>
      <w:r w:rsidRPr="00C72213">
        <w:rPr>
          <w:lang w:eastAsia="zh-TW"/>
        </w:rPr>
        <w:t>7%</w:t>
      </w:r>
      <w:r w:rsidRPr="00C72213">
        <w:rPr>
          <w:lang w:eastAsia="zh-TW"/>
        </w:rPr>
        <w:t>的附加價值，蓬勃發展的領域包括人工智慧</w:t>
      </w:r>
      <w:r w:rsidR="006A3BE8" w:rsidRPr="00C72213">
        <w:rPr>
          <w:lang w:eastAsia="zh-TW"/>
        </w:rPr>
        <w:t>（</w:t>
      </w:r>
      <w:r w:rsidRPr="00C72213">
        <w:rPr>
          <w:lang w:eastAsia="zh-TW"/>
        </w:rPr>
        <w:t>AI</w:t>
      </w:r>
      <w:r w:rsidR="004B2420" w:rsidRPr="00C72213">
        <w:rPr>
          <w:lang w:eastAsia="zh-TW"/>
        </w:rPr>
        <w:t>）</w:t>
      </w:r>
      <w:r w:rsidRPr="00C72213">
        <w:rPr>
          <w:lang w:eastAsia="zh-TW"/>
        </w:rPr>
        <w:t>、物聯網</w:t>
      </w:r>
      <w:r w:rsidR="006A3BE8" w:rsidRPr="00C72213">
        <w:rPr>
          <w:lang w:eastAsia="zh-TW"/>
        </w:rPr>
        <w:t>（</w:t>
      </w:r>
      <w:r w:rsidRPr="00C72213">
        <w:rPr>
          <w:lang w:eastAsia="zh-TW"/>
        </w:rPr>
        <w:t>IoT</w:t>
      </w:r>
      <w:r w:rsidR="004B2420" w:rsidRPr="00C72213">
        <w:rPr>
          <w:lang w:eastAsia="zh-TW"/>
        </w:rPr>
        <w:t>）</w:t>
      </w:r>
      <w:r w:rsidRPr="00C72213">
        <w:rPr>
          <w:lang w:eastAsia="zh-TW"/>
        </w:rPr>
        <w:t>、大數據、虛擬實境</w:t>
      </w:r>
      <w:r w:rsidR="006A3BE8" w:rsidRPr="00C72213">
        <w:rPr>
          <w:lang w:eastAsia="zh-TW"/>
        </w:rPr>
        <w:t>（</w:t>
      </w:r>
      <w:r w:rsidRPr="00C72213">
        <w:rPr>
          <w:lang w:eastAsia="zh-TW"/>
        </w:rPr>
        <w:t>VR</w:t>
      </w:r>
      <w:r w:rsidR="004B2420" w:rsidRPr="00C72213">
        <w:rPr>
          <w:lang w:eastAsia="zh-TW"/>
        </w:rPr>
        <w:t>）</w:t>
      </w:r>
      <w:r w:rsidRPr="00C72213">
        <w:rPr>
          <w:lang w:eastAsia="zh-TW"/>
        </w:rPr>
        <w:t>、網路安全和</w:t>
      </w:r>
      <w:r w:rsidRPr="00C72213">
        <w:rPr>
          <w:lang w:eastAsia="zh-TW"/>
        </w:rPr>
        <w:t>5G</w:t>
      </w:r>
      <w:r w:rsidRPr="00C72213">
        <w:rPr>
          <w:lang w:eastAsia="zh-TW"/>
        </w:rPr>
        <w:t>，帶動遊戲、智慧建築、智慧健康、電子和軟體等各類公司的強勁成長。芬蘭固定網路連接技術的可用性</w:t>
      </w:r>
      <w:r w:rsidRPr="00C72213">
        <w:rPr>
          <w:lang w:eastAsia="zh-TW"/>
        </w:rPr>
        <w:t>82.7%</w:t>
      </w:r>
      <w:r w:rsidRPr="00C72213">
        <w:rPr>
          <w:lang w:eastAsia="zh-TW"/>
        </w:rPr>
        <w:t>略低於歐盟國家的平均值</w:t>
      </w:r>
      <w:r w:rsidRPr="00C72213">
        <w:rPr>
          <w:lang w:eastAsia="zh-TW"/>
        </w:rPr>
        <w:t>97.7%</w:t>
      </w:r>
      <w:r w:rsidRPr="00C72213">
        <w:rPr>
          <w:lang w:eastAsia="zh-TW"/>
        </w:rPr>
        <w:t>。行動網路技術的可用性</w:t>
      </w:r>
      <w:r w:rsidRPr="00C72213">
        <w:rPr>
          <w:lang w:eastAsia="zh-TW"/>
        </w:rPr>
        <w:t>98.3%</w:t>
      </w:r>
      <w:r w:rsidRPr="00C72213">
        <w:rPr>
          <w:lang w:eastAsia="zh-TW"/>
        </w:rPr>
        <w:t>比歐盟國家的平均水準</w:t>
      </w:r>
      <w:r w:rsidRPr="00C72213">
        <w:rPr>
          <w:lang w:eastAsia="zh-TW"/>
        </w:rPr>
        <w:t>89.3%</w:t>
      </w:r>
      <w:r w:rsidRPr="00C72213">
        <w:rPr>
          <w:lang w:eastAsia="zh-TW"/>
        </w:rPr>
        <w:t>好，尤其</w:t>
      </w:r>
      <w:r w:rsidRPr="00C72213">
        <w:rPr>
          <w:lang w:eastAsia="zh-TW"/>
        </w:rPr>
        <w:t>3.4-3.8GHz</w:t>
      </w:r>
      <w:r w:rsidRPr="00C72213">
        <w:rPr>
          <w:lang w:eastAsia="zh-TW"/>
        </w:rPr>
        <w:t>的</w:t>
      </w:r>
      <w:r w:rsidRPr="00C72213">
        <w:rPr>
          <w:lang w:eastAsia="zh-TW"/>
        </w:rPr>
        <w:t>5G</w:t>
      </w:r>
      <w:r w:rsidRPr="00C72213">
        <w:rPr>
          <w:lang w:eastAsia="zh-TW"/>
        </w:rPr>
        <w:t>可用性明顯優於歐盟平均值。</w:t>
      </w:r>
      <w:r w:rsidRPr="00C72213">
        <w:rPr>
          <w:lang w:eastAsia="zh-TW"/>
        </w:rPr>
        <w:lastRenderedPageBreak/>
        <w:t>數位化的基礎是數據，芬蘭在數據存取、共享和隱私方面擁有先進的立法。芬蘭在建立開放資料的國際技術和道德標準方面一直處於領先地位。中央政府共享環境和地形資料供公眾使用，而各個城市也開放公共交通資料。芬蘭也支持開源精神，造成</w:t>
      </w:r>
      <w:r w:rsidRPr="00C72213">
        <w:rPr>
          <w:lang w:eastAsia="zh-TW"/>
        </w:rPr>
        <w:t>Linux</w:t>
      </w:r>
      <w:r w:rsidRPr="00C72213">
        <w:rPr>
          <w:lang w:eastAsia="zh-TW"/>
        </w:rPr>
        <w:t>作業系統誕生於此。芬蘭的新創企業生態系統是歐洲最具吸引力的生態系統之一，芬蘭在研究數位創新方面享有盛譽，並致力於將發明分拆到私人公司。</w:t>
      </w:r>
    </w:p>
    <w:p w14:paraId="6DD8245A" w14:textId="58182C46" w:rsidR="0037237C" w:rsidRPr="00C72213" w:rsidRDefault="0037237C" w:rsidP="0037237C">
      <w:pPr>
        <w:pStyle w:val="af0"/>
        <w:ind w:left="945" w:firstLine="472"/>
        <w:rPr>
          <w:lang w:eastAsia="zh-TW"/>
        </w:rPr>
      </w:pPr>
      <w:r w:rsidRPr="00C72213">
        <w:rPr>
          <w:lang w:eastAsia="zh-TW"/>
        </w:rPr>
        <w:t>芬蘭制定旨在推進數位化的國家戰略路線圖（</w:t>
      </w:r>
      <w:r w:rsidRPr="00C72213">
        <w:rPr>
          <w:lang w:eastAsia="zh-TW"/>
        </w:rPr>
        <w:t>Digital Compass</w:t>
      </w:r>
      <w:r w:rsidRPr="00C72213">
        <w:rPr>
          <w:lang w:eastAsia="zh-TW"/>
        </w:rPr>
        <w:t>），與歐盟數位十年計畫保持一致，該計畫於</w:t>
      </w:r>
      <w:r w:rsidRPr="00C72213">
        <w:rPr>
          <w:lang w:eastAsia="zh-TW"/>
        </w:rPr>
        <w:t>2030</w:t>
      </w:r>
      <w:r w:rsidRPr="00C72213">
        <w:rPr>
          <w:lang w:eastAsia="zh-TW"/>
        </w:rPr>
        <w:t>年完成。該路線圖概述涵蓋能力、數位基礎設施、業務發展和公共服務等關鍵目標，該策略重點包括採用雲端運算、人工智慧的進步以及數據分析和大數據的利用。此外，芬蘭也致力於發展半導體生產和量子運算能力，促進連結性創新如推出</w:t>
      </w:r>
      <w:r w:rsidRPr="00C72213">
        <w:rPr>
          <w:lang w:eastAsia="zh-TW"/>
        </w:rPr>
        <w:t>6G</w:t>
      </w:r>
      <w:r w:rsidRPr="00C72213">
        <w:rPr>
          <w:lang w:eastAsia="zh-TW"/>
        </w:rPr>
        <w:t>技術。芬蘭標準協會</w:t>
      </w:r>
      <w:r w:rsidR="004B2420" w:rsidRPr="00C72213">
        <w:rPr>
          <w:lang w:eastAsia="zh-TW"/>
        </w:rPr>
        <w:t>（</w:t>
      </w:r>
      <w:r w:rsidRPr="00C72213">
        <w:rPr>
          <w:lang w:eastAsia="zh-TW"/>
        </w:rPr>
        <w:t>SFS</w:t>
      </w:r>
      <w:r w:rsidR="004B2420" w:rsidRPr="00C72213">
        <w:rPr>
          <w:lang w:eastAsia="zh-TW"/>
        </w:rPr>
        <w:t>）</w:t>
      </w:r>
      <w:r w:rsidRPr="00C72213">
        <w:rPr>
          <w:lang w:eastAsia="zh-TW"/>
        </w:rPr>
        <w:t>執行歐盟有</w:t>
      </w:r>
      <w:r w:rsidR="004B2420" w:rsidRPr="00C72213">
        <w:rPr>
          <w:lang w:eastAsia="zh-TW"/>
        </w:rPr>
        <w:t>計畫</w:t>
      </w:r>
      <w:r w:rsidRPr="00C72213">
        <w:rPr>
          <w:lang w:eastAsia="zh-TW"/>
        </w:rPr>
        <w:t>，每年更新一次，並試圖以非優先的方式列出所有已知的</w:t>
      </w:r>
      <w:r w:rsidRPr="00C72213">
        <w:rPr>
          <w:lang w:eastAsia="zh-TW"/>
        </w:rPr>
        <w:t>ICT</w:t>
      </w:r>
      <w:r w:rsidRPr="00C72213">
        <w:rPr>
          <w:lang w:eastAsia="zh-TW"/>
        </w:rPr>
        <w:t>標準化可以支持歐盟政策和監管目標的領域。芬蘭沒有關於個人資料的一般資料本地化要求，即要求資料主體的個人資料必須保留或儲存在芬蘭或特定領土或地區。但芬蘭遵守《歐盟一般資料保護條例》，該法自</w:t>
      </w:r>
      <w:r w:rsidRPr="00C72213">
        <w:rPr>
          <w:lang w:eastAsia="zh-TW"/>
        </w:rPr>
        <w:t>2019</w:t>
      </w:r>
      <w:r w:rsidRPr="00C72213">
        <w:rPr>
          <w:lang w:eastAsia="zh-TW"/>
        </w:rPr>
        <w:t>年</w:t>
      </w:r>
      <w:r w:rsidRPr="00C72213">
        <w:rPr>
          <w:lang w:eastAsia="zh-TW"/>
        </w:rPr>
        <w:t>1</w:t>
      </w:r>
      <w:r w:rsidRPr="00C72213">
        <w:rPr>
          <w:lang w:eastAsia="zh-TW"/>
        </w:rPr>
        <w:t>月</w:t>
      </w:r>
      <w:r w:rsidRPr="00C72213">
        <w:rPr>
          <w:lang w:eastAsia="zh-TW"/>
        </w:rPr>
        <w:t>1</w:t>
      </w:r>
      <w:r w:rsidRPr="00C72213">
        <w:rPr>
          <w:lang w:eastAsia="zh-TW"/>
        </w:rPr>
        <w:t>日起生效。</w:t>
      </w:r>
    </w:p>
    <w:p w14:paraId="17F77DDE" w14:textId="119F1512" w:rsidR="0037237C" w:rsidRPr="00C72213" w:rsidRDefault="0037237C" w:rsidP="0037237C">
      <w:pPr>
        <w:pStyle w:val="af0"/>
        <w:ind w:left="945" w:firstLine="472"/>
        <w:rPr>
          <w:lang w:eastAsia="zh-TW"/>
        </w:rPr>
      </w:pPr>
      <w:r w:rsidRPr="00C72213">
        <w:rPr>
          <w:lang w:eastAsia="zh-TW"/>
        </w:rPr>
        <w:t>芬蘭憑藉強大的網路基礎設施和創新的潛在合作夥伴資源，目前是少數開放所有</w:t>
      </w:r>
      <w:r w:rsidRPr="00C72213">
        <w:rPr>
          <w:lang w:eastAsia="zh-TW"/>
        </w:rPr>
        <w:t>5G</w:t>
      </w:r>
      <w:r w:rsidRPr="00C72213">
        <w:rPr>
          <w:lang w:eastAsia="zh-TW"/>
        </w:rPr>
        <w:t>頻段的市場之一，是將</w:t>
      </w:r>
      <w:r w:rsidRPr="00C72213">
        <w:rPr>
          <w:lang w:eastAsia="zh-TW"/>
        </w:rPr>
        <w:t>5G</w:t>
      </w:r>
      <w:r w:rsidRPr="00C72213">
        <w:rPr>
          <w:lang w:eastAsia="zh-TW"/>
        </w:rPr>
        <w:t>和</w:t>
      </w:r>
      <w:r w:rsidRPr="00C72213">
        <w:rPr>
          <w:lang w:eastAsia="zh-TW"/>
        </w:rPr>
        <w:t>6G</w:t>
      </w:r>
      <w:r w:rsidRPr="00C72213">
        <w:rPr>
          <w:lang w:eastAsia="zh-TW"/>
        </w:rPr>
        <w:t>解決方案推向全球的絕佳平台。另芬蘭在人工智慧應用方面提供豐富的機會，並因其網路中立性、獨特的資料儲存庫、豐富技術資源和立法支持，成為對企業和研究人員試點計畫的絕佳平台。芬蘭公司遠北光纖計畫</w:t>
      </w:r>
      <w:r w:rsidR="004B2420" w:rsidRPr="00C72213">
        <w:rPr>
          <w:lang w:eastAsia="zh-TW"/>
        </w:rPr>
        <w:t>（</w:t>
      </w:r>
      <w:proofErr w:type="spellStart"/>
      <w:r w:rsidRPr="00C72213">
        <w:rPr>
          <w:lang w:eastAsia="zh-TW"/>
        </w:rPr>
        <w:t>Cinia</w:t>
      </w:r>
      <w:proofErr w:type="spellEnd"/>
      <w:r w:rsidR="004B2420" w:rsidRPr="00C72213">
        <w:rPr>
          <w:lang w:eastAsia="zh-TW"/>
        </w:rPr>
        <w:t>）</w:t>
      </w:r>
      <w:r w:rsidRPr="00C72213">
        <w:rPr>
          <w:lang w:eastAsia="zh-TW"/>
        </w:rPr>
        <w:t>預計在</w:t>
      </w:r>
      <w:r w:rsidRPr="00C72213">
        <w:rPr>
          <w:lang w:eastAsia="zh-TW"/>
        </w:rPr>
        <w:t>2027</w:t>
      </w:r>
      <w:r w:rsidRPr="00C72213">
        <w:rPr>
          <w:lang w:eastAsia="zh-TW"/>
        </w:rPr>
        <w:t>年前</w:t>
      </w:r>
      <w:r w:rsidR="004B2420" w:rsidRPr="00C72213">
        <w:rPr>
          <w:lang w:eastAsia="zh-TW"/>
        </w:rPr>
        <w:t>計畫</w:t>
      </w:r>
      <w:r w:rsidRPr="00C72213">
        <w:rPr>
          <w:lang w:eastAsia="zh-TW"/>
        </w:rPr>
        <w:t>建造世界上第一條直接繞過北美跨北極海底電纜系統，連接北歐國家與日本。</w:t>
      </w:r>
    </w:p>
    <w:p w14:paraId="0CA47A27" w14:textId="41CD1387" w:rsidR="0037237C" w:rsidRPr="00C72213" w:rsidRDefault="0037237C" w:rsidP="0037237C">
      <w:pPr>
        <w:pStyle w:val="af0"/>
        <w:ind w:left="945" w:firstLine="472"/>
      </w:pPr>
      <w:r w:rsidRPr="00C72213">
        <w:rPr>
          <w:lang w:eastAsia="zh-TW"/>
        </w:rPr>
        <w:t>歐盟策</w:t>
      </w:r>
      <w:r w:rsidRPr="00C72213">
        <w:rPr>
          <w:lang w:val="en-GB" w:eastAsia="zh-TW"/>
        </w:rPr>
        <w:t>略</w:t>
      </w:r>
      <w:r w:rsidRPr="00C72213">
        <w:rPr>
          <w:lang w:val="en-GB" w:eastAsia="zh-TW"/>
        </w:rPr>
        <w:t>Web 4.0</w:t>
      </w:r>
      <w:r w:rsidRPr="00C72213">
        <w:rPr>
          <w:lang w:val="en-GB" w:eastAsia="zh-TW"/>
        </w:rPr>
        <w:t>，數位和真實事物與環境如何整合，將於先進人工智慧和環境智慧</w:t>
      </w:r>
      <w:r w:rsidR="004B2420" w:rsidRPr="00C72213">
        <w:rPr>
          <w:lang w:val="en-GB" w:eastAsia="zh-TW"/>
        </w:rPr>
        <w:t>（</w:t>
      </w:r>
      <w:r w:rsidRPr="00C72213">
        <w:rPr>
          <w:lang w:val="en-GB" w:eastAsia="zh-TW"/>
        </w:rPr>
        <w:t>ambient intelligence</w:t>
      </w:r>
      <w:r w:rsidR="004B2420" w:rsidRPr="00C72213">
        <w:rPr>
          <w:lang w:val="en-GB" w:eastAsia="zh-TW"/>
        </w:rPr>
        <w:t>）</w:t>
      </w:r>
      <w:r w:rsidRPr="00C72213">
        <w:rPr>
          <w:lang w:val="en-GB" w:eastAsia="zh-TW"/>
        </w:rPr>
        <w:t>、物聯網、可靠的區塊鏈交易</w:t>
      </w:r>
      <w:r w:rsidR="004B2420" w:rsidRPr="00C72213">
        <w:rPr>
          <w:lang w:val="en-GB" w:eastAsia="zh-TW"/>
        </w:rPr>
        <w:lastRenderedPageBreak/>
        <w:t>（</w:t>
      </w:r>
      <w:r w:rsidRPr="00C72213">
        <w:rPr>
          <w:lang w:val="en-GB" w:eastAsia="zh-TW"/>
        </w:rPr>
        <w:t>reliable blockchain transactions</w:t>
      </w:r>
      <w:r w:rsidR="004B2420" w:rsidRPr="00C72213">
        <w:rPr>
          <w:lang w:val="en-GB" w:eastAsia="zh-TW"/>
        </w:rPr>
        <w:t>）</w:t>
      </w:r>
      <w:r w:rsidRPr="00C72213">
        <w:rPr>
          <w:lang w:val="en-GB" w:eastAsia="zh-TW"/>
        </w:rPr>
        <w:t>、虛擬世界和延展實境</w:t>
      </w:r>
      <w:r w:rsidR="004B2420" w:rsidRPr="00C72213">
        <w:rPr>
          <w:lang w:val="en-GB" w:eastAsia="zh-TW"/>
        </w:rPr>
        <w:t>（</w:t>
      </w:r>
      <w:r w:rsidRPr="00C72213">
        <w:rPr>
          <w:lang w:val="en-GB" w:eastAsia="zh-TW"/>
        </w:rPr>
        <w:t>extended reality, XR</w:t>
      </w:r>
      <w:r w:rsidR="004B2420" w:rsidRPr="00C72213">
        <w:rPr>
          <w:lang w:val="en-GB" w:eastAsia="zh-TW"/>
        </w:rPr>
        <w:t>）</w:t>
      </w:r>
      <w:r w:rsidRPr="00C72213">
        <w:rPr>
          <w:lang w:val="en-GB" w:eastAsia="zh-TW"/>
        </w:rPr>
        <w:t>之條件相互交流。芬蘭目標為充分運用新技術和數位化，且促使歐盟有關數位經濟、人工智慧和數位化之相關監管須有利於芬蘭發展，同時減少國家監管之需求，增加工業</w:t>
      </w:r>
      <w:r w:rsidRPr="00C72213">
        <w:rPr>
          <w:lang w:val="en-GB" w:eastAsia="zh-TW"/>
        </w:rPr>
        <w:t>Web 4.0</w:t>
      </w:r>
      <w:r w:rsidRPr="00C72213">
        <w:rPr>
          <w:lang w:val="en-GB" w:eastAsia="zh-TW"/>
        </w:rPr>
        <w:t>和虛擬世界發展之相關投資，標準化應盡可能具有相互操作性和技術中立性，</w:t>
      </w:r>
      <w:r w:rsidRPr="00C72213">
        <w:rPr>
          <w:lang w:eastAsia="zh-TW"/>
        </w:rPr>
        <w:t>以確保提供人們、產業與社會一個開放、安全、可靠、公平和包容的數位環境</w:t>
      </w:r>
      <w:r w:rsidRPr="00C72213">
        <w:rPr>
          <w:lang w:val="en-GB" w:eastAsia="zh-TW"/>
        </w:rPr>
        <w:t>。</w:t>
      </w:r>
    </w:p>
    <w:p w14:paraId="1CEEEF1B" w14:textId="4439A9FA" w:rsidR="0037237C" w:rsidRPr="00C72213" w:rsidRDefault="0037237C" w:rsidP="0037237C">
      <w:pPr>
        <w:pStyle w:val="af0"/>
        <w:ind w:left="945" w:firstLine="472"/>
      </w:pPr>
      <w:r w:rsidRPr="00C72213">
        <w:rPr>
          <w:lang w:eastAsia="zh-TW"/>
        </w:rPr>
        <w:t>芬蘭政府通過歐盟區域和結構政策綱領</w:t>
      </w:r>
      <w:r w:rsidR="004B2420" w:rsidRPr="00C72213">
        <w:rPr>
          <w:lang w:eastAsia="zh-TW"/>
        </w:rPr>
        <w:t>（</w:t>
      </w:r>
      <w:r w:rsidRPr="00C72213">
        <w:rPr>
          <w:lang w:eastAsia="zh-TW"/>
        </w:rPr>
        <w:t xml:space="preserve">EU regional and structural policy </w:t>
      </w:r>
      <w:proofErr w:type="spellStart"/>
      <w:r w:rsidRPr="00C72213">
        <w:rPr>
          <w:lang w:eastAsia="zh-TW"/>
        </w:rPr>
        <w:t>programme</w:t>
      </w:r>
      <w:proofErr w:type="spellEnd"/>
      <w:r w:rsidR="004B2420" w:rsidRPr="00C72213">
        <w:rPr>
          <w:lang w:eastAsia="zh-TW"/>
        </w:rPr>
        <w:t>）</w:t>
      </w:r>
      <w:r w:rsidRPr="00C72213">
        <w:rPr>
          <w:lang w:eastAsia="zh-TW"/>
        </w:rPr>
        <w:t>的《</w:t>
      </w:r>
      <w:r w:rsidRPr="00C72213">
        <w:rPr>
          <w:lang w:eastAsia="zh-TW"/>
        </w:rPr>
        <w:t>2021</w:t>
      </w:r>
      <w:r w:rsidRPr="00C72213">
        <w:rPr>
          <w:lang w:eastAsia="zh-TW"/>
        </w:rPr>
        <w:t>至</w:t>
      </w:r>
      <w:r w:rsidRPr="00C72213">
        <w:rPr>
          <w:lang w:eastAsia="zh-TW"/>
        </w:rPr>
        <w:t>2027</w:t>
      </w:r>
      <w:r w:rsidRPr="00C72213">
        <w:rPr>
          <w:lang w:eastAsia="zh-TW"/>
        </w:rPr>
        <w:t>年創新與技能計畫》</w:t>
      </w:r>
      <w:r w:rsidR="004B2420" w:rsidRPr="00C72213">
        <w:rPr>
          <w:lang w:eastAsia="zh-TW"/>
        </w:rPr>
        <w:t>（</w:t>
      </w:r>
      <w:r w:rsidRPr="00C72213">
        <w:rPr>
          <w:lang w:eastAsia="zh-TW"/>
        </w:rPr>
        <w:t>Innovation and Skills in Finland 2021</w:t>
      </w:r>
      <w:proofErr w:type="gramStart"/>
      <w:r w:rsidR="00125C2C" w:rsidRPr="00C72213">
        <w:rPr>
          <w:rFonts w:hint="eastAsia"/>
          <w:lang w:eastAsia="zh-TW"/>
        </w:rPr>
        <w:t>–</w:t>
      </w:r>
      <w:proofErr w:type="gramEnd"/>
      <w:r w:rsidRPr="00C72213">
        <w:rPr>
          <w:lang w:eastAsia="zh-TW"/>
        </w:rPr>
        <w:t>2027</w:t>
      </w:r>
      <w:r w:rsidR="004B2420" w:rsidRPr="00C72213">
        <w:rPr>
          <w:lang w:eastAsia="zh-TW"/>
        </w:rPr>
        <w:t>）</w:t>
      </w:r>
      <w:r w:rsidRPr="00C72213">
        <w:rPr>
          <w:lang w:eastAsia="zh-TW"/>
        </w:rPr>
        <w:t>，主要支援產業、能源、氣候、創新、教育、就業政策及消弭排外和貧窮等領域，</w:t>
      </w:r>
      <w:r w:rsidRPr="00C72213">
        <w:rPr>
          <w:lang w:eastAsia="zh-TW"/>
        </w:rPr>
        <w:t>6</w:t>
      </w:r>
      <w:r w:rsidRPr="00C72213">
        <w:rPr>
          <w:lang w:eastAsia="zh-TW"/>
        </w:rPr>
        <w:t>大優先領域包括創新</w:t>
      </w:r>
      <w:r w:rsidR="004B2420" w:rsidRPr="00C72213">
        <w:rPr>
          <w:lang w:eastAsia="zh-TW"/>
        </w:rPr>
        <w:t>（</w:t>
      </w:r>
      <w:r w:rsidRPr="00C72213">
        <w:rPr>
          <w:lang w:eastAsia="zh-TW"/>
        </w:rPr>
        <w:t>Innovative Finland</w:t>
      </w:r>
      <w:r w:rsidR="004B2420" w:rsidRPr="00C72213">
        <w:rPr>
          <w:lang w:eastAsia="zh-TW"/>
        </w:rPr>
        <w:t>）</w:t>
      </w:r>
      <w:r w:rsidRPr="00C72213">
        <w:rPr>
          <w:lang w:eastAsia="zh-TW"/>
        </w:rPr>
        <w:t>、碳中和</w:t>
      </w:r>
      <w:r w:rsidR="004B2420" w:rsidRPr="00C72213">
        <w:rPr>
          <w:lang w:eastAsia="zh-TW"/>
        </w:rPr>
        <w:t>（</w:t>
      </w:r>
      <w:r w:rsidRPr="00C72213">
        <w:rPr>
          <w:lang w:eastAsia="zh-TW"/>
        </w:rPr>
        <w:t>Carbon neutral Finland</w:t>
      </w:r>
      <w:r w:rsidR="004B2420" w:rsidRPr="00C72213">
        <w:rPr>
          <w:lang w:eastAsia="zh-TW"/>
        </w:rPr>
        <w:t>）</w:t>
      </w:r>
      <w:r w:rsidRPr="00C72213">
        <w:rPr>
          <w:lang w:eastAsia="zh-TW"/>
        </w:rPr>
        <w:t>、加強便利交通運輸</w:t>
      </w:r>
      <w:r w:rsidR="004B2420" w:rsidRPr="00C72213">
        <w:rPr>
          <w:lang w:eastAsia="zh-TW"/>
        </w:rPr>
        <w:t>（</w:t>
      </w:r>
      <w:r w:rsidRPr="00C72213">
        <w:rPr>
          <w:lang w:eastAsia="zh-TW"/>
        </w:rPr>
        <w:t>More accessible Finland</w:t>
      </w:r>
      <w:r w:rsidR="004B2420" w:rsidRPr="00C72213">
        <w:rPr>
          <w:lang w:eastAsia="zh-TW"/>
        </w:rPr>
        <w:t>）</w:t>
      </w:r>
      <w:r w:rsidRPr="00C72213">
        <w:rPr>
          <w:lang w:eastAsia="zh-TW"/>
        </w:rPr>
        <w:t>、具能力和包容性</w:t>
      </w:r>
      <w:r w:rsidR="006A3BE8" w:rsidRPr="00C72213">
        <w:rPr>
          <w:lang w:eastAsia="zh-TW"/>
        </w:rPr>
        <w:t>（</w:t>
      </w:r>
      <w:r w:rsidRPr="00C72213">
        <w:rPr>
          <w:lang w:eastAsia="zh-TW"/>
        </w:rPr>
        <w:t>Competent and inclusive Finland that provides work</w:t>
      </w:r>
      <w:r w:rsidR="004B2420" w:rsidRPr="00C72213">
        <w:rPr>
          <w:lang w:eastAsia="zh-TW"/>
        </w:rPr>
        <w:t>）</w:t>
      </w:r>
      <w:r w:rsidRPr="00C72213">
        <w:rPr>
          <w:lang w:eastAsia="zh-TW"/>
        </w:rPr>
        <w:t>、社會創新</w:t>
      </w:r>
      <w:r w:rsidR="004B2420" w:rsidRPr="00C72213">
        <w:rPr>
          <w:lang w:eastAsia="zh-TW"/>
        </w:rPr>
        <w:t>（</w:t>
      </w:r>
      <w:r w:rsidRPr="00C72213">
        <w:rPr>
          <w:lang w:eastAsia="zh-TW"/>
        </w:rPr>
        <w:t>Finland of social innovations</w:t>
      </w:r>
      <w:r w:rsidR="004B2420" w:rsidRPr="00C72213">
        <w:rPr>
          <w:lang w:eastAsia="zh-TW"/>
        </w:rPr>
        <w:t>）</w:t>
      </w:r>
      <w:r w:rsidRPr="00C72213">
        <w:rPr>
          <w:lang w:eastAsia="zh-TW"/>
        </w:rPr>
        <w:t>及防止物資剝奪</w:t>
      </w:r>
      <w:r w:rsidR="004B2420" w:rsidRPr="00C72213">
        <w:rPr>
          <w:lang w:eastAsia="zh-TW"/>
        </w:rPr>
        <w:t>（</w:t>
      </w:r>
      <w:r w:rsidRPr="00C72213">
        <w:rPr>
          <w:lang w:eastAsia="zh-TW"/>
        </w:rPr>
        <w:t>Finland that prevents material deprivation</w:t>
      </w:r>
      <w:r w:rsidR="004B2420" w:rsidRPr="00C72213">
        <w:rPr>
          <w:lang w:eastAsia="zh-TW"/>
        </w:rPr>
        <w:t>）</w:t>
      </w:r>
      <w:r w:rsidRPr="00C72213">
        <w:rPr>
          <w:lang w:eastAsia="zh-TW"/>
        </w:rPr>
        <w:t>等。</w:t>
      </w:r>
    </w:p>
    <w:p w14:paraId="1557967C" w14:textId="77777777" w:rsidR="0037237C" w:rsidRPr="00C72213" w:rsidRDefault="0037237C" w:rsidP="0037237C">
      <w:pPr>
        <w:pStyle w:val="af0"/>
        <w:ind w:left="945" w:firstLine="472"/>
      </w:pPr>
      <w:r w:rsidRPr="00C72213">
        <w:t>另芬蘭的自動化中心（</w:t>
      </w:r>
      <w:proofErr w:type="spellStart"/>
      <w:r w:rsidRPr="00C72213">
        <w:t>Robocoast</w:t>
      </w:r>
      <w:proofErr w:type="spellEnd"/>
      <w:r w:rsidRPr="00C72213">
        <w:t>）、芬蘭醫療中心（</w:t>
      </w:r>
      <w:proofErr w:type="spellStart"/>
      <w:r w:rsidRPr="00C72213">
        <w:t>HealthHub</w:t>
      </w:r>
      <w:proofErr w:type="spellEnd"/>
      <w:r w:rsidRPr="00C72213">
        <w:t xml:space="preserve"> Finland</w:t>
      </w:r>
      <w:r w:rsidRPr="00C72213">
        <w:t>）、芬蘭</w:t>
      </w:r>
      <w:r w:rsidRPr="00C72213">
        <w:t>AI</w:t>
      </w:r>
      <w:r w:rsidRPr="00C72213">
        <w:t>區（</w:t>
      </w:r>
      <w:r w:rsidRPr="00C72213">
        <w:t>Finnish AI Region</w:t>
      </w:r>
      <w:r w:rsidRPr="00C72213">
        <w:t>）及地理新創中心（</w:t>
      </w:r>
      <w:r w:rsidRPr="00C72213">
        <w:t>Location Innovation Hub</w:t>
      </w:r>
      <w:r w:rsidRPr="00C72213">
        <w:t>）等</w:t>
      </w:r>
      <w:r w:rsidRPr="00C72213">
        <w:t>4</w:t>
      </w:r>
      <w:r w:rsidRPr="00C72213">
        <w:t>家新創中心被歐盟執委會選定為歐盟數位新創中心（</w:t>
      </w:r>
      <w:r w:rsidRPr="00C72213">
        <w:t>European Digital Innovation Hubs, EDIH</w:t>
      </w:r>
      <w:r w:rsidRPr="00C72213">
        <w:t>），作為發展歐盟數位服務之重點單位，旨在提供中小企業數位轉型所需之協助與服務。</w:t>
      </w:r>
    </w:p>
    <w:p w14:paraId="6F747711" w14:textId="6AB489C1" w:rsidR="0037237C" w:rsidRPr="00C72213" w:rsidRDefault="006A3BE8" w:rsidP="006A3BE8">
      <w:pPr>
        <w:pStyle w:val="ae"/>
      </w:pPr>
      <w:r w:rsidRPr="00C72213">
        <w:t>（</w:t>
      </w:r>
      <w:r w:rsidR="00C803A5" w:rsidRPr="00C72213">
        <w:t>三</w:t>
      </w:r>
      <w:r w:rsidRPr="00C72213">
        <w:t>）</w:t>
      </w:r>
      <w:r w:rsidR="0037237C" w:rsidRPr="00C72213">
        <w:t>資安產業</w:t>
      </w:r>
    </w:p>
    <w:p w14:paraId="6B054BB6" w14:textId="4A8EDFAB" w:rsidR="00115D99" w:rsidRPr="00C72213" w:rsidRDefault="00115D99" w:rsidP="00D34686">
      <w:pPr>
        <w:pStyle w:val="af0"/>
        <w:ind w:left="945" w:firstLine="472"/>
      </w:pPr>
      <w:r w:rsidRPr="00C72213">
        <w:rPr>
          <w:rFonts w:hint="eastAsia"/>
        </w:rPr>
        <w:t>芬蘭政府於</w:t>
      </w:r>
      <w:r w:rsidRPr="00C72213">
        <w:rPr>
          <w:rFonts w:hint="eastAsia"/>
        </w:rPr>
        <w:t>2024</w:t>
      </w:r>
      <w:r w:rsidRPr="00C72213">
        <w:rPr>
          <w:rFonts w:hint="eastAsia"/>
        </w:rPr>
        <w:t>年</w:t>
      </w:r>
      <w:r w:rsidRPr="00C72213">
        <w:rPr>
          <w:rFonts w:hint="eastAsia"/>
        </w:rPr>
        <w:t>10</w:t>
      </w:r>
      <w:r w:rsidRPr="00C72213">
        <w:rPr>
          <w:rFonts w:hint="eastAsia"/>
        </w:rPr>
        <w:t>月正式公布</w:t>
      </w:r>
      <w:r w:rsidRPr="00C72213">
        <w:rPr>
          <w:rFonts w:ascii="SimSun" w:hAnsi="SimSun" w:hint="eastAsia"/>
        </w:rPr>
        <w:t>「</w:t>
      </w:r>
      <w:r w:rsidRPr="00C72213">
        <w:rPr>
          <w:rFonts w:hint="eastAsia"/>
        </w:rPr>
        <w:t>芬蘭網路安全戰略</w:t>
      </w:r>
      <w:r w:rsidRPr="00C72213">
        <w:rPr>
          <w:rFonts w:hint="eastAsia"/>
        </w:rPr>
        <w:t>2024</w:t>
      </w:r>
      <w:r w:rsidRPr="00C72213">
        <w:rPr>
          <w:rFonts w:hint="eastAsia"/>
        </w:rPr>
        <w:t>–</w:t>
      </w:r>
      <w:r w:rsidRPr="00C72213">
        <w:rPr>
          <w:rFonts w:hint="eastAsia"/>
        </w:rPr>
        <w:t>2035</w:t>
      </w:r>
      <w:r w:rsidRPr="00C72213">
        <w:rPr>
          <w:rFonts w:ascii="SimSun" w:hAnsi="SimSun" w:hint="eastAsia"/>
        </w:rPr>
        <w:t>」</w:t>
      </w:r>
      <w:r w:rsidRPr="00C72213">
        <w:rPr>
          <w:rFonts w:hint="eastAsia"/>
        </w:rPr>
        <w:t>（</w:t>
      </w:r>
      <w:r w:rsidRPr="00C72213">
        <w:rPr>
          <w:rFonts w:hint="eastAsia"/>
        </w:rPr>
        <w:t>Finland</w:t>
      </w:r>
      <w:r w:rsidRPr="00C72213">
        <w:rPr>
          <w:rFonts w:hint="eastAsia"/>
        </w:rPr>
        <w:t>’</w:t>
      </w:r>
      <w:r w:rsidRPr="00C72213">
        <w:rPr>
          <w:rFonts w:hint="eastAsia"/>
        </w:rPr>
        <w:t>s Cyber Security Strategy 2024</w:t>
      </w:r>
      <w:r w:rsidRPr="00C72213">
        <w:rPr>
          <w:rFonts w:hint="eastAsia"/>
        </w:rPr>
        <w:t>–</w:t>
      </w:r>
      <w:r w:rsidRPr="00C72213">
        <w:rPr>
          <w:rFonts w:hint="eastAsia"/>
        </w:rPr>
        <w:t>2035</w:t>
      </w:r>
      <w:r w:rsidRPr="00C72213">
        <w:rPr>
          <w:rFonts w:hint="eastAsia"/>
        </w:rPr>
        <w:t>），作為未來十年國家資安政策核心架構。該戰略主要係因應俄烏戰爭後歐洲安全環境改變、芬蘭加入北約（</w:t>
      </w:r>
      <w:r w:rsidRPr="00C72213">
        <w:rPr>
          <w:rFonts w:hint="eastAsia"/>
        </w:rPr>
        <w:t>NATO</w:t>
      </w:r>
      <w:r w:rsidRPr="00C72213">
        <w:rPr>
          <w:rFonts w:hint="eastAsia"/>
        </w:rPr>
        <w:t>）、以及歐盟</w:t>
      </w:r>
      <w:r w:rsidRPr="00C72213">
        <w:rPr>
          <w:rFonts w:hint="eastAsia"/>
        </w:rPr>
        <w:t>NIS2</w:t>
      </w:r>
      <w:r w:rsidRPr="00C72213">
        <w:rPr>
          <w:rFonts w:hint="eastAsia"/>
        </w:rPr>
        <w:t>指令要求而制定。戰略主要可歸納為以下</w:t>
      </w:r>
      <w:r w:rsidRPr="00C72213">
        <w:rPr>
          <w:rFonts w:asciiTheme="minorEastAsia" w:eastAsiaTheme="minorEastAsia" w:hAnsiTheme="minorEastAsia" w:hint="eastAsia"/>
          <w:lang w:eastAsia="zh-TW"/>
        </w:rPr>
        <w:t>4</w:t>
      </w:r>
      <w:r w:rsidRPr="00C72213">
        <w:rPr>
          <w:rFonts w:hint="eastAsia"/>
        </w:rPr>
        <w:t>大方向：</w:t>
      </w:r>
      <w:r w:rsidRPr="00C72213">
        <w:t>（</w:t>
      </w:r>
      <w:r w:rsidRPr="00C72213">
        <w:t>1</w:t>
      </w:r>
      <w:r w:rsidRPr="00C72213">
        <w:t>）、建立強大網路安全生態系統：發展抗量子計算的加</w:t>
      </w:r>
      <w:r w:rsidRPr="00C72213">
        <w:lastRenderedPageBreak/>
        <w:t>密技術。推動芬蘭成為全球「量子安全技術」的領導者。同時提升全社會的網路安全素養推廣網路安全教育。（</w:t>
      </w:r>
      <w:r w:rsidRPr="00C72213">
        <w:t>2</w:t>
      </w:r>
      <w:r w:rsidRPr="00C72213">
        <w:t>）、確保關鍵基礎設施與公共服務的安全，定期接受政府審查。（</w:t>
      </w:r>
      <w:r w:rsidRPr="00C72213">
        <w:t>3</w:t>
      </w:r>
      <w:r w:rsidRPr="00C72213">
        <w:t>）、強化國際合作：提升芬蘭的全球影響力，積極參與歐盟與北約的網路安全機制，加強與北歐國家網路安全合作，共享威脅情報，建立跨國合作機制，打擊網路犯罪。（</w:t>
      </w:r>
      <w:r w:rsidRPr="00C72213">
        <w:t>4</w:t>
      </w:r>
      <w:r w:rsidRPr="00C72213">
        <w:t>）、促進網路安全作為芬蘭經濟成長點：透過國家級計畫如北歐網路安全計畫，支持芬蘭企業參與。歐盟與北約的網路安全專案，提高國際影響力，發展國內網路安全產業，鼓勵芬蘭企業進軍全球資安全市場，提供企業稅收優惠，吸引外資投入資安領域。</w:t>
      </w:r>
    </w:p>
    <w:p w14:paraId="017D37F7" w14:textId="01C6DEDC" w:rsidR="0037237C" w:rsidRPr="00C72213" w:rsidRDefault="0037237C" w:rsidP="006A3BE8">
      <w:pPr>
        <w:pStyle w:val="af0"/>
        <w:ind w:left="945" w:firstLine="472"/>
      </w:pPr>
      <w:r w:rsidRPr="00C72213">
        <w:t>芬蘭內政部和國防部共同進行能力評估芬蘭之防禦能力，並提出確保國家資安、打擊網路犯罪和實施網路防禦的發展建議，確保資安持續且系統性發展，並著重在提高國家資安保護、打擊嚴重網路犯罪，以及發展網路防禦能力等相關措施。隨著網路空間的不斷發展，各相關單位組成工作小組居中協調密切合作，以因應網路威脅，任何影響資安的事件，可視為資安威脅，或犯罪行為，或國安和國防之威脅，均可能對外交和安全政策產生影響。任何加強政府機關間之合作和資訊交流，均有助於相關單位及時採取正確的決策。</w:t>
      </w:r>
    </w:p>
    <w:p w14:paraId="00B2AA08" w14:textId="59553521" w:rsidR="0037237C" w:rsidRPr="00C72213" w:rsidRDefault="0037237C" w:rsidP="006A3BE8">
      <w:pPr>
        <w:pStyle w:val="ae"/>
      </w:pPr>
      <w:r w:rsidRPr="00C72213">
        <w:t>（</w:t>
      </w:r>
      <w:r w:rsidR="00C803A5" w:rsidRPr="00C72213">
        <w:t>四</w:t>
      </w:r>
      <w:r w:rsidRPr="00C72213">
        <w:t>）再生能源</w:t>
      </w:r>
    </w:p>
    <w:p w14:paraId="6131938D" w14:textId="7173D55F" w:rsidR="0037237C" w:rsidRPr="00C72213" w:rsidRDefault="0037237C" w:rsidP="006A3BE8">
      <w:pPr>
        <w:pStyle w:val="af0"/>
        <w:ind w:left="945" w:firstLine="472"/>
        <w:rPr>
          <w:lang w:eastAsia="zh-TW"/>
        </w:rPr>
      </w:pPr>
      <w:r w:rsidRPr="00C72213">
        <w:rPr>
          <w:lang w:eastAsia="zh-TW"/>
        </w:rPr>
        <w:t>芬蘭因其寒冷氣候及產業體系需求需要大量能源，加以因應氣候變遷，高油價和能源危機等因素，促使芬蘭政府致力於逐年減少進口原油燃料，努力發展再生能源。為確保達到</w:t>
      </w:r>
      <w:r w:rsidRPr="00C72213">
        <w:rPr>
          <w:lang w:eastAsia="zh-TW"/>
        </w:rPr>
        <w:t>2035</w:t>
      </w:r>
      <w:r w:rsidRPr="00C72213">
        <w:rPr>
          <w:lang w:eastAsia="zh-TW"/>
        </w:rPr>
        <w:t>年氣候中和之目標，芬蘭</w:t>
      </w:r>
      <w:r w:rsidRPr="00C72213">
        <w:rPr>
          <w:lang w:eastAsia="zh-TW"/>
        </w:rPr>
        <w:t>2022</w:t>
      </w:r>
      <w:r w:rsidRPr="00C72213">
        <w:rPr>
          <w:lang w:eastAsia="zh-TW"/>
        </w:rPr>
        <w:t>年修改並提交國會新氣候變遷法</w:t>
      </w:r>
      <w:r w:rsidR="004B2420" w:rsidRPr="00C72213">
        <w:rPr>
          <w:lang w:eastAsia="zh-TW"/>
        </w:rPr>
        <w:t>（</w:t>
      </w:r>
      <w:r w:rsidRPr="00C72213">
        <w:rPr>
          <w:lang w:eastAsia="zh-TW"/>
        </w:rPr>
        <w:t>New Climate Change Act</w:t>
      </w:r>
      <w:r w:rsidR="004B2420" w:rsidRPr="00C72213">
        <w:rPr>
          <w:lang w:eastAsia="zh-TW"/>
        </w:rPr>
        <w:t>）</w:t>
      </w:r>
      <w:r w:rsidRPr="00C72213">
        <w:rPr>
          <w:lang w:eastAsia="zh-TW"/>
        </w:rPr>
        <w:t>，設定</w:t>
      </w:r>
      <w:r w:rsidRPr="00C72213">
        <w:rPr>
          <w:lang w:eastAsia="zh-TW"/>
        </w:rPr>
        <w:t>2030</w:t>
      </w:r>
      <w:r w:rsidRPr="00C72213">
        <w:rPr>
          <w:lang w:eastAsia="zh-TW"/>
        </w:rPr>
        <w:t>年減碳</w:t>
      </w:r>
      <w:r w:rsidRPr="00C72213">
        <w:rPr>
          <w:lang w:eastAsia="zh-TW"/>
        </w:rPr>
        <w:t>60%</w:t>
      </w:r>
      <w:r w:rsidRPr="00C72213">
        <w:rPr>
          <w:lang w:eastAsia="zh-TW"/>
        </w:rPr>
        <w:t>、</w:t>
      </w:r>
      <w:r w:rsidRPr="00C72213">
        <w:rPr>
          <w:lang w:eastAsia="zh-TW"/>
        </w:rPr>
        <w:t>2040</w:t>
      </w:r>
      <w:r w:rsidRPr="00C72213">
        <w:rPr>
          <w:lang w:eastAsia="zh-TW"/>
        </w:rPr>
        <w:t>年減碳</w:t>
      </w:r>
      <w:r w:rsidRPr="00C72213">
        <w:rPr>
          <w:lang w:eastAsia="zh-TW"/>
        </w:rPr>
        <w:t>80%</w:t>
      </w:r>
      <w:r w:rsidRPr="00C72213">
        <w:rPr>
          <w:lang w:eastAsia="zh-TW"/>
        </w:rPr>
        <w:t>及</w:t>
      </w:r>
      <w:r w:rsidRPr="00C72213">
        <w:rPr>
          <w:lang w:eastAsia="zh-TW"/>
        </w:rPr>
        <w:t>2050</w:t>
      </w:r>
      <w:r w:rsidRPr="00C72213">
        <w:rPr>
          <w:lang w:eastAsia="zh-TW"/>
        </w:rPr>
        <w:t>年減碳</w:t>
      </w:r>
      <w:r w:rsidRPr="00C72213">
        <w:rPr>
          <w:lang w:eastAsia="zh-TW"/>
        </w:rPr>
        <w:t>90%</w:t>
      </w:r>
      <w:r w:rsidRPr="00C72213">
        <w:rPr>
          <w:lang w:eastAsia="zh-TW"/>
        </w:rPr>
        <w:t>至</w:t>
      </w:r>
      <w:r w:rsidRPr="00C72213">
        <w:rPr>
          <w:lang w:eastAsia="zh-TW"/>
        </w:rPr>
        <w:t>95%</w:t>
      </w:r>
      <w:r w:rsidRPr="00C72213">
        <w:rPr>
          <w:lang w:eastAsia="zh-TW"/>
        </w:rPr>
        <w:t>之減碳目標。主要議題涵蓋碳吸儲</w:t>
      </w:r>
      <w:r w:rsidR="004B2420" w:rsidRPr="00C72213">
        <w:rPr>
          <w:lang w:eastAsia="zh-TW"/>
        </w:rPr>
        <w:t>（</w:t>
      </w:r>
      <w:r w:rsidRPr="00C72213">
        <w:rPr>
          <w:lang w:eastAsia="zh-TW"/>
        </w:rPr>
        <w:t>carbon sink</w:t>
      </w:r>
      <w:r w:rsidR="004B2420" w:rsidRPr="00C72213">
        <w:rPr>
          <w:lang w:eastAsia="zh-TW"/>
        </w:rPr>
        <w:t>）</w:t>
      </w:r>
      <w:r w:rsidRPr="00C72213">
        <w:rPr>
          <w:lang w:eastAsia="zh-TW"/>
        </w:rPr>
        <w:t>之加強，大幅增加風電產能，增加自然保護資金，於逐步淘汰化石燃料和煤炭之同時修改能源稅，並由芬蘭</w:t>
      </w:r>
      <w:r w:rsidRPr="00C72213">
        <w:rPr>
          <w:lang w:eastAsia="zh-TW"/>
        </w:rPr>
        <w:lastRenderedPageBreak/>
        <w:t>林務局參考環境和氣候之條件加強土地所有權之審查，加強產業土地利用的減碳措施。有關氣候與能源政策包括</w:t>
      </w:r>
      <w:r w:rsidR="004B2420" w:rsidRPr="00C72213">
        <w:rPr>
          <w:lang w:eastAsia="zh-TW"/>
        </w:rPr>
        <w:t>（</w:t>
      </w:r>
      <w:r w:rsidRPr="00C72213">
        <w:rPr>
          <w:lang w:eastAsia="zh-TW"/>
        </w:rPr>
        <w:t>1</w:t>
      </w:r>
      <w:r w:rsidR="004B2420" w:rsidRPr="00C72213">
        <w:rPr>
          <w:lang w:eastAsia="zh-TW"/>
        </w:rPr>
        <w:t>）</w:t>
      </w:r>
      <w:r w:rsidRPr="00C72213">
        <w:rPr>
          <w:lang w:eastAsia="zh-TW"/>
        </w:rPr>
        <w:t>再生能源之低碳經濟</w:t>
      </w:r>
      <w:r w:rsidR="004B2420" w:rsidRPr="00C72213">
        <w:rPr>
          <w:lang w:eastAsia="zh-TW"/>
        </w:rPr>
        <w:t>（</w:t>
      </w:r>
      <w:r w:rsidRPr="00C72213">
        <w:rPr>
          <w:lang w:eastAsia="zh-TW"/>
        </w:rPr>
        <w:t>low-carbon economy, including renewable energy</w:t>
      </w:r>
      <w:r w:rsidR="004B2420" w:rsidRPr="00C72213">
        <w:rPr>
          <w:lang w:eastAsia="zh-TW"/>
        </w:rPr>
        <w:t>）</w:t>
      </w:r>
      <w:r w:rsidRPr="00C72213">
        <w:rPr>
          <w:lang w:eastAsia="zh-TW"/>
        </w:rPr>
        <w:t>、</w:t>
      </w:r>
      <w:r w:rsidR="004B2420" w:rsidRPr="00C72213">
        <w:rPr>
          <w:lang w:eastAsia="zh-TW"/>
        </w:rPr>
        <w:t>（</w:t>
      </w:r>
      <w:r w:rsidRPr="00C72213">
        <w:rPr>
          <w:lang w:eastAsia="zh-TW"/>
        </w:rPr>
        <w:t>2</w:t>
      </w:r>
      <w:r w:rsidR="004B2420" w:rsidRPr="00C72213">
        <w:rPr>
          <w:lang w:eastAsia="zh-TW"/>
        </w:rPr>
        <w:t>）</w:t>
      </w:r>
      <w:r w:rsidRPr="00C72213">
        <w:rPr>
          <w:lang w:eastAsia="zh-TW"/>
        </w:rPr>
        <w:t>能源效率</w:t>
      </w:r>
      <w:r w:rsidR="004B2420" w:rsidRPr="00C72213">
        <w:rPr>
          <w:lang w:eastAsia="zh-TW"/>
        </w:rPr>
        <w:t>（</w:t>
      </w:r>
      <w:r w:rsidRPr="00C72213">
        <w:rPr>
          <w:lang w:eastAsia="zh-TW"/>
        </w:rPr>
        <w:t>energy efficiency</w:t>
      </w:r>
      <w:r w:rsidR="004B2420" w:rsidRPr="00C72213">
        <w:rPr>
          <w:lang w:eastAsia="zh-TW"/>
        </w:rPr>
        <w:t>）</w:t>
      </w:r>
      <w:r w:rsidRPr="00C72213">
        <w:rPr>
          <w:lang w:eastAsia="zh-TW"/>
        </w:rPr>
        <w:t>、</w:t>
      </w:r>
      <w:r w:rsidR="004B2420" w:rsidRPr="00C72213">
        <w:rPr>
          <w:lang w:eastAsia="zh-TW"/>
        </w:rPr>
        <w:t>（</w:t>
      </w:r>
      <w:r w:rsidRPr="00C72213">
        <w:rPr>
          <w:lang w:eastAsia="zh-TW"/>
        </w:rPr>
        <w:t>3</w:t>
      </w:r>
      <w:r w:rsidR="004B2420" w:rsidRPr="00C72213">
        <w:rPr>
          <w:lang w:eastAsia="zh-TW"/>
        </w:rPr>
        <w:t>）</w:t>
      </w:r>
      <w:r w:rsidRPr="00C72213">
        <w:rPr>
          <w:lang w:eastAsia="zh-TW"/>
        </w:rPr>
        <w:t>能源市場</w:t>
      </w:r>
      <w:r w:rsidR="004B2420" w:rsidRPr="00C72213">
        <w:rPr>
          <w:lang w:eastAsia="zh-TW"/>
        </w:rPr>
        <w:t>（</w:t>
      </w:r>
      <w:r w:rsidRPr="00C72213">
        <w:rPr>
          <w:lang w:eastAsia="zh-TW"/>
        </w:rPr>
        <w:t>energy markets</w:t>
      </w:r>
      <w:r w:rsidR="004B2420" w:rsidRPr="00C72213">
        <w:rPr>
          <w:lang w:eastAsia="zh-TW"/>
        </w:rPr>
        <w:t>）</w:t>
      </w:r>
      <w:r w:rsidRPr="00C72213">
        <w:rPr>
          <w:lang w:eastAsia="zh-TW"/>
        </w:rPr>
        <w:t>、</w:t>
      </w:r>
      <w:r w:rsidR="004B2420" w:rsidRPr="00C72213">
        <w:rPr>
          <w:lang w:eastAsia="zh-TW"/>
        </w:rPr>
        <w:t>（</w:t>
      </w:r>
      <w:r w:rsidRPr="00C72213">
        <w:rPr>
          <w:lang w:eastAsia="zh-TW"/>
        </w:rPr>
        <w:t>4</w:t>
      </w:r>
      <w:r w:rsidR="004B2420" w:rsidRPr="00C72213">
        <w:rPr>
          <w:lang w:eastAsia="zh-TW"/>
        </w:rPr>
        <w:t>）</w:t>
      </w:r>
      <w:r w:rsidRPr="00C72213">
        <w:rPr>
          <w:lang w:eastAsia="zh-TW"/>
        </w:rPr>
        <w:t>能源安全</w:t>
      </w:r>
      <w:r w:rsidR="004B2420" w:rsidRPr="00C72213">
        <w:rPr>
          <w:lang w:eastAsia="zh-TW"/>
        </w:rPr>
        <w:t>（</w:t>
      </w:r>
      <w:r w:rsidRPr="00C72213">
        <w:rPr>
          <w:lang w:eastAsia="zh-TW"/>
        </w:rPr>
        <w:t>energy security</w:t>
      </w:r>
      <w:r w:rsidR="004B2420" w:rsidRPr="00C72213">
        <w:rPr>
          <w:lang w:eastAsia="zh-TW"/>
        </w:rPr>
        <w:t>）</w:t>
      </w:r>
      <w:r w:rsidRPr="00C72213">
        <w:rPr>
          <w:lang w:eastAsia="zh-TW"/>
        </w:rPr>
        <w:t>以及</w:t>
      </w:r>
      <w:r w:rsidR="004B2420" w:rsidRPr="00C72213">
        <w:rPr>
          <w:lang w:eastAsia="zh-TW"/>
        </w:rPr>
        <w:t>（</w:t>
      </w:r>
      <w:r w:rsidRPr="00C72213">
        <w:rPr>
          <w:lang w:eastAsia="zh-TW"/>
        </w:rPr>
        <w:t>5</w:t>
      </w:r>
      <w:r w:rsidR="004B2420" w:rsidRPr="00C72213">
        <w:rPr>
          <w:lang w:eastAsia="zh-TW"/>
        </w:rPr>
        <w:t>）</w:t>
      </w:r>
      <w:r w:rsidRPr="00C72213">
        <w:rPr>
          <w:lang w:eastAsia="zh-TW"/>
        </w:rPr>
        <w:t>研發創新與競爭力</w:t>
      </w:r>
      <w:r w:rsidR="004B2420" w:rsidRPr="00C72213">
        <w:rPr>
          <w:lang w:eastAsia="zh-TW"/>
        </w:rPr>
        <w:t>（</w:t>
      </w:r>
      <w:r w:rsidRPr="00C72213">
        <w:rPr>
          <w:lang w:eastAsia="zh-TW"/>
        </w:rPr>
        <w:t>research, innovation and competitiveness</w:t>
      </w:r>
      <w:r w:rsidR="006A3BE8" w:rsidRPr="00C72213">
        <w:rPr>
          <w:lang w:eastAsia="zh-TW"/>
        </w:rPr>
        <w:t>）</w:t>
      </w:r>
      <w:r w:rsidRPr="00C72213">
        <w:rPr>
          <w:lang w:eastAsia="zh-TW"/>
        </w:rPr>
        <w:t>等</w:t>
      </w:r>
      <w:r w:rsidRPr="00C72213">
        <w:rPr>
          <w:lang w:eastAsia="zh-TW"/>
        </w:rPr>
        <w:t>5</w:t>
      </w:r>
      <w:r w:rsidRPr="00C72213">
        <w:rPr>
          <w:lang w:eastAsia="zh-TW"/>
        </w:rPr>
        <w:t>大面向。</w:t>
      </w:r>
    </w:p>
    <w:p w14:paraId="45F66D3A" w14:textId="77777777" w:rsidR="0037237C" w:rsidRPr="00C72213" w:rsidRDefault="0037237C" w:rsidP="0037237C">
      <w:pPr>
        <w:pStyle w:val="af0"/>
        <w:ind w:left="945" w:firstLine="472"/>
        <w:rPr>
          <w:lang w:eastAsia="zh-TW"/>
        </w:rPr>
      </w:pPr>
      <w:r w:rsidRPr="00C72213">
        <w:rPr>
          <w:lang w:eastAsia="zh-TW"/>
        </w:rPr>
        <w:t>芬蘭規劃</w:t>
      </w:r>
      <w:r w:rsidRPr="00C72213">
        <w:rPr>
          <w:lang w:eastAsia="zh-TW"/>
        </w:rPr>
        <w:t>2030</w:t>
      </w:r>
      <w:r w:rsidRPr="00C72213">
        <w:rPr>
          <w:lang w:eastAsia="zh-TW"/>
        </w:rPr>
        <w:t>年再生能源占比為所有能源之</w:t>
      </w:r>
      <w:r w:rsidRPr="00C72213">
        <w:rPr>
          <w:lang w:eastAsia="zh-TW"/>
        </w:rPr>
        <w:t>51%</w:t>
      </w:r>
      <w:r w:rsidRPr="00C72213">
        <w:rPr>
          <w:lang w:eastAsia="zh-TW"/>
        </w:rPr>
        <w:t>，主要以水力發電、風能及生質能為主要項目，由於芬蘭豐富的林木資源，因此以生質能占比最高。且為儘早達到碳中和目標，占碳排大宗的運輸產業和能源製造之綠色轉型即為重中之重。因此，芬蘭政府通過鼓勵使用生質燃料法案，以生質燃料替換用於暖氣、機械工程及固定馬達的輕質燃料油（</w:t>
      </w:r>
      <w:r w:rsidRPr="00C72213">
        <w:rPr>
          <w:lang w:eastAsia="zh-TW"/>
        </w:rPr>
        <w:t>light fuel oil</w:t>
      </w:r>
      <w:r w:rsidRPr="00C72213">
        <w:rPr>
          <w:lang w:eastAsia="zh-TW"/>
        </w:rPr>
        <w:t>），並擴大運輸燃料配額至生質燃料及其他非生物源（</w:t>
      </w:r>
      <w:r w:rsidRPr="00C72213">
        <w:rPr>
          <w:lang w:eastAsia="zh-TW"/>
        </w:rPr>
        <w:t>non-biological origin</w:t>
      </w:r>
      <w:r w:rsidRPr="00C72213">
        <w:rPr>
          <w:lang w:eastAsia="zh-TW"/>
        </w:rPr>
        <w:t>）之再生液體和氣體燃料，希望透快速協助運輸系統減少化石燃料的使用量，同時投資發展潔淨能源科技並提高能源效率，以增加能源多元化選擇，同時可促進經濟成長及創造就業機會。</w:t>
      </w:r>
    </w:p>
    <w:p w14:paraId="19C929AE" w14:textId="77777777" w:rsidR="0037237C" w:rsidRPr="00C72213" w:rsidRDefault="0037237C" w:rsidP="0037237C">
      <w:pPr>
        <w:pStyle w:val="af0"/>
        <w:ind w:left="945" w:firstLine="472"/>
        <w:rPr>
          <w:lang w:eastAsia="zh-TW"/>
        </w:rPr>
      </w:pPr>
      <w:r w:rsidRPr="00C72213">
        <w:rPr>
          <w:lang w:eastAsia="zh-TW"/>
        </w:rPr>
        <w:t>芬蘭生產生質燃料（</w:t>
      </w:r>
      <w:r w:rsidRPr="00C72213">
        <w:rPr>
          <w:lang w:eastAsia="zh-TW"/>
        </w:rPr>
        <w:t>biofuel</w:t>
      </w:r>
      <w:r w:rsidRPr="00C72213">
        <w:rPr>
          <w:lang w:eastAsia="zh-TW"/>
        </w:rPr>
        <w:t>）的主要公司為</w:t>
      </w:r>
      <w:r w:rsidRPr="00C72213">
        <w:rPr>
          <w:lang w:eastAsia="zh-TW"/>
        </w:rPr>
        <w:t>Neste</w:t>
      </w:r>
      <w:r w:rsidRPr="00C72213">
        <w:rPr>
          <w:lang w:eastAsia="zh-TW"/>
        </w:rPr>
        <w:t>生質能公司（原石油公司），該公司全力開發生質能源，以獨資或合資方式搶攻全球能源市場，已成為全球生質柴油（</w:t>
      </w:r>
      <w:r w:rsidRPr="00C72213">
        <w:rPr>
          <w:lang w:eastAsia="zh-TW"/>
        </w:rPr>
        <w:t>biodiesel</w:t>
      </w:r>
      <w:r w:rsidRPr="00C72213">
        <w:rPr>
          <w:lang w:eastAsia="zh-TW"/>
        </w:rPr>
        <w:t>）的主要供應商。目前在海外市場中，以新加坡與荷蘭鹿特丹生質燃料廠為主力生產工廠，主要生產原料包括棕櫚油與動物油脂。除推廣生質燃料外，零碳排的氫能也是芬蘭政府發展再生能源的重點能源，將由芬蘭國營企業</w:t>
      </w:r>
      <w:proofErr w:type="spellStart"/>
      <w:r w:rsidRPr="00C72213">
        <w:rPr>
          <w:lang w:eastAsia="zh-TW"/>
        </w:rPr>
        <w:t>Gasgrid</w:t>
      </w:r>
      <w:proofErr w:type="spellEnd"/>
      <w:r w:rsidRPr="00C72213">
        <w:rPr>
          <w:lang w:eastAsia="zh-TW"/>
        </w:rPr>
        <w:t xml:space="preserve"> Finland Oy</w:t>
      </w:r>
      <w:r w:rsidRPr="00C72213">
        <w:rPr>
          <w:lang w:eastAsia="zh-TW"/>
        </w:rPr>
        <w:t>負責氫能輸送網絡建設以及氫能市場發展等業務，涵蓋氫能的輸送系統，包括氣態轉化與相關運輸設備的建設以及保障運輸不中斷之安全任務。其子公司</w:t>
      </w:r>
      <w:proofErr w:type="spellStart"/>
      <w:r w:rsidRPr="00C72213">
        <w:rPr>
          <w:lang w:eastAsia="zh-TW"/>
        </w:rPr>
        <w:t>VetyVerkko</w:t>
      </w:r>
      <w:proofErr w:type="spellEnd"/>
      <w:r w:rsidRPr="00C72213">
        <w:rPr>
          <w:lang w:eastAsia="zh-TW"/>
        </w:rPr>
        <w:t xml:space="preserve"> Oy</w:t>
      </w:r>
      <w:r w:rsidRPr="00C72213">
        <w:rPr>
          <w:lang w:eastAsia="zh-TW"/>
        </w:rPr>
        <w:t>將負責相關的資金運用與現金流等業務，並擴大氫能經濟的規模，以期成為未來能源出口項目。</w:t>
      </w:r>
    </w:p>
    <w:p w14:paraId="5550C95B" w14:textId="77777777" w:rsidR="0037237C" w:rsidRPr="00C72213" w:rsidRDefault="0037237C" w:rsidP="0037237C">
      <w:pPr>
        <w:pStyle w:val="af0"/>
        <w:ind w:left="945" w:firstLine="472"/>
        <w:rPr>
          <w:lang w:eastAsia="zh-TW"/>
        </w:rPr>
      </w:pPr>
      <w:r w:rsidRPr="00C72213">
        <w:rPr>
          <w:lang w:eastAsia="zh-TW"/>
        </w:rPr>
        <w:lastRenderedPageBreak/>
        <w:t>為確保能源供應可靠度，透過促進太陽能和風能之投資，增加再生能源產能。另芬蘭將建造更多核電發電設施，以滿足社會和產業因應電氣化而增加之電力需求。風電方面，陸域風電依照市場條件持續快速建造，</w:t>
      </w:r>
      <w:r w:rsidRPr="00C72213">
        <w:rPr>
          <w:lang w:eastAsia="zh-TW"/>
        </w:rPr>
        <w:t>2024</w:t>
      </w:r>
      <w:r w:rsidRPr="00C72213">
        <w:rPr>
          <w:lang w:eastAsia="zh-TW"/>
        </w:rPr>
        <w:t>年芬蘭的風力發電總容量將成長</w:t>
      </w:r>
      <w:r w:rsidRPr="00C72213">
        <w:rPr>
          <w:lang w:eastAsia="zh-TW"/>
        </w:rPr>
        <w:t>20%</w:t>
      </w:r>
      <w:r w:rsidRPr="00C72213">
        <w:rPr>
          <w:lang w:eastAsia="zh-TW"/>
        </w:rPr>
        <w:t>。已完成的風力發電項目為該國帶來超過</w:t>
      </w:r>
      <w:r w:rsidRPr="00C72213">
        <w:rPr>
          <w:lang w:eastAsia="zh-TW"/>
        </w:rPr>
        <w:t>18</w:t>
      </w:r>
      <w:r w:rsidRPr="00C72213">
        <w:rPr>
          <w:lang w:eastAsia="zh-TW"/>
        </w:rPr>
        <w:t>億歐元的投資。截至</w:t>
      </w:r>
      <w:r w:rsidRPr="00C72213">
        <w:rPr>
          <w:lang w:eastAsia="zh-TW"/>
        </w:rPr>
        <w:t>2024</w:t>
      </w:r>
      <w:r w:rsidRPr="00C72213">
        <w:rPr>
          <w:lang w:eastAsia="zh-TW"/>
        </w:rPr>
        <w:t>年，芬蘭已有</w:t>
      </w:r>
      <w:r w:rsidRPr="00C72213">
        <w:rPr>
          <w:lang w:eastAsia="zh-TW"/>
        </w:rPr>
        <w:t>1,835</w:t>
      </w:r>
      <w:r w:rsidRPr="00C72213">
        <w:rPr>
          <w:lang w:eastAsia="zh-TW"/>
        </w:rPr>
        <w:t>座風力渦輪機，預計總功率輸出超過</w:t>
      </w:r>
      <w:r w:rsidRPr="00C72213">
        <w:rPr>
          <w:lang w:eastAsia="zh-TW"/>
        </w:rPr>
        <w:t>8,358</w:t>
      </w:r>
      <w:r w:rsidRPr="00C72213">
        <w:rPr>
          <w:lang w:eastAsia="zh-TW"/>
        </w:rPr>
        <w:t>兆瓦。離岸風電在</w:t>
      </w:r>
      <w:r w:rsidRPr="00C72213">
        <w:rPr>
          <w:lang w:eastAsia="zh-TW"/>
        </w:rPr>
        <w:t>2035</w:t>
      </w:r>
      <w:r w:rsidRPr="00C72213">
        <w:rPr>
          <w:lang w:eastAsia="zh-TW"/>
        </w:rPr>
        <w:t>年將出現明顯的成長，以期為芬蘭創造優於其他波羅的海國家之競爭條件。</w:t>
      </w:r>
    </w:p>
    <w:p w14:paraId="17499D66" w14:textId="3D57A7B5" w:rsidR="0037237C" w:rsidRPr="00C72213" w:rsidRDefault="0037237C" w:rsidP="0037237C">
      <w:pPr>
        <w:pStyle w:val="af0"/>
        <w:ind w:left="945" w:firstLine="472"/>
        <w:rPr>
          <w:lang w:eastAsia="zh-TW"/>
        </w:rPr>
      </w:pPr>
      <w:r w:rsidRPr="00C72213">
        <w:rPr>
          <w:lang w:eastAsia="zh-TW"/>
        </w:rPr>
        <w:t>為了減碳、吸引外資及協助芬蘭於潔淨能源</w:t>
      </w:r>
      <w:r w:rsidR="004B2420" w:rsidRPr="00C72213">
        <w:rPr>
          <w:lang w:eastAsia="zh-TW"/>
        </w:rPr>
        <w:t>占</w:t>
      </w:r>
      <w:r w:rsidRPr="00C72213">
        <w:rPr>
          <w:lang w:eastAsia="zh-TW"/>
        </w:rPr>
        <w:t>有領導地位，芬蘭氣候環境部透過成立一站式服務模式，提高</w:t>
      </w:r>
      <w:r w:rsidRPr="00C72213">
        <w:rPr>
          <w:lang w:eastAsia="zh-TW"/>
        </w:rPr>
        <w:t>RDI</w:t>
      </w:r>
      <w:r w:rsidRPr="00C72213">
        <w:rPr>
          <w:lang w:eastAsia="zh-TW"/>
        </w:rPr>
        <w:t>資金，簡化許可申請流程與發展能源輸送基礎設施取得競爭力之優勢，最終目的為國內電力生產倍增，發展潔淨產業。為改善輸送管道許可申請流程，及確保營運環境之穩定度，以解決目前數個綠色轉型投資案停滯不前之窘境。</w:t>
      </w:r>
    </w:p>
    <w:p w14:paraId="62FE2655" w14:textId="315C7E97" w:rsidR="0037237C" w:rsidRPr="00C72213" w:rsidRDefault="0037237C" w:rsidP="0037237C">
      <w:pPr>
        <w:pStyle w:val="ae"/>
      </w:pPr>
      <w:r w:rsidRPr="00C72213">
        <w:t>（</w:t>
      </w:r>
      <w:r w:rsidR="00C803A5" w:rsidRPr="00C72213">
        <w:t>五</w:t>
      </w:r>
      <w:r w:rsidRPr="00C72213">
        <w:t>）生技產業</w:t>
      </w:r>
    </w:p>
    <w:p w14:paraId="4B116F82" w14:textId="77777777" w:rsidR="0037237C" w:rsidRPr="00C72213" w:rsidRDefault="0037237C" w:rsidP="0037237C">
      <w:pPr>
        <w:pStyle w:val="af0"/>
        <w:ind w:left="945" w:firstLine="472"/>
        <w:rPr>
          <w:lang w:eastAsia="zh-TW"/>
        </w:rPr>
      </w:pPr>
      <w:r w:rsidRPr="00C72213">
        <w:rPr>
          <w:lang w:eastAsia="zh-TW"/>
        </w:rPr>
        <w:t>芬蘭生技產業發展迅速，成為最具潛力的高新科技產業，由芬蘭科學院（</w:t>
      </w:r>
      <w:r w:rsidRPr="00C72213">
        <w:rPr>
          <w:lang w:eastAsia="zh-TW"/>
        </w:rPr>
        <w:t>Academy of Finland</w:t>
      </w:r>
      <w:r w:rsidRPr="00C72213">
        <w:rPr>
          <w:lang w:eastAsia="zh-TW"/>
        </w:rPr>
        <w:t>）、國家技術創新處（</w:t>
      </w:r>
      <w:r w:rsidRPr="00C72213">
        <w:rPr>
          <w:lang w:eastAsia="zh-TW"/>
        </w:rPr>
        <w:t>TEKES</w:t>
      </w:r>
      <w:r w:rsidRPr="00C72213">
        <w:rPr>
          <w:lang w:eastAsia="zh-TW"/>
        </w:rPr>
        <w:t>）以及國家研發基金（</w:t>
      </w:r>
      <w:r w:rsidRPr="00C72213">
        <w:rPr>
          <w:lang w:eastAsia="zh-TW"/>
        </w:rPr>
        <w:t>SITRA</w:t>
      </w:r>
      <w:r w:rsidRPr="00C72213">
        <w:rPr>
          <w:lang w:eastAsia="zh-TW"/>
        </w:rPr>
        <w:t>）提供研發高額資金與技術指導，建構芬蘭生技業的厚實研發能力、先進基礎建設、及完善財務系統，已吸引不少國內外大型醫藥公司和創投公司的投資意願，其中較具實力的領域包括製藥、數位醫療、生化材料、診療用品、健康食品、工業酵素等。芬蘭生技科技優勢包括基因組合學和臨床數據分析，優勢來源為過去蓬勃電信業造就大量軟體開發人才，以及逐年建立的數據資料庫，可立即運用於生命科學領域。</w:t>
      </w:r>
    </w:p>
    <w:p w14:paraId="76EFA5E4" w14:textId="77777777" w:rsidR="0037237C" w:rsidRPr="00C72213" w:rsidRDefault="0037237C" w:rsidP="0037237C">
      <w:pPr>
        <w:pStyle w:val="af0"/>
        <w:ind w:left="945" w:firstLine="472"/>
        <w:rPr>
          <w:lang w:eastAsia="zh-TW"/>
        </w:rPr>
      </w:pPr>
      <w:r w:rsidRPr="00C72213">
        <w:rPr>
          <w:lang w:eastAsia="zh-TW"/>
        </w:rPr>
        <w:t>芬蘭生技產業多聚集於大學或科學園區的生技中心附近，透過長期產學密切合作，孕育不少生技創新公司，進而形成產業聚落。目前約三分之二的芬蘭生技產業集中於赫爾辛基科學園區的</w:t>
      </w:r>
      <w:proofErr w:type="spellStart"/>
      <w:r w:rsidRPr="00C72213">
        <w:rPr>
          <w:lang w:eastAsia="zh-TW"/>
        </w:rPr>
        <w:t>Biomedicum</w:t>
      </w:r>
      <w:proofErr w:type="spellEnd"/>
      <w:r w:rsidRPr="00C72213">
        <w:rPr>
          <w:lang w:eastAsia="zh-TW"/>
        </w:rPr>
        <w:t>、土庫市（</w:t>
      </w:r>
      <w:r w:rsidRPr="00C72213">
        <w:rPr>
          <w:lang w:eastAsia="zh-TW"/>
        </w:rPr>
        <w:t>Turku</w:t>
      </w:r>
      <w:r w:rsidRPr="00C72213">
        <w:rPr>
          <w:lang w:eastAsia="zh-TW"/>
        </w:rPr>
        <w:t>）的</w:t>
      </w:r>
      <w:proofErr w:type="spellStart"/>
      <w:r w:rsidRPr="00C72213">
        <w:rPr>
          <w:lang w:eastAsia="zh-TW"/>
        </w:rPr>
        <w:t>BioCity</w:t>
      </w:r>
      <w:proofErr w:type="spellEnd"/>
      <w:r w:rsidRPr="00C72213">
        <w:rPr>
          <w:lang w:eastAsia="zh-TW"/>
        </w:rPr>
        <w:t>、奧盧市（</w:t>
      </w:r>
      <w:r w:rsidRPr="00C72213">
        <w:rPr>
          <w:lang w:eastAsia="zh-TW"/>
        </w:rPr>
        <w:t>Oulu</w:t>
      </w:r>
      <w:r w:rsidRPr="00C72213">
        <w:rPr>
          <w:lang w:eastAsia="zh-TW"/>
        </w:rPr>
        <w:t>）的</w:t>
      </w:r>
      <w:proofErr w:type="spellStart"/>
      <w:r w:rsidRPr="00C72213">
        <w:rPr>
          <w:lang w:eastAsia="zh-TW"/>
        </w:rPr>
        <w:t>Medipolis</w:t>
      </w:r>
      <w:proofErr w:type="spellEnd"/>
      <w:r w:rsidRPr="00C72213">
        <w:rPr>
          <w:lang w:eastAsia="zh-TW"/>
        </w:rPr>
        <w:t>、庫奧皮奧市</w:t>
      </w:r>
      <w:r w:rsidRPr="00C72213">
        <w:rPr>
          <w:lang w:eastAsia="zh-TW"/>
        </w:rPr>
        <w:lastRenderedPageBreak/>
        <w:t>（</w:t>
      </w:r>
      <w:r w:rsidRPr="00C72213">
        <w:rPr>
          <w:lang w:eastAsia="zh-TW"/>
        </w:rPr>
        <w:t>Kuopio</w:t>
      </w:r>
      <w:r w:rsidRPr="00C72213">
        <w:rPr>
          <w:lang w:eastAsia="zh-TW"/>
        </w:rPr>
        <w:t>）的</w:t>
      </w:r>
      <w:r w:rsidRPr="00C72213">
        <w:rPr>
          <w:lang w:eastAsia="zh-TW"/>
        </w:rPr>
        <w:t xml:space="preserve">Technology Center </w:t>
      </w:r>
      <w:proofErr w:type="spellStart"/>
      <w:r w:rsidRPr="00C72213">
        <w:rPr>
          <w:lang w:eastAsia="zh-TW"/>
        </w:rPr>
        <w:t>Teknia</w:t>
      </w:r>
      <w:proofErr w:type="spellEnd"/>
      <w:r w:rsidRPr="00C72213">
        <w:rPr>
          <w:lang w:eastAsia="zh-TW"/>
        </w:rPr>
        <w:t>、埃斯波市（</w:t>
      </w:r>
      <w:r w:rsidRPr="00C72213">
        <w:rPr>
          <w:lang w:eastAsia="zh-TW"/>
        </w:rPr>
        <w:t>Espoo</w:t>
      </w:r>
      <w:r w:rsidRPr="00C72213">
        <w:rPr>
          <w:lang w:eastAsia="zh-TW"/>
        </w:rPr>
        <w:t>）的</w:t>
      </w:r>
      <w:proofErr w:type="spellStart"/>
      <w:r w:rsidRPr="00C72213">
        <w:rPr>
          <w:lang w:eastAsia="zh-TW"/>
        </w:rPr>
        <w:t>Otaniemi</w:t>
      </w:r>
      <w:proofErr w:type="spellEnd"/>
      <w:r w:rsidRPr="00C72213">
        <w:rPr>
          <w:lang w:eastAsia="zh-TW"/>
        </w:rPr>
        <w:t xml:space="preserve"> Technology Center</w:t>
      </w:r>
      <w:r w:rsidRPr="00C72213">
        <w:rPr>
          <w:lang w:eastAsia="zh-TW"/>
        </w:rPr>
        <w:t>及坦佩雷市（</w:t>
      </w:r>
      <w:r w:rsidRPr="00C72213">
        <w:rPr>
          <w:lang w:eastAsia="zh-TW"/>
        </w:rPr>
        <w:t>Tampere</w:t>
      </w:r>
      <w:r w:rsidRPr="00C72213">
        <w:rPr>
          <w:lang w:eastAsia="zh-TW"/>
        </w:rPr>
        <w:t>）的科技大學。</w:t>
      </w:r>
    </w:p>
    <w:p w14:paraId="62BC0999" w14:textId="77777777" w:rsidR="0037237C" w:rsidRPr="00C72213" w:rsidRDefault="0037237C" w:rsidP="0037237C">
      <w:pPr>
        <w:pStyle w:val="af0"/>
        <w:ind w:left="945" w:firstLine="472"/>
      </w:pPr>
      <w:r w:rsidRPr="00C72213">
        <w:t>根據芬蘭經濟就業部發布的「醫療產業投資環境發展報告」（</w:t>
      </w:r>
      <w:r w:rsidRPr="00C72213">
        <w:t>Report on the development of the health sector funding environment</w:t>
      </w:r>
      <w:r w:rsidRPr="00C72213">
        <w:t>），芬蘭醫療產業的資金已取得良好發展，但相關籌資環境卻落後於其他歐洲國家。</w:t>
      </w:r>
      <w:r w:rsidRPr="00C72213">
        <w:rPr>
          <w:lang w:eastAsia="zh-TW"/>
        </w:rPr>
        <w:t>鑒於醫療產業的籌資環境較為艱難，且相關資金多屬小額且短期之投資，因此芬蘭產業深具競爭性之研究能力，卻無法在商業化和規模化取得順利進展。芬蘭應建立一個具高效的國家機構，以有效利用歐盟提供的資金，才能迎頭趕上瑞典、丹麥、比利時等國家的投資環境。</w:t>
      </w:r>
    </w:p>
    <w:p w14:paraId="62C91077" w14:textId="75A85BD4" w:rsidR="0037237C" w:rsidRPr="00C72213" w:rsidRDefault="0037237C" w:rsidP="0037237C">
      <w:pPr>
        <w:pStyle w:val="ae"/>
      </w:pPr>
      <w:r w:rsidRPr="00C72213">
        <w:t>（</w:t>
      </w:r>
      <w:r w:rsidR="00C803A5" w:rsidRPr="00C72213">
        <w:t>六</w:t>
      </w:r>
      <w:r w:rsidRPr="00C72213">
        <w:t>）造紙產業</w:t>
      </w:r>
    </w:p>
    <w:p w14:paraId="568995EC" w14:textId="77777777" w:rsidR="0037237C" w:rsidRPr="00C72213" w:rsidRDefault="0037237C" w:rsidP="0037237C">
      <w:pPr>
        <w:pStyle w:val="af0"/>
        <w:ind w:left="945" w:firstLine="472"/>
        <w:rPr>
          <w:lang w:eastAsia="zh-TW"/>
        </w:rPr>
      </w:pPr>
      <w:r w:rsidRPr="00C72213">
        <w:rPr>
          <w:lang w:eastAsia="zh-TW"/>
        </w:rPr>
        <w:t>芬蘭林木豐富，約占全國面積</w:t>
      </w:r>
      <w:r w:rsidRPr="00C72213">
        <w:rPr>
          <w:lang w:eastAsia="zh-TW"/>
        </w:rPr>
        <w:t>70%</w:t>
      </w:r>
      <w:r w:rsidRPr="00C72213">
        <w:rPr>
          <w:lang w:eastAsia="zh-TW"/>
        </w:rPr>
        <w:t>，林地面積達</w:t>
      </w:r>
      <w:r w:rsidRPr="00C72213">
        <w:rPr>
          <w:lang w:eastAsia="zh-TW"/>
        </w:rPr>
        <w:t>2,030</w:t>
      </w:r>
      <w:r w:rsidRPr="00C72213">
        <w:rPr>
          <w:lang w:eastAsia="zh-TW"/>
        </w:rPr>
        <w:t>萬公頃，其中</w:t>
      </w:r>
      <w:r w:rsidRPr="00C72213">
        <w:rPr>
          <w:lang w:eastAsia="zh-TW"/>
        </w:rPr>
        <w:t>61%</w:t>
      </w:r>
      <w:r w:rsidRPr="00C72213">
        <w:rPr>
          <w:lang w:eastAsia="zh-TW"/>
        </w:rPr>
        <w:t>為私部門擁有之林地。每年森林生長約</w:t>
      </w:r>
      <w:r w:rsidRPr="00C72213">
        <w:rPr>
          <w:lang w:eastAsia="zh-TW"/>
        </w:rPr>
        <w:t>1.1</w:t>
      </w:r>
      <w:r w:rsidRPr="00C72213">
        <w:rPr>
          <w:lang w:eastAsia="zh-TW"/>
        </w:rPr>
        <w:t>億立方公尺，其中砍伐數量達約</w:t>
      </w:r>
      <w:r w:rsidRPr="00C72213">
        <w:rPr>
          <w:lang w:eastAsia="zh-TW"/>
        </w:rPr>
        <w:t>0.6</w:t>
      </w:r>
      <w:r w:rsidRPr="00C72213">
        <w:rPr>
          <w:lang w:eastAsia="zh-TW"/>
        </w:rPr>
        <w:t>至</w:t>
      </w:r>
      <w:r w:rsidRPr="00C72213">
        <w:rPr>
          <w:lang w:eastAsia="zh-TW"/>
        </w:rPr>
        <w:t>0.75</w:t>
      </w:r>
      <w:r w:rsidRPr="00C72213">
        <w:rPr>
          <w:lang w:eastAsia="zh-TW"/>
        </w:rPr>
        <w:t>億立方公尺，每年林木產量成長的豐富林產使林木與造紙工業成為芬蘭重要產業，芬蘭林木藏量達</w:t>
      </w:r>
      <w:r w:rsidRPr="00C72213">
        <w:rPr>
          <w:lang w:eastAsia="zh-TW"/>
        </w:rPr>
        <w:t>23</w:t>
      </w:r>
      <w:r w:rsidRPr="00C72213">
        <w:rPr>
          <w:lang w:eastAsia="zh-TW"/>
        </w:rPr>
        <w:t>億立方公尺，是歐洲第五大林木來源的國家，排名在俄羅斯、法國、瑞典和德國之後。主要林木出口產品為木材、紙漿與紙製品，約占出口總值</w:t>
      </w:r>
      <w:r w:rsidRPr="00C72213">
        <w:rPr>
          <w:lang w:eastAsia="zh-TW"/>
        </w:rPr>
        <w:t>20%</w:t>
      </w:r>
      <w:r w:rsidRPr="00C72213">
        <w:rPr>
          <w:lang w:eastAsia="zh-TW"/>
        </w:rPr>
        <w:t>。歐盟國家是芬蘭造紙業主要出口市場，以德、英、法等西歐國家為主要出口國。近年由於能源價格、生產與運輸成本不斷增加，加以產能過剩，售價難以提高，致使廠商紛紛將生產重心移至海外，目前海外生產基地主要分布在西歐的德國與法國，及東歐的捷克、波蘭與匈牙利，最近更將目標逐漸轉向美洲市場及亞洲市場，以就近供應當地市場，節省成本。</w:t>
      </w:r>
    </w:p>
    <w:p w14:paraId="77495FC3" w14:textId="37889F37" w:rsidR="0037237C" w:rsidRPr="00C72213" w:rsidRDefault="0037237C" w:rsidP="0037237C">
      <w:pPr>
        <w:pStyle w:val="af0"/>
        <w:ind w:left="945" w:firstLine="472"/>
        <w:rPr>
          <w:lang w:eastAsia="zh-TW"/>
        </w:rPr>
      </w:pPr>
      <w:r w:rsidRPr="00C72213">
        <w:rPr>
          <w:lang w:eastAsia="zh-TW"/>
        </w:rPr>
        <w:t>芬蘭主要造紙大廠</w:t>
      </w:r>
      <w:r w:rsidRPr="00C72213">
        <w:rPr>
          <w:lang w:eastAsia="zh-TW"/>
        </w:rPr>
        <w:t>Stora Enso</w:t>
      </w:r>
      <w:r w:rsidR="006C6BED" w:rsidRPr="00C72213">
        <w:rPr>
          <w:rFonts w:hint="eastAsia"/>
          <w:lang w:eastAsia="zh-TW"/>
        </w:rPr>
        <w:t>雖然</w:t>
      </w:r>
      <w:r w:rsidRPr="00C72213">
        <w:rPr>
          <w:lang w:eastAsia="zh-TW"/>
        </w:rPr>
        <w:t>仍持續</w:t>
      </w:r>
      <w:r w:rsidR="006C6BED" w:rsidRPr="00C72213">
        <w:rPr>
          <w:lang w:eastAsia="zh-TW"/>
        </w:rPr>
        <w:t>投資</w:t>
      </w:r>
      <w:r w:rsidRPr="00C72213">
        <w:rPr>
          <w:lang w:eastAsia="zh-TW"/>
        </w:rPr>
        <w:t>芬蘭，也在海外大量投資，包括購買廠房、機械、購買林地從事造林，生產重心逐漸轉至海外，目前部分紙漿生產已移至中國大陸與拉丁美洲等快速成長的消費市場。</w:t>
      </w:r>
      <w:r w:rsidRPr="00C72213">
        <w:rPr>
          <w:lang w:eastAsia="zh-TW"/>
        </w:rPr>
        <w:t>Stora Enso</w:t>
      </w:r>
      <w:r w:rsidR="00686B2A" w:rsidRPr="00C72213">
        <w:rPr>
          <w:lang w:eastAsia="zh-TW"/>
        </w:rPr>
        <w:t>為了擴充其木材產品及其應用的市場管道，已研發</w:t>
      </w:r>
      <w:r w:rsidRPr="00C72213">
        <w:rPr>
          <w:lang w:eastAsia="zh-TW"/>
        </w:rPr>
        <w:t>新負極</w:t>
      </w:r>
      <w:r w:rsidRPr="00C72213">
        <w:rPr>
          <w:lang w:eastAsia="zh-TW"/>
        </w:rPr>
        <w:lastRenderedPageBreak/>
        <w:t>（</w:t>
      </w:r>
      <w:r w:rsidRPr="00C72213">
        <w:rPr>
          <w:lang w:eastAsia="zh-TW"/>
        </w:rPr>
        <w:t>anode</w:t>
      </w:r>
      <w:r w:rsidRPr="00C72213">
        <w:rPr>
          <w:lang w:eastAsia="zh-TW"/>
        </w:rPr>
        <w:t>）材料</w:t>
      </w:r>
      <w:proofErr w:type="spellStart"/>
      <w:r w:rsidRPr="00C72213">
        <w:rPr>
          <w:lang w:eastAsia="zh-TW"/>
        </w:rPr>
        <w:t>Lignode</w:t>
      </w:r>
      <w:proofErr w:type="spellEnd"/>
      <w:r w:rsidRPr="00C72213">
        <w:rPr>
          <w:lang w:eastAsia="zh-TW"/>
        </w:rPr>
        <w:t>，將可取代目前電池製造所使用的石墨（</w:t>
      </w:r>
      <w:r w:rsidRPr="00C72213">
        <w:rPr>
          <w:lang w:eastAsia="zh-TW"/>
        </w:rPr>
        <w:t>graphite</w:t>
      </w:r>
      <w:r w:rsidRPr="00C72213">
        <w:rPr>
          <w:lang w:eastAsia="zh-TW"/>
        </w:rPr>
        <w:t>），因應電池製造過程的碳排和大量原物料需求，已與瑞典電池製造公司</w:t>
      </w:r>
      <w:proofErr w:type="spellStart"/>
      <w:r w:rsidRPr="00C72213">
        <w:rPr>
          <w:lang w:eastAsia="zh-TW"/>
        </w:rPr>
        <w:t>Northvolt</w:t>
      </w:r>
      <w:proofErr w:type="spellEnd"/>
      <w:r w:rsidRPr="00C72213">
        <w:rPr>
          <w:lang w:eastAsia="zh-TW"/>
        </w:rPr>
        <w:t>進行合作，將由</w:t>
      </w:r>
      <w:r w:rsidRPr="00C72213">
        <w:rPr>
          <w:lang w:eastAsia="zh-TW"/>
        </w:rPr>
        <w:t>Stora Enso</w:t>
      </w:r>
      <w:r w:rsidRPr="00C72213">
        <w:rPr>
          <w:lang w:eastAsia="zh-TW"/>
        </w:rPr>
        <w:t>提供</w:t>
      </w:r>
      <w:proofErr w:type="spellStart"/>
      <w:r w:rsidRPr="00C72213">
        <w:rPr>
          <w:lang w:eastAsia="zh-TW"/>
        </w:rPr>
        <w:t>Northvolt</w:t>
      </w:r>
      <w:proofErr w:type="spellEnd"/>
      <w:r w:rsidRPr="00C72213">
        <w:rPr>
          <w:lang w:eastAsia="zh-TW"/>
        </w:rPr>
        <w:t>新的負極材料。</w:t>
      </w:r>
    </w:p>
    <w:p w14:paraId="54EBC4A8" w14:textId="77777777" w:rsidR="0037237C" w:rsidRPr="00C72213" w:rsidRDefault="0037237C" w:rsidP="0037237C">
      <w:pPr>
        <w:pStyle w:val="af0"/>
        <w:ind w:left="945" w:firstLine="472"/>
        <w:rPr>
          <w:lang w:eastAsia="zh-TW"/>
        </w:rPr>
      </w:pPr>
      <w:r w:rsidRPr="00C72213">
        <w:rPr>
          <w:lang w:eastAsia="zh-TW"/>
        </w:rPr>
        <w:t>為因應全球氣候變遷，造紙業為高耗能產業，必須因應局勢變化進行相關環保政策與活動，如推動造林活動、提高能源使用效率、改善物流作業等，並運用生化科技與奈米科技開發新產品，以減少製程碳排與環境影響。</w:t>
      </w:r>
    </w:p>
    <w:p w14:paraId="73E454CB" w14:textId="62942B36" w:rsidR="0037237C" w:rsidRPr="00C72213" w:rsidRDefault="0037237C" w:rsidP="0037237C">
      <w:pPr>
        <w:pStyle w:val="ae"/>
      </w:pPr>
      <w:r w:rsidRPr="00C72213">
        <w:t>（</w:t>
      </w:r>
      <w:r w:rsidR="00C803A5" w:rsidRPr="00C72213">
        <w:rPr>
          <w:rFonts w:hint="eastAsia"/>
          <w:lang w:eastAsia="zh-HK"/>
        </w:rPr>
        <w:t>七</w:t>
      </w:r>
      <w:r w:rsidRPr="00C72213">
        <w:t>）化學產業</w:t>
      </w:r>
    </w:p>
    <w:p w14:paraId="1995E1F1" w14:textId="77777777" w:rsidR="0037237C" w:rsidRPr="00C72213" w:rsidRDefault="0037237C" w:rsidP="0037237C">
      <w:pPr>
        <w:pStyle w:val="af0"/>
        <w:ind w:left="945" w:firstLine="472"/>
        <w:rPr>
          <w:lang w:eastAsia="zh-TW"/>
        </w:rPr>
      </w:pPr>
      <w:r w:rsidRPr="00C72213">
        <w:rPr>
          <w:lang w:eastAsia="zh-TW"/>
        </w:rPr>
        <w:t>芬蘭化學產業提供其他產業許多必要的中間原料，包括造紙業、農業肥料、塗料與漆料、化妝品、醫藥、石油產品、塑膠品及化學基本原料等。雖近年因紙漿與造紙產業製造廠已大量外移，所需相關化學原料大幅減少，但仍其他化學原料仍為主要出口品，占芬蘭出口額近</w:t>
      </w:r>
      <w:r w:rsidRPr="00C72213">
        <w:rPr>
          <w:lang w:eastAsia="zh-TW"/>
        </w:rPr>
        <w:t>20%</w:t>
      </w:r>
      <w:r w:rsidRPr="00C72213">
        <w:rPr>
          <w:lang w:eastAsia="zh-TW"/>
        </w:rPr>
        <w:t>。</w:t>
      </w:r>
    </w:p>
    <w:p w14:paraId="26098723" w14:textId="77777777" w:rsidR="0037237C" w:rsidRPr="00C72213" w:rsidRDefault="0037237C" w:rsidP="0037237C">
      <w:pPr>
        <w:pStyle w:val="af0"/>
        <w:ind w:left="945" w:firstLine="472"/>
        <w:rPr>
          <w:lang w:eastAsia="zh-TW"/>
        </w:rPr>
      </w:pPr>
      <w:r w:rsidRPr="00C72213">
        <w:rPr>
          <w:lang w:eastAsia="zh-TW"/>
        </w:rPr>
        <w:t>芬蘭原本作為出口俄羅斯的跳板，受到俄烏戰爭影響，相關出口產業均出現不同程度的改變，包括農業肥料、塗料及漆料，原本出口成長的趨勢和赴該地區直接投資設廠者日增的情勢大受影響，因此主要市場仍端賴國內市場。</w:t>
      </w:r>
    </w:p>
    <w:p w14:paraId="5692001D" w14:textId="77777777" w:rsidR="0037237C" w:rsidRPr="00C72213" w:rsidRDefault="0037237C" w:rsidP="0037237C">
      <w:pPr>
        <w:pStyle w:val="af0"/>
        <w:ind w:left="945" w:firstLine="472"/>
        <w:rPr>
          <w:lang w:eastAsia="zh-TW"/>
        </w:rPr>
      </w:pPr>
      <w:r w:rsidRPr="00C72213">
        <w:rPr>
          <w:lang w:eastAsia="zh-TW"/>
        </w:rPr>
        <w:t>芬蘭塑膠產品約三分之一供外銷。在營建業景氣帶動下，用於建築之結構性塑膠材料未來仍將持續成長，但消費品大量使用之塑膠包裝材料，受限於芬蘭政府環保政策，影響食品業之塑膠包裝和一次性塑料商品之材料需求，因此前景看淡。</w:t>
      </w:r>
    </w:p>
    <w:p w14:paraId="3A1B2D6E" w14:textId="118F8B74" w:rsidR="0037237C" w:rsidRPr="00C72213" w:rsidRDefault="0037237C" w:rsidP="0037237C">
      <w:pPr>
        <w:pStyle w:val="ae"/>
      </w:pPr>
      <w:r w:rsidRPr="00C72213">
        <w:t>（</w:t>
      </w:r>
      <w:r w:rsidR="00C803A5" w:rsidRPr="00C72213">
        <w:rPr>
          <w:rFonts w:hint="eastAsia"/>
          <w:lang w:eastAsia="zh-HK"/>
        </w:rPr>
        <w:t>八</w:t>
      </w:r>
      <w:r w:rsidRPr="00C72213">
        <w:t>）批發零售業</w:t>
      </w:r>
    </w:p>
    <w:p w14:paraId="6FA3357B" w14:textId="2C2A3F28" w:rsidR="00022863" w:rsidRPr="00C72213" w:rsidRDefault="00022863" w:rsidP="00022863">
      <w:pPr>
        <w:pStyle w:val="af0"/>
        <w:ind w:left="945" w:firstLine="472"/>
        <w:rPr>
          <w:lang w:eastAsia="zh-TW"/>
        </w:rPr>
      </w:pPr>
      <w:r w:rsidRPr="00C72213">
        <w:rPr>
          <w:rFonts w:hint="eastAsia"/>
          <w:lang w:eastAsia="zh-TW"/>
        </w:rPr>
        <w:t>芬蘭食品零售市場高度集中，主要由本土兩大集團主導。根據</w:t>
      </w:r>
      <w:r w:rsidRPr="00C72213">
        <w:rPr>
          <w:lang w:eastAsia="zh-TW"/>
        </w:rPr>
        <w:t>2024</w:t>
      </w:r>
      <w:r w:rsidRPr="00C72213">
        <w:rPr>
          <w:rFonts w:hint="eastAsia"/>
          <w:lang w:eastAsia="zh-TW"/>
        </w:rPr>
        <w:t>年芬蘭食品零售統計資料，</w:t>
      </w:r>
      <w:r w:rsidRPr="00C72213">
        <w:rPr>
          <w:lang w:eastAsia="zh-TW"/>
        </w:rPr>
        <w:t>SOK</w:t>
      </w:r>
      <w:r w:rsidRPr="00C72213">
        <w:rPr>
          <w:rFonts w:hint="eastAsia"/>
          <w:lang w:eastAsia="zh-TW"/>
        </w:rPr>
        <w:t>市場占有率達</w:t>
      </w:r>
      <w:r w:rsidRPr="00C72213">
        <w:rPr>
          <w:lang w:eastAsia="zh-TW"/>
        </w:rPr>
        <w:t>48.8%</w:t>
      </w:r>
      <w:r w:rsidRPr="00C72213">
        <w:rPr>
          <w:rFonts w:hint="eastAsia"/>
          <w:lang w:eastAsia="zh-TW"/>
        </w:rPr>
        <w:t>，仍為芬蘭最大零售集團；</w:t>
      </w:r>
      <w:r w:rsidRPr="00C72213">
        <w:rPr>
          <w:lang w:eastAsia="zh-TW"/>
        </w:rPr>
        <w:t>Kesko</w:t>
      </w:r>
      <w:r w:rsidRPr="00C72213">
        <w:rPr>
          <w:rFonts w:hint="eastAsia"/>
          <w:lang w:eastAsia="zh-TW"/>
        </w:rPr>
        <w:t>市占率為</w:t>
      </w:r>
      <w:r w:rsidRPr="00C72213">
        <w:rPr>
          <w:lang w:eastAsia="zh-TW"/>
        </w:rPr>
        <w:t>33.7%</w:t>
      </w:r>
      <w:r w:rsidRPr="00C72213">
        <w:rPr>
          <w:rFonts w:hint="eastAsia"/>
          <w:lang w:eastAsia="zh-TW"/>
        </w:rPr>
        <w:t>；德國連鎖超市</w:t>
      </w:r>
      <w:r w:rsidRPr="00C72213">
        <w:rPr>
          <w:lang w:eastAsia="zh-TW"/>
        </w:rPr>
        <w:t xml:space="preserve"> Lidl </w:t>
      </w:r>
      <w:r w:rsidRPr="00C72213">
        <w:rPr>
          <w:rFonts w:hint="eastAsia"/>
          <w:lang w:eastAsia="zh-TW"/>
        </w:rPr>
        <w:t>市占率約</w:t>
      </w:r>
      <w:r w:rsidRPr="00C72213">
        <w:rPr>
          <w:lang w:eastAsia="zh-TW"/>
        </w:rPr>
        <w:t>9.4%</w:t>
      </w:r>
      <w:r w:rsidRPr="00C72213">
        <w:rPr>
          <w:rFonts w:hint="eastAsia"/>
          <w:lang w:eastAsia="zh-TW"/>
        </w:rPr>
        <w:t>；其餘則包</w:t>
      </w:r>
      <w:r w:rsidRPr="00C72213">
        <w:rPr>
          <w:rFonts w:hint="eastAsia"/>
          <w:lang w:eastAsia="zh-TW"/>
        </w:rPr>
        <w:lastRenderedPageBreak/>
        <w:t>括</w:t>
      </w:r>
      <w:proofErr w:type="spellStart"/>
      <w:r w:rsidRPr="00C72213">
        <w:rPr>
          <w:lang w:eastAsia="zh-TW"/>
        </w:rPr>
        <w:t>Tokmanni</w:t>
      </w:r>
      <w:proofErr w:type="spellEnd"/>
      <w:r w:rsidRPr="00C72213">
        <w:rPr>
          <w:rFonts w:hint="eastAsia"/>
          <w:lang w:eastAsia="zh-TW"/>
        </w:rPr>
        <w:t>等本土零售商。</w:t>
      </w:r>
    </w:p>
    <w:p w14:paraId="3ABB80A9" w14:textId="43C84B91" w:rsidR="00022863" w:rsidRPr="00C72213" w:rsidRDefault="00623442" w:rsidP="0037237C">
      <w:pPr>
        <w:pStyle w:val="af0"/>
        <w:ind w:left="945" w:firstLine="472"/>
        <w:rPr>
          <w:lang w:eastAsia="zh-TW"/>
        </w:rPr>
      </w:pPr>
      <w:r w:rsidRPr="00C72213">
        <w:rPr>
          <w:rFonts w:hint="eastAsia"/>
          <w:lang w:eastAsia="zh-TW"/>
        </w:rPr>
        <w:t>其中，</w:t>
      </w:r>
      <w:r w:rsidRPr="00C72213">
        <w:rPr>
          <w:lang w:eastAsia="zh-TW"/>
        </w:rPr>
        <w:t>SOK</w:t>
      </w:r>
      <w:r w:rsidRPr="00C72213">
        <w:rPr>
          <w:rFonts w:hint="eastAsia"/>
          <w:lang w:eastAsia="zh-TW"/>
        </w:rPr>
        <w:t>旗下主要超市品牌包括</w:t>
      </w:r>
      <w:r w:rsidRPr="00C72213">
        <w:rPr>
          <w:rFonts w:hint="eastAsia"/>
          <w:lang w:eastAsia="zh-TW"/>
        </w:rPr>
        <w:t>Prisma</w:t>
      </w:r>
      <w:r w:rsidRPr="00C72213">
        <w:rPr>
          <w:rFonts w:hint="eastAsia"/>
          <w:lang w:eastAsia="zh-TW"/>
        </w:rPr>
        <w:t>、</w:t>
      </w:r>
      <w:r w:rsidRPr="00C72213">
        <w:rPr>
          <w:rFonts w:hint="eastAsia"/>
          <w:lang w:eastAsia="zh-TW"/>
        </w:rPr>
        <w:t>S-Market</w:t>
      </w:r>
      <w:r w:rsidRPr="00C72213">
        <w:rPr>
          <w:rFonts w:hint="eastAsia"/>
          <w:lang w:eastAsia="zh-TW"/>
        </w:rPr>
        <w:t>、</w:t>
      </w:r>
      <w:r w:rsidRPr="00C72213">
        <w:rPr>
          <w:rFonts w:hint="eastAsia"/>
          <w:lang w:eastAsia="zh-TW"/>
        </w:rPr>
        <w:t>Sale</w:t>
      </w:r>
      <w:r w:rsidRPr="00C72213">
        <w:rPr>
          <w:rFonts w:hint="eastAsia"/>
          <w:lang w:eastAsia="zh-TW"/>
        </w:rPr>
        <w:t>與</w:t>
      </w:r>
      <w:proofErr w:type="spellStart"/>
      <w:r w:rsidRPr="00C72213">
        <w:rPr>
          <w:rFonts w:hint="eastAsia"/>
          <w:lang w:eastAsia="zh-TW"/>
        </w:rPr>
        <w:t>Alepa</w:t>
      </w:r>
      <w:proofErr w:type="spellEnd"/>
      <w:r w:rsidRPr="00C72213">
        <w:rPr>
          <w:rFonts w:hint="eastAsia"/>
          <w:lang w:eastAsia="zh-TW"/>
        </w:rPr>
        <w:t>；</w:t>
      </w:r>
      <w:r w:rsidRPr="00C72213">
        <w:rPr>
          <w:rFonts w:hint="eastAsia"/>
          <w:lang w:eastAsia="zh-TW"/>
        </w:rPr>
        <w:t>Kesko</w:t>
      </w:r>
      <w:r w:rsidRPr="00C72213">
        <w:rPr>
          <w:rFonts w:hint="eastAsia"/>
          <w:lang w:eastAsia="zh-TW"/>
        </w:rPr>
        <w:t>則以</w:t>
      </w:r>
      <w:r w:rsidRPr="00C72213">
        <w:rPr>
          <w:rFonts w:hint="eastAsia"/>
          <w:lang w:eastAsia="zh-TW"/>
        </w:rPr>
        <w:t>K-</w:t>
      </w:r>
      <w:proofErr w:type="spellStart"/>
      <w:r w:rsidRPr="00C72213">
        <w:rPr>
          <w:rFonts w:hint="eastAsia"/>
          <w:lang w:eastAsia="zh-TW"/>
        </w:rPr>
        <w:t>Citymarket</w:t>
      </w:r>
      <w:proofErr w:type="spellEnd"/>
      <w:r w:rsidRPr="00C72213">
        <w:rPr>
          <w:rFonts w:hint="eastAsia"/>
          <w:lang w:eastAsia="zh-TW"/>
        </w:rPr>
        <w:t>、</w:t>
      </w:r>
      <w:r w:rsidRPr="00C72213">
        <w:rPr>
          <w:rFonts w:hint="eastAsia"/>
          <w:lang w:eastAsia="zh-TW"/>
        </w:rPr>
        <w:t>K-Supermarket</w:t>
      </w:r>
      <w:r w:rsidRPr="00C72213">
        <w:rPr>
          <w:rFonts w:hint="eastAsia"/>
          <w:lang w:eastAsia="zh-TW"/>
        </w:rPr>
        <w:t>及</w:t>
      </w:r>
      <w:r w:rsidRPr="00C72213">
        <w:rPr>
          <w:rFonts w:hint="eastAsia"/>
          <w:lang w:eastAsia="zh-TW"/>
        </w:rPr>
        <w:t>K-Market</w:t>
      </w:r>
      <w:r w:rsidRPr="00C72213">
        <w:rPr>
          <w:rFonts w:hint="eastAsia"/>
          <w:lang w:eastAsia="zh-TW"/>
        </w:rPr>
        <w:t>為主。</w:t>
      </w:r>
      <w:r w:rsidRPr="00C72213">
        <w:rPr>
          <w:rFonts w:hint="eastAsia"/>
          <w:lang w:eastAsia="zh-TW"/>
        </w:rPr>
        <w:t>Lidl</w:t>
      </w:r>
      <w:r w:rsidRPr="00C72213">
        <w:rPr>
          <w:rFonts w:hint="eastAsia"/>
          <w:lang w:eastAsia="zh-TW"/>
        </w:rPr>
        <w:t>自</w:t>
      </w:r>
      <w:proofErr w:type="gramStart"/>
      <w:r w:rsidRPr="00C72213">
        <w:rPr>
          <w:rFonts w:hint="eastAsia"/>
          <w:lang w:eastAsia="zh-TW"/>
        </w:rPr>
        <w:t>2000</w:t>
      </w:r>
      <w:proofErr w:type="gramEnd"/>
      <w:r w:rsidRPr="00C72213">
        <w:rPr>
          <w:rFonts w:hint="eastAsia"/>
          <w:lang w:eastAsia="zh-TW"/>
        </w:rPr>
        <w:t>年代進入芬蘭市場後，持續擴大超市版圖。</w:t>
      </w:r>
    </w:p>
    <w:p w14:paraId="146AD80F" w14:textId="7607D097" w:rsidR="0037237C" w:rsidRPr="00C72213" w:rsidRDefault="002E61D9" w:rsidP="0065736E">
      <w:pPr>
        <w:pStyle w:val="af0"/>
        <w:ind w:left="945" w:firstLine="472"/>
        <w:rPr>
          <w:lang w:eastAsia="zh-TW"/>
        </w:rPr>
      </w:pPr>
      <w:r w:rsidRPr="00C72213">
        <w:rPr>
          <w:rFonts w:hint="eastAsia"/>
          <w:lang w:eastAsia="zh-TW"/>
        </w:rPr>
        <w:t>在海外布局方面，芬蘭零售集團過去曾積極拓展俄羅斯與波羅的海市場。然而受到俄烏戰爭影響，多數芬蘭企業已退出俄羅斯市場。例如</w:t>
      </w:r>
      <w:r w:rsidRPr="00C72213">
        <w:rPr>
          <w:lang w:eastAsia="zh-TW"/>
        </w:rPr>
        <w:t>SOK</w:t>
      </w:r>
      <w:r w:rsidRPr="00C72213">
        <w:rPr>
          <w:rFonts w:hint="eastAsia"/>
          <w:lang w:eastAsia="zh-TW"/>
        </w:rPr>
        <w:t>已於</w:t>
      </w:r>
      <w:r w:rsidRPr="00C72213">
        <w:rPr>
          <w:rFonts w:hint="eastAsia"/>
          <w:lang w:eastAsia="zh-TW"/>
        </w:rPr>
        <w:t>2022</w:t>
      </w:r>
      <w:r w:rsidRPr="00C72213">
        <w:rPr>
          <w:rFonts w:hint="eastAsia"/>
          <w:lang w:eastAsia="zh-TW"/>
        </w:rPr>
        <w:t>年退出俄羅斯市場，而</w:t>
      </w:r>
      <w:r w:rsidRPr="00C72213">
        <w:rPr>
          <w:rFonts w:hint="eastAsia"/>
          <w:lang w:eastAsia="zh-TW"/>
        </w:rPr>
        <w:t>Kesko</w:t>
      </w:r>
      <w:r w:rsidRPr="00C72213">
        <w:rPr>
          <w:rFonts w:hint="eastAsia"/>
          <w:lang w:eastAsia="zh-TW"/>
        </w:rPr>
        <w:t>目前海外重心則放在瑞典、挪威、波羅的海國家與波蘭等市場。</w:t>
      </w:r>
    </w:p>
    <w:p w14:paraId="38AC5A5B" w14:textId="726FACCB" w:rsidR="0037237C" w:rsidRPr="00C72213" w:rsidRDefault="006A3BE8" w:rsidP="006A3BE8">
      <w:pPr>
        <w:pStyle w:val="ae"/>
      </w:pPr>
      <w:r w:rsidRPr="00C72213">
        <w:t>（</w:t>
      </w:r>
      <w:r w:rsidR="00C803A5" w:rsidRPr="00C72213">
        <w:rPr>
          <w:rFonts w:hint="eastAsia"/>
          <w:lang w:eastAsia="zh-HK"/>
        </w:rPr>
        <w:t>九</w:t>
      </w:r>
      <w:r w:rsidRPr="00C72213">
        <w:rPr>
          <w:rFonts w:hint="eastAsia"/>
          <w:lang w:eastAsia="zh-HK"/>
        </w:rPr>
        <w:t>）</w:t>
      </w:r>
      <w:r w:rsidR="0037237C" w:rsidRPr="00C72213">
        <w:t>旅遊業</w:t>
      </w:r>
    </w:p>
    <w:p w14:paraId="47133424" w14:textId="5A2785BD" w:rsidR="0037237C" w:rsidRPr="00C72213" w:rsidRDefault="0037237C" w:rsidP="006A3BE8">
      <w:pPr>
        <w:pStyle w:val="af0"/>
        <w:ind w:left="945" w:firstLine="472"/>
      </w:pPr>
      <w:r w:rsidRPr="00C72213">
        <w:t>芬蘭旅遊局針對旅遊目的進行研究顯示，國際遊客對當地正宗美食特別感興趣，但芬蘭還不是美食旅遊的首選目的地之一，而且許多人並不熟悉芬蘭美食。未來幾年，芬</w:t>
      </w:r>
      <w:r w:rsidRPr="00C72213">
        <w:rPr>
          <w:rStyle w:val="af1"/>
        </w:rPr>
        <w:t>蘭美食和飲食文化將納入旅遊行銷的推廣，使芬蘭成為一個具吸引力的美食旅遊國家。芬蘭農業與林業部資助的為期三年的新計畫，由芬蘭旅遊局執行，</w:t>
      </w:r>
      <w:r w:rsidRPr="00C72213">
        <w:rPr>
          <w:rStyle w:val="af1"/>
        </w:rPr>
        <w:t>2025</w:t>
      </w:r>
      <w:r w:rsidRPr="00C72213">
        <w:rPr>
          <w:rStyle w:val="af1"/>
        </w:rPr>
        <w:t>年重點將放在研究食品的國家形象、社群媒體內容製作和公關工作；</w:t>
      </w:r>
      <w:r w:rsidRPr="00C72213">
        <w:rPr>
          <w:rStyle w:val="af1"/>
        </w:rPr>
        <w:t>2026</w:t>
      </w:r>
      <w:r w:rsidRPr="00C72213">
        <w:rPr>
          <w:rStyle w:val="af1"/>
        </w:rPr>
        <w:t>年將啟動廣泛國際形象宣傳活動，尤其</w:t>
      </w:r>
      <w:r w:rsidRPr="00C72213">
        <w:t>以德國和法國為主要目標市場。</w:t>
      </w:r>
    </w:p>
    <w:p w14:paraId="694548E3" w14:textId="10ACAD1B" w:rsidR="0037237C" w:rsidRPr="00C72213" w:rsidRDefault="0037237C" w:rsidP="00AC40A0">
      <w:pPr>
        <w:pStyle w:val="af0"/>
        <w:ind w:left="945" w:firstLine="472"/>
        <w:rPr>
          <w:rFonts w:eastAsia="SimSun"/>
        </w:rPr>
      </w:pPr>
      <w:r w:rsidRPr="00C72213">
        <w:t>這對於整個食品和旅遊業是重要機會，食物是文化和身</w:t>
      </w:r>
      <w:r w:rsidR="002D3233" w:rsidRPr="00C72213">
        <w:rPr>
          <w:rFonts w:hint="eastAsia"/>
        </w:rPr>
        <w:t>分</w:t>
      </w:r>
      <w:r w:rsidRPr="00C72213">
        <w:t>認同的重要組成部分，食物彰顯芬蘭的生活方式，與地區故事、風景緊密結合，同時強化政府提振食品行業成長</w:t>
      </w:r>
      <w:r w:rsidR="004B2420" w:rsidRPr="00C72213">
        <w:t>計畫</w:t>
      </w:r>
      <w:r w:rsidRPr="00C72213">
        <w:t>。提高芬蘭食品的國際認可不僅有利於旅遊業，也有利於食品出口和食品產業的國際化，並提升食品業在世界各地的知名度。</w:t>
      </w:r>
    </w:p>
    <w:p w14:paraId="220A28EC" w14:textId="77777777" w:rsidR="0037237C" w:rsidRPr="00C72213" w:rsidRDefault="0037237C" w:rsidP="00D34686">
      <w:pPr>
        <w:pStyle w:val="a4"/>
        <w:pageBreakBefore/>
      </w:pPr>
      <w:r w:rsidRPr="00C72213">
        <w:lastRenderedPageBreak/>
        <w:t>四、經濟展望</w:t>
      </w:r>
    </w:p>
    <w:p w14:paraId="7AD0B442" w14:textId="77777777" w:rsidR="0037237C" w:rsidRPr="00C72213" w:rsidRDefault="0037237C" w:rsidP="0037237C">
      <w:pPr>
        <w:pStyle w:val="ae"/>
      </w:pPr>
      <w:r w:rsidRPr="00C72213">
        <w:t>（一）重要經濟措施</w:t>
      </w:r>
    </w:p>
    <w:p w14:paraId="6B1C3BE1" w14:textId="77777777" w:rsidR="0037237C" w:rsidRPr="00C72213" w:rsidRDefault="0037237C" w:rsidP="0037237C">
      <w:pPr>
        <w:pStyle w:val="af3"/>
        <w:ind w:left="1417" w:hanging="472"/>
      </w:pPr>
      <w:r w:rsidRPr="00C72213">
        <w:t>１、新永續發展策略</w:t>
      </w:r>
    </w:p>
    <w:p w14:paraId="5E9FADA5" w14:textId="11B383A3" w:rsidR="0037237C" w:rsidRPr="00C72213" w:rsidRDefault="0037237C" w:rsidP="0037237C">
      <w:pPr>
        <w:pStyle w:val="af8"/>
        <w:ind w:left="1417" w:firstLine="472"/>
      </w:pPr>
      <w:r w:rsidRPr="00C72213">
        <w:t>芬蘭國家永續發展委員會（</w:t>
      </w:r>
      <w:r w:rsidRPr="00C72213">
        <w:t>National Commission on Sustainable Development</w:t>
      </w:r>
      <w:r w:rsidRPr="00C72213">
        <w:t>）於</w:t>
      </w:r>
      <w:r w:rsidRPr="00C72213">
        <w:t>2021</w:t>
      </w:r>
      <w:r w:rsidRPr="00C72213">
        <w:t>年依據聯合國</w:t>
      </w:r>
      <w:r w:rsidRPr="00C72213">
        <w:t>2030</w:t>
      </w:r>
      <w:r w:rsidRPr="00C72213">
        <w:t>年氣候中和目標及其</w:t>
      </w:r>
      <w:r w:rsidRPr="00C72213">
        <w:t>17</w:t>
      </w:r>
      <w:r w:rsidRPr="00C72213">
        <w:t>個永續發展目標（</w:t>
      </w:r>
      <w:r w:rsidRPr="00C72213">
        <w:t>UN’s Sustainable Development Goals, SDGs</w:t>
      </w:r>
      <w:r w:rsidRPr="00C72213">
        <w:t>）制定國家</w:t>
      </w:r>
      <w:r w:rsidRPr="00C72213">
        <w:t>2030</w:t>
      </w:r>
      <w:r w:rsidRPr="00C72213">
        <w:t>年議程路徑圖（</w:t>
      </w:r>
      <w:r w:rsidRPr="00C72213">
        <w:t>national 2030 Agenda roadmap</w:t>
      </w:r>
      <w:r w:rsidRPr="00C72213">
        <w:t>），</w:t>
      </w:r>
      <w:r w:rsidRPr="00C72213">
        <w:t>2022</w:t>
      </w:r>
      <w:r w:rsidRPr="00C72213">
        <w:t>年再發布新永續發展策略（</w:t>
      </w:r>
      <w:r w:rsidRPr="00C72213">
        <w:t>New sustainable development strategy</w:t>
      </w:r>
      <w:r w:rsidRPr="00C72213">
        <w:t>），以促使芬蘭成為保護大自然永續能量與繁榮之國家，策略時程為</w:t>
      </w:r>
      <w:r w:rsidRPr="00C72213">
        <w:t>2022</w:t>
      </w:r>
      <w:r w:rsidRPr="00C72213">
        <w:t>年至</w:t>
      </w:r>
      <w:r w:rsidRPr="00C72213">
        <w:t>2030</w:t>
      </w:r>
      <w:r w:rsidRPr="00C72213">
        <w:t>年，目的為強化永續發展成為跨政府任期的工作，該發展策略涵蓋（</w:t>
      </w:r>
      <w:r w:rsidRPr="00C72213">
        <w:t>1</w:t>
      </w:r>
      <w:r w:rsidRPr="00C72213">
        <w:t>）永續消費與促進社會福利的經濟與工作；（</w:t>
      </w:r>
      <w:r w:rsidRPr="00C72213">
        <w:t>2</w:t>
      </w:r>
      <w:r w:rsidRPr="00C72213">
        <w:t>）教育技能與永續生活型態；（</w:t>
      </w:r>
      <w:r w:rsidRPr="00C72213">
        <w:t>3</w:t>
      </w:r>
      <w:r w:rsidRPr="00C72213">
        <w:t>）社會福利、健康與社會包容性；（</w:t>
      </w:r>
      <w:r w:rsidRPr="00C72213">
        <w:t>4</w:t>
      </w:r>
      <w:r w:rsidRPr="00C72213">
        <w:t>）永續能源系統；（</w:t>
      </w:r>
      <w:r w:rsidRPr="00C72213">
        <w:t>5</w:t>
      </w:r>
      <w:r w:rsidRPr="00C72213">
        <w:t>）促進社會福利的糧食系統；及（</w:t>
      </w:r>
      <w:r w:rsidRPr="00C72213">
        <w:t>6</w:t>
      </w:r>
      <w:r w:rsidRPr="00C72213">
        <w:t>）當使用森林、水和土地資源，應採行可強化生物多樣性且達到碳中和的方法與態度等需要系統性變革的</w:t>
      </w:r>
      <w:r w:rsidRPr="00C72213">
        <w:t>6</w:t>
      </w:r>
      <w:r w:rsidRPr="00C72213">
        <w:t>個領域。</w:t>
      </w:r>
    </w:p>
    <w:p w14:paraId="2ED584FC" w14:textId="77777777" w:rsidR="0037237C" w:rsidRPr="00C72213" w:rsidRDefault="0037237C" w:rsidP="0037237C">
      <w:pPr>
        <w:pStyle w:val="af3"/>
        <w:ind w:left="1417" w:hanging="472"/>
      </w:pPr>
      <w:r w:rsidRPr="00C72213">
        <w:t>２、提交新氣候變遷法以及規劃實施歐盟</w:t>
      </w:r>
      <w:r w:rsidRPr="00C72213">
        <w:t>CBAM</w:t>
      </w:r>
    </w:p>
    <w:p w14:paraId="505B7C8E" w14:textId="24B848D1" w:rsidR="0037237C" w:rsidRPr="00C72213" w:rsidRDefault="0037237C" w:rsidP="006A3BE8">
      <w:pPr>
        <w:pStyle w:val="af8"/>
        <w:ind w:left="1417" w:firstLine="472"/>
      </w:pPr>
      <w:r w:rsidRPr="00C72213">
        <w:rPr>
          <w:lang w:val="en-GB"/>
        </w:rPr>
        <w:t>為確保達到</w:t>
      </w:r>
      <w:r w:rsidRPr="00C72213">
        <w:rPr>
          <w:lang w:val="en-GB"/>
        </w:rPr>
        <w:t>2035</w:t>
      </w:r>
      <w:r w:rsidRPr="00C72213">
        <w:rPr>
          <w:lang w:val="en-GB"/>
        </w:rPr>
        <w:t>年氣候中和之目標，芬蘭新氣候變遷法</w:t>
      </w:r>
      <w:r w:rsidR="004B2420" w:rsidRPr="00C72213">
        <w:rPr>
          <w:lang w:val="en-GB"/>
        </w:rPr>
        <w:t>（</w:t>
      </w:r>
      <w:r w:rsidRPr="00C72213">
        <w:rPr>
          <w:lang w:val="en-GB"/>
        </w:rPr>
        <w:t>New Climate Change Act</w:t>
      </w:r>
      <w:r w:rsidR="004B2420" w:rsidRPr="00C72213">
        <w:rPr>
          <w:lang w:val="en-GB"/>
        </w:rPr>
        <w:t>）</w:t>
      </w:r>
      <w:r w:rsidRPr="00C72213">
        <w:rPr>
          <w:lang w:val="en-GB"/>
        </w:rPr>
        <w:t>，設定</w:t>
      </w:r>
      <w:r w:rsidRPr="00C72213">
        <w:rPr>
          <w:lang w:val="en-GB"/>
        </w:rPr>
        <w:t>2030</w:t>
      </w:r>
      <w:r w:rsidRPr="00C72213">
        <w:rPr>
          <w:lang w:val="en-GB"/>
        </w:rPr>
        <w:t>年減碳</w:t>
      </w:r>
      <w:r w:rsidRPr="00C72213">
        <w:rPr>
          <w:lang w:val="en-GB"/>
        </w:rPr>
        <w:t>60%</w:t>
      </w:r>
      <w:r w:rsidRPr="00C72213">
        <w:rPr>
          <w:lang w:val="en-GB"/>
        </w:rPr>
        <w:t>、</w:t>
      </w:r>
      <w:r w:rsidRPr="00C72213">
        <w:rPr>
          <w:lang w:val="en-GB"/>
        </w:rPr>
        <w:t>2040</w:t>
      </w:r>
      <w:r w:rsidRPr="00C72213">
        <w:rPr>
          <w:lang w:val="en-GB"/>
        </w:rPr>
        <w:t>年減碳</w:t>
      </w:r>
      <w:r w:rsidRPr="00C72213">
        <w:rPr>
          <w:lang w:val="en-GB"/>
        </w:rPr>
        <w:t>80%</w:t>
      </w:r>
      <w:r w:rsidRPr="00C72213">
        <w:rPr>
          <w:lang w:val="en-GB"/>
        </w:rPr>
        <w:t>及</w:t>
      </w:r>
      <w:r w:rsidRPr="00C72213">
        <w:rPr>
          <w:lang w:val="en-GB"/>
        </w:rPr>
        <w:t>2050</w:t>
      </w:r>
      <w:r w:rsidRPr="00C72213">
        <w:rPr>
          <w:lang w:val="en-GB"/>
        </w:rPr>
        <w:t>年減碳</w:t>
      </w:r>
      <w:r w:rsidRPr="00C72213">
        <w:rPr>
          <w:lang w:val="en-GB"/>
        </w:rPr>
        <w:t>90%</w:t>
      </w:r>
      <w:r w:rsidRPr="00C72213">
        <w:rPr>
          <w:lang w:val="en-GB"/>
        </w:rPr>
        <w:t>至</w:t>
      </w:r>
      <w:r w:rsidRPr="00C72213">
        <w:rPr>
          <w:lang w:val="en-GB"/>
        </w:rPr>
        <w:t>95%</w:t>
      </w:r>
      <w:r w:rsidRPr="00C72213">
        <w:rPr>
          <w:lang w:val="en-GB"/>
        </w:rPr>
        <w:t>之減碳目標。主要議題涵蓋碳吸儲</w:t>
      </w:r>
      <w:r w:rsidR="004B2420" w:rsidRPr="00C72213">
        <w:rPr>
          <w:lang w:val="en-GB"/>
        </w:rPr>
        <w:t>（</w:t>
      </w:r>
      <w:r w:rsidRPr="00C72213">
        <w:rPr>
          <w:lang w:val="en-GB"/>
        </w:rPr>
        <w:t>carbon sink</w:t>
      </w:r>
      <w:r w:rsidR="004B2420" w:rsidRPr="00C72213">
        <w:rPr>
          <w:lang w:val="en-GB"/>
        </w:rPr>
        <w:t>）</w:t>
      </w:r>
      <w:r w:rsidRPr="00C72213">
        <w:rPr>
          <w:lang w:val="en-GB"/>
        </w:rPr>
        <w:t>之加強，大幅增加風電產能，</w:t>
      </w:r>
      <w:r w:rsidRPr="00C72213">
        <w:rPr>
          <w:lang w:val="nn-NO"/>
        </w:rPr>
        <w:t>增加自然保護資金，於</w:t>
      </w:r>
      <w:r w:rsidRPr="00C72213">
        <w:rPr>
          <w:lang w:val="en-GB"/>
        </w:rPr>
        <w:t>逐步淘汰化石燃料和煤炭之同時修改能源稅，</w:t>
      </w:r>
      <w:r w:rsidRPr="00C72213">
        <w:rPr>
          <w:lang w:val="nn-NO"/>
        </w:rPr>
        <w:t>並由芬蘭林務局參考環境和氣候之條件加強土地所有權之審查，</w:t>
      </w:r>
      <w:r w:rsidRPr="00C72213">
        <w:rPr>
          <w:lang w:val="en-GB"/>
        </w:rPr>
        <w:t>加強產業土地利用的減碳措施</w:t>
      </w:r>
      <w:r w:rsidRPr="00C72213">
        <w:rPr>
          <w:lang w:val="nn-NO"/>
        </w:rPr>
        <w:t>。</w:t>
      </w:r>
      <w:r w:rsidRPr="00C72213">
        <w:rPr>
          <w:lang w:val="en-GB"/>
        </w:rPr>
        <w:t>相關計畫包括中期氣候變遷政策計畫</w:t>
      </w:r>
      <w:r w:rsidR="004B2420" w:rsidRPr="00C72213">
        <w:rPr>
          <w:lang w:val="en-GB"/>
        </w:rPr>
        <w:t>（</w:t>
      </w:r>
      <w:r w:rsidRPr="00C72213">
        <w:rPr>
          <w:lang w:val="en-GB"/>
        </w:rPr>
        <w:t>Medium-term Climate Change Policy Plan</w:t>
      </w:r>
      <w:r w:rsidR="004B2420" w:rsidRPr="00C72213">
        <w:rPr>
          <w:lang w:val="en-GB"/>
        </w:rPr>
        <w:t>）</w:t>
      </w:r>
      <w:r w:rsidRPr="00C72213">
        <w:rPr>
          <w:lang w:val="en-GB"/>
        </w:rPr>
        <w:t>、氣候變遷調適計畫</w:t>
      </w:r>
      <w:r w:rsidR="004B2420" w:rsidRPr="00C72213">
        <w:rPr>
          <w:lang w:val="en-GB"/>
        </w:rPr>
        <w:t>（</w:t>
      </w:r>
      <w:r w:rsidRPr="00C72213">
        <w:rPr>
          <w:lang w:val="en-GB"/>
        </w:rPr>
        <w:t>Climate Change Adaptation Plan</w:t>
      </w:r>
      <w:r w:rsidR="004B2420" w:rsidRPr="00C72213">
        <w:rPr>
          <w:lang w:val="en-GB"/>
        </w:rPr>
        <w:t>）</w:t>
      </w:r>
      <w:r w:rsidRPr="00C72213">
        <w:rPr>
          <w:lang w:val="en-GB"/>
        </w:rPr>
        <w:t>及長期</w:t>
      </w:r>
      <w:r w:rsidRPr="00C72213">
        <w:rPr>
          <w:lang w:val="en-GB"/>
        </w:rPr>
        <w:lastRenderedPageBreak/>
        <w:t>氣候變遷政策計畫</w:t>
      </w:r>
      <w:r w:rsidR="004B2420" w:rsidRPr="00C72213">
        <w:rPr>
          <w:lang w:val="en-GB"/>
        </w:rPr>
        <w:t>（</w:t>
      </w:r>
      <w:r w:rsidRPr="00C72213">
        <w:rPr>
          <w:lang w:val="en-GB"/>
        </w:rPr>
        <w:t>Long-term Climate Change Policy Plan</w:t>
      </w:r>
      <w:r w:rsidR="004B2420" w:rsidRPr="00C72213">
        <w:rPr>
          <w:lang w:val="en-GB"/>
        </w:rPr>
        <w:t>）</w:t>
      </w:r>
      <w:r w:rsidRPr="00C72213">
        <w:rPr>
          <w:lang w:val="en-GB"/>
        </w:rPr>
        <w:t>，及計畫執行的監督措施，確保永續發展及公正轉型</w:t>
      </w:r>
      <w:r w:rsidR="004B2420" w:rsidRPr="00C72213">
        <w:rPr>
          <w:lang w:val="en-GB"/>
        </w:rPr>
        <w:t>（</w:t>
      </w:r>
      <w:r w:rsidRPr="00C72213">
        <w:rPr>
          <w:lang w:val="en-GB"/>
        </w:rPr>
        <w:t>just transition</w:t>
      </w:r>
      <w:r w:rsidR="004B2420" w:rsidRPr="00C72213">
        <w:rPr>
          <w:lang w:val="en-GB"/>
        </w:rPr>
        <w:t>）</w:t>
      </w:r>
      <w:r w:rsidRPr="00C72213">
        <w:rPr>
          <w:lang w:val="en-GB"/>
        </w:rPr>
        <w:t>。另，該法亦針對受氣候變遷影響之高風險族群，包括孩童、年輕人及芬蘭北部之薩米族</w:t>
      </w:r>
      <w:r w:rsidR="004B2420" w:rsidRPr="00C72213">
        <w:rPr>
          <w:lang w:val="en-GB"/>
        </w:rPr>
        <w:t>（</w:t>
      </w:r>
      <w:r w:rsidRPr="00C72213">
        <w:rPr>
          <w:lang w:val="en-GB"/>
        </w:rPr>
        <w:t>Sámi</w:t>
      </w:r>
      <w:r w:rsidR="004B2420" w:rsidRPr="00C72213">
        <w:rPr>
          <w:lang w:val="en-GB"/>
        </w:rPr>
        <w:t>）</w:t>
      </w:r>
      <w:r w:rsidRPr="00C72213">
        <w:rPr>
          <w:lang w:val="en-GB"/>
        </w:rPr>
        <w:t>，成立獨立機關薩米氣候變遷委員會</w:t>
      </w:r>
      <w:r w:rsidR="004B2420" w:rsidRPr="00C72213">
        <w:rPr>
          <w:lang w:val="en-GB"/>
        </w:rPr>
        <w:t>（</w:t>
      </w:r>
      <w:r w:rsidRPr="00C72213">
        <w:rPr>
          <w:lang w:val="en-GB"/>
        </w:rPr>
        <w:t>Sámi Climate Council</w:t>
      </w:r>
      <w:r w:rsidR="004B2420" w:rsidRPr="00C72213">
        <w:rPr>
          <w:lang w:val="en-GB"/>
        </w:rPr>
        <w:t>）</w:t>
      </w:r>
      <w:r w:rsidRPr="00C72213">
        <w:rPr>
          <w:lang w:val="en-GB"/>
        </w:rPr>
        <w:t>，俾利保存其生活方式與文化，</w:t>
      </w:r>
      <w:r w:rsidRPr="00C72213">
        <w:rPr>
          <w:lang w:val="nn-NO"/>
        </w:rPr>
        <w:t>更有效保護物種、自然類型及其功能，同時規範生態補償和適應氣候變化之規定。</w:t>
      </w:r>
    </w:p>
    <w:p w14:paraId="60C63896" w14:textId="1CAA1C62" w:rsidR="0037237C" w:rsidRPr="00C72213" w:rsidRDefault="0037237C" w:rsidP="006A3BE8">
      <w:pPr>
        <w:pStyle w:val="af8"/>
        <w:ind w:left="1417" w:firstLine="472"/>
        <w:rPr>
          <w:lang w:val="nn-NO"/>
        </w:rPr>
      </w:pPr>
      <w:r w:rsidRPr="00C72213">
        <w:rPr>
          <w:lang w:val="nn-NO"/>
        </w:rPr>
        <w:t>為了有效減碳，規範來自歐盟以外產品之碳排量，在歐盟</w:t>
      </w:r>
      <w:r w:rsidRPr="00C72213">
        <w:rPr>
          <w:lang w:val="nn-NO"/>
        </w:rPr>
        <w:t>55</w:t>
      </w:r>
      <w:r w:rsidRPr="00C72213">
        <w:rPr>
          <w:lang w:val="nn-NO"/>
        </w:rPr>
        <w:t>套案</w:t>
      </w:r>
      <w:r w:rsidR="004B2420" w:rsidRPr="00C72213">
        <w:rPr>
          <w:lang w:val="nn-NO"/>
        </w:rPr>
        <w:t>（</w:t>
      </w:r>
      <w:r w:rsidRPr="00C72213">
        <w:rPr>
          <w:lang w:val="nn-NO"/>
        </w:rPr>
        <w:t>Fit for 55 package for European green development</w:t>
      </w:r>
      <w:r w:rsidR="004B2420" w:rsidRPr="00C72213">
        <w:rPr>
          <w:lang w:val="nn-NO"/>
        </w:rPr>
        <w:t>）</w:t>
      </w:r>
      <w:r w:rsidRPr="00C72213">
        <w:rPr>
          <w:lang w:val="nn-NO"/>
        </w:rPr>
        <w:t>之下，芬蘭政府已指定芬蘭關務署</w:t>
      </w:r>
      <w:r w:rsidR="004B2420" w:rsidRPr="00C72213">
        <w:rPr>
          <w:lang w:val="nn-NO"/>
        </w:rPr>
        <w:t>（</w:t>
      </w:r>
      <w:r w:rsidRPr="00C72213">
        <w:rPr>
          <w:lang w:val="nn-NO"/>
        </w:rPr>
        <w:t>Finnish Customs, Tulli</w:t>
      </w:r>
      <w:r w:rsidR="004B2420" w:rsidRPr="00C72213">
        <w:rPr>
          <w:lang w:val="nn-NO"/>
        </w:rPr>
        <w:t>）</w:t>
      </w:r>
      <w:r w:rsidRPr="00C72213">
        <w:rPr>
          <w:lang w:val="nn-NO"/>
        </w:rPr>
        <w:t>為歐盟碳邊境調整機制</w:t>
      </w:r>
      <w:r w:rsidR="004B2420" w:rsidRPr="00C72213">
        <w:rPr>
          <w:lang w:val="nn-NO"/>
        </w:rPr>
        <w:t>（</w:t>
      </w:r>
      <w:r w:rsidRPr="00C72213">
        <w:rPr>
          <w:lang w:val="nn-NO"/>
        </w:rPr>
        <w:t>The Carbon Border Adjustment Mechanism</w:t>
      </w:r>
      <w:r w:rsidR="004B2420" w:rsidRPr="00C72213">
        <w:rPr>
          <w:lang w:val="nn-NO"/>
        </w:rPr>
        <w:t>）</w:t>
      </w:r>
      <w:r w:rsidR="006A3BE8" w:rsidRPr="00C72213">
        <w:rPr>
          <w:lang w:val="nn-NO"/>
        </w:rPr>
        <w:t>，</w:t>
      </w:r>
      <w:r w:rsidRPr="00C72213">
        <w:rPr>
          <w:lang w:val="nn-NO"/>
        </w:rPr>
        <w:t>CBAM</w:t>
      </w:r>
      <w:r w:rsidRPr="00C72213">
        <w:rPr>
          <w:lang w:val="nn-NO"/>
        </w:rPr>
        <w:t>之主責單位，負責輔導企業、核查</w:t>
      </w:r>
      <w:r w:rsidRPr="00C72213">
        <w:rPr>
          <w:lang w:val="nn-NO"/>
        </w:rPr>
        <w:t>CBAM</w:t>
      </w:r>
      <w:r w:rsidRPr="00C72213">
        <w:rPr>
          <w:lang w:val="nn-NO"/>
        </w:rPr>
        <w:t>申報資料及銷售</w:t>
      </w:r>
      <w:r w:rsidRPr="00C72213">
        <w:rPr>
          <w:lang w:val="nn-NO"/>
        </w:rPr>
        <w:t>CBAM</w:t>
      </w:r>
      <w:r w:rsidRPr="00C72213">
        <w:rPr>
          <w:lang w:val="nn-NO"/>
        </w:rPr>
        <w:t>進口憑証。</w:t>
      </w:r>
      <w:r w:rsidRPr="00C72213">
        <w:rPr>
          <w:lang w:val="nn-NO"/>
        </w:rPr>
        <w:t>2023</w:t>
      </w:r>
      <w:r w:rsidRPr="00C72213">
        <w:rPr>
          <w:lang w:val="nn-NO"/>
        </w:rPr>
        <w:t>年</w:t>
      </w:r>
      <w:r w:rsidRPr="00C72213">
        <w:rPr>
          <w:lang w:val="nn-NO"/>
        </w:rPr>
        <w:t>10</w:t>
      </w:r>
      <w:r w:rsidRPr="00C72213">
        <w:rPr>
          <w:lang w:val="nn-NO"/>
        </w:rPr>
        <w:t>月至</w:t>
      </w:r>
      <w:r w:rsidRPr="00C72213">
        <w:rPr>
          <w:lang w:val="nn-NO"/>
        </w:rPr>
        <w:t>2025</w:t>
      </w:r>
      <w:r w:rsidRPr="00C72213">
        <w:rPr>
          <w:lang w:val="nn-NO"/>
        </w:rPr>
        <w:t>年</w:t>
      </w:r>
      <w:r w:rsidRPr="00C72213">
        <w:rPr>
          <w:lang w:val="nn-NO"/>
        </w:rPr>
        <w:t>12</w:t>
      </w:r>
      <w:r w:rsidRPr="00C72213">
        <w:rPr>
          <w:lang w:val="nn-NO"/>
        </w:rPr>
        <w:t>月為調適期，並於</w:t>
      </w:r>
      <w:r w:rsidRPr="00C72213">
        <w:rPr>
          <w:lang w:val="nn-NO"/>
        </w:rPr>
        <w:t>2026</w:t>
      </w:r>
      <w:r w:rsidRPr="00C72213">
        <w:rPr>
          <w:lang w:val="nn-NO"/>
        </w:rPr>
        <w:t>年</w:t>
      </w:r>
      <w:r w:rsidRPr="00C72213">
        <w:rPr>
          <w:lang w:val="nn-NO"/>
        </w:rPr>
        <w:t>1</w:t>
      </w:r>
      <w:r w:rsidRPr="00C72213">
        <w:rPr>
          <w:lang w:val="nn-NO"/>
        </w:rPr>
        <w:t>月正式實施。</w:t>
      </w:r>
    </w:p>
    <w:p w14:paraId="5546522A" w14:textId="77777777" w:rsidR="0037237C" w:rsidRPr="00C72213" w:rsidRDefault="0037237C" w:rsidP="0037237C">
      <w:pPr>
        <w:pStyle w:val="af3"/>
        <w:ind w:left="1417" w:hanging="472"/>
      </w:pPr>
      <w:r w:rsidRPr="00C72213">
        <w:t>３、氣候能源政策</w:t>
      </w:r>
    </w:p>
    <w:p w14:paraId="05CAF4F2" w14:textId="66305F73" w:rsidR="0037237C" w:rsidRPr="00C72213" w:rsidRDefault="0037237C" w:rsidP="006A3BE8">
      <w:pPr>
        <w:pStyle w:val="af8"/>
        <w:ind w:left="1417" w:firstLine="472"/>
      </w:pPr>
      <w:r w:rsidRPr="00C72213">
        <w:t>為達到</w:t>
      </w:r>
      <w:r w:rsidRPr="00C72213">
        <w:t>2030</w:t>
      </w:r>
      <w:r w:rsidRPr="00C72213">
        <w:t>年整體減碳</w:t>
      </w:r>
      <w:r w:rsidRPr="00C72213">
        <w:t>50%</w:t>
      </w:r>
      <w:r w:rsidRPr="00C72213">
        <w:t>及</w:t>
      </w:r>
      <w:r w:rsidRPr="00C72213">
        <w:t>2035</w:t>
      </w:r>
      <w:r w:rsidRPr="00C72213">
        <w:t>年碳中和之芬蘭氣候目標，以及聯合國</w:t>
      </w:r>
      <w:r w:rsidRPr="00C72213">
        <w:t>2030</w:t>
      </w:r>
      <w:r w:rsidRPr="00C72213">
        <w:t>年永續發展目標（</w:t>
      </w:r>
      <w:r w:rsidRPr="00C72213">
        <w:t>UN’s Sustainable Development Goals, SDGs</w:t>
      </w:r>
      <w:r w:rsidRPr="00C72213">
        <w:t>），芬蘭政府提交國會有關氣候與能源之政策報告，涵蓋所有碳排與碳交易、責任分攤、與相關產業土地利用減碳等，著重綠色轉型、逐步減少依賴俄羅斯化石燃料以及安全且充足之能源供應與合理</w:t>
      </w:r>
      <w:r w:rsidRPr="00C72213">
        <w:rPr>
          <w:spacing w:val="-2"/>
        </w:rPr>
        <w:t>價格，包括（</w:t>
      </w:r>
      <w:r w:rsidRPr="00C72213">
        <w:rPr>
          <w:spacing w:val="-2"/>
        </w:rPr>
        <w:t>1</w:t>
      </w:r>
      <w:r w:rsidRPr="00C72213">
        <w:rPr>
          <w:spacing w:val="-2"/>
        </w:rPr>
        <w:t>）再生能源之低碳經濟（</w:t>
      </w:r>
      <w:r w:rsidRPr="00C72213">
        <w:rPr>
          <w:spacing w:val="-2"/>
        </w:rPr>
        <w:t>low-carbon economy, including</w:t>
      </w:r>
      <w:r w:rsidRPr="00C72213">
        <w:t xml:space="preserve"> renewable energy</w:t>
      </w:r>
      <w:r w:rsidRPr="00C72213">
        <w:t>）、（</w:t>
      </w:r>
      <w:r w:rsidRPr="00C72213">
        <w:t>2</w:t>
      </w:r>
      <w:r w:rsidRPr="00C72213">
        <w:t>）能源效率（</w:t>
      </w:r>
      <w:r w:rsidRPr="00C72213">
        <w:t>energy efficiency</w:t>
      </w:r>
      <w:r w:rsidRPr="00C72213">
        <w:t>）、（</w:t>
      </w:r>
      <w:r w:rsidRPr="00C72213">
        <w:t>3</w:t>
      </w:r>
      <w:r w:rsidRPr="00C72213">
        <w:t>）能源市場（</w:t>
      </w:r>
      <w:r w:rsidRPr="00C72213">
        <w:t>energy markets</w:t>
      </w:r>
      <w:r w:rsidRPr="00C72213">
        <w:t>）、（</w:t>
      </w:r>
      <w:r w:rsidRPr="00C72213">
        <w:t>4</w:t>
      </w:r>
      <w:r w:rsidRPr="00C72213">
        <w:t>）能源安全（</w:t>
      </w:r>
      <w:r w:rsidRPr="00C72213">
        <w:t>energy security</w:t>
      </w:r>
      <w:r w:rsidRPr="00C72213">
        <w:t>）以及（</w:t>
      </w:r>
      <w:r w:rsidRPr="00C72213">
        <w:t>5</w:t>
      </w:r>
      <w:r w:rsidRPr="00C72213">
        <w:t>）研發創新與競爭力（</w:t>
      </w:r>
      <w:r w:rsidRPr="00C72213">
        <w:t>research, innovation and competitiveness</w:t>
      </w:r>
      <w:r w:rsidR="006A3BE8" w:rsidRPr="00C72213">
        <w:t>）</w:t>
      </w:r>
      <w:r w:rsidRPr="00C72213">
        <w:t>等</w:t>
      </w:r>
      <w:r w:rsidRPr="00C72213">
        <w:t>5</w:t>
      </w:r>
      <w:r w:rsidRPr="00C72213">
        <w:t>大面向。</w:t>
      </w:r>
    </w:p>
    <w:p w14:paraId="562399AA" w14:textId="77777777" w:rsidR="0037237C" w:rsidRPr="00C72213" w:rsidRDefault="0037237C" w:rsidP="0037237C">
      <w:pPr>
        <w:pStyle w:val="af8"/>
        <w:ind w:left="1417" w:firstLine="472"/>
      </w:pPr>
      <w:r w:rsidRPr="00C72213">
        <w:t>依據氣候與能源政策，芬蘭政府提出發展新興科技、國內木材與氫能源經濟之額外補助，金額為</w:t>
      </w:r>
      <w:r w:rsidRPr="00C72213">
        <w:t>1.5</w:t>
      </w:r>
      <w:r w:rsidRPr="00C72213">
        <w:t>億歐元，主要用於</w:t>
      </w:r>
      <w:r w:rsidRPr="00C72213">
        <w:t>2024</w:t>
      </w:r>
      <w:r w:rsidRPr="00C72213">
        <w:t>年後的大型能源示範計畫和推廣氫能源。另增加</w:t>
      </w:r>
      <w:r w:rsidRPr="00C72213">
        <w:t>1,000</w:t>
      </w:r>
      <w:r w:rsidRPr="00C72213">
        <w:t>萬歐元於</w:t>
      </w:r>
      <w:r w:rsidRPr="00C72213">
        <w:t>2024</w:t>
      </w:r>
      <w:r w:rsidRPr="00C72213">
        <w:t>年後之能</w:t>
      </w:r>
      <w:r w:rsidRPr="00C72213">
        <w:lastRenderedPageBreak/>
        <w:t>源補助和支援低碳產業（</w:t>
      </w:r>
      <w:r w:rsidRPr="00C72213">
        <w:t>low-carbon industry</w:t>
      </w:r>
      <w:r w:rsidRPr="00C72213">
        <w:t>）發展。同時保留</w:t>
      </w:r>
      <w:r w:rsidRPr="00C72213">
        <w:t>5,300</w:t>
      </w:r>
      <w:r w:rsidRPr="00C72213">
        <w:t>萬歐元之資金用於提高國內木材供應，每年再提供</w:t>
      </w:r>
      <w:r w:rsidRPr="00C72213">
        <w:t>100</w:t>
      </w:r>
      <w:r w:rsidRPr="00C72213">
        <w:t>萬歐元用於提供消費者有關能源之資訊與建議。</w:t>
      </w:r>
    </w:p>
    <w:p w14:paraId="3CCADEE8" w14:textId="77777777" w:rsidR="0037237C" w:rsidRPr="00C72213" w:rsidRDefault="0037237C" w:rsidP="0037237C">
      <w:pPr>
        <w:pStyle w:val="af3"/>
        <w:ind w:left="1417" w:hanging="472"/>
      </w:pPr>
      <w:r w:rsidRPr="00C72213">
        <w:t>４、綠色與數位雙轉型</w:t>
      </w:r>
    </w:p>
    <w:p w14:paraId="4DD62FE4" w14:textId="77777777" w:rsidR="0037237C" w:rsidRPr="00C72213" w:rsidRDefault="0037237C" w:rsidP="0037237C">
      <w:pPr>
        <w:pStyle w:val="af8"/>
        <w:ind w:left="1417" w:firstLine="472"/>
      </w:pPr>
      <w:r w:rsidRPr="00C72213">
        <w:t>為加速人工智慧（</w:t>
      </w:r>
      <w:r w:rsidRPr="00C72213">
        <w:t>AI</w:t>
      </w:r>
      <w:r w:rsidRPr="00C72213">
        <w:t>）科技的引介及推廣工業革命</w:t>
      </w:r>
      <w:r w:rsidRPr="00C72213">
        <w:t>4.0</w:t>
      </w:r>
      <w:r w:rsidRPr="00C72213">
        <w:t>，芬蘭政府於人工智慧</w:t>
      </w:r>
      <w:r w:rsidRPr="00C72213">
        <w:t>4.0</w:t>
      </w:r>
      <w:r w:rsidRPr="00C72213">
        <w:t>（</w:t>
      </w:r>
      <w:r w:rsidRPr="00C72213">
        <w:t>AI 4.0</w:t>
      </w:r>
      <w:r w:rsidRPr="00C72213">
        <w:t>）計畫中，訂定</w:t>
      </w:r>
      <w:r w:rsidRPr="00C72213">
        <w:t>2030</w:t>
      </w:r>
      <w:r w:rsidRPr="00C72213">
        <w:t>年芬蘭產業達到潔淨、效率及數位化之目標。該</w:t>
      </w:r>
      <w:r w:rsidRPr="00C72213">
        <w:t>AI 4.0</w:t>
      </w:r>
      <w:r w:rsidRPr="00C72213">
        <w:t>計畫總結報告指出，芬蘭在綠色與數位轉型（</w:t>
      </w:r>
      <w:r w:rsidRPr="00C72213">
        <w:t>green and digital transition</w:t>
      </w:r>
      <w:r w:rsidRPr="00C72213">
        <w:t>）兩個綠色領域深具優勢，該雙轉型（</w:t>
      </w:r>
      <w:r w:rsidRPr="00C72213">
        <w:t>twin transition</w:t>
      </w:r>
      <w:r w:rsidRPr="00C72213">
        <w:t>）更與芬蘭競爭力及氣候中和之數位產業密切相關，並可提供新商機與企業成長機會。所建議之三大面向包括（</w:t>
      </w:r>
      <w:r w:rsidRPr="00C72213">
        <w:t>1</w:t>
      </w:r>
      <w:r w:rsidRPr="00C72213">
        <w:t>）投資無線網絡訊息（</w:t>
      </w:r>
      <w:r w:rsidRPr="00C72213">
        <w:t>5G</w:t>
      </w:r>
      <w:r w:rsidRPr="00C72213">
        <w:t>和</w:t>
      </w:r>
      <w:r w:rsidRPr="00C72213">
        <w:t>6G</w:t>
      </w:r>
      <w:r w:rsidRPr="00C72213">
        <w:t>）、人工智慧和量子技術（</w:t>
      </w:r>
      <w:r w:rsidRPr="00C72213">
        <w:t>quantum technology</w:t>
      </w:r>
      <w:r w:rsidRPr="00C72213">
        <w:t>）等高新科技；（</w:t>
      </w:r>
      <w:r w:rsidRPr="00C72213">
        <w:t>2</w:t>
      </w:r>
      <w:r w:rsidRPr="00C72213">
        <w:t>）加強中小企業數位化能力及加速產業綠色轉型；（</w:t>
      </w:r>
      <w:r w:rsidRPr="00C72213">
        <w:t>3</w:t>
      </w:r>
      <w:r w:rsidRPr="00C72213">
        <w:t>）加強與歐洲及跨大西洋之國際合作。</w:t>
      </w:r>
    </w:p>
    <w:p w14:paraId="43383DBC" w14:textId="77777777" w:rsidR="0037237C" w:rsidRPr="00C72213" w:rsidRDefault="0037237C" w:rsidP="0037237C">
      <w:pPr>
        <w:pStyle w:val="af3"/>
        <w:ind w:left="1417" w:hanging="472"/>
      </w:pPr>
      <w:r w:rsidRPr="00C72213">
        <w:t>５、創新表現優異</w:t>
      </w:r>
    </w:p>
    <w:p w14:paraId="5FA53175" w14:textId="450FADF3" w:rsidR="0037237C" w:rsidRPr="00C72213" w:rsidRDefault="0037237C" w:rsidP="006A3BE8">
      <w:pPr>
        <w:pStyle w:val="af8"/>
        <w:ind w:left="1417" w:firstLine="472"/>
      </w:pPr>
      <w:r w:rsidRPr="00C72213">
        <w:t>歐盟創新計分版</w:t>
      </w:r>
      <w:r w:rsidR="004B2420" w:rsidRPr="00C72213">
        <w:t>（</w:t>
      </w:r>
      <w:r w:rsidRPr="00C72213">
        <w:t>The European Innovation Scoreboard</w:t>
      </w:r>
      <w:r w:rsidRPr="00C72213">
        <w:t>；</w:t>
      </w:r>
      <w:r w:rsidRPr="00C72213">
        <w:t>EIS</w:t>
      </w:r>
      <w:r w:rsidR="006A3BE8" w:rsidRPr="00C72213">
        <w:t>）</w:t>
      </w:r>
      <w:r w:rsidRPr="00C72213">
        <w:t>顯示芬蘭繼續展現出在創新和數位化方面的實力，儘管在維持中小企業驅動的創新和改善綠色轉型面臨挑戰。</w:t>
      </w:r>
    </w:p>
    <w:p w14:paraId="5F673F60" w14:textId="1201C7FA" w:rsidR="0037237C" w:rsidRPr="00C72213" w:rsidRDefault="0037237C" w:rsidP="006A3BE8">
      <w:pPr>
        <w:pStyle w:val="af8"/>
        <w:ind w:left="1417" w:firstLine="472"/>
      </w:pPr>
      <w:r w:rsidRPr="00C72213">
        <w:t>總體而言，芬蘭在</w:t>
      </w:r>
      <w:r w:rsidRPr="00C72213">
        <w:t>EIS 2024</w:t>
      </w:r>
      <w:r w:rsidRPr="00C72213">
        <w:t>中被列為創新領導者，</w:t>
      </w:r>
      <w:r w:rsidRPr="00C72213">
        <w:t>2024</w:t>
      </w:r>
      <w:r w:rsidRPr="00C72213">
        <w:t>年的表現達到歐盟平均水平的</w:t>
      </w:r>
      <w:r w:rsidRPr="00C72213">
        <w:t>127.8%</w:t>
      </w:r>
      <w:r w:rsidRPr="00C72213">
        <w:t>，尤其是在公私合作出版、國際科學合作以及創新型中小企業與其他企業的合作方面表現尤為出色。強大的寬頻普及率、創投支出以及新創新產品的銷售促進芬蘭創新績效的不斷提升。芬蘭的資源生產力明顯較低，僅歐盟平均的</w:t>
      </w:r>
      <w:r w:rsidRPr="00C72213">
        <w:t>14%</w:t>
      </w:r>
      <w:r w:rsidRPr="00C72213">
        <w:t>，政府對企業研發的支持率為</w:t>
      </w:r>
      <w:r w:rsidRPr="00C72213">
        <w:t>37%</w:t>
      </w:r>
      <w:r w:rsidRPr="00C72213">
        <w:t>。儘管芬蘭的整體排名很高，但在可能影響其長期創新能力的領域仍有很大改進空間。該國總體排名第四，其創新指數自</w:t>
      </w:r>
      <w:r w:rsidRPr="00C72213">
        <w:t>2023</w:t>
      </w:r>
      <w:r w:rsidRPr="00C72213">
        <w:t>年以來略有下降，但自</w:t>
      </w:r>
      <w:r w:rsidRPr="00C72213">
        <w:t>2017</w:t>
      </w:r>
      <w:r w:rsidRPr="00C72213">
        <w:t>年以來其表現已提高</w:t>
      </w:r>
      <w:r w:rsidRPr="00C72213">
        <w:t>11.8</w:t>
      </w:r>
      <w:r w:rsidRPr="00C72213">
        <w:t>點，</w:t>
      </w:r>
      <w:r w:rsidRPr="00C72213">
        <w:lastRenderedPageBreak/>
        <w:t>顯示穩步進步。該國的研發投資依然強勁，特別是在公共部門和創投市場。然而，國家對企業研發的支持有所減少，這可能會阻礙小型企業的長期創新發展。芬蘭也憑藉其強大的科技產業在數位化、資訊通信技術應用和培訓方面處於領先地位。在強大的業務流程和數位化能力的推動下，芬蘭創新企業的就業率和新創新產品的銷售額顯著增加。然而，其高科技出口卻落後，部分原因是中小企業在全球價值鏈的參與度有限。芬蘭的創新能力雖然很強，但在環境永續性和資源生產力方面卻有明顯的弱點。儘管芬蘭的表現名列前茅，但目前綠色技術和循環經濟實踐的表現仍然很低。</w:t>
      </w:r>
    </w:p>
    <w:p w14:paraId="25513592" w14:textId="77777777" w:rsidR="0037237C" w:rsidRPr="00C72213" w:rsidRDefault="0037237C" w:rsidP="0037237C">
      <w:pPr>
        <w:pStyle w:val="af3"/>
        <w:ind w:left="1417" w:hanging="472"/>
      </w:pPr>
      <w:r w:rsidRPr="00C72213">
        <w:t>６、醫療社會服務改革及簡化就業服務協助管道</w:t>
      </w:r>
    </w:p>
    <w:p w14:paraId="3780F3B6" w14:textId="32A8BDF3" w:rsidR="0037237C" w:rsidRPr="00C72213" w:rsidRDefault="0037237C" w:rsidP="0037237C">
      <w:pPr>
        <w:pStyle w:val="af8"/>
        <w:ind w:left="1417" w:firstLine="472"/>
      </w:pPr>
      <w:r w:rsidRPr="00C72213">
        <w:t>為透過最佳且最有效的措施，確保醫療社保人員能量，以因應社會變化所帶來的挑戰，保障人人享有平等及高品質的衛生和社會服務，提高醫療速率，降低健康福祉之不平等情事發生，包括提供母語服務等，同時加強數位服務以節省時間。醫療社會服務改革已</w:t>
      </w:r>
      <w:r w:rsidRPr="00C72213">
        <w:rPr>
          <w:lang w:val="en-GB"/>
        </w:rPr>
        <w:t>正式執行，</w:t>
      </w:r>
      <w:r w:rsidRPr="00C72213">
        <w:t>芬蘭有關醫療保健</w:t>
      </w:r>
      <w:r w:rsidR="004B2420" w:rsidRPr="00C72213">
        <w:t>規劃</w:t>
      </w:r>
      <w:r w:rsidRPr="00C72213">
        <w:t>及社會福利與救援之責任從地方政府衛福</w:t>
      </w:r>
      <w:r w:rsidRPr="00C72213">
        <w:rPr>
          <w:spacing w:val="-2"/>
        </w:rPr>
        <w:t>單位和聯合衛福單位轉移至福利服務縣</w:t>
      </w:r>
      <w:r w:rsidR="004B2420" w:rsidRPr="00C72213">
        <w:rPr>
          <w:spacing w:val="-2"/>
        </w:rPr>
        <w:t>（</w:t>
      </w:r>
      <w:r w:rsidRPr="00C72213">
        <w:rPr>
          <w:spacing w:val="-2"/>
        </w:rPr>
        <w:t>wellbeing services counties</w:t>
      </w:r>
      <w:r w:rsidR="004B2420" w:rsidRPr="00C72213">
        <w:rPr>
          <w:spacing w:val="-2"/>
        </w:rPr>
        <w:t>）</w:t>
      </w:r>
      <w:r w:rsidRPr="00C72213">
        <w:rPr>
          <w:spacing w:val="-2"/>
        </w:rPr>
        <w:t>，</w:t>
      </w:r>
      <w:r w:rsidRPr="00C72213">
        <w:t>全芬蘭將設置共</w:t>
      </w:r>
      <w:r w:rsidRPr="00C72213">
        <w:t>21</w:t>
      </w:r>
      <w:r w:rsidRPr="00C72213">
        <w:t>個福利服務縣。</w:t>
      </w:r>
      <w:r w:rsidRPr="00C72213">
        <w:rPr>
          <w:lang w:val="en-GB"/>
        </w:rPr>
        <w:t>另，地方政府仍將持續有關兒童日托、教育、體育和文化服務之</w:t>
      </w:r>
      <w:r w:rsidR="004B2420" w:rsidRPr="00C72213">
        <w:rPr>
          <w:lang w:val="en-GB"/>
        </w:rPr>
        <w:t>規劃</w:t>
      </w:r>
      <w:r w:rsidRPr="00C72213">
        <w:rPr>
          <w:lang w:val="en-GB"/>
        </w:rPr>
        <w:t>。身為首都的赫爾辛基則將維持原有衛福組織與</w:t>
      </w:r>
      <w:r w:rsidR="004B2420" w:rsidRPr="00C72213">
        <w:rPr>
          <w:lang w:val="en-GB"/>
        </w:rPr>
        <w:t>規劃</w:t>
      </w:r>
      <w:r w:rsidRPr="00C72213">
        <w:rPr>
          <w:lang w:val="en-GB"/>
        </w:rPr>
        <w:t>。福利服務縣</w:t>
      </w:r>
      <w:r w:rsidR="004B2420" w:rsidRPr="00C72213">
        <w:rPr>
          <w:lang w:val="en-GB"/>
        </w:rPr>
        <w:t>（</w:t>
      </w:r>
      <w:r w:rsidRPr="00C72213">
        <w:rPr>
          <w:lang w:val="en-GB"/>
        </w:rPr>
        <w:t>wellbeing services counties</w:t>
      </w:r>
      <w:r w:rsidR="004B2420" w:rsidRPr="00C72213">
        <w:rPr>
          <w:lang w:val="en-GB"/>
        </w:rPr>
        <w:t>）</w:t>
      </w:r>
      <w:r w:rsidRPr="00C72213">
        <w:rPr>
          <w:lang w:val="en-GB"/>
        </w:rPr>
        <w:t>財源來自政府，可自行提供相關服務或委外，其主要職責範疇包括</w:t>
      </w:r>
      <w:r w:rsidRPr="00C72213">
        <w:rPr>
          <w:lang w:val="en-GB"/>
        </w:rPr>
        <w:t xml:space="preserve">: </w:t>
      </w:r>
      <w:r w:rsidRPr="00C72213">
        <w:rPr>
          <w:lang w:val="en-GB"/>
        </w:rPr>
        <w:t>基本保健、特殊保健、醫院服務、牙醫保健、心理健康和濫用預防藥物、婦幼保健診所、成人社會工作、兒童福利、殘障服務、年長者住屋服務、家庭護理及復健等項目。</w:t>
      </w:r>
    </w:p>
    <w:p w14:paraId="69126681" w14:textId="58086AD9" w:rsidR="0037237C" w:rsidRPr="00C72213" w:rsidRDefault="0037237C" w:rsidP="0037237C">
      <w:pPr>
        <w:pStyle w:val="af8"/>
        <w:ind w:left="1417" w:firstLine="472"/>
      </w:pPr>
      <w:r w:rsidRPr="00C72213">
        <w:rPr>
          <w:lang w:val="en-GB"/>
        </w:rPr>
        <w:t>芬蘭衛生福利研究所</w:t>
      </w:r>
      <w:r w:rsidR="004B2420" w:rsidRPr="00C72213">
        <w:rPr>
          <w:lang w:val="en-GB"/>
        </w:rPr>
        <w:t>（</w:t>
      </w:r>
      <w:r w:rsidRPr="00C72213">
        <w:rPr>
          <w:lang w:val="en-GB"/>
        </w:rPr>
        <w:t>Finnish Institute for Health and Welfare, THL</w:t>
      </w:r>
      <w:r w:rsidR="004B2420" w:rsidRPr="00C72213">
        <w:rPr>
          <w:lang w:val="en-GB"/>
        </w:rPr>
        <w:t>）</w:t>
      </w:r>
      <w:r w:rsidRPr="00C72213">
        <w:rPr>
          <w:lang w:val="en-GB"/>
        </w:rPr>
        <w:t>主要監督芬蘭社會福利和保健政策和立法的制定和執行，並由</w:t>
      </w:r>
      <w:r w:rsidRPr="00C72213">
        <w:rPr>
          <w:lang w:val="en-GB"/>
        </w:rPr>
        <w:lastRenderedPageBreak/>
        <w:t>社會保健單位提供年長者相關長照服務，銀髮族政策之目的主要提升維持年長者的行動能力及獨立生活能力，同時鼓勵積極參與社會活動。</w:t>
      </w:r>
    </w:p>
    <w:p w14:paraId="01F35775" w14:textId="1B779CB5" w:rsidR="0037237C" w:rsidRPr="00C72213" w:rsidRDefault="0037237C" w:rsidP="0037237C">
      <w:pPr>
        <w:pStyle w:val="af8"/>
        <w:ind w:left="1417" w:firstLine="472"/>
      </w:pPr>
      <w:r w:rsidRPr="00C72213">
        <w:t>勞動市場雖受到俄烏戰爭影響而出現短暫停滯，但因為芬蘭政府積極因應現況，致力促進產業綠色轉型及各項創新</w:t>
      </w:r>
      <w:r w:rsidR="004B2420" w:rsidRPr="00C72213">
        <w:t>計畫</w:t>
      </w:r>
      <w:r w:rsidRPr="00C72213">
        <w:t>，同時計畫於</w:t>
      </w:r>
      <w:r w:rsidRPr="00C72213">
        <w:t>2025</w:t>
      </w:r>
      <w:r w:rsidRPr="00C72213">
        <w:t>年將就業與商業活動相關服務由地方政府接手，期盼透過單一管道以協助芬蘭居民更快速就業。</w:t>
      </w:r>
    </w:p>
    <w:p w14:paraId="081DC52D" w14:textId="77777777" w:rsidR="0037237C" w:rsidRPr="00C72213" w:rsidRDefault="0037237C" w:rsidP="00D34686">
      <w:pPr>
        <w:pStyle w:val="ae"/>
      </w:pPr>
      <w:r w:rsidRPr="00C72213">
        <w:t>（二）未來經濟展望</w:t>
      </w:r>
    </w:p>
    <w:p w14:paraId="1E369799" w14:textId="588E29C7" w:rsidR="00D57096" w:rsidRPr="00C72213" w:rsidRDefault="00D34686" w:rsidP="00D34686">
      <w:pPr>
        <w:pStyle w:val="af3"/>
        <w:ind w:left="1417" w:hanging="472"/>
        <w:rPr>
          <w:lang w:val="en-GB"/>
        </w:rPr>
      </w:pPr>
      <w:r w:rsidRPr="00C72213">
        <w:rPr>
          <w:rFonts w:hint="eastAsia"/>
          <w:lang w:val="en-GB"/>
        </w:rPr>
        <w:t>１、</w:t>
      </w:r>
      <w:r w:rsidR="00D57096" w:rsidRPr="00C72213">
        <w:rPr>
          <w:rFonts w:hint="eastAsia"/>
          <w:lang w:val="en-GB"/>
        </w:rPr>
        <w:t>總體經濟</w:t>
      </w:r>
      <w:r w:rsidR="00D57096" w:rsidRPr="00C72213">
        <w:rPr>
          <w:rFonts w:asciiTheme="minorEastAsia" w:eastAsiaTheme="minorEastAsia" w:hAnsiTheme="minorEastAsia" w:hint="eastAsia"/>
          <w:lang w:val="en-GB"/>
        </w:rPr>
        <w:t>:</w:t>
      </w:r>
      <w:r w:rsidR="00D57096" w:rsidRPr="00C72213">
        <w:rPr>
          <w:rFonts w:hint="eastAsia"/>
          <w:lang w:val="en-GB"/>
        </w:rPr>
        <w:t>芬蘭央行預估</w:t>
      </w:r>
      <w:r w:rsidR="00D57096" w:rsidRPr="00C72213">
        <w:rPr>
          <w:rFonts w:hint="eastAsia"/>
          <w:lang w:val="en-GB"/>
        </w:rPr>
        <w:t>2026</w:t>
      </w:r>
      <w:r w:rsidR="00D57096" w:rsidRPr="00C72213">
        <w:rPr>
          <w:rFonts w:hint="eastAsia"/>
          <w:lang w:val="en-GB"/>
        </w:rPr>
        <w:t>年經濟成長率為</w:t>
      </w:r>
      <w:r w:rsidR="00D57096" w:rsidRPr="00C72213">
        <w:rPr>
          <w:rFonts w:hint="eastAsia"/>
          <w:lang w:val="en-GB"/>
        </w:rPr>
        <w:t>0.6%</w:t>
      </w:r>
      <w:r w:rsidR="00D57096" w:rsidRPr="00C72213">
        <w:rPr>
          <w:rFonts w:hint="eastAsia"/>
          <w:lang w:val="en-GB"/>
        </w:rPr>
        <w:t>，</w:t>
      </w:r>
      <w:r w:rsidR="00D57096" w:rsidRPr="00C72213">
        <w:rPr>
          <w:rFonts w:hint="eastAsia"/>
          <w:lang w:val="en-GB"/>
        </w:rPr>
        <w:t>2027</w:t>
      </w:r>
      <w:r w:rsidR="00D57096" w:rsidRPr="00C72213">
        <w:rPr>
          <w:rFonts w:hint="eastAsia"/>
          <w:lang w:val="en-GB"/>
        </w:rPr>
        <w:t>年成長</w:t>
      </w:r>
      <w:r w:rsidR="00D57096" w:rsidRPr="00C72213">
        <w:rPr>
          <w:rFonts w:hint="eastAsia"/>
          <w:lang w:val="en-GB"/>
        </w:rPr>
        <w:t>1.4%</w:t>
      </w:r>
      <w:r w:rsidR="00D57096" w:rsidRPr="00C72213">
        <w:rPr>
          <w:rFonts w:hint="eastAsia"/>
          <w:lang w:val="en-GB"/>
        </w:rPr>
        <w:t>；</w:t>
      </w:r>
      <w:r w:rsidR="00D57096" w:rsidRPr="00C72213">
        <w:rPr>
          <w:rFonts w:hint="eastAsia"/>
          <w:lang w:val="en-GB"/>
        </w:rPr>
        <w:t>2028</w:t>
      </w:r>
      <w:r w:rsidR="00D57096" w:rsidRPr="00C72213">
        <w:rPr>
          <w:rFonts w:hint="eastAsia"/>
          <w:lang w:val="en-GB"/>
        </w:rPr>
        <w:t>年則維持在</w:t>
      </w:r>
      <w:r w:rsidR="00D57096" w:rsidRPr="00C72213">
        <w:rPr>
          <w:rFonts w:hint="eastAsia"/>
          <w:lang w:val="en-GB"/>
        </w:rPr>
        <w:t>1.5%</w:t>
      </w:r>
      <w:r w:rsidR="00D57096" w:rsidRPr="00C72213">
        <w:rPr>
          <w:rFonts w:hint="eastAsia"/>
          <w:lang w:val="en-GB"/>
        </w:rPr>
        <w:t>。芬蘭央行於</w:t>
      </w:r>
      <w:r w:rsidR="00D57096" w:rsidRPr="00C72213">
        <w:rPr>
          <w:rFonts w:hint="eastAsia"/>
          <w:lang w:val="en-GB"/>
        </w:rPr>
        <w:t>2026</w:t>
      </w:r>
      <w:r w:rsidR="00D57096" w:rsidRPr="00C72213">
        <w:rPr>
          <w:rFonts w:hint="eastAsia"/>
          <w:lang w:val="en-GB"/>
        </w:rPr>
        <w:t>年</w:t>
      </w:r>
      <w:r w:rsidR="00D57096" w:rsidRPr="00C72213">
        <w:rPr>
          <w:rFonts w:hint="eastAsia"/>
          <w:lang w:val="en-GB"/>
        </w:rPr>
        <w:t>3</w:t>
      </w:r>
      <w:r w:rsidR="00D57096" w:rsidRPr="00C72213">
        <w:rPr>
          <w:rFonts w:hint="eastAsia"/>
          <w:lang w:val="en-GB"/>
        </w:rPr>
        <w:t>月</w:t>
      </w:r>
      <w:r w:rsidR="00D57096" w:rsidRPr="00C72213">
        <w:rPr>
          <w:rFonts w:hint="eastAsia"/>
          <w:lang w:val="en-GB"/>
        </w:rPr>
        <w:t>24</w:t>
      </w:r>
      <w:r w:rsidR="00D57096" w:rsidRPr="00C72213">
        <w:rPr>
          <w:rFonts w:hint="eastAsia"/>
          <w:lang w:val="en-GB"/>
        </w:rPr>
        <w:t>日指出受伊朗戰爭影響，經濟成長將趨於放緩，能源衝擊正推升價格，對通膨的影響則取決於能源供應中斷時間的長短。</w:t>
      </w:r>
    </w:p>
    <w:p w14:paraId="74B069E8" w14:textId="62A45AFC" w:rsidR="00D57096" w:rsidRPr="00C72213" w:rsidRDefault="00D34686" w:rsidP="00D34686">
      <w:pPr>
        <w:pStyle w:val="af3"/>
        <w:ind w:left="1417" w:hanging="472"/>
        <w:rPr>
          <w:lang w:val="en-GB"/>
        </w:rPr>
      </w:pPr>
      <w:r w:rsidRPr="00C72213">
        <w:rPr>
          <w:rFonts w:hint="eastAsia"/>
          <w:lang w:val="en-GB"/>
        </w:rPr>
        <w:t>２、</w:t>
      </w:r>
      <w:r w:rsidR="00D57096" w:rsidRPr="00C72213">
        <w:rPr>
          <w:rFonts w:hint="eastAsia"/>
          <w:lang w:val="en-GB"/>
        </w:rPr>
        <w:t>家庭購買力：根據芬蘭央行資料，</w:t>
      </w:r>
      <w:r w:rsidR="00D57096" w:rsidRPr="00C72213">
        <w:rPr>
          <w:rFonts w:hint="eastAsia"/>
          <w:lang w:val="en-GB"/>
        </w:rPr>
        <w:t>2026</w:t>
      </w:r>
      <w:r w:rsidR="00D57096" w:rsidRPr="00C72213">
        <w:rPr>
          <w:rFonts w:hint="eastAsia"/>
          <w:lang w:val="en-GB"/>
        </w:rPr>
        <w:t>年因為實質薪資上升、勞動市場逐步改善、利率下降等因素導致家庭購買力轉為正成長。由於整體失業率仍然偏高、消費信心弱、稅負與社會福利措施調整等因素，</w:t>
      </w:r>
      <w:r w:rsidR="00D57096" w:rsidRPr="00C72213">
        <w:rPr>
          <w:rFonts w:hint="eastAsia"/>
          <w:lang w:val="en-GB"/>
        </w:rPr>
        <w:t xml:space="preserve"> </w:t>
      </w:r>
      <w:r w:rsidR="00D57096" w:rsidRPr="00C72213">
        <w:rPr>
          <w:rFonts w:hint="eastAsia"/>
          <w:lang w:val="en-GB"/>
        </w:rPr>
        <w:t>預估</w:t>
      </w:r>
      <w:r w:rsidR="00D57096" w:rsidRPr="00C72213">
        <w:rPr>
          <w:rFonts w:hint="eastAsia"/>
          <w:lang w:val="en-GB"/>
        </w:rPr>
        <w:t>2026</w:t>
      </w:r>
      <w:r w:rsidR="00D57096" w:rsidRPr="00C72213">
        <w:rPr>
          <w:rFonts w:hint="eastAsia"/>
          <w:lang w:val="en-GB"/>
        </w:rPr>
        <w:t>至</w:t>
      </w:r>
      <w:r w:rsidR="00D57096" w:rsidRPr="00C72213">
        <w:rPr>
          <w:rFonts w:hint="eastAsia"/>
          <w:lang w:val="en-GB"/>
        </w:rPr>
        <w:t>2028</w:t>
      </w:r>
      <w:r w:rsidR="00D57096" w:rsidRPr="00C72213">
        <w:rPr>
          <w:rFonts w:hint="eastAsia"/>
          <w:lang w:val="en-GB"/>
        </w:rPr>
        <w:t>年家庭購買力回升，但並不強勁。</w:t>
      </w:r>
    </w:p>
    <w:p w14:paraId="426E7044" w14:textId="7271164B" w:rsidR="00D57096" w:rsidRPr="00C72213" w:rsidRDefault="00D34686" w:rsidP="00D34686">
      <w:pPr>
        <w:pStyle w:val="af3"/>
        <w:ind w:left="1417" w:hanging="472"/>
        <w:rPr>
          <w:lang w:val="en-GB"/>
        </w:rPr>
      </w:pPr>
      <w:r w:rsidRPr="00C72213">
        <w:rPr>
          <w:rFonts w:hint="eastAsia"/>
          <w:lang w:val="en-GB"/>
        </w:rPr>
        <w:t>３、</w:t>
      </w:r>
      <w:r w:rsidR="00D57096" w:rsidRPr="00C72213">
        <w:rPr>
          <w:rFonts w:hint="eastAsia"/>
          <w:lang w:val="en-GB"/>
        </w:rPr>
        <w:t>失業與勞動市場：</w:t>
      </w:r>
      <w:r w:rsidR="00D57096" w:rsidRPr="00C72213">
        <w:rPr>
          <w:rFonts w:hint="eastAsia"/>
          <w:lang w:val="en-GB"/>
        </w:rPr>
        <w:t>2026</w:t>
      </w:r>
      <w:r w:rsidR="00D57096" w:rsidRPr="00C72213">
        <w:rPr>
          <w:rFonts w:hint="eastAsia"/>
          <w:lang w:val="en-GB"/>
        </w:rPr>
        <w:t>年初芬蘭勞動市場仍然疲軟，失業率繼續微幅攀升</w:t>
      </w:r>
      <w:r w:rsidR="00917A47" w:rsidRPr="00C72213">
        <w:rPr>
          <w:rFonts w:hint="eastAsia"/>
          <w:lang w:val="en-GB"/>
        </w:rPr>
        <w:t>（</w:t>
      </w:r>
      <w:r w:rsidR="00D57096" w:rsidRPr="00C72213">
        <w:rPr>
          <w:rFonts w:hint="eastAsia"/>
          <w:lang w:val="en-GB"/>
        </w:rPr>
        <w:t>10.5%</w:t>
      </w:r>
      <w:r w:rsidR="00917A47" w:rsidRPr="00C72213">
        <w:rPr>
          <w:rFonts w:hint="eastAsia"/>
          <w:lang w:val="en-GB"/>
        </w:rPr>
        <w:t>）</w:t>
      </w:r>
      <w:r w:rsidR="00D57096" w:rsidRPr="00C72213">
        <w:rPr>
          <w:rFonts w:hint="eastAsia"/>
          <w:lang w:val="en-GB"/>
        </w:rPr>
        <w:t>，而且本身經濟規模較小，容易受到全球政治經濟情勢及地緣政治等因素影響。</w:t>
      </w:r>
      <w:proofErr w:type="gramStart"/>
      <w:r w:rsidR="00D57096" w:rsidRPr="00C72213">
        <w:rPr>
          <w:rFonts w:hint="eastAsia"/>
          <w:lang w:val="en-GB"/>
        </w:rPr>
        <w:t>此外，</w:t>
      </w:r>
      <w:proofErr w:type="gramEnd"/>
      <w:r w:rsidR="00D57096" w:rsidRPr="00C72213">
        <w:rPr>
          <w:rFonts w:hint="eastAsia"/>
          <w:lang w:val="en-GB"/>
        </w:rPr>
        <w:t>由於結構性問題仍在，芬蘭政府期望透過長期勞動市場改革、稅制調整、鼓勵勞動參與率等方式，期望失業率於</w:t>
      </w:r>
      <w:r w:rsidR="00D57096" w:rsidRPr="00C72213">
        <w:rPr>
          <w:rFonts w:hint="eastAsia"/>
          <w:lang w:val="en-GB"/>
        </w:rPr>
        <w:t>2027</w:t>
      </w:r>
      <w:r w:rsidR="00D57096" w:rsidRPr="00C72213">
        <w:rPr>
          <w:rFonts w:hint="eastAsia"/>
          <w:lang w:val="en-GB"/>
        </w:rPr>
        <w:t>年逐步下降。</w:t>
      </w:r>
    </w:p>
    <w:p w14:paraId="1C4BBBBC" w14:textId="4CE029A9" w:rsidR="00D57096" w:rsidRPr="00C72213" w:rsidRDefault="00D34686" w:rsidP="00D34686">
      <w:pPr>
        <w:pStyle w:val="af3"/>
        <w:ind w:left="1417" w:hanging="472"/>
        <w:rPr>
          <w:lang w:val="en-GB"/>
        </w:rPr>
      </w:pPr>
      <w:r w:rsidRPr="00C72213">
        <w:rPr>
          <w:rFonts w:hint="eastAsia"/>
          <w:lang w:val="en-GB"/>
        </w:rPr>
        <w:t>４、</w:t>
      </w:r>
      <w:r w:rsidR="00D57096" w:rsidRPr="00C72213">
        <w:rPr>
          <w:rFonts w:hint="eastAsia"/>
          <w:lang w:val="en-GB"/>
        </w:rPr>
        <w:t>公共財政：由於</w:t>
      </w:r>
      <w:r w:rsidR="00D57096" w:rsidRPr="00C72213">
        <w:rPr>
          <w:rFonts w:hint="eastAsia"/>
          <w:lang w:val="en-GB"/>
        </w:rPr>
        <w:t>2025</w:t>
      </w:r>
      <w:r w:rsidR="00D57096" w:rsidRPr="00C72213">
        <w:rPr>
          <w:rFonts w:hint="eastAsia"/>
          <w:lang w:val="en-GB"/>
        </w:rPr>
        <w:t>年政府財政仍然為赤字，政府債務持續累積，財政狀況尚未完全改善，預估</w:t>
      </w:r>
      <w:r w:rsidR="00D57096" w:rsidRPr="00C72213">
        <w:rPr>
          <w:rFonts w:hint="eastAsia"/>
          <w:lang w:val="en-GB"/>
        </w:rPr>
        <w:t>2026</w:t>
      </w:r>
      <w:r w:rsidR="00D57096" w:rsidRPr="00C72213">
        <w:rPr>
          <w:rFonts w:hint="eastAsia"/>
          <w:lang w:val="en-GB"/>
        </w:rPr>
        <w:t>年財政赤字可能再擴大。</w:t>
      </w:r>
    </w:p>
    <w:p w14:paraId="32AD508E" w14:textId="15124C06" w:rsidR="00D57096" w:rsidRPr="00C72213" w:rsidRDefault="00D34686" w:rsidP="00D34686">
      <w:pPr>
        <w:pStyle w:val="af3"/>
        <w:ind w:left="1417" w:hanging="472"/>
        <w:rPr>
          <w:lang w:val="en-GB"/>
        </w:rPr>
      </w:pPr>
      <w:r w:rsidRPr="00C72213">
        <w:rPr>
          <w:rFonts w:hint="eastAsia"/>
          <w:lang w:val="en-GB"/>
        </w:rPr>
        <w:t>５、</w:t>
      </w:r>
      <w:r w:rsidR="00D57096" w:rsidRPr="00C72213">
        <w:rPr>
          <w:rFonts w:hint="eastAsia"/>
          <w:lang w:val="en-GB"/>
        </w:rPr>
        <w:t>住房投資：</w:t>
      </w:r>
      <w:r w:rsidR="00D57096" w:rsidRPr="00C72213">
        <w:rPr>
          <w:rFonts w:hint="eastAsia"/>
          <w:lang w:val="en-GB"/>
        </w:rPr>
        <w:t>2026</w:t>
      </w:r>
      <w:r w:rsidR="00D57096" w:rsidRPr="00C72213">
        <w:rPr>
          <w:rFonts w:hint="eastAsia"/>
          <w:lang w:val="en-GB"/>
        </w:rPr>
        <w:t>年由於房屋市場需求仍然不足，投資回升受限，政府預估投資僅緩慢復甦，</w:t>
      </w:r>
      <w:r w:rsidR="00D57096" w:rsidRPr="00C72213">
        <w:rPr>
          <w:rFonts w:hint="eastAsia"/>
          <w:lang w:val="en-GB"/>
        </w:rPr>
        <w:t>2027</w:t>
      </w:r>
      <w:r w:rsidR="00D57096" w:rsidRPr="00C72213">
        <w:rPr>
          <w:rFonts w:hint="eastAsia"/>
          <w:lang w:val="en-GB"/>
        </w:rPr>
        <w:t>年才有可能較明顯恢復。</w:t>
      </w:r>
    </w:p>
    <w:p w14:paraId="07588F83" w14:textId="3DF82CB4" w:rsidR="00D57096" w:rsidRPr="00C72213" w:rsidRDefault="00D57096" w:rsidP="00D34686">
      <w:pPr>
        <w:pStyle w:val="af0"/>
        <w:ind w:left="945" w:firstLine="472"/>
      </w:pPr>
      <w:r w:rsidRPr="00C72213">
        <w:rPr>
          <w:rFonts w:hint="eastAsia"/>
        </w:rPr>
        <w:lastRenderedPageBreak/>
        <w:t>通貨膨脹：</w:t>
      </w:r>
      <w:r w:rsidRPr="00C72213">
        <w:rPr>
          <w:rFonts w:hint="eastAsia"/>
        </w:rPr>
        <w:t>2026</w:t>
      </w:r>
      <w:r w:rsidRPr="00C72213">
        <w:rPr>
          <w:rFonts w:hint="eastAsia"/>
        </w:rPr>
        <w:t>年初通膨仍然偏低，</w:t>
      </w:r>
      <w:r w:rsidRPr="00C72213">
        <w:rPr>
          <w:rFonts w:hint="eastAsia"/>
        </w:rPr>
        <w:t>1</w:t>
      </w:r>
      <w:r w:rsidRPr="00C72213">
        <w:rPr>
          <w:rFonts w:hint="eastAsia"/>
        </w:rPr>
        <w:t>月消費者物價指數為</w:t>
      </w:r>
      <w:r w:rsidRPr="00C72213">
        <w:rPr>
          <w:rFonts w:hint="eastAsia"/>
        </w:rPr>
        <w:t>1%</w:t>
      </w:r>
      <w:r w:rsidRPr="00C72213">
        <w:rPr>
          <w:rFonts w:hint="eastAsia"/>
        </w:rPr>
        <w:t>，仍低於歐元區平均。未來影響通膨的因素包括房貸利率下降，以及能源價格的變動，預估</w:t>
      </w:r>
      <w:r w:rsidRPr="00C72213">
        <w:rPr>
          <w:rFonts w:hint="eastAsia"/>
        </w:rPr>
        <w:t>2026</w:t>
      </w:r>
      <w:r w:rsidRPr="00C72213">
        <w:rPr>
          <w:rFonts w:hint="eastAsia"/>
        </w:rPr>
        <w:t>年通膨仍將維持低檔。</w:t>
      </w:r>
    </w:p>
    <w:p w14:paraId="263DDE54" w14:textId="77777777" w:rsidR="0037237C" w:rsidRPr="00C72213" w:rsidRDefault="0037237C" w:rsidP="00D34686">
      <w:pPr>
        <w:pStyle w:val="a4"/>
      </w:pPr>
      <w:r w:rsidRPr="00C72213">
        <w:t>五、市場環境</w:t>
      </w:r>
    </w:p>
    <w:p w14:paraId="2604E86D" w14:textId="261DB0A8" w:rsidR="00E412C2" w:rsidRPr="00C72213" w:rsidRDefault="00E412C2" w:rsidP="00D34686">
      <w:pPr>
        <w:ind w:firstLine="472"/>
        <w:rPr>
          <w:lang w:val="en-GB"/>
        </w:rPr>
      </w:pPr>
      <w:r w:rsidRPr="00C72213">
        <w:rPr>
          <w:rFonts w:hint="eastAsia"/>
          <w:lang w:val="en-GB"/>
        </w:rPr>
        <w:t>芬蘭致力於維持高水準的國際標準與良好的商業環境</w:t>
      </w:r>
      <w:r w:rsidRPr="00C72213">
        <w:rPr>
          <w:lang w:val="en-GB"/>
        </w:rPr>
        <w:t>。</w:t>
      </w:r>
      <w:r w:rsidRPr="00C72213">
        <w:rPr>
          <w:rFonts w:hint="eastAsia"/>
          <w:lang w:val="en-GB"/>
        </w:rPr>
        <w:t>根據</w:t>
      </w:r>
      <w:r w:rsidRPr="00C72213">
        <w:rPr>
          <w:rFonts w:hint="eastAsia"/>
          <w:lang w:val="en-GB"/>
        </w:rPr>
        <w:t xml:space="preserve"> Milken Institute </w:t>
      </w:r>
      <w:r w:rsidRPr="00C72213">
        <w:rPr>
          <w:rFonts w:hint="eastAsia"/>
          <w:lang w:val="en-GB"/>
        </w:rPr>
        <w:t>發布之</w:t>
      </w:r>
      <w:r w:rsidRPr="00C72213">
        <w:rPr>
          <w:rFonts w:hint="eastAsia"/>
          <w:lang w:val="en-GB"/>
        </w:rPr>
        <w:t>2024</w:t>
      </w:r>
      <w:r w:rsidRPr="00C72213">
        <w:rPr>
          <w:rFonts w:hint="eastAsia"/>
          <w:lang w:val="en-GB"/>
        </w:rPr>
        <w:t>年全球機會指數（</w:t>
      </w:r>
      <w:r w:rsidRPr="00C72213">
        <w:rPr>
          <w:rFonts w:hint="eastAsia"/>
          <w:lang w:val="en-GB"/>
        </w:rPr>
        <w:t>Global Opportunity Index, GOI</w:t>
      </w:r>
      <w:r w:rsidRPr="00C72213">
        <w:rPr>
          <w:rFonts w:hint="eastAsia"/>
          <w:lang w:val="en-GB"/>
        </w:rPr>
        <w:t>）</w:t>
      </w:r>
      <w:r w:rsidRPr="00C72213">
        <w:rPr>
          <w:lang w:val="en-GB"/>
        </w:rPr>
        <w:t>，</w:t>
      </w:r>
      <w:r w:rsidRPr="00C72213">
        <w:rPr>
          <w:rFonts w:hint="eastAsia"/>
          <w:lang w:val="en-GB"/>
        </w:rPr>
        <w:t>芬蘭在全球排名第三，僅次於丹麥與瑞典</w:t>
      </w:r>
      <w:r w:rsidRPr="00C72213">
        <w:rPr>
          <w:lang w:val="en-GB"/>
        </w:rPr>
        <w:t>，</w:t>
      </w:r>
      <w:r w:rsidRPr="00C72213">
        <w:rPr>
          <w:rFonts w:hint="eastAsia"/>
          <w:lang w:val="en-GB"/>
        </w:rPr>
        <w:t>顯示其對外資具有高度吸引力</w:t>
      </w:r>
      <w:r w:rsidRPr="00C72213">
        <w:rPr>
          <w:lang w:val="en-GB"/>
        </w:rPr>
        <w:t>。</w:t>
      </w:r>
      <w:r w:rsidRPr="00C72213">
        <w:rPr>
          <w:rFonts w:hint="eastAsia"/>
          <w:lang w:val="en-GB"/>
        </w:rPr>
        <w:t>該指數主要衡量各國經濟基礎、制度環境與投資條件</w:t>
      </w:r>
      <w:r w:rsidRPr="00C72213">
        <w:rPr>
          <w:lang w:val="en-GB"/>
        </w:rPr>
        <w:t>，</w:t>
      </w:r>
      <w:r w:rsidRPr="00C72213">
        <w:rPr>
          <w:rFonts w:hint="eastAsia"/>
          <w:lang w:val="en-GB"/>
        </w:rPr>
        <w:t>為國際投資人評估市場潛力的重要指標</w:t>
      </w:r>
      <w:r w:rsidRPr="00C72213">
        <w:rPr>
          <w:lang w:val="en-GB"/>
        </w:rPr>
        <w:t>。</w:t>
      </w:r>
      <w:r w:rsidRPr="00C72213">
        <w:rPr>
          <w:rFonts w:hint="eastAsia"/>
          <w:lang w:val="en-GB"/>
        </w:rPr>
        <w:t xml:space="preserve">  </w:t>
      </w:r>
    </w:p>
    <w:p w14:paraId="024B18DE" w14:textId="15E14C1D" w:rsidR="00E412C2" w:rsidRPr="00C72213" w:rsidRDefault="00E412C2" w:rsidP="00D34686">
      <w:pPr>
        <w:ind w:firstLine="472"/>
        <w:rPr>
          <w:lang w:val="en-GB"/>
        </w:rPr>
      </w:pPr>
      <w:r w:rsidRPr="00C72213">
        <w:rPr>
          <w:rFonts w:hint="eastAsia"/>
          <w:lang w:val="en-GB"/>
        </w:rPr>
        <w:t>在創新能力方面，根據</w:t>
      </w:r>
      <w:r w:rsidRPr="00C72213">
        <w:rPr>
          <w:rFonts w:hint="eastAsia"/>
          <w:lang w:val="en-GB"/>
        </w:rPr>
        <w:t xml:space="preserve"> European Commission </w:t>
      </w:r>
      <w:r w:rsidRPr="00C72213">
        <w:rPr>
          <w:rFonts w:hint="eastAsia"/>
          <w:lang w:val="en-GB"/>
        </w:rPr>
        <w:t>發布之</w:t>
      </w:r>
      <w:r w:rsidRPr="00C72213">
        <w:rPr>
          <w:rFonts w:hint="eastAsia"/>
          <w:lang w:val="en-GB"/>
        </w:rPr>
        <w:t>2024</w:t>
      </w:r>
      <w:r w:rsidRPr="00C72213">
        <w:rPr>
          <w:rFonts w:hint="eastAsia"/>
          <w:lang w:val="en-GB"/>
        </w:rPr>
        <w:t>年歐洲創新記分板</w:t>
      </w:r>
      <w:r w:rsidRPr="00C72213">
        <w:rPr>
          <w:rFonts w:hint="eastAsia"/>
          <w:spacing w:val="-2"/>
          <w:lang w:val="en-GB"/>
        </w:rPr>
        <w:t>（</w:t>
      </w:r>
      <w:r w:rsidRPr="00C72213">
        <w:rPr>
          <w:rFonts w:hint="eastAsia"/>
          <w:spacing w:val="-2"/>
          <w:lang w:val="en-GB"/>
        </w:rPr>
        <w:t>European Innovation Scoreboard</w:t>
      </w:r>
      <w:r w:rsidRPr="00C72213">
        <w:rPr>
          <w:rFonts w:hint="eastAsia"/>
          <w:spacing w:val="-2"/>
          <w:lang w:val="en-GB"/>
        </w:rPr>
        <w:t>）</w:t>
      </w:r>
      <w:r w:rsidRPr="00C72213">
        <w:rPr>
          <w:spacing w:val="-2"/>
          <w:lang w:val="en-GB"/>
        </w:rPr>
        <w:t>，</w:t>
      </w:r>
      <w:r w:rsidRPr="00C72213">
        <w:rPr>
          <w:rFonts w:hint="eastAsia"/>
          <w:spacing w:val="-2"/>
          <w:lang w:val="en-GB"/>
        </w:rPr>
        <w:t>芬蘭屬於「創新領先國」（</w:t>
      </w:r>
      <w:r w:rsidRPr="00C72213">
        <w:rPr>
          <w:rFonts w:hint="eastAsia"/>
          <w:spacing w:val="-2"/>
          <w:lang w:val="en-GB"/>
        </w:rPr>
        <w:t>Innovation Leader</w:t>
      </w:r>
      <w:r w:rsidRPr="00C72213">
        <w:rPr>
          <w:rFonts w:hint="eastAsia"/>
          <w:spacing w:val="-2"/>
          <w:lang w:val="en-GB"/>
        </w:rPr>
        <w:t>）</w:t>
      </w:r>
      <w:r w:rsidRPr="00C72213">
        <w:rPr>
          <w:spacing w:val="-2"/>
          <w:lang w:val="en-GB"/>
        </w:rPr>
        <w:t>，</w:t>
      </w:r>
      <w:r w:rsidRPr="00C72213">
        <w:rPr>
          <w:rFonts w:hint="eastAsia"/>
          <w:lang w:val="en-GB"/>
        </w:rPr>
        <w:t>整體創新表現約為歐盟平均的</w:t>
      </w:r>
      <w:r w:rsidRPr="00C72213">
        <w:rPr>
          <w:rFonts w:hint="eastAsia"/>
          <w:lang w:val="en-GB"/>
        </w:rPr>
        <w:t>127.8%</w:t>
      </w:r>
      <w:r w:rsidRPr="00C72213">
        <w:rPr>
          <w:lang w:val="en-GB"/>
        </w:rPr>
        <w:t>，</w:t>
      </w:r>
      <w:r w:rsidRPr="00C72213">
        <w:rPr>
          <w:rFonts w:hint="eastAsia"/>
          <w:lang w:val="en-GB"/>
        </w:rPr>
        <w:t>並在成員國中排名前列（約第</w:t>
      </w:r>
      <w:r w:rsidRPr="00C72213">
        <w:rPr>
          <w:rFonts w:hint="eastAsia"/>
          <w:lang w:val="en-GB"/>
        </w:rPr>
        <w:t>3</w:t>
      </w:r>
      <w:r w:rsidRPr="00C72213">
        <w:rPr>
          <w:rFonts w:hint="eastAsia"/>
          <w:lang w:val="en-GB"/>
        </w:rPr>
        <w:t>–</w:t>
      </w:r>
      <w:r w:rsidRPr="00C72213">
        <w:rPr>
          <w:rFonts w:hint="eastAsia"/>
          <w:lang w:val="en-GB"/>
        </w:rPr>
        <w:t>4</w:t>
      </w:r>
      <w:r w:rsidRPr="00C72213">
        <w:rPr>
          <w:rFonts w:hint="eastAsia"/>
          <w:lang w:val="en-GB"/>
        </w:rPr>
        <w:t>名）</w:t>
      </w:r>
      <w:r w:rsidRPr="00C72213">
        <w:rPr>
          <w:lang w:val="en-GB"/>
        </w:rPr>
        <w:t>。</w:t>
      </w:r>
      <w:r w:rsidRPr="00C72213">
        <w:rPr>
          <w:rFonts w:hint="eastAsia"/>
          <w:lang w:val="en-GB"/>
        </w:rPr>
        <w:t>芬蘭的創新優勢主要來自其高度發展的教育體系</w:t>
      </w:r>
      <w:r w:rsidRPr="00C72213">
        <w:rPr>
          <w:rFonts w:ascii="SimSun" w:hAnsi="SimSun" w:hint="eastAsia"/>
          <w:lang w:val="en-GB"/>
        </w:rPr>
        <w:t>、</w:t>
      </w:r>
      <w:r w:rsidRPr="00C72213">
        <w:rPr>
          <w:rFonts w:hint="eastAsia"/>
          <w:lang w:val="en-GB"/>
        </w:rPr>
        <w:t>公私部門合作</w:t>
      </w:r>
      <w:r w:rsidRPr="00C72213">
        <w:rPr>
          <w:lang w:val="en-GB"/>
        </w:rPr>
        <w:t>，</w:t>
      </w:r>
      <w:r w:rsidRPr="00C72213">
        <w:rPr>
          <w:rFonts w:hint="eastAsia"/>
          <w:lang w:val="en-GB"/>
        </w:rPr>
        <w:t>以及強大的研發能量</w:t>
      </w:r>
      <w:r w:rsidRPr="00C72213">
        <w:rPr>
          <w:lang w:val="en-GB"/>
        </w:rPr>
        <w:t>，</w:t>
      </w:r>
      <w:r w:rsidRPr="00C72213">
        <w:rPr>
          <w:rFonts w:hint="eastAsia"/>
          <w:lang w:val="en-GB"/>
        </w:rPr>
        <w:t>尤其在知識密集型產業與公共研發合作方面表現突出</w:t>
      </w:r>
      <w:r w:rsidRPr="00C72213">
        <w:rPr>
          <w:lang w:val="en-GB"/>
        </w:rPr>
        <w:t>。</w:t>
      </w:r>
      <w:r w:rsidRPr="00C72213">
        <w:rPr>
          <w:rFonts w:hint="eastAsia"/>
          <w:lang w:val="en-GB"/>
        </w:rPr>
        <w:t xml:space="preserve">  </w:t>
      </w:r>
    </w:p>
    <w:p w14:paraId="56DF746E" w14:textId="44420237" w:rsidR="00E412C2" w:rsidRPr="00C72213" w:rsidRDefault="00E412C2" w:rsidP="00D34686">
      <w:pPr>
        <w:ind w:firstLine="472"/>
        <w:rPr>
          <w:lang w:val="en-GB"/>
        </w:rPr>
      </w:pPr>
      <w:r w:rsidRPr="00C72213">
        <w:rPr>
          <w:rFonts w:hint="eastAsia"/>
          <w:lang w:val="en-GB"/>
        </w:rPr>
        <w:t>此外，芬蘭亦以其健全的法治環境、低貪腐程度及高透明度著稱</w:t>
      </w:r>
      <w:r w:rsidRPr="00C72213">
        <w:rPr>
          <w:lang w:val="en-GB"/>
        </w:rPr>
        <w:t>，</w:t>
      </w:r>
      <w:r w:rsidRPr="00C72213">
        <w:rPr>
          <w:rFonts w:hint="eastAsia"/>
          <w:lang w:val="en-GB"/>
        </w:rPr>
        <w:t>在國際評比中長期名列前茅</w:t>
      </w:r>
      <w:r w:rsidRPr="00C72213">
        <w:rPr>
          <w:lang w:val="en-GB"/>
        </w:rPr>
        <w:t>，</w:t>
      </w:r>
      <w:r w:rsidRPr="00C72213">
        <w:rPr>
          <w:rFonts w:hint="eastAsia"/>
          <w:lang w:val="en-GB"/>
        </w:rPr>
        <w:t>顯示其公共治理體系具高度穩定性與可信度</w:t>
      </w:r>
      <w:r w:rsidRPr="00C72213">
        <w:rPr>
          <w:lang w:val="en-GB"/>
        </w:rPr>
        <w:t>，</w:t>
      </w:r>
      <w:r w:rsidRPr="00C72213">
        <w:rPr>
          <w:rFonts w:hint="eastAsia"/>
          <w:lang w:val="en-GB"/>
        </w:rPr>
        <w:t>有助於營造安全且可預測的投資環境</w:t>
      </w:r>
      <w:r w:rsidRPr="00C72213">
        <w:rPr>
          <w:lang w:val="en-GB"/>
        </w:rPr>
        <w:t>。</w:t>
      </w:r>
      <w:r w:rsidRPr="00C72213">
        <w:rPr>
          <w:rFonts w:hint="eastAsia"/>
          <w:lang w:val="en-GB"/>
        </w:rPr>
        <w:t>整體而言，芬蘭憑藉其穩健的制度基礎、創新能力及高品質治理</w:t>
      </w:r>
      <w:r w:rsidRPr="00C72213">
        <w:rPr>
          <w:lang w:val="en-GB"/>
        </w:rPr>
        <w:t>，</w:t>
      </w:r>
      <w:r w:rsidRPr="00C72213">
        <w:rPr>
          <w:rFonts w:hint="eastAsia"/>
          <w:lang w:val="en-GB"/>
        </w:rPr>
        <w:t>持續在全球投資環境評比中維持領先地位</w:t>
      </w:r>
      <w:r w:rsidRPr="00C72213">
        <w:rPr>
          <w:lang w:val="en-GB"/>
        </w:rPr>
        <w:t>。</w:t>
      </w:r>
    </w:p>
    <w:p w14:paraId="4F612A76" w14:textId="24BC0FA2" w:rsidR="00E412C2" w:rsidRPr="00C72213" w:rsidRDefault="00E412C2" w:rsidP="00D34686">
      <w:pPr>
        <w:ind w:firstLine="472"/>
        <w:rPr>
          <w:lang w:val="en-GB"/>
        </w:rPr>
      </w:pPr>
      <w:r w:rsidRPr="00C72213">
        <w:rPr>
          <w:rFonts w:hint="eastAsia"/>
          <w:lang w:val="en-GB"/>
        </w:rPr>
        <w:t>與多數國家相同，芬蘭近年亦面臨經濟成長放緩與短期衰退壓力</w:t>
      </w:r>
      <w:r w:rsidRPr="00C72213">
        <w:rPr>
          <w:lang w:val="en-GB"/>
        </w:rPr>
        <w:t>，</w:t>
      </w:r>
      <w:r w:rsidRPr="00C72213">
        <w:rPr>
          <w:rFonts w:hint="eastAsia"/>
          <w:lang w:val="en-GB"/>
        </w:rPr>
        <w:t>但整體經濟體質仍具韌性</w:t>
      </w:r>
      <w:r w:rsidR="00111CAC" w:rsidRPr="00C72213">
        <w:rPr>
          <w:lang w:val="en-GB"/>
        </w:rPr>
        <w:t>，</w:t>
      </w:r>
      <w:r w:rsidRPr="00C72213">
        <w:rPr>
          <w:rFonts w:hint="eastAsia"/>
          <w:lang w:val="en-GB"/>
        </w:rPr>
        <w:t>並正處於緩步復甦階段</w:t>
      </w:r>
      <w:r w:rsidRPr="00C72213">
        <w:rPr>
          <w:lang w:val="en-GB"/>
        </w:rPr>
        <w:t>。</w:t>
      </w:r>
      <w:r w:rsidRPr="00C72213">
        <w:rPr>
          <w:rFonts w:hint="eastAsia"/>
          <w:lang w:val="en-GB"/>
        </w:rPr>
        <w:t>芬蘭屬高所得經濟體</w:t>
      </w:r>
      <w:r w:rsidR="00996BF9" w:rsidRPr="00C72213">
        <w:rPr>
          <w:lang w:val="en-GB"/>
        </w:rPr>
        <w:t>，</w:t>
      </w:r>
      <w:r w:rsidRPr="00C72213">
        <w:rPr>
          <w:rFonts w:hint="eastAsia"/>
          <w:lang w:val="en-GB"/>
        </w:rPr>
        <w:t>人均</w:t>
      </w:r>
      <w:r w:rsidRPr="00C72213">
        <w:rPr>
          <w:rFonts w:hint="eastAsia"/>
          <w:lang w:val="en-GB"/>
        </w:rPr>
        <w:t>GDP</w:t>
      </w:r>
      <w:r w:rsidR="00111CAC" w:rsidRPr="00C72213">
        <w:rPr>
          <w:rFonts w:hint="eastAsia"/>
          <w:lang w:val="en-GB"/>
        </w:rPr>
        <w:t xml:space="preserve"> </w:t>
      </w:r>
      <w:r w:rsidRPr="00C72213">
        <w:rPr>
          <w:rFonts w:hint="eastAsia"/>
          <w:lang w:val="en-GB"/>
        </w:rPr>
        <w:t>4</w:t>
      </w:r>
      <w:r w:rsidRPr="00C72213">
        <w:rPr>
          <w:rFonts w:hint="eastAsia"/>
          <w:lang w:val="en-GB"/>
        </w:rPr>
        <w:t>萬歐元以上</w:t>
      </w:r>
      <w:r w:rsidR="00111CAC" w:rsidRPr="00C72213">
        <w:rPr>
          <w:lang w:val="en-GB"/>
        </w:rPr>
        <w:t>，</w:t>
      </w:r>
      <w:r w:rsidRPr="00C72213">
        <w:rPr>
          <w:rFonts w:hint="eastAsia"/>
          <w:lang w:val="en-GB"/>
        </w:rPr>
        <w:t>高於歐盟平均水準</w:t>
      </w:r>
      <w:r w:rsidR="00996BF9" w:rsidRPr="00C72213">
        <w:rPr>
          <w:lang w:val="en-GB"/>
        </w:rPr>
        <w:t>，</w:t>
      </w:r>
      <w:r w:rsidRPr="00C72213">
        <w:rPr>
          <w:rFonts w:hint="eastAsia"/>
          <w:lang w:val="en-GB"/>
        </w:rPr>
        <w:t>有助維持一定消費能力與進口需求</w:t>
      </w:r>
      <w:r w:rsidR="00111CAC" w:rsidRPr="00C72213">
        <w:rPr>
          <w:lang w:val="en-GB"/>
        </w:rPr>
        <w:t>。</w:t>
      </w:r>
      <w:r w:rsidRPr="00C72213">
        <w:rPr>
          <w:rFonts w:hint="eastAsia"/>
          <w:lang w:val="en-GB"/>
        </w:rPr>
        <w:t xml:space="preserve">  </w:t>
      </w:r>
    </w:p>
    <w:p w14:paraId="7DB23F1E" w14:textId="78072F48" w:rsidR="00E412C2" w:rsidRPr="00C72213" w:rsidRDefault="00E412C2" w:rsidP="00D34686">
      <w:pPr>
        <w:ind w:firstLine="472"/>
        <w:rPr>
          <w:lang w:val="en-GB"/>
        </w:rPr>
      </w:pPr>
      <w:r w:rsidRPr="00C72213">
        <w:rPr>
          <w:rFonts w:hint="eastAsia"/>
          <w:lang w:val="en-GB"/>
        </w:rPr>
        <w:t>地理位置方面</w:t>
      </w:r>
      <w:r w:rsidR="00996BF9" w:rsidRPr="00C72213">
        <w:rPr>
          <w:lang w:val="en-GB"/>
        </w:rPr>
        <w:t>，</w:t>
      </w:r>
      <w:r w:rsidRPr="00C72213">
        <w:rPr>
          <w:rFonts w:hint="eastAsia"/>
          <w:lang w:val="en-GB"/>
        </w:rPr>
        <w:t>芬蘭東與俄羅斯接壤</w:t>
      </w:r>
      <w:r w:rsidR="00996BF9" w:rsidRPr="00C72213">
        <w:rPr>
          <w:lang w:val="en-GB"/>
        </w:rPr>
        <w:t>，</w:t>
      </w:r>
      <w:r w:rsidRPr="00C72213">
        <w:rPr>
          <w:rFonts w:hint="eastAsia"/>
          <w:lang w:val="en-GB"/>
        </w:rPr>
        <w:t>歷史上與俄國有密切關聯</w:t>
      </w:r>
      <w:r w:rsidR="00996BF9" w:rsidRPr="00C72213">
        <w:rPr>
          <w:lang w:val="en-GB"/>
        </w:rPr>
        <w:t>，</w:t>
      </w:r>
      <w:r w:rsidRPr="00C72213">
        <w:rPr>
          <w:rFonts w:hint="eastAsia"/>
          <w:lang w:val="en-GB"/>
        </w:rPr>
        <w:t>惟自俄烏戰爭爆發後</w:t>
      </w:r>
      <w:r w:rsidR="00996BF9" w:rsidRPr="00C72213">
        <w:rPr>
          <w:lang w:val="en-GB"/>
        </w:rPr>
        <w:t>，</w:t>
      </w:r>
      <w:r w:rsidRPr="00C72213">
        <w:rPr>
          <w:rFonts w:hint="eastAsia"/>
          <w:lang w:val="en-GB"/>
        </w:rPr>
        <w:t>雙邊貿易顯著下降</w:t>
      </w:r>
      <w:r w:rsidR="00996BF9" w:rsidRPr="00C72213">
        <w:rPr>
          <w:lang w:val="en-GB"/>
        </w:rPr>
        <w:t>，</w:t>
      </w:r>
      <w:r w:rsidRPr="00C72213">
        <w:rPr>
          <w:rFonts w:hint="eastAsia"/>
          <w:lang w:val="en-GB"/>
        </w:rPr>
        <w:t>使芬蘭作為進入俄羅斯市場之橋梁功能大幅減弱</w:t>
      </w:r>
      <w:r w:rsidR="00996BF9" w:rsidRPr="00C72213">
        <w:rPr>
          <w:lang w:val="en-GB"/>
        </w:rPr>
        <w:t>。</w:t>
      </w:r>
      <w:r w:rsidRPr="00C72213">
        <w:rPr>
          <w:rFonts w:hint="eastAsia"/>
          <w:lang w:val="en-GB"/>
        </w:rPr>
        <w:t>芬蘭金融體系穩健、法治健全</w:t>
      </w:r>
      <w:r w:rsidR="00996BF9" w:rsidRPr="00C72213">
        <w:rPr>
          <w:lang w:val="en-GB"/>
        </w:rPr>
        <w:t>，</w:t>
      </w:r>
      <w:r w:rsidRPr="00C72213">
        <w:rPr>
          <w:rFonts w:hint="eastAsia"/>
          <w:lang w:val="en-GB"/>
        </w:rPr>
        <w:t>並在全球廉潔度評比中長期名列前茅</w:t>
      </w:r>
      <w:r w:rsidR="00996BF9" w:rsidRPr="00C72213">
        <w:rPr>
          <w:lang w:val="en-GB"/>
        </w:rPr>
        <w:t>，</w:t>
      </w:r>
      <w:r w:rsidRPr="00C72213">
        <w:rPr>
          <w:rFonts w:hint="eastAsia"/>
          <w:lang w:val="en-GB"/>
        </w:rPr>
        <w:t>政府透明度高、行政效率佳</w:t>
      </w:r>
      <w:r w:rsidR="00996BF9" w:rsidRPr="00C72213">
        <w:rPr>
          <w:lang w:val="en-GB"/>
        </w:rPr>
        <w:t>，</w:t>
      </w:r>
      <w:r w:rsidRPr="00C72213">
        <w:rPr>
          <w:rFonts w:hint="eastAsia"/>
          <w:lang w:val="en-GB"/>
        </w:rPr>
        <w:t>為外資提供穩定且可預測的營商環境</w:t>
      </w:r>
      <w:r w:rsidR="00996BF9" w:rsidRPr="00C72213">
        <w:rPr>
          <w:lang w:val="en-GB"/>
        </w:rPr>
        <w:t>。</w:t>
      </w:r>
      <w:r w:rsidRPr="00C72213">
        <w:rPr>
          <w:rFonts w:hint="eastAsia"/>
          <w:lang w:val="en-GB"/>
        </w:rPr>
        <w:t xml:space="preserve">  </w:t>
      </w:r>
    </w:p>
    <w:p w14:paraId="4F342150" w14:textId="24CB5C33" w:rsidR="0037237C" w:rsidRPr="00C72213" w:rsidRDefault="00E412C2" w:rsidP="00D34686">
      <w:pPr>
        <w:ind w:firstLine="472"/>
        <w:rPr>
          <w:lang w:val="en-GB"/>
        </w:rPr>
      </w:pPr>
      <w:r w:rsidRPr="00C72213">
        <w:rPr>
          <w:rFonts w:hint="eastAsia"/>
          <w:lang w:val="en-GB"/>
        </w:rPr>
        <w:lastRenderedPageBreak/>
        <w:t>芬蘭社會治安良好</w:t>
      </w:r>
      <w:r w:rsidR="00996BF9" w:rsidRPr="00C72213">
        <w:rPr>
          <w:lang w:val="en-GB"/>
        </w:rPr>
        <w:t>，</w:t>
      </w:r>
      <w:r w:rsidRPr="00C72213">
        <w:rPr>
          <w:rFonts w:hint="eastAsia"/>
          <w:lang w:val="en-GB"/>
        </w:rPr>
        <w:t>基礎建設與數位網絡完善</w:t>
      </w:r>
      <w:r w:rsidR="00996BF9" w:rsidRPr="00C72213">
        <w:rPr>
          <w:lang w:val="en-GB"/>
        </w:rPr>
        <w:t>，</w:t>
      </w:r>
      <w:r w:rsidRPr="00C72213">
        <w:rPr>
          <w:rFonts w:hint="eastAsia"/>
          <w:lang w:val="en-GB"/>
        </w:rPr>
        <w:t>且英語普及率高</w:t>
      </w:r>
      <w:r w:rsidR="00996BF9" w:rsidRPr="00C72213">
        <w:rPr>
          <w:lang w:val="en-GB"/>
        </w:rPr>
        <w:t>，</w:t>
      </w:r>
      <w:r w:rsidRPr="00C72213">
        <w:rPr>
          <w:rFonts w:hint="eastAsia"/>
          <w:lang w:val="en-GB"/>
        </w:rPr>
        <w:t>外國企業與當地溝通順暢</w:t>
      </w:r>
      <w:r w:rsidR="00996BF9" w:rsidRPr="00C72213">
        <w:rPr>
          <w:lang w:val="en-GB"/>
        </w:rPr>
        <w:t>，</w:t>
      </w:r>
      <w:r w:rsidRPr="00C72213">
        <w:rPr>
          <w:rFonts w:hint="eastAsia"/>
          <w:lang w:val="en-GB"/>
        </w:rPr>
        <w:t>均為吸引外商投資之重要優勢</w:t>
      </w:r>
      <w:r w:rsidR="00996BF9" w:rsidRPr="00C72213">
        <w:rPr>
          <w:lang w:val="en-GB"/>
        </w:rPr>
        <w:t>。</w:t>
      </w:r>
      <w:r w:rsidRPr="00C72213">
        <w:rPr>
          <w:rFonts w:hint="eastAsia"/>
          <w:lang w:val="en-GB"/>
        </w:rPr>
        <w:t>整體而言</w:t>
      </w:r>
      <w:r w:rsidR="00996BF9" w:rsidRPr="00C72213">
        <w:rPr>
          <w:lang w:val="en-GB"/>
        </w:rPr>
        <w:t>，</w:t>
      </w:r>
      <w:r w:rsidRPr="00C72213">
        <w:rPr>
          <w:rFonts w:hint="eastAsia"/>
          <w:lang w:val="en-GB"/>
        </w:rPr>
        <w:t>芬蘭市場雖規模有限</w:t>
      </w:r>
      <w:r w:rsidR="00996BF9" w:rsidRPr="00C72213">
        <w:rPr>
          <w:lang w:val="en-GB"/>
        </w:rPr>
        <w:t>，</w:t>
      </w:r>
      <w:r w:rsidRPr="00C72213">
        <w:rPr>
          <w:rFonts w:hint="eastAsia"/>
          <w:lang w:val="en-GB"/>
        </w:rPr>
        <w:t>但具備高度穩定性與制度優勢</w:t>
      </w:r>
      <w:r w:rsidR="00996BF9" w:rsidRPr="00C72213">
        <w:rPr>
          <w:lang w:val="en-GB"/>
        </w:rPr>
        <w:t>，</w:t>
      </w:r>
      <w:r w:rsidRPr="00C72213">
        <w:rPr>
          <w:rFonts w:hint="eastAsia"/>
          <w:lang w:val="en-GB"/>
        </w:rPr>
        <w:t>適合長期投資與高附加價值產業發展</w:t>
      </w:r>
      <w:r w:rsidR="00996BF9" w:rsidRPr="00C72213">
        <w:rPr>
          <w:lang w:val="en-GB"/>
        </w:rPr>
        <w:t>。</w:t>
      </w:r>
    </w:p>
    <w:p w14:paraId="1DEED600" w14:textId="77777777" w:rsidR="0037237C" w:rsidRPr="00C72213" w:rsidRDefault="0037237C" w:rsidP="0037237C">
      <w:pPr>
        <w:pStyle w:val="a4"/>
      </w:pPr>
      <w:r w:rsidRPr="00C72213">
        <w:t>六、投資環境風險</w:t>
      </w:r>
    </w:p>
    <w:p w14:paraId="6800FFAF" w14:textId="67919635" w:rsidR="00206531" w:rsidRPr="00C72213" w:rsidRDefault="00206531" w:rsidP="00D34686">
      <w:pPr>
        <w:ind w:firstLine="472"/>
        <w:rPr>
          <w:lang w:eastAsia="zh-TW"/>
        </w:rPr>
      </w:pPr>
      <w:r w:rsidRPr="00C72213">
        <w:rPr>
          <w:rFonts w:hint="eastAsia"/>
          <w:lang w:eastAsia="zh-TW"/>
        </w:rPr>
        <w:t>芬蘭外商投資環境存在若干結構性挑戰。首先，在勞動市場方面，芬蘭近年並非全面性勞工短缺，特定高技術領域（</w:t>
      </w:r>
      <w:r w:rsidR="00121151" w:rsidRPr="00C72213">
        <w:rPr>
          <w:rFonts w:hint="eastAsia"/>
          <w:lang w:eastAsia="zh-TW"/>
        </w:rPr>
        <w:t>如資訊科技、資安及數位產業）仍面臨專業人才不足，而整體勞動需求</w:t>
      </w:r>
      <w:r w:rsidRPr="00C72213">
        <w:rPr>
          <w:rFonts w:hint="eastAsia"/>
          <w:lang w:eastAsia="zh-TW"/>
        </w:rPr>
        <w:t>因經濟成長放緩而趨於疲弱。其次，芬蘭屬高所得經濟體，勞動成本及相關社會負擔普遍高於歐盟平均水準，對部分勞力密集型產業投資形成一定限制。在市場結構方面，由於芬蘭人口規模較小且地理位置相對偏遠，市場競爭程度在部分產業相對有限，加上高薪資與稅負因素，使整體物價水準高於歐盟平均。然而，在特定產業如資料中心與數位基礎設施方面，芬蘭因氣候條件與能源效率優勢，仍具一定成本競爭力。</w:t>
      </w:r>
    </w:p>
    <w:p w14:paraId="3A13271E" w14:textId="7EC7F96C" w:rsidR="00527F40" w:rsidRPr="00C72213" w:rsidRDefault="00206531" w:rsidP="00D34686">
      <w:pPr>
        <w:ind w:firstLine="472"/>
        <w:rPr>
          <w:lang w:eastAsia="zh-TW"/>
        </w:rPr>
      </w:pPr>
      <w:r w:rsidRPr="00C72213">
        <w:rPr>
          <w:rFonts w:hint="eastAsia"/>
          <w:lang w:eastAsia="zh-TW"/>
        </w:rPr>
        <w:t>俄烏戰爭對芬蘭經濟與投資環境產生顯著影響。由於對俄貿易大幅減少，芬蘭企業已逐步退出俄羅斯市場，使芬蘭作為進入俄羅斯市場之橋梁功能大幅削弱，同時亦增加區域經濟不確定性。整體而言，芬蘭雖具備高教育水準與創新能力，但仍面臨勞動市場結構性失衡、高成本結構及外部地緣政治風險等挑戰，為外商投資需審慎評估之因素。</w:t>
      </w:r>
    </w:p>
    <w:p w14:paraId="6D105884" w14:textId="77777777" w:rsidR="00961CC2" w:rsidRPr="00C72213" w:rsidRDefault="00961CC2" w:rsidP="004A2C04">
      <w:pPr>
        <w:ind w:firstLineChars="0" w:firstLine="0"/>
        <w:rPr>
          <w:lang w:eastAsia="zh-TW"/>
        </w:rPr>
      </w:pPr>
    </w:p>
    <w:p w14:paraId="2720B046" w14:textId="25BC712C" w:rsidR="00961CC2" w:rsidRPr="00C72213" w:rsidRDefault="00961CC2">
      <w:pPr>
        <w:widowControl/>
        <w:overflowPunct/>
        <w:autoSpaceDE/>
        <w:autoSpaceDN/>
        <w:ind w:firstLineChars="0" w:firstLine="0"/>
        <w:jc w:val="left"/>
        <w:rPr>
          <w:lang w:eastAsia="zh-TW"/>
        </w:rPr>
      </w:pPr>
    </w:p>
    <w:p w14:paraId="0FF42355" w14:textId="77777777" w:rsidR="00961CC2" w:rsidRPr="00C72213" w:rsidRDefault="00961CC2" w:rsidP="004A2C04">
      <w:pPr>
        <w:ind w:firstLineChars="0" w:firstLine="0"/>
        <w:rPr>
          <w:lang w:eastAsia="zh-TW"/>
        </w:rPr>
      </w:pPr>
    </w:p>
    <w:p w14:paraId="0BD07D86" w14:textId="77777777" w:rsidR="003F5E94" w:rsidRPr="00C72213" w:rsidRDefault="003F5E94">
      <w:pPr>
        <w:ind w:firstLine="472"/>
        <w:rPr>
          <w:lang w:eastAsia="zh-TW"/>
        </w:rPr>
        <w:sectPr w:rsidR="003F5E94" w:rsidRPr="00C72213">
          <w:headerReference w:type="default" r:id="rId25"/>
          <w:pgSz w:w="11906" w:h="16838" w:code="9"/>
          <w:pgMar w:top="2268" w:right="1701" w:bottom="1701" w:left="1701" w:header="1134" w:footer="851" w:gutter="0"/>
          <w:cols w:space="425"/>
          <w:docGrid w:type="linesAndChars" w:linePitch="514" w:charSpace="-774"/>
        </w:sectPr>
      </w:pPr>
    </w:p>
    <w:p w14:paraId="586C2611" w14:textId="77777777" w:rsidR="003F5E94" w:rsidRPr="00C72213" w:rsidRDefault="003F5E94" w:rsidP="00720BEA">
      <w:pPr>
        <w:pStyle w:val="a3"/>
        <w:spacing w:before="514" w:after="771"/>
      </w:pPr>
      <w:bookmarkStart w:id="4" w:name="_Toc232400532"/>
      <w:r w:rsidRPr="00C72213">
        <w:rPr>
          <w:rFonts w:hint="eastAsia"/>
        </w:rPr>
        <w:lastRenderedPageBreak/>
        <w:t>第參章　外商在當地經營現況及投資機會</w:t>
      </w:r>
      <w:bookmarkEnd w:id="4"/>
    </w:p>
    <w:p w14:paraId="5C757C87" w14:textId="0D21B47E" w:rsidR="00A75D1E" w:rsidRPr="00C72213" w:rsidRDefault="003F5E94" w:rsidP="00E5627E">
      <w:pPr>
        <w:pStyle w:val="a4"/>
      </w:pPr>
      <w:r w:rsidRPr="00C72213">
        <w:rPr>
          <w:rFonts w:hint="eastAsia"/>
        </w:rPr>
        <w:t>一、外商在當地經營現況</w:t>
      </w:r>
    </w:p>
    <w:p w14:paraId="0A54ED04" w14:textId="33F92A6D" w:rsidR="00E5627E" w:rsidRPr="00C72213" w:rsidRDefault="00E5627E" w:rsidP="00D34686">
      <w:pPr>
        <w:ind w:firstLine="472"/>
        <w:rPr>
          <w:lang w:eastAsia="zh-TW"/>
        </w:rPr>
      </w:pPr>
      <w:r w:rsidRPr="00C72213">
        <w:rPr>
          <w:rFonts w:hint="eastAsia"/>
          <w:lang w:eastAsia="zh-TW"/>
        </w:rPr>
        <w:t>芬蘭外商投資環境整體成熟且具穩定性。根據</w:t>
      </w:r>
      <w:r w:rsidRPr="00C72213">
        <w:rPr>
          <w:rFonts w:hint="eastAsia"/>
          <w:lang w:eastAsia="zh-TW"/>
        </w:rPr>
        <w:t xml:space="preserve"> Business Finland </w:t>
      </w:r>
      <w:r w:rsidRPr="00C72213">
        <w:rPr>
          <w:rFonts w:hint="eastAsia"/>
          <w:lang w:eastAsia="zh-TW"/>
        </w:rPr>
        <w:t>統計，</w:t>
      </w:r>
      <w:r w:rsidRPr="00C72213">
        <w:rPr>
          <w:rFonts w:hint="eastAsia"/>
          <w:lang w:eastAsia="zh-TW"/>
        </w:rPr>
        <w:t>2024</w:t>
      </w:r>
      <w:r w:rsidRPr="00C72213">
        <w:rPr>
          <w:rFonts w:hint="eastAsia"/>
          <w:lang w:eastAsia="zh-TW"/>
        </w:rPr>
        <w:t>年外國企業在芬蘭新設或</w:t>
      </w:r>
      <w:proofErr w:type="gramStart"/>
      <w:r w:rsidRPr="00C72213">
        <w:rPr>
          <w:rFonts w:hint="eastAsia"/>
          <w:lang w:eastAsia="zh-TW"/>
        </w:rPr>
        <w:t>併</w:t>
      </w:r>
      <w:proofErr w:type="gramEnd"/>
      <w:r w:rsidRPr="00C72213">
        <w:rPr>
          <w:rFonts w:hint="eastAsia"/>
          <w:lang w:eastAsia="zh-TW"/>
        </w:rPr>
        <w:t>購企業共</w:t>
      </w:r>
      <w:r w:rsidRPr="00C72213">
        <w:rPr>
          <w:rFonts w:hint="eastAsia"/>
          <w:lang w:eastAsia="zh-TW"/>
        </w:rPr>
        <w:t>231</w:t>
      </w:r>
      <w:r w:rsidRPr="00C72213">
        <w:rPr>
          <w:rFonts w:hint="eastAsia"/>
          <w:lang w:eastAsia="zh-TW"/>
        </w:rPr>
        <w:t>家，並有</w:t>
      </w:r>
      <w:r w:rsidRPr="00C72213">
        <w:rPr>
          <w:rFonts w:hint="eastAsia"/>
          <w:lang w:eastAsia="zh-TW"/>
        </w:rPr>
        <w:t>130</w:t>
      </w:r>
      <w:r w:rsidRPr="00C72213">
        <w:rPr>
          <w:rFonts w:hint="eastAsia"/>
          <w:lang w:eastAsia="zh-TW"/>
        </w:rPr>
        <w:t>件追加投資案，顯示外商在芬蘭市場之經營活動持續穩定。</w:t>
      </w:r>
      <w:r w:rsidRPr="00C72213">
        <w:rPr>
          <w:rFonts w:hint="eastAsia"/>
          <w:lang w:eastAsia="zh-TW"/>
        </w:rPr>
        <w:t xml:space="preserve">  </w:t>
      </w:r>
    </w:p>
    <w:p w14:paraId="0D894F64" w14:textId="465F5EDC" w:rsidR="00E5627E" w:rsidRPr="00C72213" w:rsidRDefault="00E5627E" w:rsidP="00D34686">
      <w:pPr>
        <w:ind w:firstLine="472"/>
        <w:rPr>
          <w:lang w:eastAsia="zh-TW"/>
        </w:rPr>
      </w:pPr>
      <w:r w:rsidRPr="00C72213">
        <w:rPr>
          <w:rFonts w:hint="eastAsia"/>
          <w:lang w:eastAsia="zh-TW"/>
        </w:rPr>
        <w:t>截至</w:t>
      </w:r>
      <w:r w:rsidRPr="00C72213">
        <w:rPr>
          <w:rFonts w:hint="eastAsia"/>
          <w:lang w:eastAsia="zh-TW"/>
        </w:rPr>
        <w:t>2024</w:t>
      </w:r>
      <w:r w:rsidRPr="00C72213">
        <w:rPr>
          <w:rFonts w:hint="eastAsia"/>
          <w:lang w:eastAsia="zh-TW"/>
        </w:rPr>
        <w:t>年底，芬蘭外人直接投資存量約為</w:t>
      </w:r>
      <w:r w:rsidRPr="00C72213">
        <w:rPr>
          <w:rFonts w:hint="eastAsia"/>
          <w:lang w:eastAsia="zh-TW"/>
        </w:rPr>
        <w:t>835</w:t>
      </w:r>
      <w:r w:rsidRPr="00C72213">
        <w:rPr>
          <w:rFonts w:hint="eastAsia"/>
          <w:lang w:eastAsia="zh-TW"/>
        </w:rPr>
        <w:t>億歐元，外資企業於</w:t>
      </w:r>
      <w:r w:rsidRPr="00C72213">
        <w:rPr>
          <w:rFonts w:hint="eastAsia"/>
          <w:lang w:eastAsia="zh-TW"/>
        </w:rPr>
        <w:t>2023</w:t>
      </w:r>
      <w:r w:rsidRPr="00C72213">
        <w:rPr>
          <w:rFonts w:hint="eastAsia"/>
          <w:lang w:eastAsia="zh-TW"/>
        </w:rPr>
        <w:t>年僱用約</w:t>
      </w:r>
      <w:r w:rsidRPr="00C72213">
        <w:rPr>
          <w:rFonts w:hint="eastAsia"/>
          <w:lang w:eastAsia="zh-TW"/>
        </w:rPr>
        <w:t>32</w:t>
      </w:r>
      <w:r w:rsidRPr="00C72213">
        <w:rPr>
          <w:rFonts w:hint="eastAsia"/>
          <w:lang w:eastAsia="zh-TW"/>
        </w:rPr>
        <w:t>萬人，</w:t>
      </w:r>
      <w:proofErr w:type="gramStart"/>
      <w:r w:rsidRPr="00C72213">
        <w:rPr>
          <w:rFonts w:hint="eastAsia"/>
          <w:lang w:eastAsia="zh-TW"/>
        </w:rPr>
        <w:t>占私部門</w:t>
      </w:r>
      <w:proofErr w:type="gramEnd"/>
      <w:r w:rsidRPr="00C72213">
        <w:rPr>
          <w:rFonts w:hint="eastAsia"/>
          <w:lang w:eastAsia="zh-TW"/>
        </w:rPr>
        <w:t>就業約兩成，顯示外商對芬蘭經濟與就業具有重要影響力。</w:t>
      </w:r>
      <w:r w:rsidRPr="00C72213">
        <w:rPr>
          <w:rFonts w:hint="eastAsia"/>
          <w:lang w:eastAsia="zh-TW"/>
        </w:rPr>
        <w:t xml:space="preserve">  </w:t>
      </w:r>
    </w:p>
    <w:p w14:paraId="02F437E4" w14:textId="509967F4" w:rsidR="00E5627E" w:rsidRPr="00C72213" w:rsidRDefault="00E5627E" w:rsidP="00D34686">
      <w:pPr>
        <w:ind w:firstLine="472"/>
        <w:rPr>
          <w:lang w:eastAsia="zh-TW"/>
        </w:rPr>
      </w:pPr>
      <w:r w:rsidRPr="00C72213">
        <w:rPr>
          <w:rFonts w:hint="eastAsia"/>
          <w:lang w:eastAsia="zh-TW"/>
        </w:rPr>
        <w:t>在產業分布方面，外商投資主要集中於資通訊科技、數位化、清潔能源、醫療及商業服務等高附加價值產業，並常透過設立子公司或區域性北歐據點進行營運，同時與當地研究機構及新創企業合作推動研發創新。</w:t>
      </w:r>
      <w:r w:rsidRPr="00C72213">
        <w:rPr>
          <w:rFonts w:hint="eastAsia"/>
          <w:lang w:eastAsia="zh-TW"/>
        </w:rPr>
        <w:t xml:space="preserve">  </w:t>
      </w:r>
    </w:p>
    <w:p w14:paraId="71F60675" w14:textId="56CE7BA9" w:rsidR="0037237C" w:rsidRPr="00C72213" w:rsidRDefault="00E5627E" w:rsidP="00D34686">
      <w:pPr>
        <w:ind w:firstLine="472"/>
        <w:rPr>
          <w:lang w:eastAsia="zh-TW"/>
        </w:rPr>
      </w:pPr>
      <w:r w:rsidRPr="00C72213">
        <w:rPr>
          <w:rFonts w:hint="eastAsia"/>
          <w:lang w:eastAsia="zh-TW"/>
        </w:rPr>
        <w:t>芬蘭具備法治透明、基礎設施完善及創新能力強等優勢，對外資持開放態度。然而，相較於鄰近北歐國家，芬蘭外資占</w:t>
      </w:r>
      <w:r w:rsidRPr="00C72213">
        <w:rPr>
          <w:rFonts w:hint="eastAsia"/>
          <w:lang w:eastAsia="zh-TW"/>
        </w:rPr>
        <w:t>GDP</w:t>
      </w:r>
      <w:r w:rsidRPr="00C72213">
        <w:rPr>
          <w:rFonts w:hint="eastAsia"/>
          <w:lang w:eastAsia="zh-TW"/>
        </w:rPr>
        <w:t>比重仍偏低，且市場規模有限及勞動成本較高，對投資決策構成一定影響。整體而言，芬蘭外商經營環境具高度制度穩定性與創新優勢，適合高技術與高附加價值產業發展，但仍需考量市場規模及成本結構等因素。</w:t>
      </w:r>
    </w:p>
    <w:p w14:paraId="0662A780" w14:textId="400AA99F" w:rsidR="0037237C" w:rsidRPr="00C72213" w:rsidRDefault="0037237C" w:rsidP="0037237C">
      <w:pPr>
        <w:pStyle w:val="a4"/>
      </w:pPr>
      <w:r w:rsidRPr="00C72213">
        <w:t>二、</w:t>
      </w:r>
      <w:proofErr w:type="gramStart"/>
      <w:r w:rsidRPr="00C72213">
        <w:t>臺</w:t>
      </w:r>
      <w:proofErr w:type="gramEnd"/>
      <w:r w:rsidR="006A3BE8" w:rsidRPr="00C72213">
        <w:t>（</w:t>
      </w:r>
      <w:r w:rsidR="006A3BE8" w:rsidRPr="00C72213">
        <w:rPr>
          <w:rFonts w:hint="eastAsia"/>
          <w:lang w:eastAsia="zh-HK"/>
        </w:rPr>
        <w:t>華）</w:t>
      </w:r>
      <w:r w:rsidRPr="00C72213">
        <w:t>商在當地經營現況</w:t>
      </w:r>
    </w:p>
    <w:p w14:paraId="11C089AF" w14:textId="7D447707" w:rsidR="0037237C" w:rsidRPr="00C72213" w:rsidRDefault="004B2420" w:rsidP="006A3BE8">
      <w:pPr>
        <w:pStyle w:val="ae"/>
      </w:pPr>
      <w:r w:rsidRPr="00C72213">
        <w:t>（</w:t>
      </w:r>
      <w:r w:rsidR="0037237C" w:rsidRPr="00C72213">
        <w:t>一</w:t>
      </w:r>
      <w:r w:rsidRPr="00C72213">
        <w:t>）</w:t>
      </w:r>
      <w:r w:rsidR="0037237C" w:rsidRPr="00C72213">
        <w:t>我商在芬蘭之大宗投資案，多以其歐洲總公司進行併購案。宏碁電腦、合勤科技、友訊通訊等透過其歐洲總公司在芬蘭成立銷售或服務據點，負責人均為當地芬蘭籍人士。</w:t>
      </w:r>
    </w:p>
    <w:p w14:paraId="3F42D562" w14:textId="77777777" w:rsidR="00D34686" w:rsidRPr="00C72213" w:rsidRDefault="00D34686" w:rsidP="006A3BE8">
      <w:pPr>
        <w:pStyle w:val="ae"/>
      </w:pPr>
    </w:p>
    <w:p w14:paraId="226EAA2F" w14:textId="4FEFD81E" w:rsidR="0037237C" w:rsidRPr="00C72213" w:rsidRDefault="004B2420" w:rsidP="006A3BE8">
      <w:pPr>
        <w:pStyle w:val="ae"/>
      </w:pPr>
      <w:r w:rsidRPr="00C72213">
        <w:lastRenderedPageBreak/>
        <w:t>（</w:t>
      </w:r>
      <w:r w:rsidR="0037237C" w:rsidRPr="00C72213">
        <w:t>二</w:t>
      </w:r>
      <w:r w:rsidRPr="00C72213">
        <w:t>）</w:t>
      </w:r>
      <w:r w:rsidR="0037237C" w:rsidRPr="00C72213">
        <w:t>鴻海公司曾於</w:t>
      </w:r>
      <w:r w:rsidR="0037237C" w:rsidRPr="00C72213">
        <w:t>2003</w:t>
      </w:r>
      <w:r w:rsidR="0037237C" w:rsidRPr="00C72213">
        <w:t>年斥資</w:t>
      </w:r>
      <w:r w:rsidR="0037237C" w:rsidRPr="00C72213">
        <w:t>6,226</w:t>
      </w:r>
      <w:r w:rsidR="0037237C" w:rsidRPr="00C72213">
        <w:t>萬歐元取得芬蘭手機機殼製造商</w:t>
      </w:r>
      <w:proofErr w:type="spellStart"/>
      <w:r w:rsidR="0037237C" w:rsidRPr="00C72213">
        <w:t>Eimo</w:t>
      </w:r>
      <w:proofErr w:type="spellEnd"/>
      <w:r w:rsidR="0037237C" w:rsidRPr="00C72213">
        <w:t xml:space="preserve"> Oy</w:t>
      </w:r>
      <w:r w:rsidR="0037237C" w:rsidRPr="00C72213">
        <w:t>股權，目前</w:t>
      </w:r>
      <w:proofErr w:type="spellStart"/>
      <w:r w:rsidR="0037237C" w:rsidRPr="00C72213">
        <w:t>Eimo</w:t>
      </w:r>
      <w:proofErr w:type="spellEnd"/>
      <w:r w:rsidR="0037237C" w:rsidRPr="00C72213">
        <w:t xml:space="preserve"> Oy</w:t>
      </w:r>
      <w:r w:rsidR="0037237C" w:rsidRPr="00C72213">
        <w:t>已關閉生產。光寶科技公司曾於</w:t>
      </w:r>
      <w:r w:rsidR="0037237C" w:rsidRPr="00C72213">
        <w:t>2007</w:t>
      </w:r>
      <w:r w:rsidR="0037237C" w:rsidRPr="00C72213">
        <w:t>年</w:t>
      </w:r>
      <w:r w:rsidR="0037237C" w:rsidRPr="00C72213">
        <w:t>8</w:t>
      </w:r>
      <w:r w:rsidR="0037237C" w:rsidRPr="00C72213">
        <w:t>月併購芬蘭手機零組件大廠</w:t>
      </w:r>
      <w:proofErr w:type="spellStart"/>
      <w:r w:rsidR="0037237C" w:rsidRPr="00C72213">
        <w:t>Perlos</w:t>
      </w:r>
      <w:proofErr w:type="spellEnd"/>
      <w:r w:rsidR="0037237C" w:rsidRPr="00C72213">
        <w:t>，經查現已結束關廠。</w:t>
      </w:r>
    </w:p>
    <w:p w14:paraId="0A839BFA" w14:textId="523F6B00" w:rsidR="0037237C" w:rsidRPr="00C72213" w:rsidRDefault="004B2420" w:rsidP="006A3BE8">
      <w:pPr>
        <w:pStyle w:val="ae"/>
      </w:pPr>
      <w:r w:rsidRPr="00C72213">
        <w:t>（</w:t>
      </w:r>
      <w:r w:rsidR="0037237C" w:rsidRPr="00C72213">
        <w:t>三</w:t>
      </w:r>
      <w:r w:rsidRPr="00C72213">
        <w:t>）</w:t>
      </w:r>
      <w:proofErr w:type="gramStart"/>
      <w:r w:rsidR="0037237C" w:rsidRPr="00C72213">
        <w:t>聯發科</w:t>
      </w:r>
      <w:proofErr w:type="gramEnd"/>
      <w:r w:rsidR="0037237C" w:rsidRPr="00C72213">
        <w:t>2014</w:t>
      </w:r>
      <w:r w:rsidR="0037237C" w:rsidRPr="00C72213">
        <w:t>年底在芬蘭</w:t>
      </w:r>
      <w:r w:rsidR="0037237C" w:rsidRPr="00C72213">
        <w:t>Oulu</w:t>
      </w:r>
      <w:r w:rsidR="0037237C" w:rsidRPr="00C72213">
        <w:t>設立研發中心</w:t>
      </w:r>
      <w:r w:rsidR="00917A47" w:rsidRPr="00C72213">
        <w:rPr>
          <w:rFonts w:hint="eastAsia"/>
        </w:rPr>
        <w:t>（</w:t>
      </w:r>
      <w:r w:rsidR="00567159" w:rsidRPr="00C72213">
        <w:t>MediaTek Wireless Oy Oulu</w:t>
      </w:r>
      <w:r w:rsidR="00917A47" w:rsidRPr="00C72213">
        <w:rPr>
          <w:rFonts w:hint="eastAsia"/>
        </w:rPr>
        <w:t>）</w:t>
      </w:r>
      <w:r w:rsidR="0037237C" w:rsidRPr="00C72213">
        <w:t>，並與奧盧大學進行建教合作，有利該</w:t>
      </w:r>
      <w:proofErr w:type="gramStart"/>
      <w:r w:rsidR="0037237C" w:rsidRPr="00C72213">
        <w:t>企業培用當地</w:t>
      </w:r>
      <w:proofErr w:type="gramEnd"/>
      <w:r w:rsidR="0037237C" w:rsidRPr="00C72213">
        <w:t>人才，研發下一代手機晶片與其他聯網裝置，同時進行</w:t>
      </w:r>
      <w:r w:rsidR="0037237C" w:rsidRPr="00C72213">
        <w:t>5G</w:t>
      </w:r>
      <w:r w:rsidR="0037237C" w:rsidRPr="00C72213">
        <w:t>、</w:t>
      </w:r>
      <w:r w:rsidR="0037237C" w:rsidRPr="00C72213">
        <w:t>6G</w:t>
      </w:r>
      <w:r w:rsidR="0037237C" w:rsidRPr="00C72213">
        <w:t>之相關研發。</w:t>
      </w:r>
      <w:r w:rsidR="004F4560" w:rsidRPr="00C72213">
        <w:rPr>
          <w:rFonts w:hint="eastAsia"/>
        </w:rPr>
        <w:t>2</w:t>
      </w:r>
      <w:r w:rsidR="004F4560" w:rsidRPr="00C72213">
        <w:t>026</w:t>
      </w:r>
      <w:r w:rsidR="004F4560" w:rsidRPr="00C72213">
        <w:rPr>
          <w:rFonts w:hint="eastAsia"/>
        </w:rPr>
        <w:t>年約有</w:t>
      </w:r>
      <w:r w:rsidR="004F4560" w:rsidRPr="00C72213">
        <w:rPr>
          <w:rFonts w:hint="eastAsia"/>
        </w:rPr>
        <w:t>170</w:t>
      </w:r>
      <w:r w:rsidR="004F4560" w:rsidRPr="00C72213">
        <w:rPr>
          <w:rFonts w:hint="eastAsia"/>
        </w:rPr>
        <w:t>位員工</w:t>
      </w:r>
      <w:r w:rsidR="004F4560" w:rsidRPr="00C72213">
        <w:t>。</w:t>
      </w:r>
    </w:p>
    <w:p w14:paraId="7603838F" w14:textId="40D8ED33" w:rsidR="0037237C" w:rsidRPr="00C72213" w:rsidRDefault="004B2420" w:rsidP="006A3BE8">
      <w:pPr>
        <w:pStyle w:val="ae"/>
      </w:pPr>
      <w:r w:rsidRPr="00C72213">
        <w:t>（</w:t>
      </w:r>
      <w:r w:rsidR="0037237C" w:rsidRPr="00C72213">
        <w:t>四</w:t>
      </w:r>
      <w:r w:rsidRPr="00C72213">
        <w:t>）</w:t>
      </w:r>
      <w:r w:rsidR="0037237C" w:rsidRPr="00C72213">
        <w:t>鴻海公司</w:t>
      </w:r>
      <w:r w:rsidR="0037237C" w:rsidRPr="00C72213">
        <w:t>2015</w:t>
      </w:r>
      <w:r w:rsidR="0037237C" w:rsidRPr="00C72213">
        <w:t>年投資芬蘭資源回收</w:t>
      </w:r>
      <w:proofErr w:type="spellStart"/>
      <w:r w:rsidR="0037237C" w:rsidRPr="00C72213">
        <w:t>Enevo</w:t>
      </w:r>
      <w:proofErr w:type="spellEnd"/>
      <w:r w:rsidR="0037237C" w:rsidRPr="00C72213">
        <w:t>公司，</w:t>
      </w:r>
      <w:r w:rsidR="0037237C" w:rsidRPr="00C72213">
        <w:t>2020</w:t>
      </w:r>
      <w:r w:rsidR="0037237C" w:rsidRPr="00C72213">
        <w:t>年該公司已被其他公司併購。</w:t>
      </w:r>
    </w:p>
    <w:p w14:paraId="7FDAF88F" w14:textId="6A71F88F" w:rsidR="0037237C" w:rsidRPr="00C72213" w:rsidRDefault="004B2420" w:rsidP="006A3BE8">
      <w:pPr>
        <w:pStyle w:val="ae"/>
      </w:pPr>
      <w:r w:rsidRPr="00C72213">
        <w:t>（</w:t>
      </w:r>
      <w:r w:rsidR="0037237C" w:rsidRPr="00C72213">
        <w:t>五</w:t>
      </w:r>
      <w:r w:rsidRPr="00C72213">
        <w:t>）</w:t>
      </w:r>
      <w:r w:rsidR="0037237C" w:rsidRPr="00C72213">
        <w:t>鴻海集團旗下富智康國際</w:t>
      </w:r>
      <w:r w:rsidRPr="00C72213">
        <w:t>（</w:t>
      </w:r>
      <w:r w:rsidR="00E64B59" w:rsidRPr="00C72213">
        <w:t>FIH Mobile</w:t>
      </w:r>
      <w:r w:rsidRPr="00C72213">
        <w:t>）</w:t>
      </w:r>
      <w:r w:rsidR="0037237C" w:rsidRPr="00C72213">
        <w:t>於</w:t>
      </w:r>
      <w:r w:rsidR="0037237C" w:rsidRPr="00C72213">
        <w:t>2016</w:t>
      </w:r>
      <w:r w:rsidR="0037237C" w:rsidRPr="00C72213">
        <w:t>年向微軟取得功能型手機業務與相關權利含製造、銷售及售後服務等。</w:t>
      </w:r>
      <w:r w:rsidRPr="00C72213">
        <w:t>（</w:t>
      </w:r>
      <w:r w:rsidR="0037237C" w:rsidRPr="00C72213">
        <w:t>註</w:t>
      </w:r>
      <w:r w:rsidR="0037237C" w:rsidRPr="00C72213">
        <w:t>:</w:t>
      </w:r>
      <w:r w:rsidR="0037237C" w:rsidRPr="00C72213">
        <w:t>富智康已停止在芬蘭生產手機零件</w:t>
      </w:r>
      <w:r w:rsidRPr="00C72213">
        <w:t>）</w:t>
      </w:r>
      <w:r w:rsidR="0037237C" w:rsidRPr="00C72213">
        <w:t>。</w:t>
      </w:r>
    </w:p>
    <w:p w14:paraId="3B1EA376" w14:textId="24DA25AC" w:rsidR="00E64B59" w:rsidRPr="00C72213" w:rsidRDefault="004B2420" w:rsidP="00E64B59">
      <w:pPr>
        <w:pStyle w:val="ae"/>
      </w:pPr>
      <w:r w:rsidRPr="00C72213">
        <w:t>（</w:t>
      </w:r>
      <w:r w:rsidR="0037237C" w:rsidRPr="00C72213">
        <w:t>六</w:t>
      </w:r>
      <w:r w:rsidRPr="00C72213">
        <w:t>）</w:t>
      </w:r>
      <w:r w:rsidR="00E64B59" w:rsidRPr="00C72213">
        <w:t>鴻海集團旗下富智康國際（</w:t>
      </w:r>
      <w:r w:rsidR="00E64B59" w:rsidRPr="00C72213">
        <w:t>FIH Mobile</w:t>
      </w:r>
      <w:r w:rsidR="00E64B59" w:rsidRPr="00C72213">
        <w:t>）</w:t>
      </w:r>
      <w:r w:rsidR="00E64B59" w:rsidRPr="00C72213">
        <w:rPr>
          <w:rFonts w:hint="eastAsia"/>
        </w:rPr>
        <w:t>與</w:t>
      </w:r>
      <w:r w:rsidR="00E64B59" w:rsidRPr="00C72213">
        <w:rPr>
          <w:rFonts w:hint="eastAsia"/>
        </w:rPr>
        <w:t>HMD Global</w:t>
      </w:r>
      <w:r w:rsidR="00E64B59" w:rsidRPr="00C72213">
        <w:rPr>
          <w:rFonts w:hint="eastAsia"/>
        </w:rPr>
        <w:t>建立策略性合作關係</w:t>
      </w:r>
      <w:r w:rsidR="00E64B59" w:rsidRPr="00C72213">
        <w:t>。</w:t>
      </w:r>
      <w:r w:rsidR="00E64B59" w:rsidRPr="00C72213">
        <w:rPr>
          <w:rFonts w:hint="eastAsia"/>
        </w:rPr>
        <w:t>HMD</w:t>
      </w:r>
      <w:r w:rsidR="00E64B59" w:rsidRPr="00C72213">
        <w:rPr>
          <w:rFonts w:hint="eastAsia"/>
        </w:rPr>
        <w:t>為「無晶圓廠（</w:t>
      </w:r>
      <w:r w:rsidR="00E64B59" w:rsidRPr="00C72213">
        <w:rPr>
          <w:rFonts w:hint="eastAsia"/>
        </w:rPr>
        <w:t>fabless</w:t>
      </w:r>
      <w:r w:rsidR="00E64B59" w:rsidRPr="00C72213">
        <w:rPr>
          <w:rFonts w:hint="eastAsia"/>
        </w:rPr>
        <w:t>）」公司，主要在芬蘭負責軟體、產品設計與行銷業務。而</w:t>
      </w:r>
      <w:r w:rsidR="00E64B59" w:rsidRPr="00C72213">
        <w:rPr>
          <w:rFonts w:hint="eastAsia"/>
        </w:rPr>
        <w:t>FIH Mobile</w:t>
      </w:r>
      <w:r w:rsidR="00E64B59" w:rsidRPr="00C72213">
        <w:rPr>
          <w:rFonts w:hint="eastAsia"/>
        </w:rPr>
        <w:t>則擔任其全球獨家的製造引擎，負責整體供應鏈管理、零組件採購，以及透過其全球工廠進行裝置生產與組裝。</w:t>
      </w:r>
      <w:r w:rsidR="00E64B59" w:rsidRPr="00C72213">
        <w:rPr>
          <w:rFonts w:hint="eastAsia"/>
        </w:rPr>
        <w:t>FIH Mobile</w:t>
      </w:r>
      <w:r w:rsidR="00E64B59" w:rsidRPr="00C72213">
        <w:rPr>
          <w:rFonts w:hint="eastAsia"/>
        </w:rPr>
        <w:t>同時也是這家芬蘭新創公司的重要投資者，約持有</w:t>
      </w:r>
      <w:r w:rsidR="00E64B59" w:rsidRPr="00C72213">
        <w:rPr>
          <w:rFonts w:hint="eastAsia"/>
        </w:rPr>
        <w:t>HMD</w:t>
      </w:r>
      <w:r w:rsidR="00125C2C" w:rsidRPr="00C72213">
        <w:t xml:space="preserve"> </w:t>
      </w:r>
      <w:r w:rsidR="00E64B59" w:rsidRPr="00C72213">
        <w:rPr>
          <w:rFonts w:hint="eastAsia"/>
        </w:rPr>
        <w:t>14%</w:t>
      </w:r>
      <w:r w:rsidR="00E64B59" w:rsidRPr="00C72213">
        <w:rPr>
          <w:rFonts w:hint="eastAsia"/>
        </w:rPr>
        <w:t>股份。</w:t>
      </w:r>
    </w:p>
    <w:p w14:paraId="0E7E90A5" w14:textId="67BA2E90" w:rsidR="0037237C" w:rsidRPr="00C72213" w:rsidRDefault="00E64B59" w:rsidP="006A3BE8">
      <w:pPr>
        <w:pStyle w:val="ae"/>
      </w:pPr>
      <w:r w:rsidRPr="00C72213">
        <w:t>（七）</w:t>
      </w:r>
      <w:r w:rsidR="0037237C" w:rsidRPr="00C72213">
        <w:t>東元電機</w:t>
      </w:r>
      <w:r w:rsidR="0037237C" w:rsidRPr="00C72213">
        <w:t>2017</w:t>
      </w:r>
      <w:r w:rsidR="0037237C" w:rsidRPr="00C72213">
        <w:t>年</w:t>
      </w:r>
      <w:r w:rsidR="0037237C" w:rsidRPr="00C72213">
        <w:t>5</w:t>
      </w:r>
      <w:r w:rsidR="0037237C" w:rsidRPr="00C72213">
        <w:t>月宣</w:t>
      </w:r>
      <w:r w:rsidR="004B2420" w:rsidRPr="00C72213">
        <w:t>布</w:t>
      </w:r>
      <w:r w:rsidR="0037237C" w:rsidRPr="00C72213">
        <w:t>與芬蘭機電公司</w:t>
      </w:r>
      <w:proofErr w:type="spellStart"/>
      <w:r w:rsidR="0037237C" w:rsidRPr="00C72213">
        <w:t>Visedo</w:t>
      </w:r>
      <w:proofErr w:type="spellEnd"/>
      <w:r w:rsidR="0037237C" w:rsidRPr="00C72213">
        <w:t>簽署「產銷暨技術合作協議」，切入重型電動車馬達行業，將合作生產船用與車用高效馬達、驅動系統、</w:t>
      </w:r>
      <w:r w:rsidR="0037237C" w:rsidRPr="00C72213">
        <w:t>SRPM</w:t>
      </w:r>
      <w:r w:rsidR="0037237C" w:rsidRPr="00C72213">
        <w:t>電機共創亞洲商機。</w:t>
      </w:r>
    </w:p>
    <w:p w14:paraId="6643A815" w14:textId="2DB2DBBD" w:rsidR="00856654" w:rsidRPr="00C72213" w:rsidRDefault="004B2420" w:rsidP="00CC76D5">
      <w:pPr>
        <w:pStyle w:val="ae"/>
      </w:pPr>
      <w:r w:rsidRPr="00C72213">
        <w:t>（</w:t>
      </w:r>
      <w:r w:rsidR="00E64B59" w:rsidRPr="00C72213">
        <w:rPr>
          <w:rFonts w:hint="eastAsia"/>
        </w:rPr>
        <w:t>八</w:t>
      </w:r>
      <w:r w:rsidRPr="00C72213">
        <w:t>）</w:t>
      </w:r>
      <w:r w:rsidR="0037237C" w:rsidRPr="00C72213">
        <w:t>瑞儀光電</w:t>
      </w:r>
      <w:r w:rsidR="00917A47" w:rsidRPr="00C72213">
        <w:rPr>
          <w:rFonts w:hint="eastAsia"/>
        </w:rPr>
        <w:t>（</w:t>
      </w:r>
      <w:r w:rsidR="00856654" w:rsidRPr="00C72213">
        <w:t>Radiant Opto-Electronics</w:t>
      </w:r>
      <w:r w:rsidR="00917A47" w:rsidRPr="00C72213">
        <w:rPr>
          <w:rFonts w:hint="eastAsia"/>
        </w:rPr>
        <w:t>）</w:t>
      </w:r>
      <w:r w:rsidR="0037237C" w:rsidRPr="00C72213">
        <w:t>2023</w:t>
      </w:r>
      <w:r w:rsidR="0037237C" w:rsidRPr="00C72213">
        <w:t>年以</w:t>
      </w:r>
      <w:r w:rsidR="0037237C" w:rsidRPr="00C72213">
        <w:t>1</w:t>
      </w:r>
      <w:r w:rsidR="006A3BE8" w:rsidRPr="00C72213">
        <w:rPr>
          <w:rFonts w:hint="eastAsia"/>
        </w:rPr>
        <w:t>,</w:t>
      </w:r>
      <w:r w:rsidR="0037237C" w:rsidRPr="00C72213">
        <w:t>450</w:t>
      </w:r>
      <w:r w:rsidR="0037237C" w:rsidRPr="00C72213">
        <w:t>萬歐元收購</w:t>
      </w:r>
      <w:r w:rsidR="00856654" w:rsidRPr="00C72213">
        <w:rPr>
          <w:rFonts w:hint="eastAsia"/>
        </w:rPr>
        <w:t>位於</w:t>
      </w:r>
      <w:r w:rsidR="00856654" w:rsidRPr="00C72213">
        <w:rPr>
          <w:rFonts w:hint="eastAsia"/>
        </w:rPr>
        <w:t>Jo</w:t>
      </w:r>
      <w:r w:rsidR="00856654" w:rsidRPr="00C72213">
        <w:t>ensuu</w:t>
      </w:r>
      <w:r w:rsidR="00856654" w:rsidRPr="00C72213">
        <w:rPr>
          <w:rFonts w:hint="eastAsia"/>
        </w:rPr>
        <w:t>的</w:t>
      </w:r>
      <w:r w:rsidR="0037237C" w:rsidRPr="00C72213">
        <w:t>芬蘭公司</w:t>
      </w:r>
      <w:proofErr w:type="spellStart"/>
      <w:r w:rsidR="0037237C" w:rsidRPr="00C72213">
        <w:t>Nanocomp</w:t>
      </w:r>
      <w:proofErr w:type="spellEnd"/>
      <w:r w:rsidR="0037237C" w:rsidRPr="00C72213">
        <w:t xml:space="preserve"> Oy</w:t>
      </w:r>
      <w:r w:rsidR="0037237C" w:rsidRPr="00C72213">
        <w:t>，</w:t>
      </w:r>
      <w:proofErr w:type="spellStart"/>
      <w:r w:rsidR="0037237C" w:rsidRPr="00C72213">
        <w:t>Nanocomp</w:t>
      </w:r>
      <w:proofErr w:type="spellEnd"/>
      <w:r w:rsidR="0037237C" w:rsidRPr="00C72213">
        <w:t>是家使用黃光製程的導光板</w:t>
      </w:r>
      <w:r w:rsidR="00917A47" w:rsidRPr="00C72213">
        <w:rPr>
          <w:rFonts w:hint="eastAsia"/>
        </w:rPr>
        <w:t>（</w:t>
      </w:r>
      <w:r w:rsidR="00856654" w:rsidRPr="00C72213">
        <w:t xml:space="preserve">micro-and nano-optics </w:t>
      </w:r>
      <w:r w:rsidR="00856654" w:rsidRPr="00C72213">
        <w:rPr>
          <w:rFonts w:hint="eastAsia"/>
        </w:rPr>
        <w:t>s</w:t>
      </w:r>
      <w:r w:rsidR="00856654" w:rsidRPr="00C72213">
        <w:t>pecialized light guide films</w:t>
      </w:r>
      <w:r w:rsidR="00917A47" w:rsidRPr="00C72213">
        <w:rPr>
          <w:rFonts w:hint="eastAsia"/>
        </w:rPr>
        <w:t>）</w:t>
      </w:r>
      <w:r w:rsidR="0037237C" w:rsidRPr="00C72213">
        <w:t>公司，未來會開發應用在車用和</w:t>
      </w:r>
      <w:r w:rsidR="0037237C" w:rsidRPr="00C72213">
        <w:t>AR</w:t>
      </w:r>
      <w:r w:rsidR="0037237C" w:rsidRPr="00C72213">
        <w:t>／</w:t>
      </w:r>
      <w:r w:rsidR="0037237C" w:rsidRPr="00C72213">
        <w:t>VR</w:t>
      </w:r>
      <w:r w:rsidR="0037237C" w:rsidRPr="00C72213">
        <w:t>產品的導光板產品。</w:t>
      </w:r>
      <w:r w:rsidR="00856654" w:rsidRPr="00C72213">
        <w:rPr>
          <w:rFonts w:hint="eastAsia"/>
        </w:rPr>
        <w:t>2025</w:t>
      </w:r>
      <w:r w:rsidR="00856654" w:rsidRPr="00C72213">
        <w:rPr>
          <w:rFonts w:hint="eastAsia"/>
        </w:rPr>
        <w:t>年</w:t>
      </w:r>
      <w:r w:rsidR="00856654" w:rsidRPr="00C72213">
        <w:rPr>
          <w:rFonts w:hint="eastAsia"/>
        </w:rPr>
        <w:t>10</w:t>
      </w:r>
      <w:r w:rsidR="00856654" w:rsidRPr="00C72213">
        <w:rPr>
          <w:rFonts w:hint="eastAsia"/>
        </w:rPr>
        <w:t>月</w:t>
      </w:r>
      <w:r w:rsidR="00856654" w:rsidRPr="00C72213">
        <w:t>收購</w:t>
      </w:r>
      <w:r w:rsidR="00856654" w:rsidRPr="00C72213">
        <w:rPr>
          <w:rFonts w:hint="eastAsia"/>
        </w:rPr>
        <w:t>位於</w:t>
      </w:r>
      <w:r w:rsidR="00856654" w:rsidRPr="00C72213">
        <w:rPr>
          <w:rFonts w:hint="eastAsia"/>
        </w:rPr>
        <w:t>E</w:t>
      </w:r>
      <w:r w:rsidR="00856654" w:rsidRPr="00C72213">
        <w:t>spoo</w:t>
      </w:r>
      <w:r w:rsidR="00856654" w:rsidRPr="00C72213">
        <w:rPr>
          <w:rFonts w:hint="eastAsia"/>
        </w:rPr>
        <w:t>的</w:t>
      </w:r>
      <w:r w:rsidR="00856654" w:rsidRPr="00C72213">
        <w:t>芬</w:t>
      </w:r>
      <w:r w:rsidR="00856654" w:rsidRPr="00C72213">
        <w:lastRenderedPageBreak/>
        <w:t>蘭公司</w:t>
      </w:r>
      <w:proofErr w:type="spellStart"/>
      <w:r w:rsidR="00856654" w:rsidRPr="00C72213">
        <w:rPr>
          <w:rFonts w:hint="eastAsia"/>
        </w:rPr>
        <w:t>I</w:t>
      </w:r>
      <w:r w:rsidR="00856654" w:rsidRPr="00C72213">
        <w:t>nkron</w:t>
      </w:r>
      <w:proofErr w:type="spellEnd"/>
      <w:r w:rsidR="00856654" w:rsidRPr="00C72213">
        <w:t xml:space="preserve"> Oy</w:t>
      </w:r>
      <w:r w:rsidR="00856654" w:rsidRPr="00C72213">
        <w:t>，</w:t>
      </w:r>
      <w:r w:rsidR="00856654" w:rsidRPr="00C72213">
        <w:rPr>
          <w:rFonts w:hint="eastAsia"/>
        </w:rPr>
        <w:t>該公司是</w:t>
      </w:r>
      <w:r w:rsidR="00CC76D5" w:rsidRPr="00C72213">
        <w:rPr>
          <w:rFonts w:hint="eastAsia"/>
        </w:rPr>
        <w:t>高階光學鍍膜</w:t>
      </w:r>
      <w:r w:rsidR="00917A47" w:rsidRPr="00C72213">
        <w:rPr>
          <w:rFonts w:hint="eastAsia"/>
        </w:rPr>
        <w:t>（</w:t>
      </w:r>
      <w:r w:rsidR="00856654" w:rsidRPr="00C72213">
        <w:rPr>
          <w:rFonts w:hint="eastAsia"/>
        </w:rPr>
        <w:t>optical coatings</w:t>
      </w:r>
      <w:r w:rsidR="00917A47" w:rsidRPr="00C72213">
        <w:rPr>
          <w:rFonts w:hint="eastAsia"/>
        </w:rPr>
        <w:t>）</w:t>
      </w:r>
      <w:r w:rsidR="00CC76D5" w:rsidRPr="00C72213">
        <w:rPr>
          <w:rFonts w:hint="eastAsia"/>
        </w:rPr>
        <w:t>與</w:t>
      </w:r>
      <w:proofErr w:type="gramStart"/>
      <w:r w:rsidR="00CC76D5" w:rsidRPr="00C72213">
        <w:rPr>
          <w:rFonts w:hint="eastAsia"/>
        </w:rPr>
        <w:t>矽氧烷</w:t>
      </w:r>
      <w:proofErr w:type="gramEnd"/>
      <w:r w:rsidR="00917A47" w:rsidRPr="00C72213">
        <w:rPr>
          <w:rFonts w:hint="eastAsia"/>
        </w:rPr>
        <w:t>（</w:t>
      </w:r>
      <w:r w:rsidR="00856654" w:rsidRPr="00C72213">
        <w:rPr>
          <w:rFonts w:hint="eastAsia"/>
        </w:rPr>
        <w:t>siloxane</w:t>
      </w:r>
      <w:r w:rsidR="00917A47" w:rsidRPr="00C72213">
        <w:rPr>
          <w:rFonts w:hint="eastAsia"/>
        </w:rPr>
        <w:t>）</w:t>
      </w:r>
      <w:r w:rsidR="00856654" w:rsidRPr="00C72213">
        <w:rPr>
          <w:rFonts w:hint="eastAsia"/>
        </w:rPr>
        <w:t>樹脂材料領域的先驅企業。</w:t>
      </w:r>
    </w:p>
    <w:p w14:paraId="6AF3E10D" w14:textId="4C4EFC91" w:rsidR="00814F6C" w:rsidRPr="00C72213" w:rsidRDefault="00917C62" w:rsidP="000638C3">
      <w:pPr>
        <w:pStyle w:val="ae"/>
      </w:pPr>
      <w:r w:rsidRPr="00C72213">
        <w:t>（</w:t>
      </w:r>
      <w:r w:rsidR="00E64B59" w:rsidRPr="00C72213">
        <w:rPr>
          <w:rFonts w:hint="eastAsia"/>
        </w:rPr>
        <w:t>九</w:t>
      </w:r>
      <w:r w:rsidRPr="00C72213">
        <w:t>）</w:t>
      </w:r>
      <w:r w:rsidR="000638C3" w:rsidRPr="00C72213">
        <w:rPr>
          <w:rFonts w:hint="eastAsia"/>
        </w:rPr>
        <w:t>研華科技</w:t>
      </w:r>
      <w:r w:rsidR="00917A47" w:rsidRPr="00C72213">
        <w:rPr>
          <w:rFonts w:hint="eastAsia"/>
        </w:rPr>
        <w:t>（</w:t>
      </w:r>
      <w:r w:rsidR="000638C3" w:rsidRPr="00C72213">
        <w:rPr>
          <w:rFonts w:hint="eastAsia"/>
        </w:rPr>
        <w:t>Advantech</w:t>
      </w:r>
      <w:r w:rsidR="00917A47" w:rsidRPr="00C72213">
        <w:t>）</w:t>
      </w:r>
      <w:r w:rsidR="000638C3" w:rsidRPr="00C72213">
        <w:rPr>
          <w:rFonts w:hint="eastAsia"/>
        </w:rPr>
        <w:t>目前在芬蘭尚未設立辦公室，但透過多項重要技術合作，在芬蘭產業生態系中相當</w:t>
      </w:r>
      <w:proofErr w:type="gramStart"/>
      <w:r w:rsidR="000638C3" w:rsidRPr="00C72213">
        <w:rPr>
          <w:rFonts w:hint="eastAsia"/>
        </w:rPr>
        <w:t>活躍，</w:t>
      </w:r>
      <w:proofErr w:type="gramEnd"/>
      <w:r w:rsidR="000638C3" w:rsidRPr="00C72213">
        <w:rPr>
          <w:rFonts w:hint="eastAsia"/>
        </w:rPr>
        <w:t>例如與</w:t>
      </w:r>
      <w:r w:rsidR="000638C3" w:rsidRPr="00C72213">
        <w:rPr>
          <w:rFonts w:hint="eastAsia"/>
        </w:rPr>
        <w:t>Edge Impulse</w:t>
      </w:r>
      <w:r w:rsidR="000638C3" w:rsidRPr="00C72213">
        <w:rPr>
          <w:rFonts w:hint="eastAsia"/>
        </w:rPr>
        <w:t>及</w:t>
      </w:r>
      <w:r w:rsidR="000638C3" w:rsidRPr="00C72213">
        <w:rPr>
          <w:rFonts w:hint="eastAsia"/>
        </w:rPr>
        <w:t>Qualcomm Finland RFFE Oy</w:t>
      </w:r>
      <w:r w:rsidR="000638C3" w:rsidRPr="00C72213">
        <w:rPr>
          <w:rFonts w:hint="eastAsia"/>
        </w:rPr>
        <w:t>建立策略合作關係，以加速先進人工智慧</w:t>
      </w:r>
      <w:r w:rsidR="00917A47" w:rsidRPr="00C72213">
        <w:rPr>
          <w:rFonts w:hint="eastAsia"/>
        </w:rPr>
        <w:t>（</w:t>
      </w:r>
      <w:r w:rsidR="000638C3" w:rsidRPr="00C72213">
        <w:rPr>
          <w:rFonts w:hint="eastAsia"/>
        </w:rPr>
        <w:t>edge AI</w:t>
      </w:r>
      <w:r w:rsidR="00917A47" w:rsidRPr="00C72213">
        <w:rPr>
          <w:rFonts w:hint="eastAsia"/>
        </w:rPr>
        <w:t>）</w:t>
      </w:r>
      <w:r w:rsidR="000638C3" w:rsidRPr="00C72213">
        <w:rPr>
          <w:rFonts w:hint="eastAsia"/>
        </w:rPr>
        <w:t>創新發展。</w:t>
      </w:r>
    </w:p>
    <w:p w14:paraId="287FC5D0" w14:textId="78769F7D" w:rsidR="0037237C" w:rsidRPr="00C72213" w:rsidRDefault="00814F6C" w:rsidP="00B9126E">
      <w:pPr>
        <w:pStyle w:val="ae"/>
      </w:pPr>
      <w:r w:rsidRPr="00C72213">
        <w:t>（</w:t>
      </w:r>
      <w:r w:rsidR="00E64B59" w:rsidRPr="00C72213">
        <w:rPr>
          <w:rFonts w:hint="eastAsia"/>
        </w:rPr>
        <w:t>十</w:t>
      </w:r>
      <w:r w:rsidRPr="00C72213">
        <w:t>）</w:t>
      </w:r>
      <w:proofErr w:type="gramStart"/>
      <w:r w:rsidR="00946303" w:rsidRPr="00C72213">
        <w:rPr>
          <w:rFonts w:hint="eastAsia"/>
        </w:rPr>
        <w:t>友達光電</w:t>
      </w:r>
      <w:proofErr w:type="gramEnd"/>
      <w:r w:rsidR="00917A47" w:rsidRPr="00C72213">
        <w:rPr>
          <w:rFonts w:hint="eastAsia"/>
        </w:rPr>
        <w:t>（</w:t>
      </w:r>
      <w:r w:rsidR="00946303" w:rsidRPr="00C72213">
        <w:rPr>
          <w:rFonts w:hint="eastAsia"/>
        </w:rPr>
        <w:t>AUO Corporation</w:t>
      </w:r>
      <w:r w:rsidR="00917A47" w:rsidRPr="00C72213">
        <w:rPr>
          <w:rFonts w:hint="eastAsia"/>
        </w:rPr>
        <w:t>）</w:t>
      </w:r>
      <w:r w:rsidR="00946303" w:rsidRPr="00C72213">
        <w:rPr>
          <w:rFonts w:hint="eastAsia"/>
        </w:rPr>
        <w:t>於</w:t>
      </w:r>
      <w:r w:rsidR="00946303" w:rsidRPr="00C72213">
        <w:rPr>
          <w:rFonts w:hint="eastAsia"/>
        </w:rPr>
        <w:t>2023</w:t>
      </w:r>
      <w:r w:rsidR="00946303" w:rsidRPr="00C72213">
        <w:rPr>
          <w:rFonts w:hint="eastAsia"/>
        </w:rPr>
        <w:t>年宣布以</w:t>
      </w:r>
      <w:r w:rsidR="00946303" w:rsidRPr="00C72213">
        <w:rPr>
          <w:rFonts w:hint="eastAsia"/>
        </w:rPr>
        <w:t>6</w:t>
      </w:r>
      <w:r w:rsidR="00946303" w:rsidRPr="00C72213">
        <w:rPr>
          <w:rFonts w:hint="eastAsia"/>
        </w:rPr>
        <w:t>億歐元收購德國汽車空調控制與人機介面</w:t>
      </w:r>
      <w:r w:rsidR="00917A47" w:rsidRPr="00C72213">
        <w:rPr>
          <w:rFonts w:hint="eastAsia"/>
        </w:rPr>
        <w:t>（</w:t>
      </w:r>
      <w:r w:rsidR="00946303" w:rsidRPr="00C72213">
        <w:rPr>
          <w:rFonts w:hint="eastAsia"/>
        </w:rPr>
        <w:t>HMI</w:t>
      </w:r>
      <w:r w:rsidR="00917A47" w:rsidRPr="00C72213">
        <w:rPr>
          <w:rFonts w:hint="eastAsia"/>
        </w:rPr>
        <w:t>）</w:t>
      </w:r>
      <w:r w:rsidR="00946303" w:rsidRPr="00C72213">
        <w:rPr>
          <w:rFonts w:hint="eastAsia"/>
        </w:rPr>
        <w:t>大廠</w:t>
      </w:r>
      <w:r w:rsidR="00946303" w:rsidRPr="00C72213">
        <w:rPr>
          <w:rFonts w:hint="eastAsia"/>
        </w:rPr>
        <w:t xml:space="preserve">Behr-Hella </w:t>
      </w:r>
      <w:proofErr w:type="spellStart"/>
      <w:r w:rsidR="00946303" w:rsidRPr="00C72213">
        <w:rPr>
          <w:rFonts w:hint="eastAsia"/>
        </w:rPr>
        <w:t>Thermocontrol</w:t>
      </w:r>
      <w:proofErr w:type="spellEnd"/>
      <w:r w:rsidR="00946303" w:rsidRPr="00C72213">
        <w:rPr>
          <w:rFonts w:hint="eastAsia"/>
        </w:rPr>
        <w:t xml:space="preserve"> GmbH</w:t>
      </w:r>
      <w:r w:rsidR="00917A47" w:rsidRPr="00C72213">
        <w:rPr>
          <w:rFonts w:hint="eastAsia"/>
        </w:rPr>
        <w:t>（</w:t>
      </w:r>
      <w:r w:rsidR="00946303" w:rsidRPr="00C72213">
        <w:rPr>
          <w:rFonts w:hint="eastAsia"/>
        </w:rPr>
        <w:t>BHTC</w:t>
      </w:r>
      <w:r w:rsidR="00917A47" w:rsidRPr="00C72213">
        <w:rPr>
          <w:rFonts w:hint="eastAsia"/>
        </w:rPr>
        <w:t>）</w:t>
      </w:r>
      <w:r w:rsidR="00946303" w:rsidRPr="00C72213">
        <w:rPr>
          <w:rFonts w:hint="eastAsia"/>
        </w:rPr>
        <w:t>100%</w:t>
      </w:r>
      <w:r w:rsidR="00946303" w:rsidRPr="00C72213">
        <w:rPr>
          <w:rFonts w:hint="eastAsia"/>
        </w:rPr>
        <w:t>股權。該公司位於芬蘭坦佩雷</w:t>
      </w:r>
      <w:r w:rsidR="00917A47" w:rsidRPr="00C72213">
        <w:rPr>
          <w:rFonts w:hint="eastAsia"/>
        </w:rPr>
        <w:t>（</w:t>
      </w:r>
      <w:r w:rsidR="00946303" w:rsidRPr="00C72213">
        <w:rPr>
          <w:rFonts w:hint="eastAsia"/>
        </w:rPr>
        <w:t>Tampere</w:t>
      </w:r>
      <w:r w:rsidR="00917A47" w:rsidRPr="00C72213">
        <w:rPr>
          <w:rFonts w:hint="eastAsia"/>
        </w:rPr>
        <w:t>）</w:t>
      </w:r>
      <w:r w:rsidR="00946303" w:rsidRPr="00C72213">
        <w:rPr>
          <w:rFonts w:hint="eastAsia"/>
        </w:rPr>
        <w:t>的分公司更名為</w:t>
      </w:r>
      <w:r w:rsidR="00946303" w:rsidRPr="00C72213">
        <w:rPr>
          <w:rFonts w:hint="eastAsia"/>
        </w:rPr>
        <w:t>AUO Mobility Solutions Finland Oy</w:t>
      </w:r>
      <w:r w:rsidR="00946303" w:rsidRPr="00C72213">
        <w:rPr>
          <w:rFonts w:hint="eastAsia"/>
        </w:rPr>
        <w:t>。</w:t>
      </w:r>
    </w:p>
    <w:p w14:paraId="48D4750F" w14:textId="77777777" w:rsidR="0037237C" w:rsidRPr="00C72213" w:rsidRDefault="0037237C" w:rsidP="0037237C">
      <w:pPr>
        <w:pStyle w:val="a4"/>
      </w:pPr>
      <w:r w:rsidRPr="00C72213">
        <w:t>三、投資機會</w:t>
      </w:r>
    </w:p>
    <w:p w14:paraId="1E4F1C67" w14:textId="70107230" w:rsidR="00731BBE" w:rsidRPr="00C72213" w:rsidRDefault="00731BBE" w:rsidP="00125C2C">
      <w:pPr>
        <w:ind w:firstLine="472"/>
        <w:rPr>
          <w:lang w:eastAsia="zh-TW"/>
        </w:rPr>
      </w:pPr>
      <w:r w:rsidRPr="00C72213">
        <w:rPr>
          <w:rFonts w:hint="eastAsia"/>
          <w:lang w:eastAsia="zh-TW"/>
        </w:rPr>
        <w:t>芬蘭市場規模雖有限，但具備教育水準高、法治穩定、研發能量強及連結歐盟市場等優勢，適合</w:t>
      </w:r>
      <w:r w:rsidR="00917A47" w:rsidRPr="00C72213">
        <w:rPr>
          <w:rFonts w:hint="eastAsia"/>
          <w:lang w:eastAsia="zh-TW"/>
        </w:rPr>
        <w:t>臺灣</w:t>
      </w:r>
      <w:r w:rsidRPr="00C72213">
        <w:rPr>
          <w:rFonts w:hint="eastAsia"/>
          <w:lang w:eastAsia="zh-TW"/>
        </w:rPr>
        <w:t>廠商以「高附加價值、技術合作、研發據點、北歐市場切入」等策略布局。</w:t>
      </w:r>
      <w:r w:rsidRPr="00C72213">
        <w:rPr>
          <w:rFonts w:hint="eastAsia"/>
          <w:lang w:eastAsia="zh-TW"/>
        </w:rPr>
        <w:t>Business Finland</w:t>
      </w:r>
      <w:r w:rsidRPr="00C72213">
        <w:rPr>
          <w:rFonts w:hint="eastAsia"/>
          <w:lang w:eastAsia="zh-TW"/>
        </w:rPr>
        <w:t>指出，芬蘭具備世界級技術、熟練人才、優良研發環境、潔淨且相對具競爭力的電力，並以</w:t>
      </w:r>
      <w:r w:rsidRPr="00C72213">
        <w:rPr>
          <w:rFonts w:hint="eastAsia"/>
          <w:lang w:eastAsia="zh-TW"/>
        </w:rPr>
        <w:t>2030</w:t>
      </w:r>
      <w:r w:rsidRPr="00C72213">
        <w:rPr>
          <w:rFonts w:hint="eastAsia"/>
          <w:lang w:eastAsia="zh-TW"/>
        </w:rPr>
        <w:t>年前研發支出達</w:t>
      </w:r>
      <w:r w:rsidRPr="00C72213">
        <w:rPr>
          <w:rFonts w:hint="eastAsia"/>
          <w:lang w:eastAsia="zh-TW"/>
        </w:rPr>
        <w:t>GDP 4%</w:t>
      </w:r>
      <w:r w:rsidRPr="00C72213">
        <w:rPr>
          <w:rFonts w:hint="eastAsia"/>
          <w:lang w:eastAsia="zh-TW"/>
        </w:rPr>
        <w:t>為政策目標。</w:t>
      </w:r>
      <w:r w:rsidRPr="00C72213">
        <w:rPr>
          <w:rFonts w:hint="eastAsia"/>
          <w:lang w:eastAsia="zh-TW"/>
        </w:rPr>
        <w:t xml:space="preserve"> </w:t>
      </w:r>
    </w:p>
    <w:p w14:paraId="5C015C3B" w14:textId="70507AEE" w:rsidR="00731BBE" w:rsidRPr="00C72213" w:rsidRDefault="00D34686" w:rsidP="00D34686">
      <w:pPr>
        <w:pStyle w:val="ae"/>
      </w:pPr>
      <w:r w:rsidRPr="00C72213">
        <w:rPr>
          <w:rFonts w:hint="eastAsia"/>
        </w:rPr>
        <w:t>（一）</w:t>
      </w:r>
      <w:r w:rsidR="00731BBE" w:rsidRPr="00C72213">
        <w:rPr>
          <w:rFonts w:hint="eastAsia"/>
        </w:rPr>
        <w:t>AI</w:t>
      </w:r>
      <w:r w:rsidR="00731BBE" w:rsidRPr="00C72213">
        <w:rPr>
          <w:rFonts w:hint="eastAsia"/>
        </w:rPr>
        <w:t>資料中心與資通訊基礎建設</w:t>
      </w:r>
    </w:p>
    <w:p w14:paraId="35A5722B" w14:textId="229C8164" w:rsidR="00731BBE" w:rsidRPr="00C72213" w:rsidRDefault="00731BBE" w:rsidP="00D34686">
      <w:pPr>
        <w:pStyle w:val="af0"/>
        <w:ind w:left="945" w:firstLine="472"/>
        <w:rPr>
          <w:lang w:eastAsia="zh-TW"/>
        </w:rPr>
      </w:pPr>
      <w:r w:rsidRPr="00C72213">
        <w:rPr>
          <w:rFonts w:hint="eastAsia"/>
          <w:lang w:eastAsia="zh-TW"/>
        </w:rPr>
        <w:t>芬蘭因氣候寒冷、潔淨能源、水資源充足及數位基礎建設完善，正吸引</w:t>
      </w:r>
      <w:r w:rsidRPr="00C72213">
        <w:rPr>
          <w:rFonts w:hint="eastAsia"/>
          <w:lang w:eastAsia="zh-TW"/>
        </w:rPr>
        <w:t>Google</w:t>
      </w:r>
      <w:r w:rsidRPr="00C72213">
        <w:rPr>
          <w:rFonts w:hint="eastAsia"/>
          <w:lang w:eastAsia="zh-TW"/>
        </w:rPr>
        <w:t>、</w:t>
      </w:r>
      <w:r w:rsidRPr="00C72213">
        <w:rPr>
          <w:rFonts w:hint="eastAsia"/>
          <w:lang w:eastAsia="zh-TW"/>
        </w:rPr>
        <w:t>Microsoft</w:t>
      </w:r>
      <w:r w:rsidRPr="00C72213">
        <w:rPr>
          <w:rFonts w:hint="eastAsia"/>
          <w:lang w:eastAsia="zh-TW"/>
        </w:rPr>
        <w:t>等大型企業設置資料中心。</w:t>
      </w:r>
      <w:r w:rsidRPr="00C72213">
        <w:rPr>
          <w:rFonts w:hint="eastAsia"/>
          <w:lang w:eastAsia="zh-TW"/>
        </w:rPr>
        <w:t>Business Finland</w:t>
      </w:r>
      <w:r w:rsidRPr="00C72213">
        <w:rPr>
          <w:rFonts w:hint="eastAsia"/>
          <w:lang w:eastAsia="zh-TW"/>
        </w:rPr>
        <w:t>亦將資料中心列為芬蘭吸引外資的重要領域</w:t>
      </w:r>
      <w:r w:rsidR="00883DA1" w:rsidRPr="00C72213">
        <w:rPr>
          <w:rFonts w:hint="eastAsia"/>
          <w:lang w:eastAsia="zh-TW"/>
        </w:rPr>
        <w:t>，相關國際大廠如</w:t>
      </w:r>
      <w:r w:rsidRPr="00C72213">
        <w:rPr>
          <w:rFonts w:hint="eastAsia"/>
          <w:lang w:eastAsia="zh-TW"/>
        </w:rPr>
        <w:t>Google</w:t>
      </w:r>
      <w:r w:rsidR="00883DA1" w:rsidRPr="00C72213">
        <w:rPr>
          <w:rFonts w:hint="eastAsia"/>
          <w:lang w:eastAsia="zh-TW"/>
        </w:rPr>
        <w:t>等近年來於芬蘭擴建多</w:t>
      </w:r>
      <w:r w:rsidRPr="00C72213">
        <w:rPr>
          <w:rFonts w:hint="eastAsia"/>
          <w:lang w:eastAsia="zh-TW"/>
        </w:rPr>
        <w:t>資料中心，</w:t>
      </w:r>
      <w:r w:rsidR="00883DA1" w:rsidRPr="00C72213">
        <w:rPr>
          <w:rFonts w:hint="eastAsia"/>
          <w:lang w:eastAsia="zh-TW"/>
        </w:rPr>
        <w:t>為我國帶來供應</w:t>
      </w:r>
      <w:r w:rsidRPr="00C72213">
        <w:rPr>
          <w:rFonts w:hint="eastAsia"/>
          <w:lang w:eastAsia="zh-TW"/>
        </w:rPr>
        <w:t>伺服器、散熱模組、電源供應器、</w:t>
      </w:r>
      <w:r w:rsidRPr="00C72213">
        <w:rPr>
          <w:rFonts w:hint="eastAsia"/>
          <w:lang w:eastAsia="zh-TW"/>
        </w:rPr>
        <w:t>PCB</w:t>
      </w:r>
      <w:r w:rsidRPr="00C72213">
        <w:rPr>
          <w:rFonts w:hint="eastAsia"/>
          <w:lang w:eastAsia="zh-TW"/>
        </w:rPr>
        <w:t>、網通設備、</w:t>
      </w:r>
      <w:r w:rsidRPr="00C72213">
        <w:rPr>
          <w:rFonts w:hint="eastAsia"/>
          <w:lang w:eastAsia="zh-TW"/>
        </w:rPr>
        <w:t>AI</w:t>
      </w:r>
      <w:r w:rsidRPr="00C72213">
        <w:rPr>
          <w:rFonts w:hint="eastAsia"/>
          <w:lang w:eastAsia="zh-TW"/>
        </w:rPr>
        <w:t>伺服器零組件、資料中心能源管理系統</w:t>
      </w:r>
      <w:r w:rsidR="00883DA1" w:rsidRPr="00C72213">
        <w:rPr>
          <w:rFonts w:hint="eastAsia"/>
          <w:lang w:eastAsia="zh-TW"/>
        </w:rPr>
        <w:t>等產業合作機會</w:t>
      </w:r>
      <w:r w:rsidRPr="00C72213">
        <w:rPr>
          <w:rFonts w:hint="eastAsia"/>
          <w:lang w:eastAsia="zh-TW"/>
        </w:rPr>
        <w:t>。</w:t>
      </w:r>
    </w:p>
    <w:p w14:paraId="319F7B4C" w14:textId="77777777" w:rsidR="00D34686" w:rsidRPr="00C72213" w:rsidRDefault="00D34686" w:rsidP="00D34686">
      <w:pPr>
        <w:pStyle w:val="ae"/>
      </w:pPr>
    </w:p>
    <w:p w14:paraId="27199A57" w14:textId="4333B47A" w:rsidR="00731BBE" w:rsidRPr="00C72213" w:rsidRDefault="00D34686" w:rsidP="00D34686">
      <w:pPr>
        <w:pStyle w:val="ae"/>
      </w:pPr>
      <w:r w:rsidRPr="00C72213">
        <w:rPr>
          <w:rFonts w:hint="eastAsia"/>
        </w:rPr>
        <w:lastRenderedPageBreak/>
        <w:t>（二）</w:t>
      </w:r>
      <w:r w:rsidR="00883DA1" w:rsidRPr="00C72213">
        <w:rPr>
          <w:rFonts w:hint="eastAsia"/>
        </w:rPr>
        <w:t>量子、</w:t>
      </w:r>
      <w:r w:rsidR="00731BBE" w:rsidRPr="00C72213">
        <w:rPr>
          <w:rFonts w:hint="eastAsia"/>
        </w:rPr>
        <w:t>半導體、光電</w:t>
      </w:r>
    </w:p>
    <w:p w14:paraId="1DCA8D81" w14:textId="33E15B74" w:rsidR="00731BBE" w:rsidRPr="00C72213" w:rsidRDefault="00731BBE" w:rsidP="00D34686">
      <w:pPr>
        <w:pStyle w:val="af0"/>
        <w:ind w:left="945" w:firstLine="472"/>
        <w:rPr>
          <w:lang w:eastAsia="zh-TW"/>
        </w:rPr>
      </w:pPr>
      <w:r w:rsidRPr="00C72213">
        <w:rPr>
          <w:rFonts w:hint="eastAsia"/>
          <w:lang w:eastAsia="zh-TW"/>
        </w:rPr>
        <w:t>芬蘭正強化</w:t>
      </w:r>
      <w:r w:rsidR="00883DA1" w:rsidRPr="00C72213">
        <w:rPr>
          <w:rFonts w:hint="eastAsia"/>
          <w:lang w:eastAsia="zh-TW"/>
        </w:rPr>
        <w:t>量子運算、</w:t>
      </w:r>
      <w:r w:rsidRPr="00C72213">
        <w:rPr>
          <w:rFonts w:hint="eastAsia"/>
          <w:lang w:eastAsia="zh-TW"/>
        </w:rPr>
        <w:t>半導體、光子</w:t>
      </w:r>
      <w:r w:rsidR="00883DA1" w:rsidRPr="00C72213">
        <w:rPr>
          <w:rFonts w:hint="eastAsia"/>
          <w:lang w:eastAsia="zh-TW"/>
        </w:rPr>
        <w:t>等</w:t>
      </w:r>
      <w:r w:rsidRPr="00C72213">
        <w:rPr>
          <w:rFonts w:hint="eastAsia"/>
          <w:lang w:eastAsia="zh-TW"/>
        </w:rPr>
        <w:t>科技能量</w:t>
      </w:r>
      <w:r w:rsidR="00883DA1" w:rsidRPr="00C72213">
        <w:rPr>
          <w:rFonts w:hint="eastAsia"/>
          <w:lang w:eastAsia="zh-TW"/>
        </w:rPr>
        <w:t>，</w:t>
      </w:r>
      <w:r w:rsidRPr="00C72213">
        <w:rPr>
          <w:rFonts w:hint="eastAsia"/>
          <w:lang w:eastAsia="zh-TW"/>
        </w:rPr>
        <w:t>Business Finland</w:t>
      </w:r>
      <w:r w:rsidR="00883DA1" w:rsidRPr="00C72213">
        <w:rPr>
          <w:rFonts w:hint="eastAsia"/>
          <w:lang w:eastAsia="zh-TW"/>
        </w:rPr>
        <w:t>指出，芬蘭正成為歐洲</w:t>
      </w:r>
      <w:r w:rsidRPr="00C72213">
        <w:rPr>
          <w:rFonts w:hint="eastAsia"/>
          <w:lang w:eastAsia="zh-TW"/>
        </w:rPr>
        <w:t>科技樞紐，結合研究、新創與國際合作，</w:t>
      </w:r>
      <w:r w:rsidR="00883DA1" w:rsidRPr="00C72213">
        <w:rPr>
          <w:rFonts w:hint="eastAsia"/>
          <w:lang w:eastAsia="zh-TW"/>
        </w:rPr>
        <w:t>深化發展此領域之生態系</w:t>
      </w:r>
      <w:r w:rsidRPr="00C72213">
        <w:rPr>
          <w:rFonts w:hint="eastAsia"/>
          <w:lang w:eastAsia="zh-TW"/>
        </w:rPr>
        <w:t>。芬蘭產業界提出「</w:t>
      </w:r>
      <w:r w:rsidRPr="00C72213">
        <w:rPr>
          <w:rFonts w:hint="eastAsia"/>
          <w:lang w:eastAsia="zh-TW"/>
        </w:rPr>
        <w:t>Chips from the North</w:t>
      </w:r>
      <w:r w:rsidRPr="00C72213">
        <w:rPr>
          <w:rFonts w:hint="eastAsia"/>
          <w:lang w:eastAsia="zh-TW"/>
        </w:rPr>
        <w:t>」策略，目標至</w:t>
      </w:r>
      <w:r w:rsidRPr="00C72213">
        <w:rPr>
          <w:rFonts w:hint="eastAsia"/>
          <w:lang w:eastAsia="zh-TW"/>
        </w:rPr>
        <w:t>2035</w:t>
      </w:r>
      <w:r w:rsidRPr="00C72213">
        <w:rPr>
          <w:rFonts w:hint="eastAsia"/>
          <w:lang w:eastAsia="zh-TW"/>
        </w:rPr>
        <w:t>年將半導體產業營收提高至</w:t>
      </w:r>
      <w:r w:rsidRPr="00C72213">
        <w:rPr>
          <w:rFonts w:hint="eastAsia"/>
          <w:lang w:eastAsia="zh-TW"/>
        </w:rPr>
        <w:t>50</w:t>
      </w:r>
      <w:r w:rsidRPr="00C72213">
        <w:rPr>
          <w:rFonts w:hint="eastAsia"/>
          <w:lang w:eastAsia="zh-TW"/>
        </w:rPr>
        <w:t>至</w:t>
      </w:r>
      <w:r w:rsidRPr="00C72213">
        <w:rPr>
          <w:rFonts w:hint="eastAsia"/>
          <w:lang w:eastAsia="zh-TW"/>
        </w:rPr>
        <w:t>60</w:t>
      </w:r>
      <w:r w:rsidRPr="00C72213">
        <w:rPr>
          <w:rFonts w:hint="eastAsia"/>
          <w:lang w:eastAsia="zh-TW"/>
        </w:rPr>
        <w:t>億歐元，並擴大至</w:t>
      </w:r>
      <w:r w:rsidRPr="00C72213">
        <w:rPr>
          <w:rFonts w:hint="eastAsia"/>
          <w:lang w:eastAsia="zh-TW"/>
        </w:rPr>
        <w:t>2</w:t>
      </w:r>
      <w:r w:rsidRPr="00C72213">
        <w:rPr>
          <w:rFonts w:hint="eastAsia"/>
          <w:lang w:eastAsia="zh-TW"/>
        </w:rPr>
        <w:t>萬名專業人才。</w:t>
      </w:r>
      <w:r w:rsidR="00883DA1" w:rsidRPr="00C72213">
        <w:rPr>
          <w:rFonts w:hint="eastAsia"/>
          <w:lang w:eastAsia="zh-TW"/>
        </w:rPr>
        <w:t>為我國帶來</w:t>
      </w:r>
      <w:r w:rsidRPr="00C72213">
        <w:rPr>
          <w:rFonts w:hint="eastAsia"/>
          <w:lang w:eastAsia="zh-TW"/>
        </w:rPr>
        <w:t>晶片設計、先進封裝、感測器、光電元件、化合物半導體、量子晶片與低溫電子控制系統</w:t>
      </w:r>
      <w:r w:rsidR="00883DA1" w:rsidRPr="00C72213">
        <w:rPr>
          <w:rFonts w:hint="eastAsia"/>
          <w:lang w:eastAsia="zh-TW"/>
        </w:rPr>
        <w:t>等產業合作機會</w:t>
      </w:r>
      <w:r w:rsidRPr="00C72213">
        <w:rPr>
          <w:rFonts w:hint="eastAsia"/>
          <w:lang w:eastAsia="zh-TW"/>
        </w:rPr>
        <w:t>。</w:t>
      </w:r>
    </w:p>
    <w:p w14:paraId="7EA36274" w14:textId="394F0F0A" w:rsidR="00731BBE" w:rsidRPr="00C72213" w:rsidRDefault="00D34686" w:rsidP="00D34686">
      <w:pPr>
        <w:pStyle w:val="ae"/>
      </w:pPr>
      <w:r w:rsidRPr="00C72213">
        <w:rPr>
          <w:rFonts w:hint="eastAsia"/>
        </w:rPr>
        <w:t>（三）</w:t>
      </w:r>
      <w:r w:rsidR="00731BBE" w:rsidRPr="00C72213">
        <w:rPr>
          <w:rFonts w:hint="eastAsia"/>
        </w:rPr>
        <w:t>6G</w:t>
      </w:r>
      <w:r w:rsidR="000A4B4A" w:rsidRPr="00C72213">
        <w:rPr>
          <w:rFonts w:hint="eastAsia"/>
        </w:rPr>
        <w:t>、</w:t>
      </w:r>
      <w:r w:rsidR="00731BBE" w:rsidRPr="00C72213">
        <w:rPr>
          <w:rFonts w:hint="eastAsia"/>
        </w:rPr>
        <w:t>通訊</w:t>
      </w:r>
      <w:r w:rsidR="000A4B4A" w:rsidRPr="00C72213">
        <w:rPr>
          <w:rFonts w:hint="eastAsia"/>
        </w:rPr>
        <w:t>與衛星</w:t>
      </w:r>
    </w:p>
    <w:p w14:paraId="013B9D67" w14:textId="1F5919D0" w:rsidR="0037237C" w:rsidRPr="00C72213" w:rsidRDefault="00A111A8" w:rsidP="00D34686">
      <w:pPr>
        <w:pStyle w:val="af0"/>
        <w:ind w:left="945" w:firstLine="472"/>
        <w:rPr>
          <w:lang w:eastAsia="zh-TW"/>
        </w:rPr>
      </w:pPr>
      <w:r w:rsidRPr="00C72213">
        <w:rPr>
          <w:rFonts w:hint="eastAsia"/>
          <w:lang w:eastAsia="zh-TW"/>
        </w:rPr>
        <w:t>芬蘭在</w:t>
      </w:r>
      <w:r w:rsidRPr="00C72213">
        <w:rPr>
          <w:rFonts w:hint="eastAsia"/>
          <w:lang w:eastAsia="zh-TW"/>
        </w:rPr>
        <w:t>6G</w:t>
      </w:r>
      <w:r w:rsidRPr="00C72213">
        <w:rPr>
          <w:rFonts w:hint="eastAsia"/>
          <w:lang w:eastAsia="zh-TW"/>
        </w:rPr>
        <w:t>研發具全球領先，在</w:t>
      </w:r>
      <w:r w:rsidR="00731BBE" w:rsidRPr="00C72213">
        <w:rPr>
          <w:rFonts w:hint="eastAsia"/>
          <w:lang w:eastAsia="zh-TW"/>
        </w:rPr>
        <w:t>Oulu</w:t>
      </w:r>
      <w:r w:rsidR="000A4B4A" w:rsidRPr="00C72213">
        <w:rPr>
          <w:rFonts w:hint="eastAsia"/>
          <w:lang w:eastAsia="zh-TW"/>
        </w:rPr>
        <w:t>大學</w:t>
      </w:r>
      <w:r w:rsidRPr="00C72213">
        <w:rPr>
          <w:rFonts w:hint="eastAsia"/>
          <w:lang w:eastAsia="zh-TW"/>
        </w:rPr>
        <w:t>已形成</w:t>
      </w:r>
      <w:r w:rsidR="000A4B4A" w:rsidRPr="00C72213">
        <w:rPr>
          <w:rFonts w:hint="eastAsia"/>
          <w:lang w:eastAsia="zh-TW"/>
        </w:rPr>
        <w:t>先進</w:t>
      </w:r>
      <w:r w:rsidRPr="00C72213">
        <w:rPr>
          <w:rFonts w:hint="eastAsia"/>
          <w:lang w:eastAsia="zh-TW"/>
        </w:rPr>
        <w:t>無線通訊</w:t>
      </w:r>
      <w:r w:rsidR="000A4B4A" w:rsidRPr="00C72213">
        <w:rPr>
          <w:rFonts w:hint="eastAsia"/>
          <w:lang w:eastAsia="zh-TW"/>
        </w:rPr>
        <w:t>產業聚落</w:t>
      </w:r>
      <w:r w:rsidRPr="00C72213">
        <w:rPr>
          <w:rFonts w:hint="eastAsia"/>
          <w:lang w:eastAsia="zh-TW"/>
        </w:rPr>
        <w:t>，</w:t>
      </w:r>
      <w:proofErr w:type="spellStart"/>
      <w:r w:rsidRPr="00C72213">
        <w:rPr>
          <w:rFonts w:hint="eastAsia"/>
          <w:lang w:eastAsia="zh-TW"/>
        </w:rPr>
        <w:t>A</w:t>
      </w:r>
      <w:r w:rsidRPr="00C72213">
        <w:rPr>
          <w:lang w:eastAsia="zh-TW"/>
        </w:rPr>
        <w:t>ulto</w:t>
      </w:r>
      <w:proofErr w:type="spellEnd"/>
      <w:r w:rsidRPr="00C72213">
        <w:rPr>
          <w:rFonts w:hint="eastAsia"/>
          <w:lang w:eastAsia="zh-TW"/>
        </w:rPr>
        <w:t>大學</w:t>
      </w:r>
      <w:r w:rsidRPr="00C72213">
        <w:rPr>
          <w:lang w:eastAsia="zh-TW"/>
        </w:rPr>
        <w:t>Spin-off</w:t>
      </w:r>
      <w:r w:rsidRPr="00C72213">
        <w:rPr>
          <w:rFonts w:hint="eastAsia"/>
          <w:lang w:eastAsia="zh-TW"/>
        </w:rPr>
        <w:t>多家衛星相關先進技術廠商，為</w:t>
      </w:r>
      <w:r w:rsidR="00917A47" w:rsidRPr="00C72213">
        <w:rPr>
          <w:rFonts w:hint="eastAsia"/>
          <w:lang w:eastAsia="zh-TW"/>
        </w:rPr>
        <w:t>臺灣</w:t>
      </w:r>
      <w:r w:rsidRPr="00C72213">
        <w:rPr>
          <w:rFonts w:hint="eastAsia"/>
          <w:lang w:eastAsia="zh-TW"/>
        </w:rPr>
        <w:t>帶來</w:t>
      </w:r>
      <w:r w:rsidR="00731BBE" w:rsidRPr="00C72213">
        <w:rPr>
          <w:rFonts w:hint="eastAsia"/>
          <w:lang w:eastAsia="zh-TW"/>
        </w:rPr>
        <w:t>Open RAN</w:t>
      </w:r>
      <w:r w:rsidR="00731BBE" w:rsidRPr="00C72213">
        <w:rPr>
          <w:rFonts w:hint="eastAsia"/>
          <w:lang w:eastAsia="zh-TW"/>
        </w:rPr>
        <w:t>、</w:t>
      </w:r>
      <w:r w:rsidR="00731BBE" w:rsidRPr="00C72213">
        <w:rPr>
          <w:rFonts w:hint="eastAsia"/>
          <w:lang w:eastAsia="zh-TW"/>
        </w:rPr>
        <w:t>RU/DU/CU</w:t>
      </w:r>
      <w:r w:rsidR="00731BBE" w:rsidRPr="00C72213">
        <w:rPr>
          <w:rFonts w:hint="eastAsia"/>
          <w:lang w:eastAsia="zh-TW"/>
        </w:rPr>
        <w:t>設備、</w:t>
      </w:r>
      <w:proofErr w:type="gramStart"/>
      <w:r w:rsidR="00731BBE" w:rsidRPr="00C72213">
        <w:rPr>
          <w:rFonts w:hint="eastAsia"/>
          <w:lang w:eastAsia="zh-TW"/>
        </w:rPr>
        <w:t>射頻前端</w:t>
      </w:r>
      <w:proofErr w:type="gramEnd"/>
      <w:r w:rsidR="00731BBE" w:rsidRPr="00C72213">
        <w:rPr>
          <w:rFonts w:hint="eastAsia"/>
          <w:lang w:eastAsia="zh-TW"/>
        </w:rPr>
        <w:t>、天線模組、低軌衛星通訊、</w:t>
      </w:r>
      <w:proofErr w:type="gramStart"/>
      <w:r w:rsidR="00731BBE" w:rsidRPr="00C72213">
        <w:rPr>
          <w:rFonts w:hint="eastAsia"/>
          <w:lang w:eastAsia="zh-TW"/>
        </w:rPr>
        <w:t>資安通訊</w:t>
      </w:r>
      <w:proofErr w:type="gramEnd"/>
      <w:r w:rsidR="00731BBE" w:rsidRPr="00C72213">
        <w:rPr>
          <w:rFonts w:hint="eastAsia"/>
          <w:lang w:eastAsia="zh-TW"/>
        </w:rPr>
        <w:t>設備及</w:t>
      </w:r>
      <w:r w:rsidR="00731BBE" w:rsidRPr="00C72213">
        <w:rPr>
          <w:rFonts w:hint="eastAsia"/>
          <w:lang w:eastAsia="zh-TW"/>
        </w:rPr>
        <w:t>6G</w:t>
      </w:r>
      <w:r w:rsidR="00731BBE" w:rsidRPr="00C72213">
        <w:rPr>
          <w:rFonts w:hint="eastAsia"/>
          <w:lang w:eastAsia="zh-TW"/>
        </w:rPr>
        <w:t>測試平台</w:t>
      </w:r>
      <w:r w:rsidRPr="00C72213">
        <w:rPr>
          <w:rFonts w:hint="eastAsia"/>
          <w:lang w:eastAsia="zh-TW"/>
        </w:rPr>
        <w:t>等產業合作機會</w:t>
      </w:r>
      <w:r w:rsidR="00731BBE" w:rsidRPr="00C72213">
        <w:rPr>
          <w:rFonts w:hint="eastAsia"/>
          <w:lang w:eastAsia="zh-TW"/>
        </w:rPr>
        <w:t>。</w:t>
      </w:r>
    </w:p>
    <w:p w14:paraId="0CBB5847" w14:textId="77777777" w:rsidR="00515620" w:rsidRPr="00C72213" w:rsidRDefault="00515620" w:rsidP="00515620">
      <w:pPr>
        <w:ind w:firstLine="472"/>
        <w:rPr>
          <w:lang w:eastAsia="zh-TW"/>
        </w:rPr>
      </w:pPr>
    </w:p>
    <w:p w14:paraId="5B8B79DA" w14:textId="243E53A2" w:rsidR="008C0F2A" w:rsidRPr="00C72213" w:rsidRDefault="008C0F2A" w:rsidP="00D34686">
      <w:pPr>
        <w:ind w:left="472" w:firstLineChars="0" w:firstLine="0"/>
        <w:sectPr w:rsidR="008C0F2A" w:rsidRPr="00C72213">
          <w:headerReference w:type="default" r:id="rId26"/>
          <w:pgSz w:w="11906" w:h="16838" w:code="9"/>
          <w:pgMar w:top="2268" w:right="1701" w:bottom="1701" w:left="1701" w:header="1134" w:footer="851" w:gutter="0"/>
          <w:cols w:space="425"/>
          <w:docGrid w:type="linesAndChars" w:linePitch="514" w:charSpace="-774"/>
        </w:sectPr>
      </w:pPr>
    </w:p>
    <w:p w14:paraId="10CE8966" w14:textId="77777777" w:rsidR="003F5E94" w:rsidRPr="00C72213" w:rsidRDefault="003F5E94" w:rsidP="00D34686">
      <w:pPr>
        <w:pStyle w:val="a3"/>
        <w:spacing w:before="514" w:after="771"/>
      </w:pPr>
      <w:bookmarkStart w:id="5" w:name="_Toc232400533"/>
      <w:r w:rsidRPr="00C72213">
        <w:rPr>
          <w:rFonts w:hint="eastAsia"/>
        </w:rPr>
        <w:lastRenderedPageBreak/>
        <w:t>第肆章　投資法規及程序</w:t>
      </w:r>
      <w:bookmarkEnd w:id="5"/>
    </w:p>
    <w:p w14:paraId="5E79C26E" w14:textId="77777777" w:rsidR="003F5E94" w:rsidRPr="00C72213" w:rsidRDefault="003F5E94">
      <w:pPr>
        <w:pStyle w:val="a4"/>
      </w:pPr>
      <w:r w:rsidRPr="00C72213">
        <w:rPr>
          <w:rFonts w:hint="eastAsia"/>
        </w:rPr>
        <w:t>一、主要投資法令</w:t>
      </w:r>
    </w:p>
    <w:p w14:paraId="5A1B60BF" w14:textId="77777777" w:rsidR="0037237C" w:rsidRPr="00C72213" w:rsidRDefault="0037237C" w:rsidP="0037237C">
      <w:pPr>
        <w:ind w:firstLine="472"/>
        <w:rPr>
          <w:lang w:eastAsia="zh-TW"/>
        </w:rPr>
      </w:pPr>
      <w:r w:rsidRPr="00C72213">
        <w:rPr>
          <w:lang w:eastAsia="zh-TW"/>
        </w:rPr>
        <w:t>芬蘭並未針對外資特別訂定投資法令，所有與投資有關之法令對於國內外廠商均一體適用。</w:t>
      </w:r>
    </w:p>
    <w:p w14:paraId="675B704D" w14:textId="77777777" w:rsidR="0037237C" w:rsidRPr="00C72213" w:rsidRDefault="0037237C" w:rsidP="0037237C">
      <w:pPr>
        <w:pStyle w:val="a4"/>
      </w:pPr>
      <w:r w:rsidRPr="00C72213">
        <w:t>二、投資申請之規定、程序、應準備文件及審查流程</w:t>
      </w:r>
    </w:p>
    <w:p w14:paraId="2549E14D" w14:textId="2A3BB8BF" w:rsidR="006A3BE8" w:rsidRPr="00C72213" w:rsidRDefault="0037237C" w:rsidP="006A3BE8">
      <w:pPr>
        <w:pStyle w:val="ae"/>
      </w:pPr>
      <w:r w:rsidRPr="00C72213">
        <w:t>（一）凡非歐洲經濟區（</w:t>
      </w:r>
      <w:r w:rsidRPr="00C72213">
        <w:t>European Economic Area, EEA</w:t>
      </w:r>
      <w:r w:rsidR="00F6214E" w:rsidRPr="00C72213">
        <w:t>）國家之居民者，均</w:t>
      </w:r>
      <w:r w:rsidRPr="00C72213">
        <w:t>須在芬蘭專利及商業登記局（</w:t>
      </w:r>
      <w:r w:rsidRPr="00C72213">
        <w:t>Finnish Patent and Registration Office, PRH</w:t>
      </w:r>
      <w:r w:rsidRPr="00C72213">
        <w:t>）登記並申請營業許可。芬蘭公司型態分為有限公司（</w:t>
      </w:r>
      <w:r w:rsidRPr="00C72213">
        <w:t>limited liability company</w:t>
      </w:r>
      <w:r w:rsidRPr="00C72213">
        <w:t>）和獨資之非正式公司型態（</w:t>
      </w:r>
      <w:r w:rsidRPr="00C72213">
        <w:t>private trader</w:t>
      </w:r>
      <w:r w:rsidRPr="00C72213">
        <w:t>）；亦可透過合夥方式經營企業，分為一般合夥（</w:t>
      </w:r>
      <w:r w:rsidRPr="00C72213">
        <w:t>general partnership</w:t>
      </w:r>
      <w:r w:rsidRPr="00C72213">
        <w:t>）與有限責任合夥（</w:t>
      </w:r>
      <w:r w:rsidRPr="00C72213">
        <w:t>limited partnership</w:t>
      </w:r>
      <w:r w:rsidRPr="00C72213">
        <w:t>）。外商設立公司僅可設立有限公司，創立人數可為</w:t>
      </w:r>
      <w:r w:rsidRPr="00C72213">
        <w:t>1</w:t>
      </w:r>
      <w:r w:rsidRPr="00C72213">
        <w:t>人或</w:t>
      </w:r>
      <w:r w:rsidRPr="00C72213">
        <w:t>2</w:t>
      </w:r>
      <w:r w:rsidRPr="00C72213">
        <w:t>人以上，自然人或法人不拘，惟總經理及至少</w:t>
      </w:r>
      <w:r w:rsidRPr="00C72213">
        <w:t>1</w:t>
      </w:r>
      <w:r w:rsidRPr="00C72213">
        <w:t>名董事須為芬蘭永久居民或在歐洲經濟區（</w:t>
      </w:r>
      <w:r w:rsidRPr="00C72213">
        <w:t>EEA</w:t>
      </w:r>
      <w:r w:rsidRPr="00C72213">
        <w:t>）擁有居所，則無需獲取</w:t>
      </w:r>
      <w:r w:rsidRPr="00C72213">
        <w:t>PRH</w:t>
      </w:r>
      <w:r w:rsidRPr="00C72213">
        <w:t>許可，否則應向</w:t>
      </w:r>
      <w:r w:rsidRPr="00C72213">
        <w:t>PRH</w:t>
      </w:r>
      <w:r w:rsidRPr="00C72213">
        <w:t>申請許可。</w:t>
      </w:r>
      <w:r w:rsidRPr="00C72213">
        <w:t>PRH</w:t>
      </w:r>
      <w:r w:rsidRPr="00C72213">
        <w:t>網址為：</w:t>
      </w:r>
    </w:p>
    <w:p w14:paraId="4E6AD3BD" w14:textId="1E551B45" w:rsidR="0037237C" w:rsidRPr="00C72213" w:rsidRDefault="006A3BE8" w:rsidP="006A3BE8">
      <w:pPr>
        <w:pStyle w:val="ae"/>
      </w:pPr>
      <w:r w:rsidRPr="00C72213">
        <w:rPr>
          <w:rFonts w:hint="eastAsia"/>
        </w:rPr>
        <w:tab/>
      </w:r>
      <w:r w:rsidR="0037237C" w:rsidRPr="00C72213">
        <w:t>https://www.prh.fi/en/kaupparekisteri/ulkomaalaisluvat.html</w:t>
      </w:r>
    </w:p>
    <w:p w14:paraId="7349C82F" w14:textId="77777777" w:rsidR="0037237C" w:rsidRPr="00C72213" w:rsidRDefault="0037237C" w:rsidP="0037237C">
      <w:pPr>
        <w:pStyle w:val="ae"/>
      </w:pPr>
      <w:r w:rsidRPr="00C72213">
        <w:t>（二）經營銀行、保險、醫療、藥局、保全、旅行社、房地產、車輛檢驗、採礦等行業，必須申請特殊營業許可。</w:t>
      </w:r>
    </w:p>
    <w:p w14:paraId="70919AB3" w14:textId="77777777" w:rsidR="0037237C" w:rsidRPr="00C72213" w:rsidRDefault="0037237C" w:rsidP="0037237C">
      <w:pPr>
        <w:pStyle w:val="a4"/>
        <w:pageBreakBefore/>
      </w:pPr>
      <w:r w:rsidRPr="00C72213">
        <w:lastRenderedPageBreak/>
        <w:t>三、投資相關機構</w:t>
      </w:r>
    </w:p>
    <w:p w14:paraId="1CE8A6F6" w14:textId="35ED03D6" w:rsidR="0037237C" w:rsidRPr="00C72213" w:rsidRDefault="0037237C" w:rsidP="0037237C">
      <w:pPr>
        <w:pStyle w:val="ae"/>
      </w:pPr>
      <w:r w:rsidRPr="00C72213">
        <w:t>（一）芬蘭商務促進局（</w:t>
      </w:r>
      <w:r w:rsidRPr="00C72213">
        <w:t>Business Finland</w:t>
      </w:r>
      <w:r w:rsidR="006A3BE8" w:rsidRPr="00C72213">
        <w:t>，</w:t>
      </w:r>
      <w:r w:rsidRPr="00C72213">
        <w:t>網址為</w:t>
      </w:r>
      <w:r w:rsidR="006A3BE8" w:rsidRPr="00C72213">
        <w:t>：</w:t>
      </w:r>
      <w:r w:rsidRPr="00C72213">
        <w:t>www.businessfinland.fi</w:t>
      </w:r>
      <w:r w:rsidRPr="00C72213">
        <w:t>）透過不同平臺創造投資條件和環境，吸引並協助外商赴芬蘭投資。</w:t>
      </w:r>
    </w:p>
    <w:p w14:paraId="2459EE6E" w14:textId="165C4BD2" w:rsidR="0037237C" w:rsidRPr="00C72213" w:rsidRDefault="0037237C" w:rsidP="0037237C">
      <w:pPr>
        <w:pStyle w:val="ae"/>
      </w:pPr>
      <w:r w:rsidRPr="00C72213">
        <w:t>（二）就業及經濟發展中心（</w:t>
      </w:r>
      <w:r w:rsidRPr="00C72213">
        <w:t>Employment &amp; Economic Development Center</w:t>
      </w:r>
      <w:r w:rsidRPr="00C72213">
        <w:t>，</w:t>
      </w:r>
      <w:r w:rsidRPr="00C72213">
        <w:t>TE Services</w:t>
      </w:r>
      <w:r w:rsidRPr="00C72213">
        <w:t>），該中心直屬於經濟就業部，轄下共</w:t>
      </w:r>
      <w:r w:rsidRPr="00C72213">
        <w:t>15</w:t>
      </w:r>
      <w:r w:rsidRPr="00C72213">
        <w:t>個辦事處提供企業諮詢及協助就業等服務。</w:t>
      </w:r>
    </w:p>
    <w:p w14:paraId="291CBB3E" w14:textId="366F43BE" w:rsidR="0037237C" w:rsidRPr="00C72213" w:rsidRDefault="0037237C" w:rsidP="0037237C">
      <w:pPr>
        <w:pStyle w:val="ae"/>
      </w:pPr>
      <w:r w:rsidRPr="00C72213">
        <w:t>（三）芬蘭專利及商業登記局（</w:t>
      </w:r>
      <w:r w:rsidRPr="00C72213">
        <w:t>Finnish Patent and Registration Office, PRH</w:t>
      </w:r>
      <w:r w:rsidRPr="00C72213">
        <w:t>），負責公司登記及營業許可。</w:t>
      </w:r>
    </w:p>
    <w:p w14:paraId="4E4805BA" w14:textId="3AA7C4E6" w:rsidR="0037237C" w:rsidRPr="00C72213" w:rsidRDefault="0037237C" w:rsidP="008639BD">
      <w:pPr>
        <w:pStyle w:val="ae"/>
      </w:pPr>
      <w:r w:rsidRPr="00C72213">
        <w:t>（四）芬蘭國稅局</w:t>
      </w:r>
      <w:proofErr w:type="gramStart"/>
      <w:r w:rsidRPr="00C72213">
        <w:t>（</w:t>
      </w:r>
      <w:proofErr w:type="gramEnd"/>
      <w:r w:rsidRPr="00C72213">
        <w:t>Finnish Tax Administration</w:t>
      </w:r>
      <w:r w:rsidR="006A3BE8" w:rsidRPr="00C72213">
        <w:t>，</w:t>
      </w:r>
      <w:r w:rsidRPr="00C72213">
        <w:t>網址為</w:t>
      </w:r>
      <w:r w:rsidR="006A3BE8" w:rsidRPr="00C72213">
        <w:t>：</w:t>
      </w:r>
      <w:r w:rsidR="00D34686" w:rsidRPr="00C72213">
        <w:t>https://www.vero.Fi/</w:t>
      </w:r>
      <w:r w:rsidR="008639BD" w:rsidRPr="00C72213">
        <w:t>en/</w:t>
      </w:r>
      <w:r w:rsidR="00D34686" w:rsidRPr="00C72213">
        <w:t xml:space="preserve"> </w:t>
      </w:r>
      <w:r w:rsidR="008639BD" w:rsidRPr="00C72213">
        <w:t>individuals/</w:t>
      </w:r>
      <w:proofErr w:type="gramStart"/>
      <w:r w:rsidRPr="00C72213">
        <w:t>）</w:t>
      </w:r>
      <w:proofErr w:type="gramEnd"/>
      <w:r w:rsidRPr="00C72213">
        <w:t>，提供稅務相關登記服務。</w:t>
      </w:r>
    </w:p>
    <w:p w14:paraId="3C107FFF" w14:textId="77777777" w:rsidR="0037237C" w:rsidRPr="00C72213" w:rsidRDefault="0037237C" w:rsidP="0037237C">
      <w:pPr>
        <w:pStyle w:val="a4"/>
      </w:pPr>
      <w:r w:rsidRPr="00C72213">
        <w:t>四、投資獎勵措施</w:t>
      </w:r>
    </w:p>
    <w:p w14:paraId="600B21CB" w14:textId="77777777" w:rsidR="0037237C" w:rsidRPr="00C72213" w:rsidRDefault="0037237C" w:rsidP="00D34686">
      <w:pPr>
        <w:ind w:firstLine="472"/>
        <w:rPr>
          <w:lang w:eastAsia="zh-TW"/>
        </w:rPr>
      </w:pPr>
      <w:r w:rsidRPr="00C72213">
        <w:rPr>
          <w:lang w:eastAsia="zh-TW"/>
        </w:rPr>
        <w:t>在芬蘭之外商企業與芬蘭企業適用相同的申請條件與優惠措施，中小企業與大型企業均可為投資補助申請者，目的為鼓勵所有企業的科技創新，同時促進偏遠地區之經濟發展；獎勵投資措施包括補助、貸款、租稅優惠、參與入股、融資保證與員工訓練。</w:t>
      </w:r>
    </w:p>
    <w:p w14:paraId="261C3F84" w14:textId="4282ECED" w:rsidR="0037237C" w:rsidRPr="00C72213" w:rsidRDefault="0037237C" w:rsidP="00D34686">
      <w:pPr>
        <w:pStyle w:val="ae"/>
      </w:pPr>
      <w:r w:rsidRPr="00C72213">
        <w:t>（一）</w:t>
      </w:r>
      <w:r w:rsidRPr="00C72213">
        <w:tab/>
      </w:r>
      <w:r w:rsidRPr="00C72213">
        <w:t>地區經濟發展相關補助</w:t>
      </w:r>
      <w:r w:rsidR="006A3BE8" w:rsidRPr="00C72213">
        <w:t>：</w:t>
      </w:r>
      <w:r w:rsidRPr="00C72213">
        <w:t>由芬蘭</w:t>
      </w:r>
      <w:r w:rsidRPr="00C72213">
        <w:t xml:space="preserve">ELY </w:t>
      </w:r>
      <w:proofErr w:type="spellStart"/>
      <w:r w:rsidRPr="00C72213">
        <w:t>Centres</w:t>
      </w:r>
      <w:proofErr w:type="spellEnd"/>
      <w:r w:rsidRPr="00C72213">
        <w:t>（</w:t>
      </w:r>
      <w:proofErr w:type="spellStart"/>
      <w:r w:rsidRPr="00C72213">
        <w:t>Centres</w:t>
      </w:r>
      <w:proofErr w:type="spellEnd"/>
      <w:r w:rsidRPr="00C72213">
        <w:t xml:space="preserve"> of the Economic Development, Transport and the Environment, ELY </w:t>
      </w:r>
      <w:proofErr w:type="spellStart"/>
      <w:r w:rsidRPr="00C72213">
        <w:t>Centres</w:t>
      </w:r>
      <w:proofErr w:type="spellEnd"/>
      <w:r w:rsidRPr="00C72213">
        <w:t>）負責，於全芬蘭共設有</w:t>
      </w:r>
      <w:r w:rsidRPr="00C72213">
        <w:t>15</w:t>
      </w:r>
      <w:r w:rsidRPr="00C72213">
        <w:t>個辦事處，主要負責三個範疇包括</w:t>
      </w:r>
      <w:r w:rsidR="006A3BE8" w:rsidRPr="00C72213">
        <w:t>：（</w:t>
      </w:r>
      <w:r w:rsidRPr="00C72213">
        <w:t>1</w:t>
      </w:r>
      <w:r w:rsidRPr="00C72213">
        <w:t>）企業與產業、勞動力、人才輔導與文化活動；（</w:t>
      </w:r>
      <w:r w:rsidRPr="00C72213">
        <w:t>2</w:t>
      </w:r>
      <w:r w:rsidRPr="00C72213">
        <w:t>）交通與基礎建設；（</w:t>
      </w:r>
      <w:r w:rsidRPr="00C72213">
        <w:t>3</w:t>
      </w:r>
      <w:r w:rsidRPr="00C72213">
        <w:t>）環境與自然資源。重點為執行中央政府政策，以促進地區經濟、交通建設及環境保護等相關業務發展，提供專業意見及相關專案補助。</w:t>
      </w:r>
    </w:p>
    <w:p w14:paraId="11D09D22" w14:textId="7747BF7B" w:rsidR="0037237C" w:rsidRPr="00C72213" w:rsidRDefault="0037237C" w:rsidP="0037237C">
      <w:pPr>
        <w:pStyle w:val="ae"/>
      </w:pPr>
      <w:r w:rsidRPr="00C72213">
        <w:t>（二）</w:t>
      </w:r>
      <w:r w:rsidRPr="00C72213">
        <w:tab/>
      </w:r>
      <w:r w:rsidRPr="00C72213">
        <w:t>貸款與融資保證（</w:t>
      </w:r>
      <w:r w:rsidRPr="00C72213">
        <w:t>Loans and Guarantees</w:t>
      </w:r>
      <w:r w:rsidRPr="00C72213">
        <w:t>）</w:t>
      </w:r>
      <w:r w:rsidR="006A3BE8" w:rsidRPr="00C72213">
        <w:t>：</w:t>
      </w:r>
      <w:r w:rsidRPr="00C72213">
        <w:t>由芬蘭國營的</w:t>
      </w:r>
      <w:proofErr w:type="spellStart"/>
      <w:r w:rsidRPr="00C72213">
        <w:t>Finnvera</w:t>
      </w:r>
      <w:proofErr w:type="spellEnd"/>
      <w:r w:rsidRPr="00C72213">
        <w:t xml:space="preserve"> plc</w:t>
      </w:r>
      <w:r w:rsidRPr="00C72213">
        <w:t>負責提供創新及成長型企業有關出口之融資、貸款或融資保證，由</w:t>
      </w:r>
      <w:proofErr w:type="spellStart"/>
      <w:r w:rsidRPr="00C72213">
        <w:t>Finnvera</w:t>
      </w:r>
      <w:proofErr w:type="spellEnd"/>
      <w:r w:rsidRPr="00C72213">
        <w:t>和</w:t>
      </w:r>
      <w:r w:rsidRPr="00C72213">
        <w:lastRenderedPageBreak/>
        <w:t>其他金援單位承擔融資風險，以增加企業財務融通管道，確保芬蘭企業之國際競爭力。</w:t>
      </w:r>
      <w:proofErr w:type="spellStart"/>
      <w:r w:rsidRPr="00C72213">
        <w:t>Finnvera</w:t>
      </w:r>
      <w:proofErr w:type="spellEnd"/>
      <w:r w:rsidRPr="00C72213">
        <w:t xml:space="preserve"> plc</w:t>
      </w:r>
      <w:r w:rsidRPr="00C72213">
        <w:t>提供出口業者新的解決方案，透過出口信用（</w:t>
      </w:r>
      <w:r w:rsidRPr="00C72213">
        <w:t>export credit</w:t>
      </w:r>
      <w:r w:rsidRPr="00C72213">
        <w:t>）可於</w:t>
      </w:r>
      <w:r w:rsidRPr="00C72213">
        <w:t>OECD</w:t>
      </w:r>
      <w:r w:rsidRPr="00C72213">
        <w:t>條款下提供外國買家長期貸款，並與歐洲投資基金（</w:t>
      </w:r>
      <w:r w:rsidRPr="00C72213">
        <w:t>The European Investment Fund, EIF</w:t>
      </w:r>
      <w:r w:rsidRPr="00C72213">
        <w:t>）簽署合約，提供芬蘭小企業</w:t>
      </w:r>
      <w:r w:rsidRPr="00C72213">
        <w:t>2.8</w:t>
      </w:r>
      <w:r w:rsidRPr="00C72213">
        <w:t>億歐元於相關投資方案。</w:t>
      </w:r>
    </w:p>
    <w:p w14:paraId="0B28E038" w14:textId="19823BB3" w:rsidR="0037237C" w:rsidRPr="00C72213" w:rsidRDefault="0037237C" w:rsidP="0037237C">
      <w:pPr>
        <w:pStyle w:val="ae"/>
      </w:pPr>
      <w:r w:rsidRPr="00C72213">
        <w:t>（三）</w:t>
      </w:r>
      <w:r w:rsidRPr="00C72213">
        <w:tab/>
      </w:r>
      <w:r w:rsidRPr="00C72213">
        <w:t>研發創新補助（</w:t>
      </w:r>
      <w:r w:rsidRPr="00C72213">
        <w:t>R&amp;D and Innovation Incentives</w:t>
      </w:r>
      <w:r w:rsidRPr="00C72213">
        <w:t>）</w:t>
      </w:r>
      <w:r w:rsidR="006A3BE8" w:rsidRPr="00C72213">
        <w:t>：</w:t>
      </w:r>
      <w:r w:rsidRPr="00C72213">
        <w:t>Business Finland</w:t>
      </w:r>
      <w:r w:rsidRPr="00C72213">
        <w:t>提供</w:t>
      </w:r>
      <w:r w:rsidR="007051D5" w:rsidRPr="00C72213">
        <w:t>innovation funding</w:t>
      </w:r>
      <w:r w:rsidR="007051D5" w:rsidRPr="00C72213">
        <w:t>，</w:t>
      </w:r>
      <w:r w:rsidRPr="00C72213">
        <w:t>補助重點為突破科技發展、服務科技、設計與商業社會創新等。另，透過</w:t>
      </w:r>
      <w:r w:rsidRPr="00C72213">
        <w:t>R&amp;D Funding</w:t>
      </w:r>
      <w:r w:rsidRPr="00C72213">
        <w:t>提供企業各種不同的研發創新補助，協助公部門以創新公共採購方式改革其服務和運作，同時由專家協助芬蘭公司進行國際化。</w:t>
      </w:r>
    </w:p>
    <w:p w14:paraId="1E7B3D55" w14:textId="1C1CA26B" w:rsidR="00961CC2" w:rsidRPr="00C72213" w:rsidRDefault="00515620" w:rsidP="00B0424D">
      <w:pPr>
        <w:pStyle w:val="ae"/>
      </w:pPr>
      <w:r w:rsidRPr="00C72213">
        <w:rPr>
          <w:rFonts w:hint="eastAsia"/>
        </w:rPr>
        <w:t>（四）</w:t>
      </w:r>
      <w:r w:rsidRPr="00C72213">
        <w:rPr>
          <w:rFonts w:hint="eastAsia"/>
        </w:rPr>
        <w:tab/>
      </w:r>
      <w:r w:rsidRPr="00C72213">
        <w:rPr>
          <w:rFonts w:hint="eastAsia"/>
        </w:rPr>
        <w:t>氣候基金（</w:t>
      </w:r>
      <w:r w:rsidRPr="00C72213">
        <w:rPr>
          <w:rFonts w:hint="eastAsia"/>
        </w:rPr>
        <w:t>Climate Fund</w:t>
      </w:r>
      <w:r w:rsidRPr="00C72213">
        <w:rPr>
          <w:rFonts w:hint="eastAsia"/>
        </w:rPr>
        <w:t>）</w:t>
      </w:r>
      <w:r w:rsidR="00961CC2" w:rsidRPr="00C72213">
        <w:rPr>
          <w:rFonts w:hint="eastAsia"/>
        </w:rPr>
        <w:t>：</w:t>
      </w:r>
      <w:r w:rsidRPr="00C72213">
        <w:rPr>
          <w:rFonts w:hint="eastAsia"/>
        </w:rPr>
        <w:t>主旨為對抗氣候變遷、強化低碳排產業與推廣數位化，由國營企業</w:t>
      </w:r>
      <w:r w:rsidRPr="00C72213">
        <w:rPr>
          <w:rFonts w:hint="eastAsia"/>
        </w:rPr>
        <w:t>The Climate Fund</w:t>
      </w:r>
      <w:r w:rsidRPr="00C72213">
        <w:rPr>
          <w:rFonts w:hint="eastAsia"/>
        </w:rPr>
        <w:t>負責提供批准補助或參與投資專案，主要目標為產業專案，如改善氣候新科技之研發或示範、不同公部門改善數據運用之平台或合作投資專案等。</w:t>
      </w:r>
    </w:p>
    <w:p w14:paraId="10E77C70" w14:textId="77777777" w:rsidR="00961CC2" w:rsidRPr="00C72213" w:rsidRDefault="00961CC2" w:rsidP="00B0424D">
      <w:pPr>
        <w:pStyle w:val="ae"/>
      </w:pPr>
    </w:p>
    <w:p w14:paraId="35B98B8B" w14:textId="78ECA93C" w:rsidR="006C224F" w:rsidRPr="00C72213" w:rsidRDefault="00515620" w:rsidP="00B0424D">
      <w:pPr>
        <w:pStyle w:val="ae"/>
      </w:pPr>
      <w:r w:rsidRPr="00C72213">
        <w:br w:type="page"/>
      </w:r>
    </w:p>
    <w:p w14:paraId="23FC3B4A" w14:textId="77777777" w:rsidR="00961CC2" w:rsidRPr="00C72213" w:rsidRDefault="00961CC2" w:rsidP="00B0424D">
      <w:pPr>
        <w:pStyle w:val="ae"/>
      </w:pPr>
    </w:p>
    <w:p w14:paraId="2A2B33EE" w14:textId="77777777" w:rsidR="008C0F2A" w:rsidRPr="00C72213" w:rsidRDefault="008C0F2A">
      <w:pPr>
        <w:ind w:firstLine="472"/>
        <w:rPr>
          <w:lang w:eastAsia="zh-TW"/>
        </w:rPr>
        <w:sectPr w:rsidR="008C0F2A" w:rsidRPr="00C72213">
          <w:headerReference w:type="default" r:id="rId27"/>
          <w:pgSz w:w="11906" w:h="16838" w:code="9"/>
          <w:pgMar w:top="2268" w:right="1701" w:bottom="1701" w:left="1701" w:header="1134" w:footer="851" w:gutter="0"/>
          <w:cols w:space="425"/>
          <w:docGrid w:type="linesAndChars" w:linePitch="514" w:charSpace="-774"/>
        </w:sectPr>
      </w:pPr>
    </w:p>
    <w:p w14:paraId="56740288" w14:textId="77777777" w:rsidR="003F5E94" w:rsidRPr="00C72213" w:rsidRDefault="003F5E94" w:rsidP="00165C7D">
      <w:pPr>
        <w:pStyle w:val="a3"/>
        <w:spacing w:before="514" w:after="771"/>
        <w:rPr>
          <w:lang w:eastAsia="zh-TW"/>
        </w:rPr>
      </w:pPr>
      <w:bookmarkStart w:id="6" w:name="_Toc232400534"/>
      <w:r w:rsidRPr="00C72213">
        <w:rPr>
          <w:rFonts w:hint="eastAsia"/>
          <w:lang w:eastAsia="zh-TW"/>
        </w:rPr>
        <w:lastRenderedPageBreak/>
        <w:t>第伍章　租稅及金融制度</w:t>
      </w:r>
      <w:bookmarkEnd w:id="6"/>
    </w:p>
    <w:p w14:paraId="3B9209C7" w14:textId="77777777" w:rsidR="003F5E94" w:rsidRPr="00C72213" w:rsidRDefault="003F5E94">
      <w:pPr>
        <w:pStyle w:val="a4"/>
      </w:pPr>
      <w:r w:rsidRPr="00C72213">
        <w:rPr>
          <w:rFonts w:hint="eastAsia"/>
        </w:rPr>
        <w:t>一、租稅</w:t>
      </w:r>
    </w:p>
    <w:p w14:paraId="5F35935D" w14:textId="77777777" w:rsidR="00993AE6" w:rsidRPr="00C72213" w:rsidRDefault="00993AE6" w:rsidP="00993AE6">
      <w:pPr>
        <w:pStyle w:val="ae"/>
      </w:pPr>
      <w:r w:rsidRPr="00C72213">
        <w:t>（一）個人所得稅</w:t>
      </w:r>
    </w:p>
    <w:p w14:paraId="08DF4C3F" w14:textId="2817C733" w:rsidR="002A0A28" w:rsidRPr="00C72213" w:rsidRDefault="00D34686" w:rsidP="00D34686">
      <w:pPr>
        <w:pStyle w:val="af3"/>
        <w:ind w:left="1417" w:hanging="472"/>
      </w:pPr>
      <w:r w:rsidRPr="00C72213">
        <w:rPr>
          <w:rFonts w:hint="eastAsia"/>
        </w:rPr>
        <w:t>１</w:t>
      </w:r>
      <w:r w:rsidR="006B096C" w:rsidRPr="00C72213">
        <w:rPr>
          <w:rFonts w:hint="eastAsia"/>
        </w:rPr>
        <w:t>、</w:t>
      </w:r>
      <w:r w:rsidR="002A0A28" w:rsidRPr="00C72213">
        <w:rPr>
          <w:rFonts w:hint="eastAsia"/>
        </w:rPr>
        <w:t>個人所得分為：資本所得（</w:t>
      </w:r>
      <w:r w:rsidR="002A0A28" w:rsidRPr="00C72213">
        <w:rPr>
          <w:rFonts w:hint="eastAsia"/>
        </w:rPr>
        <w:t>capital income</w:t>
      </w:r>
      <w:r w:rsidR="002A0A28" w:rsidRPr="00C72213">
        <w:rPr>
          <w:rFonts w:hint="eastAsia"/>
        </w:rPr>
        <w:t>）與勞動所得（</w:t>
      </w:r>
      <w:r w:rsidR="002A0A28" w:rsidRPr="00C72213">
        <w:rPr>
          <w:rFonts w:hint="eastAsia"/>
        </w:rPr>
        <w:t>earned income</w:t>
      </w:r>
      <w:r w:rsidR="002A0A28" w:rsidRPr="00C72213">
        <w:rPr>
          <w:rFonts w:hint="eastAsia"/>
        </w:rPr>
        <w:t>）。</w:t>
      </w:r>
    </w:p>
    <w:p w14:paraId="0B28F61D" w14:textId="5E64C9D0" w:rsidR="002A0A28" w:rsidRPr="00C72213" w:rsidRDefault="006B096C" w:rsidP="00D34686">
      <w:pPr>
        <w:pStyle w:val="af3"/>
        <w:ind w:left="1417" w:hanging="472"/>
      </w:pPr>
      <w:r w:rsidRPr="00C72213">
        <w:rPr>
          <w:rFonts w:hint="eastAsia"/>
        </w:rPr>
        <w:t>２、</w:t>
      </w:r>
      <w:r w:rsidR="002A0A28" w:rsidRPr="00C72213">
        <w:rPr>
          <w:rFonts w:hint="eastAsia"/>
        </w:rPr>
        <w:t>資本所得：資本所得包括租金收入之資本利得、出售資產所得、股利所得、部分利息所得、人壽保險契約收益，以及投資基金之利潤分配。資本所得亦包括營業所得</w:t>
      </w:r>
      <w:r w:rsidR="00917A47" w:rsidRPr="00C72213">
        <w:rPr>
          <w:rFonts w:hint="eastAsia"/>
        </w:rPr>
        <w:t>（</w:t>
      </w:r>
      <w:r w:rsidR="002A0A28" w:rsidRPr="00C72213">
        <w:rPr>
          <w:rFonts w:hint="eastAsia"/>
        </w:rPr>
        <w:t>b</w:t>
      </w:r>
      <w:r w:rsidR="002A0A28" w:rsidRPr="00C72213">
        <w:t>usiness income</w:t>
      </w:r>
      <w:r w:rsidR="00917A47" w:rsidRPr="00C72213">
        <w:rPr>
          <w:rFonts w:hint="eastAsia"/>
        </w:rPr>
        <w:t>）</w:t>
      </w:r>
      <w:r w:rsidR="002A0A28" w:rsidRPr="00C72213">
        <w:rPr>
          <w:rFonts w:hint="eastAsia"/>
        </w:rPr>
        <w:t>中的資本所得部分，以及合夥企業合夥人的所得。換言之，納稅人因投資所產生之收入，</w:t>
      </w:r>
      <w:proofErr w:type="gramStart"/>
      <w:r w:rsidR="002A0A28" w:rsidRPr="00C72213">
        <w:rPr>
          <w:rFonts w:hint="eastAsia"/>
        </w:rPr>
        <w:t>均屬資本</w:t>
      </w:r>
      <w:proofErr w:type="gramEnd"/>
      <w:r w:rsidR="002A0A28" w:rsidRPr="00C72213">
        <w:rPr>
          <w:rFonts w:hint="eastAsia"/>
        </w:rPr>
        <w:t>所得課稅範圍。資本所得稅率為</w:t>
      </w:r>
      <w:r w:rsidR="002A0A28" w:rsidRPr="00C72213">
        <w:rPr>
          <w:rFonts w:hint="eastAsia"/>
        </w:rPr>
        <w:t>30%</w:t>
      </w:r>
      <w:r w:rsidR="002A0A28" w:rsidRPr="00C72213">
        <w:rPr>
          <w:rFonts w:hint="eastAsia"/>
        </w:rPr>
        <w:t>；超過</w:t>
      </w:r>
      <w:r w:rsidR="002A0A28" w:rsidRPr="00C72213">
        <w:rPr>
          <w:rFonts w:hint="eastAsia"/>
        </w:rPr>
        <w:t>30,000</w:t>
      </w:r>
      <w:r w:rsidR="002A0A28" w:rsidRPr="00C72213">
        <w:rPr>
          <w:rFonts w:hint="eastAsia"/>
        </w:rPr>
        <w:t>歐元之部分，適用</w:t>
      </w:r>
      <w:r w:rsidR="002A0A28" w:rsidRPr="00C72213">
        <w:rPr>
          <w:rFonts w:hint="eastAsia"/>
        </w:rPr>
        <w:t>34%</w:t>
      </w:r>
      <w:r w:rsidR="002A0A28" w:rsidRPr="00C72213">
        <w:rPr>
          <w:rFonts w:hint="eastAsia"/>
        </w:rPr>
        <w:t>稅率。</w:t>
      </w:r>
    </w:p>
    <w:p w14:paraId="4FC8E209" w14:textId="034CF5D4" w:rsidR="00F51A0C" w:rsidRPr="00C72213" w:rsidRDefault="006B096C" w:rsidP="00D34686">
      <w:pPr>
        <w:pStyle w:val="af3"/>
        <w:ind w:left="1417" w:hanging="472"/>
      </w:pPr>
      <w:r w:rsidRPr="00C72213">
        <w:rPr>
          <w:rFonts w:hint="eastAsia"/>
        </w:rPr>
        <w:t>３、</w:t>
      </w:r>
      <w:r w:rsidR="002A0A28" w:rsidRPr="00C72213">
        <w:rPr>
          <w:rFonts w:hint="eastAsia"/>
        </w:rPr>
        <w:t>勞動所得：包括薪資、退休金收入，以及應稅社會福利，例如失業補助與育嬰津貼等。</w:t>
      </w:r>
      <w:r w:rsidR="00F51A0C" w:rsidRPr="00C72213">
        <w:rPr>
          <w:rFonts w:hint="eastAsia"/>
        </w:rPr>
        <w:t>2</w:t>
      </w:r>
      <w:r w:rsidR="00F51A0C" w:rsidRPr="00C72213">
        <w:t>026</w:t>
      </w:r>
      <w:r w:rsidR="00F51A0C" w:rsidRPr="00C72213">
        <w:rPr>
          <w:rFonts w:hint="eastAsia"/>
        </w:rPr>
        <w:t>年稅率級距如下：</w:t>
      </w:r>
    </w:p>
    <w:tbl>
      <w:tblPr>
        <w:tblW w:w="7627" w:type="dxa"/>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256"/>
        <w:gridCol w:w="2268"/>
        <w:gridCol w:w="3103"/>
      </w:tblGrid>
      <w:tr w:rsidR="00C72213" w:rsidRPr="00C72213" w14:paraId="7E856FA2" w14:textId="77777777" w:rsidTr="00D34686">
        <w:trPr>
          <w:trHeight w:val="567"/>
          <w:tblHeader/>
          <w:jc w:val="right"/>
        </w:trPr>
        <w:tc>
          <w:tcPr>
            <w:tcW w:w="2256" w:type="dxa"/>
            <w:shd w:val="clear" w:color="auto" w:fill="auto"/>
            <w:tcMar>
              <w:top w:w="0" w:type="dxa"/>
              <w:left w:w="108" w:type="dxa"/>
              <w:bottom w:w="0" w:type="dxa"/>
              <w:right w:w="108" w:type="dxa"/>
            </w:tcMar>
            <w:vAlign w:val="center"/>
          </w:tcPr>
          <w:p w14:paraId="65D56AED" w14:textId="77777777" w:rsidR="00F51A0C" w:rsidRPr="00C72213" w:rsidRDefault="00F51A0C" w:rsidP="00D34686">
            <w:pPr>
              <w:pStyle w:val="af9"/>
            </w:pPr>
            <w:r w:rsidRPr="00C72213">
              <w:t>應稅所得（歐元）</w:t>
            </w:r>
          </w:p>
        </w:tc>
        <w:tc>
          <w:tcPr>
            <w:tcW w:w="2268" w:type="dxa"/>
            <w:shd w:val="clear" w:color="auto" w:fill="auto"/>
            <w:tcMar>
              <w:top w:w="0" w:type="dxa"/>
              <w:left w:w="108" w:type="dxa"/>
              <w:bottom w:w="0" w:type="dxa"/>
              <w:right w:w="108" w:type="dxa"/>
            </w:tcMar>
            <w:vAlign w:val="center"/>
          </w:tcPr>
          <w:p w14:paraId="4773FBCF" w14:textId="77777777" w:rsidR="00F51A0C" w:rsidRPr="00C72213" w:rsidRDefault="00F51A0C" w:rsidP="00AF5771">
            <w:pPr>
              <w:pStyle w:val="af9"/>
              <w:snapToGrid w:val="0"/>
            </w:pPr>
            <w:r w:rsidRPr="00C72213">
              <w:t>最低限額之課徵額</w:t>
            </w:r>
          </w:p>
        </w:tc>
        <w:tc>
          <w:tcPr>
            <w:tcW w:w="3103" w:type="dxa"/>
            <w:shd w:val="clear" w:color="auto" w:fill="auto"/>
            <w:tcMar>
              <w:top w:w="0" w:type="dxa"/>
              <w:left w:w="108" w:type="dxa"/>
              <w:bottom w:w="0" w:type="dxa"/>
              <w:right w:w="108" w:type="dxa"/>
            </w:tcMar>
            <w:vAlign w:val="center"/>
          </w:tcPr>
          <w:p w14:paraId="47901BC0" w14:textId="77777777" w:rsidR="00F51A0C" w:rsidRPr="00C72213" w:rsidRDefault="00F51A0C" w:rsidP="00AF5771">
            <w:pPr>
              <w:pStyle w:val="af9"/>
              <w:snapToGrid w:val="0"/>
            </w:pPr>
            <w:r w:rsidRPr="00C72213">
              <w:t>超過最低限額之稅率（</w:t>
            </w:r>
            <w:r w:rsidRPr="00C72213">
              <w:t>%</w:t>
            </w:r>
            <w:r w:rsidRPr="00C72213">
              <w:t>）</w:t>
            </w:r>
          </w:p>
        </w:tc>
      </w:tr>
      <w:tr w:rsidR="00C72213" w:rsidRPr="00C72213" w14:paraId="3DEE2024" w14:textId="77777777" w:rsidTr="00D34686">
        <w:trPr>
          <w:trHeight w:val="567"/>
          <w:jc w:val="right"/>
        </w:trPr>
        <w:tc>
          <w:tcPr>
            <w:tcW w:w="2256" w:type="dxa"/>
            <w:shd w:val="clear" w:color="auto" w:fill="auto"/>
            <w:tcMar>
              <w:top w:w="0" w:type="dxa"/>
              <w:left w:w="108" w:type="dxa"/>
              <w:bottom w:w="0" w:type="dxa"/>
              <w:right w:w="108" w:type="dxa"/>
            </w:tcMar>
            <w:vAlign w:val="center"/>
          </w:tcPr>
          <w:p w14:paraId="6018A6B7" w14:textId="77777777" w:rsidR="00F51A0C" w:rsidRPr="00C72213" w:rsidRDefault="00F51A0C" w:rsidP="00AF5771">
            <w:pPr>
              <w:pStyle w:val="af9"/>
              <w:snapToGrid w:val="0"/>
            </w:pPr>
            <w:r w:rsidRPr="00C72213">
              <w:t>0~2</w:t>
            </w:r>
            <w:r w:rsidRPr="00C72213">
              <w:rPr>
                <w:rFonts w:hint="eastAsia"/>
              </w:rPr>
              <w:t>2</w:t>
            </w:r>
            <w:r w:rsidRPr="00C72213">
              <w:t>,</w:t>
            </w:r>
            <w:r w:rsidRPr="00C72213">
              <w:rPr>
                <w:rFonts w:hint="eastAsia"/>
              </w:rPr>
              <w:t>0</w:t>
            </w:r>
            <w:r w:rsidRPr="00C72213">
              <w:t>00</w:t>
            </w:r>
          </w:p>
        </w:tc>
        <w:tc>
          <w:tcPr>
            <w:tcW w:w="2268" w:type="dxa"/>
            <w:shd w:val="clear" w:color="auto" w:fill="auto"/>
            <w:tcMar>
              <w:top w:w="0" w:type="dxa"/>
              <w:left w:w="108" w:type="dxa"/>
              <w:bottom w:w="0" w:type="dxa"/>
              <w:right w:w="108" w:type="dxa"/>
            </w:tcMar>
            <w:vAlign w:val="center"/>
          </w:tcPr>
          <w:p w14:paraId="2CC0A6E7" w14:textId="77777777" w:rsidR="00F51A0C" w:rsidRPr="00C72213" w:rsidRDefault="00F51A0C" w:rsidP="00AF5771">
            <w:pPr>
              <w:pStyle w:val="af9"/>
              <w:snapToGrid w:val="0"/>
            </w:pPr>
            <w:r w:rsidRPr="00C72213">
              <w:t>0</w:t>
            </w:r>
            <w:r w:rsidRPr="00C72213">
              <w:t>歐元</w:t>
            </w:r>
          </w:p>
        </w:tc>
        <w:tc>
          <w:tcPr>
            <w:tcW w:w="3103" w:type="dxa"/>
            <w:shd w:val="clear" w:color="auto" w:fill="auto"/>
            <w:tcMar>
              <w:top w:w="0" w:type="dxa"/>
              <w:left w:w="108" w:type="dxa"/>
              <w:bottom w:w="0" w:type="dxa"/>
              <w:right w:w="108" w:type="dxa"/>
            </w:tcMar>
            <w:vAlign w:val="center"/>
          </w:tcPr>
          <w:p w14:paraId="75CFBF63" w14:textId="77777777" w:rsidR="00F51A0C" w:rsidRPr="00C72213" w:rsidRDefault="00F51A0C" w:rsidP="00AF5771">
            <w:pPr>
              <w:pStyle w:val="af9"/>
              <w:snapToGrid w:val="0"/>
            </w:pPr>
            <w:r w:rsidRPr="00C72213">
              <w:t>12.64%</w:t>
            </w:r>
          </w:p>
        </w:tc>
      </w:tr>
      <w:tr w:rsidR="00C72213" w:rsidRPr="00C72213" w14:paraId="29249AD7" w14:textId="77777777" w:rsidTr="00D34686">
        <w:trPr>
          <w:trHeight w:val="567"/>
          <w:jc w:val="right"/>
        </w:trPr>
        <w:tc>
          <w:tcPr>
            <w:tcW w:w="2256" w:type="dxa"/>
            <w:shd w:val="clear" w:color="auto" w:fill="auto"/>
            <w:tcMar>
              <w:top w:w="0" w:type="dxa"/>
              <w:left w:w="108" w:type="dxa"/>
              <w:bottom w:w="0" w:type="dxa"/>
              <w:right w:w="108" w:type="dxa"/>
            </w:tcMar>
            <w:vAlign w:val="center"/>
          </w:tcPr>
          <w:p w14:paraId="7353E38F" w14:textId="77777777" w:rsidR="00F51A0C" w:rsidRPr="00C72213" w:rsidRDefault="00F51A0C" w:rsidP="00AF5771">
            <w:pPr>
              <w:pStyle w:val="af9"/>
              <w:snapToGrid w:val="0"/>
            </w:pPr>
            <w:r w:rsidRPr="00C72213">
              <w:t>2</w:t>
            </w:r>
            <w:r w:rsidRPr="00C72213">
              <w:rPr>
                <w:rFonts w:hint="eastAsia"/>
              </w:rPr>
              <w:t>2</w:t>
            </w:r>
            <w:r w:rsidRPr="00C72213">
              <w:t>,</w:t>
            </w:r>
            <w:r w:rsidRPr="00C72213">
              <w:rPr>
                <w:rFonts w:hint="eastAsia"/>
              </w:rPr>
              <w:t>0</w:t>
            </w:r>
            <w:r w:rsidRPr="00C72213">
              <w:t>00~3</w:t>
            </w:r>
            <w:r w:rsidRPr="00C72213">
              <w:rPr>
                <w:rFonts w:hint="eastAsia"/>
              </w:rPr>
              <w:t>2</w:t>
            </w:r>
            <w:r w:rsidRPr="00C72213">
              <w:t>,</w:t>
            </w:r>
            <w:r w:rsidRPr="00C72213">
              <w:rPr>
                <w:rFonts w:hint="eastAsia"/>
              </w:rPr>
              <w:t>6</w:t>
            </w:r>
            <w:r w:rsidRPr="00C72213">
              <w:t>00</w:t>
            </w:r>
          </w:p>
        </w:tc>
        <w:tc>
          <w:tcPr>
            <w:tcW w:w="2268" w:type="dxa"/>
            <w:shd w:val="clear" w:color="auto" w:fill="auto"/>
            <w:tcMar>
              <w:top w:w="0" w:type="dxa"/>
              <w:left w:w="108" w:type="dxa"/>
              <w:bottom w:w="0" w:type="dxa"/>
              <w:right w:w="108" w:type="dxa"/>
            </w:tcMar>
            <w:vAlign w:val="center"/>
          </w:tcPr>
          <w:p w14:paraId="744DE706" w14:textId="77777777" w:rsidR="00F51A0C" w:rsidRPr="00C72213" w:rsidRDefault="00F51A0C" w:rsidP="00AF5771">
            <w:pPr>
              <w:pStyle w:val="af9"/>
              <w:snapToGrid w:val="0"/>
            </w:pPr>
            <w:r w:rsidRPr="00C72213">
              <w:t>2,</w:t>
            </w:r>
            <w:r w:rsidRPr="00C72213">
              <w:rPr>
                <w:rFonts w:hint="eastAsia"/>
              </w:rPr>
              <w:t>780</w:t>
            </w:r>
            <w:r w:rsidRPr="00C72213">
              <w:t>.</w:t>
            </w:r>
            <w:r w:rsidRPr="00C72213">
              <w:rPr>
                <w:rFonts w:hint="eastAsia"/>
              </w:rPr>
              <w:t>80</w:t>
            </w:r>
            <w:r w:rsidRPr="00C72213">
              <w:t>歐元</w:t>
            </w:r>
          </w:p>
        </w:tc>
        <w:tc>
          <w:tcPr>
            <w:tcW w:w="3103" w:type="dxa"/>
            <w:shd w:val="clear" w:color="auto" w:fill="auto"/>
            <w:tcMar>
              <w:top w:w="0" w:type="dxa"/>
              <w:left w:w="108" w:type="dxa"/>
              <w:bottom w:w="0" w:type="dxa"/>
              <w:right w:w="108" w:type="dxa"/>
            </w:tcMar>
            <w:vAlign w:val="center"/>
          </w:tcPr>
          <w:p w14:paraId="6BA4B79B" w14:textId="77777777" w:rsidR="00F51A0C" w:rsidRPr="00C72213" w:rsidRDefault="00F51A0C" w:rsidP="00AF5771">
            <w:pPr>
              <w:pStyle w:val="af9"/>
              <w:snapToGrid w:val="0"/>
            </w:pPr>
            <w:r w:rsidRPr="00C72213">
              <w:t>19%</w:t>
            </w:r>
          </w:p>
        </w:tc>
      </w:tr>
      <w:tr w:rsidR="00C72213" w:rsidRPr="00C72213" w14:paraId="01DAC43C" w14:textId="77777777" w:rsidTr="00D34686">
        <w:trPr>
          <w:trHeight w:val="567"/>
          <w:jc w:val="right"/>
        </w:trPr>
        <w:tc>
          <w:tcPr>
            <w:tcW w:w="2256" w:type="dxa"/>
            <w:shd w:val="clear" w:color="auto" w:fill="auto"/>
            <w:tcMar>
              <w:top w:w="0" w:type="dxa"/>
              <w:left w:w="108" w:type="dxa"/>
              <w:bottom w:w="0" w:type="dxa"/>
              <w:right w:w="108" w:type="dxa"/>
            </w:tcMar>
            <w:vAlign w:val="center"/>
          </w:tcPr>
          <w:p w14:paraId="7C54E260" w14:textId="77777777" w:rsidR="00F51A0C" w:rsidRPr="00C72213" w:rsidRDefault="00F51A0C" w:rsidP="00AF5771">
            <w:pPr>
              <w:pStyle w:val="af9"/>
              <w:snapToGrid w:val="0"/>
            </w:pPr>
            <w:r w:rsidRPr="00C72213">
              <w:t>3</w:t>
            </w:r>
            <w:r w:rsidRPr="00C72213">
              <w:rPr>
                <w:rFonts w:hint="eastAsia"/>
              </w:rPr>
              <w:t>2</w:t>
            </w:r>
            <w:r w:rsidRPr="00C72213">
              <w:t>,</w:t>
            </w:r>
            <w:r w:rsidRPr="00C72213">
              <w:rPr>
                <w:rFonts w:hint="eastAsia"/>
              </w:rPr>
              <w:t>6</w:t>
            </w:r>
            <w:r w:rsidRPr="00C72213">
              <w:t>00~4</w:t>
            </w:r>
            <w:r w:rsidRPr="00C72213">
              <w:rPr>
                <w:rFonts w:hint="eastAsia"/>
              </w:rPr>
              <w:t>0</w:t>
            </w:r>
            <w:r w:rsidRPr="00C72213">
              <w:t>,</w:t>
            </w:r>
            <w:r w:rsidRPr="00C72213">
              <w:rPr>
                <w:rFonts w:hint="eastAsia"/>
              </w:rPr>
              <w:t>1</w:t>
            </w:r>
            <w:r w:rsidRPr="00C72213">
              <w:t>00</w:t>
            </w:r>
          </w:p>
        </w:tc>
        <w:tc>
          <w:tcPr>
            <w:tcW w:w="2268" w:type="dxa"/>
            <w:shd w:val="clear" w:color="auto" w:fill="auto"/>
            <w:tcMar>
              <w:top w:w="0" w:type="dxa"/>
              <w:left w:w="108" w:type="dxa"/>
              <w:bottom w:w="0" w:type="dxa"/>
              <w:right w:w="108" w:type="dxa"/>
            </w:tcMar>
            <w:vAlign w:val="center"/>
          </w:tcPr>
          <w:p w14:paraId="5F7D6686" w14:textId="77777777" w:rsidR="00F51A0C" w:rsidRPr="00C72213" w:rsidRDefault="00F51A0C" w:rsidP="00AF5771">
            <w:pPr>
              <w:pStyle w:val="af9"/>
              <w:snapToGrid w:val="0"/>
            </w:pPr>
            <w:r w:rsidRPr="00C72213">
              <w:t>4,</w:t>
            </w:r>
            <w:r w:rsidRPr="00C72213">
              <w:rPr>
                <w:rFonts w:hint="eastAsia"/>
              </w:rPr>
              <w:t>794</w:t>
            </w:r>
            <w:r w:rsidRPr="00C72213">
              <w:t>.8</w:t>
            </w:r>
            <w:r w:rsidRPr="00C72213">
              <w:rPr>
                <w:rFonts w:hint="eastAsia"/>
              </w:rPr>
              <w:t>0</w:t>
            </w:r>
            <w:r w:rsidRPr="00C72213">
              <w:t>歐元</w:t>
            </w:r>
          </w:p>
        </w:tc>
        <w:tc>
          <w:tcPr>
            <w:tcW w:w="3103" w:type="dxa"/>
            <w:shd w:val="clear" w:color="auto" w:fill="auto"/>
            <w:tcMar>
              <w:top w:w="0" w:type="dxa"/>
              <w:left w:w="108" w:type="dxa"/>
              <w:bottom w:w="0" w:type="dxa"/>
              <w:right w:w="108" w:type="dxa"/>
            </w:tcMar>
            <w:vAlign w:val="center"/>
          </w:tcPr>
          <w:p w14:paraId="68D30103" w14:textId="77777777" w:rsidR="00F51A0C" w:rsidRPr="00C72213" w:rsidRDefault="00F51A0C" w:rsidP="00AF5771">
            <w:pPr>
              <w:pStyle w:val="af9"/>
              <w:snapToGrid w:val="0"/>
            </w:pPr>
            <w:r w:rsidRPr="00C72213">
              <w:t>30.25%</w:t>
            </w:r>
          </w:p>
        </w:tc>
      </w:tr>
      <w:tr w:rsidR="00C72213" w:rsidRPr="00C72213" w14:paraId="3CF18ED1" w14:textId="77777777" w:rsidTr="00D34686">
        <w:trPr>
          <w:trHeight w:val="567"/>
          <w:jc w:val="right"/>
        </w:trPr>
        <w:tc>
          <w:tcPr>
            <w:tcW w:w="2256" w:type="dxa"/>
            <w:shd w:val="clear" w:color="auto" w:fill="auto"/>
            <w:tcMar>
              <w:top w:w="0" w:type="dxa"/>
              <w:left w:w="108" w:type="dxa"/>
              <w:bottom w:w="0" w:type="dxa"/>
              <w:right w:w="108" w:type="dxa"/>
            </w:tcMar>
            <w:vAlign w:val="center"/>
          </w:tcPr>
          <w:p w14:paraId="40A6D3BD" w14:textId="77777777" w:rsidR="00F51A0C" w:rsidRPr="00C72213" w:rsidRDefault="00F51A0C" w:rsidP="00AF5771">
            <w:pPr>
              <w:pStyle w:val="af9"/>
              <w:snapToGrid w:val="0"/>
            </w:pPr>
            <w:r w:rsidRPr="00C72213">
              <w:t>4</w:t>
            </w:r>
            <w:r w:rsidRPr="00C72213">
              <w:rPr>
                <w:rFonts w:hint="eastAsia"/>
              </w:rPr>
              <w:t>0</w:t>
            </w:r>
            <w:r w:rsidRPr="00C72213">
              <w:t>,</w:t>
            </w:r>
            <w:r w:rsidRPr="00C72213">
              <w:rPr>
                <w:rFonts w:hint="eastAsia"/>
              </w:rPr>
              <w:t>1</w:t>
            </w:r>
            <w:r w:rsidRPr="00C72213">
              <w:t>00~</w:t>
            </w:r>
            <w:r w:rsidRPr="00C72213">
              <w:rPr>
                <w:rFonts w:hint="eastAsia"/>
              </w:rPr>
              <w:t>52</w:t>
            </w:r>
            <w:r w:rsidRPr="00C72213">
              <w:t>,</w:t>
            </w:r>
            <w:r w:rsidRPr="00C72213">
              <w:rPr>
                <w:rFonts w:hint="eastAsia"/>
              </w:rPr>
              <w:t>1</w:t>
            </w:r>
            <w:r w:rsidRPr="00C72213">
              <w:t>00</w:t>
            </w:r>
          </w:p>
        </w:tc>
        <w:tc>
          <w:tcPr>
            <w:tcW w:w="2268" w:type="dxa"/>
            <w:shd w:val="clear" w:color="auto" w:fill="auto"/>
            <w:tcMar>
              <w:top w:w="0" w:type="dxa"/>
              <w:left w:w="108" w:type="dxa"/>
              <w:bottom w:w="0" w:type="dxa"/>
              <w:right w:w="108" w:type="dxa"/>
            </w:tcMar>
            <w:vAlign w:val="center"/>
          </w:tcPr>
          <w:p w14:paraId="5B15DE5D" w14:textId="77777777" w:rsidR="00F51A0C" w:rsidRPr="00C72213" w:rsidRDefault="00F51A0C" w:rsidP="00AF5771">
            <w:pPr>
              <w:pStyle w:val="af9"/>
              <w:snapToGrid w:val="0"/>
            </w:pPr>
            <w:r w:rsidRPr="00C72213">
              <w:rPr>
                <w:rFonts w:hint="eastAsia"/>
              </w:rPr>
              <w:t>7</w:t>
            </w:r>
            <w:r w:rsidRPr="00C72213">
              <w:t>,</w:t>
            </w:r>
            <w:r w:rsidRPr="00C72213">
              <w:rPr>
                <w:rFonts w:hint="eastAsia"/>
              </w:rPr>
              <w:t>063</w:t>
            </w:r>
            <w:r w:rsidRPr="00C72213">
              <w:t>.</w:t>
            </w:r>
            <w:r w:rsidRPr="00C72213">
              <w:rPr>
                <w:rFonts w:hint="eastAsia"/>
              </w:rPr>
              <w:t>55</w:t>
            </w:r>
            <w:r w:rsidRPr="00C72213">
              <w:t>歐元</w:t>
            </w:r>
          </w:p>
        </w:tc>
        <w:tc>
          <w:tcPr>
            <w:tcW w:w="3103" w:type="dxa"/>
            <w:shd w:val="clear" w:color="auto" w:fill="auto"/>
            <w:tcMar>
              <w:top w:w="0" w:type="dxa"/>
              <w:left w:w="108" w:type="dxa"/>
              <w:bottom w:w="0" w:type="dxa"/>
              <w:right w:w="108" w:type="dxa"/>
            </w:tcMar>
            <w:vAlign w:val="center"/>
          </w:tcPr>
          <w:p w14:paraId="71008B6B" w14:textId="77777777" w:rsidR="00F51A0C" w:rsidRPr="00C72213" w:rsidRDefault="00F51A0C" w:rsidP="00AF5771">
            <w:pPr>
              <w:pStyle w:val="af9"/>
              <w:snapToGrid w:val="0"/>
            </w:pPr>
            <w:r w:rsidRPr="00C72213">
              <w:t>3</w:t>
            </w:r>
            <w:r w:rsidRPr="00C72213">
              <w:rPr>
                <w:rFonts w:hint="eastAsia"/>
              </w:rPr>
              <w:t>3</w:t>
            </w:r>
            <w:r w:rsidRPr="00C72213">
              <w:t>.</w:t>
            </w:r>
            <w:r w:rsidRPr="00C72213">
              <w:rPr>
                <w:rFonts w:hint="eastAsia"/>
              </w:rPr>
              <w:t>25</w:t>
            </w:r>
            <w:r w:rsidRPr="00C72213">
              <w:t>%</w:t>
            </w:r>
          </w:p>
        </w:tc>
      </w:tr>
      <w:tr w:rsidR="00917A47" w:rsidRPr="00C72213" w14:paraId="3AFC129F" w14:textId="77777777" w:rsidTr="00D34686">
        <w:trPr>
          <w:trHeight w:val="567"/>
          <w:jc w:val="right"/>
        </w:trPr>
        <w:tc>
          <w:tcPr>
            <w:tcW w:w="2256" w:type="dxa"/>
            <w:shd w:val="clear" w:color="auto" w:fill="auto"/>
            <w:tcMar>
              <w:top w:w="0" w:type="dxa"/>
              <w:left w:w="108" w:type="dxa"/>
              <w:bottom w:w="0" w:type="dxa"/>
              <w:right w:w="108" w:type="dxa"/>
            </w:tcMar>
            <w:vAlign w:val="center"/>
          </w:tcPr>
          <w:p w14:paraId="1A00C703" w14:textId="77777777" w:rsidR="00F51A0C" w:rsidRPr="00C72213" w:rsidRDefault="00F51A0C" w:rsidP="00AF5771">
            <w:pPr>
              <w:pStyle w:val="af9"/>
              <w:snapToGrid w:val="0"/>
            </w:pPr>
            <w:r w:rsidRPr="00C72213">
              <w:rPr>
                <w:rFonts w:hint="eastAsia"/>
              </w:rPr>
              <w:t>52</w:t>
            </w:r>
            <w:r w:rsidRPr="00C72213">
              <w:t>,</w:t>
            </w:r>
            <w:r w:rsidRPr="00C72213">
              <w:rPr>
                <w:rFonts w:hint="eastAsia"/>
              </w:rPr>
              <w:t>1</w:t>
            </w:r>
            <w:r w:rsidRPr="00C72213">
              <w:t>00</w:t>
            </w:r>
            <w:r w:rsidRPr="00C72213">
              <w:t>以上</w:t>
            </w:r>
          </w:p>
        </w:tc>
        <w:tc>
          <w:tcPr>
            <w:tcW w:w="2268" w:type="dxa"/>
            <w:shd w:val="clear" w:color="auto" w:fill="auto"/>
            <w:tcMar>
              <w:top w:w="0" w:type="dxa"/>
              <w:left w:w="108" w:type="dxa"/>
              <w:bottom w:w="0" w:type="dxa"/>
              <w:right w:w="108" w:type="dxa"/>
            </w:tcMar>
            <w:vAlign w:val="center"/>
          </w:tcPr>
          <w:p w14:paraId="2ADF84D3" w14:textId="77777777" w:rsidR="00F51A0C" w:rsidRPr="00C72213" w:rsidRDefault="00F51A0C" w:rsidP="00AF5771">
            <w:pPr>
              <w:pStyle w:val="af9"/>
              <w:snapToGrid w:val="0"/>
            </w:pPr>
            <w:r w:rsidRPr="00C72213">
              <w:rPr>
                <w:rFonts w:hint="eastAsia"/>
              </w:rPr>
              <w:t>11</w:t>
            </w:r>
            <w:r w:rsidRPr="00C72213">
              <w:t>,</w:t>
            </w:r>
            <w:r w:rsidRPr="00C72213">
              <w:rPr>
                <w:rFonts w:hint="eastAsia"/>
              </w:rPr>
              <w:t>053</w:t>
            </w:r>
            <w:r w:rsidRPr="00C72213">
              <w:t>.</w:t>
            </w:r>
            <w:r w:rsidRPr="00C72213">
              <w:rPr>
                <w:rFonts w:hint="eastAsia"/>
              </w:rPr>
              <w:t>55</w:t>
            </w:r>
            <w:r w:rsidRPr="00C72213">
              <w:t>歐元</w:t>
            </w:r>
          </w:p>
        </w:tc>
        <w:tc>
          <w:tcPr>
            <w:tcW w:w="3103" w:type="dxa"/>
            <w:shd w:val="clear" w:color="auto" w:fill="auto"/>
            <w:tcMar>
              <w:top w:w="0" w:type="dxa"/>
              <w:left w:w="108" w:type="dxa"/>
              <w:bottom w:w="0" w:type="dxa"/>
              <w:right w:w="108" w:type="dxa"/>
            </w:tcMar>
            <w:vAlign w:val="center"/>
          </w:tcPr>
          <w:p w14:paraId="5BF7581C" w14:textId="77777777" w:rsidR="00F51A0C" w:rsidRPr="00C72213" w:rsidRDefault="00F51A0C" w:rsidP="00AF5771">
            <w:pPr>
              <w:pStyle w:val="af9"/>
              <w:snapToGrid w:val="0"/>
            </w:pPr>
            <w:r w:rsidRPr="00C72213">
              <w:rPr>
                <w:rFonts w:hint="eastAsia"/>
              </w:rPr>
              <w:t>37</w:t>
            </w:r>
            <w:r w:rsidRPr="00C72213">
              <w:t>.5</w:t>
            </w:r>
            <w:r w:rsidRPr="00C72213">
              <w:rPr>
                <w:rFonts w:hint="eastAsia"/>
              </w:rPr>
              <w:t>0</w:t>
            </w:r>
            <w:r w:rsidRPr="00C72213">
              <w:t>%</w:t>
            </w:r>
          </w:p>
        </w:tc>
      </w:tr>
    </w:tbl>
    <w:p w14:paraId="49A38E95" w14:textId="77777777" w:rsidR="006B096C" w:rsidRPr="00C72213" w:rsidRDefault="006B096C" w:rsidP="00F51A0C">
      <w:pPr>
        <w:pStyle w:val="af0"/>
        <w:ind w:leftChars="169" w:left="399" w:firstLineChars="251" w:firstLine="593"/>
        <w:rPr>
          <w:lang w:eastAsia="zh-TW"/>
        </w:rPr>
      </w:pPr>
    </w:p>
    <w:p w14:paraId="3D2DCE4A" w14:textId="3A7F887A" w:rsidR="002A0A28" w:rsidRPr="00C72213" w:rsidRDefault="002A0A28" w:rsidP="00D52FE7">
      <w:pPr>
        <w:pStyle w:val="af0"/>
        <w:ind w:left="945" w:firstLine="472"/>
      </w:pPr>
      <w:r w:rsidRPr="00C72213">
        <w:rPr>
          <w:rFonts w:hint="eastAsia"/>
        </w:rPr>
        <w:lastRenderedPageBreak/>
        <w:t>2026</w:t>
      </w:r>
      <w:r w:rsidRPr="00C72213">
        <w:rPr>
          <w:rFonts w:hint="eastAsia"/>
        </w:rPr>
        <w:t>年勞動所得稅基如下：</w:t>
      </w:r>
    </w:p>
    <w:p w14:paraId="214FB02C" w14:textId="5CDCE843" w:rsidR="002A0A28" w:rsidRPr="00C72213" w:rsidRDefault="00D52FE7" w:rsidP="00D52FE7">
      <w:pPr>
        <w:pStyle w:val="14"/>
        <w:ind w:left="1772" w:hanging="591"/>
      </w:pPr>
      <w:r w:rsidRPr="00C72213">
        <w:rPr>
          <w:rFonts w:hint="eastAsia"/>
        </w:rPr>
        <w:t>（</w:t>
      </w:r>
      <w:r w:rsidRPr="00C72213">
        <w:rPr>
          <w:rFonts w:hint="eastAsia"/>
        </w:rPr>
        <w:t>1</w:t>
      </w:r>
      <w:r w:rsidRPr="00C72213">
        <w:rPr>
          <w:rFonts w:hint="eastAsia"/>
        </w:rPr>
        <w:t>）</w:t>
      </w:r>
      <w:r w:rsidR="002A0A28" w:rsidRPr="00C72213">
        <w:rPr>
          <w:rFonts w:hint="eastAsia"/>
        </w:rPr>
        <w:t>醫療保險費（</w:t>
      </w:r>
      <w:r w:rsidR="002A0A28" w:rsidRPr="00C72213">
        <w:t>Health care contribution</w:t>
      </w:r>
      <w:r w:rsidR="002A0A28" w:rsidRPr="00C72213">
        <w:rPr>
          <w:rFonts w:hint="eastAsia"/>
        </w:rPr>
        <w:t>）</w:t>
      </w:r>
    </w:p>
    <w:p w14:paraId="09263FCF" w14:textId="6E50B0C0" w:rsidR="002A0A28" w:rsidRPr="00C72213" w:rsidRDefault="002A0A28" w:rsidP="00D52FE7">
      <w:pPr>
        <w:pStyle w:val="Afa"/>
      </w:pPr>
      <w:proofErr w:type="gramStart"/>
      <w:r w:rsidRPr="00C72213">
        <w:t>•</w:t>
      </w:r>
      <w:proofErr w:type="gramEnd"/>
      <w:r w:rsidRPr="00C72213">
        <w:tab/>
      </w:r>
      <w:r w:rsidRPr="00C72213">
        <w:rPr>
          <w:rFonts w:hint="eastAsia"/>
        </w:rPr>
        <w:t>薪資與工作所得：</w:t>
      </w:r>
      <w:r w:rsidRPr="00C72213">
        <w:t>1.10%</w:t>
      </w:r>
    </w:p>
    <w:p w14:paraId="1B6AA80A" w14:textId="28999596" w:rsidR="002A0A28" w:rsidRPr="00C72213" w:rsidRDefault="002A0A28" w:rsidP="00D52FE7">
      <w:pPr>
        <w:pStyle w:val="Afa"/>
      </w:pPr>
      <w:proofErr w:type="gramStart"/>
      <w:r w:rsidRPr="00C72213">
        <w:t>•</w:t>
      </w:r>
      <w:proofErr w:type="gramEnd"/>
      <w:r w:rsidRPr="00C72213">
        <w:tab/>
      </w:r>
      <w:r w:rsidRPr="00C72213">
        <w:rPr>
          <w:rFonts w:hint="eastAsia"/>
        </w:rPr>
        <w:t>退休金、福利及其他所得：</w:t>
      </w:r>
      <w:r w:rsidRPr="00C72213">
        <w:t>1.49%</w:t>
      </w:r>
    </w:p>
    <w:p w14:paraId="65BD582E" w14:textId="73131A11" w:rsidR="002A0A28" w:rsidRPr="00C72213" w:rsidRDefault="00D52FE7" w:rsidP="00D52FE7">
      <w:pPr>
        <w:pStyle w:val="14"/>
        <w:ind w:left="1772" w:hanging="591"/>
      </w:pPr>
      <w:r w:rsidRPr="00C72213">
        <w:rPr>
          <w:rFonts w:hint="eastAsia"/>
        </w:rPr>
        <w:t>（</w:t>
      </w:r>
      <w:r w:rsidRPr="00C72213">
        <w:rPr>
          <w:rFonts w:hint="eastAsia"/>
        </w:rPr>
        <w:t>2</w:t>
      </w:r>
      <w:r w:rsidRPr="00C72213">
        <w:rPr>
          <w:rFonts w:hint="eastAsia"/>
        </w:rPr>
        <w:t>）</w:t>
      </w:r>
      <w:r w:rsidR="002A0A28" w:rsidRPr="00C72213">
        <w:rPr>
          <w:rFonts w:hint="eastAsia"/>
        </w:rPr>
        <w:t>每日津貼保險費（</w:t>
      </w:r>
      <w:r w:rsidR="002A0A28" w:rsidRPr="00C72213">
        <w:t>Daily allowance contribution</w:t>
      </w:r>
      <w:r w:rsidR="002A0A28" w:rsidRPr="00C72213">
        <w:rPr>
          <w:rFonts w:hint="eastAsia"/>
        </w:rPr>
        <w:t>）（適用於</w:t>
      </w:r>
      <w:r w:rsidR="002A0A28" w:rsidRPr="00C72213">
        <w:t>16</w:t>
      </w:r>
      <w:r w:rsidR="002A0A28" w:rsidRPr="00C72213">
        <w:rPr>
          <w:rFonts w:hint="eastAsia"/>
        </w:rPr>
        <w:t>至</w:t>
      </w:r>
      <w:r w:rsidR="002A0A28" w:rsidRPr="00C72213">
        <w:t>67</w:t>
      </w:r>
      <w:r w:rsidR="002A0A28" w:rsidRPr="00C72213">
        <w:rPr>
          <w:rFonts w:hint="eastAsia"/>
        </w:rPr>
        <w:t>歲）</w:t>
      </w:r>
    </w:p>
    <w:p w14:paraId="2BECC0AB" w14:textId="270C5B42" w:rsidR="002A0A28" w:rsidRPr="00C72213" w:rsidRDefault="002A0A28" w:rsidP="00D52FE7">
      <w:pPr>
        <w:pStyle w:val="Afa"/>
      </w:pPr>
      <w:proofErr w:type="gramStart"/>
      <w:r w:rsidRPr="00C72213">
        <w:t>•</w:t>
      </w:r>
      <w:proofErr w:type="gramEnd"/>
      <w:r w:rsidRPr="00C72213">
        <w:tab/>
      </w:r>
      <w:r w:rsidRPr="00C72213">
        <w:rPr>
          <w:rFonts w:hint="eastAsia"/>
        </w:rPr>
        <w:t>年收入低於</w:t>
      </w:r>
      <w:r w:rsidRPr="00C72213">
        <w:t>17,255</w:t>
      </w:r>
      <w:r w:rsidRPr="00C72213">
        <w:rPr>
          <w:rFonts w:hint="eastAsia"/>
        </w:rPr>
        <w:t>歐元之受薪者：</w:t>
      </w:r>
      <w:r w:rsidRPr="00C72213">
        <w:t>0.00%</w:t>
      </w:r>
    </w:p>
    <w:p w14:paraId="34A81F70" w14:textId="2015BC8F" w:rsidR="002A0A28" w:rsidRPr="00C72213" w:rsidRDefault="002A0A28" w:rsidP="00D52FE7">
      <w:pPr>
        <w:pStyle w:val="Afa"/>
      </w:pPr>
      <w:proofErr w:type="gramStart"/>
      <w:r w:rsidRPr="00C72213">
        <w:t>•</w:t>
      </w:r>
      <w:proofErr w:type="gramEnd"/>
      <w:r w:rsidRPr="00C72213">
        <w:tab/>
      </w:r>
      <w:r w:rsidRPr="00C72213">
        <w:rPr>
          <w:rFonts w:hint="eastAsia"/>
        </w:rPr>
        <w:t>年收入達</w:t>
      </w:r>
      <w:r w:rsidRPr="00C72213">
        <w:t>17,255</w:t>
      </w:r>
      <w:r w:rsidRPr="00C72213">
        <w:rPr>
          <w:rFonts w:hint="eastAsia"/>
        </w:rPr>
        <w:t>歐元以上之受薪者：</w:t>
      </w:r>
      <w:r w:rsidRPr="00C72213">
        <w:t>0.88%</w:t>
      </w:r>
    </w:p>
    <w:p w14:paraId="30CAD1D2" w14:textId="0A5FA034" w:rsidR="002A0A28" w:rsidRPr="00C72213" w:rsidRDefault="002A0A28" w:rsidP="00D52FE7">
      <w:pPr>
        <w:pStyle w:val="Afa"/>
      </w:pPr>
      <w:proofErr w:type="gramStart"/>
      <w:r w:rsidRPr="00C72213">
        <w:t>•</w:t>
      </w:r>
      <w:proofErr w:type="gramEnd"/>
      <w:r w:rsidRPr="00C72213">
        <w:tab/>
      </w:r>
      <w:r w:rsidRPr="00C72213">
        <w:rPr>
          <w:rFonts w:hint="eastAsia"/>
        </w:rPr>
        <w:t>年收入達</w:t>
      </w:r>
      <w:r w:rsidRPr="00C72213">
        <w:t>17,255</w:t>
      </w:r>
      <w:r w:rsidRPr="00C72213">
        <w:rPr>
          <w:rFonts w:hint="eastAsia"/>
        </w:rPr>
        <w:t>歐元以上之自</w:t>
      </w:r>
      <w:r w:rsidR="002D3233" w:rsidRPr="00C72213">
        <w:rPr>
          <w:rFonts w:hint="eastAsia"/>
        </w:rPr>
        <w:t>雇</w:t>
      </w:r>
      <w:r w:rsidRPr="00C72213">
        <w:rPr>
          <w:rFonts w:hint="eastAsia"/>
        </w:rPr>
        <w:t>業者：</w:t>
      </w:r>
      <w:r w:rsidRPr="00C72213">
        <w:t>1.11%</w:t>
      </w:r>
    </w:p>
    <w:p w14:paraId="6FE03FBA" w14:textId="7754C3A0" w:rsidR="002A0A28" w:rsidRPr="00C72213" w:rsidRDefault="002A0A28" w:rsidP="00D52FE7">
      <w:pPr>
        <w:pStyle w:val="Afa"/>
      </w:pPr>
      <w:proofErr w:type="gramStart"/>
      <w:r w:rsidRPr="00C72213">
        <w:t>•</w:t>
      </w:r>
      <w:proofErr w:type="gramEnd"/>
      <w:r w:rsidRPr="00C72213">
        <w:tab/>
      </w:r>
      <w:r w:rsidRPr="00C72213">
        <w:rPr>
          <w:rFonts w:hint="eastAsia"/>
        </w:rPr>
        <w:t>年收入低於</w:t>
      </w:r>
      <w:r w:rsidRPr="00C72213">
        <w:t>17,255</w:t>
      </w:r>
      <w:r w:rsidRPr="00C72213">
        <w:rPr>
          <w:rFonts w:hint="eastAsia"/>
        </w:rPr>
        <w:t>歐元之</w:t>
      </w:r>
      <w:r w:rsidR="002D3233" w:rsidRPr="00C72213">
        <w:rPr>
          <w:rFonts w:hint="eastAsia"/>
        </w:rPr>
        <w:t>自雇</w:t>
      </w:r>
      <w:r w:rsidRPr="00C72213">
        <w:rPr>
          <w:rFonts w:hint="eastAsia"/>
        </w:rPr>
        <w:t>業者：</w:t>
      </w:r>
      <w:r w:rsidRPr="00C72213">
        <w:t>0.23%</w:t>
      </w:r>
    </w:p>
    <w:p w14:paraId="08F9A5A1" w14:textId="1789EEB2" w:rsidR="002A0A28" w:rsidRPr="00C72213" w:rsidRDefault="00D52FE7" w:rsidP="00D52FE7">
      <w:pPr>
        <w:pStyle w:val="14"/>
        <w:ind w:left="1772" w:hanging="591"/>
      </w:pPr>
      <w:r w:rsidRPr="00C72213">
        <w:rPr>
          <w:rFonts w:hint="eastAsia"/>
        </w:rPr>
        <w:t>（</w:t>
      </w:r>
      <w:r w:rsidRPr="00C72213">
        <w:rPr>
          <w:rFonts w:hint="eastAsia"/>
        </w:rPr>
        <w:t>3</w:t>
      </w:r>
      <w:r w:rsidRPr="00C72213">
        <w:rPr>
          <w:rFonts w:hint="eastAsia"/>
        </w:rPr>
        <w:t>）</w:t>
      </w:r>
      <w:r w:rsidR="002A0A28" w:rsidRPr="00C72213">
        <w:rPr>
          <w:rFonts w:hint="eastAsia"/>
        </w:rPr>
        <w:t>退休金附加稅（</w:t>
      </w:r>
      <w:r w:rsidR="002A0A28" w:rsidRPr="00C72213">
        <w:t>Additional tax on pension income</w:t>
      </w:r>
      <w:r w:rsidR="002A0A28" w:rsidRPr="00C72213">
        <w:rPr>
          <w:rFonts w:hint="eastAsia"/>
        </w:rPr>
        <w:t>）</w:t>
      </w:r>
    </w:p>
    <w:p w14:paraId="6C53CA0F" w14:textId="4F3087AE" w:rsidR="002A0A28" w:rsidRPr="00C72213" w:rsidRDefault="002A0A28" w:rsidP="00D52FE7">
      <w:pPr>
        <w:pStyle w:val="Afa"/>
      </w:pPr>
      <w:proofErr w:type="gramStart"/>
      <w:r w:rsidRPr="00C72213">
        <w:t>•</w:t>
      </w:r>
      <w:proofErr w:type="gramEnd"/>
      <w:r w:rsidRPr="00C72213">
        <w:tab/>
      </w:r>
      <w:r w:rsidRPr="00C72213">
        <w:rPr>
          <w:rFonts w:hint="eastAsia"/>
        </w:rPr>
        <w:t>超過</w:t>
      </w:r>
      <w:r w:rsidRPr="00C72213">
        <w:t>60,000</w:t>
      </w:r>
      <w:r w:rsidRPr="00C72213">
        <w:rPr>
          <w:rFonts w:hint="eastAsia"/>
        </w:rPr>
        <w:t>歐元之退休金部分，課徵</w:t>
      </w:r>
      <w:r w:rsidRPr="00C72213">
        <w:t>5.85%</w:t>
      </w:r>
    </w:p>
    <w:p w14:paraId="657B809B" w14:textId="35D52FE5" w:rsidR="002A0A28" w:rsidRPr="00C72213" w:rsidRDefault="00D52FE7" w:rsidP="00D52FE7">
      <w:pPr>
        <w:pStyle w:val="14"/>
        <w:ind w:left="1772" w:hanging="591"/>
      </w:pPr>
      <w:r w:rsidRPr="00C72213">
        <w:rPr>
          <w:rFonts w:hint="eastAsia"/>
        </w:rPr>
        <w:t>（</w:t>
      </w:r>
      <w:r w:rsidRPr="00C72213">
        <w:rPr>
          <w:rFonts w:hint="eastAsia"/>
        </w:rPr>
        <w:t>4</w:t>
      </w:r>
      <w:r w:rsidRPr="00C72213">
        <w:rPr>
          <w:rFonts w:hint="eastAsia"/>
        </w:rPr>
        <w:t>）</w:t>
      </w:r>
      <w:r w:rsidR="002A0A28" w:rsidRPr="00C72213">
        <w:rPr>
          <w:rFonts w:hint="eastAsia"/>
        </w:rPr>
        <w:t>公共廣播稅（</w:t>
      </w:r>
      <w:r w:rsidR="002A0A28" w:rsidRPr="00C72213">
        <w:t>Public Broadcasting Tax</w:t>
      </w:r>
      <w:r w:rsidR="002A0A28" w:rsidRPr="00C72213">
        <w:rPr>
          <w:rFonts w:hint="eastAsia"/>
        </w:rPr>
        <w:t>）</w:t>
      </w:r>
    </w:p>
    <w:p w14:paraId="4E01AE86" w14:textId="13D20D42" w:rsidR="002A0A28" w:rsidRPr="00C72213" w:rsidRDefault="002A0A28" w:rsidP="00D52FE7">
      <w:pPr>
        <w:pStyle w:val="Afa"/>
      </w:pPr>
      <w:proofErr w:type="gramStart"/>
      <w:r w:rsidRPr="00C72213">
        <w:t>•</w:t>
      </w:r>
      <w:proofErr w:type="gramEnd"/>
      <w:r w:rsidRPr="00C72213">
        <w:tab/>
      </w:r>
      <w:r w:rsidRPr="00C72213">
        <w:rPr>
          <w:rFonts w:hint="eastAsia"/>
        </w:rPr>
        <w:t>當總所得（含資本所得與勞動所得）超過</w:t>
      </w:r>
      <w:r w:rsidRPr="00C72213">
        <w:t>15,150</w:t>
      </w:r>
      <w:r w:rsidRPr="00C72213">
        <w:rPr>
          <w:rFonts w:hint="eastAsia"/>
        </w:rPr>
        <w:t>歐元時，課徵</w:t>
      </w:r>
      <w:r w:rsidRPr="00C72213">
        <w:t>160</w:t>
      </w:r>
      <w:r w:rsidRPr="00C72213">
        <w:rPr>
          <w:rFonts w:hint="eastAsia"/>
        </w:rPr>
        <w:t>歐元。</w:t>
      </w:r>
    </w:p>
    <w:p w14:paraId="319119F4" w14:textId="310CD418" w:rsidR="002A0A28" w:rsidRPr="00C72213" w:rsidRDefault="00D52FE7" w:rsidP="00D52FE7">
      <w:pPr>
        <w:pStyle w:val="14"/>
        <w:ind w:left="1772" w:hanging="591"/>
      </w:pPr>
      <w:r w:rsidRPr="00C72213">
        <w:rPr>
          <w:rFonts w:hint="eastAsia"/>
        </w:rPr>
        <w:t>（</w:t>
      </w:r>
      <w:r w:rsidRPr="00C72213">
        <w:rPr>
          <w:rFonts w:hint="eastAsia"/>
        </w:rPr>
        <w:t>5</w:t>
      </w:r>
      <w:r w:rsidRPr="00C72213">
        <w:rPr>
          <w:rFonts w:hint="eastAsia"/>
        </w:rPr>
        <w:t>）</w:t>
      </w:r>
      <w:r w:rsidR="002A0A28" w:rsidRPr="00C72213">
        <w:rPr>
          <w:rFonts w:hint="eastAsia"/>
        </w:rPr>
        <w:t>奧蘭群島媒體費（</w:t>
      </w:r>
      <w:proofErr w:type="spellStart"/>
      <w:r w:rsidR="002A0A28" w:rsidRPr="00C72213">
        <w:rPr>
          <w:rFonts w:hint="cs"/>
        </w:rPr>
        <w:t>Å</w:t>
      </w:r>
      <w:r w:rsidR="002A0A28" w:rsidRPr="00C72213">
        <w:t>land</w:t>
      </w:r>
      <w:proofErr w:type="spellEnd"/>
      <w:r w:rsidR="002A0A28" w:rsidRPr="00C72213">
        <w:t xml:space="preserve"> Islands media fee</w:t>
      </w:r>
      <w:r w:rsidR="002A0A28" w:rsidRPr="00C72213">
        <w:rPr>
          <w:rFonts w:hint="eastAsia"/>
        </w:rPr>
        <w:t>）</w:t>
      </w:r>
    </w:p>
    <w:p w14:paraId="36915DB8" w14:textId="7C5357CB" w:rsidR="002A0A28" w:rsidRPr="00C72213" w:rsidRDefault="002A0A28" w:rsidP="00D52FE7">
      <w:pPr>
        <w:pStyle w:val="Afa"/>
      </w:pPr>
      <w:proofErr w:type="gramStart"/>
      <w:r w:rsidRPr="00C72213">
        <w:t>•</w:t>
      </w:r>
      <w:proofErr w:type="gramEnd"/>
      <w:r w:rsidRPr="00C72213">
        <w:tab/>
      </w:r>
      <w:r w:rsidRPr="00C72213">
        <w:rPr>
          <w:rFonts w:hint="eastAsia"/>
        </w:rPr>
        <w:t>當總所得（資本所得與勞動所得合計）超過</w:t>
      </w:r>
      <w:r w:rsidRPr="00C72213">
        <w:t>14,000</w:t>
      </w:r>
      <w:r w:rsidRPr="00C72213">
        <w:rPr>
          <w:rFonts w:hint="eastAsia"/>
        </w:rPr>
        <w:t>歐元時，課徵</w:t>
      </w:r>
      <w:r w:rsidRPr="00C72213">
        <w:t>128</w:t>
      </w:r>
      <w:r w:rsidRPr="00C72213">
        <w:rPr>
          <w:rFonts w:hint="eastAsia"/>
        </w:rPr>
        <w:t>歐元（僅適用於奧蘭群島）。</w:t>
      </w:r>
    </w:p>
    <w:p w14:paraId="1B24674C" w14:textId="36BA8CB1" w:rsidR="00BE7B3C" w:rsidRPr="00C72213" w:rsidRDefault="00BE7B3C" w:rsidP="00D52FE7">
      <w:pPr>
        <w:pStyle w:val="af0"/>
        <w:ind w:left="945" w:firstLine="472"/>
      </w:pPr>
      <w:r w:rsidRPr="00C72213">
        <w:rPr>
          <w:rFonts w:hint="eastAsia"/>
        </w:rPr>
        <w:t>此外，除國家累進所得稅外，在芬蘭取得受僱所得之個人，尚須繳納地方稅（</w:t>
      </w:r>
      <w:r w:rsidRPr="00C72213">
        <w:rPr>
          <w:rFonts w:hint="eastAsia"/>
        </w:rPr>
        <w:t>municipal tax</w:t>
      </w:r>
      <w:r w:rsidRPr="00C72213">
        <w:rPr>
          <w:rFonts w:hint="eastAsia"/>
        </w:rPr>
        <w:t>）、教會稅（</w:t>
      </w:r>
      <w:r w:rsidRPr="00C72213">
        <w:rPr>
          <w:rFonts w:hint="eastAsia"/>
        </w:rPr>
        <w:t>church tax</w:t>
      </w:r>
      <w:r w:rsidRPr="00C72213">
        <w:rPr>
          <w:rFonts w:hint="eastAsia"/>
        </w:rPr>
        <w:t>）及健康保險費（如上所述）。</w:t>
      </w:r>
    </w:p>
    <w:p w14:paraId="541C6E34" w14:textId="0C6BED73" w:rsidR="00BE7B3C" w:rsidRPr="00C72213" w:rsidRDefault="00D52FE7" w:rsidP="00D52FE7">
      <w:pPr>
        <w:pStyle w:val="14"/>
        <w:ind w:left="1772" w:hanging="591"/>
      </w:pPr>
      <w:r w:rsidRPr="00C72213">
        <w:rPr>
          <w:rFonts w:hint="eastAsia"/>
        </w:rPr>
        <w:t>（</w:t>
      </w:r>
      <w:r w:rsidRPr="00C72213">
        <w:rPr>
          <w:rFonts w:hint="eastAsia"/>
        </w:rPr>
        <w:t>1</w:t>
      </w:r>
      <w:r w:rsidRPr="00C72213">
        <w:rPr>
          <w:rFonts w:hint="eastAsia"/>
        </w:rPr>
        <w:t>）</w:t>
      </w:r>
      <w:r w:rsidR="00BE7B3C" w:rsidRPr="00C72213">
        <w:rPr>
          <w:rFonts w:hint="eastAsia"/>
        </w:rPr>
        <w:t>地方稅（</w:t>
      </w:r>
      <w:r w:rsidR="00BE7B3C" w:rsidRPr="00C72213">
        <w:t>Municipal tax</w:t>
      </w:r>
      <w:r w:rsidR="00BE7B3C" w:rsidRPr="00C72213">
        <w:rPr>
          <w:rFonts w:hint="eastAsia"/>
        </w:rPr>
        <w:t>）：</w:t>
      </w:r>
    </w:p>
    <w:p w14:paraId="11A33798" w14:textId="73DFCADB" w:rsidR="00BE7B3C" w:rsidRPr="00C72213" w:rsidRDefault="00BE7B3C" w:rsidP="00D52FE7">
      <w:pPr>
        <w:pStyle w:val="Afa"/>
      </w:pPr>
      <w:proofErr w:type="gramStart"/>
      <w:r w:rsidRPr="00C72213">
        <w:t>•</w:t>
      </w:r>
      <w:proofErr w:type="gramEnd"/>
      <w:r w:rsidRPr="00C72213">
        <w:tab/>
      </w:r>
      <w:r w:rsidRPr="00C72213">
        <w:rPr>
          <w:rFonts w:hint="eastAsia"/>
        </w:rPr>
        <w:t>芬蘭地方稅由各地方政府獨立決定，</w:t>
      </w:r>
      <w:proofErr w:type="gramStart"/>
      <w:r w:rsidRPr="00C72213">
        <w:rPr>
          <w:rFonts w:hint="eastAsia"/>
        </w:rPr>
        <w:t>採</w:t>
      </w:r>
      <w:proofErr w:type="gramEnd"/>
      <w:r w:rsidRPr="00C72213">
        <w:rPr>
          <w:rFonts w:hint="eastAsia"/>
        </w:rPr>
        <w:t>單一固定稅率。</w:t>
      </w:r>
      <w:r w:rsidRPr="00C72213">
        <w:rPr>
          <w:rFonts w:hint="eastAsia"/>
        </w:rPr>
        <w:t>2026</w:t>
      </w:r>
      <w:r w:rsidRPr="00C72213">
        <w:rPr>
          <w:rFonts w:hint="eastAsia"/>
        </w:rPr>
        <w:t>年芬蘭本土（不含奧蘭群島）地方稅率約介於</w:t>
      </w:r>
      <w:r w:rsidRPr="00C72213">
        <w:rPr>
          <w:rFonts w:hint="eastAsia"/>
        </w:rPr>
        <w:t>4.7%</w:t>
      </w:r>
      <w:r w:rsidRPr="00C72213">
        <w:rPr>
          <w:rFonts w:hint="eastAsia"/>
        </w:rPr>
        <w:t>至</w:t>
      </w:r>
      <w:r w:rsidRPr="00C72213">
        <w:rPr>
          <w:rFonts w:hint="eastAsia"/>
        </w:rPr>
        <w:t>10.9%</w:t>
      </w:r>
      <w:proofErr w:type="gramStart"/>
      <w:r w:rsidRPr="00C72213">
        <w:rPr>
          <w:rFonts w:hint="eastAsia"/>
        </w:rPr>
        <w:t>之間，</w:t>
      </w:r>
      <w:proofErr w:type="gramEnd"/>
      <w:r w:rsidRPr="00C72213">
        <w:rPr>
          <w:rFonts w:hint="eastAsia"/>
        </w:rPr>
        <w:t>全國平均約為</w:t>
      </w:r>
      <w:r w:rsidRPr="00C72213">
        <w:rPr>
          <w:rFonts w:hint="eastAsia"/>
        </w:rPr>
        <w:t>7.57%</w:t>
      </w:r>
      <w:r w:rsidRPr="00C72213">
        <w:rPr>
          <w:rFonts w:hint="eastAsia"/>
        </w:rPr>
        <w:t>。</w:t>
      </w:r>
    </w:p>
    <w:p w14:paraId="3D988308" w14:textId="2A48D092" w:rsidR="00BE7B3C" w:rsidRPr="00C72213" w:rsidRDefault="00D52FE7" w:rsidP="00D52FE7">
      <w:pPr>
        <w:pStyle w:val="14"/>
        <w:ind w:left="1772" w:hanging="591"/>
      </w:pPr>
      <w:r w:rsidRPr="00C72213">
        <w:rPr>
          <w:rFonts w:hint="eastAsia"/>
        </w:rPr>
        <w:lastRenderedPageBreak/>
        <w:t>（</w:t>
      </w:r>
      <w:r w:rsidRPr="00C72213">
        <w:rPr>
          <w:rFonts w:hint="eastAsia"/>
        </w:rPr>
        <w:t>2</w:t>
      </w:r>
      <w:r w:rsidRPr="00C72213">
        <w:rPr>
          <w:rFonts w:hint="eastAsia"/>
        </w:rPr>
        <w:t>）</w:t>
      </w:r>
      <w:r w:rsidR="00BE7B3C" w:rsidRPr="00C72213">
        <w:rPr>
          <w:rFonts w:hint="eastAsia"/>
        </w:rPr>
        <w:t>教會稅（</w:t>
      </w:r>
      <w:r w:rsidR="00BE7B3C" w:rsidRPr="00C72213">
        <w:t>Church tax</w:t>
      </w:r>
      <w:r w:rsidR="00BE7B3C" w:rsidRPr="00C72213">
        <w:rPr>
          <w:rFonts w:hint="eastAsia"/>
        </w:rPr>
        <w:t>）</w:t>
      </w:r>
    </w:p>
    <w:p w14:paraId="1EE7A851" w14:textId="0776039F" w:rsidR="00BE7B3C" w:rsidRPr="00C72213" w:rsidRDefault="00BE7B3C" w:rsidP="00D52FE7">
      <w:pPr>
        <w:pStyle w:val="Afa"/>
      </w:pPr>
      <w:proofErr w:type="gramStart"/>
      <w:r w:rsidRPr="00C72213">
        <w:t>•</w:t>
      </w:r>
      <w:proofErr w:type="gramEnd"/>
      <w:r w:rsidRPr="00C72213">
        <w:tab/>
      </w:r>
      <w:r w:rsidRPr="00C72213">
        <w:rPr>
          <w:rFonts w:hint="eastAsia"/>
        </w:rPr>
        <w:t>教會稅僅適用於芬蘭福音路德教會（</w:t>
      </w:r>
      <w:r w:rsidRPr="00C72213">
        <w:rPr>
          <w:rFonts w:hint="eastAsia"/>
        </w:rPr>
        <w:t>Evangelical Lutheran Church of Finland</w:t>
      </w:r>
      <w:r w:rsidRPr="00C72213">
        <w:rPr>
          <w:rFonts w:hint="eastAsia"/>
        </w:rPr>
        <w:t>）、芬蘭東正教會（</w:t>
      </w:r>
      <w:r w:rsidRPr="00C72213">
        <w:rPr>
          <w:rFonts w:hint="eastAsia"/>
        </w:rPr>
        <w:t>Finnish Orthodox Church</w:t>
      </w:r>
      <w:r w:rsidRPr="00C72213">
        <w:rPr>
          <w:rFonts w:hint="eastAsia"/>
        </w:rPr>
        <w:t>）、</w:t>
      </w:r>
      <w:proofErr w:type="spellStart"/>
      <w:r w:rsidRPr="00C72213">
        <w:rPr>
          <w:rFonts w:hint="eastAsia"/>
        </w:rPr>
        <w:t>Rikssvenska</w:t>
      </w:r>
      <w:proofErr w:type="spellEnd"/>
      <w:r w:rsidRPr="00C72213">
        <w:rPr>
          <w:rFonts w:hint="eastAsia"/>
        </w:rPr>
        <w:t xml:space="preserve"> Olaus Petri</w:t>
      </w:r>
      <w:r w:rsidRPr="00C72213">
        <w:rPr>
          <w:rFonts w:hint="eastAsia"/>
        </w:rPr>
        <w:t>教區，以及芬蘭德國福音路德宗教會（</w:t>
      </w:r>
      <w:r w:rsidRPr="00C72213">
        <w:rPr>
          <w:rFonts w:hint="eastAsia"/>
        </w:rPr>
        <w:t>German Evangelical Lutheran Congregation in Finland</w:t>
      </w:r>
      <w:r w:rsidRPr="00C72213">
        <w:rPr>
          <w:rFonts w:hint="eastAsia"/>
        </w:rPr>
        <w:t>）之成員。</w:t>
      </w:r>
    </w:p>
    <w:p w14:paraId="135EFC58" w14:textId="3471A93B" w:rsidR="0037237C" w:rsidRPr="00C72213" w:rsidRDefault="00BE7B3C" w:rsidP="00D52FE7">
      <w:pPr>
        <w:pStyle w:val="Afa"/>
      </w:pPr>
      <w:proofErr w:type="gramStart"/>
      <w:r w:rsidRPr="00C72213">
        <w:t>•</w:t>
      </w:r>
      <w:proofErr w:type="gramEnd"/>
      <w:r w:rsidRPr="00C72213">
        <w:tab/>
      </w:r>
      <w:r w:rsidRPr="00C72213">
        <w:rPr>
          <w:rFonts w:hint="eastAsia"/>
        </w:rPr>
        <w:t>2026</w:t>
      </w:r>
      <w:r w:rsidRPr="00C72213">
        <w:rPr>
          <w:rFonts w:hint="eastAsia"/>
        </w:rPr>
        <w:t>年：芬蘭福音路德教會成員之教會稅率約介於</w:t>
      </w:r>
      <w:r w:rsidRPr="00C72213">
        <w:t>1%</w:t>
      </w:r>
      <w:r w:rsidRPr="00C72213">
        <w:rPr>
          <w:rFonts w:hint="eastAsia"/>
        </w:rPr>
        <w:t>至</w:t>
      </w:r>
      <w:r w:rsidRPr="00C72213">
        <w:t>2%</w:t>
      </w:r>
      <w:r w:rsidRPr="00C72213">
        <w:rPr>
          <w:rFonts w:hint="eastAsia"/>
        </w:rPr>
        <w:t>（依地方政府而異）。芬蘭東正教會成員之教會稅率約介於</w:t>
      </w:r>
      <w:r w:rsidRPr="00C72213">
        <w:t>1.75%</w:t>
      </w:r>
      <w:r w:rsidRPr="00C72213">
        <w:rPr>
          <w:rFonts w:hint="eastAsia"/>
        </w:rPr>
        <w:t>至</w:t>
      </w:r>
      <w:r w:rsidRPr="00C72213">
        <w:t>2.25%</w:t>
      </w:r>
      <w:r w:rsidRPr="00C72213">
        <w:rPr>
          <w:rFonts w:hint="eastAsia"/>
        </w:rPr>
        <w:t>（依地方政府而異）。</w:t>
      </w:r>
      <w:proofErr w:type="spellStart"/>
      <w:r w:rsidRPr="00C72213">
        <w:t>Rikssvenska</w:t>
      </w:r>
      <w:proofErr w:type="spellEnd"/>
      <w:r w:rsidRPr="00C72213">
        <w:t xml:space="preserve"> Olaus Petri</w:t>
      </w:r>
      <w:r w:rsidRPr="00C72213">
        <w:rPr>
          <w:rFonts w:hint="eastAsia"/>
        </w:rPr>
        <w:t>教區及芬蘭德國福音路德宗教會則</w:t>
      </w:r>
      <w:proofErr w:type="gramStart"/>
      <w:r w:rsidRPr="00C72213">
        <w:rPr>
          <w:rFonts w:hint="eastAsia"/>
        </w:rPr>
        <w:t>採</w:t>
      </w:r>
      <w:proofErr w:type="gramEnd"/>
      <w:r w:rsidRPr="00C72213">
        <w:rPr>
          <w:rFonts w:hint="eastAsia"/>
        </w:rPr>
        <w:t>固定稅率，分別為</w:t>
      </w:r>
      <w:r w:rsidRPr="00C72213">
        <w:t>1%</w:t>
      </w:r>
      <w:r w:rsidRPr="00C72213">
        <w:rPr>
          <w:rFonts w:hint="eastAsia"/>
        </w:rPr>
        <w:t>與</w:t>
      </w:r>
      <w:r w:rsidRPr="00C72213">
        <w:t>1.1%</w:t>
      </w:r>
      <w:r w:rsidRPr="00C72213">
        <w:rPr>
          <w:rFonts w:hint="eastAsia"/>
        </w:rPr>
        <w:t>。</w:t>
      </w:r>
    </w:p>
    <w:p w14:paraId="3E037524" w14:textId="77777777" w:rsidR="0037237C" w:rsidRPr="00C72213" w:rsidRDefault="0037237C" w:rsidP="00D52FE7">
      <w:pPr>
        <w:pStyle w:val="ae"/>
      </w:pPr>
      <w:r w:rsidRPr="00C72213">
        <w:t>（二）公司所得稅</w:t>
      </w:r>
    </w:p>
    <w:p w14:paraId="0462428F" w14:textId="46497A5A" w:rsidR="00CD019F" w:rsidRPr="00C72213" w:rsidRDefault="00CD019F" w:rsidP="00D52FE7">
      <w:pPr>
        <w:pStyle w:val="af0"/>
        <w:ind w:left="945" w:firstLine="472"/>
      </w:pPr>
      <w:r w:rsidRPr="00C72213">
        <w:rPr>
          <w:rFonts w:hint="eastAsia"/>
        </w:rPr>
        <w:t>有限責任公司（</w:t>
      </w:r>
      <w:proofErr w:type="spellStart"/>
      <w:r w:rsidRPr="00C72213">
        <w:t>Osakeyhtiö</w:t>
      </w:r>
      <w:proofErr w:type="spellEnd"/>
      <w:r w:rsidRPr="00C72213">
        <w:rPr>
          <w:rFonts w:hint="eastAsia"/>
        </w:rPr>
        <w:t>，簡稱</w:t>
      </w:r>
      <w:r w:rsidRPr="00C72213">
        <w:t>Oy</w:t>
      </w:r>
      <w:r w:rsidRPr="00C72213">
        <w:rPr>
          <w:rFonts w:hint="eastAsia"/>
        </w:rPr>
        <w:t>）的公司所得稅率為</w:t>
      </w:r>
      <w:r w:rsidRPr="00C72213">
        <w:t>20%</w:t>
      </w:r>
      <w:r w:rsidRPr="00C72213">
        <w:rPr>
          <w:rFonts w:hint="eastAsia"/>
        </w:rPr>
        <w:t>。然而，對於</w:t>
      </w:r>
      <w:r w:rsidRPr="00C72213">
        <w:t>獨資</w:t>
      </w:r>
      <w:r w:rsidRPr="00C72213">
        <w:rPr>
          <w:rFonts w:hint="eastAsia"/>
        </w:rPr>
        <w:t>公司（</w:t>
      </w:r>
      <w:proofErr w:type="spellStart"/>
      <w:r w:rsidRPr="00C72213">
        <w:t>Kommandiittiyhtiö</w:t>
      </w:r>
      <w:proofErr w:type="spellEnd"/>
      <w:r w:rsidRPr="00C72213">
        <w:rPr>
          <w:rFonts w:hint="eastAsia"/>
        </w:rPr>
        <w:t>，簡稱</w:t>
      </w:r>
      <w:r w:rsidRPr="00C72213">
        <w:t>Ky</w:t>
      </w:r>
      <w:r w:rsidRPr="00C72213">
        <w:t>，</w:t>
      </w:r>
      <w:r w:rsidRPr="00C72213">
        <w:rPr>
          <w:rFonts w:hint="eastAsia"/>
        </w:rPr>
        <w:t>英文為</w:t>
      </w:r>
      <w:r w:rsidRPr="00C72213">
        <w:t>sole limited partnership</w:t>
      </w:r>
      <w:r w:rsidRPr="00C72213">
        <w:rPr>
          <w:rFonts w:hint="eastAsia"/>
        </w:rPr>
        <w:t>）與普通合夥（</w:t>
      </w:r>
      <w:proofErr w:type="spellStart"/>
      <w:r w:rsidRPr="00C72213">
        <w:t>Avoin</w:t>
      </w:r>
      <w:proofErr w:type="spellEnd"/>
      <w:r w:rsidRPr="00C72213">
        <w:t xml:space="preserve"> </w:t>
      </w:r>
      <w:proofErr w:type="spellStart"/>
      <w:r w:rsidRPr="00C72213">
        <w:t>yhtiö</w:t>
      </w:r>
      <w:proofErr w:type="spellEnd"/>
      <w:r w:rsidRPr="00C72213">
        <w:rPr>
          <w:rFonts w:hint="eastAsia"/>
        </w:rPr>
        <w:t>，簡稱</w:t>
      </w:r>
      <w:r w:rsidRPr="00C72213">
        <w:t>Ay</w:t>
      </w:r>
      <w:r w:rsidRPr="00C72213">
        <w:t>，</w:t>
      </w:r>
      <w:r w:rsidRPr="00C72213">
        <w:rPr>
          <w:rFonts w:hint="eastAsia"/>
        </w:rPr>
        <w:t>英文為</w:t>
      </w:r>
      <w:r w:rsidRPr="00C72213">
        <w:rPr>
          <w:rFonts w:hint="eastAsia"/>
        </w:rPr>
        <w:t>g</w:t>
      </w:r>
      <w:r w:rsidRPr="00C72213">
        <w:t>eneral partnerships</w:t>
      </w:r>
      <w:r w:rsidRPr="00C72213">
        <w:rPr>
          <w:rFonts w:hint="eastAsia"/>
        </w:rPr>
        <w:t>），其營業所得必須先區分為「資本所得（</w:t>
      </w:r>
      <w:r w:rsidRPr="00C72213">
        <w:t>capital income</w:t>
      </w:r>
      <w:r w:rsidRPr="00C72213">
        <w:rPr>
          <w:rFonts w:hint="eastAsia"/>
        </w:rPr>
        <w:t>）」與「勞務所得／薪資所得（</w:t>
      </w:r>
      <w:r w:rsidRPr="00C72213">
        <w:t>earned income</w:t>
      </w:r>
      <w:r w:rsidRPr="00C72213">
        <w:rPr>
          <w:rFonts w:hint="eastAsia"/>
        </w:rPr>
        <w:t>）」。</w:t>
      </w:r>
    </w:p>
    <w:p w14:paraId="41D01031" w14:textId="77777777" w:rsidR="00CD019F" w:rsidRPr="00C72213" w:rsidRDefault="00CD019F" w:rsidP="00D52FE7">
      <w:pPr>
        <w:pStyle w:val="af0"/>
        <w:ind w:left="945" w:firstLine="472"/>
      </w:pPr>
      <w:r w:rsidRPr="00C72213">
        <w:rPr>
          <w:rFonts w:hint="eastAsia"/>
        </w:rPr>
        <w:t>其中：</w:t>
      </w:r>
    </w:p>
    <w:p w14:paraId="2894A643" w14:textId="60CE334A" w:rsidR="00CD019F" w:rsidRPr="00C72213" w:rsidRDefault="00CD019F" w:rsidP="00D52FE7">
      <w:pPr>
        <w:pStyle w:val="af3"/>
        <w:ind w:left="1417" w:hanging="472"/>
      </w:pPr>
      <w:proofErr w:type="gramStart"/>
      <w:r w:rsidRPr="00C72213">
        <w:t>•</w:t>
      </w:r>
      <w:proofErr w:type="gramEnd"/>
      <w:r w:rsidRPr="00C72213">
        <w:tab/>
      </w:r>
      <w:r w:rsidRPr="00C72213">
        <w:rPr>
          <w:rFonts w:hint="eastAsia"/>
        </w:rPr>
        <w:t>資本所得在</w:t>
      </w:r>
      <w:r w:rsidRPr="00C72213">
        <w:t>30,000</w:t>
      </w:r>
      <w:r w:rsidRPr="00C72213">
        <w:rPr>
          <w:rFonts w:hint="eastAsia"/>
        </w:rPr>
        <w:t>歐元以下部分適用</w:t>
      </w:r>
      <w:r w:rsidRPr="00C72213">
        <w:t>30%</w:t>
      </w:r>
      <w:r w:rsidRPr="00C72213">
        <w:rPr>
          <w:rFonts w:hint="eastAsia"/>
        </w:rPr>
        <w:t>稅率；超過</w:t>
      </w:r>
      <w:r w:rsidRPr="00C72213">
        <w:t>30,000</w:t>
      </w:r>
      <w:r w:rsidRPr="00C72213">
        <w:rPr>
          <w:rFonts w:hint="eastAsia"/>
        </w:rPr>
        <w:t>歐元部分適用</w:t>
      </w:r>
      <w:r w:rsidRPr="00C72213">
        <w:t>34%</w:t>
      </w:r>
      <w:r w:rsidRPr="00C72213">
        <w:rPr>
          <w:rFonts w:hint="eastAsia"/>
        </w:rPr>
        <w:t>稅率；</w:t>
      </w:r>
    </w:p>
    <w:p w14:paraId="69BB1807" w14:textId="57C175A4" w:rsidR="00CD019F" w:rsidRPr="00C72213" w:rsidRDefault="00CD019F" w:rsidP="00D52FE7">
      <w:pPr>
        <w:pStyle w:val="af3"/>
        <w:ind w:left="1417" w:hanging="472"/>
      </w:pPr>
      <w:proofErr w:type="gramStart"/>
      <w:r w:rsidRPr="00C72213">
        <w:t>•</w:t>
      </w:r>
      <w:proofErr w:type="gramEnd"/>
      <w:r w:rsidRPr="00C72213">
        <w:tab/>
      </w:r>
      <w:r w:rsidRPr="00C72213">
        <w:rPr>
          <w:rFonts w:hint="eastAsia"/>
        </w:rPr>
        <w:t>勞務所得則依個人所得稅制度課稅。</w:t>
      </w:r>
    </w:p>
    <w:p w14:paraId="25B1B042" w14:textId="059D862D" w:rsidR="0037237C" w:rsidRPr="00C72213" w:rsidRDefault="00CD019F" w:rsidP="00D52FE7">
      <w:pPr>
        <w:pStyle w:val="af3"/>
        <w:ind w:left="1417" w:hanging="472"/>
      </w:pPr>
      <w:proofErr w:type="gramStart"/>
      <w:r w:rsidRPr="00C72213">
        <w:t>•</w:t>
      </w:r>
      <w:proofErr w:type="gramEnd"/>
      <w:r w:rsidRPr="00C72213">
        <w:tab/>
      </w:r>
      <w:r w:rsidRPr="00C72213">
        <w:rPr>
          <w:rFonts w:hint="eastAsia"/>
        </w:rPr>
        <w:t>有限公司的公司所得稅率則為</w:t>
      </w:r>
      <w:r w:rsidRPr="00C72213">
        <w:rPr>
          <w:rFonts w:hint="eastAsia"/>
        </w:rPr>
        <w:t>20%</w:t>
      </w:r>
      <w:r w:rsidRPr="00C72213">
        <w:rPr>
          <w:rFonts w:hint="eastAsia"/>
        </w:rPr>
        <w:t>。</w:t>
      </w:r>
    </w:p>
    <w:p w14:paraId="2E375B5C" w14:textId="5333B966" w:rsidR="0037237C" w:rsidRPr="00C72213" w:rsidRDefault="0037237C" w:rsidP="00D52FE7">
      <w:pPr>
        <w:pStyle w:val="ae"/>
      </w:pPr>
      <w:r w:rsidRPr="00C72213">
        <w:t>（</w:t>
      </w:r>
      <w:r w:rsidR="00993AE6" w:rsidRPr="00C72213">
        <w:rPr>
          <w:rFonts w:hint="eastAsia"/>
        </w:rPr>
        <w:t>三</w:t>
      </w:r>
      <w:r w:rsidRPr="00C72213">
        <w:t>）加值稅（</w:t>
      </w:r>
      <w:r w:rsidRPr="00C72213">
        <w:t>Value Added Tax, VAT</w:t>
      </w:r>
      <w:r w:rsidRPr="00C72213">
        <w:t>）</w:t>
      </w:r>
    </w:p>
    <w:p w14:paraId="328A5241" w14:textId="44EF6C10" w:rsidR="005B67A5" w:rsidRPr="00C72213" w:rsidRDefault="005B67A5" w:rsidP="00D52FE7">
      <w:pPr>
        <w:pStyle w:val="af0"/>
        <w:ind w:left="945" w:firstLine="472"/>
        <w:rPr>
          <w:lang w:eastAsia="zh-TW"/>
        </w:rPr>
      </w:pPr>
      <w:r w:rsidRPr="00C72213">
        <w:rPr>
          <w:rFonts w:hint="eastAsia"/>
          <w:lang w:eastAsia="zh-TW"/>
        </w:rPr>
        <w:t>在芬蘭，企業於商業活動中銷售商品與提供服務，</w:t>
      </w:r>
      <w:proofErr w:type="gramStart"/>
      <w:r w:rsidRPr="00C72213">
        <w:rPr>
          <w:rFonts w:hint="eastAsia"/>
          <w:lang w:eastAsia="zh-TW"/>
        </w:rPr>
        <w:t>原則上均需課</w:t>
      </w:r>
      <w:proofErr w:type="gramEnd"/>
      <w:r w:rsidRPr="00C72213">
        <w:rPr>
          <w:rFonts w:hint="eastAsia"/>
          <w:lang w:eastAsia="zh-TW"/>
        </w:rPr>
        <w:t>徵加值稅（</w:t>
      </w:r>
      <w:r w:rsidRPr="00C72213">
        <w:rPr>
          <w:rFonts w:hint="eastAsia"/>
          <w:lang w:eastAsia="zh-TW"/>
        </w:rPr>
        <w:t>VAT</w:t>
      </w:r>
      <w:r w:rsidRPr="00C72213">
        <w:rPr>
          <w:rFonts w:hint="eastAsia"/>
          <w:lang w:eastAsia="zh-TW"/>
        </w:rPr>
        <w:t>）。標準</w:t>
      </w:r>
      <w:r w:rsidRPr="00C72213">
        <w:rPr>
          <w:rFonts w:hint="eastAsia"/>
          <w:lang w:eastAsia="zh-TW"/>
        </w:rPr>
        <w:t>VAT</w:t>
      </w:r>
      <w:r w:rsidRPr="00C72213">
        <w:rPr>
          <w:rFonts w:hint="eastAsia"/>
          <w:lang w:eastAsia="zh-TW"/>
        </w:rPr>
        <w:t>稅率為</w:t>
      </w:r>
      <w:r w:rsidRPr="00C72213">
        <w:rPr>
          <w:rFonts w:hint="eastAsia"/>
          <w:lang w:eastAsia="zh-TW"/>
        </w:rPr>
        <w:t>25.5%</w:t>
      </w:r>
      <w:r w:rsidRPr="00C72213">
        <w:rPr>
          <w:rFonts w:hint="eastAsia"/>
          <w:lang w:eastAsia="zh-TW"/>
        </w:rPr>
        <w:t>，適用於大多數商品與服務。從事商品或服務銷售的公司通常皆負有</w:t>
      </w:r>
      <w:r w:rsidRPr="00C72213">
        <w:rPr>
          <w:rFonts w:hint="eastAsia"/>
          <w:lang w:eastAsia="zh-TW"/>
        </w:rPr>
        <w:t>VAT</w:t>
      </w:r>
      <w:r w:rsidRPr="00C72213">
        <w:rPr>
          <w:rFonts w:hint="eastAsia"/>
          <w:lang w:eastAsia="zh-TW"/>
        </w:rPr>
        <w:t>納稅義務。外國企業若在芬蘭設有符合</w:t>
      </w:r>
      <w:r w:rsidRPr="00C72213">
        <w:rPr>
          <w:rFonts w:hint="eastAsia"/>
          <w:lang w:eastAsia="zh-TW"/>
        </w:rPr>
        <w:t>VAT</w:t>
      </w:r>
      <w:r w:rsidRPr="00C72213">
        <w:rPr>
          <w:rFonts w:hint="eastAsia"/>
          <w:lang w:eastAsia="zh-TW"/>
        </w:rPr>
        <w:t>認定之「固定營業場所（</w:t>
      </w:r>
      <w:r w:rsidRPr="00C72213">
        <w:rPr>
          <w:rFonts w:hint="eastAsia"/>
          <w:lang w:eastAsia="zh-TW"/>
        </w:rPr>
        <w:t>fixed establishment</w:t>
      </w:r>
      <w:r w:rsidRPr="00C72213">
        <w:rPr>
          <w:rFonts w:hint="eastAsia"/>
          <w:lang w:eastAsia="zh-TW"/>
        </w:rPr>
        <w:t>）」，並透過該場所從事</w:t>
      </w:r>
      <w:r w:rsidRPr="00C72213">
        <w:rPr>
          <w:rFonts w:hint="eastAsia"/>
          <w:lang w:eastAsia="zh-TW"/>
        </w:rPr>
        <w:lastRenderedPageBreak/>
        <w:t>商業活動，原則上亦須與芬蘭本地企業相同，履行</w:t>
      </w:r>
      <w:r w:rsidRPr="00C72213">
        <w:rPr>
          <w:rFonts w:hint="eastAsia"/>
          <w:lang w:eastAsia="zh-TW"/>
        </w:rPr>
        <w:t>VAT</w:t>
      </w:r>
      <w:r w:rsidRPr="00C72213">
        <w:rPr>
          <w:rFonts w:hint="eastAsia"/>
          <w:lang w:eastAsia="zh-TW"/>
        </w:rPr>
        <w:t>登記與申報義務。</w:t>
      </w:r>
    </w:p>
    <w:p w14:paraId="16CF9677" w14:textId="795B9104" w:rsidR="005B67A5" w:rsidRPr="00C72213" w:rsidRDefault="005B67A5" w:rsidP="00D52FE7">
      <w:pPr>
        <w:pStyle w:val="af0"/>
        <w:ind w:left="945" w:firstLine="472"/>
      </w:pPr>
      <w:r w:rsidRPr="00C72213">
        <w:rPr>
          <w:rFonts w:hint="eastAsia"/>
          <w:lang w:eastAsia="zh-TW"/>
        </w:rPr>
        <w:t>芬蘭目</w:t>
      </w:r>
      <w:r w:rsidRPr="00C72213">
        <w:rPr>
          <w:rFonts w:hint="eastAsia"/>
        </w:rPr>
        <w:t>前對特定項目適用</w:t>
      </w:r>
      <w:r w:rsidRPr="00C72213">
        <w:rPr>
          <w:rFonts w:hint="eastAsia"/>
        </w:rPr>
        <w:t>13.5%</w:t>
      </w:r>
      <w:r w:rsidRPr="00C72213">
        <w:rPr>
          <w:rFonts w:hint="eastAsia"/>
        </w:rPr>
        <w:t>的優惠</w:t>
      </w:r>
      <w:r w:rsidRPr="00C72213">
        <w:rPr>
          <w:rFonts w:hint="eastAsia"/>
        </w:rPr>
        <w:t>VAT</w:t>
      </w:r>
      <w:r w:rsidRPr="00C72213">
        <w:rPr>
          <w:rFonts w:hint="eastAsia"/>
        </w:rPr>
        <w:t>稅率，包括：雜貨與食品、餐廳及餐飲服務、動物飼料及相關產品、體育運動與文化活動相關服務、運動設施營運、各類活動門票、書籍（紙本與電子書）、藥品、客運運輸服務。自</w:t>
      </w:r>
      <w:r w:rsidRPr="00C72213">
        <w:rPr>
          <w:rFonts w:hint="eastAsia"/>
        </w:rPr>
        <w:t>2026</w:t>
      </w:r>
      <w:r w:rsidRPr="00C72213">
        <w:rPr>
          <w:rFonts w:hint="eastAsia"/>
        </w:rPr>
        <w:t>年起，公共廣播服務亦適用</w:t>
      </w:r>
      <w:r w:rsidRPr="00C72213">
        <w:rPr>
          <w:rFonts w:hint="eastAsia"/>
        </w:rPr>
        <w:t>13.5%</w:t>
      </w:r>
      <w:r w:rsidRPr="00C72213">
        <w:rPr>
          <w:rFonts w:hint="eastAsia"/>
        </w:rPr>
        <w:t>的</w:t>
      </w:r>
      <w:r w:rsidRPr="00C72213">
        <w:rPr>
          <w:rFonts w:hint="eastAsia"/>
        </w:rPr>
        <w:t>VAT</w:t>
      </w:r>
      <w:r w:rsidRPr="00C72213">
        <w:rPr>
          <w:rFonts w:hint="eastAsia"/>
        </w:rPr>
        <w:t>稅率。然而，下列項目不適用</w:t>
      </w:r>
      <w:r w:rsidRPr="00C72213">
        <w:rPr>
          <w:rFonts w:hint="eastAsia"/>
        </w:rPr>
        <w:t>13.5%</w:t>
      </w:r>
      <w:r w:rsidRPr="00C72213">
        <w:rPr>
          <w:rFonts w:hint="eastAsia"/>
        </w:rPr>
        <w:t>優惠稅率：酒精飲料、菸草產品、酒類供應服務。</w:t>
      </w:r>
    </w:p>
    <w:p w14:paraId="3EBCB4EA" w14:textId="5D39EC59" w:rsidR="005B67A5" w:rsidRPr="00C72213" w:rsidRDefault="005B67A5" w:rsidP="00D52FE7">
      <w:pPr>
        <w:pStyle w:val="af0"/>
        <w:ind w:left="945" w:firstLine="472"/>
      </w:pPr>
      <w:r w:rsidRPr="00C72213">
        <w:rPr>
          <w:rFonts w:hint="eastAsia"/>
        </w:rPr>
        <w:t>芬蘭另設有</w:t>
      </w:r>
      <w:r w:rsidRPr="00C72213">
        <w:rPr>
          <w:rFonts w:hint="eastAsia"/>
        </w:rPr>
        <w:t>10%</w:t>
      </w:r>
      <w:r w:rsidRPr="00C72213">
        <w:rPr>
          <w:rFonts w:hint="eastAsia"/>
        </w:rPr>
        <w:t>的優惠</w:t>
      </w:r>
      <w:r w:rsidRPr="00C72213">
        <w:rPr>
          <w:rFonts w:hint="eastAsia"/>
        </w:rPr>
        <w:t>VAT</w:t>
      </w:r>
      <w:r w:rsidRPr="00C72213">
        <w:rPr>
          <w:rFonts w:hint="eastAsia"/>
        </w:rPr>
        <w:t>稅率，目前主要適用於報紙與雜誌（包含紙本與電子出版品）。</w:t>
      </w:r>
    </w:p>
    <w:p w14:paraId="2C398F45" w14:textId="2E773875" w:rsidR="005B67A5" w:rsidRPr="00C72213" w:rsidRDefault="005B67A5" w:rsidP="00D52FE7">
      <w:pPr>
        <w:pStyle w:val="af0"/>
        <w:ind w:left="945" w:firstLine="472"/>
        <w:rPr>
          <w:lang w:eastAsia="zh-TW"/>
        </w:rPr>
      </w:pPr>
      <w:r w:rsidRPr="00C72213">
        <w:rPr>
          <w:rFonts w:hint="eastAsia"/>
        </w:rPr>
        <w:t>下列特</w:t>
      </w:r>
      <w:r w:rsidRPr="00C72213">
        <w:rPr>
          <w:rFonts w:hint="eastAsia"/>
          <w:lang w:eastAsia="zh-TW"/>
        </w:rPr>
        <w:t>定交易可適用</w:t>
      </w:r>
      <w:r w:rsidRPr="00C72213">
        <w:rPr>
          <w:rFonts w:hint="eastAsia"/>
          <w:lang w:eastAsia="zh-TW"/>
        </w:rPr>
        <w:t>0% VAT</w:t>
      </w:r>
      <w:r w:rsidRPr="00C72213">
        <w:rPr>
          <w:rFonts w:hint="eastAsia"/>
          <w:lang w:eastAsia="zh-TW"/>
        </w:rPr>
        <w:t>：</w:t>
      </w:r>
    </w:p>
    <w:p w14:paraId="373A0423" w14:textId="464196AB" w:rsidR="005B67A5" w:rsidRPr="00C72213" w:rsidRDefault="005B67A5" w:rsidP="00D52FE7">
      <w:pPr>
        <w:pStyle w:val="af3"/>
        <w:ind w:left="1417" w:hanging="472"/>
      </w:pPr>
      <w:proofErr w:type="gramStart"/>
      <w:r w:rsidRPr="00C72213">
        <w:t>•</w:t>
      </w:r>
      <w:proofErr w:type="gramEnd"/>
      <w:r w:rsidRPr="00C72213">
        <w:tab/>
        <w:t>VAT</w:t>
      </w:r>
      <w:r w:rsidRPr="00C72213">
        <w:rPr>
          <w:rFonts w:hint="eastAsia"/>
        </w:rPr>
        <w:t>法所規定之船舶銷售、租賃與包租，以及相關船舶工程服務</w:t>
      </w:r>
    </w:p>
    <w:p w14:paraId="47BD83CA" w14:textId="77AC8BB2" w:rsidR="005B67A5" w:rsidRPr="00C72213" w:rsidRDefault="005B67A5" w:rsidP="00D52FE7">
      <w:pPr>
        <w:pStyle w:val="af3"/>
        <w:ind w:left="1417" w:hanging="472"/>
      </w:pPr>
      <w:proofErr w:type="gramStart"/>
      <w:r w:rsidRPr="00C72213">
        <w:t>•</w:t>
      </w:r>
      <w:proofErr w:type="gramEnd"/>
      <w:r w:rsidRPr="00C72213">
        <w:tab/>
      </w:r>
      <w:r w:rsidRPr="00C72213">
        <w:rPr>
          <w:rFonts w:hint="eastAsia"/>
        </w:rPr>
        <w:t>與倉儲程序（</w:t>
      </w:r>
      <w:r w:rsidRPr="00C72213">
        <w:t>VAT</w:t>
      </w:r>
      <w:r w:rsidRPr="00C72213">
        <w:rPr>
          <w:rFonts w:hint="eastAsia"/>
        </w:rPr>
        <w:t>稅務倉庫）相關之免稅交易</w:t>
      </w:r>
    </w:p>
    <w:p w14:paraId="4C75A463" w14:textId="30FFB499" w:rsidR="005B67A5" w:rsidRPr="00C72213" w:rsidRDefault="005B67A5" w:rsidP="00D52FE7">
      <w:pPr>
        <w:pStyle w:val="af3"/>
        <w:ind w:left="1417" w:hanging="472"/>
      </w:pPr>
      <w:proofErr w:type="gramStart"/>
      <w:r w:rsidRPr="00C72213">
        <w:t>•</w:t>
      </w:r>
      <w:proofErr w:type="gramEnd"/>
      <w:r w:rsidRPr="00C72213">
        <w:tab/>
      </w:r>
      <w:r w:rsidRPr="00C72213">
        <w:rPr>
          <w:rFonts w:hint="eastAsia"/>
        </w:rPr>
        <w:t>出口至歐盟以外地區之貨物</w:t>
      </w:r>
    </w:p>
    <w:p w14:paraId="58305928" w14:textId="61AC94FE" w:rsidR="005B67A5" w:rsidRPr="00C72213" w:rsidRDefault="005B67A5" w:rsidP="00D52FE7">
      <w:pPr>
        <w:pStyle w:val="af3"/>
        <w:ind w:left="1417" w:hanging="472"/>
      </w:pPr>
      <w:proofErr w:type="gramStart"/>
      <w:r w:rsidRPr="00C72213">
        <w:t>•</w:t>
      </w:r>
      <w:proofErr w:type="gramEnd"/>
      <w:r w:rsidRPr="00C72213">
        <w:tab/>
      </w:r>
      <w:r w:rsidRPr="00C72213">
        <w:rPr>
          <w:rFonts w:hint="eastAsia"/>
        </w:rPr>
        <w:t>歐盟</w:t>
      </w:r>
      <w:r w:rsidRPr="00C72213">
        <w:rPr>
          <w:rFonts w:eastAsia="SimSun" w:hint="eastAsia"/>
        </w:rPr>
        <w:t>境內</w:t>
      </w:r>
      <w:r w:rsidRPr="00C72213">
        <w:rPr>
          <w:rFonts w:hint="eastAsia"/>
        </w:rPr>
        <w:t>對具</w:t>
      </w:r>
      <w:r w:rsidRPr="00C72213">
        <w:t>VAT</w:t>
      </w:r>
      <w:r w:rsidRPr="00C72213">
        <w:rPr>
          <w:rFonts w:hint="eastAsia"/>
        </w:rPr>
        <w:t>納稅義務買方之貨物銷售（歐盟內部交易）</w:t>
      </w:r>
    </w:p>
    <w:p w14:paraId="51D942A6" w14:textId="60D87240" w:rsidR="005B67A5" w:rsidRPr="00C72213" w:rsidRDefault="005B67A5" w:rsidP="00D52FE7">
      <w:pPr>
        <w:pStyle w:val="af0"/>
        <w:ind w:left="945" w:firstLine="472"/>
      </w:pPr>
      <w:r w:rsidRPr="00C72213">
        <w:rPr>
          <w:rFonts w:hint="eastAsia"/>
        </w:rPr>
        <w:t>與國際貿易相關之其他免稅商品與服務，例如：</w:t>
      </w:r>
    </w:p>
    <w:p w14:paraId="16DEC275" w14:textId="3C3E43FA" w:rsidR="005B67A5" w:rsidRPr="00C72213" w:rsidRDefault="00917A47" w:rsidP="00D52FE7">
      <w:pPr>
        <w:pStyle w:val="af3"/>
        <w:ind w:left="1417" w:hanging="472"/>
      </w:pPr>
      <w:r w:rsidRPr="00C72213">
        <w:rPr>
          <w:rFonts w:hint="eastAsia"/>
        </w:rPr>
        <w:t>１、</w:t>
      </w:r>
      <w:r w:rsidR="005B67A5" w:rsidRPr="00C72213">
        <w:rPr>
          <w:rFonts w:hint="eastAsia"/>
        </w:rPr>
        <w:t>歐盟以外直航之旅客運輸</w:t>
      </w:r>
    </w:p>
    <w:p w14:paraId="01BEED15" w14:textId="73ED7539" w:rsidR="005B67A5" w:rsidRPr="00C72213" w:rsidRDefault="00917A47" w:rsidP="00D52FE7">
      <w:pPr>
        <w:pStyle w:val="af3"/>
        <w:ind w:left="1417" w:hanging="472"/>
      </w:pPr>
      <w:r w:rsidRPr="00C72213">
        <w:rPr>
          <w:rFonts w:hint="eastAsia"/>
        </w:rPr>
        <w:t>２、</w:t>
      </w:r>
      <w:r w:rsidR="005B67A5" w:rsidRPr="00C72213">
        <w:rPr>
          <w:rFonts w:hint="eastAsia"/>
        </w:rPr>
        <w:t>國際貨物運輸服務</w:t>
      </w:r>
    </w:p>
    <w:p w14:paraId="6FD239D6" w14:textId="4A6AE423" w:rsidR="0037237C" w:rsidRPr="00C72213" w:rsidRDefault="005B67A5" w:rsidP="00D52FE7">
      <w:pPr>
        <w:pStyle w:val="af0"/>
        <w:ind w:left="945" w:firstLine="472"/>
      </w:pPr>
      <w:r w:rsidRPr="00C72213">
        <w:rPr>
          <w:rFonts w:hint="eastAsia"/>
          <w:lang w:eastAsia="zh-TW"/>
        </w:rPr>
        <w:t>另外，</w:t>
      </w:r>
      <w:r w:rsidR="00DF7FB9" w:rsidRPr="00C72213">
        <w:rPr>
          <w:lang w:eastAsia="zh-TW"/>
        </w:rPr>
        <w:t>屬於免稅區域（如公海）之船隻上的消費、非營利組織之會員費用、出口至歐盟外區域或銷售予歐盟境內經銷商之商品或服務等免課徵加值稅。</w:t>
      </w:r>
    </w:p>
    <w:p w14:paraId="101D431F" w14:textId="1A91763A" w:rsidR="00D44E26" w:rsidRPr="00C72213" w:rsidRDefault="0037237C" w:rsidP="00D52FE7">
      <w:pPr>
        <w:pStyle w:val="a4"/>
      </w:pPr>
      <w:r w:rsidRPr="00C72213">
        <w:t>二、金融</w:t>
      </w:r>
    </w:p>
    <w:p w14:paraId="31CFA85F" w14:textId="616F9112" w:rsidR="0037237C" w:rsidRPr="00C72213" w:rsidRDefault="0037237C" w:rsidP="0037237C">
      <w:pPr>
        <w:ind w:firstLine="472"/>
        <w:rPr>
          <w:lang w:eastAsia="zh-TW"/>
        </w:rPr>
      </w:pPr>
      <w:r w:rsidRPr="00C72213">
        <w:rPr>
          <w:lang w:eastAsia="zh-TW"/>
        </w:rPr>
        <w:t>在芬蘭成立銀行與其他</w:t>
      </w:r>
      <w:proofErr w:type="gramStart"/>
      <w:r w:rsidRPr="00C72213">
        <w:rPr>
          <w:lang w:eastAsia="zh-TW"/>
        </w:rPr>
        <w:t>金融機構均須經</w:t>
      </w:r>
      <w:proofErr w:type="gramEnd"/>
      <w:r w:rsidRPr="00C72213">
        <w:rPr>
          <w:lang w:eastAsia="zh-TW"/>
        </w:rPr>
        <w:t>芬蘭財政部核准，並經歐盟任</w:t>
      </w:r>
      <w:proofErr w:type="gramStart"/>
      <w:r w:rsidRPr="00C72213">
        <w:rPr>
          <w:lang w:eastAsia="zh-TW"/>
        </w:rPr>
        <w:t>一</w:t>
      </w:r>
      <w:proofErr w:type="gramEnd"/>
      <w:r w:rsidRPr="00C72213">
        <w:rPr>
          <w:lang w:eastAsia="zh-TW"/>
        </w:rPr>
        <w:t>會員國核准，始可於其他歐盟國家設立分行。銀行可分為商業銀行、合作銀行與儲蓄銀行，以及少數外國銀行之分行；其他金融機構則包括財務公司、信用卡公司、房地</w:t>
      </w:r>
      <w:r w:rsidRPr="00C72213">
        <w:rPr>
          <w:lang w:eastAsia="zh-TW"/>
        </w:rPr>
        <w:lastRenderedPageBreak/>
        <w:t>產抵押銀行與特殊信用機構。芬蘭銀行業頗具現代化，大多數銀行持續運用新技術更新設計服務項目，主要功能包括經營放款、債券發行與買賣、外匯交易、股票經紀與支付移轉等金融業務。保險公司亦可從事授信業務，近年來芬蘭銀行業務與保險業務逐漸整合，目前芬蘭大型銀行已是全方位服務的金融集團，提供各種金融與保險服務。目前芬蘭主要銀行為</w:t>
      </w:r>
      <w:r w:rsidRPr="00C72213">
        <w:rPr>
          <w:lang w:eastAsia="zh-TW"/>
        </w:rPr>
        <w:t>Nordea</w:t>
      </w:r>
      <w:r w:rsidRPr="00C72213">
        <w:rPr>
          <w:lang w:eastAsia="zh-TW"/>
        </w:rPr>
        <w:t>、</w:t>
      </w:r>
      <w:r w:rsidRPr="00C72213">
        <w:rPr>
          <w:lang w:eastAsia="zh-TW"/>
        </w:rPr>
        <w:t>OP Financial Group</w:t>
      </w:r>
      <w:r w:rsidRPr="00C72213">
        <w:rPr>
          <w:lang w:eastAsia="zh-TW"/>
        </w:rPr>
        <w:t>、</w:t>
      </w:r>
      <w:r w:rsidRPr="00C72213">
        <w:rPr>
          <w:lang w:eastAsia="zh-TW"/>
        </w:rPr>
        <w:t>Municipality Finance</w:t>
      </w:r>
      <w:r w:rsidRPr="00C72213">
        <w:rPr>
          <w:lang w:eastAsia="zh-TW"/>
        </w:rPr>
        <w:t>、</w:t>
      </w:r>
      <w:r w:rsidRPr="00C72213">
        <w:rPr>
          <w:lang w:eastAsia="zh-TW"/>
        </w:rPr>
        <w:t>Danske Bank</w:t>
      </w:r>
      <w:r w:rsidRPr="00C72213">
        <w:rPr>
          <w:lang w:eastAsia="zh-TW"/>
        </w:rPr>
        <w:t>及</w:t>
      </w:r>
      <w:r w:rsidRPr="00C72213">
        <w:rPr>
          <w:lang w:eastAsia="zh-TW"/>
        </w:rPr>
        <w:t>Handelsbanken</w:t>
      </w:r>
      <w:r w:rsidRPr="00C72213">
        <w:rPr>
          <w:lang w:eastAsia="zh-TW"/>
        </w:rPr>
        <w:t>等銀行。</w:t>
      </w:r>
    </w:p>
    <w:p w14:paraId="067B1D02" w14:textId="62C8536A" w:rsidR="0037237C" w:rsidRPr="00C72213" w:rsidRDefault="0037237C" w:rsidP="0037237C">
      <w:pPr>
        <w:ind w:firstLine="472"/>
      </w:pPr>
      <w:r w:rsidRPr="00C72213">
        <w:rPr>
          <w:lang w:eastAsia="zh-TW"/>
        </w:rPr>
        <w:t>為了保障存款人利益，收受存款之銀行必須加入存款保險基金（</w:t>
      </w:r>
      <w:r w:rsidRPr="00C72213">
        <w:rPr>
          <w:lang w:eastAsia="zh-TW"/>
        </w:rPr>
        <w:t>deposit insurance fund</w:t>
      </w:r>
      <w:r w:rsidRPr="00C72213">
        <w:rPr>
          <w:lang w:eastAsia="zh-TW"/>
        </w:rPr>
        <w:t>），由金融穩定局（</w:t>
      </w:r>
      <w:r w:rsidRPr="00C72213">
        <w:rPr>
          <w:lang w:eastAsia="zh-TW"/>
        </w:rPr>
        <w:t>Financial Stability Authority</w:t>
      </w:r>
      <w:r w:rsidRPr="00C72213">
        <w:rPr>
          <w:lang w:eastAsia="zh-TW"/>
        </w:rPr>
        <w:t>）負責管理。芬蘭銀行對新科技之發展與使用屬全球先驅，早已透過數位傳輸進行支付交易，包括一般客戶使用網路及手機進行金融服務比例，企業之間亦然，金融數位化程度列世界前茅。</w:t>
      </w:r>
    </w:p>
    <w:p w14:paraId="3C1476B2" w14:textId="77777777" w:rsidR="0037237C" w:rsidRPr="00C72213" w:rsidRDefault="0037237C" w:rsidP="0037237C">
      <w:pPr>
        <w:ind w:firstLine="472"/>
        <w:rPr>
          <w:lang w:eastAsia="zh-TW"/>
        </w:rPr>
      </w:pPr>
      <w:r w:rsidRPr="00C72213">
        <w:rPr>
          <w:lang w:eastAsia="zh-TW"/>
        </w:rPr>
        <w:t>另，中央與地方政府共同持有之國營芬蘭金融機構</w:t>
      </w:r>
      <w:proofErr w:type="spellStart"/>
      <w:r w:rsidRPr="00C72213">
        <w:rPr>
          <w:lang w:eastAsia="zh-TW"/>
        </w:rPr>
        <w:t>Finnvera</w:t>
      </w:r>
      <w:proofErr w:type="spellEnd"/>
      <w:r w:rsidRPr="00C72213">
        <w:rPr>
          <w:lang w:eastAsia="zh-TW"/>
        </w:rPr>
        <w:t>，為特殊信用金融機構，以彌補其他金融機構不足之功能，主要提供民間金融機構無法承作之風險性貸款，除提供公司貸款與相關諮詢，亦提供研究機構與教育機構貸款與補助。</w:t>
      </w:r>
    </w:p>
    <w:p w14:paraId="781A6181" w14:textId="77777777" w:rsidR="0037237C" w:rsidRPr="00C72213" w:rsidRDefault="0037237C" w:rsidP="0037237C">
      <w:pPr>
        <w:pStyle w:val="a4"/>
      </w:pPr>
      <w:r w:rsidRPr="00C72213">
        <w:t>三、匯兌</w:t>
      </w:r>
    </w:p>
    <w:p w14:paraId="65BA0F68" w14:textId="0DDBF7B5" w:rsidR="00F66B44" w:rsidRPr="00C72213" w:rsidRDefault="00F66B44" w:rsidP="0037237C">
      <w:pPr>
        <w:ind w:firstLine="472"/>
        <w:rPr>
          <w:lang w:eastAsia="zh-TW"/>
        </w:rPr>
      </w:pPr>
      <w:r w:rsidRPr="00C72213">
        <w:rPr>
          <w:rFonts w:hint="eastAsia"/>
          <w:lang w:eastAsia="zh-TW"/>
        </w:rPr>
        <w:t>芬蘭為歐元區成員國，使用歐元（</w:t>
      </w:r>
      <w:r w:rsidRPr="00C72213">
        <w:rPr>
          <w:rFonts w:hint="eastAsia"/>
          <w:lang w:eastAsia="zh-TW"/>
        </w:rPr>
        <w:t>Euro</w:t>
      </w:r>
      <w:r w:rsidRPr="00C72213">
        <w:rPr>
          <w:rFonts w:hint="eastAsia"/>
          <w:lang w:eastAsia="zh-TW"/>
        </w:rPr>
        <w:t>）作為法定貨幣，其貨幣政策由</w:t>
      </w:r>
      <w:r w:rsidRPr="00C72213">
        <w:rPr>
          <w:rFonts w:hint="eastAsia"/>
          <w:lang w:eastAsia="zh-TW"/>
        </w:rPr>
        <w:t>European Central Bank</w:t>
      </w:r>
      <w:r w:rsidRPr="00C72213">
        <w:rPr>
          <w:rFonts w:hint="eastAsia"/>
          <w:lang w:eastAsia="zh-TW"/>
        </w:rPr>
        <w:t>與歐元體系（</w:t>
      </w:r>
      <w:proofErr w:type="spellStart"/>
      <w:r w:rsidRPr="00C72213">
        <w:rPr>
          <w:rFonts w:hint="eastAsia"/>
          <w:lang w:eastAsia="zh-TW"/>
        </w:rPr>
        <w:t>Eurosystem</w:t>
      </w:r>
      <w:proofErr w:type="spellEnd"/>
      <w:r w:rsidRPr="00C72213">
        <w:rPr>
          <w:rFonts w:hint="eastAsia"/>
          <w:lang w:eastAsia="zh-TW"/>
        </w:rPr>
        <w:t>）共同制定。</w:t>
      </w:r>
      <w:r w:rsidRPr="00C72213">
        <w:rPr>
          <w:rFonts w:hint="eastAsia"/>
          <w:lang w:eastAsia="zh-TW"/>
        </w:rPr>
        <w:t>Bank of Finland</w:t>
      </w:r>
      <w:r w:rsidRPr="00C72213">
        <w:rPr>
          <w:rFonts w:hint="eastAsia"/>
          <w:lang w:eastAsia="zh-TW"/>
        </w:rPr>
        <w:t>（</w:t>
      </w:r>
      <w:proofErr w:type="spellStart"/>
      <w:r w:rsidRPr="00C72213">
        <w:rPr>
          <w:rFonts w:hint="eastAsia"/>
          <w:lang w:eastAsia="zh-TW"/>
        </w:rPr>
        <w:t>Suomen</w:t>
      </w:r>
      <w:proofErr w:type="spellEnd"/>
      <w:r w:rsidRPr="00C72213">
        <w:rPr>
          <w:rFonts w:hint="eastAsia"/>
          <w:lang w:eastAsia="zh-TW"/>
        </w:rPr>
        <w:t xml:space="preserve"> </w:t>
      </w:r>
      <w:proofErr w:type="spellStart"/>
      <w:r w:rsidRPr="00C72213">
        <w:rPr>
          <w:rFonts w:hint="eastAsia"/>
          <w:lang w:eastAsia="zh-TW"/>
        </w:rPr>
        <w:t>Pankki</w:t>
      </w:r>
      <w:proofErr w:type="spellEnd"/>
      <w:r w:rsidRPr="00C72213">
        <w:rPr>
          <w:rFonts w:hint="eastAsia"/>
          <w:lang w:eastAsia="zh-TW"/>
        </w:rPr>
        <w:t>）作為芬蘭中央銀行，參與歐元區共同貨幣政策之規劃、決策與執行。芬蘭資本移動自由，資金可自由進出，並無一般性外匯管制措施。</w:t>
      </w:r>
    </w:p>
    <w:p w14:paraId="64FF2788" w14:textId="57784E90" w:rsidR="0037237C" w:rsidRPr="00C72213" w:rsidRDefault="00F66B44" w:rsidP="00F66B44">
      <w:pPr>
        <w:ind w:firstLine="472"/>
        <w:rPr>
          <w:lang w:eastAsia="zh-TW"/>
        </w:rPr>
      </w:pPr>
      <w:r w:rsidRPr="00C72213">
        <w:rPr>
          <w:rFonts w:hint="eastAsia"/>
          <w:lang w:eastAsia="zh-TW"/>
        </w:rPr>
        <w:t>芬蘭長期以來國際收支結構大致穩定，但自</w:t>
      </w:r>
      <w:r w:rsidRPr="00C72213">
        <w:rPr>
          <w:rFonts w:hint="eastAsia"/>
          <w:lang w:eastAsia="zh-TW"/>
        </w:rPr>
        <w:t>2010</w:t>
      </w:r>
      <w:r w:rsidRPr="00C72213">
        <w:rPr>
          <w:rFonts w:hint="eastAsia"/>
          <w:lang w:eastAsia="zh-TW"/>
        </w:rPr>
        <w:t>年代初期起，受到電子產業衰退（如</w:t>
      </w:r>
      <w:r w:rsidRPr="00C72213">
        <w:rPr>
          <w:rFonts w:hint="eastAsia"/>
          <w:lang w:eastAsia="zh-TW"/>
        </w:rPr>
        <w:t>Nokia</w:t>
      </w:r>
      <w:r w:rsidRPr="00C72213">
        <w:rPr>
          <w:rFonts w:hint="eastAsia"/>
          <w:lang w:eastAsia="zh-TW"/>
        </w:rPr>
        <w:t>業務縮減）、人口老化及全球經濟放緩等因素影響，經常帳曾多次出現赤字。</w:t>
      </w:r>
      <w:r w:rsidRPr="00C72213">
        <w:rPr>
          <w:rFonts w:hint="eastAsia"/>
          <w:lang w:eastAsia="zh-TW"/>
        </w:rPr>
        <w:t>2016</w:t>
      </w:r>
      <w:r w:rsidRPr="00C72213">
        <w:rPr>
          <w:rFonts w:hint="eastAsia"/>
          <w:lang w:eastAsia="zh-TW"/>
        </w:rPr>
        <w:t>年後隨經濟逐步復甦，出口與服務業表現改善，國際收支情況一度好轉。然而，</w:t>
      </w:r>
      <w:r w:rsidRPr="00C72213">
        <w:rPr>
          <w:rFonts w:hint="eastAsia"/>
          <w:lang w:eastAsia="zh-TW"/>
        </w:rPr>
        <w:t>2020</w:t>
      </w:r>
      <w:r w:rsidRPr="00C72213">
        <w:rPr>
          <w:rFonts w:hint="eastAsia"/>
          <w:lang w:eastAsia="zh-TW"/>
        </w:rPr>
        <w:t>年</w:t>
      </w:r>
      <w:r w:rsidR="00D52FE7" w:rsidRPr="00C72213">
        <w:rPr>
          <w:rFonts w:hint="eastAsia"/>
          <w:lang w:eastAsia="zh-TW"/>
        </w:rPr>
        <w:t>「嚴重特殊傳染性肺炎」（</w:t>
      </w:r>
      <w:r w:rsidR="00D52FE7" w:rsidRPr="00C72213">
        <w:rPr>
          <w:rFonts w:hint="eastAsia"/>
          <w:lang w:eastAsia="zh-TW"/>
        </w:rPr>
        <w:t>COVID-19</w:t>
      </w:r>
      <w:r w:rsidR="00D52FE7" w:rsidRPr="00C72213">
        <w:rPr>
          <w:rFonts w:hint="eastAsia"/>
          <w:lang w:eastAsia="zh-TW"/>
        </w:rPr>
        <w:t>）</w:t>
      </w:r>
      <w:proofErr w:type="gramStart"/>
      <w:r w:rsidRPr="00C72213">
        <w:rPr>
          <w:rFonts w:hint="eastAsia"/>
          <w:lang w:eastAsia="zh-TW"/>
        </w:rPr>
        <w:t>疫</w:t>
      </w:r>
      <w:proofErr w:type="gramEnd"/>
      <w:r w:rsidRPr="00C72213">
        <w:rPr>
          <w:rFonts w:hint="eastAsia"/>
          <w:lang w:eastAsia="zh-TW"/>
        </w:rPr>
        <w:t>情、</w:t>
      </w:r>
      <w:r w:rsidRPr="00C72213">
        <w:rPr>
          <w:rFonts w:hint="eastAsia"/>
          <w:lang w:eastAsia="zh-TW"/>
        </w:rPr>
        <w:t>2022</w:t>
      </w:r>
      <w:r w:rsidRPr="00C72213">
        <w:rPr>
          <w:rFonts w:hint="eastAsia"/>
          <w:lang w:eastAsia="zh-TW"/>
        </w:rPr>
        <w:t>年俄烏戰爭及能源價格波動，仍對芬蘭經濟與對外收支造成影響，使近年經常帳與金融帳表現</w:t>
      </w:r>
      <w:r w:rsidRPr="00C72213">
        <w:rPr>
          <w:rFonts w:hint="eastAsia"/>
          <w:lang w:eastAsia="zh-TW"/>
        </w:rPr>
        <w:lastRenderedPageBreak/>
        <w:t>呈現波動。</w:t>
      </w:r>
    </w:p>
    <w:p w14:paraId="2A40E4E0" w14:textId="77777777" w:rsidR="00961CC2" w:rsidRPr="00C72213" w:rsidRDefault="00961CC2" w:rsidP="00515620">
      <w:pPr>
        <w:ind w:firstLine="472"/>
        <w:rPr>
          <w:lang w:eastAsia="zh-TW"/>
        </w:rPr>
      </w:pPr>
    </w:p>
    <w:p w14:paraId="169931F4" w14:textId="2B9C7203" w:rsidR="00961CC2" w:rsidRPr="00C72213" w:rsidRDefault="00961CC2">
      <w:pPr>
        <w:widowControl/>
        <w:overflowPunct/>
        <w:autoSpaceDE/>
        <w:autoSpaceDN/>
        <w:ind w:firstLineChars="0" w:firstLine="0"/>
        <w:jc w:val="left"/>
        <w:rPr>
          <w:lang w:eastAsia="zh-TW"/>
        </w:rPr>
      </w:pPr>
    </w:p>
    <w:p w14:paraId="362C9369" w14:textId="77777777" w:rsidR="00961CC2" w:rsidRPr="00C72213" w:rsidRDefault="00961CC2" w:rsidP="00515620">
      <w:pPr>
        <w:ind w:firstLine="472"/>
        <w:rPr>
          <w:lang w:eastAsia="zh-TW"/>
        </w:rPr>
      </w:pPr>
    </w:p>
    <w:p w14:paraId="4E16B55B" w14:textId="77777777" w:rsidR="0011217E" w:rsidRPr="00C72213" w:rsidRDefault="0011217E" w:rsidP="00515620">
      <w:pPr>
        <w:ind w:firstLine="472"/>
        <w:rPr>
          <w:lang w:eastAsia="zh-TW"/>
        </w:rPr>
      </w:pPr>
    </w:p>
    <w:p w14:paraId="1B0A175E" w14:textId="6D89A21C" w:rsidR="0011217E" w:rsidRPr="00C72213" w:rsidRDefault="0011217E" w:rsidP="00B0424D">
      <w:pPr>
        <w:widowControl/>
        <w:overflowPunct/>
        <w:autoSpaceDE/>
        <w:autoSpaceDN/>
        <w:ind w:firstLineChars="0" w:firstLine="0"/>
        <w:jc w:val="left"/>
        <w:rPr>
          <w:lang w:eastAsia="zh-TW"/>
        </w:rPr>
        <w:sectPr w:rsidR="0011217E" w:rsidRPr="00C72213">
          <w:headerReference w:type="default" r:id="rId28"/>
          <w:pgSz w:w="11906" w:h="16838" w:code="9"/>
          <w:pgMar w:top="2268" w:right="1701" w:bottom="1701" w:left="1701" w:header="1134" w:footer="851" w:gutter="0"/>
          <w:cols w:space="425"/>
          <w:docGrid w:type="linesAndChars" w:linePitch="514" w:charSpace="-774"/>
        </w:sectPr>
      </w:pPr>
    </w:p>
    <w:p w14:paraId="339D30DE" w14:textId="77777777" w:rsidR="003F5E94" w:rsidRPr="00C72213" w:rsidRDefault="003F5E94" w:rsidP="00720BEA">
      <w:pPr>
        <w:pStyle w:val="a3"/>
        <w:spacing w:before="514" w:after="771"/>
      </w:pPr>
      <w:bookmarkStart w:id="7" w:name="_Toc232400535"/>
      <w:r w:rsidRPr="00C72213">
        <w:rPr>
          <w:rFonts w:hint="eastAsia"/>
        </w:rPr>
        <w:lastRenderedPageBreak/>
        <w:t>第陸章　基礎建設及成本</w:t>
      </w:r>
      <w:bookmarkEnd w:id="7"/>
    </w:p>
    <w:p w14:paraId="30688D5D" w14:textId="77777777" w:rsidR="003F5E94" w:rsidRPr="00C72213" w:rsidRDefault="003F5E94">
      <w:pPr>
        <w:pStyle w:val="a4"/>
      </w:pPr>
      <w:r w:rsidRPr="00C72213">
        <w:rPr>
          <w:rFonts w:hint="eastAsia"/>
        </w:rPr>
        <w:t>一、土地</w:t>
      </w:r>
    </w:p>
    <w:p w14:paraId="35DF229A" w14:textId="1584E370" w:rsidR="0037237C" w:rsidRPr="00C72213" w:rsidRDefault="0037237C" w:rsidP="0037237C">
      <w:pPr>
        <w:wordWrap w:val="0"/>
        <w:ind w:firstLine="472"/>
      </w:pPr>
      <w:r w:rsidRPr="00C72213">
        <w:t>根據芬蘭國家土地檢索局（</w:t>
      </w:r>
      <w:r w:rsidRPr="00C72213">
        <w:t>National Land Survey of Finland, NLS</w:t>
      </w:r>
      <w:r w:rsidRPr="00C72213">
        <w:t>），非歐盟或</w:t>
      </w:r>
      <w:r w:rsidR="00D74DA6" w:rsidRPr="00C72213">
        <w:rPr>
          <w:rFonts w:hint="eastAsia"/>
          <w:lang w:eastAsia="zh-TW"/>
        </w:rPr>
        <w:t>歐洲經濟區</w:t>
      </w:r>
      <w:r w:rsidR="00917A47" w:rsidRPr="00C72213">
        <w:rPr>
          <w:rFonts w:hint="eastAsia"/>
          <w:lang w:eastAsia="zh-TW"/>
        </w:rPr>
        <w:t>（</w:t>
      </w:r>
      <w:r w:rsidRPr="00C72213">
        <w:t>EEA</w:t>
      </w:r>
      <w:r w:rsidR="00917A47" w:rsidRPr="00C72213">
        <w:rPr>
          <w:rFonts w:hint="eastAsia"/>
          <w:lang w:eastAsia="zh-TW"/>
        </w:rPr>
        <w:t>）</w:t>
      </w:r>
      <w:r w:rsidRPr="00C72213">
        <w:t>公民須先向芬蘭國防部取得許可後，始可購買芬蘭不動產。有意在芬蘭採購不動產者，請先於</w:t>
      </w:r>
      <w:r w:rsidRPr="00C72213">
        <w:t>NLS</w:t>
      </w:r>
      <w:r w:rsidRPr="00C72213">
        <w:t>查詢相關必要採購須知，可參考以下價格統計資料網站：</w:t>
      </w:r>
      <w:r w:rsidRPr="00C72213">
        <w:t>https://khr.maanmittauslaitos.fi/tilastopalvelu/rest/API/kiinteistokauppojen-tilastopalvelu.html?v=1.2.0&amp;lang=en#</w:t>
      </w:r>
    </w:p>
    <w:p w14:paraId="3964EE37" w14:textId="35014E34" w:rsidR="00621FAB" w:rsidRPr="00C72213" w:rsidRDefault="00621FAB" w:rsidP="00D52FE7">
      <w:pPr>
        <w:ind w:firstLine="472"/>
        <w:rPr>
          <w:lang w:eastAsia="zh-TW"/>
        </w:rPr>
      </w:pPr>
      <w:r w:rsidRPr="00C72213">
        <w:rPr>
          <w:rFonts w:hint="eastAsia"/>
          <w:lang w:eastAsia="zh-TW"/>
        </w:rPr>
        <w:t>芬蘭辦公室租金視地區、建築品質與租賃條件而有所差異。根據芬蘭物業公司</w:t>
      </w:r>
      <w:r w:rsidRPr="00C72213">
        <w:rPr>
          <w:rFonts w:hint="eastAsia"/>
          <w:lang w:eastAsia="zh-TW"/>
        </w:rPr>
        <w:t xml:space="preserve"> </w:t>
      </w:r>
      <w:proofErr w:type="spellStart"/>
      <w:r w:rsidRPr="00C72213">
        <w:rPr>
          <w:rFonts w:hint="eastAsia"/>
          <w:lang w:eastAsia="zh-TW"/>
        </w:rPr>
        <w:t>Sponda</w:t>
      </w:r>
      <w:proofErr w:type="spellEnd"/>
      <w:r w:rsidRPr="00C72213">
        <w:rPr>
          <w:rFonts w:hint="eastAsia"/>
          <w:lang w:eastAsia="zh-TW"/>
        </w:rPr>
        <w:t xml:space="preserve"> </w:t>
      </w:r>
      <w:r w:rsidRPr="00C72213">
        <w:rPr>
          <w:rFonts w:hint="eastAsia"/>
          <w:lang w:eastAsia="zh-TW"/>
        </w:rPr>
        <w:t>最新說明，辦公室租金主要受「地點」、「交通便利性」、「建築設施」、「空間配置」及「租約條件」等因素影響，其中地點為最關鍵因素，位於赫爾辛基市中心等核心商業區之辦公室租金通常顯著高於其他城市或郊區地段。</w:t>
      </w:r>
      <w:proofErr w:type="gramStart"/>
      <w:r w:rsidR="00917A47" w:rsidRPr="00C72213">
        <w:rPr>
          <w:rFonts w:hint="eastAsia"/>
          <w:lang w:eastAsia="zh-TW"/>
        </w:rPr>
        <w:t>（</w:t>
      </w:r>
      <w:proofErr w:type="gramEnd"/>
      <w:r w:rsidRPr="00C72213">
        <w:rPr>
          <w:lang w:eastAsia="zh-TW"/>
        </w:rPr>
        <w:t>參考網站：</w:t>
      </w:r>
      <w:hyperlink r:id="rId29" w:history="1">
        <w:r w:rsidRPr="00C72213">
          <w:rPr>
            <w:lang w:eastAsia="zh-TW"/>
          </w:rPr>
          <w:t>https://sponda.fi/en/otsikko-nain-toimistotilan-hinta-muodostuu/</w:t>
        </w:r>
      </w:hyperlink>
      <w:proofErr w:type="gramStart"/>
      <w:r w:rsidR="00917A47" w:rsidRPr="00C72213">
        <w:rPr>
          <w:rFonts w:hint="eastAsia"/>
          <w:lang w:eastAsia="zh-TW"/>
        </w:rPr>
        <w:t>）</w:t>
      </w:r>
      <w:proofErr w:type="gramEnd"/>
      <w:r w:rsidR="00934BC1" w:rsidRPr="00C72213">
        <w:rPr>
          <w:rFonts w:hint="eastAsia"/>
          <w:lang w:eastAsia="zh-TW"/>
        </w:rPr>
        <w:t>。</w:t>
      </w:r>
    </w:p>
    <w:p w14:paraId="09A7C516" w14:textId="18F9DAFB" w:rsidR="00510357" w:rsidRPr="00C72213" w:rsidRDefault="00A529C6" w:rsidP="00D52FE7">
      <w:pPr>
        <w:ind w:firstLine="472"/>
        <w:rPr>
          <w:lang w:eastAsia="zh-TW"/>
        </w:rPr>
      </w:pPr>
      <w:r w:rsidRPr="00C72213">
        <w:rPr>
          <w:rFonts w:hint="eastAsia"/>
          <w:lang w:eastAsia="zh-TW"/>
        </w:rPr>
        <w:t>芬蘭首府赫爾辛基辦公室租金</w:t>
      </w:r>
      <w:r w:rsidR="00934BC1" w:rsidRPr="00C72213">
        <w:rPr>
          <w:rFonts w:hint="eastAsia"/>
          <w:lang w:eastAsia="zh-TW"/>
        </w:rPr>
        <w:t>：一般市場約</w:t>
      </w:r>
      <w:proofErr w:type="gramStart"/>
      <w:r w:rsidR="00934BC1" w:rsidRPr="00C72213">
        <w:rPr>
          <w:lang w:eastAsia="zh-TW"/>
        </w:rPr>
        <w:t>€</w:t>
      </w:r>
      <w:proofErr w:type="gramEnd"/>
      <w:r w:rsidR="00934BC1" w:rsidRPr="00C72213">
        <w:rPr>
          <w:lang w:eastAsia="zh-TW"/>
        </w:rPr>
        <w:t>20</w:t>
      </w:r>
      <w:proofErr w:type="gramStart"/>
      <w:r w:rsidR="00934BC1" w:rsidRPr="00C72213">
        <w:rPr>
          <w:lang w:eastAsia="zh-TW"/>
        </w:rPr>
        <w:t>–</w:t>
      </w:r>
      <w:proofErr w:type="gramEnd"/>
      <w:r w:rsidR="00934BC1" w:rsidRPr="00C72213">
        <w:rPr>
          <w:lang w:eastAsia="zh-TW"/>
        </w:rPr>
        <w:t xml:space="preserve">30 / m² / </w:t>
      </w:r>
      <w:r w:rsidR="00934BC1" w:rsidRPr="00C72213">
        <w:rPr>
          <w:rFonts w:hint="eastAsia"/>
          <w:lang w:eastAsia="zh-TW"/>
        </w:rPr>
        <w:t>月，</w:t>
      </w:r>
      <w:proofErr w:type="gramStart"/>
      <w:r w:rsidR="00934BC1" w:rsidRPr="00C72213">
        <w:rPr>
          <w:rFonts w:hint="eastAsia"/>
          <w:lang w:eastAsia="zh-TW"/>
        </w:rPr>
        <w:t>高端辦公室</w:t>
      </w:r>
      <w:proofErr w:type="gramEnd"/>
      <w:r w:rsidR="00934BC1" w:rsidRPr="00C72213">
        <w:rPr>
          <w:rFonts w:hint="eastAsia"/>
          <w:lang w:eastAsia="zh-TW"/>
        </w:rPr>
        <w:t>約</w:t>
      </w:r>
      <w:proofErr w:type="gramStart"/>
      <w:r w:rsidR="00934BC1" w:rsidRPr="00C72213">
        <w:rPr>
          <w:lang w:eastAsia="zh-TW"/>
        </w:rPr>
        <w:t>€</w:t>
      </w:r>
      <w:proofErr w:type="gramEnd"/>
      <w:r w:rsidR="00934BC1" w:rsidRPr="00C72213">
        <w:rPr>
          <w:lang w:eastAsia="zh-TW"/>
        </w:rPr>
        <w:t>30</w:t>
      </w:r>
      <w:proofErr w:type="gramStart"/>
      <w:r w:rsidR="00934BC1" w:rsidRPr="00C72213">
        <w:rPr>
          <w:lang w:eastAsia="zh-TW"/>
        </w:rPr>
        <w:t>–</w:t>
      </w:r>
      <w:proofErr w:type="gramEnd"/>
      <w:r w:rsidR="00934BC1" w:rsidRPr="00C72213">
        <w:rPr>
          <w:lang w:eastAsia="zh-TW"/>
        </w:rPr>
        <w:t xml:space="preserve">45 / m² / </w:t>
      </w:r>
      <w:r w:rsidR="00934BC1" w:rsidRPr="00C72213">
        <w:rPr>
          <w:rFonts w:hint="eastAsia"/>
          <w:lang w:eastAsia="zh-TW"/>
        </w:rPr>
        <w:t>月，中央商業區</w:t>
      </w:r>
      <w:proofErr w:type="gramStart"/>
      <w:r w:rsidR="00934BC1" w:rsidRPr="00C72213">
        <w:rPr>
          <w:lang w:eastAsia="zh-TW"/>
        </w:rPr>
        <w:t>€</w:t>
      </w:r>
      <w:proofErr w:type="gramEnd"/>
      <w:r w:rsidR="00934BC1" w:rsidRPr="00C72213">
        <w:rPr>
          <w:lang w:eastAsia="zh-TW"/>
        </w:rPr>
        <w:t>48</w:t>
      </w:r>
      <w:r w:rsidR="00934BC1" w:rsidRPr="00C72213">
        <w:rPr>
          <w:rFonts w:hint="eastAsia"/>
          <w:lang w:eastAsia="zh-TW"/>
        </w:rPr>
        <w:t>+</w:t>
      </w:r>
      <w:r w:rsidR="00934BC1" w:rsidRPr="00C72213">
        <w:rPr>
          <w:lang w:eastAsia="zh-TW"/>
        </w:rPr>
        <w:t xml:space="preserve"> / m² / </w:t>
      </w:r>
      <w:r w:rsidR="00934BC1" w:rsidRPr="00C72213">
        <w:rPr>
          <w:rFonts w:hint="eastAsia"/>
          <w:lang w:eastAsia="zh-TW"/>
        </w:rPr>
        <w:t>月。</w:t>
      </w:r>
    </w:p>
    <w:p w14:paraId="39E8B151" w14:textId="43362660" w:rsidR="00510357" w:rsidRPr="00C72213" w:rsidRDefault="00510357" w:rsidP="00D52FE7">
      <w:pPr>
        <w:ind w:firstLine="472"/>
        <w:rPr>
          <w:lang w:eastAsia="zh-TW"/>
        </w:rPr>
      </w:pPr>
      <w:r w:rsidRPr="00C72213">
        <w:rPr>
          <w:lang w:eastAsia="zh-TW"/>
        </w:rPr>
        <w:t>Tampere</w:t>
      </w:r>
      <w:r w:rsidRPr="00C72213">
        <w:rPr>
          <w:rFonts w:hint="eastAsia"/>
          <w:lang w:eastAsia="zh-TW"/>
        </w:rPr>
        <w:t>辦公室租金約</w:t>
      </w:r>
      <w:proofErr w:type="gramStart"/>
      <w:r w:rsidRPr="00C72213">
        <w:rPr>
          <w:lang w:eastAsia="zh-TW"/>
        </w:rPr>
        <w:t>€</w:t>
      </w:r>
      <w:proofErr w:type="gramEnd"/>
      <w:r w:rsidRPr="00C72213">
        <w:rPr>
          <w:lang w:eastAsia="zh-TW"/>
        </w:rPr>
        <w:t xml:space="preserve">17 </w:t>
      </w:r>
      <w:proofErr w:type="gramStart"/>
      <w:r w:rsidRPr="00C72213">
        <w:rPr>
          <w:lang w:eastAsia="zh-TW"/>
        </w:rPr>
        <w:t>–</w:t>
      </w:r>
      <w:proofErr w:type="gramEnd"/>
      <w:r w:rsidRPr="00C72213">
        <w:rPr>
          <w:lang w:eastAsia="zh-TW"/>
        </w:rPr>
        <w:t xml:space="preserve"> 25 / m² / </w:t>
      </w:r>
      <w:r w:rsidRPr="00C72213">
        <w:rPr>
          <w:rFonts w:hint="eastAsia"/>
          <w:lang w:eastAsia="zh-TW"/>
        </w:rPr>
        <w:t>月，</w:t>
      </w:r>
      <w:r w:rsidRPr="00C72213">
        <w:rPr>
          <w:lang w:eastAsia="zh-TW"/>
        </w:rPr>
        <w:t>Turku</w:t>
      </w:r>
      <w:r w:rsidRPr="00C72213">
        <w:rPr>
          <w:rFonts w:hint="eastAsia"/>
          <w:lang w:eastAsia="zh-TW"/>
        </w:rPr>
        <w:t>辦公室租金約</w:t>
      </w:r>
      <w:proofErr w:type="gramStart"/>
      <w:r w:rsidRPr="00C72213">
        <w:rPr>
          <w:lang w:eastAsia="zh-TW"/>
        </w:rPr>
        <w:t>€</w:t>
      </w:r>
      <w:proofErr w:type="gramEnd"/>
      <w:r w:rsidRPr="00C72213">
        <w:rPr>
          <w:lang w:eastAsia="zh-TW"/>
        </w:rPr>
        <w:t xml:space="preserve">8 </w:t>
      </w:r>
      <w:proofErr w:type="gramStart"/>
      <w:r w:rsidRPr="00C72213">
        <w:rPr>
          <w:lang w:eastAsia="zh-TW"/>
        </w:rPr>
        <w:t>–</w:t>
      </w:r>
      <w:proofErr w:type="gramEnd"/>
      <w:r w:rsidRPr="00C72213">
        <w:rPr>
          <w:lang w:eastAsia="zh-TW"/>
        </w:rPr>
        <w:t xml:space="preserve"> 21 / m² / </w:t>
      </w:r>
      <w:r w:rsidRPr="00C72213">
        <w:rPr>
          <w:rFonts w:hint="eastAsia"/>
          <w:lang w:eastAsia="zh-TW"/>
        </w:rPr>
        <w:t>月，</w:t>
      </w:r>
      <w:r w:rsidRPr="00C72213">
        <w:rPr>
          <w:lang w:eastAsia="zh-TW"/>
        </w:rPr>
        <w:t>Oulu</w:t>
      </w:r>
      <w:r w:rsidRPr="00C72213">
        <w:rPr>
          <w:rFonts w:hint="eastAsia"/>
          <w:lang w:eastAsia="zh-TW"/>
        </w:rPr>
        <w:t>辦公室租金約</w:t>
      </w:r>
      <w:proofErr w:type="gramStart"/>
      <w:r w:rsidRPr="00C72213">
        <w:rPr>
          <w:lang w:eastAsia="zh-TW"/>
        </w:rPr>
        <w:t>€</w:t>
      </w:r>
      <w:proofErr w:type="gramEnd"/>
      <w:r w:rsidRPr="00C72213">
        <w:rPr>
          <w:lang w:eastAsia="zh-TW"/>
        </w:rPr>
        <w:t xml:space="preserve">4 </w:t>
      </w:r>
      <w:proofErr w:type="gramStart"/>
      <w:r w:rsidRPr="00C72213">
        <w:rPr>
          <w:lang w:eastAsia="zh-TW"/>
        </w:rPr>
        <w:t>–</w:t>
      </w:r>
      <w:proofErr w:type="gramEnd"/>
      <w:r w:rsidRPr="00C72213">
        <w:rPr>
          <w:lang w:eastAsia="zh-TW"/>
        </w:rPr>
        <w:t xml:space="preserve"> 12 / m² / </w:t>
      </w:r>
      <w:r w:rsidRPr="00C72213">
        <w:rPr>
          <w:rFonts w:hint="eastAsia"/>
          <w:lang w:eastAsia="zh-TW"/>
        </w:rPr>
        <w:t>月。</w:t>
      </w:r>
    </w:p>
    <w:p w14:paraId="1C0B548E" w14:textId="5BA99C9A" w:rsidR="00934BC1" w:rsidRPr="00C72213" w:rsidRDefault="00917A47" w:rsidP="00D52FE7">
      <w:pPr>
        <w:ind w:firstLine="472"/>
        <w:rPr>
          <w:lang w:eastAsia="zh-TW"/>
        </w:rPr>
      </w:pPr>
      <w:proofErr w:type="gramStart"/>
      <w:r w:rsidRPr="00C72213">
        <w:rPr>
          <w:rFonts w:hint="eastAsia"/>
          <w:lang w:eastAsia="zh-TW"/>
        </w:rPr>
        <w:t>（</w:t>
      </w:r>
      <w:proofErr w:type="gramEnd"/>
      <w:r w:rsidR="00934BC1" w:rsidRPr="00C72213">
        <w:rPr>
          <w:lang w:eastAsia="zh-TW"/>
        </w:rPr>
        <w:t>參考網站：</w:t>
      </w:r>
      <w:r w:rsidR="00934BC1" w:rsidRPr="00C72213">
        <w:rPr>
          <w:rFonts w:hint="eastAsia"/>
          <w:lang w:eastAsia="zh-TW"/>
        </w:rPr>
        <w:t xml:space="preserve"> </w:t>
      </w:r>
      <w:hyperlink r:id="rId30" w:history="1">
        <w:r w:rsidR="00934BC1" w:rsidRPr="00C72213">
          <w:rPr>
            <w:rStyle w:val="af4"/>
            <w:rFonts w:hint="eastAsia"/>
            <w:color w:val="auto"/>
            <w:u w:val="none"/>
            <w:lang w:eastAsia="zh-TW"/>
          </w:rPr>
          <w:t>https://hqfinder.com/en/market-data/helsinki</w:t>
        </w:r>
      </w:hyperlink>
      <w:r w:rsidR="00934BC1" w:rsidRPr="00C72213">
        <w:rPr>
          <w:rFonts w:hint="eastAsia"/>
          <w:lang w:eastAsia="zh-TW"/>
        </w:rPr>
        <w:t>及</w:t>
      </w:r>
      <w:r w:rsidR="00934BC1" w:rsidRPr="00C72213">
        <w:rPr>
          <w:lang w:eastAsia="zh-TW"/>
        </w:rPr>
        <w:t>https://</w:t>
      </w:r>
      <w:r w:rsidR="00D52FE7" w:rsidRPr="00C72213">
        <w:rPr>
          <w:lang w:eastAsia="zh-TW"/>
        </w:rPr>
        <w:t xml:space="preserve"> </w:t>
      </w:r>
      <w:r w:rsidR="00934BC1" w:rsidRPr="00C72213">
        <w:rPr>
          <w:lang w:eastAsia="zh-TW"/>
        </w:rPr>
        <w:t>rentofficetoday.com/</w:t>
      </w:r>
      <w:proofErr w:type="spellStart"/>
      <w:r w:rsidR="00934BC1" w:rsidRPr="00C72213">
        <w:rPr>
          <w:lang w:eastAsia="zh-TW"/>
        </w:rPr>
        <w:t>en</w:t>
      </w:r>
      <w:proofErr w:type="spellEnd"/>
      <w:r w:rsidR="00934BC1" w:rsidRPr="00C72213">
        <w:rPr>
          <w:lang w:eastAsia="zh-TW"/>
        </w:rPr>
        <w:t>/city/offices-in-</w:t>
      </w:r>
      <w:proofErr w:type="spellStart"/>
      <w:r w:rsidR="00934BC1" w:rsidRPr="00C72213">
        <w:rPr>
          <w:lang w:eastAsia="zh-TW"/>
        </w:rPr>
        <w:t>helsinki</w:t>
      </w:r>
      <w:proofErr w:type="spellEnd"/>
      <w:r w:rsidR="00934BC1" w:rsidRPr="00C72213">
        <w:rPr>
          <w:lang w:eastAsia="zh-TW"/>
        </w:rPr>
        <w:t>/</w:t>
      </w:r>
      <w:r w:rsidR="00510357" w:rsidRPr="00C72213">
        <w:rPr>
          <w:rFonts w:hint="eastAsia"/>
          <w:lang w:eastAsia="zh-TW"/>
        </w:rPr>
        <w:t>及</w:t>
      </w:r>
      <w:r w:rsidR="00D52FE7" w:rsidRPr="00C72213">
        <w:rPr>
          <w:lang w:eastAsia="zh-TW"/>
        </w:rPr>
        <w:t xml:space="preserve">https://www.companyspace.com/ </w:t>
      </w:r>
      <w:proofErr w:type="spellStart"/>
      <w:r w:rsidR="00510357" w:rsidRPr="00C72213">
        <w:rPr>
          <w:lang w:eastAsia="zh-TW"/>
        </w:rPr>
        <w:t>finland</w:t>
      </w:r>
      <w:proofErr w:type="spellEnd"/>
      <w:r w:rsidR="00510357" w:rsidRPr="00C72213">
        <w:rPr>
          <w:lang w:eastAsia="zh-TW"/>
        </w:rPr>
        <w:t>/rent/office-spaces</w:t>
      </w:r>
      <w:proofErr w:type="gramStart"/>
      <w:r w:rsidRPr="00C72213">
        <w:rPr>
          <w:rFonts w:hint="eastAsia"/>
          <w:lang w:eastAsia="zh-TW"/>
        </w:rPr>
        <w:t>）</w:t>
      </w:r>
      <w:proofErr w:type="gramEnd"/>
      <w:r w:rsidR="00934BC1" w:rsidRPr="00C72213">
        <w:rPr>
          <w:rFonts w:hint="eastAsia"/>
          <w:lang w:eastAsia="zh-TW"/>
        </w:rPr>
        <w:t>。</w:t>
      </w:r>
    </w:p>
    <w:p w14:paraId="302818EC" w14:textId="49B1230E" w:rsidR="0037237C" w:rsidRPr="00C72213" w:rsidRDefault="0037237C" w:rsidP="00E465FF">
      <w:pPr>
        <w:ind w:firstLineChars="0" w:firstLine="0"/>
      </w:pPr>
    </w:p>
    <w:p w14:paraId="0D50D367" w14:textId="77777777" w:rsidR="0037237C" w:rsidRPr="00C72213" w:rsidRDefault="0037237C" w:rsidP="00D52FE7">
      <w:pPr>
        <w:pStyle w:val="a4"/>
        <w:pageBreakBefore/>
      </w:pPr>
      <w:r w:rsidRPr="00C72213">
        <w:lastRenderedPageBreak/>
        <w:t>二、公用資源</w:t>
      </w:r>
    </w:p>
    <w:p w14:paraId="3350433F" w14:textId="41107209" w:rsidR="00127F3A" w:rsidRPr="00C72213" w:rsidRDefault="00127F3A" w:rsidP="00127F3A">
      <w:pPr>
        <w:ind w:firstLine="472"/>
        <w:rPr>
          <w:lang w:eastAsia="zh-TW"/>
        </w:rPr>
      </w:pPr>
      <w:r w:rsidRPr="00C72213">
        <w:rPr>
          <w:rFonts w:hint="eastAsia"/>
          <w:lang w:eastAsia="zh-TW"/>
        </w:rPr>
        <w:t>為達氣候中和與能源自主目標，芬蘭積極推動能源轉型並提升再生能源使用比例。根據國際能源總署（</w:t>
      </w:r>
      <w:r w:rsidRPr="00C72213">
        <w:rPr>
          <w:rFonts w:hint="eastAsia"/>
          <w:lang w:eastAsia="zh-TW"/>
        </w:rPr>
        <w:t>IEA</w:t>
      </w:r>
      <w:r w:rsidRPr="00C72213">
        <w:rPr>
          <w:rFonts w:hint="eastAsia"/>
          <w:lang w:eastAsia="zh-TW"/>
        </w:rPr>
        <w:t>）與芬蘭官方統計，芬蘭為歐盟中再生能源占比相對較高的國家之一，並致力於能源多元化發展，電力來源涵蓋水力、風電、生質能、核能及少量化石燃料與進口電力。</w:t>
      </w:r>
    </w:p>
    <w:p w14:paraId="529E701A" w14:textId="3A9BCA22" w:rsidR="00127F3A" w:rsidRPr="00C72213" w:rsidRDefault="00127F3A" w:rsidP="00127F3A">
      <w:pPr>
        <w:ind w:firstLine="472"/>
        <w:rPr>
          <w:lang w:eastAsia="zh-TW"/>
        </w:rPr>
      </w:pPr>
      <w:r w:rsidRPr="00C72213">
        <w:rPr>
          <w:rFonts w:hint="eastAsia"/>
          <w:lang w:eastAsia="zh-TW"/>
        </w:rPr>
        <w:t>近年來芬蘭已大幅降低對化石燃料（特別是煤與泥煤）的依賴，並逐步淘汰燃煤發電。根據</w:t>
      </w:r>
      <w:r w:rsidRPr="00C72213">
        <w:rPr>
          <w:rFonts w:hint="eastAsia"/>
          <w:lang w:eastAsia="zh-TW"/>
        </w:rPr>
        <w:t>Statistics Finland</w:t>
      </w:r>
      <w:r w:rsidRPr="00C72213">
        <w:rPr>
          <w:rFonts w:hint="eastAsia"/>
          <w:lang w:eastAsia="zh-TW"/>
        </w:rPr>
        <w:t>最新統計，</w:t>
      </w:r>
      <w:r w:rsidRPr="00C72213">
        <w:rPr>
          <w:rFonts w:hint="eastAsia"/>
          <w:lang w:eastAsia="zh-TW"/>
        </w:rPr>
        <w:t>2024</w:t>
      </w:r>
      <w:r w:rsidRPr="00C72213">
        <w:rPr>
          <w:rFonts w:hint="eastAsia"/>
          <w:lang w:eastAsia="zh-TW"/>
        </w:rPr>
        <w:t>年芬蘭約</w:t>
      </w:r>
      <w:r w:rsidRPr="00C72213">
        <w:rPr>
          <w:rFonts w:hint="eastAsia"/>
          <w:lang w:eastAsia="zh-TW"/>
        </w:rPr>
        <w:t>57%</w:t>
      </w:r>
      <w:r w:rsidRPr="00C72213">
        <w:rPr>
          <w:rFonts w:hint="eastAsia"/>
          <w:lang w:eastAsia="zh-TW"/>
        </w:rPr>
        <w:t>的電力來自再生能源，且</w:t>
      </w:r>
      <w:r w:rsidRPr="00C72213">
        <w:rPr>
          <w:rFonts w:hint="eastAsia"/>
          <w:lang w:eastAsia="zh-TW"/>
        </w:rPr>
        <w:t>95%</w:t>
      </w:r>
      <w:r w:rsidRPr="00C72213">
        <w:rPr>
          <w:rFonts w:hint="eastAsia"/>
          <w:lang w:eastAsia="zh-TW"/>
        </w:rPr>
        <w:t>的電力為無化石能源（含核能）。其中，核能仍為最大單一電力來源，占約</w:t>
      </w:r>
      <w:r w:rsidRPr="00C72213">
        <w:rPr>
          <w:rFonts w:hint="eastAsia"/>
          <w:lang w:eastAsia="zh-TW"/>
        </w:rPr>
        <w:t>38</w:t>
      </w:r>
      <w:r w:rsidRPr="00C72213">
        <w:rPr>
          <w:rFonts w:hint="eastAsia"/>
          <w:lang w:eastAsia="zh-TW"/>
        </w:rPr>
        <w:t>–</w:t>
      </w:r>
      <w:r w:rsidRPr="00C72213">
        <w:rPr>
          <w:rFonts w:hint="eastAsia"/>
          <w:lang w:eastAsia="zh-TW"/>
        </w:rPr>
        <w:t>39%</w:t>
      </w:r>
      <w:r w:rsidRPr="00C72213">
        <w:rPr>
          <w:rFonts w:hint="eastAsia"/>
          <w:lang w:eastAsia="zh-TW"/>
        </w:rPr>
        <w:t>，其次為風電（約</w:t>
      </w:r>
      <w:r w:rsidRPr="00C72213">
        <w:rPr>
          <w:rFonts w:hint="eastAsia"/>
          <w:lang w:eastAsia="zh-TW"/>
        </w:rPr>
        <w:t>25%</w:t>
      </w:r>
      <w:r w:rsidRPr="00C72213">
        <w:rPr>
          <w:rFonts w:hint="eastAsia"/>
          <w:lang w:eastAsia="zh-TW"/>
        </w:rPr>
        <w:t>）與水力及其他再生能源。太陽能持續成長但占比仍低（約</w:t>
      </w:r>
      <w:r w:rsidRPr="00C72213">
        <w:rPr>
          <w:rFonts w:hint="eastAsia"/>
          <w:lang w:eastAsia="zh-TW"/>
        </w:rPr>
        <w:t>1</w:t>
      </w:r>
      <w:r w:rsidRPr="00C72213">
        <w:rPr>
          <w:rFonts w:hint="eastAsia"/>
          <w:lang w:eastAsia="zh-TW"/>
        </w:rPr>
        <w:t>–</w:t>
      </w:r>
      <w:r w:rsidRPr="00C72213">
        <w:rPr>
          <w:rFonts w:hint="eastAsia"/>
          <w:lang w:eastAsia="zh-TW"/>
        </w:rPr>
        <w:t>2%</w:t>
      </w:r>
      <w:r w:rsidRPr="00C72213">
        <w:rPr>
          <w:rFonts w:hint="eastAsia"/>
          <w:lang w:eastAsia="zh-TW"/>
        </w:rPr>
        <w:t>）。</w:t>
      </w:r>
      <w:r w:rsidRPr="00C72213">
        <w:rPr>
          <w:rFonts w:hint="eastAsia"/>
          <w:lang w:eastAsia="zh-TW"/>
        </w:rPr>
        <w:t xml:space="preserve"> </w:t>
      </w:r>
    </w:p>
    <w:p w14:paraId="565A75A3" w14:textId="41905ECF" w:rsidR="00127F3A" w:rsidRPr="00C72213" w:rsidRDefault="00127F3A" w:rsidP="00127F3A">
      <w:pPr>
        <w:ind w:firstLine="472"/>
        <w:rPr>
          <w:lang w:eastAsia="zh-TW"/>
        </w:rPr>
      </w:pPr>
      <w:r w:rsidRPr="00C72213">
        <w:rPr>
          <w:rFonts w:hint="eastAsia"/>
          <w:lang w:eastAsia="zh-TW"/>
        </w:rPr>
        <w:t>為提升能源安全並降低對進口電力依賴，芬蘭持續強化國內發電能力。隨著</w:t>
      </w:r>
      <w:proofErr w:type="gramStart"/>
      <w:r w:rsidRPr="00C72213">
        <w:rPr>
          <w:rFonts w:hint="eastAsia"/>
          <w:lang w:eastAsia="zh-TW"/>
        </w:rPr>
        <w:t>第五座核反應爐</w:t>
      </w:r>
      <w:proofErr w:type="spellStart"/>
      <w:proofErr w:type="gramEnd"/>
      <w:r w:rsidRPr="00C72213">
        <w:rPr>
          <w:rFonts w:hint="eastAsia"/>
          <w:lang w:eastAsia="zh-TW"/>
        </w:rPr>
        <w:t>Olkiluoto</w:t>
      </w:r>
      <w:proofErr w:type="spellEnd"/>
      <w:r w:rsidRPr="00C72213">
        <w:rPr>
          <w:rFonts w:hint="eastAsia"/>
          <w:lang w:eastAsia="zh-TW"/>
        </w:rPr>
        <w:t xml:space="preserve"> 3</w:t>
      </w:r>
      <w:r w:rsidRPr="00C72213">
        <w:rPr>
          <w:rFonts w:hint="eastAsia"/>
          <w:lang w:eastAsia="zh-TW"/>
        </w:rPr>
        <w:t>投入商轉，核能發電比重顯著提升；原規劃由俄羅斯</w:t>
      </w:r>
      <w:r w:rsidRPr="00C72213">
        <w:rPr>
          <w:rFonts w:hint="eastAsia"/>
          <w:lang w:eastAsia="zh-TW"/>
        </w:rPr>
        <w:t xml:space="preserve"> Rosatom</w:t>
      </w:r>
      <w:r w:rsidRPr="00C72213">
        <w:rPr>
          <w:lang w:eastAsia="zh-TW"/>
        </w:rPr>
        <w:t>核電工</w:t>
      </w:r>
      <w:r w:rsidRPr="00C72213">
        <w:rPr>
          <w:rFonts w:hint="eastAsia"/>
          <w:lang w:eastAsia="zh-TW"/>
        </w:rPr>
        <w:t>建造</w:t>
      </w:r>
      <w:proofErr w:type="gramStart"/>
      <w:r w:rsidRPr="00C72213">
        <w:rPr>
          <w:rFonts w:hint="eastAsia"/>
          <w:lang w:eastAsia="zh-TW"/>
        </w:rPr>
        <w:t>之新核電</w:t>
      </w:r>
      <w:proofErr w:type="gramEnd"/>
      <w:r w:rsidRPr="00C72213">
        <w:rPr>
          <w:rFonts w:hint="eastAsia"/>
          <w:lang w:eastAsia="zh-TW"/>
        </w:rPr>
        <w:t>計畫</w:t>
      </w:r>
      <w:proofErr w:type="gramStart"/>
      <w:r w:rsidRPr="00C72213">
        <w:rPr>
          <w:rFonts w:hint="eastAsia"/>
          <w:lang w:eastAsia="zh-TW"/>
        </w:rPr>
        <w:t>則因俄烏</w:t>
      </w:r>
      <w:proofErr w:type="gramEnd"/>
      <w:r w:rsidRPr="00C72213">
        <w:rPr>
          <w:rFonts w:hint="eastAsia"/>
          <w:lang w:eastAsia="zh-TW"/>
        </w:rPr>
        <w:t>戰爭而中止。</w:t>
      </w:r>
      <w:r w:rsidRPr="00C72213">
        <w:rPr>
          <w:rFonts w:hint="eastAsia"/>
          <w:lang w:eastAsia="zh-TW"/>
        </w:rPr>
        <w:t xml:space="preserve"> </w:t>
      </w:r>
    </w:p>
    <w:p w14:paraId="70CADCB3" w14:textId="579F19F8" w:rsidR="0037237C" w:rsidRPr="00C72213" w:rsidRDefault="00127F3A" w:rsidP="00127F3A">
      <w:pPr>
        <w:ind w:firstLine="472"/>
        <w:rPr>
          <w:lang w:eastAsia="zh-TW"/>
        </w:rPr>
      </w:pPr>
      <w:r w:rsidRPr="00C72213">
        <w:rPr>
          <w:rFonts w:hint="eastAsia"/>
          <w:lang w:eastAsia="zh-TW"/>
        </w:rPr>
        <w:t>在電價方面，芬蘭電價長期相對歐洲其他國家具有競爭力，</w:t>
      </w:r>
      <w:r w:rsidRPr="00C72213">
        <w:rPr>
          <w:rFonts w:hint="eastAsia"/>
          <w:lang w:eastAsia="zh-TW"/>
        </w:rPr>
        <w:t>2022</w:t>
      </w:r>
      <w:r w:rsidRPr="00C72213">
        <w:rPr>
          <w:rFonts w:hint="eastAsia"/>
          <w:lang w:eastAsia="zh-TW"/>
        </w:rPr>
        <w:t>–</w:t>
      </w:r>
      <w:r w:rsidRPr="00C72213">
        <w:rPr>
          <w:rFonts w:hint="eastAsia"/>
          <w:lang w:eastAsia="zh-TW"/>
        </w:rPr>
        <w:t>2023</w:t>
      </w:r>
      <w:r w:rsidRPr="00C72213">
        <w:rPr>
          <w:rFonts w:hint="eastAsia"/>
          <w:lang w:eastAsia="zh-TW"/>
        </w:rPr>
        <w:t>年間受疫情與能源危機影響出現波動；隨供給改善與市場穩定，近年電價已回落至較低水準。</w:t>
      </w:r>
    </w:p>
    <w:p w14:paraId="3181A767" w14:textId="3EE3B980" w:rsidR="0037237C" w:rsidRPr="00C72213" w:rsidRDefault="00AD2603" w:rsidP="00AD2603">
      <w:pPr>
        <w:ind w:firstLine="472"/>
        <w:rPr>
          <w:lang w:eastAsia="zh-TW"/>
        </w:rPr>
      </w:pPr>
      <w:r w:rsidRPr="00C72213">
        <w:rPr>
          <w:rFonts w:hint="eastAsia"/>
          <w:lang w:eastAsia="zh-TW"/>
        </w:rPr>
        <w:t>水資源為各國重要之戰略資源之一。芬蘭透過完善之水資源管理制度與嚴格環境法規，確保供水系統穩定、安全且具成本效率。芬蘭為水資源極為豐富之國家，全境擁有約</w:t>
      </w:r>
      <w:r w:rsidRPr="00C72213">
        <w:rPr>
          <w:rFonts w:hint="eastAsia"/>
          <w:lang w:eastAsia="zh-TW"/>
        </w:rPr>
        <w:t>187,888</w:t>
      </w:r>
      <w:r w:rsidRPr="00C72213">
        <w:rPr>
          <w:rFonts w:hint="eastAsia"/>
          <w:lang w:eastAsia="zh-TW"/>
        </w:rPr>
        <w:t>個面積大於</w:t>
      </w:r>
      <w:r w:rsidRPr="00C72213">
        <w:rPr>
          <w:rFonts w:hint="eastAsia"/>
          <w:lang w:eastAsia="zh-TW"/>
        </w:rPr>
        <w:t>500</w:t>
      </w:r>
      <w:r w:rsidRPr="00C72213">
        <w:rPr>
          <w:rFonts w:hint="eastAsia"/>
          <w:lang w:eastAsia="zh-TW"/>
        </w:rPr>
        <w:t>平方公尺之湖泊，以及總長約</w:t>
      </w:r>
      <w:r w:rsidRPr="00C72213">
        <w:rPr>
          <w:rFonts w:hint="eastAsia"/>
          <w:lang w:eastAsia="zh-TW"/>
        </w:rPr>
        <w:t>25,000</w:t>
      </w:r>
      <w:r w:rsidRPr="00C72213">
        <w:rPr>
          <w:rFonts w:hint="eastAsia"/>
          <w:lang w:eastAsia="zh-TW"/>
        </w:rPr>
        <w:t>公里之河川系統。在水質方面，芬蘭水體整體品質良好，約</w:t>
      </w:r>
      <w:r w:rsidRPr="00C72213">
        <w:rPr>
          <w:rFonts w:hint="eastAsia"/>
          <w:lang w:eastAsia="zh-TW"/>
        </w:rPr>
        <w:t>85%</w:t>
      </w:r>
      <w:r w:rsidRPr="00C72213">
        <w:rPr>
          <w:rFonts w:hint="eastAsia"/>
          <w:lang w:eastAsia="zh-TW"/>
        </w:rPr>
        <w:t>的湖泊與河川被評估為良好或優良狀態，</w:t>
      </w:r>
      <w:proofErr w:type="gramStart"/>
      <w:r w:rsidRPr="00C72213">
        <w:rPr>
          <w:rFonts w:hint="eastAsia"/>
          <w:lang w:eastAsia="zh-TW"/>
        </w:rPr>
        <w:t>顯示其水環境</w:t>
      </w:r>
      <w:proofErr w:type="gramEnd"/>
      <w:r w:rsidRPr="00C72213">
        <w:rPr>
          <w:rFonts w:hint="eastAsia"/>
          <w:lang w:eastAsia="zh-TW"/>
        </w:rPr>
        <w:t>維護成效顯著。就水資源利用而言，芬蘭每年僅使用約</w:t>
      </w:r>
      <w:r w:rsidRPr="00C72213">
        <w:rPr>
          <w:rFonts w:hint="eastAsia"/>
          <w:lang w:eastAsia="zh-TW"/>
        </w:rPr>
        <w:t>3%</w:t>
      </w:r>
      <w:r w:rsidRPr="00C72213">
        <w:rPr>
          <w:rFonts w:hint="eastAsia"/>
          <w:lang w:eastAsia="zh-TW"/>
        </w:rPr>
        <w:t>的可用淡水資源，遠低於歐洲多數國家。其中，約</w:t>
      </w:r>
      <w:r w:rsidRPr="00C72213">
        <w:rPr>
          <w:rFonts w:hint="eastAsia"/>
          <w:lang w:eastAsia="zh-TW"/>
        </w:rPr>
        <w:t>80%</w:t>
      </w:r>
      <w:r w:rsidRPr="00C72213">
        <w:rPr>
          <w:rFonts w:hint="eastAsia"/>
          <w:lang w:eastAsia="zh-TW"/>
        </w:rPr>
        <w:t>用於產業（主要為能源與製造冷卻用途），約</w:t>
      </w:r>
      <w:r w:rsidRPr="00C72213">
        <w:rPr>
          <w:rFonts w:hint="eastAsia"/>
          <w:lang w:eastAsia="zh-TW"/>
        </w:rPr>
        <w:t>15%</w:t>
      </w:r>
      <w:r w:rsidRPr="00C72213">
        <w:rPr>
          <w:rFonts w:hint="eastAsia"/>
          <w:lang w:eastAsia="zh-TW"/>
        </w:rPr>
        <w:t>用於家庭與公共服務。在供水方面，芬蘭自來水品質極佳且符合嚴格衛生標準，全國幾乎所有居民皆可取得安全飲用水與完善衛生設施。</w:t>
      </w:r>
      <w:r w:rsidRPr="00C72213">
        <w:rPr>
          <w:rFonts w:hint="eastAsia"/>
          <w:lang w:eastAsia="zh-TW"/>
        </w:rPr>
        <w:lastRenderedPageBreak/>
        <w:t>多數人口透過集中供水系統取得處理後之飲用水，僅少數偏遠地區居民依賴自設水井或分散式供水系統。</w:t>
      </w:r>
    </w:p>
    <w:p w14:paraId="55FFF54E" w14:textId="77777777" w:rsidR="0037237C" w:rsidRPr="00C72213" w:rsidRDefault="0037237C" w:rsidP="0037237C">
      <w:pPr>
        <w:pStyle w:val="a4"/>
      </w:pPr>
      <w:r w:rsidRPr="00C72213">
        <w:t>三、通訊</w:t>
      </w:r>
    </w:p>
    <w:p w14:paraId="577297D6" w14:textId="185847E1" w:rsidR="0037237C" w:rsidRPr="00C72213" w:rsidRDefault="00F817FB" w:rsidP="00F817FB">
      <w:pPr>
        <w:ind w:firstLine="472"/>
        <w:rPr>
          <w:lang w:eastAsia="zh-TW"/>
        </w:rPr>
      </w:pPr>
      <w:r w:rsidRPr="00C72213">
        <w:rPr>
          <w:rFonts w:hint="eastAsia"/>
          <w:lang w:eastAsia="zh-TW"/>
        </w:rPr>
        <w:t>芬蘭之通訊科技及相關基礎建設在北歐及全球均處於領先地位。為確保全國各地均可取得高品質數位服務並提升連線速度，芬蘭政府推動數位基礎建設發展策略，重點包括於偏遠地區擴建光纖網路並提升高速寬頻覆蓋率。在國家寬頻政策推動下，亦與歐盟「</w:t>
      </w:r>
      <w:r w:rsidRPr="00C72213">
        <w:rPr>
          <w:rFonts w:hint="eastAsia"/>
          <w:lang w:eastAsia="zh-TW"/>
        </w:rPr>
        <w:t>Gigabit Society 2025</w:t>
      </w:r>
      <w:r w:rsidRPr="00C72213">
        <w:rPr>
          <w:rFonts w:hint="eastAsia"/>
          <w:lang w:eastAsia="zh-TW"/>
        </w:rPr>
        <w:t>」政策目標相互呼應。此外，透過</w:t>
      </w:r>
      <w:r w:rsidRPr="00C72213">
        <w:rPr>
          <w:rFonts w:hint="eastAsia"/>
          <w:lang w:eastAsia="zh-TW"/>
        </w:rPr>
        <w:t>5G</w:t>
      </w:r>
      <w:r w:rsidRPr="00C72213">
        <w:rPr>
          <w:rFonts w:hint="eastAsia"/>
          <w:lang w:eastAsia="zh-TW"/>
        </w:rPr>
        <w:t>技術之發展，芬蘭積極強化高速網路連結能力，以支援自動化、機器人化及即時數據經濟（</w:t>
      </w:r>
      <w:r w:rsidRPr="00C72213">
        <w:rPr>
          <w:rFonts w:hint="eastAsia"/>
          <w:lang w:eastAsia="zh-TW"/>
        </w:rPr>
        <w:t>real-time data economy</w:t>
      </w:r>
      <w:r w:rsidRPr="00C72213">
        <w:rPr>
          <w:rFonts w:hint="eastAsia"/>
          <w:lang w:eastAsia="zh-TW"/>
        </w:rPr>
        <w:t>）等新興應用，並進一步促進醫療保健、媒體、教育及運輸等領域之數位轉型。</w:t>
      </w:r>
    </w:p>
    <w:p w14:paraId="6D299DE8" w14:textId="5298A4D3" w:rsidR="00BA3975" w:rsidRPr="00C72213" w:rsidRDefault="00BA3975" w:rsidP="00BA3975">
      <w:pPr>
        <w:ind w:firstLine="472"/>
        <w:rPr>
          <w:lang w:val="en-GB" w:eastAsia="zh-TW"/>
        </w:rPr>
      </w:pPr>
      <w:r w:rsidRPr="00C72213">
        <w:rPr>
          <w:rFonts w:hint="eastAsia"/>
          <w:lang w:val="en-GB" w:eastAsia="zh-TW"/>
        </w:rPr>
        <w:t>根據最新統計資料，芬蘭行動通訊普及率甚高，約有</w:t>
      </w:r>
      <w:r w:rsidRPr="00C72213">
        <w:rPr>
          <w:rFonts w:hint="eastAsia"/>
          <w:lang w:val="en-GB" w:eastAsia="zh-TW"/>
        </w:rPr>
        <w:t>700</w:t>
      </w:r>
      <w:r w:rsidRPr="00C72213">
        <w:rPr>
          <w:rFonts w:hint="eastAsia"/>
          <w:lang w:val="en-GB" w:eastAsia="zh-TW"/>
        </w:rPr>
        <w:t>萬行動門號，每人平均約</w:t>
      </w:r>
      <w:r w:rsidRPr="00C72213">
        <w:rPr>
          <w:rFonts w:hint="eastAsia"/>
          <w:lang w:val="en-GB" w:eastAsia="zh-TW"/>
        </w:rPr>
        <w:t>1.1</w:t>
      </w:r>
      <w:r w:rsidRPr="00C72213">
        <w:rPr>
          <w:rFonts w:hint="eastAsia"/>
          <w:lang w:val="en-GB" w:eastAsia="zh-TW"/>
        </w:rPr>
        <w:t>至</w:t>
      </w:r>
      <w:r w:rsidRPr="00C72213">
        <w:rPr>
          <w:rFonts w:hint="eastAsia"/>
          <w:lang w:val="en-GB" w:eastAsia="zh-TW"/>
        </w:rPr>
        <w:t>1.2</w:t>
      </w:r>
      <w:r w:rsidRPr="00C72213">
        <w:rPr>
          <w:rFonts w:hint="eastAsia"/>
          <w:lang w:val="en-GB" w:eastAsia="zh-TW"/>
        </w:rPr>
        <w:t>個門號。網路速度方面，固定寬頻平均下載速度約為每秒</w:t>
      </w:r>
      <w:r w:rsidRPr="00C72213">
        <w:rPr>
          <w:rFonts w:hint="eastAsia"/>
          <w:lang w:val="en-GB" w:eastAsia="zh-TW"/>
        </w:rPr>
        <w:t>171 Mbit</w:t>
      </w:r>
      <w:r w:rsidRPr="00C72213">
        <w:rPr>
          <w:rFonts w:hint="eastAsia"/>
          <w:lang w:val="en-GB" w:eastAsia="zh-TW"/>
        </w:rPr>
        <w:t>，全球排名約第</w:t>
      </w:r>
      <w:r w:rsidRPr="00C72213">
        <w:rPr>
          <w:rFonts w:hint="eastAsia"/>
          <w:lang w:val="en-GB" w:eastAsia="zh-TW"/>
        </w:rPr>
        <w:t>40</w:t>
      </w:r>
      <w:r w:rsidRPr="00C72213">
        <w:rPr>
          <w:rFonts w:hint="eastAsia"/>
          <w:lang w:val="en-GB" w:eastAsia="zh-TW"/>
        </w:rPr>
        <w:t>名；行動網路平均下載速度約為每秒</w:t>
      </w:r>
      <w:r w:rsidRPr="00C72213">
        <w:rPr>
          <w:rFonts w:hint="eastAsia"/>
          <w:lang w:val="en-GB" w:eastAsia="zh-TW"/>
        </w:rPr>
        <w:t>156 Mbit</w:t>
      </w:r>
      <w:r w:rsidRPr="00C72213">
        <w:rPr>
          <w:rFonts w:hint="eastAsia"/>
          <w:lang w:val="en-GB" w:eastAsia="zh-TW"/>
        </w:rPr>
        <w:t>，排名約第</w:t>
      </w:r>
      <w:r w:rsidRPr="00C72213">
        <w:rPr>
          <w:rFonts w:hint="eastAsia"/>
          <w:lang w:val="en-GB" w:eastAsia="zh-TW"/>
        </w:rPr>
        <w:t>24</w:t>
      </w:r>
      <w:r w:rsidRPr="00C72213">
        <w:rPr>
          <w:rFonts w:hint="eastAsia"/>
          <w:lang w:val="en-GB" w:eastAsia="zh-TW"/>
        </w:rPr>
        <w:t>名。</w:t>
      </w:r>
    </w:p>
    <w:p w14:paraId="21D50045" w14:textId="5EE79596" w:rsidR="00BA3975" w:rsidRPr="00C72213" w:rsidRDefault="00BA3975" w:rsidP="00BA3975">
      <w:pPr>
        <w:ind w:firstLine="472"/>
        <w:rPr>
          <w:lang w:val="en-GB" w:eastAsia="zh-TW"/>
        </w:rPr>
      </w:pPr>
      <w:r w:rsidRPr="00C72213">
        <w:rPr>
          <w:rFonts w:hint="eastAsia"/>
          <w:lang w:val="en-GB" w:eastAsia="zh-TW"/>
        </w:rPr>
        <w:t>在寬頻基礎建設方面，截至</w:t>
      </w:r>
      <w:r w:rsidRPr="00C72213">
        <w:rPr>
          <w:rFonts w:hint="eastAsia"/>
          <w:lang w:val="en-GB" w:eastAsia="zh-TW"/>
        </w:rPr>
        <w:t>2025</w:t>
      </w:r>
      <w:r w:rsidRPr="00C72213">
        <w:rPr>
          <w:rFonts w:hint="eastAsia"/>
          <w:lang w:val="en-GB" w:eastAsia="zh-TW"/>
        </w:rPr>
        <w:t>年，約</w:t>
      </w:r>
      <w:r w:rsidRPr="00C72213">
        <w:rPr>
          <w:rFonts w:hint="eastAsia"/>
          <w:lang w:val="en-GB" w:eastAsia="zh-TW"/>
        </w:rPr>
        <w:t>86%</w:t>
      </w:r>
      <w:r w:rsidRPr="00C72213">
        <w:rPr>
          <w:rFonts w:hint="eastAsia"/>
          <w:lang w:val="en-GB" w:eastAsia="zh-TW"/>
        </w:rPr>
        <w:t>的家庭可使用至少</w:t>
      </w:r>
      <w:r w:rsidRPr="00C72213">
        <w:rPr>
          <w:rFonts w:hint="eastAsia"/>
          <w:lang w:val="en-GB" w:eastAsia="zh-TW"/>
        </w:rPr>
        <w:t>100 Mbit/s</w:t>
      </w:r>
      <w:r w:rsidRPr="00C72213">
        <w:rPr>
          <w:rFonts w:hint="eastAsia"/>
          <w:lang w:val="en-GB" w:eastAsia="zh-TW"/>
        </w:rPr>
        <w:t>之高速寬頻，約</w:t>
      </w:r>
      <w:r w:rsidRPr="00C72213">
        <w:rPr>
          <w:rFonts w:hint="eastAsia"/>
          <w:lang w:val="en-GB" w:eastAsia="zh-TW"/>
        </w:rPr>
        <w:t>80%</w:t>
      </w:r>
      <w:r w:rsidRPr="00C72213">
        <w:rPr>
          <w:rFonts w:hint="eastAsia"/>
          <w:lang w:val="en-GB" w:eastAsia="zh-TW"/>
        </w:rPr>
        <w:t>家庭可使用</w:t>
      </w:r>
      <w:r w:rsidRPr="00C72213">
        <w:rPr>
          <w:rFonts w:hint="eastAsia"/>
          <w:lang w:val="en-GB" w:eastAsia="zh-TW"/>
        </w:rPr>
        <w:t>1,000 Mbit/s</w:t>
      </w:r>
      <w:r w:rsidRPr="00C72213">
        <w:rPr>
          <w:rFonts w:hint="eastAsia"/>
          <w:lang w:val="en-GB" w:eastAsia="zh-TW"/>
        </w:rPr>
        <w:t>之超高速固定網路，顯示芬蘭在高容量網路建設方面具高度普及性。此外，</w:t>
      </w:r>
      <w:r w:rsidRPr="00C72213">
        <w:rPr>
          <w:rFonts w:hint="eastAsia"/>
          <w:lang w:val="en-GB" w:eastAsia="zh-TW"/>
        </w:rPr>
        <w:t>5G</w:t>
      </w:r>
      <w:r w:rsidRPr="00C72213">
        <w:rPr>
          <w:rFonts w:hint="eastAsia"/>
          <w:lang w:val="en-GB" w:eastAsia="zh-TW"/>
        </w:rPr>
        <w:t>網路覆蓋率已達約</w:t>
      </w:r>
      <w:r w:rsidRPr="00C72213">
        <w:rPr>
          <w:rFonts w:hint="eastAsia"/>
          <w:lang w:val="en-GB" w:eastAsia="zh-TW"/>
        </w:rPr>
        <w:t>93%</w:t>
      </w:r>
      <w:r w:rsidRPr="00C72213">
        <w:rPr>
          <w:rFonts w:hint="eastAsia"/>
          <w:lang w:val="en-GB" w:eastAsia="zh-TW"/>
        </w:rPr>
        <w:t>，進一步強化數位基礎建設能力。</w:t>
      </w:r>
    </w:p>
    <w:p w14:paraId="079D0DC0" w14:textId="77777777" w:rsidR="0037237C" w:rsidRPr="00C72213" w:rsidRDefault="0037237C" w:rsidP="00BA3975">
      <w:pPr>
        <w:pStyle w:val="a4"/>
        <w:ind w:left="0" w:firstLineChars="0" w:firstLine="0"/>
      </w:pPr>
      <w:r w:rsidRPr="00C72213">
        <w:t>四、運輸</w:t>
      </w:r>
    </w:p>
    <w:p w14:paraId="2F2536CC" w14:textId="77777777" w:rsidR="0037237C" w:rsidRPr="00C72213" w:rsidRDefault="0037237C" w:rsidP="0037237C">
      <w:pPr>
        <w:ind w:firstLine="472"/>
        <w:rPr>
          <w:lang w:eastAsia="zh-TW"/>
        </w:rPr>
      </w:pPr>
      <w:r w:rsidRPr="00C72213">
        <w:rPr>
          <w:lang w:eastAsia="zh-TW"/>
        </w:rPr>
        <w:t>芬蘭基礎設施健全，擁有優秀的公共交通，除北部偏遠地區外，全國已建置公共汽車和鐵路的全面性陸運網絡。除陸路外，海、空運亦相當便捷。惟因芬蘭工資、物價與稅率均高，致使運輸成本偏高。</w:t>
      </w:r>
    </w:p>
    <w:p w14:paraId="41B404DA" w14:textId="77777777" w:rsidR="0037237C" w:rsidRPr="00C72213" w:rsidRDefault="0037237C" w:rsidP="0037237C">
      <w:pPr>
        <w:pStyle w:val="ae"/>
      </w:pPr>
      <w:r w:rsidRPr="00C72213">
        <w:t>（一）鐵路與電車</w:t>
      </w:r>
    </w:p>
    <w:p w14:paraId="322B09BF" w14:textId="77777777" w:rsidR="0037237C" w:rsidRPr="00C72213" w:rsidRDefault="0037237C" w:rsidP="0037237C">
      <w:pPr>
        <w:pStyle w:val="af0"/>
        <w:ind w:left="945" w:firstLine="472"/>
        <w:rPr>
          <w:lang w:eastAsia="zh-TW"/>
        </w:rPr>
      </w:pPr>
      <w:r w:rsidRPr="00C72213">
        <w:rPr>
          <w:lang w:eastAsia="zh-TW"/>
        </w:rPr>
        <w:t>除了拉普蘭最北端區域外，芬蘭鐵路運營商</w:t>
      </w:r>
      <w:r w:rsidRPr="00C72213">
        <w:rPr>
          <w:lang w:eastAsia="zh-TW"/>
        </w:rPr>
        <w:t>VR</w:t>
      </w:r>
      <w:r w:rsidRPr="00C72213">
        <w:rPr>
          <w:lang w:eastAsia="zh-TW"/>
        </w:rPr>
        <w:t>擁有可靠且頻繁的列</w:t>
      </w:r>
      <w:r w:rsidRPr="00C72213">
        <w:rPr>
          <w:lang w:eastAsia="zh-TW"/>
        </w:rPr>
        <w:lastRenderedPageBreak/>
        <w:t>車服務，從最快的快速列車彭多利諾（</w:t>
      </w:r>
      <w:r w:rsidRPr="00C72213">
        <w:rPr>
          <w:lang w:eastAsia="zh-TW"/>
        </w:rPr>
        <w:t>S</w:t>
      </w:r>
      <w:r w:rsidRPr="00C72213">
        <w:rPr>
          <w:lang w:eastAsia="zh-TW"/>
        </w:rPr>
        <w:t>）、城際列車（</w:t>
      </w:r>
      <w:r w:rsidRPr="00C72213">
        <w:rPr>
          <w:lang w:eastAsia="zh-TW"/>
        </w:rPr>
        <w:t>IC</w:t>
      </w:r>
      <w:r w:rsidRPr="00C72213">
        <w:rPr>
          <w:lang w:eastAsia="zh-TW"/>
        </w:rPr>
        <w:t>）和城際列車</w:t>
      </w:r>
      <w:r w:rsidRPr="00C72213">
        <w:rPr>
          <w:lang w:eastAsia="zh-TW"/>
        </w:rPr>
        <w:t>2</w:t>
      </w:r>
      <w:r w:rsidRPr="00C72213">
        <w:rPr>
          <w:lang w:eastAsia="zh-TW"/>
        </w:rPr>
        <w:t>（</w:t>
      </w:r>
      <w:r w:rsidRPr="00C72213">
        <w:rPr>
          <w:lang w:eastAsia="zh-TW"/>
        </w:rPr>
        <w:t>IC2</w:t>
      </w:r>
      <w:r w:rsidRPr="00C72213">
        <w:rPr>
          <w:lang w:eastAsia="zh-TW"/>
        </w:rPr>
        <w:t>）、普通特快列車（</w:t>
      </w:r>
      <w:r w:rsidRPr="00C72213">
        <w:rPr>
          <w:lang w:eastAsia="zh-TW"/>
        </w:rPr>
        <w:t>P</w:t>
      </w:r>
      <w:r w:rsidRPr="00C72213">
        <w:rPr>
          <w:lang w:eastAsia="zh-TW"/>
        </w:rPr>
        <w:t>）及各地和區域列車。</w:t>
      </w:r>
    </w:p>
    <w:p w14:paraId="3821A31A" w14:textId="41D6CE6F" w:rsidR="0037237C" w:rsidRPr="00C72213" w:rsidRDefault="0037237C" w:rsidP="0037237C">
      <w:pPr>
        <w:pStyle w:val="af0"/>
        <w:ind w:left="945" w:firstLine="472"/>
        <w:rPr>
          <w:lang w:eastAsia="zh-TW"/>
        </w:rPr>
      </w:pPr>
      <w:r w:rsidRPr="00C72213">
        <w:rPr>
          <w:lang w:eastAsia="zh-TW"/>
        </w:rPr>
        <w:t>因為地理條件使然，芬蘭成為進軍俄羅斯市場之踏腳石。搭乘火車前往俄羅斯相當容易，每天</w:t>
      </w:r>
      <w:r w:rsidRPr="00C72213">
        <w:rPr>
          <w:lang w:eastAsia="zh-TW"/>
        </w:rPr>
        <w:t>3</w:t>
      </w:r>
      <w:r w:rsidRPr="00C72213">
        <w:rPr>
          <w:lang w:eastAsia="zh-TW"/>
        </w:rPr>
        <w:t>班從赫爾辛基出發，</w:t>
      </w:r>
      <w:r w:rsidRPr="00C72213">
        <w:rPr>
          <w:lang w:eastAsia="zh-TW"/>
        </w:rPr>
        <w:t>Allegro</w:t>
      </w:r>
      <w:r w:rsidRPr="00C72213">
        <w:rPr>
          <w:lang w:eastAsia="zh-TW"/>
        </w:rPr>
        <w:t>列車每天早上出發經維堡（</w:t>
      </w:r>
      <w:r w:rsidRPr="00C72213">
        <w:rPr>
          <w:lang w:eastAsia="zh-TW"/>
        </w:rPr>
        <w:t>Vyborg</w:t>
      </w:r>
      <w:r w:rsidRPr="00C72213">
        <w:rPr>
          <w:lang w:eastAsia="zh-TW"/>
        </w:rPr>
        <w:t>）前往聖彼德堡：走相同路線的</w:t>
      </w:r>
      <w:r w:rsidRPr="00C72213">
        <w:rPr>
          <w:lang w:eastAsia="zh-TW"/>
        </w:rPr>
        <w:t>Russian Repin</w:t>
      </w:r>
      <w:r w:rsidRPr="00C72213">
        <w:rPr>
          <w:lang w:eastAsia="zh-TW"/>
        </w:rPr>
        <w:t>列車於晚上發車：</w:t>
      </w:r>
      <w:r w:rsidRPr="00C72213">
        <w:rPr>
          <w:lang w:eastAsia="zh-TW"/>
        </w:rPr>
        <w:t>Tolstoi night express</w:t>
      </w:r>
      <w:r w:rsidRPr="00C72213">
        <w:rPr>
          <w:lang w:eastAsia="zh-TW"/>
        </w:rPr>
        <w:t>則是前往莫斯科的夜快車，出發前應確保取得進入俄羅斯的簽證；近期因受俄烏戰爭與制裁影響，兩國間之客貨火車均受到限制。另，在電車方面，目前僅赫爾辛基提供輕軌系統服務。</w:t>
      </w:r>
    </w:p>
    <w:p w14:paraId="7D7AF78E" w14:textId="77777777" w:rsidR="0037237C" w:rsidRPr="00C72213" w:rsidRDefault="0037237C" w:rsidP="0037237C">
      <w:pPr>
        <w:pStyle w:val="ae"/>
      </w:pPr>
      <w:r w:rsidRPr="00C72213">
        <w:t>（二）公路</w:t>
      </w:r>
    </w:p>
    <w:p w14:paraId="7177FDFD" w14:textId="77777777" w:rsidR="0037237C" w:rsidRPr="00C72213" w:rsidRDefault="0037237C" w:rsidP="0037237C">
      <w:pPr>
        <w:pStyle w:val="af0"/>
        <w:ind w:left="945" w:firstLine="472"/>
        <w:rPr>
          <w:lang w:eastAsia="zh-TW"/>
        </w:rPr>
      </w:pPr>
      <w:r w:rsidRPr="00C72213">
        <w:rPr>
          <w:lang w:eastAsia="zh-TW"/>
        </w:rPr>
        <w:t>芬蘭地理平坦，且因數以萬計湖泊切割陸地，加以波羅的海沿岸有很多人居的島嶼，所以芬蘭境內公路及橋樑數量眾多，並輔以</w:t>
      </w:r>
      <w:r w:rsidRPr="00C72213">
        <w:rPr>
          <w:lang w:eastAsia="zh-TW"/>
        </w:rPr>
        <w:t>40</w:t>
      </w:r>
      <w:r w:rsidRPr="00C72213">
        <w:rPr>
          <w:lang w:eastAsia="zh-TW"/>
        </w:rPr>
        <w:t>多條渡輪交通網連接。公路網絡總長為</w:t>
      </w:r>
      <w:r w:rsidRPr="00C72213">
        <w:rPr>
          <w:lang w:eastAsia="zh-TW"/>
        </w:rPr>
        <w:t>78,000</w:t>
      </w:r>
      <w:r w:rsidRPr="00C72213">
        <w:rPr>
          <w:lang w:eastAsia="zh-TW"/>
        </w:rPr>
        <w:t>公里，高速公路總長</w:t>
      </w:r>
      <w:r w:rsidRPr="00C72213">
        <w:rPr>
          <w:lang w:eastAsia="zh-TW"/>
        </w:rPr>
        <w:t>920</w:t>
      </w:r>
      <w:r w:rsidRPr="00C72213">
        <w:rPr>
          <w:lang w:eastAsia="zh-TW"/>
        </w:rPr>
        <w:t>公里，其中從赫爾辛基出發的高速公路占</w:t>
      </w:r>
      <w:r w:rsidRPr="00C72213">
        <w:rPr>
          <w:lang w:eastAsia="zh-TW"/>
        </w:rPr>
        <w:t>700</w:t>
      </w:r>
      <w:r w:rsidRPr="00C72213">
        <w:rPr>
          <w:lang w:eastAsia="zh-TW"/>
        </w:rPr>
        <w:t>公里，其他高速公路則相對較短。部分公路並與歐盟公路合併，如原本國有道路</w:t>
      </w:r>
      <w:r w:rsidRPr="00C72213">
        <w:rPr>
          <w:lang w:eastAsia="zh-TW"/>
        </w:rPr>
        <w:t>4</w:t>
      </w:r>
      <w:r w:rsidRPr="00C72213">
        <w:rPr>
          <w:lang w:eastAsia="zh-TW"/>
        </w:rPr>
        <w:t>號現以</w:t>
      </w:r>
      <w:r w:rsidRPr="00C72213">
        <w:rPr>
          <w:lang w:eastAsia="zh-TW"/>
        </w:rPr>
        <w:t>E75</w:t>
      </w:r>
      <w:r w:rsidRPr="00C72213">
        <w:rPr>
          <w:lang w:eastAsia="zh-TW"/>
        </w:rPr>
        <w:t>取代。主要長途巴士服務由</w:t>
      </w:r>
      <w:r w:rsidRPr="00C72213">
        <w:rPr>
          <w:lang w:eastAsia="zh-TW"/>
        </w:rPr>
        <w:t xml:space="preserve">Oy </w:t>
      </w:r>
      <w:proofErr w:type="spellStart"/>
      <w:r w:rsidRPr="00C72213">
        <w:rPr>
          <w:lang w:eastAsia="zh-TW"/>
        </w:rPr>
        <w:t>Matkahuolto</w:t>
      </w:r>
      <w:proofErr w:type="spellEnd"/>
      <w:r w:rsidRPr="00C72213">
        <w:rPr>
          <w:lang w:eastAsia="zh-TW"/>
        </w:rPr>
        <w:t xml:space="preserve"> Ab</w:t>
      </w:r>
      <w:r w:rsidRPr="00C72213">
        <w:rPr>
          <w:lang w:eastAsia="zh-TW"/>
        </w:rPr>
        <w:t>提供。</w:t>
      </w:r>
    </w:p>
    <w:p w14:paraId="2357D969" w14:textId="77777777" w:rsidR="0037237C" w:rsidRPr="00C72213" w:rsidRDefault="0037237C" w:rsidP="0037237C">
      <w:pPr>
        <w:pStyle w:val="ae"/>
      </w:pPr>
      <w:r w:rsidRPr="00C72213">
        <w:t>（三）船運</w:t>
      </w:r>
    </w:p>
    <w:p w14:paraId="7C3C466A" w14:textId="77777777" w:rsidR="0037237C" w:rsidRPr="00C72213" w:rsidRDefault="0037237C" w:rsidP="0037237C">
      <w:pPr>
        <w:pStyle w:val="af0"/>
        <w:ind w:left="945" w:firstLine="472"/>
        <w:rPr>
          <w:lang w:eastAsia="zh-TW"/>
        </w:rPr>
      </w:pPr>
      <w:r w:rsidRPr="00C72213">
        <w:rPr>
          <w:lang w:eastAsia="zh-TW"/>
        </w:rPr>
        <w:t>船運在芬蘭經濟和供應安全方面具至關重要的作用，芬蘭約</w:t>
      </w:r>
      <w:r w:rsidRPr="00C72213">
        <w:rPr>
          <w:lang w:eastAsia="zh-TW"/>
        </w:rPr>
        <w:t>80%</w:t>
      </w:r>
      <w:r w:rsidRPr="00C72213">
        <w:rPr>
          <w:lang w:eastAsia="zh-TW"/>
        </w:rPr>
        <w:t>的國際貿易倚賴船運，就出口方面而言，則超過</w:t>
      </w:r>
      <w:r w:rsidRPr="00C72213">
        <w:rPr>
          <w:lang w:eastAsia="zh-TW"/>
        </w:rPr>
        <w:t>90%</w:t>
      </w:r>
      <w:r w:rsidRPr="00C72213">
        <w:rPr>
          <w:lang w:eastAsia="zh-TW"/>
        </w:rPr>
        <w:t>倚賴船運。芬蘭約有</w:t>
      </w:r>
      <w:r w:rsidRPr="00C72213">
        <w:rPr>
          <w:lang w:eastAsia="zh-TW"/>
        </w:rPr>
        <w:t>25</w:t>
      </w:r>
      <w:r w:rsidRPr="00C72213">
        <w:rPr>
          <w:lang w:eastAsia="zh-TW"/>
        </w:rPr>
        <w:t>家船運公司，共</w:t>
      </w:r>
      <w:r w:rsidRPr="00C72213">
        <w:rPr>
          <w:lang w:eastAsia="zh-TW"/>
        </w:rPr>
        <w:t>110</w:t>
      </w:r>
      <w:r w:rsidRPr="00C72213">
        <w:rPr>
          <w:lang w:eastAsia="zh-TW"/>
        </w:rPr>
        <w:t>艘船，包括滾裝船（</w:t>
      </w:r>
      <w:r w:rsidRPr="00C72213">
        <w:rPr>
          <w:lang w:eastAsia="zh-TW"/>
        </w:rPr>
        <w:t>ro-ro ships, roll-on/roll-off</w:t>
      </w:r>
      <w:r w:rsidRPr="00C72213">
        <w:rPr>
          <w:lang w:eastAsia="zh-TW"/>
        </w:rPr>
        <w:t>）和郵輪，提供貨運及載客等服務。芬蘭船隻主要在波羅的海和北海作業，約</w:t>
      </w:r>
      <w:r w:rsidRPr="00C72213">
        <w:rPr>
          <w:lang w:eastAsia="zh-TW"/>
        </w:rPr>
        <w:t>1/3</w:t>
      </w:r>
      <w:r w:rsidRPr="00C72213">
        <w:rPr>
          <w:lang w:eastAsia="zh-TW"/>
        </w:rPr>
        <w:t>船隻懸掛芬蘭國旗，其他芬蘭船運公司的船隻則懸掛其他船旗國的國旗。另，許多國際貨櫃船運公司亦透過設立子公司方式在芬蘭營運。</w:t>
      </w:r>
    </w:p>
    <w:p w14:paraId="2F665655" w14:textId="77777777" w:rsidR="0037237C" w:rsidRPr="00C72213" w:rsidRDefault="0037237C" w:rsidP="0037237C">
      <w:pPr>
        <w:pStyle w:val="ae"/>
      </w:pPr>
      <w:r w:rsidRPr="00C72213">
        <w:t>（四）空運</w:t>
      </w:r>
    </w:p>
    <w:p w14:paraId="040ABE18" w14:textId="77777777" w:rsidR="0037237C" w:rsidRPr="00C72213" w:rsidRDefault="0037237C" w:rsidP="0037237C">
      <w:pPr>
        <w:pStyle w:val="af0"/>
        <w:ind w:left="945" w:firstLine="472"/>
      </w:pPr>
      <w:r w:rsidRPr="00C72213">
        <w:rPr>
          <w:lang w:eastAsia="zh-TW"/>
        </w:rPr>
        <w:t>航空運輸所提供的城市快速連接功能，為消費者和經濟帶來不少助益，成為貨物、投資、人力和知識資訊等流通的基本驅動力，因此。芬</w:t>
      </w:r>
      <w:r w:rsidRPr="00C72213">
        <w:rPr>
          <w:lang w:eastAsia="zh-TW"/>
        </w:rPr>
        <w:lastRenderedPageBreak/>
        <w:t>蘭航空業早於</w:t>
      </w:r>
      <w:r w:rsidRPr="00C72213">
        <w:rPr>
          <w:lang w:eastAsia="zh-TW"/>
        </w:rPr>
        <w:t>1920</w:t>
      </w:r>
      <w:r w:rsidRPr="00C72213">
        <w:rPr>
          <w:lang w:eastAsia="zh-TW"/>
        </w:rPr>
        <w:t>年代初期先為國防航空服務。後於</w:t>
      </w:r>
      <w:r w:rsidRPr="00C72213">
        <w:rPr>
          <w:lang w:eastAsia="zh-TW"/>
        </w:rPr>
        <w:t>1923</w:t>
      </w:r>
      <w:r w:rsidRPr="00C72213">
        <w:rPr>
          <w:lang w:eastAsia="zh-TW"/>
        </w:rPr>
        <w:t>年正式成立國營芬蘭航空</w:t>
      </w:r>
      <w:r w:rsidRPr="00C72213">
        <w:rPr>
          <w:lang w:eastAsia="zh-TW"/>
        </w:rPr>
        <w:t>Finnair</w:t>
      </w:r>
      <w:r w:rsidRPr="00C72213">
        <w:rPr>
          <w:lang w:eastAsia="zh-TW"/>
        </w:rPr>
        <w:t>，總部設於首都赫爾辛基，以赫爾辛基</w:t>
      </w:r>
      <w:r w:rsidRPr="00C72213">
        <w:rPr>
          <w:lang w:eastAsia="zh-TW"/>
        </w:rPr>
        <w:t>Vantaa</w:t>
      </w:r>
      <w:r w:rsidRPr="00C72213">
        <w:rPr>
          <w:lang w:eastAsia="zh-TW"/>
        </w:rPr>
        <w:t>機場為樞紐，</w:t>
      </w:r>
      <w:r w:rsidRPr="00C72213">
        <w:rPr>
          <w:lang w:eastAsia="zh-TW"/>
        </w:rPr>
        <w:t>Finnair</w:t>
      </w:r>
      <w:r w:rsidRPr="00C72213">
        <w:rPr>
          <w:lang w:eastAsia="zh-TW"/>
        </w:rPr>
        <w:t>集團支配芬蘭國內和國際航空運輸市場。芬蘭航空航線網絡覆蓋歐洲一百多個城市、亞洲</w:t>
      </w:r>
      <w:r w:rsidRPr="00C72213">
        <w:rPr>
          <w:lang w:eastAsia="zh-TW"/>
        </w:rPr>
        <w:t>20</w:t>
      </w:r>
      <w:r w:rsidRPr="00C72213">
        <w:rPr>
          <w:lang w:eastAsia="zh-TW"/>
        </w:rPr>
        <w:t>個城市和北美</w:t>
      </w:r>
      <w:r w:rsidRPr="00C72213">
        <w:rPr>
          <w:lang w:eastAsia="zh-TW"/>
        </w:rPr>
        <w:t>7</w:t>
      </w:r>
      <w:r w:rsidRPr="00C72213">
        <w:rPr>
          <w:lang w:eastAsia="zh-TW"/>
        </w:rPr>
        <w:t>個城市，使其航運便利度高於歐洲平均水準。另，因海關和邊境法規之良善法規，芬蘭航空貨運水準亦屬全球名列前茅。</w:t>
      </w:r>
    </w:p>
    <w:p w14:paraId="550A980A" w14:textId="77777777" w:rsidR="00515620" w:rsidRPr="00C72213" w:rsidRDefault="00515620" w:rsidP="00515620">
      <w:pPr>
        <w:pStyle w:val="af0"/>
        <w:ind w:left="945" w:firstLine="472"/>
        <w:rPr>
          <w:lang w:eastAsia="zh-TW"/>
        </w:rPr>
      </w:pPr>
      <w:r w:rsidRPr="00C72213">
        <w:rPr>
          <w:rFonts w:hint="eastAsia"/>
          <w:lang w:eastAsia="zh-TW"/>
        </w:rPr>
        <w:t>受到疫情影響而航班大減的芬蘭航空，原本計畫於各國疫情消緩、防疫措施放寬後，可逐漸恢復且開啟新的航班；但受到俄烏戰爭影響，無法飛越俄羅斯領空，往返亞洲航班之時間與成本均因此而增加。</w:t>
      </w:r>
    </w:p>
    <w:p w14:paraId="0D362FA7" w14:textId="1098DAAF" w:rsidR="00200EBC" w:rsidRPr="00C72213" w:rsidRDefault="00200EBC" w:rsidP="00515620">
      <w:pPr>
        <w:pStyle w:val="afc"/>
        <w:tabs>
          <w:tab w:val="left" w:pos="3068"/>
        </w:tabs>
        <w:ind w:left="872" w:firstLineChars="0" w:firstLine="0"/>
        <w:rPr>
          <w:lang w:eastAsia="zh-TW"/>
        </w:rPr>
      </w:pPr>
    </w:p>
    <w:p w14:paraId="72CEDBFA" w14:textId="77777777" w:rsidR="00D93B36" w:rsidRPr="00C72213" w:rsidRDefault="00D93B36" w:rsidP="00515620">
      <w:pPr>
        <w:ind w:firstLine="472"/>
        <w:rPr>
          <w:lang w:val="en-GB" w:eastAsia="zh-TW"/>
        </w:rPr>
      </w:pPr>
    </w:p>
    <w:p w14:paraId="04D9FC83" w14:textId="77777777" w:rsidR="003F5E94" w:rsidRPr="00C72213" w:rsidRDefault="003F5E94" w:rsidP="00515620">
      <w:pPr>
        <w:ind w:firstLine="472"/>
        <w:rPr>
          <w:lang w:eastAsia="zh-TW"/>
        </w:rPr>
      </w:pPr>
    </w:p>
    <w:p w14:paraId="39B8D647" w14:textId="05A64057" w:rsidR="0036584C" w:rsidRPr="00C72213" w:rsidRDefault="0036584C">
      <w:pPr>
        <w:widowControl/>
        <w:overflowPunct/>
        <w:autoSpaceDE/>
        <w:autoSpaceDN/>
        <w:ind w:firstLineChars="0" w:firstLine="0"/>
        <w:jc w:val="left"/>
        <w:rPr>
          <w:rFonts w:eastAsia="標楷體"/>
          <w:lang w:eastAsia="zh-TW"/>
        </w:rPr>
      </w:pPr>
      <w:r w:rsidRPr="00C72213">
        <w:rPr>
          <w:rFonts w:eastAsia="標楷體"/>
          <w:lang w:eastAsia="zh-TW"/>
        </w:rPr>
        <w:br w:type="page"/>
      </w:r>
    </w:p>
    <w:p w14:paraId="55FEEFBE" w14:textId="77777777" w:rsidR="003F5E94" w:rsidRPr="00C72213" w:rsidRDefault="003F5E94" w:rsidP="00515620">
      <w:pPr>
        <w:ind w:firstLine="472"/>
        <w:rPr>
          <w:rFonts w:eastAsia="標楷體"/>
          <w:lang w:eastAsia="zh-TW"/>
        </w:rPr>
      </w:pPr>
    </w:p>
    <w:p w14:paraId="03012D79" w14:textId="77777777" w:rsidR="003F5E94" w:rsidRPr="00C72213" w:rsidRDefault="003F5E94">
      <w:pPr>
        <w:ind w:firstLine="472"/>
        <w:rPr>
          <w:lang w:eastAsia="zh-TW"/>
        </w:rPr>
        <w:sectPr w:rsidR="003F5E94" w:rsidRPr="00C72213">
          <w:headerReference w:type="default" r:id="rId31"/>
          <w:pgSz w:w="11906" w:h="16838" w:code="9"/>
          <w:pgMar w:top="2268" w:right="1701" w:bottom="1701" w:left="1701" w:header="1134" w:footer="851" w:gutter="0"/>
          <w:cols w:space="425"/>
          <w:docGrid w:type="linesAndChars" w:linePitch="514" w:charSpace="-774"/>
        </w:sectPr>
      </w:pPr>
    </w:p>
    <w:p w14:paraId="5F3A3FF7" w14:textId="77777777" w:rsidR="003F5E94" w:rsidRPr="00C72213" w:rsidRDefault="003F5E94" w:rsidP="00720BEA">
      <w:pPr>
        <w:pStyle w:val="a3"/>
        <w:spacing w:before="514" w:after="771"/>
      </w:pPr>
      <w:bookmarkStart w:id="8" w:name="_Toc232400536"/>
      <w:r w:rsidRPr="00C72213">
        <w:rPr>
          <w:rFonts w:hint="eastAsia"/>
        </w:rPr>
        <w:lastRenderedPageBreak/>
        <w:t>第柒章　勞工</w:t>
      </w:r>
      <w:bookmarkEnd w:id="8"/>
    </w:p>
    <w:p w14:paraId="58B4CBBC" w14:textId="77777777" w:rsidR="003F5E94" w:rsidRPr="00C72213" w:rsidRDefault="003F5E94">
      <w:pPr>
        <w:pStyle w:val="a4"/>
      </w:pPr>
      <w:r w:rsidRPr="00C72213">
        <w:rPr>
          <w:rFonts w:hint="eastAsia"/>
        </w:rPr>
        <w:t>一、勞工素質及</w:t>
      </w:r>
      <w:r w:rsidR="00FB145F" w:rsidRPr="00C72213">
        <w:rPr>
          <w:rFonts w:hint="eastAsia"/>
        </w:rPr>
        <w:t>結構</w:t>
      </w:r>
    </w:p>
    <w:p w14:paraId="5A9C5512" w14:textId="3B82EA05" w:rsidR="0037237C" w:rsidRPr="00C72213" w:rsidRDefault="0037237C" w:rsidP="0037237C">
      <w:pPr>
        <w:ind w:firstLine="472"/>
      </w:pPr>
      <w:r w:rsidRPr="00C72213">
        <w:t>芬蘭被評為世界上最幸福的國家，</w:t>
      </w:r>
      <w:r w:rsidRPr="00C72213">
        <w:rPr>
          <w:lang w:eastAsia="zh-TW"/>
        </w:rPr>
        <w:t>受利於普及且高水準教育制度與發展，</w:t>
      </w:r>
      <w:r w:rsidRPr="00C72213">
        <w:t>以其高學歷的勞動力和極好的工作與生活平衡而聞名</w:t>
      </w:r>
      <w:r w:rsidRPr="00C72213">
        <w:rPr>
          <w:lang w:eastAsia="zh-TW"/>
        </w:rPr>
        <w:t>，造就該國勞工素質水準佳，且外語能力強，除母語之芬蘭語及高度普及的瑞典語外，</w:t>
      </w:r>
      <w:r w:rsidR="000513B6" w:rsidRPr="00C72213">
        <w:rPr>
          <w:rFonts w:hint="eastAsia"/>
          <w:lang w:eastAsia="zh-TW"/>
        </w:rPr>
        <w:t>絕大</w:t>
      </w:r>
      <w:r w:rsidRPr="00C72213">
        <w:rPr>
          <w:lang w:eastAsia="zh-TW"/>
        </w:rPr>
        <w:t>多數芬蘭人</w:t>
      </w:r>
      <w:r w:rsidR="000513B6" w:rsidRPr="00C72213">
        <w:rPr>
          <w:rFonts w:hint="eastAsia"/>
          <w:lang w:eastAsia="zh-TW"/>
        </w:rPr>
        <w:t>能以</w:t>
      </w:r>
      <w:r w:rsidRPr="00C72213">
        <w:rPr>
          <w:lang w:eastAsia="zh-TW"/>
        </w:rPr>
        <w:t>英語</w:t>
      </w:r>
      <w:r w:rsidR="000513B6" w:rsidRPr="00C72213">
        <w:rPr>
          <w:rFonts w:hint="eastAsia"/>
          <w:lang w:eastAsia="zh-TW"/>
        </w:rPr>
        <w:t>溝通</w:t>
      </w:r>
      <w:r w:rsidRPr="00C72213">
        <w:rPr>
          <w:lang w:eastAsia="zh-TW"/>
        </w:rPr>
        <w:t>，且多具其他外語能力。</w:t>
      </w:r>
      <w:r w:rsidRPr="00C72213">
        <w:t>芬蘭專業人士以其創新、技術專長、效率和誠實而聞名，基於組織扁平層級、平等和信任的工作文化及快速的術進步，以達到提高工作效率和競爭力目標。芬蘭重點就業領域包括公共部門、工業與技術部門及服務業</w:t>
      </w:r>
      <w:r w:rsidR="004B2420" w:rsidRPr="00C72213">
        <w:t>（</w:t>
      </w:r>
      <w:r w:rsidRPr="00C72213">
        <w:t>零售、交通運輸、旅館、教育、醫療保健和社會服務</w:t>
      </w:r>
      <w:r w:rsidR="004B2420" w:rsidRPr="00C72213">
        <w:t>）</w:t>
      </w:r>
      <w:r w:rsidRPr="00C72213">
        <w:t>。</w:t>
      </w:r>
    </w:p>
    <w:p w14:paraId="3D198518" w14:textId="7A82D476" w:rsidR="0037237C" w:rsidRPr="00C72213" w:rsidRDefault="0037237C" w:rsidP="0037237C">
      <w:pPr>
        <w:ind w:firstLine="472"/>
      </w:pPr>
      <w:r w:rsidRPr="00C72213">
        <w:rPr>
          <w:lang w:eastAsia="zh-TW"/>
        </w:rPr>
        <w:t>雖高度發展科技產業，</w:t>
      </w:r>
      <w:r w:rsidRPr="00C72213">
        <w:t>但芬蘭勞動市場仍面臨挑戰，如</w:t>
      </w:r>
      <w:r w:rsidR="004B2420" w:rsidRPr="00C72213">
        <w:t>（</w:t>
      </w:r>
      <w:r w:rsidRPr="00C72213">
        <w:t>1</w:t>
      </w:r>
      <w:r w:rsidR="004B2420" w:rsidRPr="00C72213">
        <w:t>）</w:t>
      </w:r>
      <w:r w:rsidRPr="00C72213">
        <w:t>熟練勞動力短缺：教育系統傳授的技能與現代工業所需的技能之間的差距越來越大，而勞動力的快速老化加劇差距</w:t>
      </w:r>
      <w:r w:rsidRPr="00C72213">
        <w:rPr>
          <w:lang w:eastAsia="zh-TW"/>
        </w:rPr>
        <w:t>，致使產學配合度失衡及適用人才端缺無法滿足企業需求</w:t>
      </w:r>
      <w:r w:rsidRPr="00C72213">
        <w:t>。</w:t>
      </w:r>
      <w:r w:rsidR="004B2420" w:rsidRPr="00C72213">
        <w:t>（</w:t>
      </w:r>
      <w:r w:rsidRPr="00C72213">
        <w:t>2</w:t>
      </w:r>
      <w:r w:rsidR="004B2420" w:rsidRPr="00C72213">
        <w:t>）</w:t>
      </w:r>
      <w:r w:rsidRPr="00C72213">
        <w:t>技能不符：由於缺乏合格的候選人，許多職位空缺，而技術熟練的專業人員往往難以找到能夠充分發揮其能力的職位。</w:t>
      </w:r>
      <w:r w:rsidR="004B2420" w:rsidRPr="00C72213">
        <w:t>（</w:t>
      </w:r>
      <w:r w:rsidRPr="00C72213">
        <w:t>3</w:t>
      </w:r>
      <w:r w:rsidR="004B2420" w:rsidRPr="00C72213">
        <w:t>）</w:t>
      </w:r>
      <w:r w:rsidRPr="00C72213">
        <w:t>全球人才競爭：隨著全球人才庫競爭日益激烈，芬蘭雇主需要加強吸引和留住頂尖人才。</w:t>
      </w:r>
      <w:r w:rsidRPr="00C72213">
        <w:rPr>
          <w:lang w:eastAsia="zh-TW"/>
        </w:rPr>
        <w:t>芬蘭政府因應此勞動市場挑戰，除未來可能延長退休年齡外，更致力放寬移民政策以引進需要之國際人才與勞動力。</w:t>
      </w:r>
    </w:p>
    <w:p w14:paraId="1713C775" w14:textId="669B6C01" w:rsidR="0037237C" w:rsidRPr="00C72213" w:rsidRDefault="0037237C" w:rsidP="0037237C">
      <w:pPr>
        <w:ind w:firstLine="472"/>
      </w:pPr>
      <w:r w:rsidRPr="00C72213">
        <w:t>為了保持領先地位並與擁有合適技能的候選人建立聯繫，在芬蘭公司招募策略必須注意：</w:t>
      </w:r>
      <w:r w:rsidR="004B2420" w:rsidRPr="00C72213">
        <w:t>（</w:t>
      </w:r>
      <w:r w:rsidRPr="00C72213">
        <w:t>1</w:t>
      </w:r>
      <w:r w:rsidR="004B2420" w:rsidRPr="00C72213">
        <w:t>）</w:t>
      </w:r>
      <w:r w:rsidRPr="00C72213">
        <w:t>廣泛的知名度：確保您的招募訊息被正確的受眾看到。</w:t>
      </w:r>
      <w:r w:rsidR="004B2420" w:rsidRPr="00C72213">
        <w:t>（</w:t>
      </w:r>
      <w:r w:rsidRPr="00C72213">
        <w:t>2</w:t>
      </w:r>
      <w:r w:rsidR="004B2420" w:rsidRPr="00C72213">
        <w:t>）</w:t>
      </w:r>
      <w:r w:rsidRPr="00C72213">
        <w:t>精準定位：找到符合您特定需求的候選人。</w:t>
      </w:r>
      <w:r w:rsidR="004B2420" w:rsidRPr="00C72213">
        <w:t>（</w:t>
      </w:r>
      <w:r w:rsidRPr="00C72213">
        <w:t>3</w:t>
      </w:r>
      <w:r w:rsidR="004B2420" w:rsidRPr="00C72213">
        <w:t>）</w:t>
      </w:r>
      <w:r w:rsidRPr="00C72213">
        <w:t>內容行銷：當今的求職者想要的不僅僅是職位描述</w:t>
      </w:r>
      <w:r w:rsidRPr="00C72213">
        <w:t>——</w:t>
      </w:r>
      <w:r w:rsidRPr="00C72213">
        <w:t>他們還想了解公司的文化、價值觀和發展機會。在芬蘭最大首選的數位招募網絡：</w:t>
      </w:r>
      <w:r w:rsidRPr="00C72213">
        <w:t>Jobly.fi</w:t>
      </w:r>
      <w:r w:rsidRPr="00C72213">
        <w:t>。</w:t>
      </w:r>
    </w:p>
    <w:p w14:paraId="6CD78FE5" w14:textId="77777777" w:rsidR="0037237C" w:rsidRPr="00C72213" w:rsidRDefault="0037237C" w:rsidP="008C189D">
      <w:pPr>
        <w:pStyle w:val="a4"/>
        <w:pageBreakBefore/>
      </w:pPr>
      <w:r w:rsidRPr="00C72213">
        <w:lastRenderedPageBreak/>
        <w:t>二、勞工法令</w:t>
      </w:r>
    </w:p>
    <w:p w14:paraId="24B82D78" w14:textId="5C2B92DA" w:rsidR="0037237C" w:rsidRPr="00C72213" w:rsidRDefault="006A3BE8" w:rsidP="008C189D">
      <w:pPr>
        <w:pStyle w:val="ae"/>
      </w:pPr>
      <w:r w:rsidRPr="00C72213">
        <w:t>（</w:t>
      </w:r>
      <w:r w:rsidR="0037237C" w:rsidRPr="00C72213">
        <w:t>一）僱傭契約</w:t>
      </w:r>
    </w:p>
    <w:p w14:paraId="48B51003" w14:textId="77777777" w:rsidR="0037237C" w:rsidRPr="00C72213" w:rsidRDefault="0037237C" w:rsidP="008C189D">
      <w:pPr>
        <w:pStyle w:val="af0"/>
        <w:ind w:left="945" w:firstLine="472"/>
        <w:rPr>
          <w:lang w:eastAsia="zh-TW"/>
        </w:rPr>
      </w:pPr>
      <w:r w:rsidRPr="00C72213">
        <w:rPr>
          <w:lang w:eastAsia="zh-TW"/>
        </w:rPr>
        <w:t>僱傭契約期限可定期或不定期，由勞資雙方共同決定，於試用期間雙方可隨時通知對方終止契約。僱傭契約的內容要件，法律並未明定，但一般均包括：僱傭條件、終止條件、員工義務、工作時間、薪資、保密責任、以及適用的產業勞資共同協議。</w:t>
      </w:r>
    </w:p>
    <w:p w14:paraId="1B83056B" w14:textId="77777777" w:rsidR="0037237C" w:rsidRPr="00C72213" w:rsidRDefault="0037237C" w:rsidP="0037237C">
      <w:pPr>
        <w:pStyle w:val="ae"/>
      </w:pPr>
      <w:r w:rsidRPr="00C72213">
        <w:t>（二）契約終止</w:t>
      </w:r>
    </w:p>
    <w:p w14:paraId="0C73A973" w14:textId="77777777" w:rsidR="0037237C" w:rsidRPr="00C72213" w:rsidRDefault="0037237C" w:rsidP="0037237C">
      <w:pPr>
        <w:pStyle w:val="af0"/>
        <w:ind w:left="945" w:firstLine="472"/>
        <w:rPr>
          <w:lang w:eastAsia="zh-TW"/>
        </w:rPr>
      </w:pPr>
      <w:r w:rsidRPr="00C72213">
        <w:rPr>
          <w:lang w:eastAsia="zh-TW"/>
        </w:rPr>
        <w:t>有期限之僱傭契約，依契約所寫明之期間終止。</w:t>
      </w:r>
    </w:p>
    <w:p w14:paraId="4C385082" w14:textId="77777777" w:rsidR="0037237C" w:rsidRPr="00C72213" w:rsidRDefault="0037237C" w:rsidP="0037237C">
      <w:pPr>
        <w:pStyle w:val="af0"/>
        <w:ind w:left="945" w:firstLine="472"/>
        <w:rPr>
          <w:lang w:eastAsia="zh-TW"/>
        </w:rPr>
      </w:pPr>
      <w:r w:rsidRPr="00C72213">
        <w:rPr>
          <w:lang w:eastAsia="zh-TW"/>
        </w:rPr>
        <w:t>未定期限之僱傭契約如未寫明通知時間，則依勞工法規定：但員工若有重大過失時，包括疏忽、未能接受指示、不誠實、無故缺席等屬充分之解僱理由，雇主於提出各種可能解決方法而員工仍未改善其工作狀況後，雇主可提前解約。但雇主若未有充分理由而終止僱傭契約，員工可獲得</w:t>
      </w:r>
      <w:r w:rsidRPr="00C72213">
        <w:rPr>
          <w:lang w:eastAsia="zh-TW"/>
        </w:rPr>
        <w:t>3~24</w:t>
      </w:r>
      <w:r w:rsidRPr="00C72213">
        <w:rPr>
          <w:lang w:eastAsia="zh-TW"/>
        </w:rPr>
        <w:t>個月之薪資補償。</w:t>
      </w:r>
    </w:p>
    <w:p w14:paraId="1125DBC5" w14:textId="06CC1CD4" w:rsidR="0037237C" w:rsidRPr="00C72213" w:rsidRDefault="0037237C" w:rsidP="008B390A">
      <w:pPr>
        <w:pStyle w:val="af0"/>
        <w:ind w:left="945" w:firstLine="472"/>
        <w:rPr>
          <w:lang w:eastAsia="zh-TW"/>
        </w:rPr>
      </w:pPr>
      <w:r w:rsidRPr="00C72213">
        <w:rPr>
          <w:lang w:eastAsia="zh-TW"/>
        </w:rPr>
        <w:t>當雇主由於財務或生產上之理由，致員工之工作量於一定期間內大幅減少時，且限於員工之技藝無法轉至其他工作或接受再訓練時，得集體終止契約。但若雇主在未來</w:t>
      </w:r>
      <w:r w:rsidRPr="00C72213">
        <w:rPr>
          <w:lang w:eastAsia="zh-TW"/>
        </w:rPr>
        <w:t>9</w:t>
      </w:r>
      <w:r w:rsidRPr="00C72213">
        <w:rPr>
          <w:lang w:eastAsia="zh-TW"/>
        </w:rPr>
        <w:t>個月內須再聘僱員工時，應優先聘僱遭解僱之員工。</w:t>
      </w:r>
    </w:p>
    <w:p w14:paraId="746CCB43" w14:textId="62406C0F" w:rsidR="0037237C" w:rsidRPr="00C72213" w:rsidRDefault="0037237C" w:rsidP="0037237C">
      <w:pPr>
        <w:pStyle w:val="ae"/>
      </w:pPr>
      <w:r w:rsidRPr="00C72213">
        <w:t>（</w:t>
      </w:r>
      <w:r w:rsidR="008B390A" w:rsidRPr="00C72213">
        <w:rPr>
          <w:rFonts w:hint="eastAsia"/>
        </w:rPr>
        <w:t>三</w:t>
      </w:r>
      <w:r w:rsidRPr="00C72213">
        <w:t>）工資與工時</w:t>
      </w:r>
    </w:p>
    <w:p w14:paraId="0CBEBA1C" w14:textId="77777777" w:rsidR="0037237C" w:rsidRPr="00C72213" w:rsidRDefault="0037237C" w:rsidP="0037237C">
      <w:pPr>
        <w:pStyle w:val="af0"/>
        <w:ind w:left="945" w:firstLine="472"/>
        <w:rPr>
          <w:lang w:eastAsia="zh-TW"/>
        </w:rPr>
      </w:pPr>
      <w:r w:rsidRPr="00C72213">
        <w:rPr>
          <w:lang w:eastAsia="zh-TW"/>
        </w:rPr>
        <w:t>芬蘭並未規定一般性的最低工資，通常由各行業的集體協議規定該行業的最低工資及工作條件，工作時間的便利性、衛生條件、危險性等都是工資訂定的依據。</w:t>
      </w:r>
    </w:p>
    <w:p w14:paraId="0BF685E3" w14:textId="227EB582" w:rsidR="0037237C" w:rsidRPr="00C72213" w:rsidRDefault="0037237C" w:rsidP="0037237C">
      <w:pPr>
        <w:pStyle w:val="af0"/>
        <w:ind w:left="945" w:firstLine="472"/>
      </w:pPr>
      <w:r w:rsidRPr="00C72213">
        <w:t>工作時數由工作時數法（</w:t>
      </w:r>
      <w:r w:rsidRPr="00C72213">
        <w:t>Working Hours Act</w:t>
      </w:r>
      <w:r w:rsidRPr="00C72213">
        <w:t>）規範，一般為每天</w:t>
      </w:r>
      <w:r w:rsidRPr="00C72213">
        <w:t>8</w:t>
      </w:r>
      <w:r w:rsidRPr="00C72213">
        <w:t>小時或</w:t>
      </w:r>
      <w:r w:rsidRPr="00C72213">
        <w:t>1</w:t>
      </w:r>
      <w:r w:rsidRPr="00C72213">
        <w:t>星期</w:t>
      </w:r>
      <w:r w:rsidRPr="00C72213">
        <w:t>40</w:t>
      </w:r>
      <w:r w:rsidRPr="00C72213">
        <w:t>小時。</w:t>
      </w:r>
      <w:r w:rsidRPr="00C72213">
        <w:rPr>
          <w:lang w:eastAsia="zh-TW"/>
        </w:rPr>
        <w:t>經勞雇雙方同意，可縮短或延長工作時數，</w:t>
      </w:r>
      <w:r w:rsidR="0036431B" w:rsidRPr="00C72213">
        <w:rPr>
          <w:rFonts w:hint="eastAsia"/>
          <w:lang w:eastAsia="zh-TW"/>
        </w:rPr>
        <w:t>每週工時可在一定期間內平均為</w:t>
      </w:r>
      <w:r w:rsidR="0036431B" w:rsidRPr="00C72213">
        <w:rPr>
          <w:rFonts w:hint="eastAsia"/>
          <w:lang w:eastAsia="zh-TW"/>
        </w:rPr>
        <w:t>40</w:t>
      </w:r>
      <w:r w:rsidR="0036431B" w:rsidRPr="00C72213">
        <w:rPr>
          <w:rFonts w:hint="eastAsia"/>
          <w:lang w:eastAsia="zh-TW"/>
        </w:rPr>
        <w:t>小時</w:t>
      </w:r>
      <w:r w:rsidRPr="00C72213">
        <w:rPr>
          <w:lang w:eastAsia="zh-TW"/>
        </w:rPr>
        <w:t>。定期契約之工作時數可依</w:t>
      </w:r>
      <w:r w:rsidRPr="00C72213">
        <w:rPr>
          <w:lang w:eastAsia="zh-TW"/>
        </w:rPr>
        <w:t>2</w:t>
      </w:r>
      <w:r w:rsidRPr="00C72213">
        <w:rPr>
          <w:lang w:eastAsia="zh-TW"/>
        </w:rPr>
        <w:t>星期共</w:t>
      </w:r>
      <w:r w:rsidRPr="00C72213">
        <w:rPr>
          <w:lang w:eastAsia="zh-TW"/>
        </w:rPr>
        <w:t>80</w:t>
      </w:r>
      <w:r w:rsidRPr="00C72213">
        <w:rPr>
          <w:lang w:eastAsia="zh-TW"/>
        </w:rPr>
        <w:t>小時</w:t>
      </w:r>
      <w:r w:rsidRPr="00C72213">
        <w:rPr>
          <w:lang w:eastAsia="zh-TW"/>
        </w:rPr>
        <w:lastRenderedPageBreak/>
        <w:t>或</w:t>
      </w:r>
      <w:r w:rsidRPr="00C72213">
        <w:rPr>
          <w:lang w:eastAsia="zh-TW"/>
        </w:rPr>
        <w:t>3</w:t>
      </w:r>
      <w:r w:rsidRPr="00C72213">
        <w:rPr>
          <w:lang w:eastAsia="zh-TW"/>
        </w:rPr>
        <w:t>星期共</w:t>
      </w:r>
      <w:r w:rsidRPr="00C72213">
        <w:rPr>
          <w:lang w:eastAsia="zh-TW"/>
        </w:rPr>
        <w:t>120</w:t>
      </w:r>
      <w:r w:rsidRPr="00C72213">
        <w:rPr>
          <w:lang w:eastAsia="zh-TW"/>
        </w:rPr>
        <w:t>小時之模式。</w:t>
      </w:r>
    </w:p>
    <w:p w14:paraId="0B7B1468" w14:textId="1168D448" w:rsidR="0037237C" w:rsidRPr="00C72213" w:rsidRDefault="0037237C" w:rsidP="0037237C">
      <w:pPr>
        <w:pStyle w:val="af0"/>
        <w:ind w:left="945" w:firstLine="472"/>
        <w:rPr>
          <w:lang w:eastAsia="zh-TW"/>
        </w:rPr>
      </w:pPr>
      <w:r w:rsidRPr="00C72213">
        <w:rPr>
          <w:lang w:eastAsia="zh-TW"/>
        </w:rPr>
        <w:t>芬蘭提供彈性工作條件，由勞雇雙方合意，勞工可決定</w:t>
      </w:r>
      <w:r w:rsidRPr="00C72213">
        <w:rPr>
          <w:lang w:eastAsia="zh-TW"/>
        </w:rPr>
        <w:t>50%</w:t>
      </w:r>
      <w:r w:rsidRPr="00C72213">
        <w:rPr>
          <w:lang w:eastAsia="zh-TW"/>
        </w:rPr>
        <w:t>的工作地點與時間，但</w:t>
      </w:r>
      <w:r w:rsidR="00B1240C" w:rsidRPr="00C72213">
        <w:rPr>
          <w:rFonts w:hint="eastAsia"/>
          <w:lang w:eastAsia="zh-TW"/>
        </w:rPr>
        <w:t>雙方</w:t>
      </w:r>
      <w:r w:rsidRPr="00C72213">
        <w:rPr>
          <w:lang w:eastAsia="zh-TW"/>
        </w:rPr>
        <w:t>應</w:t>
      </w:r>
      <w:r w:rsidR="00B1240C" w:rsidRPr="00C72213">
        <w:rPr>
          <w:rFonts w:hint="eastAsia"/>
          <w:lang w:eastAsia="zh-TW"/>
        </w:rPr>
        <w:t>書面</w:t>
      </w:r>
      <w:r w:rsidRPr="00C72213">
        <w:rPr>
          <w:lang w:eastAsia="zh-TW"/>
        </w:rPr>
        <w:t>寫下具體雙方合意之內容，基本上仍以工作時數法為準則，如一星期不應工作超過</w:t>
      </w:r>
      <w:r w:rsidRPr="00C72213">
        <w:rPr>
          <w:lang w:eastAsia="zh-TW"/>
        </w:rPr>
        <w:t>40</w:t>
      </w:r>
      <w:r w:rsidRPr="00C72213">
        <w:rPr>
          <w:lang w:eastAsia="zh-TW"/>
        </w:rPr>
        <w:t>小時。</w:t>
      </w:r>
    </w:p>
    <w:p w14:paraId="0BCAA370" w14:textId="36D1CEE2" w:rsidR="0037237C" w:rsidRPr="00C72213" w:rsidRDefault="0037237C" w:rsidP="00EB7FF8">
      <w:pPr>
        <w:pStyle w:val="af0"/>
        <w:ind w:left="945" w:firstLine="472"/>
        <w:rPr>
          <w:lang w:eastAsia="zh-TW"/>
        </w:rPr>
      </w:pPr>
      <w:r w:rsidRPr="00C72213">
        <w:rPr>
          <w:lang w:eastAsia="zh-TW"/>
        </w:rPr>
        <w:t>加班需經雇主要求及員工同意，</w:t>
      </w:r>
      <w:r w:rsidR="00EB7FF8" w:rsidRPr="00C72213">
        <w:rPr>
          <w:rFonts w:hint="eastAsia"/>
          <w:lang w:eastAsia="zh-TW"/>
        </w:rPr>
        <w:t>平均總工時（含加班）不可超過</w:t>
      </w:r>
      <w:r w:rsidR="00EB7FF8" w:rsidRPr="00C72213">
        <w:rPr>
          <w:rFonts w:hint="eastAsia"/>
          <w:lang w:eastAsia="zh-TW"/>
        </w:rPr>
        <w:t>48</w:t>
      </w:r>
      <w:r w:rsidR="00EB7FF8" w:rsidRPr="00C72213">
        <w:rPr>
          <w:rFonts w:hint="eastAsia"/>
          <w:lang w:eastAsia="zh-TW"/>
        </w:rPr>
        <w:t>小時／週</w:t>
      </w:r>
      <w:r w:rsidRPr="00C72213">
        <w:rPr>
          <w:lang w:eastAsia="zh-TW"/>
        </w:rPr>
        <w:t>。平日工作天之加班時薪，前兩個加班時數，雇主須額外支付</w:t>
      </w:r>
      <w:r w:rsidRPr="00C72213">
        <w:rPr>
          <w:lang w:eastAsia="zh-TW"/>
        </w:rPr>
        <w:t>50%</w:t>
      </w:r>
      <w:r w:rsidRPr="00C72213">
        <w:rPr>
          <w:lang w:eastAsia="zh-TW"/>
        </w:rPr>
        <w:t>工資，之後每</w:t>
      </w:r>
      <w:r w:rsidRPr="00C72213">
        <w:rPr>
          <w:lang w:eastAsia="zh-TW"/>
        </w:rPr>
        <w:t>1</w:t>
      </w:r>
      <w:r w:rsidRPr="00C72213">
        <w:rPr>
          <w:lang w:eastAsia="zh-TW"/>
        </w:rPr>
        <w:t>小時則加付</w:t>
      </w:r>
      <w:r w:rsidRPr="00C72213">
        <w:rPr>
          <w:lang w:eastAsia="zh-TW"/>
        </w:rPr>
        <w:t>100%</w:t>
      </w:r>
      <w:r w:rsidRPr="00C72213">
        <w:rPr>
          <w:lang w:eastAsia="zh-TW"/>
        </w:rPr>
        <w:t>。</w:t>
      </w:r>
    </w:p>
    <w:p w14:paraId="77ECC85D" w14:textId="33306265" w:rsidR="0037237C" w:rsidRPr="00C72213" w:rsidRDefault="0037237C" w:rsidP="00103010">
      <w:pPr>
        <w:pStyle w:val="af0"/>
        <w:ind w:left="945" w:firstLine="472"/>
        <w:rPr>
          <w:lang w:eastAsia="zh-TW"/>
        </w:rPr>
      </w:pPr>
      <w:r w:rsidRPr="00C72213">
        <w:rPr>
          <w:lang w:eastAsia="zh-TW"/>
        </w:rPr>
        <w:t>芬蘭休假計算期間從</w:t>
      </w:r>
      <w:r w:rsidRPr="00C72213">
        <w:rPr>
          <w:lang w:eastAsia="zh-TW"/>
        </w:rPr>
        <w:t>4</w:t>
      </w:r>
      <w:r w:rsidRPr="00C72213">
        <w:rPr>
          <w:lang w:eastAsia="zh-TW"/>
        </w:rPr>
        <w:t>月</w:t>
      </w:r>
      <w:r w:rsidRPr="00C72213">
        <w:rPr>
          <w:lang w:eastAsia="zh-TW"/>
        </w:rPr>
        <w:t>1</w:t>
      </w:r>
      <w:r w:rsidRPr="00C72213">
        <w:rPr>
          <w:lang w:eastAsia="zh-TW"/>
        </w:rPr>
        <w:t>日至隔年</w:t>
      </w:r>
      <w:r w:rsidRPr="00C72213">
        <w:rPr>
          <w:lang w:eastAsia="zh-TW"/>
        </w:rPr>
        <w:t>3</w:t>
      </w:r>
      <w:r w:rsidRPr="00C72213">
        <w:rPr>
          <w:lang w:eastAsia="zh-TW"/>
        </w:rPr>
        <w:t>月</w:t>
      </w:r>
      <w:r w:rsidRPr="00C72213">
        <w:rPr>
          <w:lang w:eastAsia="zh-TW"/>
        </w:rPr>
        <w:t>31</w:t>
      </w:r>
      <w:r w:rsidRPr="00C72213">
        <w:rPr>
          <w:lang w:eastAsia="zh-TW"/>
        </w:rPr>
        <w:t>日，當月工作滿</w:t>
      </w:r>
      <w:r w:rsidRPr="00C72213">
        <w:rPr>
          <w:lang w:eastAsia="zh-TW"/>
        </w:rPr>
        <w:t>14</w:t>
      </w:r>
      <w:r w:rsidRPr="00C72213">
        <w:rPr>
          <w:lang w:eastAsia="zh-TW"/>
        </w:rPr>
        <w:t>天或</w:t>
      </w:r>
      <w:r w:rsidRPr="00C72213">
        <w:rPr>
          <w:lang w:eastAsia="zh-TW"/>
        </w:rPr>
        <w:t>35</w:t>
      </w:r>
      <w:r w:rsidRPr="00C72213">
        <w:rPr>
          <w:lang w:eastAsia="zh-TW"/>
        </w:rPr>
        <w:t>小時的員工均可獲得年假，在</w:t>
      </w:r>
      <w:r w:rsidRPr="00C72213">
        <w:rPr>
          <w:lang w:eastAsia="zh-TW"/>
        </w:rPr>
        <w:t>3</w:t>
      </w:r>
      <w:r w:rsidRPr="00C72213">
        <w:rPr>
          <w:lang w:eastAsia="zh-TW"/>
        </w:rPr>
        <w:t>月</w:t>
      </w:r>
      <w:r w:rsidRPr="00C72213">
        <w:rPr>
          <w:lang w:eastAsia="zh-TW"/>
        </w:rPr>
        <w:t>31</w:t>
      </w:r>
      <w:r w:rsidRPr="00C72213">
        <w:rPr>
          <w:lang w:eastAsia="zh-TW"/>
        </w:rPr>
        <w:t>日前未滿一年的員工，每工作滿</w:t>
      </w:r>
      <w:r w:rsidRPr="00C72213">
        <w:rPr>
          <w:lang w:eastAsia="zh-TW"/>
        </w:rPr>
        <w:t>1</w:t>
      </w:r>
      <w:r w:rsidRPr="00C72213">
        <w:rPr>
          <w:lang w:eastAsia="zh-TW"/>
        </w:rPr>
        <w:t>個月，得享有</w:t>
      </w:r>
      <w:r w:rsidRPr="00C72213">
        <w:rPr>
          <w:lang w:eastAsia="zh-TW"/>
        </w:rPr>
        <w:t>2</w:t>
      </w:r>
      <w:r w:rsidRPr="00C72213">
        <w:rPr>
          <w:lang w:eastAsia="zh-TW"/>
        </w:rPr>
        <w:t>天的年假。工作滿</w:t>
      </w:r>
      <w:r w:rsidRPr="00C72213">
        <w:rPr>
          <w:lang w:eastAsia="zh-TW"/>
        </w:rPr>
        <w:t>1</w:t>
      </w:r>
      <w:r w:rsidRPr="00C72213">
        <w:rPr>
          <w:lang w:eastAsia="zh-TW"/>
        </w:rPr>
        <w:t>年後，每工作滿</w:t>
      </w:r>
      <w:r w:rsidRPr="00C72213">
        <w:rPr>
          <w:lang w:eastAsia="zh-TW"/>
        </w:rPr>
        <w:t>1</w:t>
      </w:r>
      <w:r w:rsidRPr="00C72213">
        <w:rPr>
          <w:lang w:eastAsia="zh-TW"/>
        </w:rPr>
        <w:t>個月，每月得享有</w:t>
      </w:r>
      <w:r w:rsidRPr="00C72213">
        <w:rPr>
          <w:lang w:eastAsia="zh-TW"/>
        </w:rPr>
        <w:t>2.5</w:t>
      </w:r>
      <w:r w:rsidRPr="00C72213">
        <w:rPr>
          <w:lang w:eastAsia="zh-TW"/>
        </w:rPr>
        <w:t>天的年假。</w:t>
      </w:r>
      <w:r w:rsidRPr="00C72213">
        <w:rPr>
          <w:lang w:eastAsia="zh-TW"/>
        </w:rPr>
        <w:t>5</w:t>
      </w:r>
      <w:r w:rsidRPr="00C72213">
        <w:rPr>
          <w:lang w:eastAsia="zh-TW"/>
        </w:rPr>
        <w:t>月</w:t>
      </w:r>
      <w:r w:rsidRPr="00C72213">
        <w:rPr>
          <w:lang w:eastAsia="zh-TW"/>
        </w:rPr>
        <w:t>2</w:t>
      </w:r>
      <w:r w:rsidRPr="00C72213">
        <w:rPr>
          <w:lang w:eastAsia="zh-TW"/>
        </w:rPr>
        <w:t>日到</w:t>
      </w:r>
      <w:r w:rsidRPr="00C72213">
        <w:rPr>
          <w:lang w:eastAsia="zh-TW"/>
        </w:rPr>
        <w:t>9</w:t>
      </w:r>
      <w:r w:rsidRPr="00C72213">
        <w:rPr>
          <w:lang w:eastAsia="zh-TW"/>
        </w:rPr>
        <w:t>月</w:t>
      </w:r>
      <w:r w:rsidRPr="00C72213">
        <w:rPr>
          <w:lang w:eastAsia="zh-TW"/>
        </w:rPr>
        <w:t>30</w:t>
      </w:r>
      <w:r w:rsidRPr="00C72213">
        <w:rPr>
          <w:lang w:eastAsia="zh-TW"/>
        </w:rPr>
        <w:t>日為芬蘭暑期休假季節，員工可以連續休年假</w:t>
      </w:r>
      <w:r w:rsidRPr="00C72213">
        <w:rPr>
          <w:lang w:eastAsia="zh-TW"/>
        </w:rPr>
        <w:t>24</w:t>
      </w:r>
      <w:r w:rsidRPr="00C72213">
        <w:rPr>
          <w:lang w:eastAsia="zh-TW"/>
        </w:rPr>
        <w:t>日，雇主應該允許員工的休假假期，但仍有權因緊急特殊狀況中止員工的休假假期。且休假津貼應於休假前提撥，但短於</w:t>
      </w:r>
      <w:r w:rsidRPr="00C72213">
        <w:rPr>
          <w:lang w:eastAsia="zh-TW"/>
        </w:rPr>
        <w:t>6</w:t>
      </w:r>
      <w:r w:rsidRPr="00C72213">
        <w:rPr>
          <w:lang w:eastAsia="zh-TW"/>
        </w:rPr>
        <w:t>天之休假津貼可於一般薪資一併提撥。</w:t>
      </w:r>
      <w:r w:rsidR="00103010" w:rsidRPr="00C72213">
        <w:rPr>
          <w:rFonts w:hint="eastAsia"/>
          <w:lang w:eastAsia="zh-TW"/>
        </w:rPr>
        <w:t>具體發放方式依集體協約而異</w:t>
      </w:r>
      <w:r w:rsidR="00103010" w:rsidRPr="00C72213">
        <w:rPr>
          <w:lang w:eastAsia="zh-TW"/>
        </w:rPr>
        <w:t>。</w:t>
      </w:r>
    </w:p>
    <w:p w14:paraId="671FFBC8" w14:textId="3E73281A" w:rsidR="00961CC2" w:rsidRPr="00C72213" w:rsidRDefault="00937B60" w:rsidP="00937B60">
      <w:pPr>
        <w:pStyle w:val="af0"/>
        <w:ind w:left="945" w:firstLine="472"/>
        <w:rPr>
          <w:lang w:eastAsia="zh-TW"/>
        </w:rPr>
      </w:pPr>
      <w:r w:rsidRPr="00C72213">
        <w:rPr>
          <w:rFonts w:hint="eastAsia"/>
          <w:lang w:eastAsia="zh-TW"/>
        </w:rPr>
        <w:t>芬蘭薪資水準因產業、職位、企業規模及地區而異。</w:t>
      </w:r>
      <w:r w:rsidRPr="00C72213">
        <w:rPr>
          <w:lang w:eastAsia="zh-TW"/>
        </w:rPr>
        <w:t>芬蘭統計局之統計數據顯示</w:t>
      </w:r>
      <w:r w:rsidRPr="00C72213">
        <w:rPr>
          <w:rFonts w:hint="eastAsia"/>
          <w:lang w:eastAsia="zh-TW"/>
        </w:rPr>
        <w:t>，全職受薪者平均月薪約為</w:t>
      </w:r>
      <w:r w:rsidRPr="00C72213">
        <w:rPr>
          <w:lang w:eastAsia="zh-TW"/>
        </w:rPr>
        <w:t>4,070</w:t>
      </w:r>
      <w:r w:rsidRPr="00C72213">
        <w:rPr>
          <w:rFonts w:hint="eastAsia"/>
          <w:lang w:eastAsia="zh-TW"/>
        </w:rPr>
        <w:t>歐元，中位數月薪為</w:t>
      </w:r>
      <w:r w:rsidRPr="00C72213">
        <w:rPr>
          <w:lang w:eastAsia="zh-TW"/>
        </w:rPr>
        <w:t>3,611</w:t>
      </w:r>
      <w:r w:rsidRPr="00C72213">
        <w:rPr>
          <w:rFonts w:hint="eastAsia"/>
          <w:lang w:eastAsia="zh-TW"/>
        </w:rPr>
        <w:t>歐元。就不同職業別而言，管理職平均月薪約為</w:t>
      </w:r>
      <w:r w:rsidRPr="00C72213">
        <w:rPr>
          <w:lang w:eastAsia="zh-TW"/>
        </w:rPr>
        <w:t>7,000</w:t>
      </w:r>
      <w:proofErr w:type="gramStart"/>
      <w:r w:rsidRPr="00C72213">
        <w:rPr>
          <w:lang w:eastAsia="zh-TW"/>
        </w:rPr>
        <w:t>–</w:t>
      </w:r>
      <w:proofErr w:type="gramEnd"/>
      <w:r w:rsidRPr="00C72213">
        <w:rPr>
          <w:lang w:eastAsia="zh-TW"/>
        </w:rPr>
        <w:t>8,000</w:t>
      </w:r>
      <w:r w:rsidRPr="00C72213">
        <w:rPr>
          <w:rFonts w:hint="eastAsia"/>
          <w:lang w:eastAsia="zh-TW"/>
        </w:rPr>
        <w:t>歐元以上，醫生約</w:t>
      </w:r>
      <w:r w:rsidRPr="00C72213">
        <w:rPr>
          <w:lang w:eastAsia="zh-TW"/>
        </w:rPr>
        <w:t>8,000</w:t>
      </w:r>
      <w:proofErr w:type="gramStart"/>
      <w:r w:rsidRPr="00C72213">
        <w:rPr>
          <w:lang w:eastAsia="zh-TW"/>
        </w:rPr>
        <w:t>–</w:t>
      </w:r>
      <w:proofErr w:type="gramEnd"/>
      <w:r w:rsidRPr="00C72213">
        <w:rPr>
          <w:lang w:eastAsia="zh-TW"/>
        </w:rPr>
        <w:t>8,500</w:t>
      </w:r>
      <w:r w:rsidRPr="00C72213">
        <w:rPr>
          <w:rFonts w:hint="eastAsia"/>
          <w:lang w:eastAsia="zh-TW"/>
        </w:rPr>
        <w:t>歐元，護士約</w:t>
      </w:r>
      <w:r w:rsidRPr="00C72213">
        <w:rPr>
          <w:lang w:eastAsia="zh-TW"/>
        </w:rPr>
        <w:t>3,000</w:t>
      </w:r>
      <w:proofErr w:type="gramStart"/>
      <w:r w:rsidRPr="00C72213">
        <w:rPr>
          <w:lang w:eastAsia="zh-TW"/>
        </w:rPr>
        <w:t>–</w:t>
      </w:r>
      <w:proofErr w:type="gramEnd"/>
      <w:r w:rsidRPr="00C72213">
        <w:rPr>
          <w:lang w:eastAsia="zh-TW"/>
        </w:rPr>
        <w:t>3,600</w:t>
      </w:r>
      <w:r w:rsidRPr="00C72213">
        <w:rPr>
          <w:rFonts w:hint="eastAsia"/>
          <w:lang w:eastAsia="zh-TW"/>
        </w:rPr>
        <w:t>歐元，工程師約</w:t>
      </w:r>
      <w:r w:rsidRPr="00C72213">
        <w:rPr>
          <w:lang w:eastAsia="zh-TW"/>
        </w:rPr>
        <w:t>4,500</w:t>
      </w:r>
      <w:proofErr w:type="gramStart"/>
      <w:r w:rsidRPr="00C72213">
        <w:rPr>
          <w:lang w:eastAsia="zh-TW"/>
        </w:rPr>
        <w:t>–</w:t>
      </w:r>
      <w:proofErr w:type="gramEnd"/>
      <w:r w:rsidRPr="00C72213">
        <w:rPr>
          <w:lang w:eastAsia="zh-TW"/>
        </w:rPr>
        <w:t>5,700</w:t>
      </w:r>
      <w:r w:rsidRPr="00C72213">
        <w:rPr>
          <w:rFonts w:hint="eastAsia"/>
          <w:lang w:eastAsia="zh-TW"/>
        </w:rPr>
        <w:t>歐元，一般專業／行政人員約</w:t>
      </w:r>
      <w:r w:rsidRPr="00C72213">
        <w:rPr>
          <w:lang w:eastAsia="zh-TW"/>
        </w:rPr>
        <w:t>3,500</w:t>
      </w:r>
      <w:r w:rsidRPr="00C72213">
        <w:rPr>
          <w:rFonts w:hint="eastAsia"/>
          <w:lang w:eastAsia="zh-TW"/>
        </w:rPr>
        <w:t>歐元左右。整體而言，芬蘭薪資結構呈現高度產業差異，且高階專業與管理職薪資顯著高於全體平均水準。</w:t>
      </w:r>
    </w:p>
    <w:p w14:paraId="510B234A" w14:textId="77777777" w:rsidR="00961CC2" w:rsidRPr="00C72213" w:rsidRDefault="00961CC2" w:rsidP="00952191">
      <w:pPr>
        <w:pStyle w:val="af0"/>
        <w:ind w:left="945" w:firstLine="472"/>
        <w:rPr>
          <w:lang w:eastAsia="zh-TW"/>
        </w:rPr>
      </w:pPr>
    </w:p>
    <w:p w14:paraId="33559C7C" w14:textId="77777777" w:rsidR="00961CC2" w:rsidRPr="00C72213" w:rsidRDefault="00961CC2" w:rsidP="00952191">
      <w:pPr>
        <w:pStyle w:val="af0"/>
        <w:ind w:left="945" w:firstLine="472"/>
        <w:rPr>
          <w:lang w:eastAsia="zh-TW"/>
        </w:rPr>
      </w:pPr>
    </w:p>
    <w:p w14:paraId="520386FC" w14:textId="77777777" w:rsidR="0036584C" w:rsidRPr="00C72213" w:rsidRDefault="0036584C" w:rsidP="00952191">
      <w:pPr>
        <w:pStyle w:val="af0"/>
        <w:ind w:left="945" w:firstLine="472"/>
        <w:rPr>
          <w:lang w:eastAsia="zh-TW"/>
        </w:rPr>
      </w:pPr>
    </w:p>
    <w:p w14:paraId="7787B1C1" w14:textId="77777777" w:rsidR="0036584C" w:rsidRPr="00C72213" w:rsidRDefault="0036584C" w:rsidP="00952191">
      <w:pPr>
        <w:pStyle w:val="af0"/>
        <w:ind w:left="945" w:firstLine="472"/>
        <w:rPr>
          <w:lang w:eastAsia="zh-TW"/>
        </w:rPr>
      </w:pPr>
    </w:p>
    <w:p w14:paraId="49E01B2C" w14:textId="77777777" w:rsidR="0036584C" w:rsidRPr="00C72213" w:rsidRDefault="0036584C" w:rsidP="00952191">
      <w:pPr>
        <w:pStyle w:val="af0"/>
        <w:ind w:left="945" w:firstLine="472"/>
        <w:rPr>
          <w:lang w:eastAsia="zh-TW"/>
        </w:rPr>
      </w:pPr>
    </w:p>
    <w:p w14:paraId="6C3A6397" w14:textId="77777777" w:rsidR="0036584C" w:rsidRPr="00C72213" w:rsidRDefault="0036584C" w:rsidP="00952191">
      <w:pPr>
        <w:pStyle w:val="af0"/>
        <w:ind w:left="945" w:firstLine="472"/>
        <w:rPr>
          <w:lang w:eastAsia="zh-TW"/>
        </w:rPr>
      </w:pPr>
    </w:p>
    <w:p w14:paraId="76610946" w14:textId="77777777" w:rsidR="00961CC2" w:rsidRPr="00C72213" w:rsidRDefault="00961CC2" w:rsidP="00952191">
      <w:pPr>
        <w:pStyle w:val="af0"/>
        <w:ind w:left="945" w:firstLine="472"/>
        <w:rPr>
          <w:lang w:eastAsia="zh-TW"/>
        </w:rPr>
      </w:pPr>
    </w:p>
    <w:p w14:paraId="03ADC688" w14:textId="77777777" w:rsidR="00961CC2" w:rsidRPr="00C72213" w:rsidRDefault="00961CC2" w:rsidP="00952191">
      <w:pPr>
        <w:pStyle w:val="af0"/>
        <w:ind w:left="945" w:firstLine="472"/>
        <w:rPr>
          <w:lang w:eastAsia="zh-TW"/>
        </w:rPr>
      </w:pPr>
    </w:p>
    <w:p w14:paraId="3CA60BE0" w14:textId="77777777" w:rsidR="00961CC2" w:rsidRPr="00C72213" w:rsidRDefault="00961CC2" w:rsidP="00952191">
      <w:pPr>
        <w:pStyle w:val="af0"/>
        <w:ind w:left="945" w:firstLine="472"/>
        <w:rPr>
          <w:lang w:eastAsia="zh-TW"/>
        </w:rPr>
      </w:pPr>
    </w:p>
    <w:p w14:paraId="55205C58" w14:textId="5CF60AD0" w:rsidR="00720BEA" w:rsidRPr="00C72213" w:rsidRDefault="00720BEA" w:rsidP="00B0424D">
      <w:pPr>
        <w:ind w:firstLineChars="0" w:firstLine="0"/>
        <w:rPr>
          <w:lang w:eastAsia="zh-TW"/>
        </w:rPr>
        <w:sectPr w:rsidR="00720BEA" w:rsidRPr="00C72213">
          <w:headerReference w:type="default" r:id="rId32"/>
          <w:pgSz w:w="11906" w:h="16838" w:code="9"/>
          <w:pgMar w:top="2268" w:right="1701" w:bottom="1701" w:left="1701" w:header="1134" w:footer="851" w:gutter="0"/>
          <w:cols w:space="425"/>
          <w:docGrid w:type="linesAndChars" w:linePitch="514" w:charSpace="-774"/>
        </w:sectPr>
      </w:pPr>
    </w:p>
    <w:p w14:paraId="55836E9D" w14:textId="77777777" w:rsidR="003F5E94" w:rsidRPr="00C72213" w:rsidRDefault="003F5E94" w:rsidP="00720BEA">
      <w:pPr>
        <w:pStyle w:val="a3"/>
        <w:spacing w:before="514" w:after="771"/>
      </w:pPr>
      <w:bookmarkStart w:id="9" w:name="_Toc232400537"/>
      <w:r w:rsidRPr="00C72213">
        <w:rPr>
          <w:rFonts w:hint="eastAsia"/>
        </w:rPr>
        <w:lastRenderedPageBreak/>
        <w:t xml:space="preserve">第捌章　</w:t>
      </w:r>
      <w:r w:rsidRPr="00C72213">
        <w:rPr>
          <w:rFonts w:hint="eastAsia"/>
          <w:lang w:eastAsia="zh-TW"/>
        </w:rPr>
        <w:t>簽證、</w:t>
      </w:r>
      <w:r w:rsidRPr="00C72213">
        <w:rPr>
          <w:rFonts w:hint="eastAsia"/>
        </w:rPr>
        <w:t>居留與移民</w:t>
      </w:r>
      <w:bookmarkEnd w:id="9"/>
    </w:p>
    <w:p w14:paraId="2E37644A" w14:textId="77777777" w:rsidR="003F5E94" w:rsidRPr="00C72213" w:rsidRDefault="003F5E94" w:rsidP="00952191">
      <w:pPr>
        <w:pStyle w:val="a4"/>
      </w:pPr>
      <w:r w:rsidRPr="00C72213">
        <w:rPr>
          <w:rFonts w:hint="eastAsia"/>
        </w:rPr>
        <w:t>一、</w:t>
      </w:r>
      <w:r w:rsidR="00FB145F" w:rsidRPr="00C72213">
        <w:rPr>
          <w:rFonts w:hint="eastAsia"/>
        </w:rPr>
        <w:t>簽證、</w:t>
      </w:r>
      <w:r w:rsidRPr="00C72213">
        <w:rPr>
          <w:rFonts w:hint="eastAsia"/>
        </w:rPr>
        <w:t>居留及移民規定</w:t>
      </w:r>
    </w:p>
    <w:p w14:paraId="16200069" w14:textId="77777777" w:rsidR="0037237C" w:rsidRPr="00C72213" w:rsidRDefault="0037237C" w:rsidP="0037237C">
      <w:pPr>
        <w:pStyle w:val="ae"/>
      </w:pPr>
      <w:r w:rsidRPr="00C72213">
        <w:t>（一）簽證</w:t>
      </w:r>
    </w:p>
    <w:p w14:paraId="16EDBC75" w14:textId="77777777" w:rsidR="008C189D" w:rsidRPr="00C72213" w:rsidRDefault="0037237C" w:rsidP="0037237C">
      <w:pPr>
        <w:pStyle w:val="af0"/>
        <w:ind w:left="945" w:firstLine="472"/>
        <w:jc w:val="left"/>
        <w:rPr>
          <w:lang w:eastAsia="zh-TW"/>
        </w:rPr>
      </w:pPr>
      <w:r w:rsidRPr="00C72213">
        <w:rPr>
          <w:lang w:eastAsia="zh-TW"/>
        </w:rPr>
        <w:t>外國人進入芬蘭依其國籍、停留時間和目的，應取得相關簽證，如旅遊簽證、學生簽證、工作簽證或</w:t>
      </w:r>
      <w:r w:rsidRPr="00C72213">
        <w:rPr>
          <w:spacing w:val="-4"/>
          <w:lang w:eastAsia="zh-TW"/>
        </w:rPr>
        <w:t>居留許可（</w:t>
      </w:r>
      <w:r w:rsidRPr="00C72213">
        <w:rPr>
          <w:spacing w:val="-4"/>
          <w:lang w:eastAsia="zh-TW"/>
        </w:rPr>
        <w:t>residence permit</w:t>
      </w:r>
      <w:r w:rsidRPr="00C72213">
        <w:rPr>
          <w:spacing w:val="-4"/>
          <w:lang w:eastAsia="zh-TW"/>
        </w:rPr>
        <w:t>）。</w:t>
      </w:r>
      <w:r w:rsidRPr="00C72213">
        <w:rPr>
          <w:lang w:eastAsia="zh-TW"/>
        </w:rPr>
        <w:t>已取得擁有永久居留許可者，無須申請工作許可。自</w:t>
      </w:r>
      <w:r w:rsidRPr="00C72213">
        <w:rPr>
          <w:lang w:eastAsia="zh-TW"/>
        </w:rPr>
        <w:t>100/1/11</w:t>
      </w:r>
      <w:r w:rsidRPr="00C72213">
        <w:rPr>
          <w:lang w:eastAsia="zh-TW"/>
        </w:rPr>
        <w:t>起，我國已獲（包括芬蘭在內）免申根簽證，我國人依規定可持有效護照，每</w:t>
      </w:r>
      <w:r w:rsidRPr="00C72213">
        <w:rPr>
          <w:lang w:eastAsia="zh-TW"/>
        </w:rPr>
        <w:t>6</w:t>
      </w:r>
      <w:r w:rsidRPr="00C72213">
        <w:rPr>
          <w:lang w:eastAsia="zh-TW"/>
        </w:rPr>
        <w:t>個月內可多次出入申根國家，累積停留總天數不得超過</w:t>
      </w:r>
      <w:r w:rsidRPr="00C72213">
        <w:rPr>
          <w:lang w:eastAsia="zh-TW"/>
        </w:rPr>
        <w:t>90</w:t>
      </w:r>
      <w:r w:rsidRPr="00C72213">
        <w:rPr>
          <w:lang w:eastAsia="zh-TW"/>
        </w:rPr>
        <w:t>天。</w:t>
      </w:r>
      <w:r w:rsidRPr="00C72213">
        <w:t>我國人赴歐免簽證待遇非表示國人可無條件進入申根區停留。國人以免簽證方式入境申根區時，移民官通常可能要求提供：旅館訂房確認</w:t>
      </w:r>
      <w:r w:rsidR="004B2420" w:rsidRPr="00C72213">
        <w:t>紀錄</w:t>
      </w:r>
      <w:r w:rsidRPr="00C72213">
        <w:t>與付款證明、回程機票以及足夠維持旅歐期間生活費之財力證明等，建議國人預先備妥並隨身攜帶。</w:t>
      </w:r>
    </w:p>
    <w:p w14:paraId="0657C084" w14:textId="77777777" w:rsidR="008C189D" w:rsidRPr="00C72213" w:rsidRDefault="0037237C" w:rsidP="0037237C">
      <w:pPr>
        <w:pStyle w:val="af0"/>
        <w:ind w:left="945" w:firstLine="472"/>
        <w:jc w:val="left"/>
        <w:rPr>
          <w:lang w:eastAsia="zh-TW"/>
        </w:rPr>
      </w:pPr>
      <w:r w:rsidRPr="00C72213">
        <w:t>國人以免申根簽證方式前往歐洲</w:t>
      </w:r>
      <w:r w:rsidRPr="00C72213">
        <w:t>36</w:t>
      </w:r>
      <w:r w:rsidRPr="00C72213">
        <w:t>個國家及地區觀光旅遊應準備文件如下（均請預先備妥並隨身攜帶）：</w:t>
      </w:r>
    </w:p>
    <w:p w14:paraId="1083C9CE" w14:textId="77777777" w:rsidR="008C189D" w:rsidRPr="00C72213" w:rsidRDefault="008C189D" w:rsidP="008C189D">
      <w:pPr>
        <w:pStyle w:val="af3"/>
        <w:ind w:left="1417" w:hanging="472"/>
      </w:pPr>
      <w:r w:rsidRPr="00C72213">
        <w:t>１、</w:t>
      </w:r>
      <w:r w:rsidR="0037237C" w:rsidRPr="00C72213">
        <w:t>須出示內載有國民身分證統一編號的中華民國有效護照；包括持用我國晶片護照及機器可判讀護照（</w:t>
      </w:r>
      <w:r w:rsidR="0037237C" w:rsidRPr="00C72213">
        <w:t>MRP</w:t>
      </w:r>
      <w:r w:rsidR="0037237C" w:rsidRPr="00C72213">
        <w:t>）。另外，國人在離開申根國家當日，護照須仍具有</w:t>
      </w:r>
      <w:r w:rsidR="0037237C" w:rsidRPr="00C72213">
        <w:t>3</w:t>
      </w:r>
      <w:r w:rsidR="0037237C" w:rsidRPr="00C72213">
        <w:t>個月以上的效期。</w:t>
      </w:r>
    </w:p>
    <w:p w14:paraId="0CE51EE0" w14:textId="77777777" w:rsidR="008C189D" w:rsidRPr="00C72213" w:rsidRDefault="008C189D" w:rsidP="008C189D">
      <w:pPr>
        <w:pStyle w:val="af3"/>
        <w:ind w:left="1417" w:hanging="472"/>
      </w:pPr>
      <w:r w:rsidRPr="00C72213">
        <w:rPr>
          <w:rFonts w:hint="eastAsia"/>
        </w:rPr>
        <w:t>２、</w:t>
      </w:r>
      <w:r w:rsidR="0037237C" w:rsidRPr="00C72213">
        <w:t>旅館訂房確認紀錄與付款證明、旅遊行程表及回程機票。</w:t>
      </w:r>
    </w:p>
    <w:p w14:paraId="05B72AF5" w14:textId="77777777" w:rsidR="008C189D" w:rsidRPr="00C72213" w:rsidRDefault="008C189D" w:rsidP="008C189D">
      <w:pPr>
        <w:pStyle w:val="af3"/>
        <w:ind w:left="1417" w:hanging="472"/>
      </w:pPr>
      <w:r w:rsidRPr="00C72213">
        <w:t>３、</w:t>
      </w:r>
      <w:r w:rsidR="0037237C" w:rsidRPr="00C72213">
        <w:t>足夠維持旅歐期間生活的財力證明，例如現金、旅行支票、信用卡，或邀請方資助的證明文件等。</w:t>
      </w:r>
    </w:p>
    <w:p w14:paraId="1EF3190F" w14:textId="77777777" w:rsidR="008C189D" w:rsidRPr="00C72213" w:rsidRDefault="008C189D" w:rsidP="008C189D">
      <w:pPr>
        <w:pStyle w:val="af3"/>
        <w:ind w:left="1417" w:hanging="472"/>
      </w:pPr>
    </w:p>
    <w:p w14:paraId="674B2794" w14:textId="77777777" w:rsidR="008C189D" w:rsidRPr="00C72213" w:rsidRDefault="008C189D" w:rsidP="008C189D">
      <w:pPr>
        <w:pStyle w:val="af3"/>
        <w:ind w:left="1417" w:hanging="472"/>
      </w:pPr>
      <w:r w:rsidRPr="00C72213">
        <w:rPr>
          <w:rFonts w:hint="eastAsia"/>
        </w:rPr>
        <w:lastRenderedPageBreak/>
        <w:t>４、</w:t>
      </w:r>
      <w:r w:rsidR="0037237C" w:rsidRPr="00C72213">
        <w:t>倘欲到申根區短期進修、洽談商務、參展、參加競賽、出席會議，除需備齊上述文件及證明外，移民官將視國人</w:t>
      </w:r>
      <w:r w:rsidR="004B2420" w:rsidRPr="00C72213">
        <w:t>計畫</w:t>
      </w:r>
      <w:r w:rsidR="0037237C" w:rsidRPr="00C72213">
        <w:t>在歐洲從事的活動性質，另要求檢視其他證明文件，例如：（</w:t>
      </w:r>
      <w:r w:rsidR="0037237C" w:rsidRPr="00C72213">
        <w:t>1</w:t>
      </w:r>
      <w:r w:rsidR="0037237C" w:rsidRPr="00C72213">
        <w:t>）從事短期進修及訓練：入學（進修）許可證明、學生證或相關證件。（</w:t>
      </w:r>
      <w:r w:rsidR="0037237C" w:rsidRPr="00C72213">
        <w:t>2</w:t>
      </w:r>
      <w:r w:rsidR="0037237C" w:rsidRPr="00C72213">
        <w:t>）商務或參展：當地公司或商展主辦單位核發的邀請函、參展註冊證明等文件。（</w:t>
      </w:r>
      <w:r w:rsidR="0037237C" w:rsidRPr="00C72213">
        <w:t>3</w:t>
      </w:r>
      <w:r w:rsidR="0037237C" w:rsidRPr="00C72213">
        <w:t>）從事科學、文化、體育等競賽或出席會議等交流活動：邀請函、報名確認證明等文件。</w:t>
      </w:r>
    </w:p>
    <w:p w14:paraId="752C153F" w14:textId="77777777" w:rsidR="008C189D" w:rsidRPr="00C72213" w:rsidRDefault="008C189D" w:rsidP="008C189D">
      <w:pPr>
        <w:pStyle w:val="af3"/>
        <w:ind w:left="1417" w:hanging="472"/>
      </w:pPr>
      <w:r w:rsidRPr="00C72213">
        <w:rPr>
          <w:rFonts w:hint="eastAsia"/>
        </w:rPr>
        <w:t>５、</w:t>
      </w:r>
      <w:r w:rsidR="0037237C" w:rsidRPr="00C72213">
        <w:t>國人以免申根簽證方式赴歐洲</w:t>
      </w:r>
      <w:r w:rsidR="0037237C" w:rsidRPr="00C72213">
        <w:t>36</w:t>
      </w:r>
      <w:r w:rsidR="0037237C" w:rsidRPr="00C72213">
        <w:t>個國家及地區其他相關注意事項請詳見外交部「歐盟免申根簽證常見問答集」。</w:t>
      </w:r>
    </w:p>
    <w:p w14:paraId="64BC7C22" w14:textId="44FC526E" w:rsidR="0037237C" w:rsidRPr="00C72213" w:rsidRDefault="008C189D" w:rsidP="008C189D">
      <w:pPr>
        <w:pStyle w:val="af3"/>
        <w:ind w:left="1417" w:hanging="472"/>
      </w:pPr>
      <w:r w:rsidRPr="00C72213">
        <w:rPr>
          <w:rFonts w:hint="eastAsia"/>
        </w:rPr>
        <w:t>６、</w:t>
      </w:r>
      <w:r w:rsidR="0037237C" w:rsidRPr="00C72213">
        <w:t>護照上無國民身分證統一編號之少數國人，不得適用免申根簽證待遇，訪歐前需辦理申根簽證。</w:t>
      </w:r>
    </w:p>
    <w:p w14:paraId="2DF302D6" w14:textId="77777777" w:rsidR="0037237C" w:rsidRPr="00C72213" w:rsidRDefault="0037237C" w:rsidP="0037237C">
      <w:pPr>
        <w:pStyle w:val="ae"/>
      </w:pPr>
      <w:r w:rsidRPr="00C72213">
        <w:t>（二）居留許可</w:t>
      </w:r>
    </w:p>
    <w:p w14:paraId="5EC0A774" w14:textId="3D1B4DCA" w:rsidR="0037237C" w:rsidRPr="00C72213" w:rsidRDefault="008C189D" w:rsidP="008C189D">
      <w:pPr>
        <w:pStyle w:val="af3"/>
        <w:ind w:left="1417" w:hanging="472"/>
      </w:pPr>
      <w:r w:rsidRPr="00C72213">
        <w:t>１、</w:t>
      </w:r>
      <w:r w:rsidR="0037237C" w:rsidRPr="00C72213">
        <w:t>國人因為留學</w:t>
      </w:r>
      <w:r w:rsidR="00B07494" w:rsidRPr="00C72213">
        <w:rPr>
          <w:rFonts w:ascii="新細明體" w:eastAsia="新細明體" w:hAnsi="新細明體" w:hint="eastAsia"/>
        </w:rPr>
        <w:t>、</w:t>
      </w:r>
      <w:r w:rsidR="0037237C" w:rsidRPr="00C72213">
        <w:t>工作依親或婚姻等因</w:t>
      </w:r>
      <w:r w:rsidR="00B07494" w:rsidRPr="00C72213">
        <w:rPr>
          <w:rFonts w:ascii="新細明體" w:eastAsia="新細明體" w:hAnsi="新細明體" w:hint="eastAsia"/>
        </w:rPr>
        <w:t>素</w:t>
      </w:r>
      <w:r w:rsidR="0037237C" w:rsidRPr="00C72213">
        <w:t>，擬在芬</w:t>
      </w:r>
      <w:r w:rsidR="004B2420" w:rsidRPr="00C72213">
        <w:t>（</w:t>
      </w:r>
      <w:r w:rsidR="0037237C" w:rsidRPr="00C72213">
        <w:t>歐盟</w:t>
      </w:r>
      <w:r w:rsidR="004B2420" w:rsidRPr="00C72213">
        <w:t>）</w:t>
      </w:r>
      <w:r w:rsidR="0037237C" w:rsidRPr="00C72213">
        <w:t>居住超過</w:t>
      </w:r>
      <w:r w:rsidR="0037237C" w:rsidRPr="00C72213">
        <w:t>90</w:t>
      </w:r>
      <w:r w:rsidR="0037237C" w:rsidRPr="00C72213">
        <w:t>天者，</w:t>
      </w:r>
      <w:proofErr w:type="gramStart"/>
      <w:r w:rsidR="0037237C" w:rsidRPr="00C72213">
        <w:t>均須申請</w:t>
      </w:r>
      <w:proofErr w:type="gramEnd"/>
      <w:r w:rsidR="0037237C" w:rsidRPr="00C72213">
        <w:t>芬蘭居留證，有關申請資訊請參考芬蘭移民局網頁</w:t>
      </w:r>
      <w:r w:rsidRPr="00C72213">
        <w:fldChar w:fldCharType="begin"/>
      </w:r>
      <w:r w:rsidRPr="00C72213">
        <w:instrText>HYPERLINK "http://www.migri.fi"</w:instrText>
      </w:r>
      <w:r w:rsidRPr="00C72213">
        <w:fldChar w:fldCharType="separate"/>
      </w:r>
      <w:r w:rsidR="0037237C" w:rsidRPr="00C72213">
        <w:rPr>
          <w:rStyle w:val="af4"/>
          <w:color w:val="auto"/>
          <w:u w:val="none"/>
        </w:rPr>
        <w:t>www.migri.fi</w:t>
      </w:r>
      <w:r w:rsidRPr="00C72213">
        <w:rPr>
          <w:rStyle w:val="af4"/>
          <w:color w:val="auto"/>
          <w:u w:val="none"/>
        </w:rPr>
        <w:fldChar w:fldCharType="end"/>
      </w:r>
      <w:r w:rsidR="0037237C" w:rsidRPr="00C72213">
        <w:t>。</w:t>
      </w:r>
    </w:p>
    <w:p w14:paraId="04D360D5" w14:textId="77777777" w:rsidR="008C189D" w:rsidRPr="00C72213" w:rsidRDefault="008C189D" w:rsidP="008C189D">
      <w:pPr>
        <w:pStyle w:val="af3"/>
        <w:ind w:left="1417" w:hanging="472"/>
      </w:pPr>
      <w:r w:rsidRPr="00C72213">
        <w:t>２、</w:t>
      </w:r>
      <w:r w:rsidR="0037237C" w:rsidRPr="00C72213">
        <w:t>芬蘭移民局網站針對首次申請芬蘭居留證發布重要公告如下</w:t>
      </w:r>
      <w:r w:rsidRPr="00C72213">
        <w:t>：</w:t>
      </w:r>
    </w:p>
    <w:p w14:paraId="38C50903" w14:textId="77777777" w:rsidR="008C189D" w:rsidRPr="00C72213" w:rsidRDefault="0037237C" w:rsidP="008C189D">
      <w:pPr>
        <w:pStyle w:val="af8"/>
        <w:ind w:left="1417" w:firstLine="472"/>
      </w:pPr>
      <w:r w:rsidRPr="00C72213">
        <w:t>自</w:t>
      </w:r>
      <w:r w:rsidRPr="00C72213">
        <w:t>2024</w:t>
      </w:r>
      <w:r w:rsidRPr="00C72213">
        <w:t>年</w:t>
      </w:r>
      <w:r w:rsidRPr="00C72213">
        <w:t>9</w:t>
      </w:r>
      <w:r w:rsidRPr="00C72213">
        <w:t>月</w:t>
      </w:r>
      <w:r w:rsidRPr="00C72213">
        <w:t>1</w:t>
      </w:r>
      <w:r w:rsidRPr="00C72213">
        <w:t>日起，芬蘭移民局針對外國人首次申請芬蘭居留許可採取更嚴格的規範，首次申請芬蘭居留許可必須在芬蘭境外辦理，倘於芬蘭境內申請</w:t>
      </w:r>
      <w:r w:rsidR="004B2420" w:rsidRPr="00C72213">
        <w:t>（</w:t>
      </w:r>
      <w:r w:rsidRPr="00C72213">
        <w:t>即以免簽方式入境後，再申請首次居留許可</w:t>
      </w:r>
      <w:r w:rsidR="004B2420" w:rsidRPr="00C72213">
        <w:t>）</w:t>
      </w:r>
      <w:r w:rsidRPr="00C72213">
        <w:t>，可能會得到負面的申請結果</w:t>
      </w:r>
      <w:r w:rsidR="004B2420" w:rsidRPr="00C72213">
        <w:t>（</w:t>
      </w:r>
      <w:r w:rsidRPr="00C72213">
        <w:t>即無法獲得居留許可，並有可能會被拒絕入境或被驅逐出境</w:t>
      </w:r>
      <w:r w:rsidR="004B2420" w:rsidRPr="00C72213">
        <w:t>）</w:t>
      </w:r>
      <w:r w:rsidRPr="00C72213">
        <w:t>。僅有部分特定情形可在芬蘭境內申請首次居留許可，如芬蘭公民之家屬、為在芬蘭出生的兒童申請、來芬蘭就學或來芬就學學生的家屬、來芬蘭從事研究員工作或研究員的家屬等。</w:t>
      </w:r>
    </w:p>
    <w:p w14:paraId="74A306AE" w14:textId="66272654" w:rsidR="00340FFA" w:rsidRPr="00C72213" w:rsidRDefault="0037237C" w:rsidP="008C189D">
      <w:pPr>
        <w:pStyle w:val="af8"/>
        <w:ind w:left="1417" w:firstLine="472"/>
      </w:pPr>
      <w:r w:rsidRPr="00C72213">
        <w:t>相關公告及更多資訊請詳芬蘭移民署網站</w:t>
      </w:r>
      <w:r w:rsidR="00340FFA" w:rsidRPr="00C72213">
        <w:t>https://migri.fi/en/home</w:t>
      </w:r>
    </w:p>
    <w:p w14:paraId="32CCA983" w14:textId="77777777" w:rsidR="0036584C" w:rsidRPr="00C72213" w:rsidRDefault="0036584C" w:rsidP="008C189D">
      <w:pPr>
        <w:pStyle w:val="af3"/>
        <w:ind w:left="1417" w:hanging="472"/>
      </w:pPr>
    </w:p>
    <w:p w14:paraId="0A9266DA" w14:textId="170B97D6" w:rsidR="008C189D" w:rsidRPr="00C72213" w:rsidRDefault="008C189D" w:rsidP="008C189D">
      <w:pPr>
        <w:pStyle w:val="af3"/>
        <w:ind w:left="1417" w:hanging="472"/>
      </w:pPr>
      <w:r w:rsidRPr="00C72213">
        <w:lastRenderedPageBreak/>
        <w:t>３、</w:t>
      </w:r>
      <w:proofErr w:type="gramStart"/>
      <w:r w:rsidR="0037237C" w:rsidRPr="00C72213">
        <w:t>欲來芬結婚</w:t>
      </w:r>
      <w:proofErr w:type="gramEnd"/>
      <w:r w:rsidR="0037237C" w:rsidRPr="00C72213">
        <w:t>者</w:t>
      </w:r>
      <w:r w:rsidRPr="00C72213">
        <w:t>，</w:t>
      </w:r>
      <w:r w:rsidR="0037237C" w:rsidRPr="00C72213">
        <w:t>請先在</w:t>
      </w:r>
      <w:proofErr w:type="gramStart"/>
      <w:r w:rsidR="006A3BE8" w:rsidRPr="00C72213">
        <w:t>臺</w:t>
      </w:r>
      <w:proofErr w:type="gramEnd"/>
      <w:r w:rsidR="0037237C" w:rsidRPr="00C72213">
        <w:t>戶政單位辦理單身證明，親自</w:t>
      </w:r>
      <w:proofErr w:type="gramStart"/>
      <w:r w:rsidR="0037237C" w:rsidRPr="00C72213">
        <w:t>持憑至法院</w:t>
      </w:r>
      <w:proofErr w:type="gramEnd"/>
      <w:r w:rsidR="0037237C" w:rsidRPr="00C72213">
        <w:t>辦理公證，經外交部領事務局驗證，再至芬蘭駐香港總理事館或</w:t>
      </w:r>
      <w:proofErr w:type="gramStart"/>
      <w:r w:rsidR="006A3BE8" w:rsidRPr="00C72213">
        <w:t>臺</w:t>
      </w:r>
      <w:proofErr w:type="gramEnd"/>
      <w:r w:rsidR="0037237C" w:rsidRPr="00C72213">
        <w:t>北駐芬蘭代表處辦理覆驗，該文件才可以在芬蘭使用。</w:t>
      </w:r>
    </w:p>
    <w:p w14:paraId="1FE4F392" w14:textId="2D8065EE" w:rsidR="0037237C" w:rsidRPr="00C72213" w:rsidRDefault="008C189D" w:rsidP="008C189D">
      <w:pPr>
        <w:pStyle w:val="af3"/>
        <w:ind w:left="1417" w:hanging="472"/>
      </w:pPr>
      <w:r w:rsidRPr="00C72213">
        <w:t>４、</w:t>
      </w:r>
      <w:r w:rsidR="0037237C" w:rsidRPr="00C72213">
        <w:t>欲來芬依親者，請先在</w:t>
      </w:r>
      <w:r w:rsidR="006A3BE8" w:rsidRPr="00C72213">
        <w:t>臺</w:t>
      </w:r>
      <w:r w:rsidR="0037237C" w:rsidRPr="00C72213">
        <w:t>戶政單位辦理英文戶籍謄本，經公證人公證，經外交部領事務局驗證，至芬蘭駐</w:t>
      </w:r>
      <w:r w:rsidR="006A3BE8" w:rsidRPr="00C72213">
        <w:t>臺</w:t>
      </w:r>
      <w:r w:rsidR="0037237C" w:rsidRPr="00C72213">
        <w:t>商務辦事處辦理覆驗，該文件才可以在芬蘭使用。憑此才能向芬移民局申請居留證。</w:t>
      </w:r>
    </w:p>
    <w:p w14:paraId="2D60E721" w14:textId="77777777" w:rsidR="0037237C" w:rsidRPr="00C72213" w:rsidRDefault="0037237C" w:rsidP="0037237C">
      <w:pPr>
        <w:pStyle w:val="ae"/>
      </w:pPr>
      <w:r w:rsidRPr="00C72213">
        <w:t>（三）工作許可</w:t>
      </w:r>
    </w:p>
    <w:p w14:paraId="798FB494" w14:textId="28DA83E9" w:rsidR="0037237C" w:rsidRPr="00C72213" w:rsidRDefault="0037237C" w:rsidP="008C189D">
      <w:pPr>
        <w:pStyle w:val="af0"/>
        <w:ind w:left="945" w:firstLine="472"/>
      </w:pPr>
      <w:r w:rsidRPr="00C72213">
        <w:t>通常居留簽證依工作許可一併申請，工作許可註明申請者可在那一行業工作、其特定雇主或其他任何限制，工作薪水必須達到支持居留期間之生活的水平。相關詳細訊息，請參考芬蘭移民局官網，網址為</w:t>
      </w:r>
      <w:r w:rsidR="008C189D" w:rsidRPr="00C72213">
        <w:t>：</w:t>
      </w:r>
      <w:hyperlink r:id="rId33" w:history="1">
        <w:r w:rsidRPr="00C72213">
          <w:rPr>
            <w:rStyle w:val="af4"/>
            <w:color w:val="auto"/>
            <w:u w:val="none"/>
          </w:rPr>
          <w:t>https://migri.fi/en/work-in-finland</w:t>
        </w:r>
      </w:hyperlink>
    </w:p>
    <w:p w14:paraId="35B9D724" w14:textId="77777777" w:rsidR="008C189D" w:rsidRPr="00C72213" w:rsidRDefault="0037237C" w:rsidP="008C189D">
      <w:pPr>
        <w:pStyle w:val="ae"/>
        <w:rPr>
          <w:rFonts w:ascii="Arial" w:eastAsiaTheme="minorEastAsia" w:hAnsi="Arial" w:cs="Arial"/>
        </w:rPr>
      </w:pPr>
      <w:r w:rsidRPr="00C72213">
        <w:t>（四）入境須知：</w:t>
      </w:r>
    </w:p>
    <w:p w14:paraId="4CCEB405" w14:textId="77777777" w:rsidR="008C189D" w:rsidRPr="00C72213" w:rsidRDefault="008C189D" w:rsidP="008C189D">
      <w:pPr>
        <w:pStyle w:val="af3"/>
        <w:ind w:left="1417" w:hanging="472"/>
      </w:pPr>
      <w:r w:rsidRPr="00C72213">
        <w:t>１、</w:t>
      </w:r>
      <w:r w:rsidR="0037237C" w:rsidRPr="00C72213">
        <w:t>旅客進出歐盟國家，如隨身攜帶超過</w:t>
      </w:r>
      <w:r w:rsidR="0037237C" w:rsidRPr="00C72213">
        <w:t>1</w:t>
      </w:r>
      <w:r w:rsidR="0037237C" w:rsidRPr="00C72213">
        <w:t>萬歐元現金或其他等值貨幣者，均須向海關申報。根據新規定，歐盟國家海關有權對進出旅客及其隨身行李進行檢查，由於國人出國商旅或求學向有攜帶大筆現金及旅行支票之習慣，提醒國人注意歐盟現金申報之新規定，以免受罰造成損失。</w:t>
      </w:r>
    </w:p>
    <w:p w14:paraId="27FC1337" w14:textId="77777777" w:rsidR="008C189D" w:rsidRPr="00C72213" w:rsidRDefault="008C189D" w:rsidP="008C189D">
      <w:pPr>
        <w:pStyle w:val="af3"/>
        <w:ind w:left="1417" w:hanging="472"/>
      </w:pPr>
      <w:r w:rsidRPr="00C72213">
        <w:t>２、</w:t>
      </w:r>
      <w:r w:rsidR="0037237C" w:rsidRPr="00C72213">
        <w:t>國人出國旅遊時勿攜帶或購買仿冒品，違反者可能依侵犯著作權或商標權等相關法令規定被處以有期徒刑及高額罰款。</w:t>
      </w:r>
    </w:p>
    <w:p w14:paraId="5EBF14F8" w14:textId="0C79ED84" w:rsidR="008C189D" w:rsidRPr="00C72213" w:rsidRDefault="008C189D" w:rsidP="008C189D">
      <w:pPr>
        <w:pStyle w:val="af3"/>
        <w:ind w:left="1417" w:hanging="472"/>
      </w:pPr>
      <w:r w:rsidRPr="00C72213">
        <w:t>３、</w:t>
      </w:r>
      <w:r w:rsidR="0037237C" w:rsidRPr="00C72213">
        <w:t>國人經歐洲申根區前往第三地，如果僅停留</w:t>
      </w:r>
      <w:r w:rsidR="0037237C" w:rsidRPr="00C72213">
        <w:t>1</w:t>
      </w:r>
      <w:r w:rsidR="0037237C" w:rsidRPr="00C72213">
        <w:t>個機場國際轉機區即離開申根區（如</w:t>
      </w:r>
      <w:r w:rsidR="006A3BE8" w:rsidRPr="00C72213">
        <w:t>臺</w:t>
      </w:r>
      <w:r w:rsidR="0037237C" w:rsidRPr="00C72213">
        <w:t>北</w:t>
      </w:r>
      <w:r w:rsidR="0037237C" w:rsidRPr="00C72213">
        <w:t>→</w:t>
      </w:r>
      <w:r w:rsidR="0037237C" w:rsidRPr="00C72213">
        <w:t>維也納</w:t>
      </w:r>
      <w:r w:rsidR="0037237C" w:rsidRPr="00C72213">
        <w:t>→</w:t>
      </w:r>
      <w:r w:rsidR="0037237C" w:rsidRPr="00C72213">
        <w:t>非洲），則該次停留僅算「過境」，然停留超過</w:t>
      </w:r>
      <w:r w:rsidR="0037237C" w:rsidRPr="00C72213">
        <w:t>2</w:t>
      </w:r>
      <w:r w:rsidR="0037237C" w:rsidRPr="00C72213">
        <w:t>個（含）以上機場（如</w:t>
      </w:r>
      <w:r w:rsidR="006A3BE8" w:rsidRPr="00C72213">
        <w:t>臺</w:t>
      </w:r>
      <w:r w:rsidR="0037237C" w:rsidRPr="00C72213">
        <w:t>北</w:t>
      </w:r>
      <w:r w:rsidR="0037237C" w:rsidRPr="00C72213">
        <w:t>→</w:t>
      </w:r>
      <w:r w:rsidR="0037237C" w:rsidRPr="00C72213">
        <w:t>維也納</w:t>
      </w:r>
      <w:r w:rsidR="0037237C" w:rsidRPr="00C72213">
        <w:t>→</w:t>
      </w:r>
      <w:r w:rsidR="0037237C" w:rsidRPr="00C72213">
        <w:t>巴黎</w:t>
      </w:r>
      <w:r w:rsidR="0037237C" w:rsidRPr="00C72213">
        <w:t>→</w:t>
      </w:r>
      <w:r w:rsidR="0037237C" w:rsidRPr="00C72213">
        <w:t>非洲），則視同「入境」申根區。護照上無國民身分證統一編號之少數國人，在擬停留</w:t>
      </w:r>
      <w:r w:rsidR="0037237C" w:rsidRPr="00C72213">
        <w:t>2</w:t>
      </w:r>
      <w:r w:rsidR="0037237C" w:rsidRPr="00C72213">
        <w:t>個（含）以上機場轉機前亦需辦理簽證。</w:t>
      </w:r>
    </w:p>
    <w:p w14:paraId="56AAFB49" w14:textId="77777777" w:rsidR="0036584C" w:rsidRPr="00C72213" w:rsidRDefault="0036584C" w:rsidP="008C189D">
      <w:pPr>
        <w:pStyle w:val="af3"/>
        <w:ind w:left="1417" w:hanging="472"/>
      </w:pPr>
    </w:p>
    <w:p w14:paraId="69E31D03" w14:textId="708FC5FA" w:rsidR="008C189D" w:rsidRPr="00C72213" w:rsidRDefault="008C189D" w:rsidP="008C189D">
      <w:pPr>
        <w:pStyle w:val="af3"/>
        <w:ind w:left="1417" w:hanging="472"/>
      </w:pPr>
      <w:r w:rsidRPr="00C72213">
        <w:lastRenderedPageBreak/>
        <w:t>４、</w:t>
      </w:r>
      <w:r w:rsidR="0037237C" w:rsidRPr="00C72213">
        <w:t>歐洲地區電壓為</w:t>
      </w:r>
      <w:r w:rsidR="0037237C" w:rsidRPr="00C72213">
        <w:t>220</w:t>
      </w:r>
      <w:r w:rsidR="0037237C" w:rsidRPr="00C72213">
        <w:t>伏特，除英國、愛爾蘭所用之插頭為</w:t>
      </w:r>
      <w:proofErr w:type="gramStart"/>
      <w:r w:rsidR="0037237C" w:rsidRPr="00C72213">
        <w:t>扁平型外</w:t>
      </w:r>
      <w:proofErr w:type="gramEnd"/>
      <w:r w:rsidR="0037237C" w:rsidRPr="00C72213">
        <w:t>，歐陸國家使用之插頭為</w:t>
      </w:r>
      <w:proofErr w:type="gramStart"/>
      <w:r w:rsidR="0037237C" w:rsidRPr="00C72213">
        <w:t>圓孔型</w:t>
      </w:r>
      <w:proofErr w:type="gramEnd"/>
      <w:r w:rsidR="0037237C" w:rsidRPr="00C72213">
        <w:t>。</w:t>
      </w:r>
    </w:p>
    <w:p w14:paraId="52E8D48D" w14:textId="4013D77C" w:rsidR="008C189D" w:rsidRPr="00C72213" w:rsidRDefault="008C189D" w:rsidP="008C189D">
      <w:pPr>
        <w:pStyle w:val="af3"/>
        <w:ind w:left="1417" w:hanging="472"/>
      </w:pPr>
      <w:r w:rsidRPr="00C72213">
        <w:rPr>
          <w:rFonts w:hint="eastAsia"/>
        </w:rPr>
        <w:t>５、</w:t>
      </w:r>
      <w:r w:rsidR="0037237C" w:rsidRPr="00C72213">
        <w:t>歐洲各大城市偷竊搶劫情事亦所在多有，國人在歐期間除須注意隨身物品外，</w:t>
      </w:r>
      <w:r w:rsidR="00F164A8" w:rsidRPr="00C72213">
        <w:rPr>
          <w:rFonts w:hint="eastAsia"/>
        </w:rPr>
        <w:t>建議</w:t>
      </w:r>
      <w:r w:rsidR="00F164A8" w:rsidRPr="00C72213">
        <w:t>儘量團體行動，</w:t>
      </w:r>
      <w:r w:rsidR="00F164A8" w:rsidRPr="00C72213">
        <w:rPr>
          <w:rFonts w:hint="eastAsia"/>
        </w:rPr>
        <w:t>並</w:t>
      </w:r>
      <w:r w:rsidR="00F164A8" w:rsidRPr="00C72213">
        <w:t>避免接觸街頭及特定場所向國外旅客乞討或糾纏索錢之陌生人</w:t>
      </w:r>
      <w:r w:rsidR="0037237C" w:rsidRPr="00C72213">
        <w:t>。</w:t>
      </w:r>
    </w:p>
    <w:p w14:paraId="00282D6A" w14:textId="77777777" w:rsidR="008C189D" w:rsidRPr="00C72213" w:rsidRDefault="008C189D" w:rsidP="008C189D">
      <w:pPr>
        <w:pStyle w:val="af3"/>
        <w:ind w:left="1417" w:hanging="472"/>
      </w:pPr>
      <w:r w:rsidRPr="00C72213">
        <w:t>６、</w:t>
      </w:r>
      <w:r w:rsidR="0037237C" w:rsidRPr="00C72213">
        <w:t>國人赴歐商旅時，如遇警察路上臨檢（要求檢查是否使用假護照、假信用卡、攜帶偽鈔等由），應保持鎮靜並要求對方出示證件、單位資料以做確認，或要求對方一同至附近警局或政府機關查明，切勿輕易出示證件、財物或透露信用卡密碼。必要時可向路人請求協助，以免被詐騙。</w:t>
      </w:r>
    </w:p>
    <w:p w14:paraId="533E4445" w14:textId="77777777" w:rsidR="008C189D" w:rsidRPr="00C72213" w:rsidRDefault="008C189D" w:rsidP="008C189D">
      <w:pPr>
        <w:pStyle w:val="af3"/>
        <w:ind w:left="1417" w:hanging="472"/>
      </w:pPr>
      <w:r w:rsidRPr="00C72213">
        <w:rPr>
          <w:rFonts w:hint="eastAsia"/>
        </w:rPr>
        <w:t>７、</w:t>
      </w:r>
      <w:r w:rsidR="0037237C" w:rsidRPr="00C72213">
        <w:t>退稅：非歐盟旅客離境時，倘退稅物品擬隨行李托運，須持護照、機票、擬退稅物品及發票先到機場出境處海關受檢，嗣至航空公司櫃台辦理托運，再持機票及行李票到海關辦理退稅手續。倘退稅物品係手提行李，則在其他行李辦理托運後，再到海關辦理退稅。倘下一站仍屬申根會員國，則擬退稅物品在離開歐盟之最後一國機場辦理退稅。</w:t>
      </w:r>
    </w:p>
    <w:p w14:paraId="6F60D0ED" w14:textId="16CDF8EA" w:rsidR="008C189D" w:rsidRPr="00C72213" w:rsidRDefault="0037237C" w:rsidP="008C189D">
      <w:pPr>
        <w:pStyle w:val="af3"/>
        <w:ind w:left="1417" w:hanging="472"/>
        <w:rPr>
          <w:rFonts w:ascii="Arial" w:eastAsiaTheme="minorEastAsia" w:hAnsi="Arial" w:cs="Arial"/>
        </w:rPr>
      </w:pPr>
      <w:r w:rsidRPr="00C72213">
        <w:t>備註：</w:t>
      </w:r>
    </w:p>
    <w:p w14:paraId="1404FFD7" w14:textId="511F0598" w:rsidR="008C189D" w:rsidRPr="00C72213" w:rsidRDefault="008C189D" w:rsidP="008C189D">
      <w:pPr>
        <w:pStyle w:val="af3"/>
        <w:ind w:left="1417" w:hanging="472"/>
      </w:pPr>
      <w:r w:rsidRPr="00C72213">
        <w:t>１、</w:t>
      </w:r>
      <w:r w:rsidR="0037237C" w:rsidRPr="00C72213">
        <w:t>若有相關疑問及細節，請於啟程前向擬前往國家的駐華機構洽詢確認或逕上各該國網站查詢。</w:t>
      </w:r>
    </w:p>
    <w:p w14:paraId="2E6B07CF" w14:textId="7BDD59DE" w:rsidR="008C189D" w:rsidRPr="00C72213" w:rsidRDefault="008C189D" w:rsidP="008C189D">
      <w:pPr>
        <w:pStyle w:val="af3"/>
        <w:ind w:left="1417" w:hanging="472"/>
      </w:pPr>
      <w:r w:rsidRPr="00C72213">
        <w:t>２、</w:t>
      </w:r>
      <w:r w:rsidR="0037237C" w:rsidRPr="00C72213">
        <w:t>另依據歐盟規定，民眾若攜未滿</w:t>
      </w:r>
      <w:r w:rsidR="0037237C" w:rsidRPr="00C72213">
        <w:t>14</w:t>
      </w:r>
      <w:r w:rsidR="0037237C" w:rsidRPr="00C72213">
        <w:t>歲的兒童同行進入申根區時，必須提供能證明彼此關係的文件或父母（或監護人）的同意書，而且所有相關文件均應翻譯成英文或擬前往國家的官方語言。</w:t>
      </w:r>
    </w:p>
    <w:p w14:paraId="46F139AE" w14:textId="77777777" w:rsidR="008C189D" w:rsidRPr="00C72213" w:rsidRDefault="008C189D" w:rsidP="008C189D">
      <w:pPr>
        <w:pStyle w:val="af3"/>
        <w:ind w:left="1417" w:hanging="472"/>
      </w:pPr>
      <w:r w:rsidRPr="00C72213">
        <w:t>３、</w:t>
      </w:r>
      <w:r w:rsidR="0037237C" w:rsidRPr="00C72213">
        <w:t>申根國家移民關官員具相當裁量權，即便國人備妥所有相關文件，若移民官員：（</w:t>
      </w:r>
      <w:r w:rsidR="0037237C" w:rsidRPr="00C72213">
        <w:t>1</w:t>
      </w:r>
      <w:r w:rsidR="0037237C" w:rsidRPr="00C72213">
        <w:t>）懷疑可能赴歐從事與短期停留目的不符的活動；（</w:t>
      </w:r>
      <w:r w:rsidR="0037237C" w:rsidRPr="00C72213">
        <w:t>2</w:t>
      </w:r>
      <w:r w:rsidR="0037237C" w:rsidRPr="00C72213">
        <w:t>）可能對會員國的公共秩序、公共衛生、內部安全等造成威脅；</w:t>
      </w:r>
      <w:r w:rsidR="0037237C" w:rsidRPr="00C72213">
        <w:lastRenderedPageBreak/>
        <w:t>（</w:t>
      </w:r>
      <w:r w:rsidR="0037237C" w:rsidRPr="00C72213">
        <w:t>3</w:t>
      </w:r>
      <w:r w:rsidR="0037237C" w:rsidRPr="00C72213">
        <w:t>）過去曾被拒絕入境者，均仍有可能遭拒絕入境。</w:t>
      </w:r>
    </w:p>
    <w:p w14:paraId="190F7892" w14:textId="58941685" w:rsidR="0037237C" w:rsidRPr="00C72213" w:rsidRDefault="008C189D" w:rsidP="008C189D">
      <w:pPr>
        <w:pStyle w:val="af3"/>
        <w:ind w:left="1417" w:hanging="472"/>
      </w:pPr>
      <w:r w:rsidRPr="00C72213">
        <w:t>４、</w:t>
      </w:r>
      <w:r w:rsidR="0037237C" w:rsidRPr="00C72213">
        <w:t>旅遊醫療險雖不是以免簽證入境申根區之條件，惟因歐洲各國就醫費用相對昂貴，</w:t>
      </w:r>
      <w:r w:rsidR="005D3C07" w:rsidRPr="00C72213">
        <w:rPr>
          <w:rFonts w:hint="eastAsia"/>
        </w:rPr>
        <w:t>倘</w:t>
      </w:r>
      <w:r w:rsidR="0037237C" w:rsidRPr="00C72213">
        <w:t>於海外遭逢急難</w:t>
      </w:r>
      <w:r w:rsidR="005D3C07" w:rsidRPr="00C72213">
        <w:rPr>
          <w:rFonts w:hint="eastAsia"/>
        </w:rPr>
        <w:t>需</w:t>
      </w:r>
      <w:r w:rsidR="0037237C" w:rsidRPr="00C72213">
        <w:t>支付高額醫療費用</w:t>
      </w:r>
      <w:r w:rsidR="005D3C07" w:rsidRPr="00C72213">
        <w:rPr>
          <w:rFonts w:hint="eastAsia"/>
        </w:rPr>
        <w:t>時</w:t>
      </w:r>
      <w:r w:rsidR="0037237C" w:rsidRPr="00C72213">
        <w:t>，</w:t>
      </w:r>
      <w:r w:rsidR="005D3C07" w:rsidRPr="00C72213">
        <w:rPr>
          <w:rFonts w:hint="eastAsia"/>
        </w:rPr>
        <w:t>恐</w:t>
      </w:r>
      <w:r w:rsidR="0037237C" w:rsidRPr="00C72213">
        <w:t>造成本人及家屬</w:t>
      </w:r>
      <w:r w:rsidR="005D3C07" w:rsidRPr="00C72213">
        <w:rPr>
          <w:rFonts w:hint="eastAsia"/>
        </w:rPr>
        <w:t>較</w:t>
      </w:r>
      <w:r w:rsidR="0037237C" w:rsidRPr="00C72213">
        <w:t>大</w:t>
      </w:r>
      <w:r w:rsidR="005D3C07" w:rsidRPr="00C72213">
        <w:t>之</w:t>
      </w:r>
      <w:r w:rsidR="0037237C" w:rsidRPr="00C72213">
        <w:t>財務負擔</w:t>
      </w:r>
      <w:r w:rsidR="005D3C07" w:rsidRPr="00C72213">
        <w:t>，</w:t>
      </w:r>
      <w:r w:rsidR="005D3C07" w:rsidRPr="00C72213">
        <w:rPr>
          <w:rFonts w:hint="eastAsia"/>
        </w:rPr>
        <w:t>因此</w:t>
      </w:r>
      <w:r w:rsidR="005D3C07" w:rsidRPr="00C72213">
        <w:t>建議國人於出國前</w:t>
      </w:r>
      <w:r w:rsidR="0037237C" w:rsidRPr="00C72213">
        <w:t>購買足額旅行平安險（包含附加海外緊急醫療、住院醫療、各種急難救助及國際</w:t>
      </w:r>
      <w:r w:rsidR="0037237C" w:rsidRPr="00C72213">
        <w:t>SOS</w:t>
      </w:r>
      <w:r w:rsidR="0037237C" w:rsidRPr="00C72213">
        <w:t>救援服務等），同時請先了解並檢視自己現有的保險是否包括在國外財物被竊或遺失獲得適當理賠，及是否可給付出國旅行期間之所有醫藥費用（包括住院醫療及醫療救援轉送回國治療）。</w:t>
      </w:r>
    </w:p>
    <w:p w14:paraId="0191349C" w14:textId="77777777" w:rsidR="0037237C" w:rsidRPr="00C72213" w:rsidRDefault="0037237C" w:rsidP="0037237C">
      <w:pPr>
        <w:pStyle w:val="a4"/>
      </w:pPr>
      <w:r w:rsidRPr="00C72213">
        <w:t>二、聘用外籍員工</w:t>
      </w:r>
    </w:p>
    <w:p w14:paraId="3A9C07A9" w14:textId="11399B7A" w:rsidR="0037237C" w:rsidRPr="00C72213" w:rsidRDefault="0037237C" w:rsidP="0037237C">
      <w:pPr>
        <w:ind w:firstLine="472"/>
        <w:rPr>
          <w:lang w:eastAsia="zh-TW"/>
        </w:rPr>
      </w:pPr>
      <w:r w:rsidRPr="00C72213">
        <w:rPr>
          <w:lang w:eastAsia="zh-TW"/>
        </w:rPr>
        <w:t>在芬蘭如欲聘僱非歐盟或非</w:t>
      </w:r>
      <w:r w:rsidRPr="00C72213">
        <w:rPr>
          <w:lang w:eastAsia="zh-TW"/>
        </w:rPr>
        <w:t>EEA</w:t>
      </w:r>
      <w:r w:rsidRPr="00C72213">
        <w:rPr>
          <w:lang w:eastAsia="zh-TW"/>
        </w:rPr>
        <w:t>之外籍人士，雇主應確認受僱者具備取得居留許可及工作許可之資格，可請受僱者出示居留許可或居留許可申請證明</w:t>
      </w:r>
      <w:r w:rsidR="00921475" w:rsidRPr="00C72213">
        <w:rPr>
          <w:lang w:eastAsia="zh-TW"/>
        </w:rPr>
        <w:t>，</w:t>
      </w:r>
      <w:r w:rsidRPr="00C72213">
        <w:rPr>
          <w:lang w:eastAsia="zh-TW"/>
        </w:rPr>
        <w:t>或協助其取得工作簽證與居留許可。雇主亦應確保該雇員在職場之工作與健康安全狀況，以因應相關主管單位的探視。</w:t>
      </w:r>
    </w:p>
    <w:p w14:paraId="0EDEA0B6" w14:textId="77777777" w:rsidR="0037237C" w:rsidRPr="00C72213" w:rsidRDefault="0037237C" w:rsidP="0037237C">
      <w:pPr>
        <w:ind w:firstLine="472"/>
        <w:rPr>
          <w:lang w:eastAsia="zh-TW"/>
        </w:rPr>
      </w:pPr>
      <w:r w:rsidRPr="00C72213">
        <w:rPr>
          <w:lang w:eastAsia="zh-TW"/>
        </w:rPr>
        <w:t>相關詳細訊息，請參考芬蘭職業服務局及移民局官網，網址分別為：</w:t>
      </w:r>
    </w:p>
    <w:p w14:paraId="0DC81B8B" w14:textId="225F974A" w:rsidR="0037237C" w:rsidRPr="00C72213" w:rsidRDefault="00000000" w:rsidP="00921475">
      <w:pPr>
        <w:ind w:firstLine="472"/>
        <w:rPr>
          <w:lang w:eastAsia="zh-TW"/>
        </w:rPr>
      </w:pPr>
      <w:hyperlink r:id="rId34" w:history="1">
        <w:r w:rsidR="00921475" w:rsidRPr="00C72213">
          <w:rPr>
            <w:rStyle w:val="af4"/>
            <w:color w:val="auto"/>
            <w:u w:val="none"/>
          </w:rPr>
          <w:t>Vacancies - Henkilöasiakkaat - Job Market Finland</w:t>
        </w:r>
      </w:hyperlink>
    </w:p>
    <w:p w14:paraId="50D56A87" w14:textId="77777777" w:rsidR="0037237C" w:rsidRPr="00C72213" w:rsidRDefault="0037237C" w:rsidP="0037237C">
      <w:pPr>
        <w:ind w:firstLine="472"/>
        <w:rPr>
          <w:lang w:eastAsia="zh-TW"/>
        </w:rPr>
      </w:pPr>
      <w:r w:rsidRPr="00C72213">
        <w:rPr>
          <w:lang w:eastAsia="zh-TW"/>
        </w:rPr>
        <w:t>芬蘭移民局：</w:t>
      </w:r>
      <w:r w:rsidRPr="00C72213">
        <w:rPr>
          <w:lang w:eastAsia="zh-TW"/>
        </w:rPr>
        <w:t>https://migri.fi/en/role-and-obligations-of-employers</w:t>
      </w:r>
    </w:p>
    <w:p w14:paraId="26649E60" w14:textId="77777777" w:rsidR="0037237C" w:rsidRPr="00C72213" w:rsidRDefault="0037237C" w:rsidP="0037237C">
      <w:pPr>
        <w:pStyle w:val="a4"/>
      </w:pPr>
      <w:r w:rsidRPr="00C72213">
        <w:t>三、子女教育</w:t>
      </w:r>
    </w:p>
    <w:p w14:paraId="7D1CA0D6" w14:textId="77777777" w:rsidR="0037237C" w:rsidRPr="00C72213" w:rsidRDefault="0037237C" w:rsidP="0037237C">
      <w:pPr>
        <w:ind w:firstLine="472"/>
        <w:rPr>
          <w:lang w:eastAsia="zh-TW"/>
        </w:rPr>
      </w:pPr>
      <w:r w:rsidRPr="00C72213">
        <w:rPr>
          <w:lang w:eastAsia="zh-TW"/>
        </w:rPr>
        <w:t>芬蘭從小學到中學的上課時間多從上午</w:t>
      </w:r>
      <w:r w:rsidRPr="00C72213">
        <w:rPr>
          <w:lang w:eastAsia="zh-TW"/>
        </w:rPr>
        <w:t>8:45</w:t>
      </w:r>
      <w:r w:rsidRPr="00C72213">
        <w:rPr>
          <w:lang w:eastAsia="zh-TW"/>
        </w:rPr>
        <w:t>至下午</w:t>
      </w:r>
      <w:r w:rsidRPr="00C72213">
        <w:rPr>
          <w:lang w:eastAsia="zh-TW"/>
        </w:rPr>
        <w:t>3:30</w:t>
      </w:r>
      <w:r w:rsidRPr="00C72213">
        <w:rPr>
          <w:lang w:eastAsia="zh-TW"/>
        </w:rPr>
        <w:t>，課後可自行選擇參加社團活動，學制與我國大致相同，每學年分兩學期。有些國際學校在入學時，需另支付「首次入學申請費」及首次註冊費（非保證金，離校時不退還）。</w:t>
      </w:r>
    </w:p>
    <w:p w14:paraId="4E533B63" w14:textId="77777777" w:rsidR="0037237C" w:rsidRPr="00C72213" w:rsidRDefault="0037237C" w:rsidP="0037237C">
      <w:pPr>
        <w:ind w:firstLine="472"/>
        <w:rPr>
          <w:lang w:eastAsia="zh-TW"/>
        </w:rPr>
      </w:pPr>
      <w:r w:rsidRPr="00C72213">
        <w:rPr>
          <w:lang w:eastAsia="zh-TW"/>
        </w:rPr>
        <w:t>外商子女就學可參考以下國際學校：</w:t>
      </w:r>
    </w:p>
    <w:p w14:paraId="6A1A125D" w14:textId="77777777" w:rsidR="0037237C" w:rsidRPr="00C72213" w:rsidRDefault="0037237C" w:rsidP="0037237C">
      <w:pPr>
        <w:pStyle w:val="ae"/>
      </w:pPr>
      <w:r w:rsidRPr="00C72213">
        <w:t>（一）</w:t>
      </w:r>
      <w:r w:rsidRPr="00C72213">
        <w:t>The International School of Helsinki</w:t>
      </w:r>
      <w:proofErr w:type="gramStart"/>
      <w:r w:rsidRPr="00C72213">
        <w:t>（</w:t>
      </w:r>
      <w:proofErr w:type="gramEnd"/>
      <w:r w:rsidRPr="00C72213">
        <w:t>網址為：</w:t>
      </w:r>
      <w:r w:rsidRPr="00C72213">
        <w:t>ishelsinki.fi</w:t>
      </w:r>
      <w:proofErr w:type="gramStart"/>
      <w:r w:rsidRPr="00C72213">
        <w:t>）</w:t>
      </w:r>
      <w:proofErr w:type="gramEnd"/>
    </w:p>
    <w:p w14:paraId="053F6BFB" w14:textId="77777777" w:rsidR="0037237C" w:rsidRPr="00C72213" w:rsidRDefault="0037237C" w:rsidP="0037237C">
      <w:pPr>
        <w:pStyle w:val="af0"/>
        <w:ind w:left="945" w:firstLine="472"/>
        <w:rPr>
          <w:lang w:eastAsia="zh-TW"/>
        </w:rPr>
      </w:pPr>
      <w:r w:rsidRPr="00C72213">
        <w:rPr>
          <w:lang w:eastAsia="zh-TW"/>
        </w:rPr>
        <w:t>學制有幼稚園、小學、中學（國高中），學齡包括</w:t>
      </w:r>
      <w:r w:rsidRPr="00C72213">
        <w:rPr>
          <w:lang w:eastAsia="zh-TW"/>
        </w:rPr>
        <w:t>4-19</w:t>
      </w:r>
      <w:r w:rsidRPr="00C72213">
        <w:rPr>
          <w:lang w:eastAsia="zh-TW"/>
        </w:rPr>
        <w:t>歲。學程採</w:t>
      </w:r>
      <w:r w:rsidRPr="00C72213">
        <w:rPr>
          <w:lang w:eastAsia="zh-TW"/>
        </w:rPr>
        <w:lastRenderedPageBreak/>
        <w:t>High School Diploma</w:t>
      </w:r>
      <w:r w:rsidRPr="00C72213">
        <w:rPr>
          <w:lang w:eastAsia="zh-TW"/>
        </w:rPr>
        <w:t>（</w:t>
      </w:r>
      <w:r w:rsidRPr="00C72213">
        <w:rPr>
          <w:lang w:eastAsia="zh-TW"/>
        </w:rPr>
        <w:t>HSDP</w:t>
      </w:r>
      <w:r w:rsidRPr="00C72213">
        <w:rPr>
          <w:lang w:eastAsia="zh-TW"/>
        </w:rPr>
        <w:t>）及</w:t>
      </w:r>
      <w:r w:rsidRPr="00C72213">
        <w:rPr>
          <w:lang w:eastAsia="zh-TW"/>
        </w:rPr>
        <w:t>IBO Diploma</w:t>
      </w:r>
      <w:r w:rsidRPr="00C72213">
        <w:rPr>
          <w:lang w:eastAsia="zh-TW"/>
        </w:rPr>
        <w:t>（</w:t>
      </w:r>
      <w:r w:rsidRPr="00C72213">
        <w:rPr>
          <w:lang w:eastAsia="zh-TW"/>
        </w:rPr>
        <w:t>DP</w:t>
      </w:r>
      <w:r w:rsidRPr="00C72213">
        <w:rPr>
          <w:lang w:eastAsia="zh-TW"/>
        </w:rPr>
        <w:t>）。</w:t>
      </w:r>
    </w:p>
    <w:p w14:paraId="6D1E28C3" w14:textId="772F1643" w:rsidR="0037237C" w:rsidRPr="00C72213" w:rsidRDefault="0037237C" w:rsidP="0037237C">
      <w:pPr>
        <w:pStyle w:val="ae"/>
      </w:pPr>
      <w:r w:rsidRPr="00C72213">
        <w:t>（二）</w:t>
      </w:r>
      <w:r w:rsidRPr="00C72213">
        <w:t>Turku International School</w:t>
      </w:r>
    </w:p>
    <w:p w14:paraId="390EC3F7" w14:textId="77777777" w:rsidR="0037237C" w:rsidRPr="00C72213" w:rsidRDefault="0037237C" w:rsidP="0037237C">
      <w:pPr>
        <w:pStyle w:val="af0"/>
        <w:ind w:left="945" w:firstLine="472"/>
        <w:rPr>
          <w:lang w:eastAsia="zh-TW"/>
        </w:rPr>
      </w:pPr>
      <w:r w:rsidRPr="00C72213">
        <w:rPr>
          <w:lang w:eastAsia="zh-TW"/>
        </w:rPr>
        <w:t>學制僅有小學和國中，學齡包括</w:t>
      </w:r>
      <w:r w:rsidRPr="00C72213">
        <w:rPr>
          <w:lang w:eastAsia="zh-TW"/>
        </w:rPr>
        <w:t>6</w:t>
      </w:r>
      <w:r w:rsidRPr="00C72213">
        <w:rPr>
          <w:lang w:eastAsia="zh-TW"/>
        </w:rPr>
        <w:t>歲</w:t>
      </w:r>
      <w:r w:rsidRPr="00C72213">
        <w:rPr>
          <w:lang w:eastAsia="zh-TW"/>
        </w:rPr>
        <w:t>-16</w:t>
      </w:r>
      <w:r w:rsidRPr="00C72213">
        <w:rPr>
          <w:lang w:eastAsia="zh-TW"/>
        </w:rPr>
        <w:t>歲。學程採</w:t>
      </w:r>
      <w:r w:rsidRPr="00C72213">
        <w:rPr>
          <w:lang w:eastAsia="zh-TW"/>
        </w:rPr>
        <w:t>IB</w:t>
      </w:r>
      <w:r w:rsidRPr="00C72213">
        <w:rPr>
          <w:lang w:eastAsia="zh-TW"/>
        </w:rPr>
        <w:t>（</w:t>
      </w:r>
      <w:r w:rsidRPr="00C72213">
        <w:rPr>
          <w:lang w:eastAsia="zh-TW"/>
        </w:rPr>
        <w:t>International Baccalaureate</w:t>
      </w:r>
      <w:r w:rsidRPr="00C72213">
        <w:rPr>
          <w:lang w:eastAsia="zh-TW"/>
        </w:rPr>
        <w:t>）。</w:t>
      </w:r>
    </w:p>
    <w:p w14:paraId="0680AFA1" w14:textId="77777777" w:rsidR="0037237C" w:rsidRPr="00C72213" w:rsidRDefault="0037237C" w:rsidP="0037237C">
      <w:pPr>
        <w:pStyle w:val="ae"/>
      </w:pPr>
      <w:r w:rsidRPr="00C72213">
        <w:t>（三）</w:t>
      </w:r>
      <w:r w:rsidRPr="00C72213">
        <w:t>Finnish International School of Tampere</w:t>
      </w:r>
      <w:r w:rsidRPr="00C72213">
        <w:t>（</w:t>
      </w:r>
      <w:r w:rsidRPr="00C72213">
        <w:t>FISTA</w:t>
      </w:r>
      <w:r w:rsidRPr="00C72213">
        <w:t>）</w:t>
      </w:r>
    </w:p>
    <w:p w14:paraId="13858C77" w14:textId="77777777" w:rsidR="003F5E94" w:rsidRPr="00C72213" w:rsidRDefault="00560217" w:rsidP="00952191">
      <w:pPr>
        <w:pStyle w:val="af0"/>
        <w:ind w:left="945" w:firstLine="472"/>
        <w:rPr>
          <w:lang w:eastAsia="zh-TW"/>
        </w:rPr>
      </w:pPr>
      <w:r w:rsidRPr="00C72213">
        <w:rPr>
          <w:rFonts w:hint="eastAsia"/>
          <w:lang w:eastAsia="zh-TW"/>
        </w:rPr>
        <w:t>學制有</w:t>
      </w:r>
      <w:r w:rsidR="001664BB" w:rsidRPr="00C72213">
        <w:rPr>
          <w:rFonts w:hint="eastAsia"/>
          <w:lang w:eastAsia="zh-TW"/>
        </w:rPr>
        <w:t>僅有小學和國中，學齡包括</w:t>
      </w:r>
      <w:r w:rsidR="001664BB" w:rsidRPr="00C72213">
        <w:rPr>
          <w:rFonts w:hint="eastAsia"/>
          <w:lang w:eastAsia="zh-TW"/>
        </w:rPr>
        <w:t>6</w:t>
      </w:r>
      <w:r w:rsidR="001664BB" w:rsidRPr="00C72213">
        <w:rPr>
          <w:rFonts w:hint="eastAsia"/>
          <w:lang w:eastAsia="zh-TW"/>
        </w:rPr>
        <w:t>歲</w:t>
      </w:r>
      <w:r w:rsidR="001664BB" w:rsidRPr="00C72213">
        <w:rPr>
          <w:rFonts w:hint="eastAsia"/>
          <w:lang w:eastAsia="zh-TW"/>
        </w:rPr>
        <w:t>-1</w:t>
      </w:r>
      <w:r w:rsidR="001664BB" w:rsidRPr="00C72213">
        <w:rPr>
          <w:lang w:eastAsia="zh-TW"/>
        </w:rPr>
        <w:t>6</w:t>
      </w:r>
      <w:r w:rsidR="001664BB" w:rsidRPr="00C72213">
        <w:rPr>
          <w:rFonts w:hint="eastAsia"/>
          <w:lang w:eastAsia="zh-TW"/>
        </w:rPr>
        <w:t>歲。學程遵循芬蘭</w:t>
      </w:r>
      <w:r w:rsidR="005840FB" w:rsidRPr="00C72213">
        <w:rPr>
          <w:rFonts w:hint="eastAsia"/>
          <w:lang w:eastAsia="zh-TW"/>
        </w:rPr>
        <w:t>教</w:t>
      </w:r>
      <w:r w:rsidR="001664BB" w:rsidRPr="00C72213">
        <w:rPr>
          <w:rFonts w:hint="eastAsia"/>
          <w:lang w:eastAsia="zh-TW"/>
        </w:rPr>
        <w:t>程</w:t>
      </w:r>
      <w:r w:rsidR="005840FB" w:rsidRPr="00C72213">
        <w:rPr>
          <w:rFonts w:hint="eastAsia"/>
          <w:lang w:eastAsia="zh-TW"/>
        </w:rPr>
        <w:t>Finnish National Core Curriculum</w:t>
      </w:r>
      <w:r w:rsidRPr="00C72213">
        <w:rPr>
          <w:rFonts w:hint="eastAsia"/>
          <w:lang w:eastAsia="zh-TW"/>
        </w:rPr>
        <w:t>。</w:t>
      </w:r>
    </w:p>
    <w:p w14:paraId="056A6DDA" w14:textId="77777777" w:rsidR="003F5E94" w:rsidRPr="00C72213" w:rsidRDefault="003F5E94">
      <w:pPr>
        <w:ind w:firstLine="472"/>
        <w:rPr>
          <w:lang w:eastAsia="zh-TW"/>
        </w:rPr>
      </w:pPr>
    </w:p>
    <w:p w14:paraId="6AB7AF57" w14:textId="11DE5F40" w:rsidR="00952191" w:rsidRPr="00C72213" w:rsidRDefault="00952191">
      <w:pPr>
        <w:widowControl/>
        <w:overflowPunct/>
        <w:autoSpaceDE/>
        <w:autoSpaceDN/>
        <w:ind w:firstLineChars="0" w:firstLine="0"/>
        <w:jc w:val="left"/>
        <w:rPr>
          <w:lang w:eastAsia="zh-TW"/>
        </w:rPr>
      </w:pPr>
    </w:p>
    <w:p w14:paraId="49225A41" w14:textId="77777777" w:rsidR="00961CC2" w:rsidRPr="00C72213" w:rsidRDefault="00961CC2">
      <w:pPr>
        <w:widowControl/>
        <w:overflowPunct/>
        <w:autoSpaceDE/>
        <w:autoSpaceDN/>
        <w:ind w:firstLineChars="0" w:firstLine="0"/>
        <w:jc w:val="left"/>
        <w:rPr>
          <w:lang w:eastAsia="zh-TW"/>
        </w:rPr>
      </w:pPr>
    </w:p>
    <w:p w14:paraId="489C0049" w14:textId="5AEA880C" w:rsidR="00952191" w:rsidRPr="00C72213" w:rsidRDefault="00952191" w:rsidP="00B0424D">
      <w:pPr>
        <w:ind w:firstLineChars="0" w:firstLine="0"/>
        <w:rPr>
          <w:lang w:eastAsia="zh-TW"/>
        </w:rPr>
        <w:sectPr w:rsidR="00952191" w:rsidRPr="00C72213">
          <w:headerReference w:type="default" r:id="rId35"/>
          <w:pgSz w:w="11906" w:h="16838" w:code="9"/>
          <w:pgMar w:top="2268" w:right="1701" w:bottom="1701" w:left="1701" w:header="1134" w:footer="851" w:gutter="0"/>
          <w:cols w:space="425"/>
          <w:docGrid w:type="linesAndChars" w:linePitch="514" w:charSpace="-774"/>
        </w:sectPr>
      </w:pPr>
    </w:p>
    <w:p w14:paraId="5F04F5A5" w14:textId="77777777" w:rsidR="003F5E94" w:rsidRPr="00C72213" w:rsidRDefault="003F5E94" w:rsidP="00720BEA">
      <w:pPr>
        <w:pStyle w:val="a3"/>
        <w:spacing w:before="514" w:after="771"/>
        <w:rPr>
          <w:lang w:eastAsia="zh-TW"/>
        </w:rPr>
      </w:pPr>
      <w:bookmarkStart w:id="10" w:name="_Toc232400538"/>
      <w:r w:rsidRPr="00C72213">
        <w:rPr>
          <w:rFonts w:hint="eastAsia"/>
        </w:rPr>
        <w:lastRenderedPageBreak/>
        <w:t>第玖章　結論</w:t>
      </w:r>
      <w:bookmarkEnd w:id="10"/>
    </w:p>
    <w:p w14:paraId="5C50B6A6" w14:textId="77777777" w:rsidR="003F5E94" w:rsidRPr="00C72213" w:rsidRDefault="003F5E94">
      <w:pPr>
        <w:pStyle w:val="a4"/>
        <w:rPr>
          <w:kern w:val="0"/>
        </w:rPr>
      </w:pPr>
      <w:r w:rsidRPr="00C72213">
        <w:rPr>
          <w:rFonts w:hint="eastAsia"/>
          <w:kern w:val="0"/>
        </w:rPr>
        <w:t>一、投資環境分析</w:t>
      </w:r>
    </w:p>
    <w:p w14:paraId="1F7BD3E0" w14:textId="5F3BC86F" w:rsidR="004703BC" w:rsidRPr="00C72213" w:rsidRDefault="004703BC" w:rsidP="00952191">
      <w:pPr>
        <w:ind w:firstLine="472"/>
        <w:rPr>
          <w:lang w:eastAsia="zh-TW"/>
        </w:rPr>
      </w:pPr>
      <w:r w:rsidRPr="00C72213">
        <w:rPr>
          <w:rFonts w:hint="eastAsia"/>
          <w:lang w:eastAsia="zh-TW"/>
        </w:rPr>
        <w:t>芬蘭經濟市場體雖然不大，但其境內運輸、通訊系統、網路普及率建設均屬完善，加以金融財務制度健全穩健，對於外商屬於相當穩定安全的投資環境。惟芬蘭屬於高工資高福利國家，與歐盟各國相比較，勞工成本（包括工資及</w:t>
      </w:r>
      <w:r w:rsidR="006E663A" w:rsidRPr="00C72213">
        <w:rPr>
          <w:rFonts w:hint="eastAsia"/>
          <w:lang w:eastAsia="zh-TW"/>
        </w:rPr>
        <w:t>福利）不僅高於歐盟國家之平均水準，更高於美、日等國。除了高工資</w:t>
      </w:r>
      <w:r w:rsidRPr="00C72213">
        <w:rPr>
          <w:rFonts w:hint="eastAsia"/>
          <w:lang w:eastAsia="zh-TW"/>
        </w:rPr>
        <w:t>，物價水準仍屬歐盟地區偏高國家，亦阻礙外商的投資意願。但因其在</w:t>
      </w:r>
      <w:r w:rsidR="00272907" w:rsidRPr="00C72213">
        <w:rPr>
          <w:rFonts w:hint="eastAsia"/>
          <w:lang w:eastAsia="zh-TW"/>
        </w:rPr>
        <w:t>量子、</w:t>
      </w:r>
      <w:r w:rsidRPr="00C72213">
        <w:rPr>
          <w:rFonts w:hint="eastAsia"/>
          <w:lang w:eastAsia="zh-TW"/>
        </w:rPr>
        <w:t>電子、資通訊、數位、生化等高科技產業的傑出表現，仍吸引不少外商透過投資進行技術合作或市場開發。</w:t>
      </w:r>
    </w:p>
    <w:p w14:paraId="6C7BFC7C" w14:textId="77777777" w:rsidR="007560F6" w:rsidRPr="00C72213" w:rsidRDefault="004703BC" w:rsidP="00952191">
      <w:pPr>
        <w:ind w:firstLine="472"/>
        <w:rPr>
          <w:lang w:eastAsia="zh-TW"/>
        </w:rPr>
      </w:pPr>
      <w:r w:rsidRPr="00C72213">
        <w:rPr>
          <w:rFonts w:hint="eastAsia"/>
          <w:lang w:eastAsia="zh-TW"/>
        </w:rPr>
        <w:t>隨著世界局勢之政經變化與走勢，近年來形成所謂的新北歐（</w:t>
      </w:r>
      <w:r w:rsidRPr="00C72213">
        <w:rPr>
          <w:rFonts w:hint="eastAsia"/>
          <w:lang w:eastAsia="zh-TW"/>
        </w:rPr>
        <w:t>New Northern Europe</w:t>
      </w:r>
      <w:r w:rsidRPr="00C72213">
        <w:rPr>
          <w:rFonts w:hint="eastAsia"/>
          <w:lang w:eastAsia="zh-TW"/>
        </w:rPr>
        <w:t>），係包括北歐國家、波羅的海三小國及俄羅斯西北部，涵蓋人口近</w:t>
      </w:r>
      <w:r w:rsidRPr="00C72213">
        <w:rPr>
          <w:rFonts w:hint="eastAsia"/>
          <w:lang w:eastAsia="zh-TW"/>
        </w:rPr>
        <w:t>8,000</w:t>
      </w:r>
      <w:r w:rsidRPr="00C72213">
        <w:rPr>
          <w:rFonts w:hint="eastAsia"/>
          <w:lang w:eastAsia="zh-TW"/>
        </w:rPr>
        <w:t>萬（北歐的挪威、瑞典、芬蘭、丹麥合計</w:t>
      </w:r>
      <w:r w:rsidRPr="00C72213">
        <w:rPr>
          <w:rFonts w:hint="eastAsia"/>
          <w:lang w:eastAsia="zh-TW"/>
        </w:rPr>
        <w:t>2,400</w:t>
      </w:r>
      <w:r w:rsidRPr="00C72213">
        <w:rPr>
          <w:rFonts w:hint="eastAsia"/>
          <w:lang w:eastAsia="zh-TW"/>
        </w:rPr>
        <w:t>萬，波羅的海的愛沙尼亞、拉脫維亞及立陶宛合計約</w:t>
      </w:r>
      <w:r w:rsidRPr="00C72213">
        <w:rPr>
          <w:rFonts w:hint="eastAsia"/>
          <w:lang w:eastAsia="zh-TW"/>
        </w:rPr>
        <w:t>800</w:t>
      </w:r>
      <w:r w:rsidRPr="00C72213">
        <w:rPr>
          <w:rFonts w:hint="eastAsia"/>
          <w:lang w:eastAsia="zh-TW"/>
        </w:rPr>
        <w:t>萬，俄羅斯西北，包括聖彼得堡及莫斯科，約</w:t>
      </w:r>
      <w:r w:rsidRPr="00C72213">
        <w:rPr>
          <w:rFonts w:hint="eastAsia"/>
          <w:lang w:eastAsia="zh-TW"/>
        </w:rPr>
        <w:t>4,500</w:t>
      </w:r>
      <w:r w:rsidRPr="00C72213">
        <w:rPr>
          <w:rFonts w:hint="eastAsia"/>
          <w:lang w:eastAsia="zh-TW"/>
        </w:rPr>
        <w:t>萬），原本芬蘭地處此新北歐區域之中央位置，大幅提升該國貿易地位的重要性，吸引不少跨國公司前往投資。但因俄烏戰爭的爆發，使芬蘭亦同樣因所處之地理位置，其經濟與社會受到極大不穩定的影響</w:t>
      </w:r>
      <w:r w:rsidR="00851839" w:rsidRPr="00C72213">
        <w:rPr>
          <w:rFonts w:hint="eastAsia"/>
          <w:lang w:eastAsia="zh-TW"/>
        </w:rPr>
        <w:t>。</w:t>
      </w:r>
    </w:p>
    <w:p w14:paraId="6B91FF28" w14:textId="77777777" w:rsidR="003F5E94" w:rsidRPr="00C72213" w:rsidRDefault="003F5E94">
      <w:pPr>
        <w:pStyle w:val="a4"/>
      </w:pPr>
      <w:r w:rsidRPr="00C72213">
        <w:rPr>
          <w:rFonts w:hint="eastAsia"/>
        </w:rPr>
        <w:t>二、對我國業者之投資建議</w:t>
      </w:r>
    </w:p>
    <w:p w14:paraId="5AF680C4" w14:textId="5FC03255" w:rsidR="003F5E94" w:rsidRPr="00C72213" w:rsidRDefault="003F5E94">
      <w:pPr>
        <w:pStyle w:val="ae"/>
      </w:pPr>
      <w:r w:rsidRPr="00C72213">
        <w:rPr>
          <w:rFonts w:hint="eastAsia"/>
        </w:rPr>
        <w:t>（一）芬蘭並未針對外資特</w:t>
      </w:r>
      <w:r w:rsidR="00596FCF" w:rsidRPr="00C72213">
        <w:rPr>
          <w:rFonts w:hint="eastAsia"/>
        </w:rPr>
        <w:t>別訂定獎勵規定，所有</w:t>
      </w:r>
      <w:r w:rsidRPr="00C72213">
        <w:rPr>
          <w:rFonts w:hint="eastAsia"/>
        </w:rPr>
        <w:t>投資法令</w:t>
      </w:r>
      <w:r w:rsidR="00A213A9" w:rsidRPr="00C72213">
        <w:rPr>
          <w:rFonts w:hint="eastAsia"/>
        </w:rPr>
        <w:t>與補助</w:t>
      </w:r>
      <w:r w:rsidR="00596FCF" w:rsidRPr="00C72213">
        <w:rPr>
          <w:rFonts w:hint="eastAsia"/>
        </w:rPr>
        <w:t>對</w:t>
      </w:r>
      <w:r w:rsidRPr="00C72213">
        <w:rPr>
          <w:rFonts w:hint="eastAsia"/>
        </w:rPr>
        <w:t>國內外廠商均一體適用。</w:t>
      </w:r>
    </w:p>
    <w:p w14:paraId="78006DD8" w14:textId="77777777" w:rsidR="00952191" w:rsidRPr="00C72213" w:rsidRDefault="00952191" w:rsidP="00952191">
      <w:pPr>
        <w:pStyle w:val="ae"/>
      </w:pPr>
    </w:p>
    <w:p w14:paraId="3DB6B3F3" w14:textId="2A8DB253" w:rsidR="003F5E94" w:rsidRPr="00C72213" w:rsidRDefault="003F5E94" w:rsidP="00952191">
      <w:pPr>
        <w:pStyle w:val="ae"/>
      </w:pPr>
      <w:r w:rsidRPr="00C72213">
        <w:rPr>
          <w:rFonts w:hint="eastAsia"/>
        </w:rPr>
        <w:t>（二）</w:t>
      </w:r>
      <w:r w:rsidR="00A213A9" w:rsidRPr="00C72213">
        <w:rPr>
          <w:rFonts w:hint="eastAsia"/>
        </w:rPr>
        <w:t>芬蘭具有</w:t>
      </w:r>
      <w:r w:rsidR="004703BC" w:rsidRPr="00C72213">
        <w:rPr>
          <w:rFonts w:hint="eastAsia"/>
        </w:rPr>
        <w:t>良好</w:t>
      </w:r>
      <w:r w:rsidR="00A213A9" w:rsidRPr="00C72213">
        <w:rPr>
          <w:rFonts w:hint="eastAsia"/>
        </w:rPr>
        <w:t>吸引外資的條件，包括</w:t>
      </w:r>
      <w:r w:rsidR="004703BC" w:rsidRPr="00C72213">
        <w:rPr>
          <w:rFonts w:hint="eastAsia"/>
        </w:rPr>
        <w:t>完整之</w:t>
      </w:r>
      <w:r w:rsidR="00A213A9" w:rsidRPr="00C72213">
        <w:rPr>
          <w:rFonts w:hint="eastAsia"/>
        </w:rPr>
        <w:t>電信</w:t>
      </w:r>
      <w:r w:rsidR="004703BC" w:rsidRPr="00C72213">
        <w:rPr>
          <w:rFonts w:hint="eastAsia"/>
        </w:rPr>
        <w:t>與</w:t>
      </w:r>
      <w:r w:rsidR="00A213A9" w:rsidRPr="00C72213">
        <w:rPr>
          <w:rFonts w:hint="eastAsia"/>
        </w:rPr>
        <w:t>交通基礎設施</w:t>
      </w:r>
      <w:r w:rsidR="004703BC" w:rsidRPr="00C72213">
        <w:rPr>
          <w:rFonts w:hint="eastAsia"/>
        </w:rPr>
        <w:t>、穩定</w:t>
      </w:r>
      <w:r w:rsidR="000E5B2B" w:rsidRPr="00C72213">
        <w:rPr>
          <w:rFonts w:hint="eastAsia"/>
        </w:rPr>
        <w:t>的</w:t>
      </w:r>
      <w:r w:rsidR="00A213A9" w:rsidRPr="00C72213">
        <w:rPr>
          <w:rFonts w:hint="eastAsia"/>
        </w:rPr>
        <w:lastRenderedPageBreak/>
        <w:t>金融制度、</w:t>
      </w:r>
      <w:r w:rsidR="000E5B2B" w:rsidRPr="00C72213">
        <w:rPr>
          <w:rFonts w:hint="eastAsia"/>
        </w:rPr>
        <w:t>完善的</w:t>
      </w:r>
      <w:r w:rsidR="00A213A9" w:rsidRPr="00C72213">
        <w:rPr>
          <w:rFonts w:hint="eastAsia"/>
        </w:rPr>
        <w:t>社會福利</w:t>
      </w:r>
      <w:r w:rsidR="004703BC" w:rsidRPr="00C72213">
        <w:rPr>
          <w:rFonts w:hint="eastAsia"/>
        </w:rPr>
        <w:t>制度</w:t>
      </w:r>
      <w:r w:rsidR="00A213A9" w:rsidRPr="00C72213">
        <w:rPr>
          <w:rFonts w:hint="eastAsia"/>
        </w:rPr>
        <w:t>、人力資源素質高及研發基金充足等。但</w:t>
      </w:r>
      <w:r w:rsidR="004703BC" w:rsidRPr="00C72213">
        <w:rPr>
          <w:rFonts w:hint="eastAsia"/>
        </w:rPr>
        <w:t>同時</w:t>
      </w:r>
      <w:r w:rsidR="00A213A9" w:rsidRPr="00C72213">
        <w:rPr>
          <w:rFonts w:hint="eastAsia"/>
        </w:rPr>
        <w:t>也有令外商卻步的缺點，如</w:t>
      </w:r>
      <w:r w:rsidR="004703BC" w:rsidRPr="00C72213">
        <w:rPr>
          <w:rFonts w:hint="eastAsia"/>
        </w:rPr>
        <w:t>高</w:t>
      </w:r>
      <w:r w:rsidR="00A213A9" w:rsidRPr="00C72213">
        <w:rPr>
          <w:rFonts w:hint="eastAsia"/>
        </w:rPr>
        <w:t>工資、</w:t>
      </w:r>
      <w:r w:rsidR="004703BC" w:rsidRPr="00C72213">
        <w:rPr>
          <w:rFonts w:hint="eastAsia"/>
        </w:rPr>
        <w:t>高</w:t>
      </w:r>
      <w:r w:rsidR="00A213A9" w:rsidRPr="00C72213">
        <w:rPr>
          <w:rFonts w:hint="eastAsia"/>
        </w:rPr>
        <w:t>物價</w:t>
      </w:r>
      <w:r w:rsidR="004703BC" w:rsidRPr="00C72213">
        <w:rPr>
          <w:rFonts w:hint="eastAsia"/>
        </w:rPr>
        <w:t>與</w:t>
      </w:r>
      <w:r w:rsidR="00A213A9" w:rsidRPr="00C72213">
        <w:rPr>
          <w:rFonts w:hint="eastAsia"/>
        </w:rPr>
        <w:t>技術工人缺乏等，且雇主所需負擔之社會福利相對沉重，對製造業而言，並非理想之投資地點；但對跨國企業而言，仍屬可進行產品開發及技術研究之合作對象</w:t>
      </w:r>
      <w:r w:rsidRPr="00C72213">
        <w:rPr>
          <w:rFonts w:hint="eastAsia"/>
        </w:rPr>
        <w:t>。</w:t>
      </w:r>
    </w:p>
    <w:p w14:paraId="25223577" w14:textId="77777777" w:rsidR="003F5E94" w:rsidRPr="00C72213" w:rsidRDefault="003F5E94">
      <w:pPr>
        <w:pStyle w:val="ae"/>
      </w:pPr>
    </w:p>
    <w:p w14:paraId="2C69D4F2" w14:textId="77777777" w:rsidR="00165C7D" w:rsidRPr="00C72213" w:rsidRDefault="00165C7D">
      <w:pPr>
        <w:pStyle w:val="ae"/>
      </w:pPr>
    </w:p>
    <w:p w14:paraId="731B2306" w14:textId="77777777" w:rsidR="00A822E6" w:rsidRPr="00C72213" w:rsidRDefault="00A822E6" w:rsidP="004A2C04">
      <w:pPr>
        <w:pStyle w:val="ae"/>
        <w:ind w:leftChars="0" w:left="0" w:firstLineChars="0" w:firstLine="0"/>
        <w:rPr>
          <w:kern w:val="0"/>
        </w:rPr>
        <w:sectPr w:rsidR="00A822E6" w:rsidRPr="00C72213">
          <w:headerReference w:type="default" r:id="rId36"/>
          <w:pgSz w:w="11906" w:h="16838" w:code="9"/>
          <w:pgMar w:top="2268" w:right="1701" w:bottom="1701" w:left="1701" w:header="1134" w:footer="851" w:gutter="0"/>
          <w:cols w:space="425"/>
          <w:docGrid w:type="linesAndChars" w:linePitch="514" w:charSpace="-774"/>
        </w:sectPr>
      </w:pPr>
    </w:p>
    <w:p w14:paraId="731B9895" w14:textId="77777777" w:rsidR="00A822E6" w:rsidRPr="00C72213" w:rsidRDefault="00A822E6" w:rsidP="00A822E6">
      <w:pPr>
        <w:pStyle w:val="a3"/>
        <w:spacing w:before="514" w:after="771"/>
        <w:rPr>
          <w:spacing w:val="4"/>
          <w:lang w:eastAsia="zh-TW"/>
        </w:rPr>
      </w:pPr>
      <w:bookmarkStart w:id="11" w:name="_Toc306890161"/>
      <w:bookmarkStart w:id="12" w:name="_Toc307374073"/>
      <w:bookmarkStart w:id="13" w:name="_Toc232400539"/>
      <w:r w:rsidRPr="00C72213">
        <w:rPr>
          <w:rFonts w:hint="eastAsia"/>
          <w:spacing w:val="4"/>
          <w:lang w:eastAsia="zh-TW"/>
        </w:rPr>
        <w:lastRenderedPageBreak/>
        <w:t>附錄一　我國在當地駐外單位及臺（華）商團體</w:t>
      </w:r>
      <w:bookmarkEnd w:id="11"/>
      <w:bookmarkEnd w:id="12"/>
      <w:bookmarkEnd w:id="13"/>
    </w:p>
    <w:p w14:paraId="47B70E68" w14:textId="77777777" w:rsidR="0037237C" w:rsidRPr="00C72213" w:rsidRDefault="0037237C" w:rsidP="0037237C">
      <w:pPr>
        <w:ind w:firstLineChars="0" w:firstLine="0"/>
        <w:rPr>
          <w:lang w:eastAsia="zh-TW"/>
        </w:rPr>
      </w:pPr>
      <w:r w:rsidRPr="00C72213">
        <w:rPr>
          <w:lang w:eastAsia="zh-TW"/>
        </w:rPr>
        <w:t>駐芬蘭代表處經濟組</w:t>
      </w:r>
    </w:p>
    <w:p w14:paraId="54B084F2" w14:textId="77777777" w:rsidR="0037237C" w:rsidRPr="00C72213" w:rsidRDefault="0037237C" w:rsidP="0037237C">
      <w:pPr>
        <w:ind w:firstLineChars="0" w:firstLine="0"/>
        <w:rPr>
          <w:lang w:eastAsia="zh-TW"/>
        </w:rPr>
      </w:pPr>
      <w:r w:rsidRPr="00C72213">
        <w:rPr>
          <w:lang w:eastAsia="zh-TW"/>
        </w:rPr>
        <w:t>Economic Division, Taipei Representative Office in Finland</w:t>
      </w:r>
    </w:p>
    <w:p w14:paraId="12E9179A" w14:textId="39679C01" w:rsidR="0037237C" w:rsidRPr="00C72213" w:rsidRDefault="008D2E29" w:rsidP="0037237C">
      <w:pPr>
        <w:ind w:firstLineChars="0" w:firstLine="0"/>
        <w:rPr>
          <w:lang w:eastAsia="zh-TW"/>
        </w:rPr>
      </w:pPr>
      <w:proofErr w:type="spellStart"/>
      <w:r w:rsidRPr="00C72213">
        <w:rPr>
          <w:lang w:eastAsia="zh-TW"/>
        </w:rPr>
        <w:t>Aleksanterinkatu</w:t>
      </w:r>
      <w:proofErr w:type="spellEnd"/>
      <w:r w:rsidRPr="00C72213">
        <w:rPr>
          <w:lang w:eastAsia="zh-TW"/>
        </w:rPr>
        <w:t xml:space="preserve"> 17, 4</w:t>
      </w:r>
      <w:r w:rsidRPr="00C72213">
        <w:rPr>
          <w:vertAlign w:val="superscript"/>
          <w:lang w:eastAsia="zh-TW"/>
        </w:rPr>
        <w:t>th</w:t>
      </w:r>
      <w:r w:rsidRPr="00C72213">
        <w:rPr>
          <w:lang w:eastAsia="zh-TW"/>
        </w:rPr>
        <w:t xml:space="preserve"> Floor</w:t>
      </w:r>
    </w:p>
    <w:p w14:paraId="133B20B3" w14:textId="195A2F11" w:rsidR="0037237C" w:rsidRPr="00C72213" w:rsidRDefault="0037237C" w:rsidP="0037237C">
      <w:pPr>
        <w:ind w:firstLineChars="0" w:firstLine="0"/>
        <w:rPr>
          <w:lang w:eastAsia="zh-TW"/>
        </w:rPr>
      </w:pPr>
      <w:r w:rsidRPr="00C72213">
        <w:rPr>
          <w:lang w:eastAsia="zh-TW"/>
        </w:rPr>
        <w:t>00100 Helsinki, Finland</w:t>
      </w:r>
    </w:p>
    <w:p w14:paraId="5E623DE1" w14:textId="71EDEF1F" w:rsidR="0037237C" w:rsidRPr="00C72213" w:rsidRDefault="0037237C" w:rsidP="0037237C">
      <w:pPr>
        <w:ind w:firstLineChars="0" w:firstLine="0"/>
        <w:rPr>
          <w:lang w:eastAsia="zh-TW"/>
        </w:rPr>
      </w:pPr>
      <w:r w:rsidRPr="00C72213">
        <w:rPr>
          <w:lang w:eastAsia="zh-TW"/>
        </w:rPr>
        <w:t xml:space="preserve">Tel: </w:t>
      </w:r>
      <w:r w:rsidR="008D2E29" w:rsidRPr="00C72213">
        <w:rPr>
          <w:lang w:eastAsia="zh-TW"/>
        </w:rPr>
        <w:t>+358 50 381 6268</w:t>
      </w:r>
    </w:p>
    <w:p w14:paraId="79ECCC2F" w14:textId="77777777" w:rsidR="0037237C" w:rsidRPr="00C72213" w:rsidRDefault="0037237C" w:rsidP="0037237C">
      <w:pPr>
        <w:ind w:firstLineChars="0" w:firstLine="0"/>
        <w:rPr>
          <w:lang w:eastAsia="zh-TW"/>
        </w:rPr>
      </w:pPr>
      <w:r w:rsidRPr="00C72213">
        <w:rPr>
          <w:lang w:eastAsia="zh-TW"/>
        </w:rPr>
        <w:t>E-mail</w:t>
      </w:r>
      <w:r w:rsidRPr="00C72213">
        <w:rPr>
          <w:lang w:eastAsia="zh-TW"/>
        </w:rPr>
        <w:t>：</w:t>
      </w:r>
      <w:r w:rsidRPr="00C72213">
        <w:rPr>
          <w:lang w:eastAsia="zh-TW"/>
        </w:rPr>
        <w:t xml:space="preserve">finland@sa.moea.gov.tw </w:t>
      </w:r>
    </w:p>
    <w:p w14:paraId="63307489" w14:textId="77777777" w:rsidR="006C2723" w:rsidRPr="00C72213" w:rsidRDefault="006C2723" w:rsidP="00A822E6">
      <w:pPr>
        <w:ind w:firstLineChars="0" w:firstLine="0"/>
        <w:rPr>
          <w:lang w:eastAsia="zh-TW"/>
        </w:rPr>
      </w:pPr>
    </w:p>
    <w:p w14:paraId="54F39E09" w14:textId="77777777" w:rsidR="0056156E" w:rsidRPr="00C72213" w:rsidRDefault="0056156E" w:rsidP="0056156E">
      <w:pPr>
        <w:ind w:firstLineChars="0" w:firstLine="0"/>
        <w:rPr>
          <w:lang w:eastAsia="zh-TW"/>
        </w:rPr>
      </w:pPr>
      <w:r w:rsidRPr="00C72213">
        <w:rPr>
          <w:rFonts w:hint="eastAsia"/>
          <w:lang w:eastAsia="zh-TW"/>
        </w:rPr>
        <w:t>駐芬蘭代表處</w:t>
      </w:r>
    </w:p>
    <w:p w14:paraId="21029930" w14:textId="77777777" w:rsidR="00064F8A" w:rsidRPr="00C72213" w:rsidRDefault="00064F8A" w:rsidP="00A822E6">
      <w:pPr>
        <w:ind w:firstLineChars="0" w:firstLine="0"/>
        <w:rPr>
          <w:lang w:eastAsia="zh-TW"/>
        </w:rPr>
      </w:pPr>
      <w:r w:rsidRPr="00C72213">
        <w:rPr>
          <w:lang w:eastAsia="zh-TW"/>
        </w:rPr>
        <w:t>Taipei Representative Office in Finland</w:t>
      </w:r>
    </w:p>
    <w:p w14:paraId="7BBB78B6" w14:textId="60863324" w:rsidR="00064F8A" w:rsidRPr="00C72213" w:rsidRDefault="00064F8A" w:rsidP="00A822E6">
      <w:pPr>
        <w:ind w:firstLineChars="0" w:firstLine="0"/>
        <w:rPr>
          <w:lang w:val="sv-SE" w:eastAsia="zh-TW"/>
        </w:rPr>
      </w:pPr>
      <w:r w:rsidRPr="00C72213">
        <w:rPr>
          <w:lang w:val="sv-SE" w:eastAsia="zh-TW"/>
        </w:rPr>
        <w:t xml:space="preserve">Aleksanterinkatu 17, </w:t>
      </w:r>
      <w:r w:rsidR="00CC7A4E" w:rsidRPr="00C72213">
        <w:rPr>
          <w:lang w:eastAsia="zh-TW"/>
        </w:rPr>
        <w:t>4</w:t>
      </w:r>
      <w:r w:rsidR="00CC7A4E" w:rsidRPr="00C72213">
        <w:rPr>
          <w:vertAlign w:val="superscript"/>
          <w:lang w:eastAsia="zh-TW"/>
        </w:rPr>
        <w:t>th</w:t>
      </w:r>
      <w:r w:rsidR="00CC7A4E" w:rsidRPr="00C72213">
        <w:rPr>
          <w:lang w:eastAsia="zh-TW"/>
        </w:rPr>
        <w:t xml:space="preserve"> Floor</w:t>
      </w:r>
    </w:p>
    <w:p w14:paraId="6212D9BF" w14:textId="0699E685" w:rsidR="00064F8A" w:rsidRPr="00C72213" w:rsidRDefault="00064F8A" w:rsidP="00A822E6">
      <w:pPr>
        <w:ind w:firstLineChars="0" w:firstLine="0"/>
        <w:rPr>
          <w:lang w:val="sv-SE" w:eastAsia="zh-TW"/>
        </w:rPr>
      </w:pPr>
      <w:r w:rsidRPr="00C72213">
        <w:rPr>
          <w:lang w:val="sv-SE" w:eastAsia="zh-TW"/>
        </w:rPr>
        <w:t>00100 Helsinki, Finland</w:t>
      </w:r>
    </w:p>
    <w:p w14:paraId="08386981" w14:textId="77777777" w:rsidR="00064F8A" w:rsidRPr="00C72213" w:rsidRDefault="00064F8A" w:rsidP="00064F8A">
      <w:pPr>
        <w:ind w:firstLineChars="0" w:firstLine="0"/>
        <w:rPr>
          <w:lang w:val="sv-SE"/>
        </w:rPr>
      </w:pPr>
      <w:r w:rsidRPr="00C72213">
        <w:rPr>
          <w:lang w:val="sv-SE"/>
        </w:rPr>
        <w:t>Tel: 358-9-68293800</w:t>
      </w:r>
    </w:p>
    <w:p w14:paraId="272F5A9E" w14:textId="77777777" w:rsidR="00064F8A" w:rsidRPr="00C72213" w:rsidRDefault="00064F8A" w:rsidP="00064F8A">
      <w:pPr>
        <w:ind w:firstLineChars="0" w:firstLine="0"/>
        <w:rPr>
          <w:lang w:val="sv-SE" w:eastAsia="zh-TW"/>
        </w:rPr>
      </w:pPr>
      <w:r w:rsidRPr="00C72213">
        <w:rPr>
          <w:rFonts w:hint="eastAsia"/>
          <w:lang w:val="sv-SE"/>
        </w:rPr>
        <w:t>E-mail</w:t>
      </w:r>
      <w:r w:rsidRPr="00C72213">
        <w:rPr>
          <w:rFonts w:hint="eastAsia"/>
          <w:lang w:val="sv-SE"/>
        </w:rPr>
        <w:t>：</w:t>
      </w:r>
      <w:r w:rsidRPr="00C72213">
        <w:rPr>
          <w:lang w:val="sv-SE"/>
        </w:rPr>
        <w:t xml:space="preserve">fin@mofa.gov.tw </w:t>
      </w:r>
    </w:p>
    <w:p w14:paraId="5EB41C9D" w14:textId="77777777" w:rsidR="00064F8A" w:rsidRPr="00C72213" w:rsidRDefault="006C2723" w:rsidP="00A822E6">
      <w:pPr>
        <w:ind w:firstLineChars="0" w:firstLine="0"/>
        <w:rPr>
          <w:lang w:eastAsia="zh-TW"/>
        </w:rPr>
      </w:pPr>
      <w:r w:rsidRPr="00C72213">
        <w:t xml:space="preserve">Website: </w:t>
      </w:r>
      <w:hyperlink r:id="rId37" w:history="1">
        <w:r w:rsidRPr="00C72213">
          <w:rPr>
            <w:rStyle w:val="af4"/>
            <w:color w:val="auto"/>
            <w:u w:val="none"/>
            <w:lang w:eastAsia="zh-TW"/>
          </w:rPr>
          <w:t>https://www.roc-taiwan.org/fi_en/index.html</w:t>
        </w:r>
      </w:hyperlink>
      <w:r w:rsidRPr="00C72213">
        <w:rPr>
          <w:lang w:eastAsia="zh-TW"/>
        </w:rPr>
        <w:t xml:space="preserve"> </w:t>
      </w:r>
    </w:p>
    <w:p w14:paraId="3EBA9C3C" w14:textId="77777777" w:rsidR="00A822E6" w:rsidRPr="00C72213" w:rsidRDefault="00A822E6" w:rsidP="00A822E6">
      <w:pPr>
        <w:pStyle w:val="a3"/>
        <w:spacing w:before="514" w:after="771"/>
        <w:rPr>
          <w:lang w:eastAsia="zh-TW"/>
        </w:rPr>
      </w:pPr>
      <w:r w:rsidRPr="00C72213">
        <w:rPr>
          <w:lang w:eastAsia="zh-TW"/>
        </w:rPr>
        <w:br w:type="page"/>
      </w:r>
      <w:bookmarkStart w:id="14" w:name="_Toc232400540"/>
      <w:r w:rsidRPr="00C72213">
        <w:rPr>
          <w:rFonts w:hint="eastAsia"/>
          <w:lang w:eastAsia="zh-TW"/>
        </w:rPr>
        <w:lastRenderedPageBreak/>
        <w:t>附錄二　當地重要投資相關機構</w:t>
      </w:r>
      <w:bookmarkEnd w:id="14"/>
    </w:p>
    <w:p w14:paraId="7ACBCCE1" w14:textId="77777777" w:rsidR="0037237C" w:rsidRPr="00C72213" w:rsidRDefault="0037237C" w:rsidP="0037237C">
      <w:pPr>
        <w:ind w:firstLineChars="0" w:firstLine="0"/>
        <w:rPr>
          <w:b/>
        </w:rPr>
      </w:pPr>
      <w:r w:rsidRPr="00C72213">
        <w:rPr>
          <w:b/>
        </w:rPr>
        <w:t>Business Finland</w:t>
      </w:r>
    </w:p>
    <w:p w14:paraId="777FC94C" w14:textId="77777777" w:rsidR="0037237C" w:rsidRPr="00C72213" w:rsidRDefault="0037237C" w:rsidP="0037237C">
      <w:pPr>
        <w:ind w:firstLineChars="0" w:firstLine="0"/>
      </w:pPr>
      <w:r w:rsidRPr="00C72213">
        <w:t xml:space="preserve">Address: </w:t>
      </w:r>
      <w:proofErr w:type="spellStart"/>
      <w:r w:rsidRPr="00C72213">
        <w:t>Porkkalankatu</w:t>
      </w:r>
      <w:proofErr w:type="spellEnd"/>
      <w:r w:rsidRPr="00C72213">
        <w:t xml:space="preserve"> 1, FI-00180 Helsinki, Finland</w:t>
      </w:r>
    </w:p>
    <w:p w14:paraId="7C5A68A9" w14:textId="77777777" w:rsidR="0037237C" w:rsidRPr="00C72213" w:rsidRDefault="0037237C" w:rsidP="0037237C">
      <w:pPr>
        <w:ind w:firstLineChars="0" w:firstLine="0"/>
      </w:pPr>
      <w:r w:rsidRPr="00C72213">
        <w:t>Tel.: +358-29-50 55000</w:t>
      </w:r>
    </w:p>
    <w:p w14:paraId="336E0592" w14:textId="77777777" w:rsidR="0037237C" w:rsidRPr="00C72213" w:rsidRDefault="0037237C" w:rsidP="0037237C">
      <w:pPr>
        <w:ind w:firstLineChars="0" w:firstLine="0"/>
      </w:pPr>
      <w:r w:rsidRPr="00C72213">
        <w:t>E-mail: kirjaamo@businessfinland.fi</w:t>
      </w:r>
    </w:p>
    <w:p w14:paraId="1ED8745A" w14:textId="588081D4" w:rsidR="0037237C" w:rsidRPr="00C72213" w:rsidRDefault="0037237C" w:rsidP="0037237C">
      <w:pPr>
        <w:ind w:firstLineChars="0" w:firstLine="0"/>
        <w:rPr>
          <w:rFonts w:eastAsia="SimSun"/>
        </w:rPr>
      </w:pPr>
      <w:r w:rsidRPr="00C72213">
        <w:t>Website: https://www.businessfinland.com/news/2025/finland-holds-steady-on-attracting-foreign-investment/</w:t>
      </w:r>
    </w:p>
    <w:p w14:paraId="70F47104" w14:textId="77777777" w:rsidR="0037237C" w:rsidRPr="00C72213" w:rsidRDefault="0037237C" w:rsidP="0037237C">
      <w:pPr>
        <w:ind w:firstLineChars="0" w:firstLine="0"/>
        <w:rPr>
          <w:b/>
        </w:rPr>
      </w:pPr>
    </w:p>
    <w:p w14:paraId="6CA09BDD" w14:textId="77777777" w:rsidR="0037237C" w:rsidRPr="00C72213" w:rsidRDefault="0037237C" w:rsidP="0037237C">
      <w:pPr>
        <w:ind w:firstLineChars="0" w:firstLine="0"/>
        <w:rPr>
          <w:b/>
        </w:rPr>
      </w:pPr>
      <w:r w:rsidRPr="00C72213">
        <w:rPr>
          <w:b/>
        </w:rPr>
        <w:t xml:space="preserve">Business Finland Taiwan Office </w:t>
      </w:r>
    </w:p>
    <w:p w14:paraId="68885F66" w14:textId="77777777" w:rsidR="0037237C" w:rsidRPr="00C72213" w:rsidRDefault="0037237C" w:rsidP="0037237C">
      <w:pPr>
        <w:ind w:firstLineChars="0" w:firstLine="0"/>
      </w:pPr>
      <w:r w:rsidRPr="00C72213">
        <w:t>臺北市信義區基隆路一段</w:t>
      </w:r>
      <w:r w:rsidRPr="00C72213">
        <w:t>333</w:t>
      </w:r>
      <w:r w:rsidRPr="00C72213">
        <w:t>號</w:t>
      </w:r>
      <w:r w:rsidRPr="00C72213">
        <w:t>22</w:t>
      </w:r>
      <w:r w:rsidRPr="00C72213">
        <w:t>樓</w:t>
      </w:r>
      <w:r w:rsidRPr="00C72213">
        <w:t>2205</w:t>
      </w:r>
      <w:r w:rsidRPr="00C72213">
        <w:t>室</w:t>
      </w:r>
    </w:p>
    <w:p w14:paraId="4757E972" w14:textId="3198EA2B" w:rsidR="0037237C" w:rsidRPr="00C72213" w:rsidRDefault="0037237C" w:rsidP="0037237C">
      <w:pPr>
        <w:ind w:firstLineChars="0" w:firstLine="0"/>
      </w:pPr>
      <w:r w:rsidRPr="00C72213">
        <w:t>Tel: + 8862-2720-5705</w:t>
      </w:r>
    </w:p>
    <w:p w14:paraId="12A38AD1" w14:textId="77777777" w:rsidR="0037237C" w:rsidRPr="00C72213" w:rsidRDefault="0037237C" w:rsidP="0037237C">
      <w:pPr>
        <w:ind w:firstLineChars="0" w:firstLine="0"/>
      </w:pPr>
      <w:r w:rsidRPr="00C72213">
        <w:t xml:space="preserve">Contact person: </w:t>
      </w:r>
    </w:p>
    <w:p w14:paraId="27112395" w14:textId="77777777" w:rsidR="0037237C" w:rsidRPr="00C72213" w:rsidRDefault="0037237C" w:rsidP="0037237C">
      <w:pPr>
        <w:ind w:firstLineChars="0" w:firstLine="0"/>
      </w:pPr>
      <w:r w:rsidRPr="00C72213">
        <w:t>Representative Mr. Lauri Matti Raunio</w:t>
      </w:r>
    </w:p>
    <w:p w14:paraId="578ED2AF" w14:textId="77777777" w:rsidR="0037237C" w:rsidRPr="00C72213" w:rsidRDefault="0037237C" w:rsidP="0037237C">
      <w:pPr>
        <w:ind w:firstLineChars="0" w:firstLine="0"/>
      </w:pPr>
      <w:r w:rsidRPr="00C72213">
        <w:t>Mr. Hung-Yi Chang, Advisor</w:t>
      </w:r>
    </w:p>
    <w:p w14:paraId="11CA0524" w14:textId="3234C386" w:rsidR="00757116" w:rsidRPr="00C72213" w:rsidRDefault="00757116" w:rsidP="0037237C">
      <w:pPr>
        <w:ind w:firstLineChars="0" w:firstLine="0"/>
      </w:pPr>
      <w:r w:rsidRPr="00C72213">
        <w:t>Email: hung-yi.chang@businessfinland.fi</w:t>
      </w:r>
    </w:p>
    <w:p w14:paraId="7BA818C9" w14:textId="77777777" w:rsidR="0037237C" w:rsidRPr="00C72213" w:rsidRDefault="0037237C" w:rsidP="00A822E6">
      <w:pPr>
        <w:ind w:firstLineChars="0" w:firstLine="0"/>
      </w:pPr>
    </w:p>
    <w:p w14:paraId="555E8900" w14:textId="77777777" w:rsidR="00A822E6" w:rsidRPr="00C72213" w:rsidRDefault="00A822E6" w:rsidP="00A822E6">
      <w:pPr>
        <w:pStyle w:val="a3"/>
        <w:spacing w:before="514" w:after="771"/>
        <w:rPr>
          <w:lang w:eastAsia="zh-TW"/>
        </w:rPr>
      </w:pPr>
      <w:r w:rsidRPr="00C72213">
        <w:rPr>
          <w:lang w:eastAsia="zh-TW"/>
        </w:rPr>
        <w:br w:type="page"/>
      </w:r>
      <w:bookmarkStart w:id="15" w:name="_Toc232400541"/>
      <w:r w:rsidRPr="00C72213">
        <w:rPr>
          <w:rFonts w:hint="eastAsia"/>
          <w:lang w:eastAsia="zh-TW"/>
        </w:rPr>
        <w:lastRenderedPageBreak/>
        <w:t>附錄三　當地外人投資統計</w:t>
      </w:r>
      <w:bookmarkEnd w:id="15"/>
    </w:p>
    <w:p w14:paraId="26BA9759" w14:textId="56C49D3E" w:rsidR="00A822E6" w:rsidRPr="00C72213" w:rsidRDefault="00A822E6" w:rsidP="00A822E6">
      <w:pPr>
        <w:pStyle w:val="afb"/>
        <w:rPr>
          <w:lang w:eastAsia="zh-TW"/>
        </w:rPr>
      </w:pPr>
      <w:r w:rsidRPr="00C72213">
        <w:rPr>
          <w:rFonts w:hint="eastAsia"/>
          <w:lang w:eastAsia="zh-TW"/>
        </w:rPr>
        <w:t>芬蘭累計主要外人及對外直接投資國（</w:t>
      </w:r>
      <w:r w:rsidRPr="00C72213">
        <w:rPr>
          <w:rFonts w:hint="eastAsia"/>
          <w:lang w:eastAsia="zh-TW"/>
        </w:rPr>
        <w:t>20</w:t>
      </w:r>
      <w:r w:rsidR="003167EE" w:rsidRPr="00C72213">
        <w:rPr>
          <w:lang w:eastAsia="zh-TW"/>
        </w:rPr>
        <w:t>2</w:t>
      </w:r>
      <w:r w:rsidR="003B3C67" w:rsidRPr="00C72213">
        <w:rPr>
          <w:rFonts w:hint="eastAsia"/>
          <w:lang w:eastAsia="zh-TW"/>
        </w:rPr>
        <w:t>4</w:t>
      </w:r>
      <w:r w:rsidRPr="00C72213">
        <w:rPr>
          <w:rFonts w:hint="eastAsia"/>
          <w:lang w:eastAsia="zh-TW"/>
        </w:rPr>
        <w:t>）</w:t>
      </w:r>
    </w:p>
    <w:tbl>
      <w:tblPr>
        <w:tblW w:w="8037" w:type="dxa"/>
        <w:jc w:val="center"/>
        <w:tblCellMar>
          <w:left w:w="0" w:type="dxa"/>
          <w:right w:w="0" w:type="dxa"/>
        </w:tblCellMar>
        <w:tblLook w:val="01E0" w:firstRow="1" w:lastRow="1" w:firstColumn="1" w:lastColumn="1" w:noHBand="0" w:noVBand="0"/>
      </w:tblPr>
      <w:tblGrid>
        <w:gridCol w:w="1128"/>
        <w:gridCol w:w="2531"/>
        <w:gridCol w:w="2490"/>
        <w:gridCol w:w="1888"/>
      </w:tblGrid>
      <w:tr w:rsidR="00C72213" w:rsidRPr="00C72213" w14:paraId="7CE34DDA" w14:textId="77777777" w:rsidTr="000E2E55">
        <w:trPr>
          <w:trHeight w:val="720"/>
          <w:jc w:val="center"/>
        </w:trPr>
        <w:tc>
          <w:tcPr>
            <w:tcW w:w="112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tcPr>
          <w:p w14:paraId="5F4CFCB5" w14:textId="77777777" w:rsidR="00A822E6" w:rsidRPr="00C72213" w:rsidRDefault="00A822E6" w:rsidP="00A822E6">
            <w:pPr>
              <w:pStyle w:val="af9"/>
            </w:pPr>
            <w:r w:rsidRPr="00C72213">
              <w:rPr>
                <w:rFonts w:hint="eastAsia"/>
              </w:rPr>
              <w:t>排名</w:t>
            </w:r>
          </w:p>
        </w:tc>
        <w:tc>
          <w:tcPr>
            <w:tcW w:w="253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tcPr>
          <w:p w14:paraId="2787A19E" w14:textId="77777777" w:rsidR="00F56413" w:rsidRPr="00C72213" w:rsidRDefault="00A822E6" w:rsidP="00F56413">
            <w:pPr>
              <w:pStyle w:val="af9"/>
            </w:pPr>
            <w:r w:rsidRPr="00C72213">
              <w:rPr>
                <w:rFonts w:hint="eastAsia"/>
              </w:rPr>
              <w:t>投資芬蘭</w:t>
            </w:r>
            <w:r w:rsidR="00E32EFE" w:rsidRPr="00C72213">
              <w:rPr>
                <w:rFonts w:hint="eastAsia"/>
              </w:rPr>
              <w:t>之</w:t>
            </w:r>
            <w:r w:rsidR="00F56413" w:rsidRPr="00C72213">
              <w:rPr>
                <w:rFonts w:hint="eastAsia"/>
              </w:rPr>
              <w:t>主要</w:t>
            </w:r>
          </w:p>
          <w:p w14:paraId="194FF987" w14:textId="77777777" w:rsidR="00A822E6" w:rsidRPr="00C72213" w:rsidRDefault="00E32EFE" w:rsidP="00F56413">
            <w:pPr>
              <w:pStyle w:val="af9"/>
            </w:pPr>
            <w:r w:rsidRPr="00C72213">
              <w:rPr>
                <w:rFonts w:hint="eastAsia"/>
              </w:rPr>
              <w:t>外</w:t>
            </w:r>
            <w:r w:rsidR="00F56413" w:rsidRPr="00C72213">
              <w:rPr>
                <w:rFonts w:hint="eastAsia"/>
              </w:rPr>
              <w:t>資來源</w:t>
            </w:r>
            <w:r w:rsidR="00A822E6" w:rsidRPr="00C72213">
              <w:rPr>
                <w:rFonts w:hint="eastAsia"/>
              </w:rPr>
              <w:t>國</w:t>
            </w:r>
          </w:p>
        </w:tc>
        <w:tc>
          <w:tcPr>
            <w:tcW w:w="249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tcPr>
          <w:p w14:paraId="2C245C54" w14:textId="77777777" w:rsidR="00E35248" w:rsidRPr="00C72213" w:rsidRDefault="00E35248" w:rsidP="00E35248">
            <w:pPr>
              <w:pStyle w:val="af9"/>
            </w:pPr>
            <w:r w:rsidRPr="00C72213">
              <w:rPr>
                <w:rFonts w:hint="eastAsia"/>
              </w:rPr>
              <w:t>比例</w:t>
            </w:r>
            <w:r w:rsidRPr="00C72213">
              <w:t>（</w:t>
            </w:r>
            <w:r w:rsidRPr="00C72213">
              <w:t>%</w:t>
            </w:r>
            <w:r w:rsidRPr="00C72213">
              <w:t>）</w:t>
            </w:r>
          </w:p>
          <w:p w14:paraId="09F6C368" w14:textId="77777777" w:rsidR="00A822E6" w:rsidRPr="00C72213" w:rsidRDefault="00A822E6" w:rsidP="00A822E6">
            <w:pPr>
              <w:pStyle w:val="af9"/>
            </w:pPr>
          </w:p>
        </w:tc>
        <w:tc>
          <w:tcPr>
            <w:tcW w:w="188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tcPr>
          <w:p w14:paraId="5AB32BCB" w14:textId="77777777" w:rsidR="00E35248" w:rsidRPr="00C72213" w:rsidRDefault="00E35248" w:rsidP="00E35248">
            <w:pPr>
              <w:pStyle w:val="af9"/>
            </w:pPr>
            <w:r w:rsidRPr="00C72213">
              <w:rPr>
                <w:rFonts w:hint="eastAsia"/>
              </w:rPr>
              <w:t>累計投資金額</w:t>
            </w:r>
          </w:p>
          <w:p w14:paraId="26A401BC" w14:textId="77777777" w:rsidR="00A822E6" w:rsidRPr="00C72213" w:rsidRDefault="00E35248" w:rsidP="00E35248">
            <w:pPr>
              <w:pStyle w:val="af9"/>
            </w:pPr>
            <w:r w:rsidRPr="00C72213">
              <w:t>（</w:t>
            </w:r>
            <w:r w:rsidRPr="00C72213">
              <w:rPr>
                <w:rFonts w:hint="eastAsia"/>
              </w:rPr>
              <w:t>百萬歐元</w:t>
            </w:r>
            <w:r w:rsidRPr="00C72213">
              <w:t>）</w:t>
            </w:r>
          </w:p>
        </w:tc>
      </w:tr>
      <w:tr w:rsidR="00C72213" w:rsidRPr="00C72213" w14:paraId="729CD761" w14:textId="77777777" w:rsidTr="000E2E55">
        <w:trPr>
          <w:trHeight w:val="500"/>
          <w:jc w:val="center"/>
        </w:trPr>
        <w:tc>
          <w:tcPr>
            <w:tcW w:w="1128"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tcPr>
          <w:p w14:paraId="372EAC1E" w14:textId="77777777" w:rsidR="0037237C" w:rsidRPr="00C72213" w:rsidRDefault="0037237C" w:rsidP="00A822E6">
            <w:pPr>
              <w:pStyle w:val="af9"/>
            </w:pPr>
            <w:r w:rsidRPr="00C72213">
              <w:t>1</w:t>
            </w:r>
          </w:p>
        </w:tc>
        <w:tc>
          <w:tcPr>
            <w:tcW w:w="253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148DC18F" w14:textId="75CE4F67" w:rsidR="0037237C" w:rsidRPr="00C72213" w:rsidRDefault="0037237C" w:rsidP="003B3C67">
            <w:pPr>
              <w:pStyle w:val="af9"/>
            </w:pPr>
            <w:r w:rsidRPr="00C72213">
              <w:t>瑞</w:t>
            </w:r>
            <w:r w:rsidR="003B3C67" w:rsidRPr="00C72213">
              <w:rPr>
                <w:rFonts w:hint="eastAsia"/>
              </w:rPr>
              <w:t>典</w:t>
            </w:r>
          </w:p>
        </w:tc>
        <w:tc>
          <w:tcPr>
            <w:tcW w:w="249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1D474971" w14:textId="46A03D1C" w:rsidR="0037237C" w:rsidRPr="00C72213" w:rsidRDefault="003B3C67" w:rsidP="00074282">
            <w:pPr>
              <w:pStyle w:val="af9"/>
              <w:tabs>
                <w:tab w:val="decimal" w:pos="814"/>
              </w:tabs>
              <w:jc w:val="right"/>
            </w:pPr>
            <w:r w:rsidRPr="00C72213">
              <w:rPr>
                <w:rFonts w:hint="eastAsia"/>
              </w:rPr>
              <w:t>24.8</w:t>
            </w:r>
            <w:r w:rsidR="0037237C" w:rsidRPr="00C72213">
              <w:t>%</w:t>
            </w:r>
          </w:p>
        </w:tc>
        <w:tc>
          <w:tcPr>
            <w:tcW w:w="1888" w:type="dxa"/>
            <w:tcBorders>
              <w:top w:val="single" w:sz="24" w:space="0" w:color="FFFFFF"/>
              <w:left w:val="single" w:sz="8" w:space="0" w:color="FFFFFF"/>
              <w:bottom w:val="single" w:sz="8" w:space="0" w:color="FFFFFF"/>
              <w:right w:val="single" w:sz="8" w:space="0" w:color="FFFFFF"/>
            </w:tcBorders>
            <w:shd w:val="clear" w:color="auto" w:fill="B8CCE4" w:themeFill="accent1" w:themeFillTint="66"/>
            <w:tcMar>
              <w:top w:w="15" w:type="dxa"/>
              <w:left w:w="15" w:type="dxa"/>
              <w:bottom w:w="0" w:type="dxa"/>
              <w:right w:w="15" w:type="dxa"/>
            </w:tcMar>
            <w:vAlign w:val="center"/>
          </w:tcPr>
          <w:p w14:paraId="52D93A42" w14:textId="76BBFFD4" w:rsidR="0037237C" w:rsidRPr="00C72213" w:rsidRDefault="003B3C67" w:rsidP="008B428C">
            <w:pPr>
              <w:pStyle w:val="af9"/>
              <w:tabs>
                <w:tab w:val="decimal" w:pos="814"/>
              </w:tabs>
              <w:jc w:val="right"/>
              <w:rPr>
                <w:highlight w:val="lightGray"/>
              </w:rPr>
            </w:pPr>
            <w:r w:rsidRPr="00C72213">
              <w:rPr>
                <w:rFonts w:hint="eastAsia"/>
              </w:rPr>
              <w:t>20</w:t>
            </w:r>
            <w:r w:rsidRPr="00C72213">
              <w:t>,</w:t>
            </w:r>
            <w:r w:rsidRPr="00C72213">
              <w:rPr>
                <w:rFonts w:hint="eastAsia"/>
              </w:rPr>
              <w:t>696</w:t>
            </w:r>
          </w:p>
        </w:tc>
      </w:tr>
      <w:tr w:rsidR="00C72213" w:rsidRPr="00C72213" w14:paraId="05D88B53" w14:textId="77777777" w:rsidTr="000E2E55">
        <w:trPr>
          <w:trHeight w:val="500"/>
          <w:jc w:val="center"/>
        </w:trPr>
        <w:tc>
          <w:tcPr>
            <w:tcW w:w="112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tcPr>
          <w:p w14:paraId="05FFA98A" w14:textId="77777777" w:rsidR="0037237C" w:rsidRPr="00C72213" w:rsidRDefault="0037237C" w:rsidP="00A822E6">
            <w:pPr>
              <w:pStyle w:val="af9"/>
            </w:pPr>
            <w:r w:rsidRPr="00C72213">
              <w:t>2</w:t>
            </w:r>
          </w:p>
        </w:tc>
        <w:tc>
          <w:tcPr>
            <w:tcW w:w="253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3C17CC01" w14:textId="3024DA7D" w:rsidR="0037237C" w:rsidRPr="00C72213" w:rsidRDefault="003B3C67" w:rsidP="003167EE">
            <w:pPr>
              <w:pStyle w:val="af9"/>
            </w:pPr>
            <w:r w:rsidRPr="00C72213">
              <w:rPr>
                <w:rFonts w:hint="eastAsia"/>
              </w:rPr>
              <w:t>荷蘭</w:t>
            </w:r>
          </w:p>
        </w:tc>
        <w:tc>
          <w:tcPr>
            <w:tcW w:w="249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tcPr>
          <w:p w14:paraId="77FA1707" w14:textId="0F7B0997" w:rsidR="0037237C" w:rsidRPr="00C72213" w:rsidRDefault="003B3C67" w:rsidP="008B428C">
            <w:pPr>
              <w:pStyle w:val="af9"/>
              <w:tabs>
                <w:tab w:val="decimal" w:pos="814"/>
              </w:tabs>
              <w:jc w:val="right"/>
            </w:pPr>
            <w:r w:rsidRPr="00C72213">
              <w:rPr>
                <w:rFonts w:hint="eastAsia"/>
              </w:rPr>
              <w:t>14.5</w:t>
            </w:r>
            <w:r w:rsidR="0037237C" w:rsidRPr="00C72213">
              <w:t>%</w:t>
            </w:r>
          </w:p>
        </w:tc>
        <w:tc>
          <w:tcPr>
            <w:tcW w:w="1888"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Mar>
              <w:top w:w="15" w:type="dxa"/>
              <w:left w:w="15" w:type="dxa"/>
              <w:bottom w:w="0" w:type="dxa"/>
              <w:right w:w="15" w:type="dxa"/>
            </w:tcMar>
            <w:vAlign w:val="center"/>
          </w:tcPr>
          <w:p w14:paraId="5052717C" w14:textId="324DFE22" w:rsidR="0037237C" w:rsidRPr="00C72213" w:rsidRDefault="003B3C67" w:rsidP="008B428C">
            <w:pPr>
              <w:pStyle w:val="af9"/>
              <w:tabs>
                <w:tab w:val="decimal" w:pos="814"/>
              </w:tabs>
              <w:jc w:val="right"/>
            </w:pPr>
            <w:r w:rsidRPr="00C72213">
              <w:rPr>
                <w:rFonts w:hint="eastAsia"/>
              </w:rPr>
              <w:t>1</w:t>
            </w:r>
            <w:r w:rsidRPr="00C72213">
              <w:t>2,0</w:t>
            </w:r>
            <w:r w:rsidRPr="00C72213">
              <w:rPr>
                <w:rFonts w:hint="eastAsia"/>
              </w:rPr>
              <w:t>81</w:t>
            </w:r>
          </w:p>
        </w:tc>
      </w:tr>
      <w:tr w:rsidR="00C72213" w:rsidRPr="00C72213" w14:paraId="5B5530F5" w14:textId="77777777" w:rsidTr="000E2E55">
        <w:trPr>
          <w:trHeight w:val="500"/>
          <w:jc w:val="center"/>
        </w:trPr>
        <w:tc>
          <w:tcPr>
            <w:tcW w:w="112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tcPr>
          <w:p w14:paraId="5F65AA7E" w14:textId="77777777" w:rsidR="0037237C" w:rsidRPr="00C72213" w:rsidRDefault="0037237C" w:rsidP="00A822E6">
            <w:pPr>
              <w:pStyle w:val="af9"/>
            </w:pPr>
            <w:r w:rsidRPr="00C72213">
              <w:t>3</w:t>
            </w:r>
          </w:p>
        </w:tc>
        <w:tc>
          <w:tcPr>
            <w:tcW w:w="253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5A4A9E94" w14:textId="35DCD86B" w:rsidR="0037237C" w:rsidRPr="00C72213" w:rsidRDefault="003B3C67" w:rsidP="008B428C">
            <w:pPr>
              <w:pStyle w:val="af9"/>
            </w:pPr>
            <w:r w:rsidRPr="00C72213">
              <w:t>盧森堡</w:t>
            </w:r>
          </w:p>
        </w:tc>
        <w:tc>
          <w:tcPr>
            <w:tcW w:w="249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7BB288CD" w14:textId="4C787867" w:rsidR="0037237C" w:rsidRPr="00C72213" w:rsidRDefault="003B3C67" w:rsidP="00ED6E7B">
            <w:pPr>
              <w:pStyle w:val="af9"/>
              <w:tabs>
                <w:tab w:val="decimal" w:pos="814"/>
              </w:tabs>
              <w:jc w:val="right"/>
            </w:pPr>
            <w:r w:rsidRPr="00C72213">
              <w:rPr>
                <w:rFonts w:hint="eastAsia"/>
              </w:rPr>
              <w:t>12.2</w:t>
            </w:r>
            <w:r w:rsidR="0037237C" w:rsidRPr="00C72213">
              <w:t>%</w:t>
            </w:r>
          </w:p>
        </w:tc>
        <w:tc>
          <w:tcPr>
            <w:tcW w:w="1888"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Mar>
              <w:top w:w="15" w:type="dxa"/>
              <w:left w:w="15" w:type="dxa"/>
              <w:bottom w:w="0" w:type="dxa"/>
              <w:right w:w="15" w:type="dxa"/>
            </w:tcMar>
            <w:vAlign w:val="center"/>
          </w:tcPr>
          <w:p w14:paraId="0B37160A" w14:textId="02CF7FEA" w:rsidR="0037237C" w:rsidRPr="00C72213" w:rsidRDefault="0037237C" w:rsidP="008B428C">
            <w:pPr>
              <w:pStyle w:val="af9"/>
              <w:tabs>
                <w:tab w:val="decimal" w:pos="814"/>
              </w:tabs>
              <w:jc w:val="right"/>
            </w:pPr>
            <w:r w:rsidRPr="00C72213">
              <w:t>1</w:t>
            </w:r>
            <w:r w:rsidR="003B3C67" w:rsidRPr="00C72213">
              <w:rPr>
                <w:rFonts w:hint="eastAsia"/>
              </w:rPr>
              <w:t>0</w:t>
            </w:r>
            <w:r w:rsidR="003B3C67" w:rsidRPr="00C72213">
              <w:t>,</w:t>
            </w:r>
            <w:r w:rsidR="003B3C67" w:rsidRPr="00C72213">
              <w:rPr>
                <w:rFonts w:hint="eastAsia"/>
              </w:rPr>
              <w:t>221</w:t>
            </w:r>
          </w:p>
        </w:tc>
      </w:tr>
      <w:tr w:rsidR="00C72213" w:rsidRPr="00C72213" w14:paraId="55CCE027" w14:textId="77777777" w:rsidTr="000E2E55">
        <w:trPr>
          <w:trHeight w:val="500"/>
          <w:jc w:val="center"/>
        </w:trPr>
        <w:tc>
          <w:tcPr>
            <w:tcW w:w="112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tcPr>
          <w:p w14:paraId="6E44111A" w14:textId="77777777" w:rsidR="0037237C" w:rsidRPr="00C72213" w:rsidRDefault="0037237C" w:rsidP="00A822E6">
            <w:pPr>
              <w:pStyle w:val="af9"/>
            </w:pPr>
            <w:r w:rsidRPr="00C72213">
              <w:t>4</w:t>
            </w:r>
          </w:p>
        </w:tc>
        <w:tc>
          <w:tcPr>
            <w:tcW w:w="253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4450F414" w14:textId="589CA20F" w:rsidR="0037237C" w:rsidRPr="00C72213" w:rsidRDefault="003B3C67" w:rsidP="00707B98">
            <w:pPr>
              <w:pStyle w:val="af9"/>
            </w:pPr>
            <w:r w:rsidRPr="00C72213">
              <w:t>英國</w:t>
            </w:r>
          </w:p>
        </w:tc>
        <w:tc>
          <w:tcPr>
            <w:tcW w:w="249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tcPr>
          <w:p w14:paraId="70B070D0" w14:textId="5F6F6092" w:rsidR="0037237C" w:rsidRPr="00C72213" w:rsidRDefault="003B3C67" w:rsidP="006042CB">
            <w:pPr>
              <w:pStyle w:val="af9"/>
              <w:tabs>
                <w:tab w:val="decimal" w:pos="814"/>
              </w:tabs>
              <w:jc w:val="right"/>
            </w:pPr>
            <w:r w:rsidRPr="00C72213">
              <w:rPr>
                <w:rFonts w:hint="eastAsia"/>
              </w:rPr>
              <w:t>7.4</w:t>
            </w:r>
            <w:r w:rsidR="0037237C" w:rsidRPr="00C72213">
              <w:t>%</w:t>
            </w:r>
          </w:p>
        </w:tc>
        <w:tc>
          <w:tcPr>
            <w:tcW w:w="1888"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Mar>
              <w:top w:w="15" w:type="dxa"/>
              <w:left w:w="15" w:type="dxa"/>
              <w:bottom w:w="0" w:type="dxa"/>
              <w:right w:w="15" w:type="dxa"/>
            </w:tcMar>
            <w:vAlign w:val="center"/>
          </w:tcPr>
          <w:p w14:paraId="3BE4DBB1" w14:textId="7438B1DE" w:rsidR="0037237C" w:rsidRPr="00C72213" w:rsidRDefault="003B3C67" w:rsidP="008B428C">
            <w:pPr>
              <w:pStyle w:val="af9"/>
              <w:tabs>
                <w:tab w:val="decimal" w:pos="814"/>
              </w:tabs>
              <w:jc w:val="right"/>
            </w:pPr>
            <w:r w:rsidRPr="00C72213">
              <w:rPr>
                <w:rFonts w:hint="eastAsia"/>
              </w:rPr>
              <w:t>6,</w:t>
            </w:r>
            <w:r w:rsidRPr="00C72213">
              <w:t>162</w:t>
            </w:r>
          </w:p>
        </w:tc>
      </w:tr>
      <w:tr w:rsidR="00C72213" w:rsidRPr="00C72213" w14:paraId="6A47840B" w14:textId="77777777" w:rsidTr="000E2E55">
        <w:trPr>
          <w:trHeight w:val="500"/>
          <w:jc w:val="center"/>
        </w:trPr>
        <w:tc>
          <w:tcPr>
            <w:tcW w:w="112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tcPr>
          <w:p w14:paraId="2FC0239E" w14:textId="77777777" w:rsidR="0037237C" w:rsidRPr="00C72213" w:rsidRDefault="0037237C" w:rsidP="00A822E6">
            <w:pPr>
              <w:pStyle w:val="af9"/>
            </w:pPr>
            <w:r w:rsidRPr="00C72213">
              <w:t>5</w:t>
            </w:r>
          </w:p>
        </w:tc>
        <w:tc>
          <w:tcPr>
            <w:tcW w:w="253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79232A01" w14:textId="1A29B6D0" w:rsidR="0037237C" w:rsidRPr="00C72213" w:rsidRDefault="003B3C67" w:rsidP="00707B98">
            <w:pPr>
              <w:pStyle w:val="af9"/>
            </w:pPr>
            <w:r w:rsidRPr="00C72213">
              <w:rPr>
                <w:rFonts w:hint="eastAsia"/>
              </w:rPr>
              <w:t>挪威</w:t>
            </w:r>
          </w:p>
        </w:tc>
        <w:tc>
          <w:tcPr>
            <w:tcW w:w="249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550F5EC0" w14:textId="34DEC747" w:rsidR="0037237C" w:rsidRPr="00C72213" w:rsidRDefault="003B3C67" w:rsidP="00ED6E7B">
            <w:pPr>
              <w:pStyle w:val="af9"/>
              <w:tabs>
                <w:tab w:val="decimal" w:pos="814"/>
              </w:tabs>
              <w:jc w:val="right"/>
            </w:pPr>
            <w:r w:rsidRPr="00C72213">
              <w:rPr>
                <w:rFonts w:hint="eastAsia"/>
              </w:rPr>
              <w:t>7.0</w:t>
            </w:r>
            <w:r w:rsidR="0037237C" w:rsidRPr="00C72213">
              <w:t>%</w:t>
            </w:r>
          </w:p>
        </w:tc>
        <w:tc>
          <w:tcPr>
            <w:tcW w:w="1888"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Mar>
              <w:top w:w="15" w:type="dxa"/>
              <w:left w:w="15" w:type="dxa"/>
              <w:bottom w:w="0" w:type="dxa"/>
              <w:right w:w="15" w:type="dxa"/>
            </w:tcMar>
            <w:vAlign w:val="center"/>
          </w:tcPr>
          <w:p w14:paraId="49B2C54A" w14:textId="0E7662DE" w:rsidR="0037237C" w:rsidRPr="00C72213" w:rsidRDefault="003B3C67" w:rsidP="00074282">
            <w:pPr>
              <w:pStyle w:val="af9"/>
              <w:tabs>
                <w:tab w:val="decimal" w:pos="814"/>
              </w:tabs>
              <w:jc w:val="right"/>
            </w:pPr>
            <w:r w:rsidRPr="00C72213">
              <w:t>5,816</w:t>
            </w:r>
          </w:p>
        </w:tc>
      </w:tr>
      <w:tr w:rsidR="00C72213" w:rsidRPr="00C72213" w14:paraId="2DF30360" w14:textId="77777777" w:rsidTr="000E2E55">
        <w:trPr>
          <w:trHeight w:val="500"/>
          <w:jc w:val="center"/>
        </w:trPr>
        <w:tc>
          <w:tcPr>
            <w:tcW w:w="112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tcPr>
          <w:p w14:paraId="54A183DE" w14:textId="77777777" w:rsidR="0037237C" w:rsidRPr="00C72213" w:rsidRDefault="0037237C" w:rsidP="00A822E6">
            <w:pPr>
              <w:pStyle w:val="af9"/>
            </w:pPr>
            <w:r w:rsidRPr="00C72213">
              <w:rPr>
                <w:rFonts w:hint="eastAsia"/>
              </w:rPr>
              <w:t>總額</w:t>
            </w:r>
          </w:p>
        </w:tc>
        <w:tc>
          <w:tcPr>
            <w:tcW w:w="253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534CCEBD" w14:textId="77777777" w:rsidR="0037237C" w:rsidRPr="00C72213" w:rsidRDefault="0037237C" w:rsidP="00A822E6">
            <w:pPr>
              <w:pStyle w:val="af9"/>
            </w:pPr>
          </w:p>
        </w:tc>
        <w:tc>
          <w:tcPr>
            <w:tcW w:w="249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tcPr>
          <w:p w14:paraId="44A40280" w14:textId="77777777" w:rsidR="0037237C" w:rsidRPr="00C72213" w:rsidRDefault="0037237C" w:rsidP="00E35248">
            <w:pPr>
              <w:pStyle w:val="af9"/>
              <w:tabs>
                <w:tab w:val="decimal" w:pos="1817"/>
              </w:tabs>
              <w:jc w:val="both"/>
            </w:pPr>
          </w:p>
        </w:tc>
        <w:tc>
          <w:tcPr>
            <w:tcW w:w="1888"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Mar>
              <w:top w:w="15" w:type="dxa"/>
              <w:left w:w="15" w:type="dxa"/>
              <w:bottom w:w="0" w:type="dxa"/>
              <w:right w:w="15" w:type="dxa"/>
            </w:tcMar>
            <w:vAlign w:val="center"/>
          </w:tcPr>
          <w:p w14:paraId="6300BA2C" w14:textId="57CF220C" w:rsidR="0037237C" w:rsidRPr="00C72213" w:rsidRDefault="00AF5771" w:rsidP="00AF5771">
            <w:pPr>
              <w:pStyle w:val="af9"/>
              <w:tabs>
                <w:tab w:val="decimal" w:pos="814"/>
              </w:tabs>
              <w:jc w:val="right"/>
            </w:pPr>
            <w:r w:rsidRPr="00C72213">
              <w:rPr>
                <w:rFonts w:hint="eastAsia"/>
              </w:rPr>
              <w:t>83</w:t>
            </w:r>
            <w:r w:rsidRPr="00C72213">
              <w:t>,</w:t>
            </w:r>
            <w:r w:rsidRPr="00C72213">
              <w:rPr>
                <w:rFonts w:hint="eastAsia"/>
              </w:rPr>
              <w:t>453</w:t>
            </w:r>
          </w:p>
        </w:tc>
      </w:tr>
      <w:tr w:rsidR="00C72213" w:rsidRPr="00C72213" w14:paraId="59CC56EC" w14:textId="77777777" w:rsidTr="000E2E55">
        <w:trPr>
          <w:trHeight w:val="687"/>
          <w:jc w:val="center"/>
        </w:trPr>
        <w:tc>
          <w:tcPr>
            <w:tcW w:w="112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tcPr>
          <w:p w14:paraId="5ED54819" w14:textId="77777777" w:rsidR="00E35248" w:rsidRPr="00C72213" w:rsidRDefault="00E35248" w:rsidP="00A822E6">
            <w:pPr>
              <w:pStyle w:val="af9"/>
            </w:pPr>
          </w:p>
        </w:tc>
        <w:tc>
          <w:tcPr>
            <w:tcW w:w="253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373BD933" w14:textId="77777777" w:rsidR="00F56413" w:rsidRPr="00C72213" w:rsidRDefault="00E35248" w:rsidP="00F56413">
            <w:pPr>
              <w:pStyle w:val="af9"/>
            </w:pPr>
            <w:r w:rsidRPr="00C72213">
              <w:rPr>
                <w:rFonts w:hint="eastAsia"/>
              </w:rPr>
              <w:t>芬蘭對外</w:t>
            </w:r>
            <w:r w:rsidR="00F56413" w:rsidRPr="00C72213">
              <w:rPr>
                <w:rFonts w:hint="eastAsia"/>
              </w:rPr>
              <w:t>之主要</w:t>
            </w:r>
          </w:p>
          <w:p w14:paraId="0E084582" w14:textId="77777777" w:rsidR="00E35248" w:rsidRPr="00C72213" w:rsidRDefault="00E35248" w:rsidP="00F56413">
            <w:pPr>
              <w:pStyle w:val="af9"/>
            </w:pPr>
            <w:r w:rsidRPr="00C72213">
              <w:rPr>
                <w:rFonts w:hint="eastAsia"/>
              </w:rPr>
              <w:t>投資</w:t>
            </w:r>
            <w:r w:rsidR="00F56413" w:rsidRPr="00C72213">
              <w:rPr>
                <w:rFonts w:hint="eastAsia"/>
              </w:rPr>
              <w:t>目的</w:t>
            </w:r>
            <w:r w:rsidRPr="00C72213">
              <w:rPr>
                <w:rFonts w:hint="eastAsia"/>
              </w:rPr>
              <w:t>國</w:t>
            </w:r>
          </w:p>
        </w:tc>
        <w:tc>
          <w:tcPr>
            <w:tcW w:w="249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6E5F46BE" w14:textId="77777777" w:rsidR="00E35248" w:rsidRPr="00C72213" w:rsidRDefault="00E35248" w:rsidP="00A822E6">
            <w:pPr>
              <w:pStyle w:val="af9"/>
              <w:tabs>
                <w:tab w:val="decimal" w:pos="1817"/>
              </w:tabs>
              <w:jc w:val="both"/>
            </w:pPr>
          </w:p>
        </w:tc>
        <w:tc>
          <w:tcPr>
            <w:tcW w:w="1888"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Mar>
              <w:top w:w="15" w:type="dxa"/>
              <w:left w:w="15" w:type="dxa"/>
              <w:bottom w:w="0" w:type="dxa"/>
              <w:right w:w="15" w:type="dxa"/>
            </w:tcMar>
            <w:vAlign w:val="center"/>
          </w:tcPr>
          <w:p w14:paraId="5829E1E8" w14:textId="77777777" w:rsidR="00E35248" w:rsidRPr="00C72213" w:rsidRDefault="00E35248" w:rsidP="00A822E6">
            <w:pPr>
              <w:pStyle w:val="af9"/>
              <w:tabs>
                <w:tab w:val="decimal" w:pos="814"/>
              </w:tabs>
              <w:jc w:val="both"/>
            </w:pPr>
          </w:p>
        </w:tc>
      </w:tr>
      <w:tr w:rsidR="00C72213" w:rsidRPr="00C72213" w14:paraId="0A2A71F2" w14:textId="77777777" w:rsidTr="000E2E55">
        <w:trPr>
          <w:trHeight w:val="500"/>
          <w:jc w:val="center"/>
        </w:trPr>
        <w:tc>
          <w:tcPr>
            <w:tcW w:w="112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tcPr>
          <w:p w14:paraId="0F2F8D2E" w14:textId="77777777" w:rsidR="0037237C" w:rsidRPr="00C72213" w:rsidRDefault="0037237C" w:rsidP="00A822E6">
            <w:pPr>
              <w:pStyle w:val="af9"/>
            </w:pPr>
            <w:r w:rsidRPr="00C72213">
              <w:t>1</w:t>
            </w:r>
          </w:p>
        </w:tc>
        <w:tc>
          <w:tcPr>
            <w:tcW w:w="253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2E47D157" w14:textId="07112212" w:rsidR="0037237C" w:rsidRPr="00C72213" w:rsidRDefault="00011EFB" w:rsidP="00011EFB">
            <w:pPr>
              <w:pStyle w:val="af9"/>
            </w:pPr>
            <w:r w:rsidRPr="00C72213">
              <w:t>瑞</w:t>
            </w:r>
            <w:r w:rsidRPr="00C72213">
              <w:rPr>
                <w:rFonts w:hint="eastAsia"/>
              </w:rPr>
              <w:t>典</w:t>
            </w:r>
          </w:p>
        </w:tc>
        <w:tc>
          <w:tcPr>
            <w:tcW w:w="249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tcPr>
          <w:p w14:paraId="1436AFDB" w14:textId="2F4FA0F4" w:rsidR="0037237C" w:rsidRPr="00C72213" w:rsidRDefault="00011EFB" w:rsidP="001E58E7">
            <w:pPr>
              <w:pStyle w:val="af9"/>
              <w:tabs>
                <w:tab w:val="decimal" w:pos="814"/>
              </w:tabs>
              <w:jc w:val="right"/>
            </w:pPr>
            <w:r w:rsidRPr="00C72213">
              <w:rPr>
                <w:rFonts w:hint="eastAsia"/>
              </w:rPr>
              <w:t>25</w:t>
            </w:r>
            <w:r w:rsidRPr="00C72213">
              <w:t>.</w:t>
            </w:r>
            <w:r w:rsidRPr="00C72213">
              <w:rPr>
                <w:rFonts w:hint="eastAsia"/>
              </w:rPr>
              <w:t>4</w:t>
            </w:r>
            <w:r w:rsidRPr="00C72213">
              <w:t>%</w:t>
            </w:r>
          </w:p>
        </w:tc>
        <w:tc>
          <w:tcPr>
            <w:tcW w:w="1888"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Mar>
              <w:top w:w="15" w:type="dxa"/>
              <w:left w:w="15" w:type="dxa"/>
              <w:bottom w:w="0" w:type="dxa"/>
              <w:right w:w="15" w:type="dxa"/>
            </w:tcMar>
            <w:vAlign w:val="center"/>
          </w:tcPr>
          <w:p w14:paraId="11050F59" w14:textId="63ADAA00" w:rsidR="0037237C" w:rsidRPr="00C72213" w:rsidRDefault="00011EFB" w:rsidP="001E58E7">
            <w:pPr>
              <w:pStyle w:val="af9"/>
              <w:tabs>
                <w:tab w:val="decimal" w:pos="814"/>
              </w:tabs>
              <w:jc w:val="right"/>
            </w:pPr>
            <w:r w:rsidRPr="00C72213">
              <w:rPr>
                <w:rFonts w:hint="eastAsia"/>
              </w:rPr>
              <w:t>3</w:t>
            </w:r>
            <w:r w:rsidRPr="00C72213">
              <w:t>5,</w:t>
            </w:r>
            <w:r w:rsidRPr="00C72213">
              <w:rPr>
                <w:rFonts w:hint="eastAsia"/>
              </w:rPr>
              <w:t>494</w:t>
            </w:r>
          </w:p>
        </w:tc>
      </w:tr>
      <w:tr w:rsidR="00C72213" w:rsidRPr="00C72213" w14:paraId="5C1F9F5B" w14:textId="77777777" w:rsidTr="000E2E55">
        <w:trPr>
          <w:trHeight w:val="500"/>
          <w:jc w:val="center"/>
        </w:trPr>
        <w:tc>
          <w:tcPr>
            <w:tcW w:w="112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tcPr>
          <w:p w14:paraId="196215A0" w14:textId="77777777" w:rsidR="0037237C" w:rsidRPr="00C72213" w:rsidRDefault="0037237C" w:rsidP="00A822E6">
            <w:pPr>
              <w:pStyle w:val="af9"/>
            </w:pPr>
            <w:r w:rsidRPr="00C72213">
              <w:t>2</w:t>
            </w:r>
          </w:p>
        </w:tc>
        <w:tc>
          <w:tcPr>
            <w:tcW w:w="253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62E46441" w14:textId="1CB128B1" w:rsidR="0037237C" w:rsidRPr="00C72213" w:rsidRDefault="00011EFB" w:rsidP="001E58E7">
            <w:pPr>
              <w:pStyle w:val="af9"/>
            </w:pPr>
            <w:r w:rsidRPr="00C72213">
              <w:t>美國</w:t>
            </w:r>
          </w:p>
        </w:tc>
        <w:tc>
          <w:tcPr>
            <w:tcW w:w="249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6EE6F63D" w14:textId="28453B13" w:rsidR="0037237C" w:rsidRPr="00C72213" w:rsidRDefault="00011EFB" w:rsidP="001E58E7">
            <w:pPr>
              <w:pStyle w:val="af9"/>
              <w:tabs>
                <w:tab w:val="decimal" w:pos="814"/>
              </w:tabs>
              <w:jc w:val="right"/>
            </w:pPr>
            <w:r w:rsidRPr="00C72213">
              <w:rPr>
                <w:rFonts w:hint="eastAsia"/>
              </w:rPr>
              <w:t>12.3</w:t>
            </w:r>
            <w:r w:rsidRPr="00C72213">
              <w:t>%</w:t>
            </w:r>
          </w:p>
        </w:tc>
        <w:tc>
          <w:tcPr>
            <w:tcW w:w="1888"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Mar>
              <w:top w:w="15" w:type="dxa"/>
              <w:left w:w="15" w:type="dxa"/>
              <w:bottom w:w="0" w:type="dxa"/>
              <w:right w:w="15" w:type="dxa"/>
            </w:tcMar>
            <w:vAlign w:val="center"/>
          </w:tcPr>
          <w:p w14:paraId="2D818031" w14:textId="008551FB" w:rsidR="0037237C" w:rsidRPr="00C72213" w:rsidRDefault="0037237C" w:rsidP="0081482E">
            <w:pPr>
              <w:pStyle w:val="af9"/>
              <w:tabs>
                <w:tab w:val="decimal" w:pos="814"/>
              </w:tabs>
              <w:jc w:val="right"/>
            </w:pPr>
            <w:r w:rsidRPr="00C72213">
              <w:t>1</w:t>
            </w:r>
            <w:r w:rsidR="00011EFB" w:rsidRPr="00C72213">
              <w:rPr>
                <w:rFonts w:hint="eastAsia"/>
              </w:rPr>
              <w:t>7</w:t>
            </w:r>
            <w:r w:rsidR="00011EFB" w:rsidRPr="00C72213">
              <w:t>,</w:t>
            </w:r>
            <w:r w:rsidR="00011EFB" w:rsidRPr="00C72213">
              <w:rPr>
                <w:rFonts w:hint="eastAsia"/>
              </w:rPr>
              <w:t>165</w:t>
            </w:r>
          </w:p>
        </w:tc>
      </w:tr>
      <w:tr w:rsidR="00C72213" w:rsidRPr="00C72213" w14:paraId="4D2814A9" w14:textId="77777777" w:rsidTr="000E2E55">
        <w:trPr>
          <w:trHeight w:val="500"/>
          <w:jc w:val="center"/>
        </w:trPr>
        <w:tc>
          <w:tcPr>
            <w:tcW w:w="112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tcPr>
          <w:p w14:paraId="443151CE" w14:textId="77777777" w:rsidR="0037237C" w:rsidRPr="00C72213" w:rsidRDefault="0037237C" w:rsidP="00A822E6">
            <w:pPr>
              <w:pStyle w:val="af9"/>
            </w:pPr>
            <w:r w:rsidRPr="00C72213">
              <w:t>3</w:t>
            </w:r>
          </w:p>
        </w:tc>
        <w:tc>
          <w:tcPr>
            <w:tcW w:w="253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331C2D52" w14:textId="070BBA4F" w:rsidR="0037237C" w:rsidRPr="00C72213" w:rsidRDefault="00011EFB" w:rsidP="0081482E">
            <w:pPr>
              <w:pStyle w:val="af9"/>
            </w:pPr>
            <w:r w:rsidRPr="00C72213">
              <w:rPr>
                <w:rFonts w:hint="eastAsia"/>
              </w:rPr>
              <w:t>荷蘭</w:t>
            </w:r>
          </w:p>
        </w:tc>
        <w:tc>
          <w:tcPr>
            <w:tcW w:w="249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tcPr>
          <w:p w14:paraId="5B036254" w14:textId="0BB73802" w:rsidR="0037237C" w:rsidRPr="00C72213" w:rsidRDefault="00011EFB" w:rsidP="001E58E7">
            <w:pPr>
              <w:pStyle w:val="af9"/>
              <w:tabs>
                <w:tab w:val="decimal" w:pos="814"/>
              </w:tabs>
              <w:jc w:val="right"/>
            </w:pPr>
            <w:r w:rsidRPr="00C72213">
              <w:rPr>
                <w:rFonts w:hint="eastAsia"/>
              </w:rPr>
              <w:t>9.2</w:t>
            </w:r>
            <w:r w:rsidRPr="00C72213">
              <w:t>%</w:t>
            </w:r>
          </w:p>
        </w:tc>
        <w:tc>
          <w:tcPr>
            <w:tcW w:w="1888"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Mar>
              <w:top w:w="15" w:type="dxa"/>
              <w:left w:w="15" w:type="dxa"/>
              <w:bottom w:w="0" w:type="dxa"/>
              <w:right w:w="15" w:type="dxa"/>
            </w:tcMar>
            <w:vAlign w:val="center"/>
          </w:tcPr>
          <w:p w14:paraId="2BE00B8E" w14:textId="12F8C51E" w:rsidR="0037237C" w:rsidRPr="00C72213" w:rsidRDefault="0037237C" w:rsidP="001E58E7">
            <w:pPr>
              <w:pStyle w:val="af9"/>
              <w:tabs>
                <w:tab w:val="decimal" w:pos="814"/>
              </w:tabs>
              <w:jc w:val="right"/>
            </w:pPr>
            <w:r w:rsidRPr="00C72213">
              <w:t>1</w:t>
            </w:r>
            <w:r w:rsidR="00011EFB" w:rsidRPr="00C72213">
              <w:rPr>
                <w:rFonts w:hint="eastAsia"/>
              </w:rPr>
              <w:t>2</w:t>
            </w:r>
            <w:r w:rsidR="00011EFB" w:rsidRPr="00C72213">
              <w:t>,</w:t>
            </w:r>
            <w:r w:rsidR="00011EFB" w:rsidRPr="00C72213">
              <w:rPr>
                <w:rFonts w:hint="eastAsia"/>
              </w:rPr>
              <w:t>936</w:t>
            </w:r>
          </w:p>
        </w:tc>
      </w:tr>
      <w:tr w:rsidR="00C72213" w:rsidRPr="00C72213" w14:paraId="13B0FD9C" w14:textId="77777777" w:rsidTr="000E2E55">
        <w:trPr>
          <w:trHeight w:val="500"/>
          <w:jc w:val="center"/>
        </w:trPr>
        <w:tc>
          <w:tcPr>
            <w:tcW w:w="112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tcPr>
          <w:p w14:paraId="15AD7B94" w14:textId="77777777" w:rsidR="0037237C" w:rsidRPr="00C72213" w:rsidRDefault="0037237C" w:rsidP="00A822E6">
            <w:pPr>
              <w:pStyle w:val="af9"/>
            </w:pPr>
            <w:r w:rsidRPr="00C72213">
              <w:t>4</w:t>
            </w:r>
          </w:p>
        </w:tc>
        <w:tc>
          <w:tcPr>
            <w:tcW w:w="253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3B6A8A9F" w14:textId="13E88F67" w:rsidR="0037237C" w:rsidRPr="00C72213" w:rsidRDefault="00011EFB" w:rsidP="0081482E">
            <w:pPr>
              <w:pStyle w:val="af9"/>
            </w:pPr>
            <w:r w:rsidRPr="00C72213">
              <w:rPr>
                <w:rFonts w:hint="eastAsia"/>
              </w:rPr>
              <w:t>挪威</w:t>
            </w:r>
          </w:p>
        </w:tc>
        <w:tc>
          <w:tcPr>
            <w:tcW w:w="249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0154D5E6" w14:textId="44B09118" w:rsidR="0037237C" w:rsidRPr="00C72213" w:rsidRDefault="00011EFB" w:rsidP="00707B98">
            <w:pPr>
              <w:pStyle w:val="af9"/>
              <w:tabs>
                <w:tab w:val="decimal" w:pos="814"/>
              </w:tabs>
              <w:jc w:val="right"/>
            </w:pPr>
            <w:r w:rsidRPr="00C72213">
              <w:rPr>
                <w:rFonts w:hint="eastAsia"/>
              </w:rPr>
              <w:t>7.5</w:t>
            </w:r>
            <w:r w:rsidRPr="00C72213">
              <w:t>%</w:t>
            </w:r>
          </w:p>
        </w:tc>
        <w:tc>
          <w:tcPr>
            <w:tcW w:w="1888"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Mar>
              <w:top w:w="15" w:type="dxa"/>
              <w:left w:w="15" w:type="dxa"/>
              <w:bottom w:w="0" w:type="dxa"/>
              <w:right w:w="15" w:type="dxa"/>
            </w:tcMar>
            <w:vAlign w:val="center"/>
          </w:tcPr>
          <w:p w14:paraId="2E9E8DC1" w14:textId="1C5F7482" w:rsidR="0037237C" w:rsidRPr="00C72213" w:rsidRDefault="00011EFB" w:rsidP="00707B98">
            <w:pPr>
              <w:pStyle w:val="af9"/>
              <w:tabs>
                <w:tab w:val="decimal" w:pos="814"/>
              </w:tabs>
              <w:jc w:val="right"/>
            </w:pPr>
            <w:r w:rsidRPr="00C72213">
              <w:rPr>
                <w:rFonts w:hint="eastAsia"/>
              </w:rPr>
              <w:t>10,</w:t>
            </w:r>
            <w:r w:rsidRPr="00C72213">
              <w:t>486</w:t>
            </w:r>
          </w:p>
        </w:tc>
      </w:tr>
      <w:tr w:rsidR="00C72213" w:rsidRPr="00C72213" w14:paraId="338B9BD5" w14:textId="77777777" w:rsidTr="000E2E55">
        <w:trPr>
          <w:trHeight w:val="500"/>
          <w:jc w:val="center"/>
        </w:trPr>
        <w:tc>
          <w:tcPr>
            <w:tcW w:w="112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tcPr>
          <w:p w14:paraId="07FDF625" w14:textId="77777777" w:rsidR="0037237C" w:rsidRPr="00C72213" w:rsidRDefault="0037237C" w:rsidP="00A822E6">
            <w:pPr>
              <w:pStyle w:val="af9"/>
            </w:pPr>
            <w:r w:rsidRPr="00C72213">
              <w:t>5</w:t>
            </w:r>
          </w:p>
        </w:tc>
        <w:tc>
          <w:tcPr>
            <w:tcW w:w="253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tcPr>
          <w:p w14:paraId="34D8A892" w14:textId="176CFA16" w:rsidR="0037237C" w:rsidRPr="00C72213" w:rsidRDefault="00011EFB" w:rsidP="00A822E6">
            <w:pPr>
              <w:pStyle w:val="af9"/>
            </w:pPr>
            <w:r w:rsidRPr="00C72213">
              <w:rPr>
                <w:rFonts w:hint="eastAsia"/>
              </w:rPr>
              <w:t>愛爾蘭</w:t>
            </w:r>
          </w:p>
        </w:tc>
        <w:tc>
          <w:tcPr>
            <w:tcW w:w="249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tcPr>
          <w:p w14:paraId="76C7B0EE" w14:textId="57C4EC78" w:rsidR="0037237C" w:rsidRPr="00C72213" w:rsidRDefault="00011EFB" w:rsidP="00F12083">
            <w:pPr>
              <w:pStyle w:val="af9"/>
              <w:tabs>
                <w:tab w:val="decimal" w:pos="814"/>
              </w:tabs>
              <w:jc w:val="right"/>
            </w:pPr>
            <w:r w:rsidRPr="00C72213">
              <w:rPr>
                <w:rFonts w:hint="eastAsia"/>
              </w:rPr>
              <w:t>7.0</w:t>
            </w:r>
            <w:r w:rsidRPr="00C72213">
              <w:t>%</w:t>
            </w:r>
          </w:p>
        </w:tc>
        <w:tc>
          <w:tcPr>
            <w:tcW w:w="1888" w:type="dxa"/>
            <w:tcBorders>
              <w:top w:val="single" w:sz="8" w:space="0" w:color="FFFFFF"/>
              <w:left w:val="single" w:sz="8" w:space="0" w:color="FFFFFF"/>
              <w:bottom w:val="single" w:sz="8" w:space="0" w:color="FFFFFF"/>
              <w:right w:val="single" w:sz="8" w:space="0" w:color="FFFFFF"/>
            </w:tcBorders>
            <w:shd w:val="clear" w:color="auto" w:fill="B8CCE4" w:themeFill="accent1" w:themeFillTint="66"/>
            <w:tcMar>
              <w:top w:w="15" w:type="dxa"/>
              <w:left w:w="15" w:type="dxa"/>
              <w:bottom w:w="0" w:type="dxa"/>
              <w:right w:w="15" w:type="dxa"/>
            </w:tcMar>
            <w:vAlign w:val="center"/>
          </w:tcPr>
          <w:p w14:paraId="65DB9262" w14:textId="40D80E06" w:rsidR="0037237C" w:rsidRPr="00C72213" w:rsidRDefault="00011EFB" w:rsidP="001E58E7">
            <w:pPr>
              <w:pStyle w:val="af9"/>
              <w:tabs>
                <w:tab w:val="decimal" w:pos="814"/>
              </w:tabs>
              <w:jc w:val="right"/>
            </w:pPr>
            <w:r w:rsidRPr="00C72213">
              <w:t>9,768</w:t>
            </w:r>
          </w:p>
        </w:tc>
      </w:tr>
      <w:tr w:rsidR="00C72213" w:rsidRPr="00C72213" w14:paraId="2A65B624" w14:textId="77777777" w:rsidTr="000E2E55">
        <w:trPr>
          <w:trHeight w:val="500"/>
          <w:jc w:val="center"/>
        </w:trPr>
        <w:tc>
          <w:tcPr>
            <w:tcW w:w="112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tcPr>
          <w:p w14:paraId="0DE6193E" w14:textId="77777777" w:rsidR="0037237C" w:rsidRPr="00C72213" w:rsidRDefault="0037237C" w:rsidP="00A822E6">
            <w:pPr>
              <w:pStyle w:val="af9"/>
            </w:pPr>
            <w:r w:rsidRPr="00C72213">
              <w:rPr>
                <w:rFonts w:hint="eastAsia"/>
              </w:rPr>
              <w:t>總額</w:t>
            </w:r>
          </w:p>
        </w:tc>
        <w:tc>
          <w:tcPr>
            <w:tcW w:w="2531" w:type="dxa"/>
            <w:tcBorders>
              <w:top w:val="single" w:sz="8" w:space="0" w:color="FFFFFF"/>
              <w:left w:val="single" w:sz="8" w:space="0" w:color="FFFFFF"/>
              <w:bottom w:val="single" w:sz="24" w:space="0" w:color="FFFFFF"/>
              <w:right w:val="single" w:sz="8" w:space="0" w:color="FFFFFF"/>
            </w:tcBorders>
            <w:shd w:val="clear" w:color="auto" w:fill="D0D8E8"/>
            <w:tcMar>
              <w:top w:w="15" w:type="dxa"/>
              <w:left w:w="15" w:type="dxa"/>
              <w:bottom w:w="0" w:type="dxa"/>
              <w:right w:w="15" w:type="dxa"/>
            </w:tcMar>
            <w:vAlign w:val="center"/>
          </w:tcPr>
          <w:p w14:paraId="4F63115A" w14:textId="77777777" w:rsidR="0037237C" w:rsidRPr="00C72213" w:rsidRDefault="0037237C" w:rsidP="00A822E6">
            <w:pPr>
              <w:pStyle w:val="af9"/>
            </w:pPr>
          </w:p>
        </w:tc>
        <w:tc>
          <w:tcPr>
            <w:tcW w:w="2490" w:type="dxa"/>
            <w:tcBorders>
              <w:top w:val="single" w:sz="8" w:space="0" w:color="FFFFFF"/>
              <w:left w:val="single" w:sz="8" w:space="0" w:color="FFFFFF"/>
              <w:bottom w:val="single" w:sz="24" w:space="0" w:color="FFFFFF"/>
              <w:right w:val="single" w:sz="8" w:space="0" w:color="FFFFFF"/>
            </w:tcBorders>
            <w:shd w:val="clear" w:color="auto" w:fill="E9EDF4"/>
            <w:tcMar>
              <w:top w:w="15" w:type="dxa"/>
              <w:left w:w="15" w:type="dxa"/>
              <w:bottom w:w="0" w:type="dxa"/>
              <w:right w:w="15" w:type="dxa"/>
            </w:tcMar>
            <w:vAlign w:val="center"/>
          </w:tcPr>
          <w:p w14:paraId="269D7B85" w14:textId="77777777" w:rsidR="0037237C" w:rsidRPr="00C72213" w:rsidRDefault="0037237C" w:rsidP="00E35248">
            <w:pPr>
              <w:pStyle w:val="af9"/>
              <w:tabs>
                <w:tab w:val="decimal" w:pos="1817"/>
              </w:tabs>
              <w:jc w:val="both"/>
            </w:pPr>
          </w:p>
        </w:tc>
        <w:tc>
          <w:tcPr>
            <w:tcW w:w="1888" w:type="dxa"/>
            <w:tcBorders>
              <w:top w:val="single" w:sz="8" w:space="0" w:color="FFFFFF"/>
              <w:left w:val="single" w:sz="8" w:space="0" w:color="FFFFFF"/>
              <w:bottom w:val="single" w:sz="24" w:space="0" w:color="FFFFFF"/>
              <w:right w:val="single" w:sz="8" w:space="0" w:color="FFFFFF"/>
            </w:tcBorders>
            <w:shd w:val="clear" w:color="auto" w:fill="B8CCE4" w:themeFill="accent1" w:themeFillTint="66"/>
            <w:tcMar>
              <w:top w:w="15" w:type="dxa"/>
              <w:left w:w="15" w:type="dxa"/>
              <w:bottom w:w="0" w:type="dxa"/>
              <w:right w:w="15" w:type="dxa"/>
            </w:tcMar>
            <w:vAlign w:val="center"/>
          </w:tcPr>
          <w:p w14:paraId="02985E49" w14:textId="3586EF17" w:rsidR="0037237C" w:rsidRPr="00C72213" w:rsidRDefault="00011EFB" w:rsidP="00ED6E7B">
            <w:pPr>
              <w:pStyle w:val="af9"/>
              <w:tabs>
                <w:tab w:val="decimal" w:pos="814"/>
              </w:tabs>
              <w:ind w:right="38"/>
              <w:jc w:val="right"/>
            </w:pPr>
            <w:r w:rsidRPr="00C72213">
              <w:t>139,865</w:t>
            </w:r>
          </w:p>
        </w:tc>
      </w:tr>
    </w:tbl>
    <w:p w14:paraId="1B094F96" w14:textId="7A17D864" w:rsidR="00A822E6" w:rsidRPr="00C72213" w:rsidRDefault="0037237C" w:rsidP="00A822E6">
      <w:pPr>
        <w:pStyle w:val="af9"/>
      </w:pPr>
      <w:r w:rsidRPr="00C72213">
        <w:t>資料來源：</w:t>
      </w:r>
      <w:r w:rsidRPr="00C72213">
        <w:rPr>
          <w:rFonts w:eastAsia="標楷體"/>
        </w:rPr>
        <w:t>Statistics Finland</w:t>
      </w:r>
      <w:r w:rsidR="004B2420" w:rsidRPr="00C72213">
        <w:rPr>
          <w:rFonts w:eastAsia="標楷體"/>
        </w:rPr>
        <w:t>（</w:t>
      </w:r>
      <w:r w:rsidRPr="00C72213">
        <w:rPr>
          <w:rFonts w:eastAsia="標楷體"/>
        </w:rPr>
        <w:t>芬蘭統計局</w:t>
      </w:r>
      <w:r w:rsidR="006A3BE8" w:rsidRPr="00C72213">
        <w:rPr>
          <w:rFonts w:eastAsia="標楷體"/>
        </w:rPr>
        <w:t>）</w:t>
      </w:r>
      <w:r w:rsidR="00823434" w:rsidRPr="00C72213">
        <w:rPr>
          <w:rFonts w:eastAsia="標楷體"/>
        </w:rPr>
        <w:t>https://pxdata.stat.fi/PxWeb/pxweb/en/StatFin/StatFin__ssij/statfin_ssij_pxt_12gu.px/</w:t>
      </w:r>
    </w:p>
    <w:p w14:paraId="4F3EE311" w14:textId="77777777" w:rsidR="00A822E6" w:rsidRPr="00C72213" w:rsidRDefault="00A822E6" w:rsidP="00A822E6">
      <w:pPr>
        <w:pStyle w:val="a3"/>
        <w:spacing w:before="514" w:after="771"/>
        <w:rPr>
          <w:lang w:eastAsia="zh-TW"/>
        </w:rPr>
      </w:pPr>
      <w:r w:rsidRPr="00C72213">
        <w:rPr>
          <w:lang w:eastAsia="zh-TW"/>
        </w:rPr>
        <w:br w:type="page"/>
      </w:r>
      <w:bookmarkStart w:id="16" w:name="_Toc232400542"/>
      <w:r w:rsidRPr="00C72213">
        <w:rPr>
          <w:rFonts w:hint="eastAsia"/>
          <w:lang w:eastAsia="zh-TW"/>
        </w:rPr>
        <w:lastRenderedPageBreak/>
        <w:t xml:space="preserve">附錄四　</w:t>
      </w:r>
      <w:r w:rsidR="00DD4DD4" w:rsidRPr="00C72213">
        <w:rPr>
          <w:rFonts w:hint="eastAsia"/>
          <w:lang w:eastAsia="zh-TW"/>
        </w:rPr>
        <w:t>我國廠商對當地國投資統計</w:t>
      </w:r>
      <w:bookmarkEnd w:id="16"/>
    </w:p>
    <w:p w14:paraId="4A0FA25C" w14:textId="77777777" w:rsidR="00A07394" w:rsidRPr="00C72213" w:rsidRDefault="00A07394" w:rsidP="00A07394">
      <w:pPr>
        <w:pStyle w:val="afb"/>
        <w:rPr>
          <w:lang w:eastAsia="zh-TW"/>
        </w:rPr>
      </w:pPr>
      <w:r w:rsidRPr="00C72213">
        <w:rPr>
          <w:rFonts w:hint="eastAsia"/>
          <w:lang w:eastAsia="zh-TW"/>
        </w:rPr>
        <w:t>年度別統計表</w:t>
      </w:r>
    </w:p>
    <w:tbl>
      <w:tblPr>
        <w:tblW w:w="5000" w:type="pct"/>
        <w:jc w:val="center"/>
        <w:tblLayout w:type="fixed"/>
        <w:tblCellMar>
          <w:left w:w="30" w:type="dxa"/>
          <w:right w:w="30" w:type="dxa"/>
        </w:tblCellMar>
        <w:tblLook w:val="0000" w:firstRow="0" w:lastRow="0" w:firstColumn="0" w:lastColumn="0" w:noHBand="0" w:noVBand="0"/>
      </w:tblPr>
      <w:tblGrid>
        <w:gridCol w:w="2515"/>
        <w:gridCol w:w="2327"/>
        <w:gridCol w:w="3722"/>
      </w:tblGrid>
      <w:tr w:rsidR="00C72213" w:rsidRPr="00C72213" w14:paraId="0750B020" w14:textId="77777777" w:rsidTr="004B2420">
        <w:trPr>
          <w:trHeight w:val="510"/>
          <w:jc w:val="center"/>
        </w:trPr>
        <w:tc>
          <w:tcPr>
            <w:tcW w:w="2515" w:type="dxa"/>
            <w:tcBorders>
              <w:top w:val="double" w:sz="4" w:space="0" w:color="000000"/>
              <w:left w:val="double" w:sz="4" w:space="0" w:color="000000"/>
              <w:bottom w:val="single" w:sz="6" w:space="0" w:color="000000"/>
              <w:right w:val="single" w:sz="6" w:space="0" w:color="000000"/>
            </w:tcBorders>
            <w:shd w:val="clear" w:color="auto" w:fill="auto"/>
            <w:vAlign w:val="center"/>
          </w:tcPr>
          <w:p w14:paraId="54D48102" w14:textId="77777777" w:rsidR="00A07394" w:rsidRPr="00C72213" w:rsidRDefault="00A07394" w:rsidP="00A07394">
            <w:pPr>
              <w:pStyle w:val="af9"/>
              <w:snapToGrid w:val="0"/>
            </w:pPr>
            <w:r w:rsidRPr="00C72213">
              <w:rPr>
                <w:szCs w:val="24"/>
              </w:rPr>
              <w:t>年度</w:t>
            </w:r>
          </w:p>
        </w:tc>
        <w:tc>
          <w:tcPr>
            <w:tcW w:w="2327" w:type="dxa"/>
            <w:tcBorders>
              <w:top w:val="double" w:sz="4" w:space="0" w:color="000000"/>
              <w:left w:val="single" w:sz="6" w:space="0" w:color="000000"/>
              <w:bottom w:val="single" w:sz="6" w:space="0" w:color="000000"/>
              <w:right w:val="single" w:sz="6" w:space="0" w:color="000000"/>
            </w:tcBorders>
            <w:shd w:val="clear" w:color="auto" w:fill="auto"/>
            <w:vAlign w:val="center"/>
          </w:tcPr>
          <w:p w14:paraId="7765FE8B" w14:textId="77777777" w:rsidR="00A07394" w:rsidRPr="00C72213" w:rsidRDefault="00A07394" w:rsidP="00A07394">
            <w:pPr>
              <w:pStyle w:val="af9"/>
              <w:snapToGrid w:val="0"/>
            </w:pPr>
            <w:r w:rsidRPr="00C72213">
              <w:rPr>
                <w:szCs w:val="24"/>
              </w:rPr>
              <w:t>件數</w:t>
            </w:r>
          </w:p>
        </w:tc>
        <w:tc>
          <w:tcPr>
            <w:tcW w:w="3722" w:type="dxa"/>
            <w:tcBorders>
              <w:top w:val="double" w:sz="4" w:space="0" w:color="000000"/>
              <w:left w:val="single" w:sz="6" w:space="0" w:color="000000"/>
              <w:bottom w:val="single" w:sz="6" w:space="0" w:color="000000"/>
              <w:right w:val="double" w:sz="4" w:space="0" w:color="000000"/>
            </w:tcBorders>
            <w:shd w:val="clear" w:color="auto" w:fill="auto"/>
            <w:vAlign w:val="center"/>
          </w:tcPr>
          <w:p w14:paraId="1EE30C04" w14:textId="77777777" w:rsidR="00A07394" w:rsidRPr="00C72213" w:rsidRDefault="00A07394" w:rsidP="00A07394">
            <w:pPr>
              <w:pStyle w:val="af9"/>
              <w:snapToGrid w:val="0"/>
            </w:pPr>
            <w:r w:rsidRPr="00C72213">
              <w:rPr>
                <w:szCs w:val="24"/>
              </w:rPr>
              <w:t>金額（千美元）</w:t>
            </w:r>
          </w:p>
        </w:tc>
      </w:tr>
      <w:tr w:rsidR="00C72213" w:rsidRPr="00C72213" w14:paraId="6E36BE6C" w14:textId="77777777" w:rsidTr="004B2420">
        <w:trPr>
          <w:trHeight w:val="510"/>
          <w:jc w:val="center"/>
        </w:trPr>
        <w:tc>
          <w:tcPr>
            <w:tcW w:w="2515" w:type="dxa"/>
            <w:tcBorders>
              <w:top w:val="single" w:sz="6" w:space="0" w:color="000000"/>
              <w:left w:val="double" w:sz="4" w:space="0" w:color="000000"/>
              <w:bottom w:val="single" w:sz="6" w:space="0" w:color="000000"/>
              <w:right w:val="single" w:sz="6" w:space="0" w:color="000000"/>
            </w:tcBorders>
            <w:shd w:val="clear" w:color="auto" w:fill="auto"/>
            <w:vAlign w:val="center"/>
          </w:tcPr>
          <w:p w14:paraId="3D8177B8" w14:textId="67C5A863" w:rsidR="00A07394" w:rsidRPr="00C72213" w:rsidRDefault="00A07394" w:rsidP="00A07394">
            <w:pPr>
              <w:snapToGrid w:val="0"/>
              <w:ind w:firstLineChars="0" w:firstLine="0"/>
              <w:jc w:val="center"/>
            </w:pPr>
            <w:r w:rsidRPr="00C72213">
              <w:rPr>
                <w:lang w:eastAsia="zh-TW"/>
              </w:rPr>
              <w:t>1991</w:t>
            </w:r>
            <w:r w:rsidR="004B2420" w:rsidRPr="00C72213">
              <w:rPr>
                <w:lang w:eastAsia="zh-TW"/>
              </w:rPr>
              <w:t>~2023</w:t>
            </w:r>
          </w:p>
        </w:tc>
        <w:tc>
          <w:tcPr>
            <w:tcW w:w="232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DA9B3F" w14:textId="49C9ED42" w:rsidR="00A07394" w:rsidRPr="00C72213" w:rsidRDefault="004B2420" w:rsidP="00A07394">
            <w:pPr>
              <w:pStyle w:val="af9"/>
              <w:snapToGrid w:val="0"/>
              <w:rPr>
                <w:szCs w:val="24"/>
              </w:rPr>
            </w:pPr>
            <w:r w:rsidRPr="00C72213">
              <w:rPr>
                <w:szCs w:val="24"/>
              </w:rPr>
              <w:t>0</w:t>
            </w:r>
          </w:p>
        </w:tc>
        <w:tc>
          <w:tcPr>
            <w:tcW w:w="3722" w:type="dxa"/>
            <w:tcBorders>
              <w:top w:val="single" w:sz="6" w:space="0" w:color="000000"/>
              <w:left w:val="single" w:sz="6" w:space="0" w:color="000000"/>
              <w:bottom w:val="single" w:sz="6" w:space="0" w:color="000000"/>
              <w:right w:val="double" w:sz="4" w:space="0" w:color="000000"/>
            </w:tcBorders>
            <w:shd w:val="clear" w:color="auto" w:fill="auto"/>
            <w:vAlign w:val="center"/>
          </w:tcPr>
          <w:p w14:paraId="1F828BB7" w14:textId="27D02F4F" w:rsidR="00A07394" w:rsidRPr="00C72213" w:rsidRDefault="004B2420" w:rsidP="008C189D">
            <w:pPr>
              <w:pStyle w:val="af9"/>
              <w:snapToGrid w:val="0"/>
              <w:ind w:rightChars="660" w:right="1559"/>
              <w:jc w:val="right"/>
              <w:rPr>
                <w:szCs w:val="24"/>
              </w:rPr>
            </w:pPr>
            <w:r w:rsidRPr="00C72213">
              <w:rPr>
                <w:szCs w:val="24"/>
              </w:rPr>
              <w:t>0</w:t>
            </w:r>
          </w:p>
        </w:tc>
      </w:tr>
      <w:tr w:rsidR="00C72213" w:rsidRPr="00C72213" w14:paraId="76598AAE" w14:textId="77777777" w:rsidTr="004B2420">
        <w:trPr>
          <w:trHeight w:val="510"/>
          <w:jc w:val="center"/>
        </w:trPr>
        <w:tc>
          <w:tcPr>
            <w:tcW w:w="2515" w:type="dxa"/>
            <w:tcBorders>
              <w:top w:val="single" w:sz="6" w:space="0" w:color="000000"/>
              <w:left w:val="double" w:sz="4" w:space="0" w:color="000000"/>
              <w:bottom w:val="single" w:sz="6" w:space="0" w:color="000000"/>
              <w:right w:val="single" w:sz="6" w:space="0" w:color="000000"/>
            </w:tcBorders>
            <w:shd w:val="clear" w:color="auto" w:fill="auto"/>
            <w:vAlign w:val="center"/>
          </w:tcPr>
          <w:p w14:paraId="5704ED16" w14:textId="7309CF62" w:rsidR="00917A47" w:rsidRPr="00C72213" w:rsidRDefault="00917A47" w:rsidP="00917A47">
            <w:pPr>
              <w:snapToGrid w:val="0"/>
              <w:ind w:firstLineChars="0" w:firstLine="0"/>
              <w:jc w:val="center"/>
              <w:rPr>
                <w:lang w:eastAsia="zh-TW"/>
              </w:rPr>
            </w:pPr>
            <w:r w:rsidRPr="00C72213">
              <w:rPr>
                <w:rFonts w:hint="eastAsia"/>
              </w:rPr>
              <w:t>2024</w:t>
            </w:r>
          </w:p>
        </w:tc>
        <w:tc>
          <w:tcPr>
            <w:tcW w:w="232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0853BC" w14:textId="28590294" w:rsidR="00917A47" w:rsidRPr="00C72213" w:rsidRDefault="00917A47" w:rsidP="00917A47">
            <w:pPr>
              <w:pStyle w:val="af9"/>
              <w:snapToGrid w:val="0"/>
              <w:rPr>
                <w:szCs w:val="24"/>
              </w:rPr>
            </w:pPr>
            <w:r w:rsidRPr="00C72213">
              <w:rPr>
                <w:rFonts w:hint="eastAsia"/>
                <w:szCs w:val="24"/>
              </w:rPr>
              <w:t>1</w:t>
            </w:r>
          </w:p>
        </w:tc>
        <w:tc>
          <w:tcPr>
            <w:tcW w:w="3722" w:type="dxa"/>
            <w:tcBorders>
              <w:top w:val="single" w:sz="6" w:space="0" w:color="000000"/>
              <w:left w:val="single" w:sz="6" w:space="0" w:color="000000"/>
              <w:bottom w:val="single" w:sz="6" w:space="0" w:color="000000"/>
              <w:right w:val="double" w:sz="4" w:space="0" w:color="000000"/>
            </w:tcBorders>
            <w:shd w:val="clear" w:color="auto" w:fill="auto"/>
            <w:vAlign w:val="center"/>
          </w:tcPr>
          <w:p w14:paraId="21813EF9" w14:textId="79C4B9BC" w:rsidR="00917A47" w:rsidRPr="00C72213" w:rsidRDefault="00917A47" w:rsidP="00917A47">
            <w:pPr>
              <w:pStyle w:val="af9"/>
              <w:snapToGrid w:val="0"/>
              <w:ind w:rightChars="660" w:right="1559"/>
              <w:jc w:val="right"/>
              <w:rPr>
                <w:szCs w:val="24"/>
              </w:rPr>
            </w:pPr>
            <w:r w:rsidRPr="00C72213">
              <w:rPr>
                <w:rFonts w:hint="eastAsia"/>
                <w:szCs w:val="24"/>
              </w:rPr>
              <w:t>15,867</w:t>
            </w:r>
          </w:p>
        </w:tc>
      </w:tr>
      <w:tr w:rsidR="00C72213" w:rsidRPr="00C72213" w14:paraId="7EFCB7FE" w14:textId="77777777" w:rsidTr="004B2420">
        <w:trPr>
          <w:trHeight w:val="510"/>
          <w:jc w:val="center"/>
        </w:trPr>
        <w:tc>
          <w:tcPr>
            <w:tcW w:w="2515" w:type="dxa"/>
            <w:tcBorders>
              <w:top w:val="single" w:sz="6" w:space="0" w:color="000000"/>
              <w:left w:val="double" w:sz="4" w:space="0" w:color="000000"/>
              <w:bottom w:val="double" w:sz="4" w:space="0" w:color="000000"/>
              <w:right w:val="single" w:sz="6" w:space="0" w:color="000000"/>
            </w:tcBorders>
            <w:shd w:val="clear" w:color="auto" w:fill="auto"/>
            <w:vAlign w:val="center"/>
          </w:tcPr>
          <w:p w14:paraId="18E62698" w14:textId="4EDB63D8" w:rsidR="00917A47" w:rsidRPr="00C72213" w:rsidRDefault="00917A47" w:rsidP="00917A47">
            <w:pPr>
              <w:pStyle w:val="af9"/>
              <w:snapToGrid w:val="0"/>
              <w:rPr>
                <w:szCs w:val="24"/>
              </w:rPr>
            </w:pPr>
            <w:r w:rsidRPr="00C72213">
              <w:rPr>
                <w:rFonts w:hint="eastAsia"/>
                <w:szCs w:val="24"/>
              </w:rPr>
              <w:t>2</w:t>
            </w:r>
            <w:r w:rsidRPr="00C72213">
              <w:rPr>
                <w:szCs w:val="24"/>
              </w:rPr>
              <w:t>025</w:t>
            </w:r>
          </w:p>
        </w:tc>
        <w:tc>
          <w:tcPr>
            <w:tcW w:w="2327" w:type="dxa"/>
            <w:tcBorders>
              <w:top w:val="single" w:sz="6" w:space="0" w:color="000000"/>
              <w:left w:val="single" w:sz="6" w:space="0" w:color="000000"/>
              <w:bottom w:val="double" w:sz="4" w:space="0" w:color="000000"/>
              <w:right w:val="single" w:sz="6" w:space="0" w:color="000000"/>
            </w:tcBorders>
            <w:shd w:val="clear" w:color="auto" w:fill="auto"/>
            <w:vAlign w:val="center"/>
          </w:tcPr>
          <w:p w14:paraId="50634E9D" w14:textId="5192372D" w:rsidR="00917A47" w:rsidRPr="00C72213" w:rsidRDefault="00917A47" w:rsidP="00917A47">
            <w:pPr>
              <w:pStyle w:val="af9"/>
              <w:snapToGrid w:val="0"/>
              <w:rPr>
                <w:szCs w:val="24"/>
              </w:rPr>
            </w:pPr>
            <w:r w:rsidRPr="00C72213">
              <w:rPr>
                <w:rFonts w:hint="eastAsia"/>
                <w:szCs w:val="24"/>
              </w:rPr>
              <w:t>0</w:t>
            </w:r>
          </w:p>
        </w:tc>
        <w:tc>
          <w:tcPr>
            <w:tcW w:w="3722" w:type="dxa"/>
            <w:tcBorders>
              <w:top w:val="single" w:sz="6" w:space="0" w:color="000000"/>
              <w:left w:val="single" w:sz="6" w:space="0" w:color="000000"/>
              <w:bottom w:val="double" w:sz="4" w:space="0" w:color="000000"/>
              <w:right w:val="double" w:sz="4" w:space="0" w:color="000000"/>
            </w:tcBorders>
            <w:shd w:val="clear" w:color="auto" w:fill="auto"/>
            <w:vAlign w:val="center"/>
          </w:tcPr>
          <w:p w14:paraId="0CCBBC1F" w14:textId="715B8DCA" w:rsidR="00917A47" w:rsidRPr="00C72213" w:rsidRDefault="00917A47" w:rsidP="00917A47">
            <w:pPr>
              <w:pStyle w:val="af9"/>
              <w:snapToGrid w:val="0"/>
              <w:ind w:rightChars="660" w:right="1559"/>
              <w:jc w:val="right"/>
              <w:rPr>
                <w:szCs w:val="24"/>
              </w:rPr>
            </w:pPr>
            <w:r w:rsidRPr="00C72213">
              <w:rPr>
                <w:rFonts w:hint="eastAsia"/>
                <w:szCs w:val="24"/>
              </w:rPr>
              <w:t>0</w:t>
            </w:r>
          </w:p>
        </w:tc>
      </w:tr>
      <w:tr w:rsidR="00C72213" w:rsidRPr="00C72213" w14:paraId="36BD77B9" w14:textId="77777777" w:rsidTr="004B2420">
        <w:trPr>
          <w:trHeight w:val="510"/>
          <w:jc w:val="center"/>
        </w:trPr>
        <w:tc>
          <w:tcPr>
            <w:tcW w:w="2515" w:type="dxa"/>
            <w:tcBorders>
              <w:top w:val="single" w:sz="6" w:space="0" w:color="000000"/>
              <w:left w:val="double" w:sz="4" w:space="0" w:color="000000"/>
              <w:bottom w:val="double" w:sz="4" w:space="0" w:color="000000"/>
              <w:right w:val="single" w:sz="6" w:space="0" w:color="000000"/>
            </w:tcBorders>
            <w:shd w:val="clear" w:color="auto" w:fill="auto"/>
            <w:vAlign w:val="center"/>
          </w:tcPr>
          <w:p w14:paraId="402B7718" w14:textId="77777777" w:rsidR="00917A47" w:rsidRPr="00C72213" w:rsidRDefault="00917A47" w:rsidP="00917A47">
            <w:pPr>
              <w:pStyle w:val="af9"/>
              <w:snapToGrid w:val="0"/>
            </w:pPr>
            <w:r w:rsidRPr="00C72213">
              <w:rPr>
                <w:szCs w:val="24"/>
              </w:rPr>
              <w:t>總計</w:t>
            </w:r>
          </w:p>
        </w:tc>
        <w:tc>
          <w:tcPr>
            <w:tcW w:w="2327" w:type="dxa"/>
            <w:tcBorders>
              <w:top w:val="single" w:sz="6" w:space="0" w:color="000000"/>
              <w:left w:val="single" w:sz="6" w:space="0" w:color="000000"/>
              <w:bottom w:val="double" w:sz="4" w:space="0" w:color="000000"/>
              <w:right w:val="single" w:sz="6" w:space="0" w:color="000000"/>
            </w:tcBorders>
            <w:shd w:val="clear" w:color="auto" w:fill="auto"/>
            <w:vAlign w:val="center"/>
          </w:tcPr>
          <w:p w14:paraId="5E84BC3E" w14:textId="18D41C97" w:rsidR="00917A47" w:rsidRPr="00C72213" w:rsidRDefault="00917A47" w:rsidP="00917A47">
            <w:pPr>
              <w:pStyle w:val="af9"/>
              <w:snapToGrid w:val="0"/>
              <w:rPr>
                <w:szCs w:val="24"/>
              </w:rPr>
            </w:pPr>
            <w:r w:rsidRPr="00C72213">
              <w:rPr>
                <w:rFonts w:hint="eastAsia"/>
                <w:szCs w:val="24"/>
              </w:rPr>
              <w:t>1</w:t>
            </w:r>
          </w:p>
        </w:tc>
        <w:tc>
          <w:tcPr>
            <w:tcW w:w="3722" w:type="dxa"/>
            <w:tcBorders>
              <w:top w:val="single" w:sz="6" w:space="0" w:color="000000"/>
              <w:left w:val="single" w:sz="6" w:space="0" w:color="000000"/>
              <w:bottom w:val="double" w:sz="4" w:space="0" w:color="000000"/>
              <w:right w:val="double" w:sz="4" w:space="0" w:color="000000"/>
            </w:tcBorders>
            <w:shd w:val="clear" w:color="auto" w:fill="auto"/>
            <w:vAlign w:val="center"/>
          </w:tcPr>
          <w:p w14:paraId="25367F46" w14:textId="3401277F" w:rsidR="00917A47" w:rsidRPr="00C72213" w:rsidRDefault="00917A47" w:rsidP="00917A47">
            <w:pPr>
              <w:pStyle w:val="af9"/>
              <w:snapToGrid w:val="0"/>
              <w:ind w:rightChars="660" w:right="1559"/>
              <w:jc w:val="right"/>
              <w:rPr>
                <w:szCs w:val="24"/>
              </w:rPr>
            </w:pPr>
            <w:r w:rsidRPr="00C72213">
              <w:rPr>
                <w:rFonts w:hint="eastAsia"/>
                <w:szCs w:val="24"/>
              </w:rPr>
              <w:t>15,867</w:t>
            </w:r>
          </w:p>
        </w:tc>
      </w:tr>
    </w:tbl>
    <w:p w14:paraId="1DA6BF23" w14:textId="77777777" w:rsidR="00A07394" w:rsidRPr="00C72213" w:rsidRDefault="00A07394" w:rsidP="00A07394">
      <w:pPr>
        <w:pStyle w:val="af9"/>
        <w:snapToGrid w:val="0"/>
        <w:jc w:val="both"/>
      </w:pPr>
      <w:r w:rsidRPr="00C72213">
        <w:t>資料來源：經濟部投資審議司</w:t>
      </w:r>
    </w:p>
    <w:p w14:paraId="20FF6DC5" w14:textId="77777777" w:rsidR="00A07394" w:rsidRPr="00C72213" w:rsidRDefault="00A07394" w:rsidP="004B2420">
      <w:pPr>
        <w:pStyle w:val="afb"/>
        <w:pageBreakBefore/>
        <w:rPr>
          <w:lang w:eastAsia="zh-TW"/>
        </w:rPr>
      </w:pPr>
      <w:r w:rsidRPr="00C72213">
        <w:rPr>
          <w:rFonts w:hint="eastAsia"/>
          <w:lang w:eastAsia="zh-TW"/>
        </w:rPr>
        <w:lastRenderedPageBreak/>
        <w:t>年度別及產業別統計表</w:t>
      </w:r>
    </w:p>
    <w:p w14:paraId="0222E00F" w14:textId="77777777" w:rsidR="00A07394" w:rsidRPr="00C72213" w:rsidRDefault="00A07394" w:rsidP="00A07394">
      <w:pPr>
        <w:snapToGrid w:val="0"/>
        <w:ind w:firstLineChars="0" w:firstLine="0"/>
        <w:jc w:val="right"/>
        <w:rPr>
          <w:kern w:val="0"/>
          <w:sz w:val="18"/>
          <w:szCs w:val="18"/>
          <w:lang w:eastAsia="zh-TW"/>
        </w:rPr>
      </w:pPr>
      <w:r w:rsidRPr="00C72213">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5"/>
        <w:gridCol w:w="509"/>
        <w:gridCol w:w="879"/>
        <w:gridCol w:w="549"/>
        <w:gridCol w:w="840"/>
        <w:gridCol w:w="483"/>
        <w:gridCol w:w="906"/>
        <w:gridCol w:w="512"/>
        <w:gridCol w:w="877"/>
      </w:tblGrid>
      <w:tr w:rsidR="00C72213" w:rsidRPr="00C72213" w14:paraId="55726436" w14:textId="77777777" w:rsidTr="00A07394">
        <w:trPr>
          <w:tblHeader/>
          <w:jc w:val="center"/>
        </w:trPr>
        <w:tc>
          <w:tcPr>
            <w:tcW w:w="3005" w:type="dxa"/>
            <w:vMerge w:val="restart"/>
            <w:tcBorders>
              <w:top w:val="single" w:sz="12" w:space="0" w:color="auto"/>
              <w:bottom w:val="single" w:sz="6" w:space="0" w:color="auto"/>
              <w:tl2br w:val="single" w:sz="6" w:space="0" w:color="auto"/>
            </w:tcBorders>
            <w:vAlign w:val="center"/>
          </w:tcPr>
          <w:p w14:paraId="0EFA497D" w14:textId="77777777" w:rsidR="00A07394" w:rsidRPr="00C72213" w:rsidRDefault="00A07394" w:rsidP="00A07394">
            <w:pPr>
              <w:widowControl/>
              <w:snapToGrid w:val="0"/>
              <w:spacing w:line="226" w:lineRule="exact"/>
              <w:ind w:firstLineChars="0" w:firstLine="0"/>
              <w:jc w:val="right"/>
              <w:rPr>
                <w:kern w:val="0"/>
                <w:sz w:val="18"/>
                <w:szCs w:val="18"/>
                <w:lang w:eastAsia="zh-TW"/>
              </w:rPr>
            </w:pPr>
            <w:r w:rsidRPr="00C72213">
              <w:rPr>
                <w:rFonts w:hint="eastAsia"/>
                <w:kern w:val="0"/>
                <w:sz w:val="18"/>
                <w:szCs w:val="18"/>
                <w:lang w:eastAsia="zh-TW"/>
              </w:rPr>
              <w:t>年　　度</w:t>
            </w:r>
          </w:p>
          <w:p w14:paraId="32E1F011" w14:textId="77777777" w:rsidR="00A07394" w:rsidRPr="00C72213" w:rsidRDefault="00A07394" w:rsidP="00A07394">
            <w:pPr>
              <w:widowControl/>
              <w:snapToGrid w:val="0"/>
              <w:spacing w:line="226" w:lineRule="exact"/>
              <w:ind w:firstLineChars="0" w:firstLine="0"/>
              <w:rPr>
                <w:kern w:val="0"/>
                <w:sz w:val="18"/>
                <w:szCs w:val="18"/>
                <w:lang w:eastAsia="zh-TW"/>
              </w:rPr>
            </w:pPr>
            <w:r w:rsidRPr="00C72213">
              <w:rPr>
                <w:rFonts w:hint="eastAsia"/>
                <w:kern w:val="0"/>
                <w:sz w:val="18"/>
                <w:szCs w:val="18"/>
                <w:lang w:eastAsia="zh-TW"/>
              </w:rPr>
              <w:t>業　　別</w:t>
            </w:r>
          </w:p>
        </w:tc>
        <w:tc>
          <w:tcPr>
            <w:tcW w:w="1388" w:type="dxa"/>
            <w:gridSpan w:val="2"/>
            <w:vAlign w:val="center"/>
          </w:tcPr>
          <w:p w14:paraId="20C39ABD" w14:textId="1649406F" w:rsidR="00A07394" w:rsidRPr="00C72213" w:rsidRDefault="00A07394" w:rsidP="00A07394">
            <w:pPr>
              <w:widowControl/>
              <w:snapToGrid w:val="0"/>
              <w:spacing w:line="226" w:lineRule="exact"/>
              <w:ind w:firstLineChars="0" w:firstLine="0"/>
              <w:jc w:val="center"/>
              <w:rPr>
                <w:kern w:val="0"/>
                <w:sz w:val="18"/>
                <w:szCs w:val="18"/>
                <w:lang w:eastAsia="zh-TW"/>
              </w:rPr>
            </w:pPr>
            <w:r w:rsidRPr="00C72213">
              <w:rPr>
                <w:rFonts w:hint="eastAsia"/>
                <w:kern w:val="0"/>
                <w:sz w:val="18"/>
                <w:szCs w:val="18"/>
                <w:lang w:eastAsia="zh-TW"/>
              </w:rPr>
              <w:t>累計至</w:t>
            </w:r>
            <w:r w:rsidRPr="00C72213">
              <w:rPr>
                <w:kern w:val="0"/>
                <w:sz w:val="18"/>
                <w:szCs w:val="18"/>
                <w:lang w:eastAsia="zh-TW"/>
              </w:rPr>
              <w:t>20</w:t>
            </w:r>
            <w:r w:rsidRPr="00C72213">
              <w:rPr>
                <w:rFonts w:hint="eastAsia"/>
                <w:kern w:val="0"/>
                <w:sz w:val="18"/>
                <w:szCs w:val="18"/>
                <w:lang w:eastAsia="zh-TW"/>
              </w:rPr>
              <w:t>2</w:t>
            </w:r>
            <w:r w:rsidR="00917A47" w:rsidRPr="00C72213">
              <w:rPr>
                <w:kern w:val="0"/>
                <w:sz w:val="18"/>
                <w:szCs w:val="18"/>
                <w:lang w:eastAsia="zh-TW"/>
              </w:rPr>
              <w:t>5</w:t>
            </w:r>
          </w:p>
        </w:tc>
        <w:tc>
          <w:tcPr>
            <w:tcW w:w="1389" w:type="dxa"/>
            <w:gridSpan w:val="2"/>
            <w:vAlign w:val="center"/>
          </w:tcPr>
          <w:p w14:paraId="0B1400FB" w14:textId="4CB70B8D" w:rsidR="00A07394" w:rsidRPr="00C72213" w:rsidRDefault="00A07394" w:rsidP="00A07394">
            <w:pPr>
              <w:widowControl/>
              <w:snapToGrid w:val="0"/>
              <w:spacing w:line="226" w:lineRule="exact"/>
              <w:ind w:firstLineChars="0" w:firstLine="0"/>
              <w:jc w:val="center"/>
              <w:rPr>
                <w:kern w:val="0"/>
                <w:sz w:val="18"/>
                <w:szCs w:val="18"/>
                <w:lang w:eastAsia="zh-TW"/>
              </w:rPr>
            </w:pPr>
            <w:r w:rsidRPr="00C72213">
              <w:rPr>
                <w:rFonts w:hint="eastAsia"/>
                <w:kern w:val="0"/>
                <w:sz w:val="18"/>
                <w:szCs w:val="18"/>
                <w:lang w:eastAsia="zh-TW"/>
              </w:rPr>
              <w:t>202</w:t>
            </w:r>
            <w:r w:rsidR="00917A47" w:rsidRPr="00C72213">
              <w:rPr>
                <w:kern w:val="0"/>
                <w:sz w:val="18"/>
                <w:szCs w:val="18"/>
                <w:lang w:eastAsia="zh-TW"/>
              </w:rPr>
              <w:t>5</w:t>
            </w:r>
          </w:p>
        </w:tc>
        <w:tc>
          <w:tcPr>
            <w:tcW w:w="1389" w:type="dxa"/>
            <w:gridSpan w:val="2"/>
            <w:vAlign w:val="center"/>
          </w:tcPr>
          <w:p w14:paraId="19765921" w14:textId="01A00A1A" w:rsidR="00A07394" w:rsidRPr="00C72213" w:rsidRDefault="00A07394" w:rsidP="00A07394">
            <w:pPr>
              <w:widowControl/>
              <w:snapToGrid w:val="0"/>
              <w:spacing w:line="226" w:lineRule="exact"/>
              <w:ind w:firstLineChars="0" w:firstLine="0"/>
              <w:jc w:val="center"/>
              <w:rPr>
                <w:kern w:val="0"/>
                <w:sz w:val="18"/>
                <w:szCs w:val="18"/>
                <w:lang w:eastAsia="zh-TW"/>
              </w:rPr>
            </w:pPr>
            <w:r w:rsidRPr="00C72213">
              <w:rPr>
                <w:rFonts w:hint="eastAsia"/>
                <w:kern w:val="0"/>
                <w:sz w:val="18"/>
                <w:szCs w:val="18"/>
                <w:lang w:eastAsia="zh-TW"/>
              </w:rPr>
              <w:t>202</w:t>
            </w:r>
            <w:r w:rsidR="00917A47" w:rsidRPr="00C72213">
              <w:rPr>
                <w:kern w:val="0"/>
                <w:sz w:val="18"/>
                <w:szCs w:val="18"/>
                <w:lang w:eastAsia="zh-TW"/>
              </w:rPr>
              <w:t>4</w:t>
            </w:r>
          </w:p>
        </w:tc>
        <w:tc>
          <w:tcPr>
            <w:tcW w:w="1389" w:type="dxa"/>
            <w:gridSpan w:val="2"/>
            <w:vAlign w:val="center"/>
          </w:tcPr>
          <w:p w14:paraId="6C460673" w14:textId="2F67C596" w:rsidR="00A07394" w:rsidRPr="00C72213" w:rsidRDefault="00A07394" w:rsidP="00A07394">
            <w:pPr>
              <w:widowControl/>
              <w:snapToGrid w:val="0"/>
              <w:spacing w:line="226" w:lineRule="exact"/>
              <w:ind w:firstLineChars="0" w:firstLine="0"/>
              <w:jc w:val="center"/>
              <w:rPr>
                <w:kern w:val="0"/>
                <w:sz w:val="18"/>
                <w:szCs w:val="18"/>
                <w:lang w:eastAsia="zh-TW"/>
              </w:rPr>
            </w:pPr>
            <w:r w:rsidRPr="00C72213">
              <w:rPr>
                <w:rFonts w:hint="eastAsia"/>
                <w:kern w:val="0"/>
                <w:sz w:val="18"/>
                <w:szCs w:val="18"/>
                <w:lang w:eastAsia="zh-TW"/>
              </w:rPr>
              <w:t>202</w:t>
            </w:r>
            <w:r w:rsidR="00917A47" w:rsidRPr="00C72213">
              <w:rPr>
                <w:kern w:val="0"/>
                <w:sz w:val="18"/>
                <w:szCs w:val="18"/>
                <w:lang w:eastAsia="zh-TW"/>
              </w:rPr>
              <w:t>3</w:t>
            </w:r>
          </w:p>
        </w:tc>
      </w:tr>
      <w:tr w:rsidR="00C72213" w:rsidRPr="00C72213" w14:paraId="12C03E51" w14:textId="77777777" w:rsidTr="00A07394">
        <w:trPr>
          <w:tblHeader/>
          <w:jc w:val="center"/>
        </w:trPr>
        <w:tc>
          <w:tcPr>
            <w:tcW w:w="3005" w:type="dxa"/>
            <w:vMerge/>
            <w:tcBorders>
              <w:top w:val="single" w:sz="6" w:space="0" w:color="auto"/>
              <w:bottom w:val="single" w:sz="6" w:space="0" w:color="auto"/>
              <w:tl2br w:val="single" w:sz="6" w:space="0" w:color="auto"/>
            </w:tcBorders>
            <w:vAlign w:val="center"/>
          </w:tcPr>
          <w:p w14:paraId="207B3DD1" w14:textId="77777777" w:rsidR="00A07394" w:rsidRPr="00C72213" w:rsidRDefault="00A07394" w:rsidP="00A07394">
            <w:pPr>
              <w:widowControl/>
              <w:autoSpaceDE/>
              <w:autoSpaceDN/>
              <w:spacing w:line="226" w:lineRule="exact"/>
              <w:ind w:firstLineChars="0" w:firstLine="0"/>
              <w:jc w:val="left"/>
              <w:rPr>
                <w:kern w:val="0"/>
                <w:sz w:val="18"/>
                <w:szCs w:val="18"/>
                <w:lang w:eastAsia="zh-TW"/>
              </w:rPr>
            </w:pPr>
          </w:p>
        </w:tc>
        <w:tc>
          <w:tcPr>
            <w:tcW w:w="509" w:type="dxa"/>
            <w:vAlign w:val="center"/>
          </w:tcPr>
          <w:p w14:paraId="32FF385E" w14:textId="77777777" w:rsidR="00A07394" w:rsidRPr="00C72213" w:rsidRDefault="00A07394" w:rsidP="00A07394">
            <w:pPr>
              <w:widowControl/>
              <w:snapToGrid w:val="0"/>
              <w:spacing w:line="226" w:lineRule="exact"/>
              <w:ind w:firstLineChars="0" w:firstLine="0"/>
              <w:jc w:val="center"/>
              <w:rPr>
                <w:kern w:val="0"/>
                <w:sz w:val="18"/>
                <w:szCs w:val="18"/>
                <w:lang w:eastAsia="zh-TW"/>
              </w:rPr>
            </w:pPr>
            <w:r w:rsidRPr="00C72213">
              <w:rPr>
                <w:rFonts w:hint="eastAsia"/>
                <w:kern w:val="0"/>
                <w:sz w:val="18"/>
                <w:szCs w:val="18"/>
                <w:lang w:eastAsia="zh-TW"/>
              </w:rPr>
              <w:t>件數</w:t>
            </w:r>
          </w:p>
        </w:tc>
        <w:tc>
          <w:tcPr>
            <w:tcW w:w="879" w:type="dxa"/>
            <w:vAlign w:val="center"/>
          </w:tcPr>
          <w:p w14:paraId="042245E5" w14:textId="77777777" w:rsidR="00A07394" w:rsidRPr="00C72213" w:rsidRDefault="00A07394" w:rsidP="00A07394">
            <w:pPr>
              <w:widowControl/>
              <w:snapToGrid w:val="0"/>
              <w:spacing w:line="226" w:lineRule="exact"/>
              <w:ind w:firstLineChars="0" w:firstLine="0"/>
              <w:jc w:val="center"/>
              <w:rPr>
                <w:kern w:val="0"/>
                <w:sz w:val="18"/>
                <w:szCs w:val="18"/>
                <w:lang w:eastAsia="zh-TW"/>
              </w:rPr>
            </w:pPr>
            <w:r w:rsidRPr="00C72213">
              <w:rPr>
                <w:rFonts w:hint="eastAsia"/>
                <w:kern w:val="0"/>
                <w:sz w:val="18"/>
                <w:szCs w:val="18"/>
                <w:lang w:eastAsia="zh-TW"/>
              </w:rPr>
              <w:t>金額</w:t>
            </w:r>
          </w:p>
        </w:tc>
        <w:tc>
          <w:tcPr>
            <w:tcW w:w="549" w:type="dxa"/>
            <w:vAlign w:val="center"/>
          </w:tcPr>
          <w:p w14:paraId="31E00A34" w14:textId="77777777" w:rsidR="00A07394" w:rsidRPr="00C72213" w:rsidRDefault="00A07394" w:rsidP="00A07394">
            <w:pPr>
              <w:widowControl/>
              <w:snapToGrid w:val="0"/>
              <w:spacing w:line="226" w:lineRule="exact"/>
              <w:ind w:firstLineChars="0" w:firstLine="0"/>
              <w:jc w:val="center"/>
              <w:rPr>
                <w:kern w:val="0"/>
                <w:sz w:val="18"/>
                <w:szCs w:val="18"/>
                <w:lang w:eastAsia="zh-TW"/>
              </w:rPr>
            </w:pPr>
            <w:r w:rsidRPr="00C72213">
              <w:rPr>
                <w:rFonts w:hint="eastAsia"/>
                <w:kern w:val="0"/>
                <w:sz w:val="18"/>
                <w:szCs w:val="18"/>
                <w:lang w:eastAsia="zh-TW"/>
              </w:rPr>
              <w:t>件數</w:t>
            </w:r>
          </w:p>
        </w:tc>
        <w:tc>
          <w:tcPr>
            <w:tcW w:w="840" w:type="dxa"/>
            <w:vAlign w:val="center"/>
          </w:tcPr>
          <w:p w14:paraId="7AF44694" w14:textId="77777777" w:rsidR="00A07394" w:rsidRPr="00C72213" w:rsidRDefault="00A07394" w:rsidP="00A07394">
            <w:pPr>
              <w:widowControl/>
              <w:snapToGrid w:val="0"/>
              <w:spacing w:line="226" w:lineRule="exact"/>
              <w:ind w:firstLineChars="0" w:firstLine="0"/>
              <w:jc w:val="center"/>
              <w:rPr>
                <w:kern w:val="0"/>
                <w:sz w:val="18"/>
                <w:szCs w:val="18"/>
                <w:lang w:eastAsia="zh-TW"/>
              </w:rPr>
            </w:pPr>
            <w:r w:rsidRPr="00C72213">
              <w:rPr>
                <w:rFonts w:hint="eastAsia"/>
                <w:kern w:val="0"/>
                <w:sz w:val="18"/>
                <w:szCs w:val="18"/>
                <w:lang w:eastAsia="zh-TW"/>
              </w:rPr>
              <w:t>金額</w:t>
            </w:r>
          </w:p>
        </w:tc>
        <w:tc>
          <w:tcPr>
            <w:tcW w:w="483" w:type="dxa"/>
            <w:vAlign w:val="center"/>
          </w:tcPr>
          <w:p w14:paraId="084485DE" w14:textId="77777777" w:rsidR="00A07394" w:rsidRPr="00C72213" w:rsidRDefault="00A07394" w:rsidP="00A07394">
            <w:pPr>
              <w:widowControl/>
              <w:snapToGrid w:val="0"/>
              <w:spacing w:line="226" w:lineRule="exact"/>
              <w:ind w:firstLineChars="0" w:firstLine="0"/>
              <w:jc w:val="center"/>
              <w:rPr>
                <w:kern w:val="0"/>
                <w:sz w:val="18"/>
                <w:szCs w:val="18"/>
                <w:lang w:eastAsia="zh-TW"/>
              </w:rPr>
            </w:pPr>
            <w:r w:rsidRPr="00C72213">
              <w:rPr>
                <w:rFonts w:hint="eastAsia"/>
                <w:kern w:val="0"/>
                <w:sz w:val="18"/>
                <w:szCs w:val="18"/>
                <w:lang w:eastAsia="zh-TW"/>
              </w:rPr>
              <w:t>件數</w:t>
            </w:r>
          </w:p>
        </w:tc>
        <w:tc>
          <w:tcPr>
            <w:tcW w:w="906" w:type="dxa"/>
            <w:vAlign w:val="center"/>
          </w:tcPr>
          <w:p w14:paraId="47D050EB" w14:textId="77777777" w:rsidR="00A07394" w:rsidRPr="00C72213" w:rsidRDefault="00A07394" w:rsidP="00A07394">
            <w:pPr>
              <w:widowControl/>
              <w:snapToGrid w:val="0"/>
              <w:spacing w:line="226" w:lineRule="exact"/>
              <w:ind w:firstLineChars="0" w:firstLine="0"/>
              <w:jc w:val="center"/>
              <w:rPr>
                <w:kern w:val="0"/>
                <w:sz w:val="18"/>
                <w:szCs w:val="18"/>
                <w:lang w:eastAsia="zh-TW"/>
              </w:rPr>
            </w:pPr>
            <w:r w:rsidRPr="00C72213">
              <w:rPr>
                <w:rFonts w:hint="eastAsia"/>
                <w:kern w:val="0"/>
                <w:sz w:val="18"/>
                <w:szCs w:val="18"/>
                <w:lang w:eastAsia="zh-TW"/>
              </w:rPr>
              <w:t>金額</w:t>
            </w:r>
          </w:p>
        </w:tc>
        <w:tc>
          <w:tcPr>
            <w:tcW w:w="512" w:type="dxa"/>
            <w:noWrap/>
            <w:vAlign w:val="center"/>
          </w:tcPr>
          <w:p w14:paraId="1DBD14D9" w14:textId="77777777" w:rsidR="00A07394" w:rsidRPr="00C72213" w:rsidRDefault="00A07394" w:rsidP="00A07394">
            <w:pPr>
              <w:widowControl/>
              <w:snapToGrid w:val="0"/>
              <w:spacing w:line="226" w:lineRule="exact"/>
              <w:ind w:firstLineChars="0" w:firstLine="0"/>
              <w:jc w:val="center"/>
              <w:rPr>
                <w:kern w:val="0"/>
                <w:sz w:val="18"/>
                <w:szCs w:val="18"/>
                <w:lang w:eastAsia="zh-TW"/>
              </w:rPr>
            </w:pPr>
            <w:r w:rsidRPr="00C72213">
              <w:rPr>
                <w:rFonts w:hint="eastAsia"/>
                <w:kern w:val="0"/>
                <w:sz w:val="18"/>
                <w:szCs w:val="18"/>
                <w:lang w:eastAsia="zh-TW"/>
              </w:rPr>
              <w:t>件數</w:t>
            </w:r>
          </w:p>
        </w:tc>
        <w:tc>
          <w:tcPr>
            <w:tcW w:w="877" w:type="dxa"/>
            <w:vAlign w:val="center"/>
          </w:tcPr>
          <w:p w14:paraId="79D59BA0" w14:textId="77777777" w:rsidR="00A07394" w:rsidRPr="00C72213" w:rsidRDefault="00A07394" w:rsidP="00A07394">
            <w:pPr>
              <w:widowControl/>
              <w:snapToGrid w:val="0"/>
              <w:spacing w:line="226" w:lineRule="exact"/>
              <w:ind w:firstLineChars="0" w:firstLine="0"/>
              <w:jc w:val="center"/>
              <w:rPr>
                <w:kern w:val="0"/>
                <w:sz w:val="18"/>
                <w:szCs w:val="18"/>
                <w:lang w:eastAsia="zh-TW"/>
              </w:rPr>
            </w:pPr>
            <w:r w:rsidRPr="00C72213">
              <w:rPr>
                <w:rFonts w:hint="eastAsia"/>
                <w:kern w:val="0"/>
                <w:sz w:val="18"/>
                <w:szCs w:val="18"/>
                <w:lang w:eastAsia="zh-TW"/>
              </w:rPr>
              <w:t>金額</w:t>
            </w:r>
          </w:p>
        </w:tc>
      </w:tr>
      <w:tr w:rsidR="00C72213" w:rsidRPr="00C72213" w14:paraId="267FFE64" w14:textId="77777777" w:rsidTr="00D7722B">
        <w:trPr>
          <w:jc w:val="center"/>
        </w:trPr>
        <w:tc>
          <w:tcPr>
            <w:tcW w:w="3005" w:type="dxa"/>
            <w:tcBorders>
              <w:top w:val="single" w:sz="6" w:space="0" w:color="auto"/>
            </w:tcBorders>
            <w:noWrap/>
            <w:vAlign w:val="center"/>
          </w:tcPr>
          <w:p w14:paraId="74236032"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合計</w:t>
            </w:r>
          </w:p>
        </w:tc>
        <w:tc>
          <w:tcPr>
            <w:tcW w:w="509" w:type="dxa"/>
            <w:vAlign w:val="bottom"/>
          </w:tcPr>
          <w:p w14:paraId="0C2E55E7" w14:textId="5CBC9C46"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1</w:t>
            </w:r>
          </w:p>
        </w:tc>
        <w:tc>
          <w:tcPr>
            <w:tcW w:w="879" w:type="dxa"/>
            <w:vAlign w:val="bottom"/>
          </w:tcPr>
          <w:p w14:paraId="68A23C6F" w14:textId="5C45852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15,867</w:t>
            </w:r>
          </w:p>
        </w:tc>
        <w:tc>
          <w:tcPr>
            <w:tcW w:w="549" w:type="dxa"/>
            <w:vAlign w:val="center"/>
          </w:tcPr>
          <w:p w14:paraId="32F54D09" w14:textId="30189A8D"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8"/>
                <w:szCs w:val="18"/>
              </w:rPr>
              <w:t>0</w:t>
            </w:r>
          </w:p>
        </w:tc>
        <w:tc>
          <w:tcPr>
            <w:tcW w:w="840" w:type="dxa"/>
            <w:vAlign w:val="center"/>
          </w:tcPr>
          <w:p w14:paraId="07991C87" w14:textId="3AEDD097"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8"/>
                <w:szCs w:val="18"/>
              </w:rPr>
              <w:t>0</w:t>
            </w:r>
          </w:p>
        </w:tc>
        <w:tc>
          <w:tcPr>
            <w:tcW w:w="483" w:type="dxa"/>
            <w:vAlign w:val="bottom"/>
          </w:tcPr>
          <w:p w14:paraId="17E81ABF" w14:textId="0BB21CF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1</w:t>
            </w:r>
          </w:p>
        </w:tc>
        <w:tc>
          <w:tcPr>
            <w:tcW w:w="906" w:type="dxa"/>
            <w:vAlign w:val="bottom"/>
          </w:tcPr>
          <w:p w14:paraId="3E56D19A" w14:textId="4B0DFD6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15,867</w:t>
            </w:r>
          </w:p>
        </w:tc>
        <w:tc>
          <w:tcPr>
            <w:tcW w:w="512" w:type="dxa"/>
            <w:noWrap/>
            <w:vAlign w:val="center"/>
          </w:tcPr>
          <w:p w14:paraId="23B3CDF9" w14:textId="23454093" w:rsidR="00917A47" w:rsidRPr="00C72213" w:rsidRDefault="00917A47" w:rsidP="00917A47">
            <w:pPr>
              <w:snapToGrid w:val="0"/>
              <w:spacing w:line="226" w:lineRule="exact"/>
              <w:ind w:firstLineChars="0" w:firstLine="0"/>
              <w:jc w:val="right"/>
              <w:rPr>
                <w:sz w:val="18"/>
                <w:szCs w:val="18"/>
              </w:rPr>
            </w:pPr>
            <w:r w:rsidRPr="00C72213">
              <w:rPr>
                <w:rFonts w:hint="eastAsia"/>
                <w:sz w:val="18"/>
                <w:szCs w:val="18"/>
                <w:lang w:eastAsia="zh-TW"/>
              </w:rPr>
              <w:t>0</w:t>
            </w:r>
          </w:p>
        </w:tc>
        <w:tc>
          <w:tcPr>
            <w:tcW w:w="877" w:type="dxa"/>
            <w:vAlign w:val="center"/>
          </w:tcPr>
          <w:p w14:paraId="43F198CE" w14:textId="59437135" w:rsidR="00917A47" w:rsidRPr="00C72213" w:rsidRDefault="00917A47" w:rsidP="00917A47">
            <w:pPr>
              <w:snapToGrid w:val="0"/>
              <w:spacing w:line="226" w:lineRule="exact"/>
              <w:ind w:firstLineChars="0" w:firstLine="0"/>
              <w:jc w:val="right"/>
              <w:rPr>
                <w:sz w:val="18"/>
                <w:szCs w:val="18"/>
              </w:rPr>
            </w:pPr>
            <w:r w:rsidRPr="00C72213">
              <w:rPr>
                <w:rFonts w:hint="eastAsia"/>
                <w:sz w:val="18"/>
                <w:szCs w:val="18"/>
                <w:lang w:eastAsia="zh-TW"/>
              </w:rPr>
              <w:t>0</w:t>
            </w:r>
          </w:p>
        </w:tc>
      </w:tr>
      <w:tr w:rsidR="00C72213" w:rsidRPr="00C72213" w14:paraId="2FFDD8EB" w14:textId="77777777" w:rsidTr="00D7722B">
        <w:trPr>
          <w:jc w:val="center"/>
        </w:trPr>
        <w:tc>
          <w:tcPr>
            <w:tcW w:w="3005" w:type="dxa"/>
            <w:noWrap/>
            <w:vAlign w:val="center"/>
          </w:tcPr>
          <w:p w14:paraId="174EF6DB"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農林漁牧業</w:t>
            </w:r>
          </w:p>
        </w:tc>
        <w:tc>
          <w:tcPr>
            <w:tcW w:w="509" w:type="dxa"/>
            <w:vAlign w:val="bottom"/>
          </w:tcPr>
          <w:p w14:paraId="4B60EFB2" w14:textId="5EE8555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60D86C15" w14:textId="6825DCA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69B75B76" w14:textId="506801A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3A3CA50B" w14:textId="41134FF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43947568" w14:textId="72C04CA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3168EB87" w14:textId="5649D83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21205E3B" w14:textId="2C2E902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71CBBC25" w14:textId="1C193B5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16D3459F" w14:textId="77777777" w:rsidTr="00D7722B">
        <w:trPr>
          <w:jc w:val="center"/>
        </w:trPr>
        <w:tc>
          <w:tcPr>
            <w:tcW w:w="3005" w:type="dxa"/>
            <w:noWrap/>
            <w:vAlign w:val="center"/>
          </w:tcPr>
          <w:p w14:paraId="3877846A"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礦業及土石採取業</w:t>
            </w:r>
          </w:p>
        </w:tc>
        <w:tc>
          <w:tcPr>
            <w:tcW w:w="509" w:type="dxa"/>
            <w:vAlign w:val="bottom"/>
          </w:tcPr>
          <w:p w14:paraId="5C1FB691" w14:textId="753F9DC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47ABAD45" w14:textId="7685BBA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20230CAE" w14:textId="1CF04FD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7BAA362A" w14:textId="4A34988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4BECE9FC" w14:textId="69F8BAA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5AD944A2" w14:textId="061E72F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5C2ADDC1" w14:textId="6ADB8B5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738A2C52" w14:textId="6FD9AF9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0FD0C6E1" w14:textId="77777777" w:rsidTr="00D7722B">
        <w:trPr>
          <w:jc w:val="center"/>
        </w:trPr>
        <w:tc>
          <w:tcPr>
            <w:tcW w:w="3005" w:type="dxa"/>
            <w:noWrap/>
            <w:vAlign w:val="center"/>
          </w:tcPr>
          <w:p w14:paraId="42229398"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製造業</w:t>
            </w:r>
          </w:p>
        </w:tc>
        <w:tc>
          <w:tcPr>
            <w:tcW w:w="509" w:type="dxa"/>
            <w:vAlign w:val="bottom"/>
          </w:tcPr>
          <w:p w14:paraId="4384F5DA" w14:textId="65BBA533"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1</w:t>
            </w:r>
          </w:p>
        </w:tc>
        <w:tc>
          <w:tcPr>
            <w:tcW w:w="879" w:type="dxa"/>
            <w:vAlign w:val="bottom"/>
          </w:tcPr>
          <w:p w14:paraId="5ED8788C" w14:textId="02A800D4"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15,867</w:t>
            </w:r>
          </w:p>
        </w:tc>
        <w:tc>
          <w:tcPr>
            <w:tcW w:w="549" w:type="dxa"/>
            <w:vAlign w:val="center"/>
          </w:tcPr>
          <w:p w14:paraId="31957039" w14:textId="5ECCDC5E"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8"/>
                <w:szCs w:val="18"/>
              </w:rPr>
              <w:t>0</w:t>
            </w:r>
          </w:p>
        </w:tc>
        <w:tc>
          <w:tcPr>
            <w:tcW w:w="840" w:type="dxa"/>
            <w:vAlign w:val="center"/>
          </w:tcPr>
          <w:p w14:paraId="4CFEFA9F" w14:textId="742EF41D"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8"/>
                <w:szCs w:val="18"/>
              </w:rPr>
              <w:t>0</w:t>
            </w:r>
          </w:p>
        </w:tc>
        <w:tc>
          <w:tcPr>
            <w:tcW w:w="483" w:type="dxa"/>
            <w:vAlign w:val="bottom"/>
          </w:tcPr>
          <w:p w14:paraId="6CE17D47" w14:textId="592E1C3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1</w:t>
            </w:r>
          </w:p>
        </w:tc>
        <w:tc>
          <w:tcPr>
            <w:tcW w:w="906" w:type="dxa"/>
            <w:vAlign w:val="bottom"/>
          </w:tcPr>
          <w:p w14:paraId="218FECA1" w14:textId="58FD4EA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15,867</w:t>
            </w:r>
          </w:p>
        </w:tc>
        <w:tc>
          <w:tcPr>
            <w:tcW w:w="512" w:type="dxa"/>
            <w:noWrap/>
            <w:vAlign w:val="center"/>
          </w:tcPr>
          <w:p w14:paraId="29759C41" w14:textId="05D71C8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1FF83332" w14:textId="1238931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6DFEC144" w14:textId="77777777" w:rsidTr="00D7722B">
        <w:trPr>
          <w:jc w:val="center"/>
        </w:trPr>
        <w:tc>
          <w:tcPr>
            <w:tcW w:w="3005" w:type="dxa"/>
            <w:noWrap/>
            <w:vAlign w:val="center"/>
          </w:tcPr>
          <w:p w14:paraId="576A64AD"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食品製造業</w:t>
            </w:r>
          </w:p>
        </w:tc>
        <w:tc>
          <w:tcPr>
            <w:tcW w:w="509" w:type="dxa"/>
            <w:vAlign w:val="bottom"/>
          </w:tcPr>
          <w:p w14:paraId="27A530DE" w14:textId="3446D13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07507D55" w14:textId="3825E98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35E4E0B3" w14:textId="4857E0F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288CFD0F" w14:textId="6E5D404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43D4ED9C" w14:textId="08C06E3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5AAC463F" w14:textId="5950D0E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1E0FD128" w14:textId="009AE97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5FD79F15" w14:textId="35C5FAD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18C365F6" w14:textId="77777777" w:rsidTr="00D7722B">
        <w:trPr>
          <w:jc w:val="center"/>
        </w:trPr>
        <w:tc>
          <w:tcPr>
            <w:tcW w:w="3005" w:type="dxa"/>
            <w:noWrap/>
            <w:vAlign w:val="center"/>
          </w:tcPr>
          <w:p w14:paraId="61494955"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飲料製造業</w:t>
            </w:r>
          </w:p>
        </w:tc>
        <w:tc>
          <w:tcPr>
            <w:tcW w:w="509" w:type="dxa"/>
            <w:vAlign w:val="bottom"/>
          </w:tcPr>
          <w:p w14:paraId="538F36D7" w14:textId="34C94D0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3837C4B3" w14:textId="18B8C0D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4E81E4C3" w14:textId="0A7910D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6831EF98" w14:textId="6187983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5EC1837E" w14:textId="0C6B0C1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40DE5A7B" w14:textId="01BC27A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2D41F521" w14:textId="73F3B35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5665C1A9" w14:textId="47D3ACE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040A55B9" w14:textId="77777777" w:rsidTr="00D7722B">
        <w:trPr>
          <w:jc w:val="center"/>
        </w:trPr>
        <w:tc>
          <w:tcPr>
            <w:tcW w:w="3005" w:type="dxa"/>
            <w:noWrap/>
            <w:vAlign w:val="center"/>
          </w:tcPr>
          <w:p w14:paraId="1B2B419F"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菸草製造業</w:t>
            </w:r>
          </w:p>
        </w:tc>
        <w:tc>
          <w:tcPr>
            <w:tcW w:w="509" w:type="dxa"/>
            <w:vAlign w:val="bottom"/>
          </w:tcPr>
          <w:p w14:paraId="65812D87" w14:textId="42849F4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27BC79CC" w14:textId="1F8F180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04995437" w14:textId="29E751D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094071F0" w14:textId="2A3B997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085FC142" w14:textId="2A49DBD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5C85B5E0" w14:textId="6E841E2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109F355C" w14:textId="2B621F7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46CEBBE0" w14:textId="29639CF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0A23A408" w14:textId="77777777" w:rsidTr="00D7722B">
        <w:trPr>
          <w:jc w:val="center"/>
        </w:trPr>
        <w:tc>
          <w:tcPr>
            <w:tcW w:w="3005" w:type="dxa"/>
            <w:noWrap/>
            <w:vAlign w:val="center"/>
          </w:tcPr>
          <w:p w14:paraId="1B87496A"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紡織業</w:t>
            </w:r>
          </w:p>
        </w:tc>
        <w:tc>
          <w:tcPr>
            <w:tcW w:w="509" w:type="dxa"/>
            <w:vAlign w:val="bottom"/>
          </w:tcPr>
          <w:p w14:paraId="30182B9E" w14:textId="7B069E7E"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0</w:t>
            </w:r>
          </w:p>
        </w:tc>
        <w:tc>
          <w:tcPr>
            <w:tcW w:w="879" w:type="dxa"/>
            <w:vAlign w:val="bottom"/>
          </w:tcPr>
          <w:p w14:paraId="2A4E2A83" w14:textId="0B926FC3"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0</w:t>
            </w:r>
          </w:p>
        </w:tc>
        <w:tc>
          <w:tcPr>
            <w:tcW w:w="549" w:type="dxa"/>
            <w:vAlign w:val="center"/>
          </w:tcPr>
          <w:p w14:paraId="13C19C77" w14:textId="4B7B6DC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059C2F8A" w14:textId="5930502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53D87E59" w14:textId="5D85947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33740588" w14:textId="689E3C7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05050D26" w14:textId="288D431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2DD61D02" w14:textId="65D9EAF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7D87A844" w14:textId="77777777" w:rsidTr="00D7722B">
        <w:trPr>
          <w:jc w:val="center"/>
        </w:trPr>
        <w:tc>
          <w:tcPr>
            <w:tcW w:w="3005" w:type="dxa"/>
            <w:noWrap/>
            <w:vAlign w:val="center"/>
          </w:tcPr>
          <w:p w14:paraId="14587344"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 xml:space="preserve">　成衣及服飾品製造業</w:t>
            </w:r>
          </w:p>
        </w:tc>
        <w:tc>
          <w:tcPr>
            <w:tcW w:w="509" w:type="dxa"/>
            <w:vAlign w:val="bottom"/>
          </w:tcPr>
          <w:p w14:paraId="204ABF90" w14:textId="38A9112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6EA3B234" w14:textId="4F510D3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18F86C41" w14:textId="2D80AE1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0D5DBABB" w14:textId="3CA420E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5FD1457D" w14:textId="1982EF9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7A63B708" w14:textId="4F2E0A1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5E7199F4" w14:textId="55ABD5E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472BFCA2" w14:textId="09F9BB5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41D484DF" w14:textId="77777777" w:rsidTr="00D7722B">
        <w:trPr>
          <w:jc w:val="center"/>
        </w:trPr>
        <w:tc>
          <w:tcPr>
            <w:tcW w:w="3005" w:type="dxa"/>
            <w:noWrap/>
            <w:vAlign w:val="center"/>
          </w:tcPr>
          <w:p w14:paraId="584F3B9A"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 xml:space="preserve">　皮革、毛皮及其製品製造業</w:t>
            </w:r>
          </w:p>
        </w:tc>
        <w:tc>
          <w:tcPr>
            <w:tcW w:w="509" w:type="dxa"/>
            <w:vAlign w:val="bottom"/>
          </w:tcPr>
          <w:p w14:paraId="72AE695F" w14:textId="637EB9D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280D46F7" w14:textId="52FE8FC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20684953" w14:textId="7F8EB7E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5BD1B597" w14:textId="2132C48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173043CA" w14:textId="3446ABF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31A55F5F" w14:textId="1640DE4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304881D3" w14:textId="7925722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68A94BF9" w14:textId="09F3BD8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2FA59145" w14:textId="77777777" w:rsidTr="00D7722B">
        <w:trPr>
          <w:jc w:val="center"/>
        </w:trPr>
        <w:tc>
          <w:tcPr>
            <w:tcW w:w="3005" w:type="dxa"/>
            <w:noWrap/>
            <w:vAlign w:val="center"/>
          </w:tcPr>
          <w:p w14:paraId="10FA2AB1"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木竹製品製造業</w:t>
            </w:r>
          </w:p>
        </w:tc>
        <w:tc>
          <w:tcPr>
            <w:tcW w:w="509" w:type="dxa"/>
            <w:vAlign w:val="bottom"/>
          </w:tcPr>
          <w:p w14:paraId="68448D4F" w14:textId="164A128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28EDF4B4" w14:textId="7D6C0C7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4BD17189" w14:textId="33AB641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3CFD6DEF" w14:textId="512C6EE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616F4982" w14:textId="519B392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0563D859" w14:textId="4AED842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626F72D2" w14:textId="38C815C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6894CDBC" w14:textId="719B54D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5A94799A" w14:textId="77777777" w:rsidTr="00D7722B">
        <w:trPr>
          <w:jc w:val="center"/>
        </w:trPr>
        <w:tc>
          <w:tcPr>
            <w:tcW w:w="3005" w:type="dxa"/>
            <w:noWrap/>
            <w:vAlign w:val="center"/>
          </w:tcPr>
          <w:p w14:paraId="7DC2D416"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 xml:space="preserve">　紙漿、紙及紙製品製造業</w:t>
            </w:r>
          </w:p>
        </w:tc>
        <w:tc>
          <w:tcPr>
            <w:tcW w:w="509" w:type="dxa"/>
            <w:vAlign w:val="bottom"/>
          </w:tcPr>
          <w:p w14:paraId="364F4FE5" w14:textId="319674B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1BB8E06E" w14:textId="5AD33F6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1E86A671" w14:textId="30A82B0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2EAC05A8" w14:textId="3E87767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1861D83F" w14:textId="14F4DD3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7CB1B709" w14:textId="10D6335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48C7BF6B" w14:textId="625B43F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32073BF8" w14:textId="10E690F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24613D6A" w14:textId="77777777" w:rsidTr="00D7722B">
        <w:trPr>
          <w:jc w:val="center"/>
        </w:trPr>
        <w:tc>
          <w:tcPr>
            <w:tcW w:w="3005" w:type="dxa"/>
            <w:noWrap/>
            <w:vAlign w:val="center"/>
          </w:tcPr>
          <w:p w14:paraId="0D09E0FD"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 xml:space="preserve">　印刷及資料儲存媒體複製業</w:t>
            </w:r>
          </w:p>
        </w:tc>
        <w:tc>
          <w:tcPr>
            <w:tcW w:w="509" w:type="dxa"/>
            <w:vAlign w:val="bottom"/>
          </w:tcPr>
          <w:p w14:paraId="4F090DCB" w14:textId="54EA4DA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29631451" w14:textId="2A8BAB9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590F2CA9" w14:textId="6DD8CC0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363122F1" w14:textId="3117509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16163F56" w14:textId="047B325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6E887A2A" w14:textId="054823B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04C398BE" w14:textId="42676CD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5EC771AF" w14:textId="4D53D2C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453D5A1E" w14:textId="77777777" w:rsidTr="00D7722B">
        <w:trPr>
          <w:jc w:val="center"/>
        </w:trPr>
        <w:tc>
          <w:tcPr>
            <w:tcW w:w="3005" w:type="dxa"/>
            <w:noWrap/>
            <w:vAlign w:val="center"/>
          </w:tcPr>
          <w:p w14:paraId="417DC221"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 xml:space="preserve">　石油及煤製品製造業</w:t>
            </w:r>
          </w:p>
        </w:tc>
        <w:tc>
          <w:tcPr>
            <w:tcW w:w="509" w:type="dxa"/>
            <w:vAlign w:val="bottom"/>
          </w:tcPr>
          <w:p w14:paraId="108D55CA" w14:textId="78CF778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1920EC25" w14:textId="6168D1C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1F0FFF0A" w14:textId="667B0E5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43B7F3EE" w14:textId="19E0F70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0315CE60" w14:textId="3B8F7FC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769AF557" w14:textId="0B25834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31C2FADA" w14:textId="3E43B7B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201E4B59" w14:textId="079C523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021FF529" w14:textId="77777777" w:rsidTr="00D7722B">
        <w:trPr>
          <w:jc w:val="center"/>
        </w:trPr>
        <w:tc>
          <w:tcPr>
            <w:tcW w:w="3005" w:type="dxa"/>
            <w:noWrap/>
            <w:vAlign w:val="center"/>
          </w:tcPr>
          <w:p w14:paraId="5DB700FF"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化學材料製造業</w:t>
            </w:r>
          </w:p>
        </w:tc>
        <w:tc>
          <w:tcPr>
            <w:tcW w:w="509" w:type="dxa"/>
            <w:vAlign w:val="bottom"/>
          </w:tcPr>
          <w:p w14:paraId="50AE1725" w14:textId="020586CC"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0</w:t>
            </w:r>
          </w:p>
        </w:tc>
        <w:tc>
          <w:tcPr>
            <w:tcW w:w="879" w:type="dxa"/>
            <w:vAlign w:val="bottom"/>
          </w:tcPr>
          <w:p w14:paraId="41BABE7B" w14:textId="086C498B"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0</w:t>
            </w:r>
          </w:p>
        </w:tc>
        <w:tc>
          <w:tcPr>
            <w:tcW w:w="549" w:type="dxa"/>
            <w:vAlign w:val="center"/>
          </w:tcPr>
          <w:p w14:paraId="342A5EEF" w14:textId="66713A2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5888C007" w14:textId="20CFF07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113BB825" w14:textId="392B1FE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3B1410A0" w14:textId="4673AF3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0BCE91E9" w14:textId="07400C9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0EC04B93" w14:textId="3D48D62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28B2D321" w14:textId="77777777" w:rsidTr="00D7722B">
        <w:trPr>
          <w:jc w:val="center"/>
        </w:trPr>
        <w:tc>
          <w:tcPr>
            <w:tcW w:w="3005" w:type="dxa"/>
            <w:noWrap/>
            <w:vAlign w:val="center"/>
          </w:tcPr>
          <w:p w14:paraId="1F0CE68F"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化學製品製造業</w:t>
            </w:r>
          </w:p>
        </w:tc>
        <w:tc>
          <w:tcPr>
            <w:tcW w:w="509" w:type="dxa"/>
            <w:vAlign w:val="bottom"/>
          </w:tcPr>
          <w:p w14:paraId="4CF5CC6D" w14:textId="775172B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0CB03F3A" w14:textId="024C966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60764E70" w14:textId="64499F7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35AC0BA2" w14:textId="77783B1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244723BD" w14:textId="5F15CA1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5832D3FD" w14:textId="61F5B60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30FB71F2" w14:textId="2D2B260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394F0D02" w14:textId="0455A54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1828565F" w14:textId="77777777" w:rsidTr="00D7722B">
        <w:trPr>
          <w:jc w:val="center"/>
        </w:trPr>
        <w:tc>
          <w:tcPr>
            <w:tcW w:w="3005" w:type="dxa"/>
            <w:noWrap/>
            <w:vAlign w:val="center"/>
          </w:tcPr>
          <w:p w14:paraId="6F5A64D0"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藥品製造業</w:t>
            </w:r>
          </w:p>
        </w:tc>
        <w:tc>
          <w:tcPr>
            <w:tcW w:w="509" w:type="dxa"/>
            <w:vAlign w:val="bottom"/>
          </w:tcPr>
          <w:p w14:paraId="79DA78DE" w14:textId="4BD03D2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4D5BDFD9" w14:textId="2C4ED5B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58A763C5" w14:textId="5A80333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28AB5189" w14:textId="033A2FB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4F63CDDC" w14:textId="2A55322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42DD49A3" w14:textId="2172464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3E5ECE74" w14:textId="1021D2E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5623029E" w14:textId="2BFC383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00DAFF98" w14:textId="77777777" w:rsidTr="00D7722B">
        <w:trPr>
          <w:jc w:val="center"/>
        </w:trPr>
        <w:tc>
          <w:tcPr>
            <w:tcW w:w="3005" w:type="dxa"/>
            <w:noWrap/>
            <w:vAlign w:val="center"/>
          </w:tcPr>
          <w:p w14:paraId="5E862E5C"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橡膠製品製造業</w:t>
            </w:r>
          </w:p>
        </w:tc>
        <w:tc>
          <w:tcPr>
            <w:tcW w:w="509" w:type="dxa"/>
            <w:vAlign w:val="bottom"/>
          </w:tcPr>
          <w:p w14:paraId="5CAD73EF" w14:textId="7288BA7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054582FA" w14:textId="5834B46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56BE5A8E" w14:textId="6A45F5D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5FA4DA18" w14:textId="18F5424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524FA2C2" w14:textId="37FE130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5423D6B9" w14:textId="292C4D6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7DF166C6" w14:textId="2A0FDFA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3100A587" w14:textId="1225238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170CA917" w14:textId="77777777" w:rsidTr="00D7722B">
        <w:trPr>
          <w:jc w:val="center"/>
        </w:trPr>
        <w:tc>
          <w:tcPr>
            <w:tcW w:w="3005" w:type="dxa"/>
            <w:noWrap/>
            <w:vAlign w:val="center"/>
          </w:tcPr>
          <w:p w14:paraId="6C8C0BA2"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塑膠製品製造業</w:t>
            </w:r>
          </w:p>
        </w:tc>
        <w:tc>
          <w:tcPr>
            <w:tcW w:w="509" w:type="dxa"/>
            <w:vAlign w:val="bottom"/>
          </w:tcPr>
          <w:p w14:paraId="53A74681" w14:textId="26BC1AF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5348A372" w14:textId="072EA19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24B32B6D" w14:textId="13FD64D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0895B45E" w14:textId="7B12FA1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72351D5D" w14:textId="23A2572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7AB460DB" w14:textId="25F6AB9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74F4BD4C" w14:textId="4A0D517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6C0F03AB" w14:textId="52890F0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30191A14" w14:textId="77777777" w:rsidTr="00D7722B">
        <w:trPr>
          <w:jc w:val="center"/>
        </w:trPr>
        <w:tc>
          <w:tcPr>
            <w:tcW w:w="3005" w:type="dxa"/>
            <w:noWrap/>
            <w:vAlign w:val="center"/>
          </w:tcPr>
          <w:p w14:paraId="5BBF9578"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 xml:space="preserve">　非金屬礦物製品製造業</w:t>
            </w:r>
          </w:p>
        </w:tc>
        <w:tc>
          <w:tcPr>
            <w:tcW w:w="509" w:type="dxa"/>
            <w:vAlign w:val="bottom"/>
          </w:tcPr>
          <w:p w14:paraId="5FD60CAF" w14:textId="0109B73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31B18B96" w14:textId="054976CE"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0</w:t>
            </w:r>
          </w:p>
        </w:tc>
        <w:tc>
          <w:tcPr>
            <w:tcW w:w="549" w:type="dxa"/>
            <w:vAlign w:val="center"/>
          </w:tcPr>
          <w:p w14:paraId="0344D68F" w14:textId="2210A6E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02E7CFFE" w14:textId="73E003C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122304EB" w14:textId="0320B43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648053FA" w14:textId="18AD7F7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2A228145" w14:textId="57A9F63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08C60777" w14:textId="6DB43AE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7A3A7CC0" w14:textId="77777777" w:rsidTr="00D7722B">
        <w:trPr>
          <w:jc w:val="center"/>
        </w:trPr>
        <w:tc>
          <w:tcPr>
            <w:tcW w:w="3005" w:type="dxa"/>
            <w:noWrap/>
            <w:vAlign w:val="center"/>
          </w:tcPr>
          <w:p w14:paraId="4E0A2D6F"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基本金屬製造業</w:t>
            </w:r>
          </w:p>
        </w:tc>
        <w:tc>
          <w:tcPr>
            <w:tcW w:w="509" w:type="dxa"/>
            <w:vAlign w:val="bottom"/>
          </w:tcPr>
          <w:p w14:paraId="777DCFB1" w14:textId="5CB5522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3095A75F" w14:textId="7101EEB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7842BAE7" w14:textId="73FE8A1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3309367E" w14:textId="070389D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037C3BF2" w14:textId="52FFAC8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501460EB" w14:textId="358AC60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38D70571" w14:textId="1EFB71E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2BF8935F" w14:textId="656512B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0D725AB4" w14:textId="77777777" w:rsidTr="00D7722B">
        <w:trPr>
          <w:jc w:val="center"/>
        </w:trPr>
        <w:tc>
          <w:tcPr>
            <w:tcW w:w="3005" w:type="dxa"/>
            <w:noWrap/>
            <w:vAlign w:val="center"/>
          </w:tcPr>
          <w:p w14:paraId="30D0B867"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金屬製品製造業</w:t>
            </w:r>
          </w:p>
        </w:tc>
        <w:tc>
          <w:tcPr>
            <w:tcW w:w="509" w:type="dxa"/>
            <w:vAlign w:val="bottom"/>
          </w:tcPr>
          <w:p w14:paraId="523F1B69" w14:textId="5CA67B2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5A0B7CBC" w14:textId="46870B4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05BD203A" w14:textId="2DCAD01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438A0213" w14:textId="589E194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207E64CD" w14:textId="27DB041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2BEDD468" w14:textId="18386CC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5DFA5BA4" w14:textId="11B13F7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689A95D1" w14:textId="45DC373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1B4207DA" w14:textId="77777777" w:rsidTr="00D7722B">
        <w:trPr>
          <w:jc w:val="center"/>
        </w:trPr>
        <w:tc>
          <w:tcPr>
            <w:tcW w:w="3005" w:type="dxa"/>
            <w:noWrap/>
            <w:vAlign w:val="center"/>
          </w:tcPr>
          <w:p w14:paraId="770E74D1"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電子零組件製造業</w:t>
            </w:r>
          </w:p>
        </w:tc>
        <w:tc>
          <w:tcPr>
            <w:tcW w:w="509" w:type="dxa"/>
            <w:vAlign w:val="bottom"/>
          </w:tcPr>
          <w:p w14:paraId="00A4766F" w14:textId="23FB0400"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0</w:t>
            </w:r>
          </w:p>
        </w:tc>
        <w:tc>
          <w:tcPr>
            <w:tcW w:w="879" w:type="dxa"/>
            <w:vAlign w:val="bottom"/>
          </w:tcPr>
          <w:p w14:paraId="40602138" w14:textId="62DEDC62"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0</w:t>
            </w:r>
          </w:p>
        </w:tc>
        <w:tc>
          <w:tcPr>
            <w:tcW w:w="549" w:type="dxa"/>
            <w:vAlign w:val="center"/>
          </w:tcPr>
          <w:p w14:paraId="42E73138" w14:textId="443BF26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3A580869" w14:textId="4AD0770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5E478088" w14:textId="47B2BFC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781AB9D2" w14:textId="2F73FDD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34579404" w14:textId="677FEA0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1ED6387E" w14:textId="612AED0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1915C745" w14:textId="77777777" w:rsidTr="00D7722B">
        <w:trPr>
          <w:jc w:val="center"/>
        </w:trPr>
        <w:tc>
          <w:tcPr>
            <w:tcW w:w="3005" w:type="dxa"/>
            <w:noWrap/>
            <w:vAlign w:val="center"/>
          </w:tcPr>
          <w:p w14:paraId="4F33F403"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 xml:space="preserve">　電腦、電子產品及光學製品製造業</w:t>
            </w:r>
          </w:p>
        </w:tc>
        <w:tc>
          <w:tcPr>
            <w:tcW w:w="509" w:type="dxa"/>
            <w:vAlign w:val="bottom"/>
          </w:tcPr>
          <w:p w14:paraId="1724EB50" w14:textId="5956B0A6"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1</w:t>
            </w:r>
          </w:p>
        </w:tc>
        <w:tc>
          <w:tcPr>
            <w:tcW w:w="879" w:type="dxa"/>
            <w:vAlign w:val="bottom"/>
          </w:tcPr>
          <w:p w14:paraId="7E6415D4" w14:textId="0B092993"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15,867</w:t>
            </w:r>
          </w:p>
        </w:tc>
        <w:tc>
          <w:tcPr>
            <w:tcW w:w="549" w:type="dxa"/>
            <w:vAlign w:val="center"/>
          </w:tcPr>
          <w:p w14:paraId="60A667F1" w14:textId="3A72EDD5"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8"/>
                <w:szCs w:val="18"/>
              </w:rPr>
              <w:t>0</w:t>
            </w:r>
          </w:p>
        </w:tc>
        <w:tc>
          <w:tcPr>
            <w:tcW w:w="840" w:type="dxa"/>
            <w:vAlign w:val="center"/>
          </w:tcPr>
          <w:p w14:paraId="6AEE610A" w14:textId="661AD73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560DAA54" w14:textId="0FDD5AE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1</w:t>
            </w:r>
          </w:p>
        </w:tc>
        <w:tc>
          <w:tcPr>
            <w:tcW w:w="906" w:type="dxa"/>
            <w:vAlign w:val="bottom"/>
          </w:tcPr>
          <w:p w14:paraId="654C2F5B" w14:textId="39F4FBD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15,867</w:t>
            </w:r>
          </w:p>
        </w:tc>
        <w:tc>
          <w:tcPr>
            <w:tcW w:w="512" w:type="dxa"/>
            <w:noWrap/>
            <w:vAlign w:val="center"/>
          </w:tcPr>
          <w:p w14:paraId="36C1A3E8" w14:textId="3C01F33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3DB9B9B2" w14:textId="50A6841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4BE4A59A" w14:textId="77777777" w:rsidTr="00D7722B">
        <w:trPr>
          <w:jc w:val="center"/>
        </w:trPr>
        <w:tc>
          <w:tcPr>
            <w:tcW w:w="3005" w:type="dxa"/>
            <w:noWrap/>
            <w:vAlign w:val="center"/>
          </w:tcPr>
          <w:p w14:paraId="738A613A"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電力設備製造業</w:t>
            </w:r>
          </w:p>
        </w:tc>
        <w:tc>
          <w:tcPr>
            <w:tcW w:w="509" w:type="dxa"/>
            <w:vAlign w:val="bottom"/>
          </w:tcPr>
          <w:p w14:paraId="1EC0F2FF" w14:textId="25D52A4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6B36DCF4" w14:textId="4BF9D88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32C75EF3" w14:textId="2EC0880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25924FBE" w14:textId="2B2FE70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790A0017" w14:textId="066DB86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0FB26AEB" w14:textId="3A49013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4ABC76E3" w14:textId="16A5306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3B29C12D" w14:textId="562A997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2038BA1F" w14:textId="77777777" w:rsidTr="00D7722B">
        <w:trPr>
          <w:jc w:val="center"/>
        </w:trPr>
        <w:tc>
          <w:tcPr>
            <w:tcW w:w="3005" w:type="dxa"/>
            <w:noWrap/>
            <w:vAlign w:val="center"/>
          </w:tcPr>
          <w:p w14:paraId="1DB1DF03"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機械設備製造業</w:t>
            </w:r>
          </w:p>
        </w:tc>
        <w:tc>
          <w:tcPr>
            <w:tcW w:w="509" w:type="dxa"/>
            <w:vAlign w:val="bottom"/>
          </w:tcPr>
          <w:p w14:paraId="4BC5364E" w14:textId="1F58339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67C11B5C" w14:textId="197A0D9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76438E22" w14:textId="67BE2FD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18B095E8" w14:textId="063E051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497399CE" w14:textId="1DC0901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72E05A56" w14:textId="7F64BEE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23F681AA" w14:textId="5A3C3ED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42D92A4E" w14:textId="6D74A6E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68C6700F" w14:textId="77777777" w:rsidTr="00D7722B">
        <w:trPr>
          <w:jc w:val="center"/>
        </w:trPr>
        <w:tc>
          <w:tcPr>
            <w:tcW w:w="3005" w:type="dxa"/>
            <w:noWrap/>
            <w:vAlign w:val="center"/>
          </w:tcPr>
          <w:p w14:paraId="3B48EB30"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 xml:space="preserve">　汽車及其零件製造業</w:t>
            </w:r>
          </w:p>
        </w:tc>
        <w:tc>
          <w:tcPr>
            <w:tcW w:w="509" w:type="dxa"/>
            <w:vAlign w:val="bottom"/>
          </w:tcPr>
          <w:p w14:paraId="7773658E" w14:textId="61CBDB0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210BDF9D" w14:textId="4B9D6DA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5F8E5A95" w14:textId="1456808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7335EA15" w14:textId="558E6D5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76620D4E" w14:textId="56FBDFF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2AA555E9" w14:textId="17CB9D9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23DD86C4" w14:textId="5732155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0487CCBF" w14:textId="05B20E8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72B01A94" w14:textId="77777777" w:rsidTr="00D7722B">
        <w:trPr>
          <w:jc w:val="center"/>
        </w:trPr>
        <w:tc>
          <w:tcPr>
            <w:tcW w:w="3005" w:type="dxa"/>
            <w:noWrap/>
            <w:vAlign w:val="center"/>
          </w:tcPr>
          <w:p w14:paraId="1FC5E3E4"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 xml:space="preserve">　其他運輸工具製造業</w:t>
            </w:r>
          </w:p>
        </w:tc>
        <w:tc>
          <w:tcPr>
            <w:tcW w:w="509" w:type="dxa"/>
            <w:vAlign w:val="bottom"/>
          </w:tcPr>
          <w:p w14:paraId="05C45FA6" w14:textId="5FF14C99"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0</w:t>
            </w:r>
          </w:p>
        </w:tc>
        <w:tc>
          <w:tcPr>
            <w:tcW w:w="879" w:type="dxa"/>
            <w:vAlign w:val="bottom"/>
          </w:tcPr>
          <w:p w14:paraId="59961129" w14:textId="790B004B"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0</w:t>
            </w:r>
          </w:p>
        </w:tc>
        <w:tc>
          <w:tcPr>
            <w:tcW w:w="549" w:type="dxa"/>
            <w:vAlign w:val="center"/>
          </w:tcPr>
          <w:p w14:paraId="6D1D3206" w14:textId="5405DE2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1415121C" w14:textId="00284A7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07646E4D" w14:textId="7969465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32E8474E" w14:textId="56BBDF4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1404522E" w14:textId="2E030D6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04D17632" w14:textId="5CDE0BC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665E03DE" w14:textId="77777777" w:rsidTr="00D7722B">
        <w:trPr>
          <w:jc w:val="center"/>
        </w:trPr>
        <w:tc>
          <w:tcPr>
            <w:tcW w:w="3005" w:type="dxa"/>
            <w:noWrap/>
            <w:vAlign w:val="center"/>
          </w:tcPr>
          <w:p w14:paraId="68F8855E"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家具製造業</w:t>
            </w:r>
          </w:p>
        </w:tc>
        <w:tc>
          <w:tcPr>
            <w:tcW w:w="509" w:type="dxa"/>
            <w:vAlign w:val="bottom"/>
          </w:tcPr>
          <w:p w14:paraId="21214CAE" w14:textId="337243F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15876769" w14:textId="2DB21BA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0696E377" w14:textId="24BCCDC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65A1082C" w14:textId="7A30423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6DC365CF" w14:textId="0070994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7C25B0A1" w14:textId="7AB427E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4CF6090C" w14:textId="7E1466F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15C5F53E" w14:textId="290A50A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6E477B4F" w14:textId="77777777" w:rsidTr="00D7722B">
        <w:trPr>
          <w:jc w:val="center"/>
        </w:trPr>
        <w:tc>
          <w:tcPr>
            <w:tcW w:w="3005" w:type="dxa"/>
            <w:noWrap/>
            <w:vAlign w:val="center"/>
          </w:tcPr>
          <w:p w14:paraId="3FC74C44"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 xml:space="preserve">　其他製造業</w:t>
            </w:r>
          </w:p>
        </w:tc>
        <w:tc>
          <w:tcPr>
            <w:tcW w:w="509" w:type="dxa"/>
            <w:vAlign w:val="bottom"/>
          </w:tcPr>
          <w:p w14:paraId="5BC5A6C4" w14:textId="163FF59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489B93C8" w14:textId="170534F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13812CB0" w14:textId="2869DD5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5D9C04EC" w14:textId="005C97C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4575B949" w14:textId="6C6AD7B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50520068" w14:textId="59E1E83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74E67C48" w14:textId="39F332D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493AC294" w14:textId="20D1039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5DE42C2E" w14:textId="77777777" w:rsidTr="00D7722B">
        <w:trPr>
          <w:jc w:val="center"/>
        </w:trPr>
        <w:tc>
          <w:tcPr>
            <w:tcW w:w="3005" w:type="dxa"/>
            <w:noWrap/>
            <w:vAlign w:val="center"/>
          </w:tcPr>
          <w:p w14:paraId="475273D8"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 xml:space="preserve">　產業用機械設備維修及安裝業</w:t>
            </w:r>
          </w:p>
        </w:tc>
        <w:tc>
          <w:tcPr>
            <w:tcW w:w="509" w:type="dxa"/>
            <w:vAlign w:val="bottom"/>
          </w:tcPr>
          <w:p w14:paraId="4132FFC2" w14:textId="4036722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5C8A8A98" w14:textId="0FB55DF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49F3D03F" w14:textId="7B37E3A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2988D15D" w14:textId="2A25F54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00D49369" w14:textId="4A97298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7627E694" w14:textId="2420F0D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73C5A7E3" w14:textId="19150E9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00C698E5" w14:textId="6E93D9D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26C357C4" w14:textId="77777777" w:rsidTr="00D7722B">
        <w:trPr>
          <w:jc w:val="center"/>
        </w:trPr>
        <w:tc>
          <w:tcPr>
            <w:tcW w:w="3005" w:type="dxa"/>
            <w:noWrap/>
            <w:vAlign w:val="center"/>
          </w:tcPr>
          <w:p w14:paraId="157FDA40"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電力及燃氣供應業</w:t>
            </w:r>
          </w:p>
        </w:tc>
        <w:tc>
          <w:tcPr>
            <w:tcW w:w="509" w:type="dxa"/>
            <w:vAlign w:val="bottom"/>
          </w:tcPr>
          <w:p w14:paraId="64E479A7" w14:textId="1A5DBDD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2C1BE28C" w14:textId="2F7F247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44CED765" w14:textId="0D40A60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4E2A22EB" w14:textId="042D20B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418A7A6C" w14:textId="1EC3546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78874E08" w14:textId="468A8C8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79C99013" w14:textId="7C49517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44A91CD1" w14:textId="372E27D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6771563A" w14:textId="77777777" w:rsidTr="00D7722B">
        <w:trPr>
          <w:jc w:val="center"/>
        </w:trPr>
        <w:tc>
          <w:tcPr>
            <w:tcW w:w="3005" w:type="dxa"/>
            <w:noWrap/>
            <w:vAlign w:val="center"/>
          </w:tcPr>
          <w:p w14:paraId="2F0ACBE0"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用水供應及污染整治業</w:t>
            </w:r>
          </w:p>
        </w:tc>
        <w:tc>
          <w:tcPr>
            <w:tcW w:w="509" w:type="dxa"/>
            <w:vAlign w:val="bottom"/>
          </w:tcPr>
          <w:p w14:paraId="4C3C29C4" w14:textId="14212AC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3B1B126E" w14:textId="4CA50D7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189ED1B7" w14:textId="524D211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1FE02576" w14:textId="73FA441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7509DA62" w14:textId="4C3EC47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160BDC7D" w14:textId="1F04728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601656B0" w14:textId="37CDE3F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54088F61" w14:textId="694A6EF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2EFDB679" w14:textId="77777777" w:rsidTr="00D7722B">
        <w:trPr>
          <w:jc w:val="center"/>
        </w:trPr>
        <w:tc>
          <w:tcPr>
            <w:tcW w:w="3005" w:type="dxa"/>
            <w:noWrap/>
            <w:vAlign w:val="center"/>
          </w:tcPr>
          <w:p w14:paraId="0205CEAF"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營造業</w:t>
            </w:r>
          </w:p>
        </w:tc>
        <w:tc>
          <w:tcPr>
            <w:tcW w:w="509" w:type="dxa"/>
            <w:vAlign w:val="bottom"/>
          </w:tcPr>
          <w:p w14:paraId="33D6BA5C" w14:textId="1C6DB32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4FB82A66" w14:textId="23391ED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673F66C4" w14:textId="6312378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065653A2" w14:textId="4CE96A3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38D32CF1" w14:textId="08ABA38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186FF125" w14:textId="3BAE3CA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1982D8E2" w14:textId="10F6F94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4BC711AB" w14:textId="4DDFFBF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16BD4002" w14:textId="77777777" w:rsidTr="00D7722B">
        <w:trPr>
          <w:jc w:val="center"/>
        </w:trPr>
        <w:tc>
          <w:tcPr>
            <w:tcW w:w="3005" w:type="dxa"/>
            <w:noWrap/>
            <w:vAlign w:val="center"/>
          </w:tcPr>
          <w:p w14:paraId="564E0244"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批發及零售業</w:t>
            </w:r>
          </w:p>
        </w:tc>
        <w:tc>
          <w:tcPr>
            <w:tcW w:w="509" w:type="dxa"/>
            <w:vAlign w:val="bottom"/>
          </w:tcPr>
          <w:p w14:paraId="09B9E165" w14:textId="7CFBC3B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3B088861" w14:textId="5C8B8D52"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0</w:t>
            </w:r>
          </w:p>
        </w:tc>
        <w:tc>
          <w:tcPr>
            <w:tcW w:w="549" w:type="dxa"/>
            <w:vAlign w:val="center"/>
          </w:tcPr>
          <w:p w14:paraId="5164BCEA" w14:textId="319DC6CF"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8"/>
                <w:szCs w:val="18"/>
              </w:rPr>
              <w:t>0</w:t>
            </w:r>
          </w:p>
        </w:tc>
        <w:tc>
          <w:tcPr>
            <w:tcW w:w="840" w:type="dxa"/>
            <w:vAlign w:val="center"/>
          </w:tcPr>
          <w:p w14:paraId="20B04862" w14:textId="0CE0B776"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8"/>
                <w:szCs w:val="18"/>
              </w:rPr>
              <w:t>0</w:t>
            </w:r>
          </w:p>
        </w:tc>
        <w:tc>
          <w:tcPr>
            <w:tcW w:w="483" w:type="dxa"/>
            <w:vAlign w:val="bottom"/>
          </w:tcPr>
          <w:p w14:paraId="25D5963E" w14:textId="2658AF4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0DF19CAC" w14:textId="3347FE0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0914254A" w14:textId="3AA645F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64E74133" w14:textId="5B15C52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0412C266" w14:textId="77777777" w:rsidTr="00D7722B">
        <w:trPr>
          <w:jc w:val="center"/>
        </w:trPr>
        <w:tc>
          <w:tcPr>
            <w:tcW w:w="3005" w:type="dxa"/>
            <w:noWrap/>
            <w:vAlign w:val="center"/>
          </w:tcPr>
          <w:p w14:paraId="754D5794"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運輸及倉儲業</w:t>
            </w:r>
          </w:p>
        </w:tc>
        <w:tc>
          <w:tcPr>
            <w:tcW w:w="509" w:type="dxa"/>
            <w:vAlign w:val="bottom"/>
          </w:tcPr>
          <w:p w14:paraId="3325B437" w14:textId="152E5B1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487F6797" w14:textId="3CA8999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5AB5DBE1" w14:textId="23EAEF8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0DC12048" w14:textId="06F4CB3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45001FF4" w14:textId="6BE8E28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30D6BD84" w14:textId="60463CC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39313DAE" w14:textId="3E3E6EF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3118160D" w14:textId="6B1A5BC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5188941F" w14:textId="77777777" w:rsidTr="00D7722B">
        <w:trPr>
          <w:jc w:val="center"/>
        </w:trPr>
        <w:tc>
          <w:tcPr>
            <w:tcW w:w="3005" w:type="dxa"/>
            <w:noWrap/>
            <w:vAlign w:val="center"/>
          </w:tcPr>
          <w:p w14:paraId="5EB87614"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住宿及餐飲業</w:t>
            </w:r>
          </w:p>
        </w:tc>
        <w:tc>
          <w:tcPr>
            <w:tcW w:w="509" w:type="dxa"/>
            <w:vAlign w:val="bottom"/>
          </w:tcPr>
          <w:p w14:paraId="6596D1DA" w14:textId="56F815E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65FD8A4F" w14:textId="2438C6A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4AAFEB0A" w14:textId="7824D26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59D8BF84" w14:textId="37A86F9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6B37FF78" w14:textId="0196E7A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5E509A99" w14:textId="1540C19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5547D119" w14:textId="45112A0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3F2D8D0A" w14:textId="366FC6D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11018C87" w14:textId="77777777" w:rsidTr="00D7722B">
        <w:trPr>
          <w:jc w:val="center"/>
        </w:trPr>
        <w:tc>
          <w:tcPr>
            <w:tcW w:w="3005" w:type="dxa"/>
            <w:noWrap/>
            <w:vAlign w:val="center"/>
          </w:tcPr>
          <w:p w14:paraId="7FA73AC8"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lang w:eastAsia="zh-TW"/>
              </w:rPr>
              <w:t>出版影音</w:t>
            </w:r>
            <w:r w:rsidRPr="00C72213">
              <w:rPr>
                <w:sz w:val="18"/>
                <w:szCs w:val="18"/>
              </w:rPr>
              <w:t>及通訊傳播業</w:t>
            </w:r>
          </w:p>
        </w:tc>
        <w:tc>
          <w:tcPr>
            <w:tcW w:w="509" w:type="dxa"/>
            <w:vAlign w:val="bottom"/>
          </w:tcPr>
          <w:p w14:paraId="4D86FC79" w14:textId="5508490C"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0</w:t>
            </w:r>
          </w:p>
        </w:tc>
        <w:tc>
          <w:tcPr>
            <w:tcW w:w="879" w:type="dxa"/>
            <w:vAlign w:val="bottom"/>
          </w:tcPr>
          <w:p w14:paraId="4E908480" w14:textId="76B5BB13"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6"/>
                <w:szCs w:val="16"/>
              </w:rPr>
              <w:t>0</w:t>
            </w:r>
          </w:p>
        </w:tc>
        <w:tc>
          <w:tcPr>
            <w:tcW w:w="549" w:type="dxa"/>
            <w:vAlign w:val="center"/>
          </w:tcPr>
          <w:p w14:paraId="1937F479" w14:textId="53CDDA48"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12AA94DC" w14:textId="1B3BE19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351D79AA" w14:textId="704F76E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46D13C02" w14:textId="33905D7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63F7FCFB" w14:textId="1D39750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3BB1045F" w14:textId="7BAEE84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38D98CEE" w14:textId="77777777" w:rsidTr="00D7722B">
        <w:trPr>
          <w:jc w:val="center"/>
        </w:trPr>
        <w:tc>
          <w:tcPr>
            <w:tcW w:w="3005" w:type="dxa"/>
            <w:noWrap/>
            <w:vAlign w:val="center"/>
          </w:tcPr>
          <w:p w14:paraId="0378CC9F"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金融及保險業</w:t>
            </w:r>
          </w:p>
        </w:tc>
        <w:tc>
          <w:tcPr>
            <w:tcW w:w="509" w:type="dxa"/>
            <w:vAlign w:val="bottom"/>
          </w:tcPr>
          <w:p w14:paraId="4C4E9E5E" w14:textId="2AB134A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7F1E553C" w14:textId="1AB99C3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49B8DDE0" w14:textId="634AF54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5424B69C" w14:textId="4DAFF22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1F7E6F84" w14:textId="445F21B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5088E38F" w14:textId="109CF76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2E8EBF2A" w14:textId="3342342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35487C69" w14:textId="76E681C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7B32A65C" w14:textId="77777777" w:rsidTr="00D7722B">
        <w:trPr>
          <w:jc w:val="center"/>
        </w:trPr>
        <w:tc>
          <w:tcPr>
            <w:tcW w:w="3005" w:type="dxa"/>
            <w:noWrap/>
            <w:vAlign w:val="center"/>
          </w:tcPr>
          <w:p w14:paraId="0D005690"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不動產業</w:t>
            </w:r>
          </w:p>
        </w:tc>
        <w:tc>
          <w:tcPr>
            <w:tcW w:w="509" w:type="dxa"/>
            <w:vAlign w:val="bottom"/>
          </w:tcPr>
          <w:p w14:paraId="61058C75" w14:textId="75BD9F4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2CEA3C8C" w14:textId="1BE61D0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31218ABF" w14:textId="71E9310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6ED48A97" w14:textId="1A0A031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6AD5AE73" w14:textId="70CC957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22926BB0" w14:textId="738EEF0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663A06CB" w14:textId="7C31BBF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5B237B00" w14:textId="21EC719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21F35C50" w14:textId="77777777" w:rsidTr="00D7722B">
        <w:trPr>
          <w:jc w:val="center"/>
        </w:trPr>
        <w:tc>
          <w:tcPr>
            <w:tcW w:w="3005" w:type="dxa"/>
            <w:noWrap/>
            <w:vAlign w:val="center"/>
          </w:tcPr>
          <w:p w14:paraId="6124FED2"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專業、科學及技術服務業</w:t>
            </w:r>
          </w:p>
        </w:tc>
        <w:tc>
          <w:tcPr>
            <w:tcW w:w="509" w:type="dxa"/>
            <w:vAlign w:val="bottom"/>
          </w:tcPr>
          <w:p w14:paraId="6350B19A" w14:textId="04B9E76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29BA4FB1" w14:textId="797D4E1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6B8FFE9B" w14:textId="0D24D8B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0E278130" w14:textId="599B35D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1C93D21A" w14:textId="4D743EC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6DEFE3BE" w14:textId="7F9A09E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2700E7FC" w14:textId="28B789F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68D0810A" w14:textId="2122C1E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513C1191" w14:textId="77777777" w:rsidTr="00D7722B">
        <w:trPr>
          <w:jc w:val="center"/>
        </w:trPr>
        <w:tc>
          <w:tcPr>
            <w:tcW w:w="3005" w:type="dxa"/>
            <w:noWrap/>
            <w:vAlign w:val="center"/>
          </w:tcPr>
          <w:p w14:paraId="10293053"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支援服務業</w:t>
            </w:r>
          </w:p>
        </w:tc>
        <w:tc>
          <w:tcPr>
            <w:tcW w:w="509" w:type="dxa"/>
            <w:vAlign w:val="bottom"/>
          </w:tcPr>
          <w:p w14:paraId="172F89AA" w14:textId="4F8B452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15C10A5D" w14:textId="0E3C9BA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29B74FD4" w14:textId="326CF33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787E3AC6" w14:textId="18BA44D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1DA1B811" w14:textId="537B9F9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601F1A7F" w14:textId="48A548D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24486E6D" w14:textId="0556544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09C121D8" w14:textId="3264ED9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6A2A4D4F" w14:textId="77777777" w:rsidTr="00D7722B">
        <w:trPr>
          <w:jc w:val="center"/>
        </w:trPr>
        <w:tc>
          <w:tcPr>
            <w:tcW w:w="3005" w:type="dxa"/>
            <w:noWrap/>
            <w:vAlign w:val="center"/>
          </w:tcPr>
          <w:p w14:paraId="087AC710"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公共行政及國防；強制性社會安全</w:t>
            </w:r>
          </w:p>
        </w:tc>
        <w:tc>
          <w:tcPr>
            <w:tcW w:w="509" w:type="dxa"/>
            <w:vAlign w:val="bottom"/>
          </w:tcPr>
          <w:p w14:paraId="69336D0D" w14:textId="4259922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74EB8D6C" w14:textId="08C4A23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0B9D5230" w14:textId="3CF0B69D"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2D66A8C5" w14:textId="799A873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56656349" w14:textId="07E7CDF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0A9EB992" w14:textId="62D5A4F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0641C58C" w14:textId="0F4FE0CE"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2444457B" w14:textId="115085F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16DA88CD" w14:textId="77777777" w:rsidTr="00D7722B">
        <w:trPr>
          <w:jc w:val="center"/>
        </w:trPr>
        <w:tc>
          <w:tcPr>
            <w:tcW w:w="3005" w:type="dxa"/>
            <w:noWrap/>
            <w:vAlign w:val="center"/>
          </w:tcPr>
          <w:p w14:paraId="73E4B06E"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教育服務業</w:t>
            </w:r>
          </w:p>
        </w:tc>
        <w:tc>
          <w:tcPr>
            <w:tcW w:w="509" w:type="dxa"/>
            <w:vAlign w:val="bottom"/>
          </w:tcPr>
          <w:p w14:paraId="275158E9" w14:textId="5F733095"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76CC9A2A" w14:textId="7E4B24F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22432DF4" w14:textId="38413AB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0646A450" w14:textId="397574B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5F1A4D27" w14:textId="3925A97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0F0EC4EF" w14:textId="74E1F923"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44A5D0A7" w14:textId="41D4E490"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2842699E" w14:textId="0D3DEE8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3F2A62F4" w14:textId="77777777" w:rsidTr="00D7722B">
        <w:trPr>
          <w:jc w:val="center"/>
        </w:trPr>
        <w:tc>
          <w:tcPr>
            <w:tcW w:w="3005" w:type="dxa"/>
            <w:noWrap/>
            <w:vAlign w:val="center"/>
          </w:tcPr>
          <w:p w14:paraId="58BECF00"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醫療保健及社會工作服務業</w:t>
            </w:r>
          </w:p>
        </w:tc>
        <w:tc>
          <w:tcPr>
            <w:tcW w:w="509" w:type="dxa"/>
            <w:vAlign w:val="bottom"/>
          </w:tcPr>
          <w:p w14:paraId="2B182B7C" w14:textId="4DDE236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594910E2" w14:textId="630A087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631989F6" w14:textId="6A0A5C5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65CE96BB" w14:textId="2A85CF6C" w:rsidR="00917A47" w:rsidRPr="00C72213" w:rsidRDefault="00917A47" w:rsidP="00917A47">
            <w:pPr>
              <w:snapToGrid w:val="0"/>
              <w:spacing w:line="226" w:lineRule="exact"/>
              <w:ind w:firstLineChars="0" w:firstLine="0"/>
              <w:jc w:val="right"/>
              <w:rPr>
                <w:sz w:val="18"/>
                <w:szCs w:val="18"/>
                <w:lang w:eastAsia="zh-TW"/>
              </w:rPr>
            </w:pPr>
            <w:r w:rsidRPr="00C72213">
              <w:rPr>
                <w:rFonts w:cs="Calibri" w:hint="eastAsia"/>
                <w:sz w:val="18"/>
                <w:szCs w:val="18"/>
              </w:rPr>
              <w:t>0</w:t>
            </w:r>
          </w:p>
        </w:tc>
        <w:tc>
          <w:tcPr>
            <w:tcW w:w="483" w:type="dxa"/>
            <w:vAlign w:val="bottom"/>
          </w:tcPr>
          <w:p w14:paraId="41796125" w14:textId="1C1FB08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6890A0C8" w14:textId="06C4B60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0F74F86B" w14:textId="68C6AFD1"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156AD998" w14:textId="09E1BD0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58E04B6C" w14:textId="77777777" w:rsidTr="00D7722B">
        <w:trPr>
          <w:jc w:val="center"/>
        </w:trPr>
        <w:tc>
          <w:tcPr>
            <w:tcW w:w="3005" w:type="dxa"/>
            <w:noWrap/>
            <w:vAlign w:val="center"/>
          </w:tcPr>
          <w:p w14:paraId="5822F019" w14:textId="77777777" w:rsidR="00917A47" w:rsidRPr="00C72213" w:rsidRDefault="00917A47" w:rsidP="00917A47">
            <w:pPr>
              <w:widowControl/>
              <w:snapToGrid w:val="0"/>
              <w:spacing w:line="226" w:lineRule="exact"/>
              <w:ind w:firstLineChars="0" w:firstLine="0"/>
              <w:rPr>
                <w:sz w:val="18"/>
                <w:szCs w:val="18"/>
                <w:lang w:eastAsia="zh-TW"/>
              </w:rPr>
            </w:pPr>
            <w:r w:rsidRPr="00C72213">
              <w:rPr>
                <w:sz w:val="18"/>
                <w:szCs w:val="18"/>
                <w:lang w:eastAsia="zh-TW"/>
              </w:rPr>
              <w:t>藝術、娛樂及休閒服務業</w:t>
            </w:r>
          </w:p>
        </w:tc>
        <w:tc>
          <w:tcPr>
            <w:tcW w:w="509" w:type="dxa"/>
            <w:vAlign w:val="bottom"/>
          </w:tcPr>
          <w:p w14:paraId="4F61D788" w14:textId="32A4AD3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77965E2F" w14:textId="6A58F3DF"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5EA832D9" w14:textId="6A733D3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75B39FBF" w14:textId="61FF94A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07045854" w14:textId="4387720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4CBD3E3F" w14:textId="3E2F11D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1309C56A" w14:textId="329F17E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78E734C4" w14:textId="78AA942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r w:rsidR="00C72213" w:rsidRPr="00C72213" w14:paraId="70D0DC26" w14:textId="77777777" w:rsidTr="00D7722B">
        <w:trPr>
          <w:jc w:val="center"/>
        </w:trPr>
        <w:tc>
          <w:tcPr>
            <w:tcW w:w="3005" w:type="dxa"/>
            <w:noWrap/>
            <w:vAlign w:val="center"/>
          </w:tcPr>
          <w:p w14:paraId="2FBA509E" w14:textId="77777777" w:rsidR="00917A47" w:rsidRPr="00C72213" w:rsidRDefault="00917A47" w:rsidP="00917A47">
            <w:pPr>
              <w:widowControl/>
              <w:snapToGrid w:val="0"/>
              <w:spacing w:line="226" w:lineRule="exact"/>
              <w:ind w:firstLineChars="0" w:firstLine="0"/>
              <w:rPr>
                <w:sz w:val="18"/>
                <w:szCs w:val="18"/>
              </w:rPr>
            </w:pPr>
            <w:r w:rsidRPr="00C72213">
              <w:rPr>
                <w:sz w:val="18"/>
                <w:szCs w:val="18"/>
              </w:rPr>
              <w:t>其他服務業</w:t>
            </w:r>
          </w:p>
        </w:tc>
        <w:tc>
          <w:tcPr>
            <w:tcW w:w="509" w:type="dxa"/>
            <w:vAlign w:val="bottom"/>
          </w:tcPr>
          <w:p w14:paraId="19B383D5" w14:textId="570BF9E9"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879" w:type="dxa"/>
            <w:vAlign w:val="bottom"/>
          </w:tcPr>
          <w:p w14:paraId="16D55255" w14:textId="09F80E46"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49" w:type="dxa"/>
            <w:vAlign w:val="center"/>
          </w:tcPr>
          <w:p w14:paraId="10C43317" w14:textId="24F5F327"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40" w:type="dxa"/>
            <w:vAlign w:val="center"/>
          </w:tcPr>
          <w:p w14:paraId="51E8B346" w14:textId="0A7DF304"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483" w:type="dxa"/>
            <w:vAlign w:val="bottom"/>
          </w:tcPr>
          <w:p w14:paraId="67326DED" w14:textId="2ECC835B"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906" w:type="dxa"/>
            <w:vAlign w:val="bottom"/>
          </w:tcPr>
          <w:p w14:paraId="14B013B6" w14:textId="76D80582"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6"/>
                <w:szCs w:val="16"/>
              </w:rPr>
              <w:t>0</w:t>
            </w:r>
          </w:p>
        </w:tc>
        <w:tc>
          <w:tcPr>
            <w:tcW w:w="512" w:type="dxa"/>
            <w:noWrap/>
            <w:vAlign w:val="center"/>
          </w:tcPr>
          <w:p w14:paraId="41F0F533" w14:textId="5DEC817C"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c>
          <w:tcPr>
            <w:tcW w:w="877" w:type="dxa"/>
            <w:vAlign w:val="center"/>
          </w:tcPr>
          <w:p w14:paraId="53FB7553" w14:textId="3C09908A" w:rsidR="00917A47" w:rsidRPr="00C72213" w:rsidRDefault="00917A47" w:rsidP="00917A47">
            <w:pPr>
              <w:snapToGrid w:val="0"/>
              <w:spacing w:line="226" w:lineRule="exact"/>
              <w:ind w:firstLineChars="0" w:firstLine="0"/>
              <w:jc w:val="right"/>
              <w:rPr>
                <w:sz w:val="18"/>
                <w:szCs w:val="18"/>
              </w:rPr>
            </w:pPr>
            <w:r w:rsidRPr="00C72213">
              <w:rPr>
                <w:rFonts w:cs="Calibri" w:hint="eastAsia"/>
                <w:sz w:val="18"/>
                <w:szCs w:val="18"/>
              </w:rPr>
              <w:t>0</w:t>
            </w:r>
          </w:p>
        </w:tc>
      </w:tr>
    </w:tbl>
    <w:p w14:paraId="179A8655" w14:textId="0DA0C110" w:rsidR="00A07394" w:rsidRPr="00C72213" w:rsidRDefault="00A07394" w:rsidP="00A07394">
      <w:pPr>
        <w:widowControl/>
        <w:snapToGrid w:val="0"/>
        <w:spacing w:line="220" w:lineRule="exact"/>
        <w:ind w:firstLineChars="0" w:firstLine="0"/>
        <w:rPr>
          <w:rFonts w:eastAsia="華康粗圓體"/>
          <w:sz w:val="32"/>
          <w:szCs w:val="32"/>
          <w:lang w:eastAsia="zh-TW"/>
        </w:rPr>
      </w:pPr>
      <w:r w:rsidRPr="00C72213">
        <w:rPr>
          <w:rFonts w:hint="eastAsia"/>
          <w:kern w:val="0"/>
          <w:sz w:val="18"/>
          <w:szCs w:val="18"/>
          <w:lang w:eastAsia="zh-TW"/>
        </w:rPr>
        <w:t>資料來源：經濟部投資審議司</w:t>
      </w:r>
    </w:p>
    <w:p w14:paraId="6AEA261E" w14:textId="5AB5DB09" w:rsidR="00A822E6" w:rsidRPr="00C72213" w:rsidRDefault="00A822E6" w:rsidP="008C189D">
      <w:pPr>
        <w:pStyle w:val="a3"/>
        <w:pageBreakBefore/>
        <w:spacing w:before="514" w:after="771"/>
        <w:rPr>
          <w:lang w:eastAsia="zh-TW"/>
        </w:rPr>
      </w:pPr>
      <w:bookmarkStart w:id="17" w:name="_Toc232400543"/>
      <w:r w:rsidRPr="00C72213">
        <w:rPr>
          <w:rFonts w:hint="eastAsia"/>
          <w:lang w:eastAsia="zh-TW"/>
        </w:rPr>
        <w:lastRenderedPageBreak/>
        <w:t>附錄五　其他重要資料</w:t>
      </w:r>
      <w:bookmarkEnd w:id="17"/>
    </w:p>
    <w:p w14:paraId="751129B8" w14:textId="77777777" w:rsidR="0037237C" w:rsidRPr="00C72213" w:rsidRDefault="0037237C" w:rsidP="0037237C">
      <w:pPr>
        <w:ind w:firstLineChars="0" w:firstLine="0"/>
      </w:pPr>
      <w:r w:rsidRPr="00C72213">
        <w:t xml:space="preserve">⊙Business Finland  </w:t>
      </w:r>
    </w:p>
    <w:p w14:paraId="2E7A744D" w14:textId="77777777" w:rsidR="0037237C" w:rsidRPr="00C72213" w:rsidRDefault="0037237C" w:rsidP="0037237C">
      <w:pPr>
        <w:ind w:leftChars="106" w:left="250" w:firstLineChars="0" w:firstLine="0"/>
      </w:pPr>
      <w:proofErr w:type="spellStart"/>
      <w:r w:rsidRPr="00C72213">
        <w:t>Porkkalankatu</w:t>
      </w:r>
      <w:proofErr w:type="spellEnd"/>
      <w:r w:rsidRPr="00C72213">
        <w:t xml:space="preserve"> 1, 00181 Helsinki, Finland</w:t>
      </w:r>
    </w:p>
    <w:p w14:paraId="2ACC7C93" w14:textId="77777777" w:rsidR="0037237C" w:rsidRPr="00C72213" w:rsidRDefault="0037237C" w:rsidP="0037237C">
      <w:pPr>
        <w:ind w:leftChars="106" w:left="250" w:firstLineChars="0" w:firstLine="0"/>
      </w:pPr>
      <w:r w:rsidRPr="00C72213">
        <w:t>Tel: +358-29-50 55000</w:t>
      </w:r>
    </w:p>
    <w:p w14:paraId="01D3DBA3" w14:textId="77777777" w:rsidR="0037237C" w:rsidRPr="00C72213" w:rsidRDefault="0037237C" w:rsidP="0037237C">
      <w:pPr>
        <w:ind w:leftChars="106" w:left="250" w:firstLineChars="0" w:firstLine="0"/>
      </w:pPr>
      <w:r w:rsidRPr="00C72213">
        <w:t>Website: https://www.businessfinland.fi/</w:t>
      </w:r>
    </w:p>
    <w:p w14:paraId="379DB396" w14:textId="2468F324" w:rsidR="0037237C" w:rsidRPr="00C72213" w:rsidRDefault="0037237C" w:rsidP="0037237C">
      <w:pPr>
        <w:ind w:firstLineChars="0" w:firstLine="0"/>
      </w:pPr>
      <w:r w:rsidRPr="00C72213">
        <w:t>⊙</w:t>
      </w:r>
      <w:r w:rsidRPr="00C72213">
        <w:t>芬蘭國家統計局（</w:t>
      </w:r>
      <w:r w:rsidRPr="00C72213">
        <w:t>Statistics Finland</w:t>
      </w:r>
      <w:r w:rsidR="006A3BE8" w:rsidRPr="00C72213">
        <w:t>）</w:t>
      </w:r>
      <w:hyperlink r:id="rId38" w:history="1">
        <w:r w:rsidRPr="00C72213">
          <w:t>www.stat.fi</w:t>
        </w:r>
      </w:hyperlink>
    </w:p>
    <w:p w14:paraId="37FF6440" w14:textId="77777777" w:rsidR="0037237C" w:rsidRPr="00C72213" w:rsidRDefault="0037237C" w:rsidP="0037237C">
      <w:pPr>
        <w:ind w:firstLineChars="0" w:firstLine="0"/>
      </w:pPr>
      <w:r w:rsidRPr="00C72213">
        <w:t>⊙</w:t>
      </w:r>
      <w:r w:rsidRPr="00C72213">
        <w:t>芬蘭海關（</w:t>
      </w:r>
      <w:r w:rsidRPr="00C72213">
        <w:t>National Board of Customs, Finland</w:t>
      </w:r>
      <w:r w:rsidRPr="00C72213">
        <w:t>）</w:t>
      </w:r>
      <w:hyperlink r:id="rId39" w:history="1">
        <w:r w:rsidRPr="00C72213">
          <w:t>www.tull.fi/en</w:t>
        </w:r>
      </w:hyperlink>
    </w:p>
    <w:p w14:paraId="5BB5C52A" w14:textId="01A7BE84" w:rsidR="0037237C" w:rsidRPr="00C72213" w:rsidRDefault="0037237C" w:rsidP="0037237C">
      <w:pPr>
        <w:ind w:firstLineChars="0" w:firstLine="0"/>
      </w:pPr>
      <w:r w:rsidRPr="00C72213">
        <w:t>⊙</w:t>
      </w:r>
      <w:r w:rsidRPr="00C72213">
        <w:t>芬蘭中央銀行（</w:t>
      </w:r>
      <w:r w:rsidRPr="00C72213">
        <w:t>Bank of Finland</w:t>
      </w:r>
      <w:r w:rsidR="006A3BE8" w:rsidRPr="00C72213">
        <w:t>）</w:t>
      </w:r>
      <w:hyperlink r:id="rId40" w:history="1">
        <w:r w:rsidRPr="00C72213">
          <w:t>www.suomenpankki.fi/en</w:t>
        </w:r>
      </w:hyperlink>
    </w:p>
    <w:p w14:paraId="6759B4E5" w14:textId="77777777" w:rsidR="0037237C" w:rsidRPr="00C72213" w:rsidRDefault="0037237C" w:rsidP="0037237C">
      <w:pPr>
        <w:ind w:firstLineChars="0" w:firstLine="0"/>
      </w:pPr>
      <w:r w:rsidRPr="00C72213">
        <w:t>⊙</w:t>
      </w:r>
      <w:r w:rsidRPr="00C72213">
        <w:t>芬蘭工業總會</w:t>
      </w:r>
      <w:r w:rsidRPr="00C72213">
        <w:t xml:space="preserve"> Confederation of Finnish Industries</w:t>
      </w:r>
    </w:p>
    <w:p w14:paraId="777DB0D2" w14:textId="77777777" w:rsidR="0037237C" w:rsidRPr="00C72213" w:rsidRDefault="0037237C" w:rsidP="0037237C">
      <w:pPr>
        <w:ind w:leftChars="106" w:left="250" w:firstLineChars="0" w:firstLine="0"/>
      </w:pPr>
      <w:proofErr w:type="spellStart"/>
      <w:r w:rsidRPr="00C72213">
        <w:t>Etelaranta</w:t>
      </w:r>
      <w:proofErr w:type="spellEnd"/>
      <w:r w:rsidRPr="00C72213">
        <w:t xml:space="preserve"> 10, P.O. Box 30, 00131 Helsinki, Finland</w:t>
      </w:r>
    </w:p>
    <w:p w14:paraId="2BF55D41" w14:textId="77777777" w:rsidR="0037237C" w:rsidRPr="00C72213" w:rsidRDefault="0037237C" w:rsidP="0037237C">
      <w:pPr>
        <w:ind w:leftChars="106" w:left="250" w:firstLineChars="0" w:firstLine="0"/>
      </w:pPr>
      <w:r w:rsidRPr="00C72213">
        <w:t xml:space="preserve">Tel: 358-9-42020 </w:t>
      </w:r>
    </w:p>
    <w:p w14:paraId="7F074EEA" w14:textId="77777777" w:rsidR="0037237C" w:rsidRPr="00C72213" w:rsidRDefault="0037237C" w:rsidP="0037237C">
      <w:pPr>
        <w:ind w:leftChars="106" w:left="250" w:firstLineChars="0" w:firstLine="0"/>
      </w:pPr>
      <w:r w:rsidRPr="00C72213">
        <w:t>E-mail: ek@ek.fi</w:t>
      </w:r>
    </w:p>
    <w:p w14:paraId="566B7213" w14:textId="77777777" w:rsidR="0037237C" w:rsidRPr="00C72213" w:rsidRDefault="00000000" w:rsidP="0037237C">
      <w:pPr>
        <w:ind w:leftChars="106" w:left="250" w:firstLineChars="0" w:firstLine="0"/>
      </w:pPr>
      <w:hyperlink r:id="rId41" w:history="1">
        <w:r w:rsidR="0037237C" w:rsidRPr="00C72213">
          <w:t>http://www.ek.fi</w:t>
        </w:r>
      </w:hyperlink>
    </w:p>
    <w:p w14:paraId="73042189" w14:textId="77777777" w:rsidR="0037237C" w:rsidRPr="00C72213" w:rsidRDefault="0037237C" w:rsidP="0037237C">
      <w:pPr>
        <w:ind w:firstLineChars="0" w:firstLine="0"/>
      </w:pPr>
      <w:r w:rsidRPr="00C72213">
        <w:t>⊙</w:t>
      </w:r>
      <w:r w:rsidRPr="00C72213">
        <w:t>芬蘭關稅稅率相關網址：</w:t>
      </w:r>
    </w:p>
    <w:p w14:paraId="00876E6C" w14:textId="77777777" w:rsidR="0037237C" w:rsidRPr="00C72213" w:rsidRDefault="0037237C" w:rsidP="0037237C">
      <w:pPr>
        <w:ind w:leftChars="106" w:left="250" w:firstLineChars="0" w:firstLine="0"/>
      </w:pPr>
      <w:r w:rsidRPr="00C72213">
        <w:t>https://asiointi.tulli.fi/asiointipalvelu/fintaric/GoodsTree</w:t>
      </w:r>
    </w:p>
    <w:p w14:paraId="7E802C29" w14:textId="77777777" w:rsidR="00814F64" w:rsidRPr="00C72213" w:rsidRDefault="00814F64" w:rsidP="004A2C04">
      <w:pPr>
        <w:pStyle w:val="ae"/>
        <w:ind w:leftChars="0" w:left="0" w:firstLineChars="0" w:firstLine="0"/>
        <w:rPr>
          <w:kern w:val="0"/>
        </w:rPr>
      </w:pPr>
    </w:p>
    <w:p w14:paraId="162B2D03" w14:textId="77777777" w:rsidR="00814F64" w:rsidRPr="00C72213" w:rsidRDefault="00165C7D" w:rsidP="00814F64">
      <w:pPr>
        <w:ind w:firstLineChars="0" w:firstLine="0"/>
        <w:rPr>
          <w:lang w:eastAsia="zh-TW"/>
        </w:rPr>
      </w:pPr>
      <w:r w:rsidRPr="00C72213">
        <w:rPr>
          <w:lang w:eastAsia="zh-TW"/>
        </w:rPr>
        <w:br w:type="page"/>
      </w:r>
      <w:r w:rsidR="00814F64" w:rsidRPr="00C72213">
        <w:rPr>
          <w:rFonts w:hint="eastAsia"/>
          <w:lang w:eastAsia="zh-TW"/>
        </w:rPr>
        <w:lastRenderedPageBreak/>
        <w:t>⊙與芬蘭簽訂租稅條約之國家如下：</w:t>
      </w:r>
    </w:p>
    <w:tbl>
      <w:tblPr>
        <w:tblW w:w="5000" w:type="pct"/>
        <w:tblLook w:val="01E0" w:firstRow="1" w:lastRow="1" w:firstColumn="1" w:lastColumn="1" w:noHBand="0" w:noVBand="0"/>
      </w:tblPr>
      <w:tblGrid>
        <w:gridCol w:w="5111"/>
        <w:gridCol w:w="3609"/>
      </w:tblGrid>
      <w:tr w:rsidR="0036584C" w:rsidRPr="00C72213" w14:paraId="3FF9C72F" w14:textId="77777777" w:rsidTr="0036584C">
        <w:tc>
          <w:tcPr>
            <w:tcW w:w="3721" w:type="dxa"/>
          </w:tcPr>
          <w:p w14:paraId="44D37E06" w14:textId="77777777" w:rsidR="0036584C" w:rsidRPr="00C72213" w:rsidRDefault="0036584C" w:rsidP="00C50FA4">
            <w:pPr>
              <w:ind w:firstLine="472"/>
              <w:rPr>
                <w:lang w:val="en-GB"/>
              </w:rPr>
            </w:pPr>
            <w:r w:rsidRPr="00C72213">
              <w:rPr>
                <w:lang w:val="en-GB"/>
              </w:rPr>
              <w:t xml:space="preserve">OECD-countries: </w:t>
            </w:r>
          </w:p>
          <w:p w14:paraId="0096959C" w14:textId="77777777" w:rsidR="0036584C" w:rsidRPr="00C72213" w:rsidRDefault="0036584C" w:rsidP="00C50FA4">
            <w:pPr>
              <w:ind w:firstLine="472"/>
              <w:rPr>
                <w:lang w:val="en-GB"/>
              </w:rPr>
            </w:pPr>
            <w:r w:rsidRPr="00C72213">
              <w:rPr>
                <w:lang w:val="en-GB"/>
              </w:rPr>
              <w:t>Australia</w:t>
            </w:r>
          </w:p>
          <w:p w14:paraId="2BF62497" w14:textId="77777777" w:rsidR="0036584C" w:rsidRPr="00C72213" w:rsidRDefault="0036584C" w:rsidP="00C50FA4">
            <w:pPr>
              <w:ind w:firstLine="472"/>
              <w:rPr>
                <w:lang w:val="en-GB"/>
              </w:rPr>
            </w:pPr>
            <w:r w:rsidRPr="00C72213">
              <w:rPr>
                <w:lang w:val="en-GB"/>
              </w:rPr>
              <w:t>Austria</w:t>
            </w:r>
          </w:p>
          <w:p w14:paraId="1CE68110" w14:textId="77777777" w:rsidR="0036584C" w:rsidRPr="00C72213" w:rsidRDefault="0036584C" w:rsidP="00C50FA4">
            <w:pPr>
              <w:ind w:firstLine="472"/>
              <w:rPr>
                <w:lang w:val="en-GB"/>
              </w:rPr>
            </w:pPr>
            <w:r w:rsidRPr="00C72213">
              <w:rPr>
                <w:lang w:val="en-GB"/>
              </w:rPr>
              <w:t>Belgium</w:t>
            </w:r>
          </w:p>
          <w:p w14:paraId="51F1F760" w14:textId="77777777" w:rsidR="0036584C" w:rsidRPr="00C72213" w:rsidRDefault="0036584C" w:rsidP="00C50FA4">
            <w:pPr>
              <w:ind w:firstLine="472"/>
              <w:rPr>
                <w:lang w:val="en-GB"/>
              </w:rPr>
            </w:pPr>
            <w:r w:rsidRPr="00C72213">
              <w:rPr>
                <w:lang w:val="en-GB"/>
              </w:rPr>
              <w:t>Canada</w:t>
            </w:r>
          </w:p>
          <w:p w14:paraId="4AABF4AE" w14:textId="77777777" w:rsidR="0036584C" w:rsidRPr="00C72213" w:rsidRDefault="0036584C" w:rsidP="00C50FA4">
            <w:pPr>
              <w:ind w:firstLine="472"/>
              <w:rPr>
                <w:lang w:val="en-GB"/>
              </w:rPr>
            </w:pPr>
            <w:r w:rsidRPr="00C72213">
              <w:rPr>
                <w:lang w:val="en-GB"/>
              </w:rPr>
              <w:t>Czech Republic</w:t>
            </w:r>
          </w:p>
          <w:p w14:paraId="41D68E6D" w14:textId="77777777" w:rsidR="0036584C" w:rsidRPr="00C72213" w:rsidRDefault="0036584C" w:rsidP="00C50FA4">
            <w:pPr>
              <w:ind w:firstLine="472"/>
              <w:rPr>
                <w:lang w:val="en-GB"/>
              </w:rPr>
            </w:pPr>
            <w:r w:rsidRPr="00C72213">
              <w:rPr>
                <w:lang w:val="en-GB"/>
              </w:rPr>
              <w:t>Denmark and Faroe Islands</w:t>
            </w:r>
          </w:p>
          <w:p w14:paraId="5F22D5EB" w14:textId="77777777" w:rsidR="0036584C" w:rsidRPr="00C72213" w:rsidRDefault="0036584C" w:rsidP="00C50FA4">
            <w:pPr>
              <w:ind w:firstLine="472"/>
              <w:rPr>
                <w:lang w:val="en-GB"/>
              </w:rPr>
            </w:pPr>
            <w:r w:rsidRPr="00C72213">
              <w:rPr>
                <w:lang w:val="en-GB"/>
              </w:rPr>
              <w:t>Estonia</w:t>
            </w:r>
          </w:p>
          <w:p w14:paraId="56758EE8" w14:textId="77777777" w:rsidR="0036584C" w:rsidRPr="00C72213" w:rsidRDefault="0036584C" w:rsidP="00C50FA4">
            <w:pPr>
              <w:ind w:firstLine="472"/>
              <w:rPr>
                <w:lang w:val="en-GB"/>
              </w:rPr>
            </w:pPr>
            <w:r w:rsidRPr="00C72213">
              <w:rPr>
                <w:lang w:val="en-GB"/>
              </w:rPr>
              <w:t xml:space="preserve">France </w:t>
            </w:r>
          </w:p>
          <w:p w14:paraId="76F841C1" w14:textId="77777777" w:rsidR="0036584C" w:rsidRPr="00C72213" w:rsidRDefault="0036584C" w:rsidP="00C50FA4">
            <w:pPr>
              <w:ind w:firstLine="472"/>
              <w:rPr>
                <w:lang w:val="en-GB"/>
              </w:rPr>
            </w:pPr>
            <w:r w:rsidRPr="00C72213">
              <w:rPr>
                <w:lang w:val="en-GB"/>
              </w:rPr>
              <w:t>Germany</w:t>
            </w:r>
          </w:p>
          <w:p w14:paraId="2CFF8366" w14:textId="77777777" w:rsidR="0036584C" w:rsidRPr="00C72213" w:rsidRDefault="0036584C" w:rsidP="00C50FA4">
            <w:pPr>
              <w:ind w:firstLine="472"/>
              <w:rPr>
                <w:lang w:val="en-GB"/>
              </w:rPr>
            </w:pPr>
            <w:r w:rsidRPr="00C72213">
              <w:rPr>
                <w:lang w:val="en-GB"/>
              </w:rPr>
              <w:t>Greece</w:t>
            </w:r>
          </w:p>
          <w:p w14:paraId="6160A450" w14:textId="77777777" w:rsidR="0036584C" w:rsidRPr="00C72213" w:rsidRDefault="0036584C" w:rsidP="00C50FA4">
            <w:pPr>
              <w:ind w:firstLine="472"/>
              <w:rPr>
                <w:lang w:val="en-GB"/>
              </w:rPr>
            </w:pPr>
            <w:r w:rsidRPr="00C72213">
              <w:rPr>
                <w:lang w:val="en-GB"/>
              </w:rPr>
              <w:t>Hungary</w:t>
            </w:r>
          </w:p>
          <w:p w14:paraId="538C7D1C" w14:textId="77777777" w:rsidR="0036584C" w:rsidRPr="00C72213" w:rsidRDefault="0036584C" w:rsidP="00C50FA4">
            <w:pPr>
              <w:ind w:firstLine="472"/>
              <w:rPr>
                <w:lang w:val="en-GB"/>
              </w:rPr>
            </w:pPr>
            <w:r w:rsidRPr="00C72213">
              <w:rPr>
                <w:lang w:val="en-GB"/>
              </w:rPr>
              <w:t xml:space="preserve">Iceland </w:t>
            </w:r>
          </w:p>
          <w:p w14:paraId="4FA8722A" w14:textId="77777777" w:rsidR="0036584C" w:rsidRPr="00C72213" w:rsidRDefault="0036584C" w:rsidP="00C50FA4">
            <w:pPr>
              <w:ind w:firstLine="472"/>
              <w:rPr>
                <w:lang w:val="en-GB"/>
              </w:rPr>
            </w:pPr>
            <w:r w:rsidRPr="00C72213">
              <w:rPr>
                <w:lang w:val="en-GB"/>
              </w:rPr>
              <w:t xml:space="preserve">Ireland </w:t>
            </w:r>
          </w:p>
          <w:p w14:paraId="0C308AAE" w14:textId="77777777" w:rsidR="0036584C" w:rsidRPr="00C72213" w:rsidRDefault="0036584C" w:rsidP="00C50FA4">
            <w:pPr>
              <w:ind w:firstLine="472"/>
              <w:rPr>
                <w:lang w:val="en-GB"/>
              </w:rPr>
            </w:pPr>
            <w:r w:rsidRPr="00C72213">
              <w:rPr>
                <w:lang w:val="en-GB"/>
              </w:rPr>
              <w:t xml:space="preserve">Israel </w:t>
            </w:r>
          </w:p>
          <w:p w14:paraId="3D44EB62" w14:textId="77777777" w:rsidR="0036584C" w:rsidRPr="00C72213" w:rsidRDefault="0036584C" w:rsidP="00C50FA4">
            <w:pPr>
              <w:ind w:firstLine="472"/>
              <w:rPr>
                <w:lang w:val="es-AR"/>
              </w:rPr>
            </w:pPr>
            <w:r w:rsidRPr="00C72213">
              <w:rPr>
                <w:lang w:val="es-AR"/>
              </w:rPr>
              <w:t>Italy</w:t>
            </w:r>
          </w:p>
          <w:p w14:paraId="1806F4F5" w14:textId="77777777" w:rsidR="0036584C" w:rsidRPr="00C72213" w:rsidRDefault="0036584C" w:rsidP="00C50FA4">
            <w:pPr>
              <w:ind w:firstLine="472"/>
              <w:rPr>
                <w:lang w:val="es-AR"/>
              </w:rPr>
            </w:pPr>
            <w:r w:rsidRPr="00C72213">
              <w:rPr>
                <w:lang w:val="es-AR"/>
              </w:rPr>
              <w:t>Japan</w:t>
            </w:r>
          </w:p>
          <w:p w14:paraId="5DF01320" w14:textId="77777777" w:rsidR="0036584C" w:rsidRPr="00C72213" w:rsidRDefault="0036584C" w:rsidP="00C50FA4">
            <w:pPr>
              <w:ind w:firstLine="472"/>
              <w:rPr>
                <w:lang w:val="es-AR"/>
              </w:rPr>
            </w:pPr>
            <w:r w:rsidRPr="00C72213">
              <w:rPr>
                <w:lang w:val="es-AR"/>
              </w:rPr>
              <w:t xml:space="preserve">Latvia </w:t>
            </w:r>
          </w:p>
          <w:p w14:paraId="5E1A8E56" w14:textId="77777777" w:rsidR="0036584C" w:rsidRPr="00C72213" w:rsidRDefault="0036584C" w:rsidP="00C50FA4">
            <w:pPr>
              <w:ind w:firstLine="472"/>
              <w:rPr>
                <w:lang w:val="es-AR"/>
              </w:rPr>
            </w:pPr>
            <w:r w:rsidRPr="00C72213">
              <w:rPr>
                <w:lang w:val="es-AR"/>
              </w:rPr>
              <w:t xml:space="preserve">Lithuania </w:t>
            </w:r>
          </w:p>
          <w:p w14:paraId="3BD35FAB" w14:textId="77777777" w:rsidR="0036584C" w:rsidRPr="00C72213" w:rsidRDefault="0036584C" w:rsidP="00C50FA4">
            <w:pPr>
              <w:ind w:firstLine="472"/>
              <w:rPr>
                <w:lang w:val="es-AR"/>
              </w:rPr>
            </w:pPr>
            <w:r w:rsidRPr="00C72213">
              <w:rPr>
                <w:lang w:val="es-AR"/>
              </w:rPr>
              <w:t>Luxembourg</w:t>
            </w:r>
          </w:p>
          <w:p w14:paraId="370A0893" w14:textId="3D2F1F70" w:rsidR="0036584C" w:rsidRPr="00C72213" w:rsidRDefault="0036584C" w:rsidP="00C50FA4">
            <w:pPr>
              <w:ind w:firstLine="472"/>
              <w:rPr>
                <w:lang w:val="es-AR"/>
              </w:rPr>
            </w:pPr>
            <w:r w:rsidRPr="00C72213">
              <w:rPr>
                <w:lang w:val="es-AR"/>
              </w:rPr>
              <w:t xml:space="preserve">Mexico </w:t>
            </w:r>
          </w:p>
          <w:p w14:paraId="0C5A4005" w14:textId="77777777" w:rsidR="0036584C" w:rsidRPr="00C72213" w:rsidRDefault="0036584C" w:rsidP="00C50FA4">
            <w:pPr>
              <w:ind w:firstLine="472"/>
              <w:rPr>
                <w:lang w:val="en-GB"/>
              </w:rPr>
            </w:pPr>
            <w:r w:rsidRPr="00C72213">
              <w:rPr>
                <w:lang w:val="en-GB"/>
              </w:rPr>
              <w:t>Netherlands</w:t>
            </w:r>
          </w:p>
          <w:p w14:paraId="7D56C293" w14:textId="77777777" w:rsidR="0036584C" w:rsidRPr="00C72213" w:rsidRDefault="0036584C" w:rsidP="00C50FA4">
            <w:pPr>
              <w:ind w:firstLine="472"/>
              <w:rPr>
                <w:lang w:val="en-GB"/>
              </w:rPr>
            </w:pPr>
            <w:r w:rsidRPr="00C72213">
              <w:rPr>
                <w:lang w:val="en-GB"/>
              </w:rPr>
              <w:t xml:space="preserve">New Zealand </w:t>
            </w:r>
          </w:p>
          <w:p w14:paraId="04737B8A" w14:textId="77777777" w:rsidR="0036584C" w:rsidRPr="00C72213" w:rsidRDefault="0036584C" w:rsidP="00C50FA4">
            <w:pPr>
              <w:ind w:firstLine="472"/>
              <w:rPr>
                <w:lang w:val="en-GB"/>
              </w:rPr>
            </w:pPr>
            <w:r w:rsidRPr="00C72213">
              <w:rPr>
                <w:lang w:val="en-GB"/>
              </w:rPr>
              <w:t xml:space="preserve">Norway </w:t>
            </w:r>
          </w:p>
          <w:p w14:paraId="5D57139B" w14:textId="77777777" w:rsidR="0036584C" w:rsidRPr="00C72213" w:rsidRDefault="0036584C" w:rsidP="00C50FA4">
            <w:pPr>
              <w:ind w:firstLine="472"/>
              <w:rPr>
                <w:lang w:val="en-GB"/>
              </w:rPr>
            </w:pPr>
            <w:r w:rsidRPr="00C72213">
              <w:rPr>
                <w:lang w:val="en-GB"/>
              </w:rPr>
              <w:lastRenderedPageBreak/>
              <w:t xml:space="preserve">Poland </w:t>
            </w:r>
          </w:p>
          <w:p w14:paraId="7097FD2B" w14:textId="77777777" w:rsidR="0036584C" w:rsidRPr="00C72213" w:rsidRDefault="0036584C" w:rsidP="00C50FA4">
            <w:pPr>
              <w:ind w:firstLine="472"/>
              <w:rPr>
                <w:lang w:val="en-GB"/>
              </w:rPr>
            </w:pPr>
            <w:r w:rsidRPr="00C72213">
              <w:rPr>
                <w:lang w:val="en-GB"/>
              </w:rPr>
              <w:t xml:space="preserve">Slovakia </w:t>
            </w:r>
          </w:p>
          <w:p w14:paraId="11D84EFD" w14:textId="77777777" w:rsidR="0036584C" w:rsidRPr="00C72213" w:rsidRDefault="0036584C" w:rsidP="00C50FA4">
            <w:pPr>
              <w:ind w:firstLine="472"/>
              <w:rPr>
                <w:lang w:val="en-GB"/>
              </w:rPr>
            </w:pPr>
            <w:r w:rsidRPr="00C72213">
              <w:rPr>
                <w:lang w:val="en-GB"/>
              </w:rPr>
              <w:t xml:space="preserve">Slovenia </w:t>
            </w:r>
          </w:p>
          <w:p w14:paraId="325AF6D5" w14:textId="77777777" w:rsidR="0036584C" w:rsidRPr="00C72213" w:rsidRDefault="0036584C" w:rsidP="00C50FA4">
            <w:pPr>
              <w:ind w:firstLine="472"/>
              <w:rPr>
                <w:lang w:val="en-GB"/>
              </w:rPr>
            </w:pPr>
            <w:r w:rsidRPr="00C72213">
              <w:rPr>
                <w:lang w:val="en-GB"/>
              </w:rPr>
              <w:t>South Korea</w:t>
            </w:r>
          </w:p>
          <w:p w14:paraId="66BC28B0" w14:textId="77777777" w:rsidR="0036584C" w:rsidRPr="00C72213" w:rsidRDefault="0036584C" w:rsidP="00C50FA4">
            <w:pPr>
              <w:ind w:firstLine="472"/>
              <w:rPr>
                <w:lang w:val="en-GB"/>
              </w:rPr>
            </w:pPr>
            <w:r w:rsidRPr="00C72213">
              <w:rPr>
                <w:lang w:val="en-GB"/>
              </w:rPr>
              <w:t xml:space="preserve">Spain </w:t>
            </w:r>
          </w:p>
          <w:p w14:paraId="5B71C393" w14:textId="77777777" w:rsidR="0036584C" w:rsidRPr="00C72213" w:rsidRDefault="0036584C" w:rsidP="00C50FA4">
            <w:pPr>
              <w:ind w:firstLine="472"/>
              <w:rPr>
                <w:lang w:val="en-GB"/>
              </w:rPr>
            </w:pPr>
            <w:r w:rsidRPr="00C72213">
              <w:rPr>
                <w:lang w:val="en-GB"/>
              </w:rPr>
              <w:t xml:space="preserve">Sweden </w:t>
            </w:r>
          </w:p>
          <w:p w14:paraId="3668BDDD" w14:textId="77777777" w:rsidR="0036584C" w:rsidRPr="00C72213" w:rsidRDefault="0036584C" w:rsidP="00C50FA4">
            <w:pPr>
              <w:ind w:firstLine="472"/>
              <w:rPr>
                <w:lang w:val="en-GB"/>
              </w:rPr>
            </w:pPr>
            <w:r w:rsidRPr="00C72213">
              <w:rPr>
                <w:lang w:val="en-GB"/>
              </w:rPr>
              <w:t xml:space="preserve">Switzerland </w:t>
            </w:r>
          </w:p>
          <w:p w14:paraId="6B488A7E" w14:textId="77777777" w:rsidR="0036584C" w:rsidRPr="00C72213" w:rsidRDefault="0036584C" w:rsidP="00C50FA4">
            <w:pPr>
              <w:ind w:firstLine="472"/>
              <w:rPr>
                <w:lang w:val="en-GB"/>
              </w:rPr>
            </w:pPr>
            <w:r w:rsidRPr="00C72213">
              <w:rPr>
                <w:lang w:val="en-GB"/>
              </w:rPr>
              <w:t>Turkey</w:t>
            </w:r>
          </w:p>
          <w:p w14:paraId="58F6015A" w14:textId="77777777" w:rsidR="0036584C" w:rsidRPr="00C72213" w:rsidRDefault="0036584C" w:rsidP="00C50FA4">
            <w:pPr>
              <w:ind w:firstLine="472"/>
              <w:rPr>
                <w:lang w:val="en-GB"/>
              </w:rPr>
            </w:pPr>
            <w:r w:rsidRPr="00C72213">
              <w:rPr>
                <w:lang w:val="en-GB"/>
              </w:rPr>
              <w:t xml:space="preserve">United Kingdom </w:t>
            </w:r>
          </w:p>
          <w:p w14:paraId="709EC404" w14:textId="77777777" w:rsidR="0036584C" w:rsidRPr="00C72213" w:rsidRDefault="0036584C" w:rsidP="00C50FA4">
            <w:pPr>
              <w:ind w:firstLine="472"/>
              <w:rPr>
                <w:lang w:val="en-GB"/>
              </w:rPr>
            </w:pPr>
            <w:r w:rsidRPr="00C72213">
              <w:rPr>
                <w:lang w:val="en-GB"/>
              </w:rPr>
              <w:t>United States</w:t>
            </w:r>
          </w:p>
          <w:p w14:paraId="2CD6CA6E" w14:textId="77777777" w:rsidR="0036584C" w:rsidRPr="00C72213" w:rsidRDefault="0036584C" w:rsidP="00B64364">
            <w:pPr>
              <w:ind w:firstLineChars="0" w:firstLine="0"/>
              <w:rPr>
                <w:lang w:val="en-GB" w:eastAsia="zh-TW"/>
              </w:rPr>
            </w:pPr>
          </w:p>
          <w:p w14:paraId="399ACCE7" w14:textId="77777777" w:rsidR="0036584C" w:rsidRPr="00C72213" w:rsidRDefault="0036584C" w:rsidP="00B64364">
            <w:pPr>
              <w:ind w:firstLineChars="0" w:firstLine="0"/>
              <w:rPr>
                <w:lang w:eastAsia="zh-TW"/>
              </w:rPr>
            </w:pPr>
          </w:p>
          <w:p w14:paraId="615D291D" w14:textId="77777777" w:rsidR="0036584C" w:rsidRPr="00C72213" w:rsidRDefault="0036584C" w:rsidP="00B64364">
            <w:pPr>
              <w:ind w:firstLineChars="0" w:firstLine="0"/>
              <w:rPr>
                <w:lang w:eastAsia="zh-TW"/>
              </w:rPr>
            </w:pPr>
          </w:p>
          <w:p w14:paraId="0681E74D" w14:textId="77777777" w:rsidR="0036584C" w:rsidRPr="00C72213" w:rsidRDefault="0036584C" w:rsidP="00B64364">
            <w:pPr>
              <w:ind w:firstLineChars="0" w:firstLine="0"/>
              <w:rPr>
                <w:lang w:eastAsia="zh-TW"/>
              </w:rPr>
            </w:pPr>
          </w:p>
          <w:p w14:paraId="116A9958" w14:textId="11454D11" w:rsidR="0036584C" w:rsidRPr="00C72213" w:rsidRDefault="0036584C" w:rsidP="00B64364">
            <w:pPr>
              <w:ind w:firstLineChars="0" w:firstLine="0"/>
            </w:pPr>
          </w:p>
        </w:tc>
        <w:tc>
          <w:tcPr>
            <w:tcW w:w="2628" w:type="dxa"/>
          </w:tcPr>
          <w:p w14:paraId="5D96261D" w14:textId="77777777" w:rsidR="0036584C" w:rsidRPr="00C72213" w:rsidRDefault="0036584C" w:rsidP="00C50FA4">
            <w:pPr>
              <w:ind w:firstLine="472"/>
              <w:rPr>
                <w:lang w:val="en-GB"/>
              </w:rPr>
            </w:pPr>
            <w:r w:rsidRPr="00C72213">
              <w:rPr>
                <w:lang w:val="en-GB"/>
              </w:rPr>
              <w:lastRenderedPageBreak/>
              <w:t xml:space="preserve">Others: </w:t>
            </w:r>
          </w:p>
          <w:p w14:paraId="2CEBF238" w14:textId="77777777" w:rsidR="0036584C" w:rsidRPr="00C72213" w:rsidRDefault="0036584C" w:rsidP="00C50FA4">
            <w:pPr>
              <w:ind w:firstLine="472"/>
              <w:rPr>
                <w:lang w:val="en-GB"/>
              </w:rPr>
            </w:pPr>
            <w:r w:rsidRPr="00C72213">
              <w:rPr>
                <w:lang w:val="en-GB"/>
              </w:rPr>
              <w:t xml:space="preserve">Albania </w:t>
            </w:r>
          </w:p>
          <w:p w14:paraId="72B82A47" w14:textId="77777777" w:rsidR="0036584C" w:rsidRPr="00C72213" w:rsidRDefault="0036584C" w:rsidP="00C50FA4">
            <w:pPr>
              <w:ind w:firstLine="472"/>
              <w:rPr>
                <w:lang w:val="en-GB"/>
              </w:rPr>
            </w:pPr>
            <w:r w:rsidRPr="00C72213">
              <w:rPr>
                <w:lang w:val="en-GB"/>
              </w:rPr>
              <w:t xml:space="preserve">Argentina </w:t>
            </w:r>
          </w:p>
          <w:p w14:paraId="1E3AE121" w14:textId="77777777" w:rsidR="0036584C" w:rsidRPr="00C72213" w:rsidRDefault="0036584C" w:rsidP="00C50FA4">
            <w:pPr>
              <w:ind w:firstLine="472"/>
              <w:rPr>
                <w:lang w:val="en-GB"/>
              </w:rPr>
            </w:pPr>
            <w:r w:rsidRPr="00C72213">
              <w:rPr>
                <w:lang w:val="en-GB"/>
              </w:rPr>
              <w:t xml:space="preserve">Armenia </w:t>
            </w:r>
          </w:p>
          <w:p w14:paraId="53DB61DD" w14:textId="77777777" w:rsidR="0036584C" w:rsidRPr="00C72213" w:rsidRDefault="0036584C" w:rsidP="00C50FA4">
            <w:pPr>
              <w:ind w:firstLine="472"/>
              <w:rPr>
                <w:lang w:val="en-GB"/>
              </w:rPr>
            </w:pPr>
            <w:r w:rsidRPr="00C72213">
              <w:rPr>
                <w:lang w:val="en-GB"/>
              </w:rPr>
              <w:t xml:space="preserve">Aruba </w:t>
            </w:r>
          </w:p>
          <w:p w14:paraId="224641F0" w14:textId="77777777" w:rsidR="0036584C" w:rsidRPr="00C72213" w:rsidRDefault="0036584C" w:rsidP="00C50FA4">
            <w:pPr>
              <w:ind w:firstLine="472"/>
              <w:rPr>
                <w:lang w:val="en-GB"/>
              </w:rPr>
            </w:pPr>
            <w:r w:rsidRPr="00C72213">
              <w:rPr>
                <w:lang w:val="en-GB"/>
              </w:rPr>
              <w:t xml:space="preserve">Azerbaijan </w:t>
            </w:r>
          </w:p>
          <w:p w14:paraId="7C5C682E" w14:textId="77777777" w:rsidR="0036584C" w:rsidRPr="00C72213" w:rsidRDefault="0036584C" w:rsidP="00C50FA4">
            <w:pPr>
              <w:ind w:firstLine="472"/>
              <w:rPr>
                <w:lang w:val="en-GB"/>
              </w:rPr>
            </w:pPr>
            <w:r w:rsidRPr="00C72213">
              <w:rPr>
                <w:lang w:val="en-GB"/>
              </w:rPr>
              <w:t>Barbados</w:t>
            </w:r>
          </w:p>
          <w:p w14:paraId="5866D7E6" w14:textId="77777777" w:rsidR="0036584C" w:rsidRPr="00C72213" w:rsidRDefault="0036584C" w:rsidP="00C50FA4">
            <w:pPr>
              <w:ind w:firstLine="472"/>
              <w:rPr>
                <w:lang w:val="en-GB"/>
              </w:rPr>
            </w:pPr>
            <w:r w:rsidRPr="00C72213">
              <w:rPr>
                <w:lang w:val="en-GB"/>
              </w:rPr>
              <w:t xml:space="preserve">Bermuda </w:t>
            </w:r>
          </w:p>
          <w:p w14:paraId="7C7569EB" w14:textId="77777777" w:rsidR="0036584C" w:rsidRPr="00C72213" w:rsidRDefault="0036584C" w:rsidP="00C50FA4">
            <w:pPr>
              <w:ind w:firstLine="472"/>
              <w:rPr>
                <w:lang w:val="en-GB"/>
              </w:rPr>
            </w:pPr>
            <w:r w:rsidRPr="00C72213">
              <w:rPr>
                <w:lang w:val="en-GB"/>
              </w:rPr>
              <w:t>Bosnia-</w:t>
            </w:r>
            <w:proofErr w:type="spellStart"/>
            <w:r w:rsidRPr="00C72213">
              <w:rPr>
                <w:lang w:val="en-GB"/>
              </w:rPr>
              <w:t>Hertsegovina</w:t>
            </w:r>
            <w:proofErr w:type="spellEnd"/>
          </w:p>
          <w:p w14:paraId="3F6D6245" w14:textId="77777777" w:rsidR="0036584C" w:rsidRPr="00C72213" w:rsidRDefault="0036584C" w:rsidP="00C50FA4">
            <w:pPr>
              <w:ind w:firstLine="472"/>
              <w:rPr>
                <w:lang w:val="en-GB"/>
              </w:rPr>
            </w:pPr>
            <w:r w:rsidRPr="00C72213">
              <w:rPr>
                <w:lang w:val="en-GB"/>
              </w:rPr>
              <w:t xml:space="preserve">Brazil </w:t>
            </w:r>
          </w:p>
          <w:p w14:paraId="625FBB52" w14:textId="77777777" w:rsidR="0036584C" w:rsidRPr="00C72213" w:rsidRDefault="0036584C" w:rsidP="00C50FA4">
            <w:pPr>
              <w:ind w:firstLine="472"/>
              <w:rPr>
                <w:lang w:val="en-GB"/>
              </w:rPr>
            </w:pPr>
            <w:r w:rsidRPr="00C72213">
              <w:rPr>
                <w:lang w:val="en-GB"/>
              </w:rPr>
              <w:t>British Virgin Islands</w:t>
            </w:r>
          </w:p>
          <w:p w14:paraId="0DA212DB" w14:textId="77777777" w:rsidR="0036584C" w:rsidRPr="00C72213" w:rsidRDefault="0036584C" w:rsidP="00C50FA4">
            <w:pPr>
              <w:ind w:firstLine="472"/>
              <w:rPr>
                <w:lang w:val="en-GB"/>
              </w:rPr>
            </w:pPr>
            <w:r w:rsidRPr="00C72213">
              <w:rPr>
                <w:lang w:val="en-GB"/>
              </w:rPr>
              <w:t xml:space="preserve">Bulgaria </w:t>
            </w:r>
          </w:p>
          <w:p w14:paraId="1DBA1BC6" w14:textId="77777777" w:rsidR="0036584C" w:rsidRPr="00C72213" w:rsidRDefault="0036584C" w:rsidP="00C50FA4">
            <w:pPr>
              <w:ind w:firstLine="472"/>
              <w:rPr>
                <w:lang w:val="en-GB"/>
              </w:rPr>
            </w:pPr>
            <w:r w:rsidRPr="00C72213">
              <w:rPr>
                <w:lang w:val="en-GB"/>
              </w:rPr>
              <w:t>Cayman Islands</w:t>
            </w:r>
          </w:p>
          <w:p w14:paraId="07C847F6" w14:textId="77777777" w:rsidR="0036584C" w:rsidRPr="00C72213" w:rsidRDefault="0036584C" w:rsidP="00C50FA4">
            <w:pPr>
              <w:ind w:firstLine="472"/>
              <w:rPr>
                <w:lang w:val="en-GB"/>
              </w:rPr>
            </w:pPr>
            <w:r w:rsidRPr="00C72213">
              <w:rPr>
                <w:lang w:val="en-GB"/>
              </w:rPr>
              <w:t xml:space="preserve">China </w:t>
            </w:r>
          </w:p>
          <w:p w14:paraId="297D515B" w14:textId="77777777" w:rsidR="0036584C" w:rsidRPr="00C72213" w:rsidRDefault="0036584C" w:rsidP="00C50FA4">
            <w:pPr>
              <w:ind w:firstLine="472"/>
              <w:rPr>
                <w:lang w:val="en-GB"/>
              </w:rPr>
            </w:pPr>
            <w:r w:rsidRPr="00C72213">
              <w:rPr>
                <w:lang w:val="en-GB"/>
              </w:rPr>
              <w:t xml:space="preserve">Croatia </w:t>
            </w:r>
          </w:p>
          <w:p w14:paraId="47A6D13F" w14:textId="77777777" w:rsidR="0036584C" w:rsidRPr="00C72213" w:rsidRDefault="0036584C" w:rsidP="00C50FA4">
            <w:pPr>
              <w:ind w:firstLine="472"/>
              <w:rPr>
                <w:lang w:val="en-GB"/>
              </w:rPr>
            </w:pPr>
            <w:r w:rsidRPr="00C72213">
              <w:rPr>
                <w:lang w:val="en-GB"/>
              </w:rPr>
              <w:t xml:space="preserve">Cyprus </w:t>
            </w:r>
          </w:p>
          <w:p w14:paraId="65B638C6" w14:textId="77777777" w:rsidR="0036584C" w:rsidRPr="00C72213" w:rsidRDefault="0036584C" w:rsidP="00C50FA4">
            <w:pPr>
              <w:ind w:firstLine="472"/>
              <w:rPr>
                <w:lang w:val="en-GB"/>
              </w:rPr>
            </w:pPr>
            <w:r w:rsidRPr="00C72213">
              <w:rPr>
                <w:lang w:val="en-GB"/>
              </w:rPr>
              <w:t xml:space="preserve">Egypt </w:t>
            </w:r>
          </w:p>
          <w:p w14:paraId="1AACEA6F" w14:textId="77777777" w:rsidR="0036584C" w:rsidRPr="00C72213" w:rsidRDefault="0036584C" w:rsidP="00C50FA4">
            <w:pPr>
              <w:ind w:firstLine="472"/>
              <w:rPr>
                <w:lang w:val="en-GB"/>
              </w:rPr>
            </w:pPr>
            <w:r w:rsidRPr="00C72213">
              <w:rPr>
                <w:lang w:val="en-GB"/>
              </w:rPr>
              <w:t xml:space="preserve">Georgia </w:t>
            </w:r>
          </w:p>
          <w:p w14:paraId="76AA6A61" w14:textId="77777777" w:rsidR="0036584C" w:rsidRPr="00C72213" w:rsidRDefault="0036584C" w:rsidP="00C50FA4">
            <w:pPr>
              <w:ind w:firstLine="472"/>
              <w:rPr>
                <w:lang w:val="en-GB"/>
              </w:rPr>
            </w:pPr>
            <w:r w:rsidRPr="00C72213">
              <w:rPr>
                <w:lang w:val="en-GB"/>
              </w:rPr>
              <w:t>Guernsey</w:t>
            </w:r>
          </w:p>
          <w:p w14:paraId="02C00513" w14:textId="77777777" w:rsidR="0036584C" w:rsidRPr="00C72213" w:rsidRDefault="0036584C" w:rsidP="00C50FA4">
            <w:pPr>
              <w:ind w:firstLine="472"/>
              <w:rPr>
                <w:lang w:val="en-GB"/>
              </w:rPr>
            </w:pPr>
            <w:r w:rsidRPr="00C72213">
              <w:rPr>
                <w:lang w:val="en-GB"/>
              </w:rPr>
              <w:t>Hong Kong</w:t>
            </w:r>
          </w:p>
          <w:p w14:paraId="1B8F6ADE" w14:textId="77777777" w:rsidR="0036584C" w:rsidRPr="00C72213" w:rsidRDefault="0036584C" w:rsidP="00C50FA4">
            <w:pPr>
              <w:ind w:firstLine="472"/>
              <w:rPr>
                <w:lang w:val="en-GB"/>
              </w:rPr>
            </w:pPr>
            <w:r w:rsidRPr="00C72213">
              <w:rPr>
                <w:lang w:val="en-GB"/>
              </w:rPr>
              <w:t xml:space="preserve">Indonesia </w:t>
            </w:r>
          </w:p>
          <w:p w14:paraId="68038CA2" w14:textId="77777777" w:rsidR="0036584C" w:rsidRPr="00C72213" w:rsidRDefault="0036584C" w:rsidP="00C50FA4">
            <w:pPr>
              <w:ind w:firstLine="472"/>
              <w:rPr>
                <w:lang w:val="en-GB"/>
              </w:rPr>
            </w:pPr>
            <w:r w:rsidRPr="00C72213">
              <w:rPr>
                <w:lang w:val="en-GB"/>
              </w:rPr>
              <w:t>India</w:t>
            </w:r>
          </w:p>
          <w:p w14:paraId="6B37065B" w14:textId="77777777" w:rsidR="0036584C" w:rsidRPr="00C72213" w:rsidRDefault="0036584C" w:rsidP="00C50FA4">
            <w:pPr>
              <w:ind w:firstLine="472"/>
              <w:rPr>
                <w:lang w:val="en-GB"/>
              </w:rPr>
            </w:pPr>
            <w:r w:rsidRPr="00C72213">
              <w:rPr>
                <w:lang w:val="en-GB"/>
              </w:rPr>
              <w:t xml:space="preserve">Isle of Man </w:t>
            </w:r>
          </w:p>
          <w:p w14:paraId="38FBB34A" w14:textId="77777777" w:rsidR="0036584C" w:rsidRPr="00C72213" w:rsidRDefault="0036584C" w:rsidP="00C50FA4">
            <w:pPr>
              <w:ind w:firstLine="472"/>
              <w:rPr>
                <w:lang w:val="en-GB"/>
              </w:rPr>
            </w:pPr>
            <w:r w:rsidRPr="00C72213">
              <w:rPr>
                <w:lang w:val="en-GB"/>
              </w:rPr>
              <w:t xml:space="preserve">Jersey </w:t>
            </w:r>
          </w:p>
          <w:p w14:paraId="2B19FCD2" w14:textId="77777777" w:rsidR="0036584C" w:rsidRPr="00C72213" w:rsidRDefault="0036584C" w:rsidP="00C50FA4">
            <w:pPr>
              <w:ind w:firstLine="472"/>
              <w:rPr>
                <w:lang w:val="en-GB"/>
              </w:rPr>
            </w:pPr>
            <w:r w:rsidRPr="00C72213">
              <w:rPr>
                <w:lang w:val="en-GB"/>
              </w:rPr>
              <w:lastRenderedPageBreak/>
              <w:t xml:space="preserve">Kazakhstan </w:t>
            </w:r>
          </w:p>
          <w:p w14:paraId="1F04BD16" w14:textId="77777777" w:rsidR="0036584C" w:rsidRPr="00C72213" w:rsidRDefault="0036584C" w:rsidP="00C50FA4">
            <w:pPr>
              <w:ind w:firstLine="472"/>
              <w:rPr>
                <w:lang w:val="fi-FI"/>
              </w:rPr>
            </w:pPr>
            <w:r w:rsidRPr="00C72213">
              <w:rPr>
                <w:lang w:val="fi-FI"/>
              </w:rPr>
              <w:t>Kosovo</w:t>
            </w:r>
          </w:p>
          <w:p w14:paraId="13D6C2B2" w14:textId="77777777" w:rsidR="0036584C" w:rsidRPr="00C72213" w:rsidRDefault="0036584C" w:rsidP="00C50FA4">
            <w:pPr>
              <w:ind w:firstLine="472"/>
              <w:rPr>
                <w:lang w:val="fi-FI"/>
              </w:rPr>
            </w:pPr>
            <w:r w:rsidRPr="00C72213">
              <w:rPr>
                <w:lang w:val="fi-FI"/>
              </w:rPr>
              <w:t xml:space="preserve">Kyrgystan </w:t>
            </w:r>
          </w:p>
          <w:p w14:paraId="30F7E801" w14:textId="77777777" w:rsidR="0036584C" w:rsidRPr="00C72213" w:rsidRDefault="0036584C" w:rsidP="00C50FA4">
            <w:pPr>
              <w:ind w:firstLine="472"/>
              <w:rPr>
                <w:lang w:val="fi-FI"/>
              </w:rPr>
            </w:pPr>
            <w:r w:rsidRPr="00C72213">
              <w:rPr>
                <w:lang w:val="fi-FI"/>
              </w:rPr>
              <w:t xml:space="preserve">Macedonia </w:t>
            </w:r>
          </w:p>
          <w:p w14:paraId="318C30D3" w14:textId="77777777" w:rsidR="0036584C" w:rsidRPr="00C72213" w:rsidRDefault="0036584C" w:rsidP="00C50FA4">
            <w:pPr>
              <w:ind w:firstLine="472"/>
              <w:rPr>
                <w:lang w:val="fi-FI"/>
              </w:rPr>
            </w:pPr>
            <w:r w:rsidRPr="00C72213">
              <w:rPr>
                <w:lang w:val="fi-FI"/>
              </w:rPr>
              <w:t xml:space="preserve">Malaysia </w:t>
            </w:r>
          </w:p>
          <w:p w14:paraId="6A39ECE9" w14:textId="77777777" w:rsidR="0036584C" w:rsidRPr="00C72213" w:rsidRDefault="0036584C" w:rsidP="00C50FA4">
            <w:pPr>
              <w:ind w:firstLine="472"/>
              <w:rPr>
                <w:lang w:val="fi-FI"/>
              </w:rPr>
            </w:pPr>
            <w:r w:rsidRPr="00C72213">
              <w:rPr>
                <w:lang w:val="fi-FI"/>
              </w:rPr>
              <w:t xml:space="preserve">Malta </w:t>
            </w:r>
          </w:p>
          <w:p w14:paraId="4B4293D1" w14:textId="77777777" w:rsidR="0036584C" w:rsidRPr="00C72213" w:rsidRDefault="0036584C" w:rsidP="00C50FA4">
            <w:pPr>
              <w:ind w:firstLine="472"/>
              <w:rPr>
                <w:lang w:val="fi-FI"/>
              </w:rPr>
            </w:pPr>
            <w:r w:rsidRPr="00C72213">
              <w:rPr>
                <w:lang w:val="fi-FI"/>
              </w:rPr>
              <w:t>Moldova</w:t>
            </w:r>
          </w:p>
          <w:p w14:paraId="542D855A" w14:textId="77777777" w:rsidR="0036584C" w:rsidRPr="00C72213" w:rsidRDefault="0036584C" w:rsidP="00C50FA4">
            <w:pPr>
              <w:ind w:firstLine="472"/>
              <w:rPr>
                <w:lang w:val="es-AR"/>
              </w:rPr>
            </w:pPr>
            <w:r w:rsidRPr="00C72213">
              <w:rPr>
                <w:lang w:val="es-AR"/>
              </w:rPr>
              <w:t>Montenegro</w:t>
            </w:r>
          </w:p>
          <w:p w14:paraId="7161B206" w14:textId="77777777" w:rsidR="0036584C" w:rsidRPr="00C72213" w:rsidRDefault="0036584C" w:rsidP="00C50FA4">
            <w:pPr>
              <w:ind w:firstLine="472"/>
              <w:rPr>
                <w:lang w:val="es-AR"/>
              </w:rPr>
            </w:pPr>
            <w:r w:rsidRPr="00C72213">
              <w:rPr>
                <w:lang w:val="es-AR"/>
              </w:rPr>
              <w:t>Morocco</w:t>
            </w:r>
          </w:p>
          <w:p w14:paraId="158FE70E" w14:textId="77777777" w:rsidR="0036584C" w:rsidRPr="00C72213" w:rsidRDefault="0036584C" w:rsidP="00C50FA4">
            <w:pPr>
              <w:ind w:firstLine="472"/>
              <w:rPr>
                <w:lang w:val="en-GB"/>
              </w:rPr>
            </w:pPr>
            <w:r w:rsidRPr="00C72213">
              <w:rPr>
                <w:lang w:val="en-GB"/>
              </w:rPr>
              <w:t>Pakistan</w:t>
            </w:r>
          </w:p>
          <w:p w14:paraId="3F68BBFA" w14:textId="77777777" w:rsidR="0036584C" w:rsidRPr="00C72213" w:rsidRDefault="0036584C" w:rsidP="00C50FA4">
            <w:pPr>
              <w:ind w:firstLine="472"/>
              <w:rPr>
                <w:lang w:val="en-GB"/>
              </w:rPr>
            </w:pPr>
            <w:r w:rsidRPr="00C72213">
              <w:rPr>
                <w:lang w:val="en-GB"/>
              </w:rPr>
              <w:t xml:space="preserve">Philippines </w:t>
            </w:r>
          </w:p>
          <w:p w14:paraId="30004BA6" w14:textId="77777777" w:rsidR="0036584C" w:rsidRPr="00C72213" w:rsidRDefault="0036584C" w:rsidP="00C50FA4">
            <w:pPr>
              <w:ind w:firstLine="472"/>
              <w:rPr>
                <w:lang w:val="en-GB"/>
              </w:rPr>
            </w:pPr>
            <w:r w:rsidRPr="00C72213">
              <w:rPr>
                <w:lang w:val="en-GB"/>
              </w:rPr>
              <w:t xml:space="preserve">Romania </w:t>
            </w:r>
          </w:p>
          <w:p w14:paraId="6D1F7C12" w14:textId="77777777" w:rsidR="0036584C" w:rsidRPr="00C72213" w:rsidRDefault="0036584C" w:rsidP="00C50FA4">
            <w:pPr>
              <w:ind w:firstLine="472"/>
              <w:rPr>
                <w:lang w:val="en-GB"/>
              </w:rPr>
            </w:pPr>
            <w:r w:rsidRPr="00C72213">
              <w:rPr>
                <w:lang w:val="en-GB"/>
              </w:rPr>
              <w:t xml:space="preserve">Serbia </w:t>
            </w:r>
          </w:p>
          <w:p w14:paraId="6BE7A257" w14:textId="77777777" w:rsidR="0036584C" w:rsidRPr="00C72213" w:rsidRDefault="0036584C" w:rsidP="00C50FA4">
            <w:pPr>
              <w:ind w:firstLine="472"/>
              <w:rPr>
                <w:lang w:val="en-GB"/>
              </w:rPr>
            </w:pPr>
            <w:r w:rsidRPr="00C72213">
              <w:rPr>
                <w:lang w:val="en-GB"/>
              </w:rPr>
              <w:t xml:space="preserve">Singapore </w:t>
            </w:r>
          </w:p>
          <w:p w14:paraId="304BE1B6" w14:textId="77777777" w:rsidR="0036584C" w:rsidRPr="00C72213" w:rsidRDefault="0036584C" w:rsidP="00C50FA4">
            <w:pPr>
              <w:ind w:firstLine="472"/>
              <w:rPr>
                <w:lang w:val="en-GB"/>
              </w:rPr>
            </w:pPr>
            <w:r w:rsidRPr="00C72213">
              <w:rPr>
                <w:lang w:val="en-GB"/>
              </w:rPr>
              <w:t xml:space="preserve">Sri Lanka </w:t>
            </w:r>
          </w:p>
          <w:p w14:paraId="6A1ED191" w14:textId="77777777" w:rsidR="0036584C" w:rsidRPr="00C72213" w:rsidRDefault="0036584C" w:rsidP="00C50FA4">
            <w:pPr>
              <w:ind w:firstLine="472"/>
              <w:rPr>
                <w:lang w:val="en-GB"/>
              </w:rPr>
            </w:pPr>
            <w:r w:rsidRPr="00C72213">
              <w:rPr>
                <w:lang w:val="en-GB"/>
              </w:rPr>
              <w:t xml:space="preserve">South Africa </w:t>
            </w:r>
          </w:p>
          <w:p w14:paraId="3B5A8855" w14:textId="77777777" w:rsidR="0036584C" w:rsidRPr="00C72213" w:rsidRDefault="0036584C" w:rsidP="00C50FA4">
            <w:pPr>
              <w:ind w:firstLine="472"/>
              <w:rPr>
                <w:lang w:val="en-GB"/>
              </w:rPr>
            </w:pPr>
            <w:r w:rsidRPr="00C72213">
              <w:rPr>
                <w:lang w:val="en-GB"/>
              </w:rPr>
              <w:t xml:space="preserve">Tajikistan </w:t>
            </w:r>
          </w:p>
          <w:p w14:paraId="1B2D0ADC" w14:textId="77777777" w:rsidR="0036584C" w:rsidRPr="00C72213" w:rsidRDefault="0036584C" w:rsidP="00C50FA4">
            <w:pPr>
              <w:ind w:firstLine="472"/>
              <w:rPr>
                <w:lang w:val="en-GB"/>
              </w:rPr>
            </w:pPr>
            <w:r w:rsidRPr="00C72213">
              <w:rPr>
                <w:lang w:val="en-GB"/>
              </w:rPr>
              <w:t xml:space="preserve">Tanzania </w:t>
            </w:r>
          </w:p>
          <w:p w14:paraId="2A065591" w14:textId="77777777" w:rsidR="0036584C" w:rsidRPr="00C72213" w:rsidRDefault="0036584C" w:rsidP="00C50FA4">
            <w:pPr>
              <w:ind w:firstLine="472"/>
              <w:rPr>
                <w:lang w:val="en-GB"/>
              </w:rPr>
            </w:pPr>
            <w:r w:rsidRPr="00C72213">
              <w:rPr>
                <w:lang w:val="en-GB"/>
              </w:rPr>
              <w:t xml:space="preserve">Thailand </w:t>
            </w:r>
          </w:p>
          <w:p w14:paraId="500D65A1" w14:textId="77777777" w:rsidR="0036584C" w:rsidRPr="00C72213" w:rsidRDefault="0036584C" w:rsidP="00C50FA4">
            <w:pPr>
              <w:ind w:firstLine="472"/>
              <w:rPr>
                <w:lang w:val="en-GB"/>
              </w:rPr>
            </w:pPr>
            <w:r w:rsidRPr="00C72213">
              <w:rPr>
                <w:lang w:val="en-GB"/>
              </w:rPr>
              <w:t xml:space="preserve">Turkmenistan </w:t>
            </w:r>
          </w:p>
          <w:p w14:paraId="2D00B60B" w14:textId="77777777" w:rsidR="0036584C" w:rsidRPr="00C72213" w:rsidRDefault="0036584C" w:rsidP="00C50FA4">
            <w:pPr>
              <w:ind w:firstLine="472"/>
              <w:rPr>
                <w:lang w:val="en-GB"/>
              </w:rPr>
            </w:pPr>
            <w:r w:rsidRPr="00C72213">
              <w:rPr>
                <w:lang w:val="en-GB"/>
              </w:rPr>
              <w:t xml:space="preserve">Ukraine </w:t>
            </w:r>
          </w:p>
          <w:p w14:paraId="0F5494B2" w14:textId="77777777" w:rsidR="0036584C" w:rsidRPr="00C72213" w:rsidRDefault="0036584C" w:rsidP="00C50FA4">
            <w:pPr>
              <w:ind w:firstLine="472"/>
              <w:rPr>
                <w:lang w:val="en-GB"/>
              </w:rPr>
            </w:pPr>
            <w:r w:rsidRPr="00C72213">
              <w:rPr>
                <w:lang w:val="en-GB"/>
              </w:rPr>
              <w:t>United Arab Emirates</w:t>
            </w:r>
          </w:p>
          <w:p w14:paraId="3AD93C31" w14:textId="77777777" w:rsidR="0036584C" w:rsidRPr="00C72213" w:rsidRDefault="0036584C" w:rsidP="00C50FA4">
            <w:pPr>
              <w:ind w:firstLine="472"/>
              <w:rPr>
                <w:lang w:val="en-GB"/>
              </w:rPr>
            </w:pPr>
            <w:r w:rsidRPr="00C72213">
              <w:rPr>
                <w:lang w:val="en-GB"/>
              </w:rPr>
              <w:t>Uruguay</w:t>
            </w:r>
          </w:p>
          <w:p w14:paraId="3AE7013D" w14:textId="77777777" w:rsidR="0036584C" w:rsidRPr="00C72213" w:rsidRDefault="0036584C" w:rsidP="00C50FA4">
            <w:pPr>
              <w:ind w:firstLine="472"/>
              <w:rPr>
                <w:lang w:val="en-GB"/>
              </w:rPr>
            </w:pPr>
            <w:r w:rsidRPr="00C72213">
              <w:rPr>
                <w:lang w:val="en-GB"/>
              </w:rPr>
              <w:t>Uzbekistan</w:t>
            </w:r>
          </w:p>
          <w:p w14:paraId="4B27480B" w14:textId="77777777" w:rsidR="0036584C" w:rsidRPr="00C72213" w:rsidRDefault="0036584C" w:rsidP="00C50FA4">
            <w:pPr>
              <w:ind w:firstLine="472"/>
              <w:rPr>
                <w:lang w:val="en-GB"/>
              </w:rPr>
            </w:pPr>
            <w:r w:rsidRPr="00C72213">
              <w:rPr>
                <w:lang w:val="en-GB"/>
              </w:rPr>
              <w:t xml:space="preserve">Vietnam </w:t>
            </w:r>
          </w:p>
          <w:p w14:paraId="418982DC" w14:textId="40787557" w:rsidR="0036584C" w:rsidRPr="00C72213" w:rsidRDefault="0036584C" w:rsidP="0036584C">
            <w:pPr>
              <w:ind w:firstLine="472"/>
            </w:pPr>
            <w:r w:rsidRPr="00C72213">
              <w:rPr>
                <w:lang w:val="en-GB"/>
              </w:rPr>
              <w:lastRenderedPageBreak/>
              <w:t>Zambia</w:t>
            </w:r>
          </w:p>
        </w:tc>
      </w:tr>
    </w:tbl>
    <w:p w14:paraId="16661E7E" w14:textId="77777777" w:rsidR="003F5E94" w:rsidRPr="00C72213" w:rsidRDefault="003F5E94" w:rsidP="00720BEA">
      <w:pPr>
        <w:ind w:left="472" w:firstLineChars="0" w:firstLine="0"/>
        <w:rPr>
          <w:lang w:eastAsia="zh-TW"/>
        </w:rPr>
      </w:pPr>
    </w:p>
    <w:p w14:paraId="438502DA" w14:textId="1AAE0820" w:rsidR="00961CC2" w:rsidRPr="00C72213" w:rsidRDefault="00961CC2" w:rsidP="0036584C">
      <w:pPr>
        <w:pStyle w:val="a3"/>
        <w:pageBreakBefore/>
        <w:spacing w:beforeLines="50" w:before="257" w:afterLines="100" w:after="514"/>
      </w:pPr>
      <w:bookmarkStart w:id="18" w:name="_Toc169601340"/>
      <w:bookmarkStart w:id="19" w:name="_Toc232400544"/>
      <w:r w:rsidRPr="00C72213">
        <w:lastRenderedPageBreak/>
        <w:t>附錄六</w:t>
      </w:r>
      <w:r w:rsidRPr="00C72213">
        <w:rPr>
          <w:rFonts w:hint="eastAsia"/>
        </w:rPr>
        <w:t xml:space="preserve">　我國與</w:t>
      </w:r>
      <w:r w:rsidRPr="00C72213">
        <w:rPr>
          <w:rFonts w:hint="eastAsia"/>
          <w:lang w:eastAsia="zh-HK"/>
        </w:rPr>
        <w:t>芬蘭</w:t>
      </w:r>
      <w:r w:rsidRPr="00C72213">
        <w:rPr>
          <w:rFonts w:hint="eastAsia"/>
        </w:rPr>
        <w:t>簽訂投資促進合作協定</w:t>
      </w:r>
      <w:bookmarkEnd w:id="18"/>
      <w:bookmarkEnd w:id="19"/>
    </w:p>
    <w:p w14:paraId="45ED4D33" w14:textId="3E0E993E" w:rsidR="00961CC2" w:rsidRPr="00C72213" w:rsidRDefault="00961CC2" w:rsidP="0036584C">
      <w:pPr>
        <w:pStyle w:val="af9"/>
        <w:snapToGrid w:val="0"/>
      </w:pPr>
      <w:r w:rsidRPr="00C72213">
        <w:rPr>
          <w:rFonts w:hint="eastAsia"/>
          <w:noProof/>
        </w:rPr>
        <w:drawing>
          <wp:inline distT="0" distB="0" distL="0" distR="0" wp14:anchorId="3FB78CC5" wp14:editId="7FE58B08">
            <wp:extent cx="5391807" cy="6707440"/>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芬蘭-1091102臺芬MOU掃描檔(我方留存)[0618徐姐傳來]_頁面_1.jpg"/>
                    <pic:cNvPicPr/>
                  </pic:nvPicPr>
                  <pic:blipFill rotWithShape="1">
                    <a:blip r:embed="rId42" cstate="print">
                      <a:extLst>
                        <a:ext uri="{28A0092B-C50C-407E-A947-70E740481C1C}">
                          <a14:useLocalDpi xmlns:a14="http://schemas.microsoft.com/office/drawing/2010/main" val="0"/>
                        </a:ext>
                      </a:extLst>
                    </a:blip>
                    <a:srcRect t="4686" b="7369"/>
                    <a:stretch/>
                  </pic:blipFill>
                  <pic:spPr bwMode="auto">
                    <a:xfrm>
                      <a:off x="0" y="0"/>
                      <a:ext cx="5404867" cy="6723686"/>
                    </a:xfrm>
                    <a:prstGeom prst="rect">
                      <a:avLst/>
                    </a:prstGeom>
                    <a:ln>
                      <a:noFill/>
                    </a:ln>
                    <a:extLst>
                      <a:ext uri="{53640926-AAD7-44D8-BBD7-CCE9431645EC}">
                        <a14:shadowObscured xmlns:a14="http://schemas.microsoft.com/office/drawing/2010/main"/>
                      </a:ext>
                    </a:extLst>
                  </pic:spPr>
                </pic:pic>
              </a:graphicData>
            </a:graphic>
          </wp:inline>
        </w:drawing>
      </w:r>
      <w:r w:rsidRPr="00C72213">
        <w:rPr>
          <w:rFonts w:hint="eastAsia"/>
          <w:noProof/>
        </w:rPr>
        <w:lastRenderedPageBreak/>
        <w:drawing>
          <wp:inline distT="0" distB="0" distL="0" distR="0" wp14:anchorId="5119B504" wp14:editId="282F8D6B">
            <wp:extent cx="7649562" cy="5407946"/>
            <wp:effectExtent l="0" t="3175" r="5715" b="5715"/>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芬蘭-1091102臺芬MOU掃描檔(我方留存)[0618徐姐傳來]_頁面_2.jpg"/>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7650114" cy="5408336"/>
                    </a:xfrm>
                    <a:prstGeom prst="rect">
                      <a:avLst/>
                    </a:prstGeom>
                  </pic:spPr>
                </pic:pic>
              </a:graphicData>
            </a:graphic>
          </wp:inline>
        </w:drawing>
      </w:r>
    </w:p>
    <w:p w14:paraId="3BB77259" w14:textId="77777777" w:rsidR="00961CC2" w:rsidRPr="00C72213" w:rsidRDefault="00961CC2" w:rsidP="00720BEA">
      <w:pPr>
        <w:ind w:left="472" w:firstLineChars="0" w:firstLine="0"/>
        <w:rPr>
          <w:lang w:eastAsia="zh-TW"/>
        </w:rPr>
      </w:pPr>
    </w:p>
    <w:p w14:paraId="730A8772" w14:textId="77777777" w:rsidR="0036584C" w:rsidRPr="00C72213" w:rsidRDefault="0036584C" w:rsidP="00720BEA">
      <w:pPr>
        <w:ind w:left="472" w:firstLineChars="0" w:firstLine="0"/>
        <w:rPr>
          <w:lang w:eastAsia="zh-TW"/>
        </w:rPr>
      </w:pPr>
    </w:p>
    <w:p w14:paraId="3D6167AE" w14:textId="77777777" w:rsidR="0036584C" w:rsidRPr="00C72213" w:rsidRDefault="0036584C" w:rsidP="00720BEA">
      <w:pPr>
        <w:ind w:left="472" w:firstLineChars="0" w:firstLine="0"/>
        <w:rPr>
          <w:lang w:eastAsia="zh-TW"/>
        </w:rPr>
      </w:pPr>
    </w:p>
    <w:p w14:paraId="3466EB11" w14:textId="77777777" w:rsidR="0036584C" w:rsidRPr="00C72213" w:rsidRDefault="0036584C" w:rsidP="00720BEA">
      <w:pPr>
        <w:ind w:left="472" w:firstLineChars="0" w:firstLine="0"/>
        <w:rPr>
          <w:lang w:eastAsia="zh-TW"/>
        </w:rPr>
      </w:pPr>
    </w:p>
    <w:p w14:paraId="57F123E1" w14:textId="77777777" w:rsidR="00961CC2" w:rsidRPr="00C72213" w:rsidRDefault="00961CC2" w:rsidP="00720BEA">
      <w:pPr>
        <w:ind w:left="472" w:firstLineChars="0" w:firstLine="0"/>
        <w:rPr>
          <w:lang w:eastAsia="zh-TW"/>
        </w:rPr>
        <w:sectPr w:rsidR="00961CC2" w:rsidRPr="00C72213">
          <w:headerReference w:type="default" r:id="rId44"/>
          <w:pgSz w:w="11906" w:h="16838" w:code="9"/>
          <w:pgMar w:top="2268" w:right="1701" w:bottom="1701" w:left="1701" w:header="1134" w:footer="851" w:gutter="0"/>
          <w:cols w:space="425"/>
          <w:docGrid w:type="linesAndChars" w:linePitch="514" w:charSpace="-774"/>
        </w:sectPr>
      </w:pPr>
    </w:p>
    <w:p w14:paraId="66AC959F" w14:textId="77777777" w:rsidR="00A822E6" w:rsidRPr="00C72213" w:rsidRDefault="00A822E6">
      <w:pPr>
        <w:ind w:firstLineChars="0" w:firstLine="0"/>
        <w:rPr>
          <w:lang w:eastAsia="zh-TW"/>
        </w:rPr>
      </w:pPr>
    </w:p>
    <w:p w14:paraId="05F4EA67" w14:textId="77777777" w:rsidR="00A822E6" w:rsidRPr="00C72213" w:rsidRDefault="00A822E6">
      <w:pPr>
        <w:ind w:firstLineChars="0" w:firstLine="0"/>
        <w:rPr>
          <w:lang w:eastAsia="zh-TW"/>
        </w:rPr>
        <w:sectPr w:rsidR="00A822E6" w:rsidRPr="00C72213">
          <w:headerReference w:type="default" r:id="rId45"/>
          <w:footerReference w:type="default" r:id="rId46"/>
          <w:pgSz w:w="11906" w:h="16838" w:code="9"/>
          <w:pgMar w:top="2268" w:right="1701" w:bottom="1701" w:left="1701" w:header="1134" w:footer="851" w:gutter="0"/>
          <w:cols w:space="425"/>
          <w:docGrid w:type="linesAndChars" w:linePitch="514" w:charSpace="-774"/>
        </w:sectPr>
      </w:pPr>
    </w:p>
    <w:p w14:paraId="1FD12BA4" w14:textId="0D72FA21" w:rsidR="003F5E94" w:rsidRPr="00C72213" w:rsidRDefault="00C06976">
      <w:pPr>
        <w:ind w:firstLineChars="0" w:firstLine="0"/>
        <w:rPr>
          <w:lang w:eastAsia="zh-TW"/>
        </w:rPr>
      </w:pPr>
      <w:r w:rsidRPr="00C72213">
        <w:rPr>
          <w:rFonts w:ascii="標楷體" w:eastAsia="標楷體" w:hAnsi="標楷體" w:hint="eastAsia"/>
          <w:bCs/>
          <w:noProof/>
          <w:sz w:val="26"/>
          <w:szCs w:val="26"/>
          <w:lang w:eastAsia="zh-TW"/>
        </w:rPr>
        <w:lastRenderedPageBreak/>
        <mc:AlternateContent>
          <mc:Choice Requires="wps">
            <w:drawing>
              <wp:anchor distT="0" distB="0" distL="114300" distR="114300" simplePos="0" relativeHeight="251658752" behindDoc="0" locked="0" layoutInCell="1" allowOverlap="1" wp14:anchorId="15B28E55" wp14:editId="7E0B144A">
                <wp:simplePos x="0" y="0"/>
                <wp:positionH relativeFrom="column">
                  <wp:posOffset>-297353</wp:posOffset>
                </wp:positionH>
                <wp:positionV relativeFrom="paragraph">
                  <wp:posOffset>6415346</wp:posOffset>
                </wp:positionV>
                <wp:extent cx="6069330" cy="2126673"/>
                <wp:effectExtent l="0" t="0" r="0" b="6985"/>
                <wp:wrapNone/>
                <wp:docPr id="3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26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C52C3" w14:textId="77777777" w:rsidR="00AF5771" w:rsidRPr="004B4040" w:rsidRDefault="00AF5771" w:rsidP="00A93AB6">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412FF149" w14:textId="77777777" w:rsidR="00AF5771" w:rsidRPr="004B4040" w:rsidRDefault="00AF5771" w:rsidP="00A93AB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67484D51" w14:textId="77777777" w:rsidR="00AF5771" w:rsidRPr="004B4040" w:rsidRDefault="00AF5771" w:rsidP="00A93AB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5BCB076C" w14:textId="77777777" w:rsidR="00AF5771" w:rsidRPr="004B4040" w:rsidRDefault="00AF5771" w:rsidP="00A93AB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16E8A2C3" w14:textId="77777777" w:rsidR="00AF5771" w:rsidRPr="004B4040" w:rsidRDefault="00AF5771" w:rsidP="00A93AB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5184D97" w14:textId="04FA4600" w:rsidR="00AF5771" w:rsidRPr="004B4040" w:rsidRDefault="00AF5771" w:rsidP="00A93AB6">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70658DEB" w14:textId="77777777" w:rsidR="00AF5771" w:rsidRDefault="00AF5771" w:rsidP="00165C7D">
                            <w:pPr>
                              <w:snapToGrid w:val="0"/>
                              <w:ind w:firstLineChars="0" w:firstLine="0"/>
                              <w:rPr>
                                <w:rFonts w:ascii="華康中黑體(P)" w:eastAsia="華康中黑體(P)" w:hAnsi="Arial" w:cs="Arial"/>
                                <w:sz w:val="20"/>
                                <w:szCs w:val="20"/>
                              </w:rPr>
                            </w:pPr>
                          </w:p>
                          <w:p w14:paraId="03025813" w14:textId="77777777" w:rsidR="00AF5771" w:rsidRPr="004B4040" w:rsidRDefault="00AF5771" w:rsidP="00165C7D">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B28E55" id="文字方塊 2" o:spid="_x0000_s1027" type="#_x0000_t202" style="position:absolute;left:0;text-align:left;margin-left:-23.4pt;margin-top:505.15pt;width:477.9pt;height:167.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" filled="f" stroked="f">
                <v:textbox>
                  <w:txbxContent>
                    <w:p w14:paraId="6CEC52C3" w14:textId="77777777" w:rsidR="00AF5771" w:rsidRPr="004B4040" w:rsidRDefault="00AF5771" w:rsidP="00A93AB6">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412FF149" w14:textId="77777777" w:rsidR="00AF5771" w:rsidRPr="004B4040" w:rsidRDefault="00AF5771" w:rsidP="00A93AB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67484D51" w14:textId="77777777" w:rsidR="00AF5771" w:rsidRPr="004B4040" w:rsidRDefault="00AF5771" w:rsidP="00A93AB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5BCB076C" w14:textId="77777777" w:rsidR="00AF5771" w:rsidRPr="004B4040" w:rsidRDefault="00AF5771" w:rsidP="00A93AB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16E8A2C3" w14:textId="77777777" w:rsidR="00AF5771" w:rsidRPr="004B4040" w:rsidRDefault="00AF5771" w:rsidP="00A93AB6">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5184D97" w14:textId="04FA4600" w:rsidR="00AF5771" w:rsidRPr="004B4040" w:rsidRDefault="00AF5771" w:rsidP="00A93AB6">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70658DEB" w14:textId="77777777" w:rsidR="00AF5771" w:rsidRDefault="00AF5771" w:rsidP="00165C7D">
                      <w:pPr>
                        <w:snapToGrid w:val="0"/>
                        <w:ind w:firstLineChars="0" w:firstLine="0"/>
                        <w:rPr>
                          <w:rFonts w:ascii="華康中黑體(P)" w:eastAsia="華康中黑體(P)" w:hAnsi="Arial" w:cs="Arial"/>
                          <w:sz w:val="20"/>
                          <w:szCs w:val="20"/>
                        </w:rPr>
                      </w:pPr>
                    </w:p>
                    <w:p w14:paraId="03025813" w14:textId="77777777" w:rsidR="00AF5771" w:rsidRPr="004B4040" w:rsidRDefault="00AF5771" w:rsidP="00165C7D">
                      <w:pPr>
                        <w:snapToGrid w:val="0"/>
                        <w:ind w:firstLineChars="0" w:firstLine="0"/>
                        <w:rPr>
                          <w:rFonts w:ascii="華康中黑體(P)" w:eastAsia="華康中黑體(P)" w:hAnsi="Arial" w:cs="Arial"/>
                          <w:sz w:val="20"/>
                          <w:szCs w:val="20"/>
                        </w:rPr>
                      </w:pPr>
                    </w:p>
                  </w:txbxContent>
                </v:textbox>
              </v:shape>
            </w:pict>
          </mc:Fallback>
        </mc:AlternateContent>
      </w:r>
      <w:r w:rsidRPr="00C72213">
        <w:rPr>
          <w:rFonts w:ascii="標楷體" w:eastAsia="標楷體" w:hAnsi="標楷體" w:hint="eastAsia"/>
          <w:bCs/>
          <w:noProof/>
          <w:sz w:val="26"/>
          <w:szCs w:val="26"/>
          <w:lang w:eastAsia="zh-TW"/>
        </w:rPr>
        <w:drawing>
          <wp:anchor distT="0" distB="0" distL="114300" distR="114300" simplePos="0" relativeHeight="251653632" behindDoc="1" locked="0" layoutInCell="1" allowOverlap="1" wp14:anchorId="0A164AAE" wp14:editId="143BA8FD">
            <wp:simplePos x="0" y="0"/>
            <wp:positionH relativeFrom="column">
              <wp:posOffset>-1123950</wp:posOffset>
            </wp:positionH>
            <wp:positionV relativeFrom="paragraph">
              <wp:posOffset>-1950085</wp:posOffset>
            </wp:positionV>
            <wp:extent cx="7639050" cy="11363960"/>
            <wp:effectExtent l="0" t="0" r="0" b="8890"/>
            <wp:wrapNone/>
            <wp:docPr id="38" name="圖片 9"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3-19印尼-186-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39050" cy="11363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2213">
        <w:rPr>
          <w:rFonts w:ascii="標楷體" w:eastAsia="標楷體" w:hAnsi="標楷體" w:hint="eastAsia"/>
          <w:bCs/>
          <w:noProof/>
          <w:sz w:val="26"/>
          <w:szCs w:val="26"/>
          <w:lang w:eastAsia="zh-TW"/>
        </w:rPr>
        <mc:AlternateContent>
          <mc:Choice Requires="wps">
            <w:drawing>
              <wp:anchor distT="0" distB="0" distL="114300" distR="114300" simplePos="0" relativeHeight="251648512" behindDoc="0" locked="0" layoutInCell="1" allowOverlap="1" wp14:anchorId="4FCEB917" wp14:editId="489F96A0">
                <wp:simplePos x="0" y="0"/>
                <wp:positionH relativeFrom="column">
                  <wp:posOffset>4655820</wp:posOffset>
                </wp:positionH>
                <wp:positionV relativeFrom="paragraph">
                  <wp:posOffset>8454390</wp:posOffset>
                </wp:positionV>
                <wp:extent cx="1521460" cy="417830"/>
                <wp:effectExtent l="0" t="0" r="4445" b="0"/>
                <wp:wrapNone/>
                <wp:docPr id="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AEB29" w14:textId="77777777" w:rsidR="00AF5771" w:rsidRPr="00D656C9" w:rsidRDefault="00AF5771" w:rsidP="001D2C6C">
                            <w:pPr>
                              <w:ind w:firstLine="392"/>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CEB917" id="_x0000_s1028" type="#_x0000_t202" style="position:absolute;left:0;text-align:left;margin-left:366.6pt;margin-top:665.7pt;width:119.8pt;height:32.9pt;z-index:251648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" filled="f" stroked="f">
                <v:textbox style="mso-fit-shape-to-text:t">
                  <w:txbxContent>
                    <w:p w14:paraId="43DAEB29" w14:textId="77777777" w:rsidR="00AF5771" w:rsidRPr="00D656C9" w:rsidRDefault="00AF5771" w:rsidP="001D2C6C">
                      <w:pPr>
                        <w:ind w:firstLine="392"/>
                        <w:rPr>
                          <w:sz w:val="20"/>
                          <w:szCs w:val="20"/>
                        </w:rPr>
                      </w:pPr>
                    </w:p>
                  </w:txbxContent>
                </v:textbox>
              </v:shape>
            </w:pict>
          </mc:Fallback>
        </mc:AlternateContent>
      </w:r>
    </w:p>
    <w:p w14:paraId="6D10CD29" w14:textId="77777777" w:rsidR="00614766" w:rsidRPr="00C72213" w:rsidRDefault="00614766">
      <w:pPr>
        <w:ind w:firstLineChars="0" w:firstLine="0"/>
        <w:rPr>
          <w:lang w:eastAsia="zh-TW"/>
        </w:rPr>
      </w:pPr>
    </w:p>
    <w:sectPr w:rsidR="00614766" w:rsidRPr="00C72213">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D3C1E" w14:textId="77777777" w:rsidR="00E62198" w:rsidRDefault="00E62198">
      <w:pPr>
        <w:ind w:firstLine="480"/>
      </w:pPr>
      <w:r>
        <w:separator/>
      </w:r>
    </w:p>
  </w:endnote>
  <w:endnote w:type="continuationSeparator" w:id="0">
    <w:p w14:paraId="0A3EA209" w14:textId="77777777" w:rsidR="00E62198" w:rsidRDefault="00E62198">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細圓體">
    <w:altName w:val="新細明體"/>
    <w:panose1 w:val="020F0309000000000000"/>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細明體">
    <w:panose1 w:val="02020309000000000000"/>
    <w:charset w:val="88"/>
    <w:family w:val="modern"/>
    <w:pitch w:val="fixed"/>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粗黑體">
    <w:panose1 w:val="020B07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2E7BA" w14:textId="77777777" w:rsidR="00AF5771" w:rsidRPr="005223F5" w:rsidRDefault="00AF5771" w:rsidP="00165C7D">
    <w:pPr>
      <w:pStyle w:val="a6"/>
      <w:ind w:rightChars="3251" w:right="7802"/>
      <w:jc w:val="center"/>
      <w:rPr>
        <w:rFonts w:ascii="Footlight MT Light" w:hAnsi="Footlight MT Light"/>
        <w:i/>
        <w:iCs/>
        <w:noProof/>
        <w:sz w:val="32"/>
        <w:szCs w:val="32"/>
        <w:lang w:eastAsia="zh-TW" w:bidi="hi-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2F123" w14:textId="77777777" w:rsidR="00AF5771" w:rsidRPr="005223F5" w:rsidRDefault="00AF5771" w:rsidP="00165C7D">
    <w:pPr>
      <w:pStyle w:val="a6"/>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90D16" w14:textId="77777777" w:rsidR="00AF5771" w:rsidRPr="00756990" w:rsidRDefault="00AF5771" w:rsidP="00165C7D">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B797" w14:textId="77777777" w:rsidR="00AF5771" w:rsidRDefault="00AF5771">
    <w:pPr>
      <w:pStyle w:val="a6"/>
      <w:ind w:rightChars="3251" w:right="7802"/>
      <w:jc w:val="center"/>
      <w:rPr>
        <w:rFonts w:ascii="Footlight MT Light" w:hAnsi="Footlight MT Light"/>
        <w:i/>
        <w:iCs/>
        <w:noProof/>
        <w:sz w:val="32"/>
        <w:szCs w:val="32"/>
        <w:lang w:eastAsia="zh-TW" w:bidi="hi-I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54CE" w14:textId="77777777" w:rsidR="00AF5771" w:rsidRDefault="00AF5771">
    <w:pPr>
      <w:pStyle w:val="a6"/>
      <w:ind w:leftChars="3250" w:left="7800"/>
      <w:jc w:val="center"/>
      <w:rPr>
        <w:rFonts w:ascii="Footlight MT Light" w:hAnsi="Footlight MT Light"/>
        <w:i/>
        <w:iCs/>
        <w:noProof/>
        <w:sz w:val="32"/>
        <w:szCs w:val="32"/>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4C052" w14:textId="77777777" w:rsidR="00AF5771" w:rsidRDefault="00AF5771">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7A2D2" w14:textId="1F6F58C4" w:rsidR="00AF5771" w:rsidRDefault="00AF5771" w:rsidP="00FC23F9">
    <w:pPr>
      <w:pStyle w:val="a6"/>
      <w:ind w:rightChars="3251" w:right="7802"/>
      <w:jc w:val="center"/>
      <w:rPr>
        <w:rFonts w:ascii="Footlight MT Light" w:hAnsi="Footlight MT Light"/>
        <w:i/>
        <w:iCs/>
        <w:noProof/>
        <w:sz w:val="32"/>
        <w:szCs w:val="32"/>
        <w:lang w:eastAsia="zh-TW" w:bidi="hi-IN"/>
      </w:rPr>
    </w:pPr>
    <w:r>
      <w:rPr>
        <w:rFonts w:ascii="Footlight MT Light" w:hAnsi="Footlight MT Light"/>
        <w:i/>
        <w:iCs/>
        <w:noProof/>
        <w:sz w:val="32"/>
        <w:szCs w:val="32"/>
        <w:lang w:eastAsia="zh-TW" w:bidi="hi-IN"/>
      </w:rPr>
      <w:fldChar w:fldCharType="begin"/>
    </w:r>
    <w:r>
      <w:rPr>
        <w:rFonts w:ascii="Footlight MT Light" w:hAnsi="Footlight MT Light"/>
        <w:i/>
        <w:iCs/>
        <w:noProof/>
        <w:sz w:val="32"/>
        <w:szCs w:val="32"/>
        <w:lang w:eastAsia="zh-TW" w:bidi="hi-IN"/>
      </w:rPr>
      <w:instrText xml:space="preserve"> PAGE </w:instrText>
    </w:r>
    <w:r>
      <w:rPr>
        <w:rFonts w:ascii="Footlight MT Light" w:hAnsi="Footlight MT Light"/>
        <w:i/>
        <w:iCs/>
        <w:noProof/>
        <w:sz w:val="32"/>
        <w:szCs w:val="32"/>
        <w:lang w:eastAsia="zh-TW" w:bidi="hi-IN"/>
      </w:rPr>
      <w:fldChar w:fldCharType="separate"/>
    </w:r>
    <w:r w:rsidR="005F24CD">
      <w:rPr>
        <w:rFonts w:ascii="Footlight MT Light" w:hAnsi="Footlight MT Light"/>
        <w:i/>
        <w:iCs/>
        <w:noProof/>
        <w:sz w:val="32"/>
        <w:szCs w:val="32"/>
        <w:lang w:eastAsia="zh-TW" w:bidi="hi-IN"/>
      </w:rPr>
      <w:t>6</w:t>
    </w:r>
    <w:r>
      <w:rPr>
        <w:rFonts w:ascii="Footlight MT Light" w:hAnsi="Footlight MT Light"/>
        <w:i/>
        <w:iCs/>
        <w:noProof/>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9DA8F" w14:textId="6AE59D61" w:rsidR="00AF5771" w:rsidRDefault="00AF5771" w:rsidP="00FC23F9">
    <w:pPr>
      <w:pStyle w:val="a6"/>
      <w:ind w:leftChars="3250" w:left="7800"/>
      <w:jc w:val="center"/>
      <w:rPr>
        <w:rFonts w:ascii="Footlight MT Light" w:hAnsi="Footlight MT Light"/>
        <w:i/>
        <w:iCs/>
        <w:noProof/>
        <w:sz w:val="32"/>
        <w:szCs w:val="32"/>
        <w:lang w:eastAsia="zh-TW"/>
      </w:rPr>
    </w:pPr>
    <w:r>
      <w:rPr>
        <w:rFonts w:ascii="Footlight MT Light" w:hAnsi="Footlight MT Light"/>
        <w:i/>
        <w:iCs/>
        <w:noProof/>
        <w:sz w:val="32"/>
        <w:szCs w:val="32"/>
        <w:lang w:eastAsia="zh-TW"/>
      </w:rPr>
      <w:fldChar w:fldCharType="begin"/>
    </w:r>
    <w:r>
      <w:rPr>
        <w:rFonts w:ascii="Footlight MT Light" w:hAnsi="Footlight MT Light"/>
        <w:i/>
        <w:iCs/>
        <w:noProof/>
        <w:sz w:val="32"/>
        <w:szCs w:val="32"/>
        <w:lang w:eastAsia="zh-TW"/>
      </w:rPr>
      <w:instrText xml:space="preserve"> PAGE </w:instrText>
    </w:r>
    <w:r>
      <w:rPr>
        <w:rFonts w:ascii="Footlight MT Light" w:hAnsi="Footlight MT Light"/>
        <w:i/>
        <w:iCs/>
        <w:noProof/>
        <w:sz w:val="32"/>
        <w:szCs w:val="32"/>
        <w:lang w:eastAsia="zh-TW"/>
      </w:rPr>
      <w:fldChar w:fldCharType="separate"/>
    </w:r>
    <w:r w:rsidR="005F24CD">
      <w:rPr>
        <w:rFonts w:ascii="Footlight MT Light" w:hAnsi="Footlight MT Light"/>
        <w:i/>
        <w:iCs/>
        <w:noProof/>
        <w:sz w:val="32"/>
        <w:szCs w:val="32"/>
        <w:lang w:eastAsia="zh-TW"/>
      </w:rPr>
      <w:t>5</w:t>
    </w:r>
    <w:r>
      <w:rPr>
        <w:rFonts w:ascii="Footlight MT Light" w:hAnsi="Footlight MT Light"/>
        <w:i/>
        <w:iCs/>
        <w:noProof/>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E75" w14:textId="77777777" w:rsidR="00AF5771" w:rsidRDefault="00AF5771">
    <w:pPr>
      <w:pStyle w:val="a6"/>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9210E" w14:textId="77777777" w:rsidR="00E62198" w:rsidRDefault="00E62198">
      <w:pPr>
        <w:ind w:firstLine="480"/>
      </w:pPr>
      <w:r>
        <w:separator/>
      </w:r>
    </w:p>
  </w:footnote>
  <w:footnote w:type="continuationSeparator" w:id="0">
    <w:p w14:paraId="61A03140" w14:textId="77777777" w:rsidR="00E62198" w:rsidRDefault="00E62198">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8A21" w14:textId="77777777" w:rsidR="00AF5771" w:rsidRDefault="00AF5771" w:rsidP="00165C7D">
    <w:pPr>
      <w:pStyle w:val="a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AF04" w14:textId="77777777" w:rsidR="00AF5771" w:rsidRPr="00FD5CD4" w:rsidRDefault="00AF5771" w:rsidP="00FD5CD4">
    <w:pPr>
      <w:snapToGrid w:val="0"/>
      <w:ind w:leftChars="2500" w:left="6000" w:rightChars="50" w:right="120" w:firstLineChars="0" w:firstLine="0"/>
      <w:jc w:val="distribute"/>
    </w:pPr>
    <w:r>
      <w:rPr>
        <w:rFonts w:ascii="華康超黑體" w:eastAsia="華康超黑體"/>
        <w:noProof/>
        <w:position w:val="60"/>
        <w:sz w:val="32"/>
        <w:szCs w:val="32"/>
        <w:lang w:eastAsia="zh-TW"/>
      </w:rPr>
      <mc:AlternateContent>
        <mc:Choice Requires="wps">
          <w:drawing>
            <wp:anchor distT="0" distB="0" distL="114300" distR="114300" simplePos="0" relativeHeight="251668480" behindDoc="1" locked="0" layoutInCell="1" allowOverlap="1" wp14:anchorId="55803A46" wp14:editId="334881FF">
              <wp:simplePos x="0" y="0"/>
              <wp:positionH relativeFrom="column">
                <wp:posOffset>-13335</wp:posOffset>
              </wp:positionH>
              <wp:positionV relativeFrom="paragraph">
                <wp:posOffset>-78740</wp:posOffset>
              </wp:positionV>
              <wp:extent cx="3090545" cy="338455"/>
              <wp:effectExtent l="5715" t="35560" r="8890" b="35560"/>
              <wp:wrapNone/>
              <wp:docPr id="21"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FCD0B3" id="Freeform 11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40832" behindDoc="1" locked="0" layoutInCell="1" allowOverlap="1" wp14:anchorId="7FAFE30F" wp14:editId="19A6A4F9">
              <wp:simplePos x="0" y="0"/>
              <wp:positionH relativeFrom="column">
                <wp:posOffset>3133090</wp:posOffset>
              </wp:positionH>
              <wp:positionV relativeFrom="paragraph">
                <wp:posOffset>-50165</wp:posOffset>
              </wp:positionV>
              <wp:extent cx="2258695" cy="198120"/>
              <wp:effectExtent l="0" t="0" r="0" b="4445"/>
              <wp:wrapNone/>
              <wp:docPr id="2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0DD00" w14:textId="77777777" w:rsidR="00AF5771" w:rsidRPr="000C2131" w:rsidRDefault="00AF5771" w:rsidP="00FD5CD4">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AFE30F" id="_x0000_t202" coordsize="21600,21600" o:spt="202" path="m,l,21600r21600,l21600,xe">
              <v:stroke joinstyle="miter"/>
              <v:path gradientshapeok="t" o:connecttype="rect"/>
            </v:shapetype>
            <v:shape id="_x0000_s1032" type="#_x0000_t202" style="position:absolute;left:0;text-align:left;margin-left:246.7pt;margin-top:-3.95pt;width:177.85pt;height:15.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0880DD00" w14:textId="77777777" w:rsidR="00AF5771" w:rsidRPr="000C2131" w:rsidRDefault="00AF5771" w:rsidP="00FD5CD4">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13184" behindDoc="1" locked="0" layoutInCell="1" allowOverlap="1" wp14:anchorId="291394F0" wp14:editId="6F4582AB">
              <wp:simplePos x="0" y="0"/>
              <wp:positionH relativeFrom="column">
                <wp:posOffset>3081020</wp:posOffset>
              </wp:positionH>
              <wp:positionV relativeFrom="paragraph">
                <wp:posOffset>35560</wp:posOffset>
              </wp:positionV>
              <wp:extent cx="2339975" cy="113665"/>
              <wp:effectExtent l="4445" t="0" r="0" b="3175"/>
              <wp:wrapNone/>
              <wp:docPr id="1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FF9E2" id="Rectangle 112" o:spid="_x0000_s1026" style="position:absolute;margin-left:242.6pt;margin-top:2.8pt;width:184.25pt;height:8.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7B1B" w14:textId="77777777" w:rsidR="00AF5771" w:rsidRPr="00FD5CD4" w:rsidRDefault="00AF5771" w:rsidP="00FD5CD4">
    <w:pPr>
      <w:snapToGrid w:val="0"/>
      <w:ind w:leftChars="2500" w:left="6000" w:rightChars="50" w:right="120" w:firstLineChars="0" w:firstLine="0"/>
      <w:jc w:val="distribute"/>
    </w:pPr>
    <w:r>
      <w:rPr>
        <w:rFonts w:ascii="華康超黑體" w:eastAsia="華康超黑體" w:hint="eastAsia"/>
        <w:noProof/>
        <w:position w:val="60"/>
        <w:lang w:eastAsia="zh-TW"/>
      </w:rPr>
      <mc:AlternateContent>
        <mc:Choice Requires="wps">
          <w:drawing>
            <wp:anchor distT="0" distB="0" distL="114300" distR="114300" simplePos="0" relativeHeight="251703296" behindDoc="1" locked="0" layoutInCell="1" allowOverlap="1" wp14:anchorId="58B2BEE6" wp14:editId="5C52633B">
              <wp:simplePos x="0" y="0"/>
              <wp:positionH relativeFrom="column">
                <wp:posOffset>3769360</wp:posOffset>
              </wp:positionH>
              <wp:positionV relativeFrom="paragraph">
                <wp:posOffset>-50165</wp:posOffset>
              </wp:positionV>
              <wp:extent cx="1590040" cy="198120"/>
              <wp:effectExtent l="0" t="0" r="3175" b="4445"/>
              <wp:wrapNone/>
              <wp:docPr id="4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39248" w14:textId="77777777" w:rsidR="00AF5771" w:rsidRPr="000C2131" w:rsidRDefault="00AF5771" w:rsidP="00FD5CD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B2BEE6" id="_x0000_t202" coordsize="21600,21600" o:spt="202" path="m,l,21600r21600,l21600,xe">
              <v:stroke joinstyle="miter"/>
              <v:path gradientshapeok="t" o:connecttype="rect"/>
            </v:shapetype>
            <v:shape id="Text Box 77" o:spid="_x0000_s1033" type="#_x0000_t202" style="position:absolute;left:0;text-align:left;margin-left:296.8pt;margin-top:-3.95pt;width:125.2pt;height:15.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03939248" w14:textId="77777777" w:rsidR="00AF5771" w:rsidRPr="000C2131" w:rsidRDefault="00AF5771" w:rsidP="00FD5CD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11488" behindDoc="1" locked="0" layoutInCell="1" allowOverlap="1" wp14:anchorId="5FB5BAEE" wp14:editId="59D116E6">
              <wp:simplePos x="0" y="0"/>
              <wp:positionH relativeFrom="column">
                <wp:posOffset>-1270</wp:posOffset>
              </wp:positionH>
              <wp:positionV relativeFrom="paragraph">
                <wp:posOffset>-78740</wp:posOffset>
              </wp:positionV>
              <wp:extent cx="3707130" cy="338455"/>
              <wp:effectExtent l="8255" t="35560" r="8890" b="35560"/>
              <wp:wrapNone/>
              <wp:docPr id="4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46A576" id="Freeform 78"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8960" behindDoc="1" locked="0" layoutInCell="1" allowOverlap="1" wp14:anchorId="4568589C" wp14:editId="4F1C3775">
              <wp:simplePos x="0" y="0"/>
              <wp:positionH relativeFrom="column">
                <wp:posOffset>3709670</wp:posOffset>
              </wp:positionH>
              <wp:positionV relativeFrom="paragraph">
                <wp:posOffset>35560</wp:posOffset>
              </wp:positionV>
              <wp:extent cx="1714500" cy="113665"/>
              <wp:effectExtent l="4445" t="0" r="0" b="3175"/>
              <wp:wrapNone/>
              <wp:docPr id="48"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3EA34" id="Rectangle 76" o:spid="_x0000_s1026" style="position:absolute;margin-left:292.1pt;margin-top:2.8pt;width:135pt;height:8.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255E8" w14:textId="77777777" w:rsidR="00AF5771" w:rsidRDefault="00AF5771" w:rsidP="00FC23F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69152" behindDoc="1" locked="0" layoutInCell="1" allowOverlap="1" wp14:anchorId="088854BB" wp14:editId="71273983">
              <wp:simplePos x="0" y="0"/>
              <wp:positionH relativeFrom="column">
                <wp:posOffset>3769360</wp:posOffset>
              </wp:positionH>
              <wp:positionV relativeFrom="paragraph">
                <wp:posOffset>-50165</wp:posOffset>
              </wp:positionV>
              <wp:extent cx="1590040" cy="198120"/>
              <wp:effectExtent l="0" t="0" r="3175" b="4445"/>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FB6B9" w14:textId="77777777" w:rsidR="00AF5771" w:rsidRDefault="00AF5771">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租稅及金融制度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854BB" id="_x0000_t202" coordsize="21600,21600" o:spt="202" path="m,l,21600r21600,l21600,xe">
              <v:stroke joinstyle="miter"/>
              <v:path gradientshapeok="t" o:connecttype="rect"/>
            </v:shapetype>
            <v:shape id="Text Box 86" o:spid="_x0000_s1034" type="#_x0000_t202" style="position:absolute;left:0;text-align:left;margin-left:296.8pt;margin-top:-3.95pt;width:125.2pt;height:15.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jd7DPtoBAACYAwAADgAAAAAAAAAAAAAAAAAuAgAAZHJzL2Uyb0RvYy54bWxQSwECLQAUAAYACAAA&#10;ACEAuNqUX98AAAAJAQAADwAAAAAAAAAAAAAAAAA0BAAAZHJzL2Rvd25yZXYueG1sUEsFBgAAAAAE&#10;AAQA8wAAAEAFAAAAAA==&#10;" filled="f" stroked="f">
              <v:textbox inset="0,0,0,0">
                <w:txbxContent>
                  <w:p w14:paraId="1FFFB6B9" w14:textId="77777777" w:rsidR="00AF5771" w:rsidRDefault="00AF5771">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77344" behindDoc="1" locked="0" layoutInCell="1" allowOverlap="1" wp14:anchorId="08D63D8C" wp14:editId="1E03C727">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6DC1C2" id="Freeform 87"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52768" behindDoc="1" locked="0" layoutInCell="1" allowOverlap="1" wp14:anchorId="11FBEBDA" wp14:editId="0893C505">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37055" id="Rectangle 85" o:spid="_x0000_s1026" style="position:absolute;margin-left:292.1pt;margin-top:2.8pt;width:135pt;height:8.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8521" w14:textId="77777777" w:rsidR="00AF5771" w:rsidRDefault="00AF5771" w:rsidP="00FC23F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97824" behindDoc="1" locked="0" layoutInCell="1" allowOverlap="1" wp14:anchorId="27F9F47C" wp14:editId="3B24FE35">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A75D7" w14:textId="77777777" w:rsidR="00AF5771" w:rsidRDefault="00AF5771">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基礎建設及成本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9F47C" id="_x0000_t202" coordsize="21600,21600" o:spt="202" path="m,l,21600r21600,l21600,xe">
              <v:stroke joinstyle="miter"/>
              <v:path gradientshapeok="t" o:connecttype="rect"/>
            </v:shapetype>
            <v:shape id="Text Box 89" o:spid="_x0000_s1035" type="#_x0000_t202" style="position:absolute;left:0;text-align:left;margin-left:296.8pt;margin-top:-3.95pt;width:125.2pt;height:15.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WMk8wNoBAACYAwAADgAAAAAAAAAAAAAAAAAuAgAAZHJzL2Uyb0RvYy54bWxQSwECLQAUAAYACAAA&#10;ACEAuNqUX98AAAAJAQAADwAAAAAAAAAAAAAAAAA0BAAAZHJzL2Rvd25yZXYueG1sUEsFBgAAAAAE&#10;AAQA8wAAAEAFAAAAAA==&#10;" filled="f" stroked="f">
              <v:textbox inset="0,0,0,0">
                <w:txbxContent>
                  <w:p w14:paraId="2E0A75D7" w14:textId="77777777" w:rsidR="00AF5771" w:rsidRDefault="00AF5771">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03968" behindDoc="1" locked="0" layoutInCell="1" allowOverlap="1" wp14:anchorId="153903D5" wp14:editId="4754CE48">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4AA83F" id="Freeform 90"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91680" behindDoc="1" locked="0" layoutInCell="1" allowOverlap="1" wp14:anchorId="1B7A7A13" wp14:editId="44A9DD2E">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B10E3" id="Rectangle 88" o:spid="_x0000_s1026" style="position:absolute;margin-left:292.1pt;margin-top:2.8pt;width:135pt;height:8.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A4B7B" w14:textId="77777777" w:rsidR="00AF5771" w:rsidRDefault="00AF5771" w:rsidP="00FC23F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0768" behindDoc="1" locked="0" layoutInCell="1" allowOverlap="1" wp14:anchorId="439702FB" wp14:editId="135A25C9">
              <wp:simplePos x="0" y="0"/>
              <wp:positionH relativeFrom="column">
                <wp:posOffset>3769360</wp:posOffset>
              </wp:positionH>
              <wp:positionV relativeFrom="paragraph">
                <wp:posOffset>-50165</wp:posOffset>
              </wp:positionV>
              <wp:extent cx="1590040" cy="198120"/>
              <wp:effectExtent l="0" t="0" r="3175" b="4445"/>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F5DB8" w14:textId="77777777" w:rsidR="00AF5771" w:rsidRDefault="00AF577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9702FB" id="_x0000_t202" coordsize="21600,21600" o:spt="202" path="m,l,21600r21600,l21600,xe">
              <v:stroke joinstyle="miter"/>
              <v:path gradientshapeok="t" o:connecttype="rect"/>
            </v:shapetype>
            <v:shape id="Text Box 101" o:spid="_x0000_s1036" type="#_x0000_t202" style="position:absolute;left:0;text-align:left;margin-left:296.8pt;margin-top:-3.95pt;width:125.2pt;height:15.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6zuWldoBAACYAwAADgAAAAAAAAAAAAAAAAAuAgAAZHJzL2Uyb0RvYy54bWxQSwECLQAUAAYACAAA&#10;ACEAuNqUX98AAAAJAQAADwAAAAAAAAAAAAAAAAA0BAAAZHJzL2Rvd25yZXYueG1sUEsFBgAAAAAE&#10;AAQA8wAAAEAFAAAAAA==&#10;" filled="f" stroked="f">
              <v:textbox inset="0,0,0,0">
                <w:txbxContent>
                  <w:p w14:paraId="520F5DB8" w14:textId="77777777" w:rsidR="00AF5771" w:rsidRDefault="00AF577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5104" behindDoc="1" locked="0" layoutInCell="1" allowOverlap="1" wp14:anchorId="04685841" wp14:editId="320E6CFD">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BBD442" id="Freeform 102"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624" behindDoc="1" locked="0" layoutInCell="1" allowOverlap="1" wp14:anchorId="6E77E24D" wp14:editId="08318D40">
              <wp:simplePos x="0" y="0"/>
              <wp:positionH relativeFrom="column">
                <wp:posOffset>3709670</wp:posOffset>
              </wp:positionH>
              <wp:positionV relativeFrom="paragraph">
                <wp:posOffset>35560</wp:posOffset>
              </wp:positionV>
              <wp:extent cx="1714500" cy="113665"/>
              <wp:effectExtent l="4445" t="0" r="0" b="317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6AF95" id="Rectangle 100" o:spid="_x0000_s1026" style="position:absolute;margin-left:292.1pt;margin-top:2.8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11DF5" w14:textId="77777777" w:rsidR="00AF5771" w:rsidRDefault="00AF5771" w:rsidP="00FC23F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25472" behindDoc="1" locked="0" layoutInCell="1" allowOverlap="1" wp14:anchorId="70048BAA" wp14:editId="796EFA88">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12B16" w14:textId="77777777" w:rsidR="00AF5771" w:rsidRDefault="00AF577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48BAA" id="_x0000_t202" coordsize="21600,21600" o:spt="202" path="m,l,21600r21600,l21600,xe">
              <v:stroke joinstyle="miter"/>
              <v:path gradientshapeok="t" o:connecttype="rect"/>
            </v:shapetype>
            <v:shape id="Text Box 92" o:spid="_x0000_s1037" type="#_x0000_t202" style="position:absolute;left:0;text-align:left;margin-left:296.8pt;margin-top:-3.95pt;width:125.2pt;height:15.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6H93JtoBAACYAwAADgAAAAAAAAAAAAAAAAAuAgAAZHJzL2Uyb0RvYy54bWxQSwECLQAUAAYACAAA&#10;ACEAuNqUX98AAAAJAQAADwAAAAAAAAAAAAAAAAA0BAAAZHJzL2Rvd25yZXYueG1sUEsFBgAAAAAE&#10;AAQA8wAAAEAFAAAAAA==&#10;" filled="f" stroked="f">
              <v:textbox inset="0,0,0,0">
                <w:txbxContent>
                  <w:p w14:paraId="21B12B16" w14:textId="77777777" w:rsidR="00AF5771" w:rsidRDefault="00AF577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1616" behindDoc="1" locked="0" layoutInCell="1" allowOverlap="1" wp14:anchorId="318E2453" wp14:editId="351453CD">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EA415A" id="Freeform 9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19328" behindDoc="1" locked="0" layoutInCell="1" allowOverlap="1" wp14:anchorId="67DFBC88" wp14:editId="0D509E2D">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4D64E" id="Rectangle 91" o:spid="_x0000_s1026" style="position:absolute;margin-left:292.1pt;margin-top:2.8pt;width:135pt;height:8.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F8FA3" w14:textId="77777777" w:rsidR="00AF5771" w:rsidRDefault="00AF577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3120" behindDoc="1" locked="0" layoutInCell="1" allowOverlap="1" wp14:anchorId="68D0E5FC" wp14:editId="3113D2E2">
              <wp:simplePos x="0" y="0"/>
              <wp:positionH relativeFrom="column">
                <wp:posOffset>3769360</wp:posOffset>
              </wp:positionH>
              <wp:positionV relativeFrom="paragraph">
                <wp:posOffset>-50165</wp:posOffset>
              </wp:positionV>
              <wp:extent cx="1590040" cy="198120"/>
              <wp:effectExtent l="0" t="0" r="3175" b="4445"/>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1D1D8" w14:textId="77777777" w:rsidR="00AF5771" w:rsidRDefault="00AF577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0E5FC" id="_x0000_t202" coordsize="21600,21600" o:spt="202" path="m,l,21600r21600,l21600,xe">
              <v:stroke joinstyle="miter"/>
              <v:path gradientshapeok="t" o:connecttype="rect"/>
            </v:shapetype>
            <v:shape id="Text Box 95" o:spid="_x0000_s1038" type="#_x0000_t202" style="position:absolute;left:0;text-align:left;margin-left:296.8pt;margin-top:-3.95pt;width:125.2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W43dc9oBAACYAwAADgAAAAAAAAAAAAAAAAAuAgAAZHJzL2Uyb0RvYy54bWxQSwECLQAUAAYACAAA&#10;ACEAuNqUX98AAAAJAQAADwAAAAAAAAAAAAAAAAA0BAAAZHJzL2Rvd25yZXYueG1sUEsFBgAAAAAE&#10;AAQA8wAAAEAFAAAAAA==&#10;" filled="f" stroked="f">
              <v:textbox inset="0,0,0,0">
                <w:txbxContent>
                  <w:p w14:paraId="25C1D1D8" w14:textId="77777777" w:rsidR="00AF5771" w:rsidRDefault="00AF577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9264" behindDoc="1" locked="0" layoutInCell="1" allowOverlap="1" wp14:anchorId="608DF5E0" wp14:editId="411E810B">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90F714" id="Freeform 9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6976" behindDoc="1" locked="0" layoutInCell="1" allowOverlap="1" wp14:anchorId="4A4967B3" wp14:editId="7D1C1CA9">
              <wp:simplePos x="0" y="0"/>
              <wp:positionH relativeFrom="column">
                <wp:posOffset>3709670</wp:posOffset>
              </wp:positionH>
              <wp:positionV relativeFrom="paragraph">
                <wp:posOffset>35560</wp:posOffset>
              </wp:positionV>
              <wp:extent cx="1714500" cy="113665"/>
              <wp:effectExtent l="4445" t="0" r="0" b="317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3000B" id="Rectangle 94" o:spid="_x0000_s1026" style="position:absolute;margin-left:292.1pt;margin-top:2.8pt;width:135pt;height: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CEF32" w14:textId="77777777" w:rsidR="00AF5771" w:rsidRDefault="00AF577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70880" behindDoc="1" locked="0" layoutInCell="1" allowOverlap="1" wp14:anchorId="3A84690B" wp14:editId="04BEA956">
              <wp:simplePos x="0" y="0"/>
              <wp:positionH relativeFrom="column">
                <wp:posOffset>3769360</wp:posOffset>
              </wp:positionH>
              <wp:positionV relativeFrom="paragraph">
                <wp:posOffset>-50165</wp:posOffset>
              </wp:positionV>
              <wp:extent cx="1590040" cy="198120"/>
              <wp:effectExtent l="0" t="0" r="3175" b="4445"/>
              <wp:wrapNone/>
              <wp:docPr id="3"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3862C" w14:textId="77777777" w:rsidR="00AF5771" w:rsidRDefault="00AF5771" w:rsidP="00A822E6">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4690B" id="_x0000_t202" coordsize="21600,21600" o:spt="202" path="m,l,21600r21600,l21600,xe">
              <v:stroke joinstyle="miter"/>
              <v:path gradientshapeok="t" o:connecttype="rect"/>
            </v:shapetype>
            <v:shape id="Text Box 116" o:spid="_x0000_s1039" type="#_x0000_t202" style="position:absolute;left:0;text-align:left;margin-left:296.8pt;margin-top:-3.95pt;width:125.2pt;height:15.6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" filled="f" stroked="f">
              <v:textbox inset="0,0,0,0">
                <w:txbxContent>
                  <w:p w14:paraId="5B33862C" w14:textId="77777777" w:rsidR="00AF5771" w:rsidRDefault="00AF5771" w:rsidP="00A822E6">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76000" behindDoc="1" locked="0" layoutInCell="1" allowOverlap="1" wp14:anchorId="2172EFA8" wp14:editId="5160C856">
              <wp:simplePos x="0" y="0"/>
              <wp:positionH relativeFrom="column">
                <wp:posOffset>-1270</wp:posOffset>
              </wp:positionH>
              <wp:positionV relativeFrom="paragraph">
                <wp:posOffset>-78740</wp:posOffset>
              </wp:positionV>
              <wp:extent cx="3707130" cy="338455"/>
              <wp:effectExtent l="8255" t="35560" r="8890" b="35560"/>
              <wp:wrapNone/>
              <wp:docPr id="2"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7A9787" id="Freeform 117"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65760" behindDoc="1" locked="0" layoutInCell="1" allowOverlap="1" wp14:anchorId="08F26FF3" wp14:editId="57BD758C">
              <wp:simplePos x="0" y="0"/>
              <wp:positionH relativeFrom="column">
                <wp:posOffset>3709670</wp:posOffset>
              </wp:positionH>
              <wp:positionV relativeFrom="paragraph">
                <wp:posOffset>35560</wp:posOffset>
              </wp:positionV>
              <wp:extent cx="1714500" cy="113665"/>
              <wp:effectExtent l="4445" t="0" r="0" b="3175"/>
              <wp:wrapNone/>
              <wp:docPr id="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27007" id="Rectangle 115" o:spid="_x0000_s1026" style="position:absolute;margin-left:292.1pt;margin-top:2.8pt;width:135pt;height:8.9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1ECB" w14:textId="77777777" w:rsidR="00AF5771" w:rsidRDefault="00AF5771">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D835" w14:textId="77777777" w:rsidR="00AF5771" w:rsidRDefault="00AF5771" w:rsidP="00165C7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C3AE" w14:textId="77777777" w:rsidR="00AF5771" w:rsidRDefault="00AF5771" w:rsidP="00165C7D">
    <w:pPr>
      <w:pStyle w:val="a6"/>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D728" w14:textId="77777777" w:rsidR="00AF5771" w:rsidRDefault="00AF5771">
    <w:pPr>
      <w:pStyle w:val="a6"/>
      <w:ind w:rightChars="3251" w:right="7802"/>
      <w:jc w:val="center"/>
      <w:rPr>
        <w:rFonts w:ascii="Arial Black" w:hAnsi="Arial Black"/>
        <w:color w:val="FFFFFF"/>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6D06B" w14:textId="77777777" w:rsidR="00AF5771" w:rsidRDefault="00AF5771">
    <w:pPr>
      <w:snapToGrid w:val="0"/>
      <w:ind w:leftChars="2500" w:left="6000" w:rightChars="50" w:right="120" w:firstLineChars="0" w:firstLine="0"/>
      <w:jc w:val="distribute"/>
      <w:rPr>
        <w:rFonts w:ascii="華康超黑體" w:eastAsia="華康超黑體"/>
        <w:noProof/>
        <w:position w:val="60"/>
        <w:sz w:val="32"/>
        <w:szCs w:val="3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166C" w14:textId="77777777" w:rsidR="00AF5771" w:rsidRDefault="00AF5771">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21D8" w14:textId="77777777" w:rsidR="00AF5771" w:rsidRDefault="00AF5771" w:rsidP="00FC23F9">
    <w:pPr>
      <w:pStyle w:val="a6"/>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727872" behindDoc="1" locked="0" layoutInCell="1" allowOverlap="1" wp14:anchorId="33E90214" wp14:editId="0D017C1B">
              <wp:simplePos x="0" y="0"/>
              <wp:positionH relativeFrom="column">
                <wp:posOffset>72390</wp:posOffset>
              </wp:positionH>
              <wp:positionV relativeFrom="paragraph">
                <wp:posOffset>-95885</wp:posOffset>
              </wp:positionV>
              <wp:extent cx="1530350" cy="264160"/>
              <wp:effectExtent l="0" t="0" r="0" b="3175"/>
              <wp:wrapNone/>
              <wp:docPr id="36"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7D085" w14:textId="77777777" w:rsidR="00AF5771" w:rsidRDefault="00AF5771">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芬蘭</w:t>
                          </w:r>
                          <w:r>
                            <w:rPr>
                              <w:rFonts w:ascii="華康超黑體" w:eastAsia="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90214" id="_x0000_t202" coordsize="21600,21600" o:spt="202" path="m,l,21600r21600,l21600,xe">
              <v:stroke joinstyle="miter"/>
              <v:path gradientshapeok="t" o:connecttype="rect"/>
            </v:shapetype>
            <v:shape id="Text Box 110" o:spid="_x0000_s1029" type="#_x0000_t202" style="position:absolute;left:0;text-align:left;margin-left:5.7pt;margin-top:-7.55pt;width:120.5pt;height:20.8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" filled="f" stroked="f">
              <v:textbox inset="0,0,0,0">
                <w:txbxContent>
                  <w:p w14:paraId="0137D085" w14:textId="77777777" w:rsidR="00AF5771" w:rsidRDefault="00AF5771">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芬蘭</w:t>
                    </w:r>
                    <w:r>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19680" behindDoc="1" locked="0" layoutInCell="1" allowOverlap="1" wp14:anchorId="0D02CC30" wp14:editId="3F5FFFA4">
              <wp:simplePos x="0" y="0"/>
              <wp:positionH relativeFrom="column">
                <wp:posOffset>-22860</wp:posOffset>
              </wp:positionH>
              <wp:positionV relativeFrom="paragraph">
                <wp:posOffset>35560</wp:posOffset>
              </wp:positionV>
              <wp:extent cx="1714500" cy="113665"/>
              <wp:effectExtent l="0" t="0" r="3810" b="3175"/>
              <wp:wrapNone/>
              <wp:docPr id="35"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EF790" id="Rectangle 109" o:spid="_x0000_s1026" style="position:absolute;margin-left:-1.8pt;margin-top:2.8pt;width:135pt;height:8.9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36064" behindDoc="1" locked="0" layoutInCell="1" allowOverlap="1" wp14:anchorId="60DF04E0" wp14:editId="66CAFE75">
              <wp:simplePos x="0" y="0"/>
              <wp:positionH relativeFrom="column">
                <wp:posOffset>1693545</wp:posOffset>
              </wp:positionH>
              <wp:positionV relativeFrom="paragraph">
                <wp:posOffset>-78740</wp:posOffset>
              </wp:positionV>
              <wp:extent cx="3718560" cy="338455"/>
              <wp:effectExtent l="7620" t="35560" r="7620" b="35560"/>
              <wp:wrapNone/>
              <wp:docPr id="34"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BB036D" id="Freeform 111"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AAF81" w14:textId="77777777" w:rsidR="00AF5771" w:rsidRDefault="00AF5771" w:rsidP="00FC23F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52448" behindDoc="1" locked="0" layoutInCell="1" allowOverlap="1" wp14:anchorId="1490BCBA" wp14:editId="0FA4E678">
              <wp:simplePos x="0" y="0"/>
              <wp:positionH relativeFrom="column">
                <wp:posOffset>3769360</wp:posOffset>
              </wp:positionH>
              <wp:positionV relativeFrom="paragraph">
                <wp:posOffset>-50165</wp:posOffset>
              </wp:positionV>
              <wp:extent cx="1590040" cy="198120"/>
              <wp:effectExtent l="0" t="0" r="3175" b="4445"/>
              <wp:wrapNone/>
              <wp:docPr id="3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EDDD2" w14:textId="77777777" w:rsidR="00AF5771" w:rsidRDefault="00AF577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0BCBA" id="_x0000_t202" coordsize="21600,21600" o:spt="202" path="m,l,21600r21600,l21600,xe">
              <v:stroke joinstyle="miter"/>
              <v:path gradientshapeok="t" o:connecttype="rect"/>
            </v:shapetype>
            <v:shape id="Text Box 113" o:spid="_x0000_s1030" type="#_x0000_t202" style="position:absolute;left:0;text-align:left;margin-left:296.8pt;margin-top:-3.95pt;width:125.2pt;height:15.6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" filled="f" stroked="f">
              <v:textbox inset="0,0,0,0">
                <w:txbxContent>
                  <w:p w14:paraId="259EDDD2" w14:textId="77777777" w:rsidR="00AF5771" w:rsidRDefault="00AF577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60640" behindDoc="1" locked="0" layoutInCell="1" allowOverlap="1" wp14:anchorId="442A343A" wp14:editId="22227C79">
              <wp:simplePos x="0" y="0"/>
              <wp:positionH relativeFrom="column">
                <wp:posOffset>-1270</wp:posOffset>
              </wp:positionH>
              <wp:positionV relativeFrom="paragraph">
                <wp:posOffset>-78740</wp:posOffset>
              </wp:positionV>
              <wp:extent cx="3707130" cy="338455"/>
              <wp:effectExtent l="8255" t="35560" r="8890" b="35560"/>
              <wp:wrapNone/>
              <wp:docPr id="32"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C04E12" id="Freeform 114" o:spid="_x0000_s1026" style="position:absolute;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44256" behindDoc="1" locked="0" layoutInCell="1" allowOverlap="1" wp14:anchorId="200DFAE9" wp14:editId="535F8506">
              <wp:simplePos x="0" y="0"/>
              <wp:positionH relativeFrom="column">
                <wp:posOffset>3709670</wp:posOffset>
              </wp:positionH>
              <wp:positionV relativeFrom="paragraph">
                <wp:posOffset>35560</wp:posOffset>
              </wp:positionV>
              <wp:extent cx="1714500" cy="113665"/>
              <wp:effectExtent l="4445" t="0" r="0" b="3175"/>
              <wp:wrapNone/>
              <wp:docPr id="31"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70915" id="Rectangle 112" o:spid="_x0000_s1026" style="position:absolute;margin-left:292.1pt;margin-top:2.8pt;width:135pt;height:8.9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FB612" w14:textId="77777777" w:rsidR="00AF5771" w:rsidRDefault="00AF5771" w:rsidP="00FC23F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60960" behindDoc="1" locked="0" layoutInCell="1" allowOverlap="1" wp14:anchorId="127F22DB" wp14:editId="3268DFB6">
              <wp:simplePos x="0" y="0"/>
              <wp:positionH relativeFrom="column">
                <wp:posOffset>3769360</wp:posOffset>
              </wp:positionH>
              <wp:positionV relativeFrom="paragraph">
                <wp:posOffset>-50165</wp:posOffset>
              </wp:positionV>
              <wp:extent cx="1590040" cy="198120"/>
              <wp:effectExtent l="0" t="0" r="3175" b="4445"/>
              <wp:wrapNone/>
              <wp:docPr id="3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99A5D" w14:textId="77777777" w:rsidR="00AF5771" w:rsidRDefault="00AF577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F22DB" id="_x0000_t202" coordsize="21600,21600" o:spt="202" path="m,l,21600r21600,l21600,xe">
              <v:stroke joinstyle="miter"/>
              <v:path gradientshapeok="t" o:connecttype="rect"/>
            </v:shapetype>
            <v:shape id="Text Box 70" o:spid="_x0000_s1031" type="#_x0000_t202" style="position:absolute;left:0;text-align:left;margin-left:296.8pt;margin-top:-3.95pt;width:125.2pt;height:15.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" filled="f" stroked="f">
              <v:textbox inset="0,0,0,0">
                <w:txbxContent>
                  <w:p w14:paraId="40C99A5D" w14:textId="77777777" w:rsidR="00AF5771" w:rsidRDefault="00AF577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85536" behindDoc="1" locked="0" layoutInCell="1" allowOverlap="1" wp14:anchorId="7C5B0CC6" wp14:editId="4C0608F5">
              <wp:simplePos x="0" y="0"/>
              <wp:positionH relativeFrom="column">
                <wp:posOffset>-1270</wp:posOffset>
              </wp:positionH>
              <wp:positionV relativeFrom="paragraph">
                <wp:posOffset>-78740</wp:posOffset>
              </wp:positionV>
              <wp:extent cx="3707130" cy="338455"/>
              <wp:effectExtent l="8255" t="35560" r="8890" b="35560"/>
              <wp:wrapNone/>
              <wp:docPr id="29"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FD7BC2" id="Freeform 71"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44576" behindDoc="1" locked="0" layoutInCell="1" allowOverlap="1" wp14:anchorId="1E9270C1" wp14:editId="72FC561B">
              <wp:simplePos x="0" y="0"/>
              <wp:positionH relativeFrom="column">
                <wp:posOffset>3709670</wp:posOffset>
              </wp:positionH>
              <wp:positionV relativeFrom="paragraph">
                <wp:posOffset>35560</wp:posOffset>
              </wp:positionV>
              <wp:extent cx="1714500" cy="113665"/>
              <wp:effectExtent l="4445" t="0" r="0" b="3175"/>
              <wp:wrapNone/>
              <wp:docPr id="2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7DD2B" id="Rectangle 69" o:spid="_x0000_s1026" style="position:absolute;margin-left:292.1pt;margin-top:2.8pt;width:135pt;height:8.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26E6038"/>
    <w:multiLevelType w:val="hybridMultilevel"/>
    <w:tmpl w:val="B372BEAA"/>
    <w:lvl w:ilvl="0" w:tplc="B4549766">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 w15:restartNumberingAfterBreak="0">
    <w:nsid w:val="058D1DB1"/>
    <w:multiLevelType w:val="hybridMultilevel"/>
    <w:tmpl w:val="D6D08A70"/>
    <w:lvl w:ilvl="0" w:tplc="906860BA">
      <w:start w:val="1"/>
      <w:numFmt w:val="taiwaneseCountingThousand"/>
      <w:lvlText w:val="（%1）"/>
      <w:lvlJc w:val="left"/>
      <w:pPr>
        <w:ind w:left="1393" w:hanging="400"/>
      </w:pPr>
      <w:rPr>
        <w:rFonts w:hint="eastAsia"/>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 w15:restartNumberingAfterBreak="0">
    <w:nsid w:val="09181FA8"/>
    <w:multiLevelType w:val="hybridMultilevel"/>
    <w:tmpl w:val="B8CAC896"/>
    <w:lvl w:ilvl="0" w:tplc="BD76C72E">
      <w:start w:val="1"/>
      <w:numFmt w:val="decimalFullWidth"/>
      <w:lvlText w:val="%1、"/>
      <w:lvlJc w:val="left"/>
      <w:pPr>
        <w:tabs>
          <w:tab w:val="num" w:pos="952"/>
        </w:tabs>
        <w:ind w:left="952" w:hanging="480"/>
      </w:pPr>
      <w:rPr>
        <w:rFonts w:hint="eastAsia"/>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4"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82C7E19"/>
    <w:multiLevelType w:val="hybridMultilevel"/>
    <w:tmpl w:val="0888A6EC"/>
    <w:lvl w:ilvl="0" w:tplc="91085666">
      <w:start w:val="6"/>
      <w:numFmt w:val="decimal"/>
      <w:lvlText w:val="（%1）"/>
      <w:lvlJc w:val="left"/>
      <w:pPr>
        <w:ind w:left="1429" w:hanging="720"/>
      </w:pPr>
      <w:rPr>
        <w:rFonts w:ascii="Times New Roman" w:hAnsi="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89B77AB"/>
    <w:multiLevelType w:val="hybridMultilevel"/>
    <w:tmpl w:val="95D81864"/>
    <w:lvl w:ilvl="0" w:tplc="A1E8F402">
      <w:start w:val="1"/>
      <w:numFmt w:val="decimal"/>
      <w:lvlText w:val="%1."/>
      <w:lvlJc w:val="left"/>
      <w:pPr>
        <w:ind w:left="1777" w:hanging="360"/>
      </w:pPr>
      <w:rPr>
        <w:rFonts w:asciiTheme="minorEastAsia" w:eastAsiaTheme="minorEastAsia" w:hAnsiTheme="minorEastAsia"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9" w15:restartNumberingAfterBreak="0">
    <w:nsid w:val="2BCC62A4"/>
    <w:multiLevelType w:val="hybridMultilevel"/>
    <w:tmpl w:val="61928DFC"/>
    <w:lvl w:ilvl="0" w:tplc="97DC77B8">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351446"/>
    <w:multiLevelType w:val="hybridMultilevel"/>
    <w:tmpl w:val="BBF097E6"/>
    <w:lvl w:ilvl="0" w:tplc="0FC417F8">
      <w:start w:val="1"/>
      <w:numFmt w:val="taiwaneseCountingThousand"/>
      <w:lvlText w:val="%1、"/>
      <w:lvlJc w:val="left"/>
      <w:pPr>
        <w:tabs>
          <w:tab w:val="num" w:pos="720"/>
        </w:tabs>
        <w:ind w:left="720" w:hanging="720"/>
      </w:pPr>
    </w:lvl>
    <w:lvl w:ilvl="1" w:tplc="C166D6B8">
      <w:start w:val="1"/>
      <w:numFmt w:val="decimal"/>
      <w:lvlText w:val="%2."/>
      <w:lvlJc w:val="left"/>
      <w:pPr>
        <w:tabs>
          <w:tab w:val="num" w:pos="840"/>
        </w:tabs>
        <w:ind w:left="84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0E20709"/>
    <w:multiLevelType w:val="hybridMultilevel"/>
    <w:tmpl w:val="823A5400"/>
    <w:lvl w:ilvl="0" w:tplc="E30839B6">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2" w15:restartNumberingAfterBreak="0">
    <w:nsid w:val="326E602D"/>
    <w:multiLevelType w:val="hybridMultilevel"/>
    <w:tmpl w:val="DFA8F016"/>
    <w:lvl w:ilvl="0" w:tplc="42947F28">
      <w:start w:val="7"/>
      <w:numFmt w:val="decimalFullWidth"/>
      <w:lvlText w:val="%1、"/>
      <w:lvlJc w:val="left"/>
      <w:pPr>
        <w:tabs>
          <w:tab w:val="num" w:pos="716"/>
        </w:tabs>
        <w:ind w:left="716"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B46359E"/>
    <w:multiLevelType w:val="hybridMultilevel"/>
    <w:tmpl w:val="034E2C66"/>
    <w:lvl w:ilvl="0" w:tplc="8318C138">
      <w:start w:val="1"/>
      <w:numFmt w:val="decimalFullWidth"/>
      <w:lvlText w:val="%1、"/>
      <w:lvlJc w:val="left"/>
      <w:pPr>
        <w:ind w:left="2021" w:hanging="840"/>
      </w:pPr>
      <w:rPr>
        <w:rFonts w:ascii="Times New Roman" w:eastAsia="華康細圓體" w:hAnsi="Times New Roman"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14" w15:restartNumberingAfterBreak="0">
    <w:nsid w:val="3FB42C43"/>
    <w:multiLevelType w:val="multilevel"/>
    <w:tmpl w:val="B8CAC896"/>
    <w:lvl w:ilvl="0">
      <w:start w:val="1"/>
      <w:numFmt w:val="decimalFullWidth"/>
      <w:lvlText w:val="%1、"/>
      <w:lvlJc w:val="left"/>
      <w:pPr>
        <w:tabs>
          <w:tab w:val="num" w:pos="952"/>
        </w:tabs>
        <w:ind w:left="952" w:hanging="480"/>
      </w:pPr>
      <w:rPr>
        <w:rFonts w:hint="eastAsia"/>
      </w:rPr>
    </w:lvl>
    <w:lvl w:ilvl="1">
      <w:start w:val="1"/>
      <w:numFmt w:val="ideographTraditional"/>
      <w:lvlText w:val="%2、"/>
      <w:lvlJc w:val="left"/>
      <w:pPr>
        <w:ind w:left="1432" w:hanging="480"/>
      </w:pPr>
    </w:lvl>
    <w:lvl w:ilvl="2">
      <w:start w:val="1"/>
      <w:numFmt w:val="lowerRoman"/>
      <w:lvlText w:val="%3."/>
      <w:lvlJc w:val="right"/>
      <w:pPr>
        <w:ind w:left="1912" w:hanging="480"/>
      </w:pPr>
    </w:lvl>
    <w:lvl w:ilvl="3">
      <w:start w:val="1"/>
      <w:numFmt w:val="decimal"/>
      <w:lvlText w:val="%4."/>
      <w:lvlJc w:val="left"/>
      <w:pPr>
        <w:ind w:left="2392" w:hanging="480"/>
      </w:pPr>
    </w:lvl>
    <w:lvl w:ilvl="4">
      <w:start w:val="1"/>
      <w:numFmt w:val="ideographTraditional"/>
      <w:lvlText w:val="%5、"/>
      <w:lvlJc w:val="left"/>
      <w:pPr>
        <w:ind w:left="2872" w:hanging="480"/>
      </w:pPr>
    </w:lvl>
    <w:lvl w:ilvl="5">
      <w:start w:val="1"/>
      <w:numFmt w:val="lowerRoman"/>
      <w:lvlText w:val="%6."/>
      <w:lvlJc w:val="right"/>
      <w:pPr>
        <w:ind w:left="3352" w:hanging="480"/>
      </w:pPr>
    </w:lvl>
    <w:lvl w:ilvl="6">
      <w:start w:val="1"/>
      <w:numFmt w:val="decimal"/>
      <w:lvlText w:val="%7."/>
      <w:lvlJc w:val="left"/>
      <w:pPr>
        <w:ind w:left="3832" w:hanging="480"/>
      </w:pPr>
    </w:lvl>
    <w:lvl w:ilvl="7">
      <w:start w:val="1"/>
      <w:numFmt w:val="ideographTraditional"/>
      <w:lvlText w:val="%8、"/>
      <w:lvlJc w:val="left"/>
      <w:pPr>
        <w:ind w:left="4312" w:hanging="480"/>
      </w:pPr>
    </w:lvl>
    <w:lvl w:ilvl="8">
      <w:start w:val="1"/>
      <w:numFmt w:val="lowerRoman"/>
      <w:lvlText w:val="%9."/>
      <w:lvlJc w:val="right"/>
      <w:pPr>
        <w:ind w:left="4792" w:hanging="480"/>
      </w:pPr>
    </w:lvl>
  </w:abstractNum>
  <w:abstractNum w:abstractNumId="15" w15:restartNumberingAfterBreak="0">
    <w:nsid w:val="49086C9D"/>
    <w:multiLevelType w:val="singleLevel"/>
    <w:tmpl w:val="03BA6958"/>
    <w:lvl w:ilvl="0">
      <w:start w:val="1"/>
      <w:numFmt w:val="decimal"/>
      <w:lvlText w:val="%1."/>
      <w:lvlJc w:val="left"/>
      <w:pPr>
        <w:tabs>
          <w:tab w:val="num" w:pos="660"/>
        </w:tabs>
        <w:ind w:left="660" w:hanging="180"/>
      </w:pPr>
    </w:lvl>
  </w:abstractNum>
  <w:abstractNum w:abstractNumId="16" w15:restartNumberingAfterBreak="0">
    <w:nsid w:val="4C372F7D"/>
    <w:multiLevelType w:val="multilevel"/>
    <w:tmpl w:val="EBB2A82C"/>
    <w:lvl w:ilvl="0">
      <w:start w:val="1"/>
      <w:numFmt w:val="taiwaneseCountingThousand"/>
      <w:suff w:val="nothing"/>
      <w:lvlText w:val="%1、"/>
      <w:lvlJc w:val="left"/>
      <w:pPr>
        <w:ind w:left="964" w:hanging="641"/>
      </w:pPr>
    </w:lvl>
    <w:lvl w:ilvl="1">
      <w:start w:val="1"/>
      <w:numFmt w:val="taiwaneseCountingThousand"/>
      <w:suff w:val="nothing"/>
      <w:lvlText w:val="(%2)"/>
      <w:lvlJc w:val="left"/>
      <w:pPr>
        <w:ind w:left="1276" w:hanging="539"/>
      </w:pPr>
    </w:lvl>
    <w:lvl w:ilvl="2">
      <w:start w:val="1"/>
      <w:numFmt w:val="decimalFullWidth"/>
      <w:suff w:val="nothing"/>
      <w:lvlText w:val="%3、"/>
      <w:lvlJc w:val="left"/>
      <w:pPr>
        <w:ind w:left="1588" w:hanging="652"/>
      </w:pPr>
    </w:lvl>
    <w:lvl w:ilvl="3">
      <w:start w:val="1"/>
      <w:numFmt w:val="decimalFullWidth"/>
      <w:suff w:val="nothing"/>
      <w:lvlText w:val="(%4)"/>
      <w:lvlJc w:val="left"/>
      <w:pPr>
        <w:ind w:left="1899" w:hanging="538"/>
      </w:pPr>
    </w:lvl>
    <w:lvl w:ilvl="4">
      <w:start w:val="1"/>
      <w:numFmt w:val="ideographTraditional"/>
      <w:suff w:val="nothing"/>
      <w:lvlText w:val="%5、"/>
      <w:lvlJc w:val="left"/>
      <w:pPr>
        <w:ind w:left="2240" w:hanging="652"/>
      </w:pPr>
    </w:lvl>
    <w:lvl w:ilvl="5">
      <w:start w:val="1"/>
      <w:numFmt w:val="ideographTraditional"/>
      <w:suff w:val="nothing"/>
      <w:lvlText w:val="(%6)"/>
      <w:lvlJc w:val="left"/>
      <w:pPr>
        <w:ind w:left="2552" w:hanging="539"/>
      </w:pPr>
    </w:lvl>
    <w:lvl w:ilvl="6">
      <w:start w:val="1"/>
      <w:numFmt w:val="ideographZodiac"/>
      <w:suff w:val="nothing"/>
      <w:lvlText w:val="%7、"/>
      <w:lvlJc w:val="left"/>
      <w:pPr>
        <w:ind w:left="2863" w:hanging="640"/>
      </w:pPr>
    </w:lvl>
    <w:lvl w:ilvl="7">
      <w:start w:val="1"/>
      <w:numFmt w:val="ideographZodiac"/>
      <w:suff w:val="nothing"/>
      <w:lvlText w:val="(%8)"/>
      <w:lvlJc w:val="left"/>
      <w:pPr>
        <w:ind w:left="3204" w:hanging="550"/>
      </w:pPr>
    </w:lvl>
    <w:lvl w:ilvl="8">
      <w:start w:val="1"/>
      <w:numFmt w:val="decimalFullWidth"/>
      <w:suff w:val="nothing"/>
      <w:lvlText w:val="%9)"/>
      <w:lvlJc w:val="left"/>
      <w:pPr>
        <w:ind w:left="3515" w:hanging="442"/>
      </w:pPr>
    </w:lvl>
  </w:abstractNum>
  <w:abstractNum w:abstractNumId="17" w15:restartNumberingAfterBreak="0">
    <w:nsid w:val="4C4F3FEB"/>
    <w:multiLevelType w:val="multilevel"/>
    <w:tmpl w:val="B80C3432"/>
    <w:lvl w:ilvl="0">
      <w:start w:val="1"/>
      <w:numFmt w:val="decimal"/>
      <w:lvlText w:val="%1."/>
      <w:lvlJc w:val="left"/>
      <w:pPr>
        <w:ind w:left="832" w:hanging="360"/>
      </w:pPr>
      <w:rPr>
        <w:rFonts w:hint="default"/>
      </w:rPr>
    </w:lvl>
    <w:lvl w:ilvl="1">
      <w:start w:val="1"/>
      <w:numFmt w:val="ideographTraditional"/>
      <w:lvlText w:val="%2、"/>
      <w:lvlJc w:val="left"/>
      <w:pPr>
        <w:ind w:left="1432" w:hanging="480"/>
      </w:pPr>
    </w:lvl>
    <w:lvl w:ilvl="2">
      <w:start w:val="1"/>
      <w:numFmt w:val="lowerRoman"/>
      <w:lvlText w:val="%3."/>
      <w:lvlJc w:val="right"/>
      <w:pPr>
        <w:ind w:left="1912" w:hanging="480"/>
      </w:pPr>
    </w:lvl>
    <w:lvl w:ilvl="3">
      <w:start w:val="1"/>
      <w:numFmt w:val="decimal"/>
      <w:lvlText w:val="%4."/>
      <w:lvlJc w:val="left"/>
      <w:pPr>
        <w:ind w:left="2392" w:hanging="480"/>
      </w:pPr>
    </w:lvl>
    <w:lvl w:ilvl="4">
      <w:start w:val="1"/>
      <w:numFmt w:val="ideographTraditional"/>
      <w:lvlText w:val="%5、"/>
      <w:lvlJc w:val="left"/>
      <w:pPr>
        <w:ind w:left="2872" w:hanging="480"/>
      </w:pPr>
    </w:lvl>
    <w:lvl w:ilvl="5">
      <w:start w:val="1"/>
      <w:numFmt w:val="lowerRoman"/>
      <w:lvlText w:val="%6."/>
      <w:lvlJc w:val="right"/>
      <w:pPr>
        <w:ind w:left="3352" w:hanging="480"/>
      </w:pPr>
    </w:lvl>
    <w:lvl w:ilvl="6">
      <w:start w:val="1"/>
      <w:numFmt w:val="decimal"/>
      <w:lvlText w:val="%7."/>
      <w:lvlJc w:val="left"/>
      <w:pPr>
        <w:ind w:left="3832" w:hanging="480"/>
      </w:pPr>
    </w:lvl>
    <w:lvl w:ilvl="7">
      <w:start w:val="1"/>
      <w:numFmt w:val="ideographTraditional"/>
      <w:lvlText w:val="%8、"/>
      <w:lvlJc w:val="left"/>
      <w:pPr>
        <w:ind w:left="4312" w:hanging="480"/>
      </w:pPr>
    </w:lvl>
    <w:lvl w:ilvl="8">
      <w:start w:val="1"/>
      <w:numFmt w:val="lowerRoman"/>
      <w:lvlText w:val="%9."/>
      <w:lvlJc w:val="right"/>
      <w:pPr>
        <w:ind w:left="4792" w:hanging="480"/>
      </w:pPr>
    </w:lvl>
  </w:abstractNum>
  <w:abstractNum w:abstractNumId="18"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94436B"/>
    <w:multiLevelType w:val="hybridMultilevel"/>
    <w:tmpl w:val="43E0671A"/>
    <w:lvl w:ilvl="0" w:tplc="00BC7D9A">
      <w:start w:val="6"/>
      <w:numFmt w:val="decimalFullWidth"/>
      <w:lvlText w:val="%1、"/>
      <w:lvlJc w:val="left"/>
      <w:pPr>
        <w:tabs>
          <w:tab w:val="num" w:pos="716"/>
        </w:tabs>
        <w:ind w:left="716"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9455569"/>
    <w:multiLevelType w:val="hybridMultilevel"/>
    <w:tmpl w:val="DFA66450"/>
    <w:lvl w:ilvl="0" w:tplc="81BEF1EE">
      <w:start w:val="1"/>
      <w:numFmt w:val="taiwaneseCountingThousand"/>
      <w:lvlText w:val="（%1）"/>
      <w:lvlJc w:val="left"/>
      <w:pPr>
        <w:tabs>
          <w:tab w:val="num" w:pos="956"/>
        </w:tabs>
        <w:ind w:left="956" w:hanging="720"/>
      </w:pPr>
      <w:rPr>
        <w:rFonts w:hint="default"/>
      </w:rPr>
    </w:lvl>
    <w:lvl w:ilvl="1" w:tplc="04090019" w:tentative="1">
      <w:start w:val="1"/>
      <w:numFmt w:val="ideographTraditional"/>
      <w:lvlText w:val="%2、"/>
      <w:lvlJc w:val="left"/>
      <w:pPr>
        <w:tabs>
          <w:tab w:val="num" w:pos="1196"/>
        </w:tabs>
        <w:ind w:left="1196" w:hanging="480"/>
      </w:pPr>
    </w:lvl>
    <w:lvl w:ilvl="2" w:tplc="0409001B" w:tentative="1">
      <w:start w:val="1"/>
      <w:numFmt w:val="lowerRoman"/>
      <w:lvlText w:val="%3."/>
      <w:lvlJc w:val="right"/>
      <w:pPr>
        <w:tabs>
          <w:tab w:val="num" w:pos="1676"/>
        </w:tabs>
        <w:ind w:left="1676" w:hanging="480"/>
      </w:pPr>
    </w:lvl>
    <w:lvl w:ilvl="3" w:tplc="0409000F" w:tentative="1">
      <w:start w:val="1"/>
      <w:numFmt w:val="decimal"/>
      <w:lvlText w:val="%4."/>
      <w:lvlJc w:val="left"/>
      <w:pPr>
        <w:tabs>
          <w:tab w:val="num" w:pos="2156"/>
        </w:tabs>
        <w:ind w:left="2156" w:hanging="480"/>
      </w:pPr>
    </w:lvl>
    <w:lvl w:ilvl="4" w:tplc="04090019" w:tentative="1">
      <w:start w:val="1"/>
      <w:numFmt w:val="ideographTraditional"/>
      <w:lvlText w:val="%5、"/>
      <w:lvlJc w:val="left"/>
      <w:pPr>
        <w:tabs>
          <w:tab w:val="num" w:pos="2636"/>
        </w:tabs>
        <w:ind w:left="2636" w:hanging="480"/>
      </w:pPr>
    </w:lvl>
    <w:lvl w:ilvl="5" w:tplc="0409001B" w:tentative="1">
      <w:start w:val="1"/>
      <w:numFmt w:val="lowerRoman"/>
      <w:lvlText w:val="%6."/>
      <w:lvlJc w:val="right"/>
      <w:pPr>
        <w:tabs>
          <w:tab w:val="num" w:pos="3116"/>
        </w:tabs>
        <w:ind w:left="3116" w:hanging="480"/>
      </w:pPr>
    </w:lvl>
    <w:lvl w:ilvl="6" w:tplc="0409000F" w:tentative="1">
      <w:start w:val="1"/>
      <w:numFmt w:val="decimal"/>
      <w:lvlText w:val="%7."/>
      <w:lvlJc w:val="left"/>
      <w:pPr>
        <w:tabs>
          <w:tab w:val="num" w:pos="3596"/>
        </w:tabs>
        <w:ind w:left="3596" w:hanging="480"/>
      </w:pPr>
    </w:lvl>
    <w:lvl w:ilvl="7" w:tplc="04090019" w:tentative="1">
      <w:start w:val="1"/>
      <w:numFmt w:val="ideographTraditional"/>
      <w:lvlText w:val="%8、"/>
      <w:lvlJc w:val="left"/>
      <w:pPr>
        <w:tabs>
          <w:tab w:val="num" w:pos="4076"/>
        </w:tabs>
        <w:ind w:left="4076" w:hanging="480"/>
      </w:pPr>
    </w:lvl>
    <w:lvl w:ilvl="8" w:tplc="0409001B" w:tentative="1">
      <w:start w:val="1"/>
      <w:numFmt w:val="lowerRoman"/>
      <w:lvlText w:val="%9."/>
      <w:lvlJc w:val="right"/>
      <w:pPr>
        <w:tabs>
          <w:tab w:val="num" w:pos="4556"/>
        </w:tabs>
        <w:ind w:left="4556" w:hanging="480"/>
      </w:pPr>
    </w:lvl>
  </w:abstractNum>
  <w:abstractNum w:abstractNumId="21" w15:restartNumberingAfterBreak="0">
    <w:nsid w:val="71D24AAF"/>
    <w:multiLevelType w:val="multilevel"/>
    <w:tmpl w:val="DFA8F016"/>
    <w:lvl w:ilvl="0">
      <w:start w:val="7"/>
      <w:numFmt w:val="decimalFullWidth"/>
      <w:lvlText w:val="%1、"/>
      <w:lvlJc w:val="left"/>
      <w:pPr>
        <w:tabs>
          <w:tab w:val="num" w:pos="716"/>
        </w:tabs>
        <w:ind w:left="716" w:hanging="48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78E94DFB"/>
    <w:multiLevelType w:val="hybridMultilevel"/>
    <w:tmpl w:val="0BAAF572"/>
    <w:lvl w:ilvl="0" w:tplc="906860BA">
      <w:start w:val="1"/>
      <w:numFmt w:val="taiwaneseCountingThousand"/>
      <w:lvlText w:val="（%1）"/>
      <w:lvlJc w:val="left"/>
      <w:pPr>
        <w:ind w:left="596" w:hanging="360"/>
      </w:pPr>
      <w:rPr>
        <w:rFonts w:hint="eastAsia"/>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num w:numId="1" w16cid:durableId="1385523925">
    <w:abstractNumId w:val="4"/>
  </w:num>
  <w:num w:numId="2" w16cid:durableId="1063606663">
    <w:abstractNumId w:val="0"/>
  </w:num>
  <w:num w:numId="3" w16cid:durableId="1931429890">
    <w:abstractNumId w:val="7"/>
  </w:num>
  <w:num w:numId="4" w16cid:durableId="315381708">
    <w:abstractNumId w:val="18"/>
  </w:num>
  <w:num w:numId="5" w16cid:durableId="1760909067">
    <w:abstractNumId w:val="6"/>
  </w:num>
  <w:num w:numId="6" w16cid:durableId="814027837">
    <w:abstractNumId w:val="15"/>
    <w:lvlOverride w:ilvl="0">
      <w:startOverride w:val="1"/>
    </w:lvlOverride>
  </w:num>
  <w:num w:numId="7" w16cid:durableId="6114000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7216188">
    <w:abstractNumId w:val="1"/>
  </w:num>
  <w:num w:numId="9" w16cid:durableId="1644961619">
    <w:abstractNumId w:val="13"/>
  </w:num>
  <w:num w:numId="10" w16cid:durableId="2636781">
    <w:abstractNumId w:val="20"/>
  </w:num>
  <w:num w:numId="11" w16cid:durableId="489447535">
    <w:abstractNumId w:val="11"/>
  </w:num>
  <w:num w:numId="12" w16cid:durableId="12191536">
    <w:abstractNumId w:val="3"/>
  </w:num>
  <w:num w:numId="13" w16cid:durableId="174737266">
    <w:abstractNumId w:val="5"/>
  </w:num>
  <w:num w:numId="14" w16cid:durableId="1189566422">
    <w:abstractNumId w:val="17"/>
  </w:num>
  <w:num w:numId="15" w16cid:durableId="1112748467">
    <w:abstractNumId w:val="14"/>
  </w:num>
  <w:num w:numId="16" w16cid:durableId="1783765429">
    <w:abstractNumId w:val="12"/>
  </w:num>
  <w:num w:numId="17" w16cid:durableId="1664577462">
    <w:abstractNumId w:val="21"/>
  </w:num>
  <w:num w:numId="18" w16cid:durableId="1876117586">
    <w:abstractNumId w:val="19"/>
  </w:num>
  <w:num w:numId="19" w16cid:durableId="449781819">
    <w:abstractNumId w:val="9"/>
  </w:num>
  <w:num w:numId="20" w16cid:durableId="7833045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9631627">
    <w:abstractNumId w:val="22"/>
  </w:num>
  <w:num w:numId="22" w16cid:durableId="82722200">
    <w:abstractNumId w:val="2"/>
  </w:num>
  <w:num w:numId="23" w16cid:durableId="7703965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06C5"/>
    <w:rsid w:val="0000028C"/>
    <w:rsid w:val="00000D85"/>
    <w:rsid w:val="00002C81"/>
    <w:rsid w:val="00010B60"/>
    <w:rsid w:val="00011EFB"/>
    <w:rsid w:val="00020DD5"/>
    <w:rsid w:val="000219E3"/>
    <w:rsid w:val="00022863"/>
    <w:rsid w:val="00030B65"/>
    <w:rsid w:val="000367F0"/>
    <w:rsid w:val="00037BF7"/>
    <w:rsid w:val="00040F21"/>
    <w:rsid w:val="00041E9E"/>
    <w:rsid w:val="00042D6E"/>
    <w:rsid w:val="000453DC"/>
    <w:rsid w:val="000513B6"/>
    <w:rsid w:val="000526A1"/>
    <w:rsid w:val="000638C3"/>
    <w:rsid w:val="0006496C"/>
    <w:rsid w:val="00064F8A"/>
    <w:rsid w:val="00066CE7"/>
    <w:rsid w:val="00070353"/>
    <w:rsid w:val="00070BC5"/>
    <w:rsid w:val="00074282"/>
    <w:rsid w:val="000743E1"/>
    <w:rsid w:val="000760AB"/>
    <w:rsid w:val="000770F6"/>
    <w:rsid w:val="000831CA"/>
    <w:rsid w:val="000843A5"/>
    <w:rsid w:val="00085677"/>
    <w:rsid w:val="00086203"/>
    <w:rsid w:val="00087CEC"/>
    <w:rsid w:val="000901D7"/>
    <w:rsid w:val="00092287"/>
    <w:rsid w:val="000927D0"/>
    <w:rsid w:val="000931FB"/>
    <w:rsid w:val="0009723F"/>
    <w:rsid w:val="000A2337"/>
    <w:rsid w:val="000A4B4A"/>
    <w:rsid w:val="000A557E"/>
    <w:rsid w:val="000A6619"/>
    <w:rsid w:val="000A7E79"/>
    <w:rsid w:val="000B039B"/>
    <w:rsid w:val="000B0917"/>
    <w:rsid w:val="000B11D4"/>
    <w:rsid w:val="000B2BA6"/>
    <w:rsid w:val="000B5782"/>
    <w:rsid w:val="000B7C96"/>
    <w:rsid w:val="000C08F8"/>
    <w:rsid w:val="000C2E41"/>
    <w:rsid w:val="000C3F20"/>
    <w:rsid w:val="000C4560"/>
    <w:rsid w:val="000C7751"/>
    <w:rsid w:val="000D0CB8"/>
    <w:rsid w:val="000D5EA8"/>
    <w:rsid w:val="000D6B38"/>
    <w:rsid w:val="000D745E"/>
    <w:rsid w:val="000E0288"/>
    <w:rsid w:val="000E2E55"/>
    <w:rsid w:val="000E3173"/>
    <w:rsid w:val="000E377B"/>
    <w:rsid w:val="000E4454"/>
    <w:rsid w:val="000E5B2B"/>
    <w:rsid w:val="000E645F"/>
    <w:rsid w:val="000E7F04"/>
    <w:rsid w:val="000F58DE"/>
    <w:rsid w:val="001015FC"/>
    <w:rsid w:val="00103010"/>
    <w:rsid w:val="001068FD"/>
    <w:rsid w:val="00111CAC"/>
    <w:rsid w:val="0011217E"/>
    <w:rsid w:val="00112FB3"/>
    <w:rsid w:val="00115D99"/>
    <w:rsid w:val="00120049"/>
    <w:rsid w:val="00121151"/>
    <w:rsid w:val="00122DC9"/>
    <w:rsid w:val="00125C2C"/>
    <w:rsid w:val="00125CA6"/>
    <w:rsid w:val="00127F3A"/>
    <w:rsid w:val="001302AB"/>
    <w:rsid w:val="001329F9"/>
    <w:rsid w:val="00132B16"/>
    <w:rsid w:val="00141808"/>
    <w:rsid w:val="0014298E"/>
    <w:rsid w:val="001431F4"/>
    <w:rsid w:val="00147908"/>
    <w:rsid w:val="00150C00"/>
    <w:rsid w:val="001634F6"/>
    <w:rsid w:val="001638DF"/>
    <w:rsid w:val="00165C7D"/>
    <w:rsid w:val="001664BB"/>
    <w:rsid w:val="00170F92"/>
    <w:rsid w:val="00174E94"/>
    <w:rsid w:val="001842EC"/>
    <w:rsid w:val="00184F5B"/>
    <w:rsid w:val="00191D2E"/>
    <w:rsid w:val="00197A3A"/>
    <w:rsid w:val="001A240B"/>
    <w:rsid w:val="001A313B"/>
    <w:rsid w:val="001A3F82"/>
    <w:rsid w:val="001A7882"/>
    <w:rsid w:val="001B0B3E"/>
    <w:rsid w:val="001B3878"/>
    <w:rsid w:val="001B57E6"/>
    <w:rsid w:val="001B5895"/>
    <w:rsid w:val="001C3397"/>
    <w:rsid w:val="001D14BF"/>
    <w:rsid w:val="001D2C6C"/>
    <w:rsid w:val="001D564F"/>
    <w:rsid w:val="001E1452"/>
    <w:rsid w:val="001E3CFC"/>
    <w:rsid w:val="001E58E7"/>
    <w:rsid w:val="001F0BF8"/>
    <w:rsid w:val="001F1D1D"/>
    <w:rsid w:val="001F2C05"/>
    <w:rsid w:val="001F7332"/>
    <w:rsid w:val="001F741D"/>
    <w:rsid w:val="001F7B8A"/>
    <w:rsid w:val="00200753"/>
    <w:rsid w:val="00200854"/>
    <w:rsid w:val="0020089B"/>
    <w:rsid w:val="00200EBC"/>
    <w:rsid w:val="002012FC"/>
    <w:rsid w:val="00202DB8"/>
    <w:rsid w:val="00206531"/>
    <w:rsid w:val="0020688F"/>
    <w:rsid w:val="00206DAB"/>
    <w:rsid w:val="002167D3"/>
    <w:rsid w:val="0021685B"/>
    <w:rsid w:val="00226498"/>
    <w:rsid w:val="0023347C"/>
    <w:rsid w:val="00234068"/>
    <w:rsid w:val="002344F1"/>
    <w:rsid w:val="00235010"/>
    <w:rsid w:val="00235421"/>
    <w:rsid w:val="002366C4"/>
    <w:rsid w:val="00242652"/>
    <w:rsid w:val="00242977"/>
    <w:rsid w:val="00243D0E"/>
    <w:rsid w:val="00244D34"/>
    <w:rsid w:val="002455F4"/>
    <w:rsid w:val="00246FD0"/>
    <w:rsid w:val="00251BE2"/>
    <w:rsid w:val="0025340E"/>
    <w:rsid w:val="00262BC6"/>
    <w:rsid w:val="00264C58"/>
    <w:rsid w:val="00266CF5"/>
    <w:rsid w:val="00267C73"/>
    <w:rsid w:val="00270FCB"/>
    <w:rsid w:val="00272907"/>
    <w:rsid w:val="00272AFC"/>
    <w:rsid w:val="00276A44"/>
    <w:rsid w:val="00281E81"/>
    <w:rsid w:val="002825CD"/>
    <w:rsid w:val="002853B1"/>
    <w:rsid w:val="002908E5"/>
    <w:rsid w:val="00293949"/>
    <w:rsid w:val="00296EF0"/>
    <w:rsid w:val="002A003A"/>
    <w:rsid w:val="002A0A28"/>
    <w:rsid w:val="002A1D2C"/>
    <w:rsid w:val="002A3CCC"/>
    <w:rsid w:val="002A52E2"/>
    <w:rsid w:val="002A6A21"/>
    <w:rsid w:val="002A6ACD"/>
    <w:rsid w:val="002B244A"/>
    <w:rsid w:val="002B2FCB"/>
    <w:rsid w:val="002B419D"/>
    <w:rsid w:val="002C04E4"/>
    <w:rsid w:val="002C1807"/>
    <w:rsid w:val="002D0CD9"/>
    <w:rsid w:val="002D2282"/>
    <w:rsid w:val="002D23EA"/>
    <w:rsid w:val="002D3233"/>
    <w:rsid w:val="002D3C87"/>
    <w:rsid w:val="002D54F9"/>
    <w:rsid w:val="002E0260"/>
    <w:rsid w:val="002E5897"/>
    <w:rsid w:val="002E61D9"/>
    <w:rsid w:val="002F0D52"/>
    <w:rsid w:val="002F1282"/>
    <w:rsid w:val="002F161A"/>
    <w:rsid w:val="002F17C2"/>
    <w:rsid w:val="00301339"/>
    <w:rsid w:val="00302936"/>
    <w:rsid w:val="00307330"/>
    <w:rsid w:val="003114ED"/>
    <w:rsid w:val="00313CA4"/>
    <w:rsid w:val="0031457C"/>
    <w:rsid w:val="003167EE"/>
    <w:rsid w:val="00320C06"/>
    <w:rsid w:val="003237C1"/>
    <w:rsid w:val="00324B77"/>
    <w:rsid w:val="00325606"/>
    <w:rsid w:val="0032603B"/>
    <w:rsid w:val="00330784"/>
    <w:rsid w:val="00330C7E"/>
    <w:rsid w:val="0033264A"/>
    <w:rsid w:val="003332D3"/>
    <w:rsid w:val="0034004E"/>
    <w:rsid w:val="00340FFA"/>
    <w:rsid w:val="0035049E"/>
    <w:rsid w:val="00352A81"/>
    <w:rsid w:val="00357360"/>
    <w:rsid w:val="00360601"/>
    <w:rsid w:val="0036431B"/>
    <w:rsid w:val="00365137"/>
    <w:rsid w:val="0036584C"/>
    <w:rsid w:val="00366544"/>
    <w:rsid w:val="0037237C"/>
    <w:rsid w:val="003735B2"/>
    <w:rsid w:val="00375323"/>
    <w:rsid w:val="00375A8A"/>
    <w:rsid w:val="00375FEF"/>
    <w:rsid w:val="003812B2"/>
    <w:rsid w:val="003814CD"/>
    <w:rsid w:val="0038714D"/>
    <w:rsid w:val="003935C3"/>
    <w:rsid w:val="0039521D"/>
    <w:rsid w:val="00395A9D"/>
    <w:rsid w:val="003A2C2B"/>
    <w:rsid w:val="003A5143"/>
    <w:rsid w:val="003A6A3C"/>
    <w:rsid w:val="003A7F64"/>
    <w:rsid w:val="003B3C67"/>
    <w:rsid w:val="003B4736"/>
    <w:rsid w:val="003B4E72"/>
    <w:rsid w:val="003B59DB"/>
    <w:rsid w:val="003C5FA5"/>
    <w:rsid w:val="003C7652"/>
    <w:rsid w:val="003D4CD4"/>
    <w:rsid w:val="003D6BB3"/>
    <w:rsid w:val="003D72C7"/>
    <w:rsid w:val="003E2C90"/>
    <w:rsid w:val="003E2E66"/>
    <w:rsid w:val="003E52AA"/>
    <w:rsid w:val="003E534C"/>
    <w:rsid w:val="003E5A47"/>
    <w:rsid w:val="003E7E7E"/>
    <w:rsid w:val="003F0480"/>
    <w:rsid w:val="003F0EA9"/>
    <w:rsid w:val="003F0F9B"/>
    <w:rsid w:val="003F2477"/>
    <w:rsid w:val="003F4DED"/>
    <w:rsid w:val="003F5E94"/>
    <w:rsid w:val="00402983"/>
    <w:rsid w:val="00403232"/>
    <w:rsid w:val="0040684D"/>
    <w:rsid w:val="00406E06"/>
    <w:rsid w:val="00414D2C"/>
    <w:rsid w:val="00416FC7"/>
    <w:rsid w:val="00417FDF"/>
    <w:rsid w:val="0042058A"/>
    <w:rsid w:val="00421245"/>
    <w:rsid w:val="0042414C"/>
    <w:rsid w:val="00424C82"/>
    <w:rsid w:val="00426DC7"/>
    <w:rsid w:val="00427495"/>
    <w:rsid w:val="00430EE0"/>
    <w:rsid w:val="00432E30"/>
    <w:rsid w:val="00434461"/>
    <w:rsid w:val="00452C5D"/>
    <w:rsid w:val="00455D65"/>
    <w:rsid w:val="00457FE5"/>
    <w:rsid w:val="004622AF"/>
    <w:rsid w:val="00465035"/>
    <w:rsid w:val="004674C3"/>
    <w:rsid w:val="004678DD"/>
    <w:rsid w:val="004703BC"/>
    <w:rsid w:val="00472D13"/>
    <w:rsid w:val="00472D4C"/>
    <w:rsid w:val="0048216F"/>
    <w:rsid w:val="00482B3D"/>
    <w:rsid w:val="00482D7E"/>
    <w:rsid w:val="004836B6"/>
    <w:rsid w:val="00484C1B"/>
    <w:rsid w:val="00487367"/>
    <w:rsid w:val="004874F3"/>
    <w:rsid w:val="00490A9D"/>
    <w:rsid w:val="00491CDD"/>
    <w:rsid w:val="00491FDF"/>
    <w:rsid w:val="004938F8"/>
    <w:rsid w:val="00494760"/>
    <w:rsid w:val="00496767"/>
    <w:rsid w:val="004A2C04"/>
    <w:rsid w:val="004A6503"/>
    <w:rsid w:val="004A718E"/>
    <w:rsid w:val="004B2420"/>
    <w:rsid w:val="004B4D59"/>
    <w:rsid w:val="004B5228"/>
    <w:rsid w:val="004B58A9"/>
    <w:rsid w:val="004B6EDC"/>
    <w:rsid w:val="004B70B7"/>
    <w:rsid w:val="004B770C"/>
    <w:rsid w:val="004C0713"/>
    <w:rsid w:val="004C08B5"/>
    <w:rsid w:val="004C1DA5"/>
    <w:rsid w:val="004C5A0F"/>
    <w:rsid w:val="004C7397"/>
    <w:rsid w:val="004C7863"/>
    <w:rsid w:val="004D63F0"/>
    <w:rsid w:val="004E171E"/>
    <w:rsid w:val="004E3A3A"/>
    <w:rsid w:val="004E5F8D"/>
    <w:rsid w:val="004F0DAE"/>
    <w:rsid w:val="004F3128"/>
    <w:rsid w:val="004F4560"/>
    <w:rsid w:val="004F5B3D"/>
    <w:rsid w:val="004F5FB2"/>
    <w:rsid w:val="004F746A"/>
    <w:rsid w:val="00502003"/>
    <w:rsid w:val="00502345"/>
    <w:rsid w:val="00502422"/>
    <w:rsid w:val="00506333"/>
    <w:rsid w:val="005066ED"/>
    <w:rsid w:val="005070C0"/>
    <w:rsid w:val="00510357"/>
    <w:rsid w:val="005126DA"/>
    <w:rsid w:val="00515620"/>
    <w:rsid w:val="00515A0C"/>
    <w:rsid w:val="005176B3"/>
    <w:rsid w:val="00520615"/>
    <w:rsid w:val="00520C0C"/>
    <w:rsid w:val="00523206"/>
    <w:rsid w:val="00527C97"/>
    <w:rsid w:val="00527F40"/>
    <w:rsid w:val="005301BD"/>
    <w:rsid w:val="0053049D"/>
    <w:rsid w:val="00534211"/>
    <w:rsid w:val="00536E07"/>
    <w:rsid w:val="00540276"/>
    <w:rsid w:val="00541820"/>
    <w:rsid w:val="0054332C"/>
    <w:rsid w:val="0054457C"/>
    <w:rsid w:val="005523E9"/>
    <w:rsid w:val="0055251F"/>
    <w:rsid w:val="005526BC"/>
    <w:rsid w:val="005529A5"/>
    <w:rsid w:val="00553FAC"/>
    <w:rsid w:val="005543D1"/>
    <w:rsid w:val="00555126"/>
    <w:rsid w:val="00560217"/>
    <w:rsid w:val="0056156E"/>
    <w:rsid w:val="00564026"/>
    <w:rsid w:val="00567159"/>
    <w:rsid w:val="005673F1"/>
    <w:rsid w:val="00571BC0"/>
    <w:rsid w:val="005733F2"/>
    <w:rsid w:val="00573D43"/>
    <w:rsid w:val="00575E4B"/>
    <w:rsid w:val="005840FB"/>
    <w:rsid w:val="0058452F"/>
    <w:rsid w:val="0058481B"/>
    <w:rsid w:val="00586CBB"/>
    <w:rsid w:val="00587250"/>
    <w:rsid w:val="005926F1"/>
    <w:rsid w:val="00593B00"/>
    <w:rsid w:val="00594995"/>
    <w:rsid w:val="00596FCF"/>
    <w:rsid w:val="005A00C1"/>
    <w:rsid w:val="005A3202"/>
    <w:rsid w:val="005B0407"/>
    <w:rsid w:val="005B67A5"/>
    <w:rsid w:val="005C12AB"/>
    <w:rsid w:val="005C2CE2"/>
    <w:rsid w:val="005C32B1"/>
    <w:rsid w:val="005C50DB"/>
    <w:rsid w:val="005C57B4"/>
    <w:rsid w:val="005C6E2D"/>
    <w:rsid w:val="005D0CD7"/>
    <w:rsid w:val="005D1930"/>
    <w:rsid w:val="005D1FD6"/>
    <w:rsid w:val="005D3C07"/>
    <w:rsid w:val="005D3D89"/>
    <w:rsid w:val="005D6598"/>
    <w:rsid w:val="005E02B5"/>
    <w:rsid w:val="005E6257"/>
    <w:rsid w:val="005E6E00"/>
    <w:rsid w:val="005F24CD"/>
    <w:rsid w:val="005F2868"/>
    <w:rsid w:val="005F3F92"/>
    <w:rsid w:val="005F5193"/>
    <w:rsid w:val="005F6703"/>
    <w:rsid w:val="006042CB"/>
    <w:rsid w:val="00610651"/>
    <w:rsid w:val="006109A1"/>
    <w:rsid w:val="0061172B"/>
    <w:rsid w:val="00614766"/>
    <w:rsid w:val="00614AC9"/>
    <w:rsid w:val="00620407"/>
    <w:rsid w:val="00621FAB"/>
    <w:rsid w:val="00623442"/>
    <w:rsid w:val="00623B9F"/>
    <w:rsid w:val="00624096"/>
    <w:rsid w:val="006318AB"/>
    <w:rsid w:val="0063288C"/>
    <w:rsid w:val="00632A46"/>
    <w:rsid w:val="006331E4"/>
    <w:rsid w:val="0063431E"/>
    <w:rsid w:val="00634801"/>
    <w:rsid w:val="00636E6A"/>
    <w:rsid w:val="0063703B"/>
    <w:rsid w:val="00637133"/>
    <w:rsid w:val="0064007E"/>
    <w:rsid w:val="006415EE"/>
    <w:rsid w:val="006420AC"/>
    <w:rsid w:val="00642DDE"/>
    <w:rsid w:val="00644559"/>
    <w:rsid w:val="00646FB9"/>
    <w:rsid w:val="0065736E"/>
    <w:rsid w:val="006625BE"/>
    <w:rsid w:val="0066372E"/>
    <w:rsid w:val="00666DBE"/>
    <w:rsid w:val="00667C2F"/>
    <w:rsid w:val="00672A52"/>
    <w:rsid w:val="006750FE"/>
    <w:rsid w:val="006772CA"/>
    <w:rsid w:val="0067749D"/>
    <w:rsid w:val="006812A6"/>
    <w:rsid w:val="0068494F"/>
    <w:rsid w:val="00685D2A"/>
    <w:rsid w:val="00686884"/>
    <w:rsid w:val="00686B2A"/>
    <w:rsid w:val="00690C6A"/>
    <w:rsid w:val="00690F43"/>
    <w:rsid w:val="00692BFA"/>
    <w:rsid w:val="00694C9B"/>
    <w:rsid w:val="00695F81"/>
    <w:rsid w:val="006A1AD2"/>
    <w:rsid w:val="006A1B88"/>
    <w:rsid w:val="006A3BE8"/>
    <w:rsid w:val="006A55C7"/>
    <w:rsid w:val="006A5882"/>
    <w:rsid w:val="006A5CDD"/>
    <w:rsid w:val="006A6E85"/>
    <w:rsid w:val="006B096C"/>
    <w:rsid w:val="006B2BF8"/>
    <w:rsid w:val="006B6FC4"/>
    <w:rsid w:val="006C224F"/>
    <w:rsid w:val="006C22E4"/>
    <w:rsid w:val="006C2723"/>
    <w:rsid w:val="006C6BED"/>
    <w:rsid w:val="006C7CBD"/>
    <w:rsid w:val="006D349E"/>
    <w:rsid w:val="006D4D8D"/>
    <w:rsid w:val="006E0537"/>
    <w:rsid w:val="006E0D5B"/>
    <w:rsid w:val="006E4686"/>
    <w:rsid w:val="006E49EE"/>
    <w:rsid w:val="006E5B54"/>
    <w:rsid w:val="006E663A"/>
    <w:rsid w:val="006E69F2"/>
    <w:rsid w:val="006E719B"/>
    <w:rsid w:val="006E71FB"/>
    <w:rsid w:val="006E77A1"/>
    <w:rsid w:val="006F0BF7"/>
    <w:rsid w:val="006F1CBA"/>
    <w:rsid w:val="006F2364"/>
    <w:rsid w:val="006F294A"/>
    <w:rsid w:val="006F3C2F"/>
    <w:rsid w:val="006F3C49"/>
    <w:rsid w:val="00702386"/>
    <w:rsid w:val="00702D9B"/>
    <w:rsid w:val="007042E2"/>
    <w:rsid w:val="007044DE"/>
    <w:rsid w:val="007051D5"/>
    <w:rsid w:val="00707B98"/>
    <w:rsid w:val="00707C23"/>
    <w:rsid w:val="007100E0"/>
    <w:rsid w:val="00711CFE"/>
    <w:rsid w:val="0071332B"/>
    <w:rsid w:val="00720AB0"/>
    <w:rsid w:val="00720BEA"/>
    <w:rsid w:val="00731BBE"/>
    <w:rsid w:val="00733515"/>
    <w:rsid w:val="007359C1"/>
    <w:rsid w:val="0073637E"/>
    <w:rsid w:val="007369B3"/>
    <w:rsid w:val="00736FBF"/>
    <w:rsid w:val="0074111D"/>
    <w:rsid w:val="00742076"/>
    <w:rsid w:val="00743A88"/>
    <w:rsid w:val="00744E83"/>
    <w:rsid w:val="00747EAC"/>
    <w:rsid w:val="007512EE"/>
    <w:rsid w:val="0075246B"/>
    <w:rsid w:val="0075323B"/>
    <w:rsid w:val="007549FD"/>
    <w:rsid w:val="007560F6"/>
    <w:rsid w:val="00757116"/>
    <w:rsid w:val="00762174"/>
    <w:rsid w:val="00763F0C"/>
    <w:rsid w:val="00766176"/>
    <w:rsid w:val="00766821"/>
    <w:rsid w:val="007677F2"/>
    <w:rsid w:val="00767B2C"/>
    <w:rsid w:val="00772280"/>
    <w:rsid w:val="00772C1B"/>
    <w:rsid w:val="00774230"/>
    <w:rsid w:val="007767F2"/>
    <w:rsid w:val="00780749"/>
    <w:rsid w:val="00781A63"/>
    <w:rsid w:val="00785710"/>
    <w:rsid w:val="00796557"/>
    <w:rsid w:val="007A3E9D"/>
    <w:rsid w:val="007A4603"/>
    <w:rsid w:val="007B0B23"/>
    <w:rsid w:val="007B1690"/>
    <w:rsid w:val="007B4CA1"/>
    <w:rsid w:val="007B6805"/>
    <w:rsid w:val="007C0F6B"/>
    <w:rsid w:val="007C422D"/>
    <w:rsid w:val="007C5558"/>
    <w:rsid w:val="007C59E0"/>
    <w:rsid w:val="007C6163"/>
    <w:rsid w:val="007D28E1"/>
    <w:rsid w:val="007D63C9"/>
    <w:rsid w:val="007D719A"/>
    <w:rsid w:val="007E1DFE"/>
    <w:rsid w:val="007E23A2"/>
    <w:rsid w:val="007E2630"/>
    <w:rsid w:val="007E2F00"/>
    <w:rsid w:val="007E4331"/>
    <w:rsid w:val="007E6AA2"/>
    <w:rsid w:val="007F171C"/>
    <w:rsid w:val="007F1EB1"/>
    <w:rsid w:val="007F3710"/>
    <w:rsid w:val="007F3E43"/>
    <w:rsid w:val="007F4E8A"/>
    <w:rsid w:val="007F5BB1"/>
    <w:rsid w:val="007F77F4"/>
    <w:rsid w:val="00803ABB"/>
    <w:rsid w:val="00811568"/>
    <w:rsid w:val="0081327E"/>
    <w:rsid w:val="0081482E"/>
    <w:rsid w:val="00814F64"/>
    <w:rsid w:val="00814F6C"/>
    <w:rsid w:val="00816047"/>
    <w:rsid w:val="00820A50"/>
    <w:rsid w:val="00823434"/>
    <w:rsid w:val="0082635E"/>
    <w:rsid w:val="00826E06"/>
    <w:rsid w:val="0082749D"/>
    <w:rsid w:val="008317C4"/>
    <w:rsid w:val="00834410"/>
    <w:rsid w:val="00835F10"/>
    <w:rsid w:val="00835FE5"/>
    <w:rsid w:val="00840786"/>
    <w:rsid w:val="008427EF"/>
    <w:rsid w:val="00842974"/>
    <w:rsid w:val="0084362F"/>
    <w:rsid w:val="008441E8"/>
    <w:rsid w:val="00845194"/>
    <w:rsid w:val="00845BA6"/>
    <w:rsid w:val="00851839"/>
    <w:rsid w:val="00852A6C"/>
    <w:rsid w:val="00853382"/>
    <w:rsid w:val="00853983"/>
    <w:rsid w:val="00856654"/>
    <w:rsid w:val="00862063"/>
    <w:rsid w:val="008629AD"/>
    <w:rsid w:val="008639BD"/>
    <w:rsid w:val="00864CAB"/>
    <w:rsid w:val="00864E2F"/>
    <w:rsid w:val="008722DB"/>
    <w:rsid w:val="00872498"/>
    <w:rsid w:val="00872D55"/>
    <w:rsid w:val="00874D52"/>
    <w:rsid w:val="008770F9"/>
    <w:rsid w:val="00880946"/>
    <w:rsid w:val="0088112C"/>
    <w:rsid w:val="008817F7"/>
    <w:rsid w:val="008821BE"/>
    <w:rsid w:val="00883DA1"/>
    <w:rsid w:val="00884F3D"/>
    <w:rsid w:val="00886536"/>
    <w:rsid w:val="008A2522"/>
    <w:rsid w:val="008A27D6"/>
    <w:rsid w:val="008A360F"/>
    <w:rsid w:val="008A3717"/>
    <w:rsid w:val="008A5372"/>
    <w:rsid w:val="008B209A"/>
    <w:rsid w:val="008B31EB"/>
    <w:rsid w:val="008B390A"/>
    <w:rsid w:val="008B428C"/>
    <w:rsid w:val="008B49EF"/>
    <w:rsid w:val="008B4EEE"/>
    <w:rsid w:val="008B7FB0"/>
    <w:rsid w:val="008C02DC"/>
    <w:rsid w:val="008C0F2A"/>
    <w:rsid w:val="008C106E"/>
    <w:rsid w:val="008C189D"/>
    <w:rsid w:val="008C35A8"/>
    <w:rsid w:val="008C5028"/>
    <w:rsid w:val="008C7549"/>
    <w:rsid w:val="008C7D6B"/>
    <w:rsid w:val="008D10FD"/>
    <w:rsid w:val="008D1DE2"/>
    <w:rsid w:val="008D2E29"/>
    <w:rsid w:val="008D350A"/>
    <w:rsid w:val="008D686C"/>
    <w:rsid w:val="008D768C"/>
    <w:rsid w:val="008E0083"/>
    <w:rsid w:val="008E26E7"/>
    <w:rsid w:val="008E3B09"/>
    <w:rsid w:val="008F0A2A"/>
    <w:rsid w:val="008F0FED"/>
    <w:rsid w:val="008F284E"/>
    <w:rsid w:val="008F3539"/>
    <w:rsid w:val="008F5489"/>
    <w:rsid w:val="008F5E2E"/>
    <w:rsid w:val="00901852"/>
    <w:rsid w:val="00902BC6"/>
    <w:rsid w:val="00903297"/>
    <w:rsid w:val="00903966"/>
    <w:rsid w:val="00904A4D"/>
    <w:rsid w:val="00904EB2"/>
    <w:rsid w:val="00907C0E"/>
    <w:rsid w:val="009173E5"/>
    <w:rsid w:val="00917A47"/>
    <w:rsid w:val="00917C62"/>
    <w:rsid w:val="00921475"/>
    <w:rsid w:val="00922A3E"/>
    <w:rsid w:val="00923CE3"/>
    <w:rsid w:val="00926AF2"/>
    <w:rsid w:val="009306C5"/>
    <w:rsid w:val="00931927"/>
    <w:rsid w:val="00932421"/>
    <w:rsid w:val="00934BC1"/>
    <w:rsid w:val="00937B60"/>
    <w:rsid w:val="0094329D"/>
    <w:rsid w:val="0094475B"/>
    <w:rsid w:val="00946303"/>
    <w:rsid w:val="0095019C"/>
    <w:rsid w:val="00950E77"/>
    <w:rsid w:val="00952191"/>
    <w:rsid w:val="00954660"/>
    <w:rsid w:val="00957177"/>
    <w:rsid w:val="00960C3D"/>
    <w:rsid w:val="00960EFD"/>
    <w:rsid w:val="00961CC2"/>
    <w:rsid w:val="00963976"/>
    <w:rsid w:val="00964F72"/>
    <w:rsid w:val="009732E4"/>
    <w:rsid w:val="00977C80"/>
    <w:rsid w:val="00984798"/>
    <w:rsid w:val="009867B5"/>
    <w:rsid w:val="00986D7B"/>
    <w:rsid w:val="0098749B"/>
    <w:rsid w:val="00987697"/>
    <w:rsid w:val="0099056C"/>
    <w:rsid w:val="00993AE6"/>
    <w:rsid w:val="00994694"/>
    <w:rsid w:val="009952AE"/>
    <w:rsid w:val="00996BF9"/>
    <w:rsid w:val="00997F2D"/>
    <w:rsid w:val="009A42E8"/>
    <w:rsid w:val="009A5508"/>
    <w:rsid w:val="009A63AA"/>
    <w:rsid w:val="009A66B6"/>
    <w:rsid w:val="009A727E"/>
    <w:rsid w:val="009B2D8C"/>
    <w:rsid w:val="009B6680"/>
    <w:rsid w:val="009B6EAA"/>
    <w:rsid w:val="009B7A06"/>
    <w:rsid w:val="009C0887"/>
    <w:rsid w:val="009C104C"/>
    <w:rsid w:val="009C275F"/>
    <w:rsid w:val="009C28A4"/>
    <w:rsid w:val="009C3175"/>
    <w:rsid w:val="009C4BA5"/>
    <w:rsid w:val="009C4C30"/>
    <w:rsid w:val="009D1D56"/>
    <w:rsid w:val="009D4136"/>
    <w:rsid w:val="009D53BC"/>
    <w:rsid w:val="009D76ED"/>
    <w:rsid w:val="009E257A"/>
    <w:rsid w:val="009E4E9B"/>
    <w:rsid w:val="009E6A7A"/>
    <w:rsid w:val="009F1426"/>
    <w:rsid w:val="009F2E4F"/>
    <w:rsid w:val="009F37A7"/>
    <w:rsid w:val="009F53C1"/>
    <w:rsid w:val="009F578E"/>
    <w:rsid w:val="009F779C"/>
    <w:rsid w:val="00A01745"/>
    <w:rsid w:val="00A025CF"/>
    <w:rsid w:val="00A05D78"/>
    <w:rsid w:val="00A07394"/>
    <w:rsid w:val="00A10B7D"/>
    <w:rsid w:val="00A111A8"/>
    <w:rsid w:val="00A111CE"/>
    <w:rsid w:val="00A11386"/>
    <w:rsid w:val="00A1164E"/>
    <w:rsid w:val="00A11E5D"/>
    <w:rsid w:val="00A1302B"/>
    <w:rsid w:val="00A14F9C"/>
    <w:rsid w:val="00A16F48"/>
    <w:rsid w:val="00A213A9"/>
    <w:rsid w:val="00A23709"/>
    <w:rsid w:val="00A26F0F"/>
    <w:rsid w:val="00A30DBE"/>
    <w:rsid w:val="00A3434A"/>
    <w:rsid w:val="00A42EB0"/>
    <w:rsid w:val="00A43C7A"/>
    <w:rsid w:val="00A45722"/>
    <w:rsid w:val="00A529C6"/>
    <w:rsid w:val="00A52A05"/>
    <w:rsid w:val="00A557F8"/>
    <w:rsid w:val="00A559C1"/>
    <w:rsid w:val="00A6036B"/>
    <w:rsid w:val="00A62F01"/>
    <w:rsid w:val="00A65F83"/>
    <w:rsid w:val="00A661F5"/>
    <w:rsid w:val="00A66722"/>
    <w:rsid w:val="00A67119"/>
    <w:rsid w:val="00A67DFA"/>
    <w:rsid w:val="00A706EC"/>
    <w:rsid w:val="00A70F2D"/>
    <w:rsid w:val="00A72BD5"/>
    <w:rsid w:val="00A736F1"/>
    <w:rsid w:val="00A75D1E"/>
    <w:rsid w:val="00A822E6"/>
    <w:rsid w:val="00A872DA"/>
    <w:rsid w:val="00A9383F"/>
    <w:rsid w:val="00A93AB6"/>
    <w:rsid w:val="00A94319"/>
    <w:rsid w:val="00A952D9"/>
    <w:rsid w:val="00A957E8"/>
    <w:rsid w:val="00AA14DC"/>
    <w:rsid w:val="00AA4C94"/>
    <w:rsid w:val="00AB0D0C"/>
    <w:rsid w:val="00AB11D7"/>
    <w:rsid w:val="00AB3432"/>
    <w:rsid w:val="00AB5325"/>
    <w:rsid w:val="00AB5C2B"/>
    <w:rsid w:val="00AC40A0"/>
    <w:rsid w:val="00AC58D8"/>
    <w:rsid w:val="00AC6B3A"/>
    <w:rsid w:val="00AC724C"/>
    <w:rsid w:val="00AC7DBA"/>
    <w:rsid w:val="00AC7E37"/>
    <w:rsid w:val="00AD154C"/>
    <w:rsid w:val="00AD1F56"/>
    <w:rsid w:val="00AD2603"/>
    <w:rsid w:val="00AD35A4"/>
    <w:rsid w:val="00AD470D"/>
    <w:rsid w:val="00AD5188"/>
    <w:rsid w:val="00AE1378"/>
    <w:rsid w:val="00AE337B"/>
    <w:rsid w:val="00AF0534"/>
    <w:rsid w:val="00AF1FA9"/>
    <w:rsid w:val="00AF2FFE"/>
    <w:rsid w:val="00AF5771"/>
    <w:rsid w:val="00AF5D6F"/>
    <w:rsid w:val="00B0424D"/>
    <w:rsid w:val="00B05EE4"/>
    <w:rsid w:val="00B07494"/>
    <w:rsid w:val="00B07811"/>
    <w:rsid w:val="00B11A7A"/>
    <w:rsid w:val="00B1240C"/>
    <w:rsid w:val="00B144BE"/>
    <w:rsid w:val="00B14B86"/>
    <w:rsid w:val="00B20B63"/>
    <w:rsid w:val="00B238F3"/>
    <w:rsid w:val="00B25E2F"/>
    <w:rsid w:val="00B32F2B"/>
    <w:rsid w:val="00B3459F"/>
    <w:rsid w:val="00B34AFC"/>
    <w:rsid w:val="00B3605F"/>
    <w:rsid w:val="00B3721B"/>
    <w:rsid w:val="00B37F21"/>
    <w:rsid w:val="00B43EF8"/>
    <w:rsid w:val="00B44E5F"/>
    <w:rsid w:val="00B45917"/>
    <w:rsid w:val="00B46268"/>
    <w:rsid w:val="00B519AE"/>
    <w:rsid w:val="00B5346A"/>
    <w:rsid w:val="00B55B5B"/>
    <w:rsid w:val="00B57AD0"/>
    <w:rsid w:val="00B60FA8"/>
    <w:rsid w:val="00B64364"/>
    <w:rsid w:val="00B66B02"/>
    <w:rsid w:val="00B66BCF"/>
    <w:rsid w:val="00B67FFA"/>
    <w:rsid w:val="00B702EC"/>
    <w:rsid w:val="00B70A9E"/>
    <w:rsid w:val="00B74BBE"/>
    <w:rsid w:val="00B74C87"/>
    <w:rsid w:val="00B8207E"/>
    <w:rsid w:val="00B83352"/>
    <w:rsid w:val="00B85A7E"/>
    <w:rsid w:val="00B903C7"/>
    <w:rsid w:val="00B9126E"/>
    <w:rsid w:val="00B921E6"/>
    <w:rsid w:val="00B93EAC"/>
    <w:rsid w:val="00B94346"/>
    <w:rsid w:val="00B96742"/>
    <w:rsid w:val="00B97D11"/>
    <w:rsid w:val="00B97EBB"/>
    <w:rsid w:val="00BA15A8"/>
    <w:rsid w:val="00BA1B5C"/>
    <w:rsid w:val="00BA2800"/>
    <w:rsid w:val="00BA3975"/>
    <w:rsid w:val="00BA56B4"/>
    <w:rsid w:val="00BB23CA"/>
    <w:rsid w:val="00BB3DBE"/>
    <w:rsid w:val="00BB4C86"/>
    <w:rsid w:val="00BB63D5"/>
    <w:rsid w:val="00BB719D"/>
    <w:rsid w:val="00BC182F"/>
    <w:rsid w:val="00BC1BE4"/>
    <w:rsid w:val="00BC5CDC"/>
    <w:rsid w:val="00BD13A8"/>
    <w:rsid w:val="00BD5A50"/>
    <w:rsid w:val="00BD5BCF"/>
    <w:rsid w:val="00BE10B4"/>
    <w:rsid w:val="00BE17B0"/>
    <w:rsid w:val="00BE43F9"/>
    <w:rsid w:val="00BE6738"/>
    <w:rsid w:val="00BE7B3C"/>
    <w:rsid w:val="00BF7704"/>
    <w:rsid w:val="00C02091"/>
    <w:rsid w:val="00C06976"/>
    <w:rsid w:val="00C074FD"/>
    <w:rsid w:val="00C114A4"/>
    <w:rsid w:val="00C1262F"/>
    <w:rsid w:val="00C1267F"/>
    <w:rsid w:val="00C179FA"/>
    <w:rsid w:val="00C22FCA"/>
    <w:rsid w:val="00C23DDB"/>
    <w:rsid w:val="00C2429B"/>
    <w:rsid w:val="00C35D22"/>
    <w:rsid w:val="00C41A85"/>
    <w:rsid w:val="00C50FA4"/>
    <w:rsid w:val="00C523F8"/>
    <w:rsid w:val="00C55934"/>
    <w:rsid w:val="00C563D7"/>
    <w:rsid w:val="00C566DA"/>
    <w:rsid w:val="00C62445"/>
    <w:rsid w:val="00C62899"/>
    <w:rsid w:val="00C6337A"/>
    <w:rsid w:val="00C66D0F"/>
    <w:rsid w:val="00C72213"/>
    <w:rsid w:val="00C736A7"/>
    <w:rsid w:val="00C74F5C"/>
    <w:rsid w:val="00C8013D"/>
    <w:rsid w:val="00C803A5"/>
    <w:rsid w:val="00C80FED"/>
    <w:rsid w:val="00C81D68"/>
    <w:rsid w:val="00C81FFA"/>
    <w:rsid w:val="00C829B3"/>
    <w:rsid w:val="00C83ACB"/>
    <w:rsid w:val="00C86FEB"/>
    <w:rsid w:val="00CA0942"/>
    <w:rsid w:val="00CA0FC2"/>
    <w:rsid w:val="00CA77C6"/>
    <w:rsid w:val="00CB0215"/>
    <w:rsid w:val="00CB11CC"/>
    <w:rsid w:val="00CB345D"/>
    <w:rsid w:val="00CB356C"/>
    <w:rsid w:val="00CB374A"/>
    <w:rsid w:val="00CB63B2"/>
    <w:rsid w:val="00CC164C"/>
    <w:rsid w:val="00CC33C0"/>
    <w:rsid w:val="00CC4F2F"/>
    <w:rsid w:val="00CC6273"/>
    <w:rsid w:val="00CC76D5"/>
    <w:rsid w:val="00CC7A4E"/>
    <w:rsid w:val="00CD019F"/>
    <w:rsid w:val="00CD1954"/>
    <w:rsid w:val="00CD3EE4"/>
    <w:rsid w:val="00CE03FA"/>
    <w:rsid w:val="00CE0F64"/>
    <w:rsid w:val="00CE3A4B"/>
    <w:rsid w:val="00CE3F09"/>
    <w:rsid w:val="00CE622E"/>
    <w:rsid w:val="00CE6494"/>
    <w:rsid w:val="00CF0F1D"/>
    <w:rsid w:val="00CF1FB0"/>
    <w:rsid w:val="00CF2D44"/>
    <w:rsid w:val="00CF34D1"/>
    <w:rsid w:val="00CF5589"/>
    <w:rsid w:val="00D00417"/>
    <w:rsid w:val="00D012D6"/>
    <w:rsid w:val="00D016EE"/>
    <w:rsid w:val="00D02D64"/>
    <w:rsid w:val="00D04397"/>
    <w:rsid w:val="00D11B7B"/>
    <w:rsid w:val="00D1264A"/>
    <w:rsid w:val="00D13239"/>
    <w:rsid w:val="00D1563B"/>
    <w:rsid w:val="00D16EDE"/>
    <w:rsid w:val="00D2264E"/>
    <w:rsid w:val="00D24073"/>
    <w:rsid w:val="00D31EA9"/>
    <w:rsid w:val="00D34686"/>
    <w:rsid w:val="00D36AA1"/>
    <w:rsid w:val="00D40137"/>
    <w:rsid w:val="00D40468"/>
    <w:rsid w:val="00D40657"/>
    <w:rsid w:val="00D44E26"/>
    <w:rsid w:val="00D467EE"/>
    <w:rsid w:val="00D50EFA"/>
    <w:rsid w:val="00D51D8D"/>
    <w:rsid w:val="00D52FE7"/>
    <w:rsid w:val="00D57096"/>
    <w:rsid w:val="00D61EA5"/>
    <w:rsid w:val="00D65C0F"/>
    <w:rsid w:val="00D74D8F"/>
    <w:rsid w:val="00D74DA6"/>
    <w:rsid w:val="00D76F62"/>
    <w:rsid w:val="00D7703F"/>
    <w:rsid w:val="00D83289"/>
    <w:rsid w:val="00D85E13"/>
    <w:rsid w:val="00D86F2A"/>
    <w:rsid w:val="00D93B36"/>
    <w:rsid w:val="00D974B4"/>
    <w:rsid w:val="00DA2FB8"/>
    <w:rsid w:val="00DA3BA8"/>
    <w:rsid w:val="00DB0E0B"/>
    <w:rsid w:val="00DB2654"/>
    <w:rsid w:val="00DB2D97"/>
    <w:rsid w:val="00DB5054"/>
    <w:rsid w:val="00DB68E8"/>
    <w:rsid w:val="00DC02DA"/>
    <w:rsid w:val="00DC11BF"/>
    <w:rsid w:val="00DC5B57"/>
    <w:rsid w:val="00DD3E1A"/>
    <w:rsid w:val="00DD4DD4"/>
    <w:rsid w:val="00DD5CB6"/>
    <w:rsid w:val="00DE364A"/>
    <w:rsid w:val="00DE3BBD"/>
    <w:rsid w:val="00DE74C2"/>
    <w:rsid w:val="00DF21E2"/>
    <w:rsid w:val="00DF35AB"/>
    <w:rsid w:val="00DF4249"/>
    <w:rsid w:val="00DF486B"/>
    <w:rsid w:val="00DF6328"/>
    <w:rsid w:val="00DF7FB9"/>
    <w:rsid w:val="00E031BF"/>
    <w:rsid w:val="00E152A0"/>
    <w:rsid w:val="00E166D7"/>
    <w:rsid w:val="00E20F29"/>
    <w:rsid w:val="00E22B93"/>
    <w:rsid w:val="00E23A8A"/>
    <w:rsid w:val="00E32625"/>
    <w:rsid w:val="00E32EFE"/>
    <w:rsid w:val="00E35248"/>
    <w:rsid w:val="00E412C2"/>
    <w:rsid w:val="00E44418"/>
    <w:rsid w:val="00E465FF"/>
    <w:rsid w:val="00E50352"/>
    <w:rsid w:val="00E516C4"/>
    <w:rsid w:val="00E51C91"/>
    <w:rsid w:val="00E5225B"/>
    <w:rsid w:val="00E52882"/>
    <w:rsid w:val="00E545DB"/>
    <w:rsid w:val="00E5627E"/>
    <w:rsid w:val="00E57D62"/>
    <w:rsid w:val="00E62198"/>
    <w:rsid w:val="00E62DB1"/>
    <w:rsid w:val="00E64B59"/>
    <w:rsid w:val="00E665E3"/>
    <w:rsid w:val="00E7069F"/>
    <w:rsid w:val="00E77462"/>
    <w:rsid w:val="00E81BE3"/>
    <w:rsid w:val="00E830BC"/>
    <w:rsid w:val="00E86531"/>
    <w:rsid w:val="00E9219B"/>
    <w:rsid w:val="00E93259"/>
    <w:rsid w:val="00E94328"/>
    <w:rsid w:val="00EA2073"/>
    <w:rsid w:val="00EA37B3"/>
    <w:rsid w:val="00EA4497"/>
    <w:rsid w:val="00EA4D88"/>
    <w:rsid w:val="00EA5670"/>
    <w:rsid w:val="00EA5749"/>
    <w:rsid w:val="00EB2E81"/>
    <w:rsid w:val="00EB5D54"/>
    <w:rsid w:val="00EB6705"/>
    <w:rsid w:val="00EB7FF8"/>
    <w:rsid w:val="00EC0E7F"/>
    <w:rsid w:val="00EC4EC6"/>
    <w:rsid w:val="00EC583E"/>
    <w:rsid w:val="00EC7932"/>
    <w:rsid w:val="00ED04A1"/>
    <w:rsid w:val="00ED6E7B"/>
    <w:rsid w:val="00ED73D0"/>
    <w:rsid w:val="00EE1075"/>
    <w:rsid w:val="00EE4598"/>
    <w:rsid w:val="00EE4C1E"/>
    <w:rsid w:val="00EF556C"/>
    <w:rsid w:val="00EF5B77"/>
    <w:rsid w:val="00EF7C8A"/>
    <w:rsid w:val="00F00D78"/>
    <w:rsid w:val="00F10754"/>
    <w:rsid w:val="00F11A11"/>
    <w:rsid w:val="00F12083"/>
    <w:rsid w:val="00F127C9"/>
    <w:rsid w:val="00F14EE8"/>
    <w:rsid w:val="00F164A8"/>
    <w:rsid w:val="00F209F6"/>
    <w:rsid w:val="00F20FA9"/>
    <w:rsid w:val="00F2226C"/>
    <w:rsid w:val="00F24778"/>
    <w:rsid w:val="00F261ED"/>
    <w:rsid w:val="00F272D2"/>
    <w:rsid w:val="00F2795A"/>
    <w:rsid w:val="00F27E1A"/>
    <w:rsid w:val="00F42889"/>
    <w:rsid w:val="00F511B4"/>
    <w:rsid w:val="00F51A0C"/>
    <w:rsid w:val="00F53E94"/>
    <w:rsid w:val="00F5632D"/>
    <w:rsid w:val="00F56413"/>
    <w:rsid w:val="00F56AE0"/>
    <w:rsid w:val="00F56E89"/>
    <w:rsid w:val="00F60AED"/>
    <w:rsid w:val="00F6214E"/>
    <w:rsid w:val="00F66B44"/>
    <w:rsid w:val="00F67D40"/>
    <w:rsid w:val="00F71EFC"/>
    <w:rsid w:val="00F7365B"/>
    <w:rsid w:val="00F817FB"/>
    <w:rsid w:val="00F82FBB"/>
    <w:rsid w:val="00F905E2"/>
    <w:rsid w:val="00F91AB4"/>
    <w:rsid w:val="00F91D55"/>
    <w:rsid w:val="00F93C14"/>
    <w:rsid w:val="00F95696"/>
    <w:rsid w:val="00F97149"/>
    <w:rsid w:val="00F97EAB"/>
    <w:rsid w:val="00F97ED3"/>
    <w:rsid w:val="00FB0101"/>
    <w:rsid w:val="00FB01FB"/>
    <w:rsid w:val="00FB0DD7"/>
    <w:rsid w:val="00FB145F"/>
    <w:rsid w:val="00FB26CC"/>
    <w:rsid w:val="00FB2E47"/>
    <w:rsid w:val="00FB6037"/>
    <w:rsid w:val="00FC23F9"/>
    <w:rsid w:val="00FC4B5C"/>
    <w:rsid w:val="00FD030C"/>
    <w:rsid w:val="00FD082E"/>
    <w:rsid w:val="00FD28F3"/>
    <w:rsid w:val="00FD5CD4"/>
    <w:rsid w:val="00FD79C9"/>
    <w:rsid w:val="00FD7A24"/>
    <w:rsid w:val="00FF6C11"/>
    <w:rsid w:val="00FF76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4F76A367"/>
  <w15:docId w15:val="{2283AF94-6AF8-45FA-9E49-4923C8DD5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A9D"/>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uiPriority w:val="9"/>
    <w:qFormat/>
    <w:rsid w:val="00FC23F9"/>
    <w:pPr>
      <w:keepNext/>
      <w:overflowPunct/>
      <w:autoSpaceDE/>
      <w:autoSpaceDN/>
      <w:spacing w:before="180" w:after="180" w:line="720" w:lineRule="auto"/>
      <w:ind w:firstLineChars="0" w:firstLine="0"/>
      <w:jc w:val="left"/>
      <w:outlineLvl w:val="0"/>
    </w:pPr>
    <w:rPr>
      <w:rFonts w:ascii="Cambria" w:eastAsia="新細明體" w:hAnsi="Cambria"/>
      <w:b/>
      <w:bCs/>
      <w:kern w:val="52"/>
      <w:sz w:val="52"/>
      <w:szCs w:val="52"/>
      <w:lang w:eastAsia="zh-TW"/>
    </w:rPr>
  </w:style>
  <w:style w:type="paragraph" w:styleId="2">
    <w:name w:val="heading 2"/>
    <w:basedOn w:val="a"/>
    <w:next w:val="a"/>
    <w:link w:val="20"/>
    <w:uiPriority w:val="9"/>
    <w:semiHidden/>
    <w:unhideWhenUsed/>
    <w:qFormat/>
    <w:rsid w:val="00D93B3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FC23F9"/>
    <w:rPr>
      <w:rFonts w:ascii="Cambria" w:eastAsia="新細明體" w:hAnsi="Cambria"/>
      <w:b/>
      <w:bCs/>
      <w:kern w:val="52"/>
      <w:sz w:val="52"/>
      <w:szCs w:val="52"/>
    </w:rPr>
  </w:style>
  <w:style w:type="character" w:customStyle="1" w:styleId="20">
    <w:name w:val="標題 2 字元"/>
    <w:basedOn w:val="a0"/>
    <w:link w:val="2"/>
    <w:uiPriority w:val="9"/>
    <w:semiHidden/>
    <w:rsid w:val="00D93B36"/>
    <w:rPr>
      <w:rFonts w:asciiTheme="majorHAnsi" w:eastAsiaTheme="majorEastAsia" w:hAnsiTheme="majorHAnsi" w:cstheme="majorBidi"/>
      <w:color w:val="365F91" w:themeColor="accent1" w:themeShade="BF"/>
      <w:kern w:val="2"/>
      <w:sz w:val="26"/>
      <w:szCs w:val="26"/>
      <w:lang w:eastAsia="zh-CN"/>
    </w:rPr>
  </w:style>
  <w:style w:type="paragraph" w:customStyle="1" w:styleId="a3">
    <w:name w:val="大標"/>
    <w:basedOn w:val="a"/>
    <w:rsid w:val="00720BEA"/>
    <w:pPr>
      <w:spacing w:beforeLines="100" w:before="100" w:afterLines="150" w:after="150"/>
      <w:ind w:firstLineChars="0" w:firstLine="0"/>
      <w:jc w:val="center"/>
    </w:pPr>
    <w:rPr>
      <w:rFonts w:ascii="華康新特明體(P)" w:eastAsia="華康新特明體(P)"/>
      <w:spacing w:val="10"/>
      <w:sz w:val="40"/>
      <w:lang w:eastAsia="ja-JP"/>
    </w:rPr>
  </w:style>
  <w:style w:type="paragraph" w:customStyle="1" w:styleId="a4">
    <w:name w:val="一、"/>
    <w:basedOn w:val="a"/>
    <w:rsid w:val="003332D3"/>
    <w:pPr>
      <w:spacing w:beforeLines="50" w:before="257" w:afterLines="50" w:after="257"/>
      <w:ind w:left="632" w:hangingChars="200" w:hanging="632"/>
    </w:pPr>
    <w:rPr>
      <w:rFonts w:ascii="華康粗明體" w:eastAsia="華康粗明體" w:hAnsi="標楷體"/>
      <w:sz w:val="32"/>
      <w:lang w:eastAsia="zh-TW"/>
    </w:rPr>
  </w:style>
  <w:style w:type="paragraph" w:customStyle="1" w:styleId="a5">
    <w:name w:val="版權"/>
    <w:basedOn w:val="a"/>
    <w:pPr>
      <w:spacing w:line="400" w:lineRule="exact"/>
      <w:ind w:firstLineChars="0" w:firstLine="0"/>
    </w:pPr>
    <w:rPr>
      <w:rFonts w:eastAsia="標楷體"/>
      <w:spacing w:val="4"/>
      <w:sz w:val="26"/>
      <w:lang w:eastAsia="ja-JP"/>
    </w:rPr>
  </w:style>
  <w:style w:type="paragraph" w:styleId="a6">
    <w:name w:val="header"/>
    <w:basedOn w:val="a"/>
    <w:link w:val="11"/>
    <w:uiPriority w:val="99"/>
    <w:pPr>
      <w:tabs>
        <w:tab w:val="center" w:pos="4680"/>
        <w:tab w:val="right" w:pos="9360"/>
      </w:tabs>
      <w:ind w:firstLineChars="0" w:firstLine="0"/>
    </w:pPr>
  </w:style>
  <w:style w:type="character" w:customStyle="1" w:styleId="11">
    <w:name w:val="頁首 字元1"/>
    <w:link w:val="a6"/>
    <w:rsid w:val="003F0480"/>
    <w:rPr>
      <w:rFonts w:eastAsia="華康細圓體"/>
      <w:kern w:val="2"/>
      <w:sz w:val="24"/>
      <w:szCs w:val="24"/>
      <w:lang w:val="en-US" w:eastAsia="zh-CN" w:bidi="ar-SA"/>
    </w:rPr>
  </w:style>
  <w:style w:type="character" w:customStyle="1" w:styleId="a7">
    <w:name w:val="頁首 字元"/>
    <w:uiPriority w:val="99"/>
    <w:rPr>
      <w:rFonts w:eastAsia="華康細圓體"/>
      <w:kern w:val="2"/>
      <w:sz w:val="24"/>
      <w:szCs w:val="24"/>
      <w:lang w:eastAsia="zh-CN"/>
    </w:rPr>
  </w:style>
  <w:style w:type="paragraph" w:styleId="a8">
    <w:name w:val="footer"/>
    <w:basedOn w:val="a"/>
    <w:link w:val="a9"/>
    <w:semiHidden/>
    <w:pPr>
      <w:tabs>
        <w:tab w:val="center" w:pos="4680"/>
        <w:tab w:val="right" w:pos="9360"/>
      </w:tabs>
      <w:ind w:firstLineChars="0" w:firstLine="0"/>
    </w:pPr>
  </w:style>
  <w:style w:type="character" w:customStyle="1" w:styleId="a9">
    <w:name w:val="頁尾 字元"/>
    <w:link w:val="a8"/>
    <w:rsid w:val="003F0480"/>
    <w:rPr>
      <w:rFonts w:eastAsia="華康細圓體"/>
      <w:kern w:val="2"/>
      <w:sz w:val="24"/>
      <w:szCs w:val="24"/>
      <w:lang w:val="en-US" w:eastAsia="zh-CN" w:bidi="ar-SA"/>
    </w:rPr>
  </w:style>
  <w:style w:type="paragraph" w:styleId="aa">
    <w:name w:val="Balloon Text"/>
    <w:basedOn w:val="a"/>
    <w:semiHidden/>
    <w:rPr>
      <w:rFonts w:ascii="Arial" w:eastAsia="新細明體" w:hAnsi="Arial"/>
      <w:sz w:val="16"/>
      <w:szCs w:val="16"/>
    </w:rPr>
  </w:style>
  <w:style w:type="paragraph" w:styleId="ab">
    <w:name w:val="Plain Text"/>
    <w:basedOn w:val="a"/>
    <w:link w:val="ac"/>
    <w:semiHidden/>
    <w:pPr>
      <w:overflowPunct/>
      <w:spacing w:line="306" w:lineRule="exact"/>
      <w:ind w:firstLineChars="0" w:firstLine="425"/>
    </w:pPr>
    <w:rPr>
      <w:rFonts w:eastAsia="華康細明體"/>
      <w:w w:val="104"/>
      <w:sz w:val="20"/>
      <w:szCs w:val="20"/>
      <w:lang w:eastAsia="zh-TW"/>
    </w:rPr>
  </w:style>
  <w:style w:type="character" w:customStyle="1" w:styleId="ac">
    <w:name w:val="純文字 字元"/>
    <w:link w:val="ab"/>
    <w:semiHidden/>
    <w:rsid w:val="00B14B86"/>
    <w:rPr>
      <w:rFonts w:eastAsia="華康細明體"/>
      <w:w w:val="104"/>
      <w:kern w:val="2"/>
    </w:rPr>
  </w:style>
  <w:style w:type="character" w:styleId="ad">
    <w:name w:val="page number"/>
    <w:semiHidden/>
    <w:rPr>
      <w:sz w:val="20"/>
    </w:rPr>
  </w:style>
  <w:style w:type="paragraph" w:customStyle="1" w:styleId="ae">
    <w:name w:val="（一）"/>
    <w:basedOn w:val="a"/>
    <w:link w:val="af"/>
    <w:rsid w:val="006C224F"/>
    <w:pPr>
      <w:ind w:leftChars="100" w:left="945" w:hangingChars="300" w:hanging="709"/>
    </w:pPr>
    <w:rPr>
      <w:szCs w:val="36"/>
      <w:lang w:eastAsia="zh-TW"/>
    </w:rPr>
  </w:style>
  <w:style w:type="character" w:customStyle="1" w:styleId="af">
    <w:name w:val="（一） 字元"/>
    <w:link w:val="ae"/>
    <w:rsid w:val="00560217"/>
    <w:rPr>
      <w:rFonts w:eastAsia="華康細圓體"/>
      <w:kern w:val="2"/>
      <w:sz w:val="24"/>
      <w:szCs w:val="36"/>
    </w:rPr>
  </w:style>
  <w:style w:type="paragraph" w:customStyle="1" w:styleId="af0">
    <w:name w:val="（一）文"/>
    <w:basedOn w:val="a"/>
    <w:link w:val="af1"/>
    <w:rsid w:val="00320C06"/>
    <w:pPr>
      <w:ind w:leftChars="400" w:left="400"/>
    </w:pPr>
  </w:style>
  <w:style w:type="character" w:customStyle="1" w:styleId="af1">
    <w:name w:val="（一）文 字元"/>
    <w:link w:val="af0"/>
    <w:rsid w:val="00560217"/>
    <w:rPr>
      <w:rFonts w:eastAsia="華康細圓體"/>
      <w:kern w:val="2"/>
      <w:sz w:val="24"/>
      <w:szCs w:val="24"/>
      <w:lang w:eastAsia="zh-CN"/>
    </w:rPr>
  </w:style>
  <w:style w:type="character" w:styleId="af2">
    <w:name w:val="FollowedHyperlink"/>
    <w:semiHidden/>
    <w:rPr>
      <w:color w:val="800080"/>
      <w:u w:val="single"/>
    </w:rPr>
  </w:style>
  <w:style w:type="paragraph" w:styleId="12">
    <w:name w:val="toc 1"/>
    <w:basedOn w:val="a"/>
    <w:next w:val="a"/>
    <w:autoRedefine/>
    <w:uiPriority w:val="39"/>
    <w:pPr>
      <w:tabs>
        <w:tab w:val="right" w:leader="dot" w:pos="8494"/>
      </w:tabs>
      <w:ind w:firstLineChars="0" w:firstLine="0"/>
    </w:pPr>
  </w:style>
  <w:style w:type="paragraph" w:customStyle="1" w:styleId="13">
    <w:name w:val="(1)文"/>
    <w:basedOn w:val="14"/>
    <w:pPr>
      <w:ind w:leftChars="700" w:left="700" w:firstLineChars="200" w:firstLine="200"/>
    </w:pPr>
  </w:style>
  <w:style w:type="paragraph" w:customStyle="1" w:styleId="14">
    <w:name w:val="(1)"/>
    <w:basedOn w:val="ae"/>
    <w:rsid w:val="006C224F"/>
    <w:pPr>
      <w:ind w:leftChars="500" w:left="750" w:hangingChars="250" w:hanging="250"/>
    </w:pPr>
  </w:style>
  <w:style w:type="paragraph" w:customStyle="1" w:styleId="af3">
    <w:name w:val="１、"/>
    <w:basedOn w:val="a"/>
    <w:rsid w:val="006C224F"/>
    <w:pPr>
      <w:ind w:leftChars="400" w:left="600" w:hangingChars="200" w:hanging="200"/>
    </w:pPr>
    <w:rPr>
      <w:lang w:eastAsia="zh-TW"/>
    </w:rPr>
  </w:style>
  <w:style w:type="character" w:styleId="af4">
    <w:name w:val="Hyperlink"/>
    <w:uiPriority w:val="99"/>
    <w:rPr>
      <w:color w:val="0000FF"/>
      <w:u w:val="single"/>
    </w:rPr>
  </w:style>
  <w:style w:type="character" w:styleId="af5">
    <w:name w:val="annotation reference"/>
    <w:semiHidden/>
    <w:rPr>
      <w:sz w:val="18"/>
      <w:szCs w:val="18"/>
    </w:rPr>
  </w:style>
  <w:style w:type="paragraph" w:styleId="af6">
    <w:name w:val="annotation text"/>
    <w:basedOn w:val="a"/>
    <w:semiHidden/>
    <w:pPr>
      <w:jc w:val="left"/>
    </w:pPr>
  </w:style>
  <w:style w:type="paragraph" w:styleId="af7">
    <w:name w:val="annotation subject"/>
    <w:basedOn w:val="af6"/>
    <w:next w:val="af6"/>
    <w:semiHidden/>
    <w:rPr>
      <w:b/>
      <w:bCs/>
    </w:rPr>
  </w:style>
  <w:style w:type="paragraph" w:customStyle="1" w:styleId="af8">
    <w:name w:val="１、文"/>
    <w:basedOn w:val="af3"/>
    <w:rsid w:val="00320C06"/>
    <w:pPr>
      <w:ind w:leftChars="600" w:firstLineChars="200" w:firstLine="200"/>
    </w:pPr>
  </w:style>
  <w:style w:type="paragraph" w:customStyle="1" w:styleId="af9">
    <w:name w:val="表平"/>
    <w:basedOn w:val="a"/>
    <w:pPr>
      <w:adjustRightInd w:val="0"/>
      <w:ind w:firstLineChars="0" w:firstLine="0"/>
      <w:jc w:val="center"/>
      <w:textAlignment w:val="baseline"/>
    </w:pPr>
    <w:rPr>
      <w:kern w:val="0"/>
      <w:szCs w:val="20"/>
      <w:lang w:eastAsia="zh-TW"/>
    </w:rPr>
  </w:style>
  <w:style w:type="paragraph" w:customStyle="1" w:styleId="Afa">
    <w:name w:val="A."/>
    <w:basedOn w:val="14"/>
    <w:pPr>
      <w:ind w:leftChars="600" w:left="1771" w:hangingChars="150" w:hanging="354"/>
    </w:pPr>
  </w:style>
  <w:style w:type="paragraph" w:customStyle="1" w:styleId="afb">
    <w:name w:val="表標"/>
    <w:basedOn w:val="a"/>
    <w:qFormat/>
    <w:rsid w:val="00720BEA"/>
    <w:pPr>
      <w:ind w:firstLineChars="0" w:firstLine="0"/>
      <w:jc w:val="center"/>
    </w:pPr>
    <w:rPr>
      <w:rFonts w:eastAsia="華康粗圓體"/>
    </w:rPr>
  </w:style>
  <w:style w:type="paragraph" w:styleId="afc">
    <w:name w:val="List Paragraph"/>
    <w:basedOn w:val="a"/>
    <w:uiPriority w:val="34"/>
    <w:qFormat/>
    <w:rsid w:val="006E77A1"/>
    <w:pPr>
      <w:ind w:left="720"/>
    </w:pPr>
  </w:style>
  <w:style w:type="paragraph" w:styleId="Web">
    <w:name w:val="Normal (Web)"/>
    <w:basedOn w:val="a"/>
    <w:uiPriority w:val="99"/>
    <w:semiHidden/>
    <w:unhideWhenUsed/>
    <w:rsid w:val="00744E83"/>
    <w:pPr>
      <w:widowControl/>
      <w:overflowPunct/>
      <w:autoSpaceDE/>
      <w:autoSpaceDN/>
      <w:spacing w:before="100" w:beforeAutospacing="1" w:after="100" w:afterAutospacing="1"/>
      <w:ind w:firstLineChars="0" w:firstLine="0"/>
      <w:jc w:val="left"/>
    </w:pPr>
    <w:rPr>
      <w:rFonts w:eastAsia="Times New Roman"/>
      <w:kern w:val="0"/>
      <w:lang w:val="en-GB" w:eastAsia="zh-TW"/>
    </w:rPr>
  </w:style>
  <w:style w:type="character" w:styleId="afd">
    <w:name w:val="Strong"/>
    <w:basedOn w:val="a0"/>
    <w:uiPriority w:val="22"/>
    <w:qFormat/>
    <w:rsid w:val="00D93B36"/>
    <w:rPr>
      <w:b/>
      <w:bCs/>
    </w:rPr>
  </w:style>
  <w:style w:type="paragraph" w:customStyle="1" w:styleId="afe">
    <w:name w:val="基本資料表"/>
    <w:basedOn w:val="a"/>
    <w:qFormat/>
    <w:rsid w:val="00DB2D97"/>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DB2D97"/>
    <w:pPr>
      <w:ind w:leftChars="50" w:left="118" w:rightChars="50" w:right="118" w:firstLineChars="0" w:firstLine="0"/>
      <w:jc w:val="distribute"/>
    </w:pPr>
  </w:style>
  <w:style w:type="paragraph" w:customStyle="1" w:styleId="-0">
    <w:name w:val="基本資料表-左"/>
    <w:basedOn w:val="a"/>
    <w:qFormat/>
    <w:rsid w:val="00DB2D97"/>
    <w:pPr>
      <w:ind w:leftChars="50" w:left="118" w:rightChars="50" w:right="118" w:firstLineChars="0" w:firstLine="0"/>
    </w:pPr>
  </w:style>
  <w:style w:type="character" w:styleId="aff">
    <w:name w:val="Unresolved Mention"/>
    <w:basedOn w:val="a0"/>
    <w:uiPriority w:val="99"/>
    <w:semiHidden/>
    <w:unhideWhenUsed/>
    <w:rsid w:val="00D34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049077">
      <w:bodyDiv w:val="1"/>
      <w:marLeft w:val="0"/>
      <w:marRight w:val="0"/>
      <w:marTop w:val="0"/>
      <w:marBottom w:val="0"/>
      <w:divBdr>
        <w:top w:val="none" w:sz="0" w:space="0" w:color="auto"/>
        <w:left w:val="none" w:sz="0" w:space="0" w:color="auto"/>
        <w:bottom w:val="none" w:sz="0" w:space="0" w:color="auto"/>
        <w:right w:val="none" w:sz="0" w:space="0" w:color="auto"/>
      </w:divBdr>
    </w:div>
    <w:div w:id="679891030">
      <w:bodyDiv w:val="1"/>
      <w:marLeft w:val="0"/>
      <w:marRight w:val="0"/>
      <w:marTop w:val="0"/>
      <w:marBottom w:val="0"/>
      <w:divBdr>
        <w:top w:val="none" w:sz="0" w:space="0" w:color="auto"/>
        <w:left w:val="none" w:sz="0" w:space="0" w:color="auto"/>
        <w:bottom w:val="none" w:sz="0" w:space="0" w:color="auto"/>
        <w:right w:val="none" w:sz="0" w:space="0" w:color="auto"/>
      </w:divBdr>
    </w:div>
    <w:div w:id="865294490">
      <w:bodyDiv w:val="1"/>
      <w:marLeft w:val="0"/>
      <w:marRight w:val="0"/>
      <w:marTop w:val="0"/>
      <w:marBottom w:val="0"/>
      <w:divBdr>
        <w:top w:val="none" w:sz="0" w:space="0" w:color="auto"/>
        <w:left w:val="none" w:sz="0" w:space="0" w:color="auto"/>
        <w:bottom w:val="none" w:sz="0" w:space="0" w:color="auto"/>
        <w:right w:val="none" w:sz="0" w:space="0" w:color="auto"/>
      </w:divBdr>
      <w:divsChild>
        <w:div w:id="183137449">
          <w:marLeft w:val="0"/>
          <w:marRight w:val="0"/>
          <w:marTop w:val="0"/>
          <w:marBottom w:val="0"/>
          <w:divBdr>
            <w:top w:val="none" w:sz="0" w:space="0" w:color="auto"/>
            <w:left w:val="none" w:sz="0" w:space="0" w:color="auto"/>
            <w:bottom w:val="none" w:sz="0" w:space="0" w:color="auto"/>
            <w:right w:val="none" w:sz="0" w:space="0" w:color="auto"/>
          </w:divBdr>
          <w:divsChild>
            <w:div w:id="108740135">
              <w:marLeft w:val="0"/>
              <w:marRight w:val="0"/>
              <w:marTop w:val="0"/>
              <w:marBottom w:val="0"/>
              <w:divBdr>
                <w:top w:val="none" w:sz="0" w:space="0" w:color="auto"/>
                <w:left w:val="none" w:sz="0" w:space="0" w:color="auto"/>
                <w:bottom w:val="none" w:sz="0" w:space="0" w:color="auto"/>
                <w:right w:val="none" w:sz="0" w:space="0" w:color="auto"/>
              </w:divBdr>
            </w:div>
          </w:divsChild>
        </w:div>
        <w:div w:id="83695158">
          <w:marLeft w:val="0"/>
          <w:marRight w:val="0"/>
          <w:marTop w:val="0"/>
          <w:marBottom w:val="0"/>
          <w:divBdr>
            <w:top w:val="none" w:sz="0" w:space="0" w:color="auto"/>
            <w:left w:val="none" w:sz="0" w:space="0" w:color="auto"/>
            <w:bottom w:val="none" w:sz="0" w:space="0" w:color="auto"/>
            <w:right w:val="none" w:sz="0" w:space="0" w:color="auto"/>
          </w:divBdr>
          <w:divsChild>
            <w:div w:id="787162870">
              <w:marLeft w:val="0"/>
              <w:marRight w:val="0"/>
              <w:marTop w:val="0"/>
              <w:marBottom w:val="0"/>
              <w:divBdr>
                <w:top w:val="none" w:sz="0" w:space="0" w:color="auto"/>
                <w:left w:val="none" w:sz="0" w:space="0" w:color="auto"/>
                <w:bottom w:val="none" w:sz="0" w:space="0" w:color="auto"/>
                <w:right w:val="none" w:sz="0" w:space="0" w:color="auto"/>
              </w:divBdr>
            </w:div>
            <w:div w:id="107461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758351">
      <w:bodyDiv w:val="1"/>
      <w:marLeft w:val="0"/>
      <w:marRight w:val="0"/>
      <w:marTop w:val="0"/>
      <w:marBottom w:val="0"/>
      <w:divBdr>
        <w:top w:val="none" w:sz="0" w:space="0" w:color="auto"/>
        <w:left w:val="none" w:sz="0" w:space="0" w:color="auto"/>
        <w:bottom w:val="none" w:sz="0" w:space="0" w:color="auto"/>
        <w:right w:val="none" w:sz="0" w:space="0" w:color="auto"/>
      </w:divBdr>
    </w:div>
    <w:div w:id="1104349986">
      <w:bodyDiv w:val="1"/>
      <w:marLeft w:val="0"/>
      <w:marRight w:val="0"/>
      <w:marTop w:val="0"/>
      <w:marBottom w:val="0"/>
      <w:divBdr>
        <w:top w:val="none" w:sz="0" w:space="0" w:color="auto"/>
        <w:left w:val="none" w:sz="0" w:space="0" w:color="auto"/>
        <w:bottom w:val="none" w:sz="0" w:space="0" w:color="auto"/>
        <w:right w:val="none" w:sz="0" w:space="0" w:color="auto"/>
      </w:divBdr>
      <w:divsChild>
        <w:div w:id="1697347784">
          <w:marLeft w:val="0"/>
          <w:marRight w:val="0"/>
          <w:marTop w:val="0"/>
          <w:marBottom w:val="0"/>
          <w:divBdr>
            <w:top w:val="none" w:sz="0" w:space="0" w:color="auto"/>
            <w:left w:val="none" w:sz="0" w:space="0" w:color="auto"/>
            <w:bottom w:val="none" w:sz="0" w:space="0" w:color="auto"/>
            <w:right w:val="none" w:sz="0" w:space="0" w:color="auto"/>
          </w:divBdr>
          <w:divsChild>
            <w:div w:id="635331630">
              <w:marLeft w:val="0"/>
              <w:marRight w:val="0"/>
              <w:marTop w:val="0"/>
              <w:marBottom w:val="0"/>
              <w:divBdr>
                <w:top w:val="none" w:sz="0" w:space="0" w:color="auto"/>
                <w:left w:val="none" w:sz="0" w:space="0" w:color="auto"/>
                <w:bottom w:val="none" w:sz="0" w:space="0" w:color="auto"/>
                <w:right w:val="none" w:sz="0" w:space="0" w:color="auto"/>
              </w:divBdr>
            </w:div>
          </w:divsChild>
        </w:div>
        <w:div w:id="1001205358">
          <w:marLeft w:val="0"/>
          <w:marRight w:val="0"/>
          <w:marTop w:val="0"/>
          <w:marBottom w:val="0"/>
          <w:divBdr>
            <w:top w:val="none" w:sz="0" w:space="0" w:color="auto"/>
            <w:left w:val="none" w:sz="0" w:space="0" w:color="auto"/>
            <w:bottom w:val="none" w:sz="0" w:space="0" w:color="auto"/>
            <w:right w:val="none" w:sz="0" w:space="0" w:color="auto"/>
          </w:divBdr>
          <w:divsChild>
            <w:div w:id="1243762248">
              <w:marLeft w:val="0"/>
              <w:marRight w:val="0"/>
              <w:marTop w:val="0"/>
              <w:marBottom w:val="0"/>
              <w:divBdr>
                <w:top w:val="none" w:sz="0" w:space="0" w:color="auto"/>
                <w:left w:val="none" w:sz="0" w:space="0" w:color="auto"/>
                <w:bottom w:val="none" w:sz="0" w:space="0" w:color="auto"/>
                <w:right w:val="none" w:sz="0" w:space="0" w:color="auto"/>
              </w:divBdr>
            </w:div>
            <w:div w:id="93016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71857">
      <w:bodyDiv w:val="1"/>
      <w:marLeft w:val="0"/>
      <w:marRight w:val="0"/>
      <w:marTop w:val="0"/>
      <w:marBottom w:val="0"/>
      <w:divBdr>
        <w:top w:val="none" w:sz="0" w:space="0" w:color="auto"/>
        <w:left w:val="none" w:sz="0" w:space="0" w:color="auto"/>
        <w:bottom w:val="none" w:sz="0" w:space="0" w:color="auto"/>
        <w:right w:val="none" w:sz="0" w:space="0" w:color="auto"/>
      </w:divBdr>
    </w:div>
    <w:div w:id="1231160716">
      <w:bodyDiv w:val="1"/>
      <w:marLeft w:val="0"/>
      <w:marRight w:val="0"/>
      <w:marTop w:val="0"/>
      <w:marBottom w:val="0"/>
      <w:divBdr>
        <w:top w:val="none" w:sz="0" w:space="0" w:color="auto"/>
        <w:left w:val="none" w:sz="0" w:space="0" w:color="auto"/>
        <w:bottom w:val="none" w:sz="0" w:space="0" w:color="auto"/>
        <w:right w:val="none" w:sz="0" w:space="0" w:color="auto"/>
      </w:divBdr>
    </w:div>
    <w:div w:id="1262494278">
      <w:bodyDiv w:val="1"/>
      <w:marLeft w:val="0"/>
      <w:marRight w:val="0"/>
      <w:marTop w:val="0"/>
      <w:marBottom w:val="0"/>
      <w:divBdr>
        <w:top w:val="none" w:sz="0" w:space="0" w:color="auto"/>
        <w:left w:val="none" w:sz="0" w:space="0" w:color="auto"/>
        <w:bottom w:val="none" w:sz="0" w:space="0" w:color="auto"/>
        <w:right w:val="none" w:sz="0" w:space="0" w:color="auto"/>
      </w:divBdr>
    </w:div>
    <w:div w:id="1852210976">
      <w:bodyDiv w:val="1"/>
      <w:marLeft w:val="0"/>
      <w:marRight w:val="0"/>
      <w:marTop w:val="0"/>
      <w:marBottom w:val="0"/>
      <w:divBdr>
        <w:top w:val="none" w:sz="0" w:space="0" w:color="auto"/>
        <w:left w:val="none" w:sz="0" w:space="0" w:color="auto"/>
        <w:bottom w:val="none" w:sz="0" w:space="0" w:color="auto"/>
        <w:right w:val="none" w:sz="0" w:space="0" w:color="auto"/>
      </w:divBdr>
      <w:divsChild>
        <w:div w:id="827550500">
          <w:marLeft w:val="-225"/>
          <w:marRight w:val="-225"/>
          <w:marTop w:val="0"/>
          <w:marBottom w:val="0"/>
          <w:divBdr>
            <w:top w:val="none" w:sz="0" w:space="0" w:color="auto"/>
            <w:left w:val="none" w:sz="0" w:space="0" w:color="auto"/>
            <w:bottom w:val="none" w:sz="0" w:space="0" w:color="auto"/>
            <w:right w:val="none" w:sz="0" w:space="0" w:color="auto"/>
          </w:divBdr>
          <w:divsChild>
            <w:div w:id="2030371348">
              <w:marLeft w:val="0"/>
              <w:marRight w:val="0"/>
              <w:marTop w:val="0"/>
              <w:marBottom w:val="0"/>
              <w:divBdr>
                <w:top w:val="none" w:sz="0" w:space="0" w:color="auto"/>
                <w:left w:val="none" w:sz="0" w:space="0" w:color="auto"/>
                <w:bottom w:val="none" w:sz="0" w:space="0" w:color="auto"/>
                <w:right w:val="none" w:sz="0" w:space="0" w:color="auto"/>
              </w:divBdr>
              <w:divsChild>
                <w:div w:id="1747531149">
                  <w:marLeft w:val="0"/>
                  <w:marRight w:val="0"/>
                  <w:marTop w:val="0"/>
                  <w:marBottom w:val="0"/>
                  <w:divBdr>
                    <w:top w:val="none" w:sz="0" w:space="0" w:color="auto"/>
                    <w:left w:val="none" w:sz="0" w:space="0" w:color="auto"/>
                    <w:bottom w:val="none" w:sz="0" w:space="0" w:color="auto"/>
                    <w:right w:val="none" w:sz="0" w:space="0" w:color="auto"/>
                  </w:divBdr>
                  <w:divsChild>
                    <w:div w:id="1481846700">
                      <w:marLeft w:val="0"/>
                      <w:marRight w:val="0"/>
                      <w:marTop w:val="0"/>
                      <w:marBottom w:val="0"/>
                      <w:divBdr>
                        <w:top w:val="none" w:sz="0" w:space="0" w:color="auto"/>
                        <w:left w:val="none" w:sz="0" w:space="0" w:color="auto"/>
                        <w:bottom w:val="none" w:sz="0" w:space="0" w:color="auto"/>
                        <w:right w:val="none" w:sz="0" w:space="0" w:color="auto"/>
                      </w:divBdr>
                      <w:divsChild>
                        <w:div w:id="1093283318">
                          <w:marLeft w:val="375"/>
                          <w:marRight w:val="375"/>
                          <w:marTop w:val="375"/>
                          <w:marBottom w:val="375"/>
                          <w:divBdr>
                            <w:top w:val="none" w:sz="0" w:space="0" w:color="auto"/>
                            <w:left w:val="none" w:sz="0" w:space="0" w:color="auto"/>
                            <w:bottom w:val="none" w:sz="0" w:space="0" w:color="auto"/>
                            <w:right w:val="none" w:sz="0" w:space="0" w:color="auto"/>
                          </w:divBdr>
                          <w:divsChild>
                            <w:div w:id="186065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177719">
          <w:marLeft w:val="180"/>
          <w:marRight w:val="180"/>
          <w:marTop w:val="0"/>
          <w:marBottom w:val="0"/>
          <w:divBdr>
            <w:top w:val="none" w:sz="0" w:space="0" w:color="auto"/>
            <w:left w:val="none" w:sz="0" w:space="0" w:color="auto"/>
            <w:bottom w:val="none" w:sz="0" w:space="0" w:color="auto"/>
            <w:right w:val="none" w:sz="0" w:space="0" w:color="auto"/>
          </w:divBdr>
          <w:divsChild>
            <w:div w:id="2016837603">
              <w:marLeft w:val="0"/>
              <w:marRight w:val="0"/>
              <w:marTop w:val="0"/>
              <w:marBottom w:val="0"/>
              <w:divBdr>
                <w:top w:val="none" w:sz="0" w:space="0" w:color="auto"/>
                <w:left w:val="none" w:sz="0" w:space="0" w:color="auto"/>
                <w:bottom w:val="none" w:sz="0" w:space="0" w:color="auto"/>
                <w:right w:val="none" w:sz="0" w:space="0" w:color="auto"/>
              </w:divBdr>
              <w:divsChild>
                <w:div w:id="1574851796">
                  <w:marLeft w:val="0"/>
                  <w:marRight w:val="0"/>
                  <w:marTop w:val="0"/>
                  <w:marBottom w:val="0"/>
                  <w:divBdr>
                    <w:top w:val="none" w:sz="0" w:space="0" w:color="auto"/>
                    <w:left w:val="none" w:sz="0" w:space="0" w:color="auto"/>
                    <w:bottom w:val="none" w:sz="0" w:space="0" w:color="auto"/>
                    <w:right w:val="none" w:sz="0" w:space="0" w:color="auto"/>
                  </w:divBdr>
                  <w:divsChild>
                    <w:div w:id="1117599537">
                      <w:marLeft w:val="0"/>
                      <w:marRight w:val="0"/>
                      <w:marTop w:val="0"/>
                      <w:marBottom w:val="0"/>
                      <w:divBdr>
                        <w:top w:val="none" w:sz="0" w:space="0" w:color="auto"/>
                        <w:left w:val="none" w:sz="0" w:space="0" w:color="auto"/>
                        <w:bottom w:val="none" w:sz="0" w:space="0" w:color="auto"/>
                        <w:right w:val="none" w:sz="0" w:space="0" w:color="auto"/>
                      </w:divBdr>
                      <w:divsChild>
                        <w:div w:id="604194562">
                          <w:marLeft w:val="0"/>
                          <w:marRight w:val="0"/>
                          <w:marTop w:val="0"/>
                          <w:marBottom w:val="525"/>
                          <w:divBdr>
                            <w:top w:val="none" w:sz="0" w:space="0" w:color="auto"/>
                            <w:left w:val="none" w:sz="0" w:space="0" w:color="auto"/>
                            <w:bottom w:val="none" w:sz="0" w:space="0" w:color="auto"/>
                            <w:right w:val="none" w:sz="0" w:space="0" w:color="auto"/>
                          </w:divBdr>
                          <w:divsChild>
                            <w:div w:id="158106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962598">
      <w:bodyDiv w:val="1"/>
      <w:marLeft w:val="0"/>
      <w:marRight w:val="0"/>
      <w:marTop w:val="0"/>
      <w:marBottom w:val="0"/>
      <w:divBdr>
        <w:top w:val="none" w:sz="0" w:space="0" w:color="auto"/>
        <w:left w:val="none" w:sz="0" w:space="0" w:color="auto"/>
        <w:bottom w:val="none" w:sz="0" w:space="0" w:color="auto"/>
        <w:right w:val="none" w:sz="0" w:space="0" w:color="auto"/>
      </w:divBdr>
    </w:div>
    <w:div w:id="1868371794">
      <w:bodyDiv w:val="1"/>
      <w:marLeft w:val="0"/>
      <w:marRight w:val="0"/>
      <w:marTop w:val="0"/>
      <w:marBottom w:val="0"/>
      <w:divBdr>
        <w:top w:val="none" w:sz="0" w:space="0" w:color="auto"/>
        <w:left w:val="none" w:sz="0" w:space="0" w:color="auto"/>
        <w:bottom w:val="none" w:sz="0" w:space="0" w:color="auto"/>
        <w:right w:val="none" w:sz="0" w:space="0" w:color="auto"/>
      </w:divBdr>
    </w:div>
    <w:div w:id="1984507053">
      <w:bodyDiv w:val="1"/>
      <w:marLeft w:val="0"/>
      <w:marRight w:val="0"/>
      <w:marTop w:val="0"/>
      <w:marBottom w:val="0"/>
      <w:divBdr>
        <w:top w:val="none" w:sz="0" w:space="0" w:color="auto"/>
        <w:left w:val="none" w:sz="0" w:space="0" w:color="auto"/>
        <w:bottom w:val="none" w:sz="0" w:space="0" w:color="auto"/>
        <w:right w:val="none" w:sz="0" w:space="0" w:color="auto"/>
      </w:divBdr>
    </w:div>
    <w:div w:id="209632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yperlink" Target="http://www.tull.fi/en" TargetMode="External"/><Relationship Id="rId21" Type="http://schemas.openxmlformats.org/officeDocument/2006/relationships/header" Target="header7.xml"/><Relationship Id="rId34" Type="http://schemas.openxmlformats.org/officeDocument/2006/relationships/hyperlink" Target="https://tyomarkkinatori.fi/en/personal-customers/vacancies" TargetMode="External"/><Relationship Id="rId42" Type="http://schemas.openxmlformats.org/officeDocument/2006/relationships/image" Target="media/image2.jpeg"/><Relationship Id="rId47" Type="http://schemas.openxmlformats.org/officeDocument/2006/relationships/image" Target="media/image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s://sponda.fi/en/otsikko-nain-toimistotilan-hinta-muodostuu/" TargetMode="Externa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yperlink" Target="https://www.roc-taiwan.org/fi_en/index.html" TargetMode="External"/><Relationship Id="rId40" Type="http://schemas.openxmlformats.org/officeDocument/2006/relationships/hyperlink" Target="http://www.suomenpankki.fi/en" TargetMode="External"/><Relationship Id="rId45"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4"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yperlink" Target="https://hqfinder.com/en/market-data/helsinki" TargetMode="External"/><Relationship Id="rId35" Type="http://schemas.openxmlformats.org/officeDocument/2006/relationships/header" Target="header15.xml"/><Relationship Id="rId43" Type="http://schemas.openxmlformats.org/officeDocument/2006/relationships/image" Target="media/image3.jpg"/><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yperlink" Target="https://migri.fi/en/work-in-finland" TargetMode="External"/><Relationship Id="rId38" Type="http://schemas.openxmlformats.org/officeDocument/2006/relationships/hyperlink" Target="http://www.stat.fi" TargetMode="External"/><Relationship Id="rId46" Type="http://schemas.openxmlformats.org/officeDocument/2006/relationships/footer" Target="footer9.xml"/><Relationship Id="rId20" Type="http://schemas.openxmlformats.org/officeDocument/2006/relationships/footer" Target="footer6.xml"/><Relationship Id="rId41" Type="http://schemas.openxmlformats.org/officeDocument/2006/relationships/hyperlink" Target="http://www.ek.fi/"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1480C-D68D-42D1-8081-DFFF4B045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1701</TotalTime>
  <Pages>76</Pages>
  <Words>17474</Words>
  <Characters>21319</Characters>
  <Application>Microsoft Office Word</Application>
  <DocSecurity>0</DocSecurity>
  <Lines>2131</Lines>
  <Paragraphs>2770</Paragraphs>
  <ScaleCrop>false</ScaleCrop>
  <Company>com valley ltd</Company>
  <LinksUpToDate>false</LinksUpToDate>
  <CharactersWithSpaces>36023</CharactersWithSpaces>
  <SharedDoc>false</SharedDoc>
  <HLinks>
    <vt:vector size="126" baseType="variant">
      <vt:variant>
        <vt:i4>8257579</vt:i4>
      </vt:variant>
      <vt:variant>
        <vt:i4>105</vt:i4>
      </vt:variant>
      <vt:variant>
        <vt:i4>0</vt:i4>
      </vt:variant>
      <vt:variant>
        <vt:i4>5</vt:i4>
      </vt:variant>
      <vt:variant>
        <vt:lpwstr>http://ec.europa.eu/taxation_customs/dds/tarhome_en.htm</vt:lpwstr>
      </vt:variant>
      <vt:variant>
        <vt:lpwstr/>
      </vt:variant>
      <vt:variant>
        <vt:i4>589917</vt:i4>
      </vt:variant>
      <vt:variant>
        <vt:i4>102</vt:i4>
      </vt:variant>
      <vt:variant>
        <vt:i4>0</vt:i4>
      </vt:variant>
      <vt:variant>
        <vt:i4>5</vt:i4>
      </vt:variant>
      <vt:variant>
        <vt:lpwstr>http://www.ek.fi/</vt:lpwstr>
      </vt:variant>
      <vt:variant>
        <vt:lpwstr/>
      </vt:variant>
      <vt:variant>
        <vt:i4>327692</vt:i4>
      </vt:variant>
      <vt:variant>
        <vt:i4>99</vt:i4>
      </vt:variant>
      <vt:variant>
        <vt:i4>0</vt:i4>
      </vt:variant>
      <vt:variant>
        <vt:i4>5</vt:i4>
      </vt:variant>
      <vt:variant>
        <vt:lpwstr>http://www.suomenpankki.fi/en</vt:lpwstr>
      </vt:variant>
      <vt:variant>
        <vt:lpwstr/>
      </vt:variant>
      <vt:variant>
        <vt:i4>1114112</vt:i4>
      </vt:variant>
      <vt:variant>
        <vt:i4>96</vt:i4>
      </vt:variant>
      <vt:variant>
        <vt:i4>0</vt:i4>
      </vt:variant>
      <vt:variant>
        <vt:i4>5</vt:i4>
      </vt:variant>
      <vt:variant>
        <vt:lpwstr>http://www.tull.fi/en</vt:lpwstr>
      </vt:variant>
      <vt:variant>
        <vt:lpwstr/>
      </vt:variant>
      <vt:variant>
        <vt:i4>8257590</vt:i4>
      </vt:variant>
      <vt:variant>
        <vt:i4>93</vt:i4>
      </vt:variant>
      <vt:variant>
        <vt:i4>0</vt:i4>
      </vt:variant>
      <vt:variant>
        <vt:i4>5</vt:i4>
      </vt:variant>
      <vt:variant>
        <vt:lpwstr>http://www.stat.fi/</vt:lpwstr>
      </vt:variant>
      <vt:variant>
        <vt:lpwstr/>
      </vt:variant>
      <vt:variant>
        <vt:i4>1441856</vt:i4>
      </vt:variant>
      <vt:variant>
        <vt:i4>90</vt:i4>
      </vt:variant>
      <vt:variant>
        <vt:i4>0</vt:i4>
      </vt:variant>
      <vt:variant>
        <vt:i4>5</vt:i4>
      </vt:variant>
      <vt:variant>
        <vt:lpwstr>http://www.finpro.fi/</vt:lpwstr>
      </vt:variant>
      <vt:variant>
        <vt:lpwstr/>
      </vt:variant>
      <vt:variant>
        <vt:i4>8257590</vt:i4>
      </vt:variant>
      <vt:variant>
        <vt:i4>87</vt:i4>
      </vt:variant>
      <vt:variant>
        <vt:i4>0</vt:i4>
      </vt:variant>
      <vt:variant>
        <vt:i4>5</vt:i4>
      </vt:variant>
      <vt:variant>
        <vt:lpwstr>http://www.stat.fi/</vt:lpwstr>
      </vt:variant>
      <vt:variant>
        <vt:lpwstr/>
      </vt:variant>
      <vt:variant>
        <vt:i4>1048624</vt:i4>
      </vt:variant>
      <vt:variant>
        <vt:i4>80</vt:i4>
      </vt:variant>
      <vt:variant>
        <vt:i4>0</vt:i4>
      </vt:variant>
      <vt:variant>
        <vt:i4>5</vt:i4>
      </vt:variant>
      <vt:variant>
        <vt:lpwstr/>
      </vt:variant>
      <vt:variant>
        <vt:lpwstr>_Toc517618382</vt:lpwstr>
      </vt:variant>
      <vt:variant>
        <vt:i4>1048624</vt:i4>
      </vt:variant>
      <vt:variant>
        <vt:i4>74</vt:i4>
      </vt:variant>
      <vt:variant>
        <vt:i4>0</vt:i4>
      </vt:variant>
      <vt:variant>
        <vt:i4>5</vt:i4>
      </vt:variant>
      <vt:variant>
        <vt:lpwstr/>
      </vt:variant>
      <vt:variant>
        <vt:lpwstr>_Toc517618381</vt:lpwstr>
      </vt:variant>
      <vt:variant>
        <vt:i4>1048624</vt:i4>
      </vt:variant>
      <vt:variant>
        <vt:i4>68</vt:i4>
      </vt:variant>
      <vt:variant>
        <vt:i4>0</vt:i4>
      </vt:variant>
      <vt:variant>
        <vt:i4>5</vt:i4>
      </vt:variant>
      <vt:variant>
        <vt:lpwstr/>
      </vt:variant>
      <vt:variant>
        <vt:lpwstr>_Toc517618380</vt:lpwstr>
      </vt:variant>
      <vt:variant>
        <vt:i4>2031664</vt:i4>
      </vt:variant>
      <vt:variant>
        <vt:i4>62</vt:i4>
      </vt:variant>
      <vt:variant>
        <vt:i4>0</vt:i4>
      </vt:variant>
      <vt:variant>
        <vt:i4>5</vt:i4>
      </vt:variant>
      <vt:variant>
        <vt:lpwstr/>
      </vt:variant>
      <vt:variant>
        <vt:lpwstr>_Toc517618379</vt:lpwstr>
      </vt:variant>
      <vt:variant>
        <vt:i4>2031664</vt:i4>
      </vt:variant>
      <vt:variant>
        <vt:i4>56</vt:i4>
      </vt:variant>
      <vt:variant>
        <vt:i4>0</vt:i4>
      </vt:variant>
      <vt:variant>
        <vt:i4>5</vt:i4>
      </vt:variant>
      <vt:variant>
        <vt:lpwstr/>
      </vt:variant>
      <vt:variant>
        <vt:lpwstr>_Toc517618378</vt:lpwstr>
      </vt:variant>
      <vt:variant>
        <vt:i4>2031664</vt:i4>
      </vt:variant>
      <vt:variant>
        <vt:i4>50</vt:i4>
      </vt:variant>
      <vt:variant>
        <vt:i4>0</vt:i4>
      </vt:variant>
      <vt:variant>
        <vt:i4>5</vt:i4>
      </vt:variant>
      <vt:variant>
        <vt:lpwstr/>
      </vt:variant>
      <vt:variant>
        <vt:lpwstr>_Toc517618377</vt:lpwstr>
      </vt:variant>
      <vt:variant>
        <vt:i4>2031664</vt:i4>
      </vt:variant>
      <vt:variant>
        <vt:i4>44</vt:i4>
      </vt:variant>
      <vt:variant>
        <vt:i4>0</vt:i4>
      </vt:variant>
      <vt:variant>
        <vt:i4>5</vt:i4>
      </vt:variant>
      <vt:variant>
        <vt:lpwstr/>
      </vt:variant>
      <vt:variant>
        <vt:lpwstr>_Toc517618376</vt:lpwstr>
      </vt:variant>
      <vt:variant>
        <vt:i4>2031664</vt:i4>
      </vt:variant>
      <vt:variant>
        <vt:i4>38</vt:i4>
      </vt:variant>
      <vt:variant>
        <vt:i4>0</vt:i4>
      </vt:variant>
      <vt:variant>
        <vt:i4>5</vt:i4>
      </vt:variant>
      <vt:variant>
        <vt:lpwstr/>
      </vt:variant>
      <vt:variant>
        <vt:lpwstr>_Toc517618375</vt:lpwstr>
      </vt:variant>
      <vt:variant>
        <vt:i4>2031664</vt:i4>
      </vt:variant>
      <vt:variant>
        <vt:i4>32</vt:i4>
      </vt:variant>
      <vt:variant>
        <vt:i4>0</vt:i4>
      </vt:variant>
      <vt:variant>
        <vt:i4>5</vt:i4>
      </vt:variant>
      <vt:variant>
        <vt:lpwstr/>
      </vt:variant>
      <vt:variant>
        <vt:lpwstr>_Toc517618374</vt:lpwstr>
      </vt:variant>
      <vt:variant>
        <vt:i4>2031664</vt:i4>
      </vt:variant>
      <vt:variant>
        <vt:i4>26</vt:i4>
      </vt:variant>
      <vt:variant>
        <vt:i4>0</vt:i4>
      </vt:variant>
      <vt:variant>
        <vt:i4>5</vt:i4>
      </vt:variant>
      <vt:variant>
        <vt:lpwstr/>
      </vt:variant>
      <vt:variant>
        <vt:lpwstr>_Toc517618373</vt:lpwstr>
      </vt:variant>
      <vt:variant>
        <vt:i4>2031664</vt:i4>
      </vt:variant>
      <vt:variant>
        <vt:i4>20</vt:i4>
      </vt:variant>
      <vt:variant>
        <vt:i4>0</vt:i4>
      </vt:variant>
      <vt:variant>
        <vt:i4>5</vt:i4>
      </vt:variant>
      <vt:variant>
        <vt:lpwstr/>
      </vt:variant>
      <vt:variant>
        <vt:lpwstr>_Toc517618372</vt:lpwstr>
      </vt:variant>
      <vt:variant>
        <vt:i4>2031664</vt:i4>
      </vt:variant>
      <vt:variant>
        <vt:i4>14</vt:i4>
      </vt:variant>
      <vt:variant>
        <vt:i4>0</vt:i4>
      </vt:variant>
      <vt:variant>
        <vt:i4>5</vt:i4>
      </vt:variant>
      <vt:variant>
        <vt:lpwstr/>
      </vt:variant>
      <vt:variant>
        <vt:lpwstr>_Toc517618371</vt:lpwstr>
      </vt:variant>
      <vt:variant>
        <vt:i4>2031664</vt:i4>
      </vt:variant>
      <vt:variant>
        <vt:i4>8</vt:i4>
      </vt:variant>
      <vt:variant>
        <vt:i4>0</vt:i4>
      </vt:variant>
      <vt:variant>
        <vt:i4>5</vt:i4>
      </vt:variant>
      <vt:variant>
        <vt:lpwstr/>
      </vt:variant>
      <vt:variant>
        <vt:lpwstr>_Toc517618370</vt:lpwstr>
      </vt:variant>
      <vt:variant>
        <vt:i4>1966128</vt:i4>
      </vt:variant>
      <vt:variant>
        <vt:i4>2</vt:i4>
      </vt:variant>
      <vt:variant>
        <vt:i4>0</vt:i4>
      </vt:variant>
      <vt:variant>
        <vt:i4>5</vt:i4>
      </vt:variant>
      <vt:variant>
        <vt:lpwstr/>
      </vt:variant>
      <vt:variant>
        <vt:lpwstr>_Toc517618369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233</cp:revision>
  <cp:lastPrinted>2026-05-21T10:32:00Z</cp:lastPrinted>
  <dcterms:created xsi:type="dcterms:W3CDTF">2024-05-20T08:28:00Z</dcterms:created>
  <dcterms:modified xsi:type="dcterms:W3CDTF">2026-06-30T08:26:00Z</dcterms:modified>
</cp:coreProperties>
</file>