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EE6C7" w14:textId="47D29285" w:rsidR="00707B9E" w:rsidRPr="00A046C1" w:rsidRDefault="00476AA3" w:rsidP="00707B9E">
      <w:pPr>
        <w:ind w:left="472" w:firstLineChars="0" w:firstLine="0"/>
      </w:pPr>
      <w:r w:rsidRPr="00A046C1">
        <w:rPr>
          <w:noProof/>
          <w:lang w:eastAsia="zh-TW"/>
        </w:rPr>
        <w:drawing>
          <wp:anchor distT="0" distB="0" distL="114300" distR="114300" simplePos="0" relativeHeight="251664384" behindDoc="1" locked="1" layoutInCell="1" allowOverlap="1" wp14:anchorId="6F9DC9D5" wp14:editId="1F07236F">
            <wp:simplePos x="0" y="0"/>
            <wp:positionH relativeFrom="column">
              <wp:posOffset>-1110615</wp:posOffset>
            </wp:positionH>
            <wp:positionV relativeFrom="page">
              <wp:posOffset>-90805</wp:posOffset>
            </wp:positionV>
            <wp:extent cx="7631430" cy="10796270"/>
            <wp:effectExtent l="0" t="0" r="7620" b="5080"/>
            <wp:wrapNone/>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7封面-澳大利亞-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37E851BC" w14:textId="77777777" w:rsidR="00707B9E" w:rsidRPr="00A046C1" w:rsidRDefault="00707B9E">
      <w:pPr>
        <w:widowControl/>
        <w:overflowPunct/>
        <w:autoSpaceDE/>
        <w:autoSpaceDN/>
        <w:ind w:firstLineChars="0" w:firstLine="0"/>
        <w:jc w:val="left"/>
        <w:rPr>
          <w:rFonts w:ascii="華康粗圓體" w:eastAsia="華康粗圓體" w:hAnsi="標楷體"/>
          <w:noProof/>
          <w:sz w:val="72"/>
          <w:szCs w:val="72"/>
          <w:lang w:eastAsia="zh-TW"/>
        </w:rPr>
      </w:pPr>
      <w:r w:rsidRPr="00A046C1">
        <w:rPr>
          <w:noProof/>
          <w:lang w:eastAsia="zh-TW"/>
        </w:rPr>
        <mc:AlternateContent>
          <mc:Choice Requires="wps">
            <w:drawing>
              <wp:anchor distT="0" distB="0" distL="114300" distR="114300" simplePos="0" relativeHeight="251663360" behindDoc="0" locked="1" layoutInCell="1" allowOverlap="1" wp14:anchorId="031B94AB" wp14:editId="22C67A77">
                <wp:simplePos x="0" y="0"/>
                <wp:positionH relativeFrom="column">
                  <wp:posOffset>-1111250</wp:posOffset>
                </wp:positionH>
                <wp:positionV relativeFrom="page">
                  <wp:posOffset>9548495</wp:posOffset>
                </wp:positionV>
                <wp:extent cx="7642800" cy="1159200"/>
                <wp:effectExtent l="0" t="0" r="0" b="3175"/>
                <wp:wrapNone/>
                <wp:docPr id="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1592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826B66" w14:textId="50BBC457" w:rsidR="00F20F95" w:rsidRPr="0035437D" w:rsidRDefault="00F20F95" w:rsidP="00707B9E">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390D45">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295F21F7" w14:textId="60D2C2E0" w:rsidR="00F20F95" w:rsidRPr="0035437D" w:rsidRDefault="00F20F95" w:rsidP="00707B9E">
                            <w:pPr>
                              <w:adjustRightInd w:val="0"/>
                              <w:snapToGrid w:val="0"/>
                              <w:spacing w:after="40"/>
                              <w:ind w:firstLineChars="0" w:firstLine="0"/>
                              <w:jc w:val="center"/>
                              <w:rPr>
                                <w:rFonts w:ascii="Arial" w:hAnsi="Arial" w:cs="Arial"/>
                                <w:color w:val="FFFFFF"/>
                                <w:kern w:val="0"/>
                                <w:sz w:val="22"/>
                                <w:szCs w:val="22"/>
                                <w:lang w:eastAsia="zh-TW"/>
                              </w:rPr>
                            </w:pPr>
                            <w:r w:rsidRPr="00390D45">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41A6C883" w14:textId="6598614A" w:rsidR="00F20F95" w:rsidRPr="00321254" w:rsidRDefault="00F20F95" w:rsidP="00707B9E">
                            <w:pPr>
                              <w:adjustRightInd w:val="0"/>
                              <w:snapToGrid w:val="0"/>
                              <w:spacing w:after="40"/>
                              <w:ind w:firstLineChars="0" w:firstLine="0"/>
                              <w:jc w:val="center"/>
                              <w:rPr>
                                <w:rFonts w:ascii="Arial" w:hAnsi="Arial"/>
                                <w:color w:val="FFFFFF"/>
                                <w:spacing w:val="20"/>
                                <w:kern w:val="0"/>
                                <w:lang w:eastAsia="zh-TW"/>
                              </w:rPr>
                            </w:pPr>
                            <w:r w:rsidRPr="00321254">
                              <w:rPr>
                                <w:rFonts w:ascii="Arial" w:hAnsi="Arial" w:hint="eastAsia"/>
                                <w:color w:val="FFFFFF"/>
                                <w:spacing w:val="20"/>
                                <w:kern w:val="0"/>
                                <w:lang w:eastAsia="zh-TW"/>
                              </w:rPr>
                              <w:t>中華民國１</w:t>
                            </w:r>
                            <w:r>
                              <w:rPr>
                                <w:rFonts w:ascii="Arial" w:hAnsi="Arial" w:hint="eastAsia"/>
                                <w:color w:val="FFFFFF"/>
                                <w:spacing w:val="20"/>
                                <w:kern w:val="0"/>
                                <w:lang w:eastAsia="zh-TW"/>
                              </w:rPr>
                              <w:t>１</w:t>
                            </w:r>
                            <w:r w:rsidR="00543065">
                              <w:rPr>
                                <w:rFonts w:ascii="Arial" w:hAnsi="Arial" w:hint="eastAsia"/>
                                <w:color w:val="FFFFFF"/>
                                <w:spacing w:val="20"/>
                                <w:kern w:val="0"/>
                                <w:lang w:eastAsia="zh-TW"/>
                              </w:rPr>
                              <w:t>５</w:t>
                            </w:r>
                            <w:r w:rsidRPr="00321254">
                              <w:rPr>
                                <w:rFonts w:ascii="Arial" w:hAnsi="Arial" w:hint="eastAsia"/>
                                <w:color w:val="FFFFFF"/>
                                <w:spacing w:val="20"/>
                                <w:kern w:val="0"/>
                                <w:lang w:eastAsia="zh-TW"/>
                              </w:rPr>
                              <w:t>年</w:t>
                            </w:r>
                            <w:r w:rsidR="003A5442">
                              <w:rPr>
                                <w:rFonts w:ascii="Arial" w:hAnsi="Arial" w:hint="eastAsia"/>
                                <w:color w:val="FFFFFF"/>
                                <w:spacing w:val="20"/>
                                <w:kern w:val="0"/>
                                <w:lang w:eastAsia="zh-TW"/>
                              </w:rPr>
                              <w:t>５</w:t>
                            </w:r>
                            <w:r w:rsidRPr="00321254">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1B94AB" id="_x0000_t202" coordsize="21600,21600" o:spt="202" path="m,l,21600r21600,l21600,xe">
                <v:stroke joinstyle="miter"/>
                <v:path gradientshapeok="t" o:connecttype="rect"/>
              </v:shapetype>
              <v:shape id="Text Box 8" o:spid="_x0000_s1026" type="#_x0000_t202" style="position:absolute;margin-left:-87.5pt;margin-top:751.85pt;width:601.8pt;height:9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SIo8QEAAMADAAAOAAAAZHJzL2Uyb0RvYy54bWysU9tu2zAMfR+wfxD0vtjOsq4x4hRdig4D&#10;um5Atw+QZdkWJosapcTOvn6UnKS7vA3zg0CR4iHPIb25mQbDDgq9BlvxYpFzpqyERtuu4l+/3L+6&#10;5swHYRthwKqKH5XnN9uXLzajK9USejCNQkYg1pejq3gfgiuzzMteDcIvwClLwRZwEIGu2GUNipHQ&#10;B5Mt8/wqGwEbhyCV9+S9m4N8m/DbVsnwqW29CsxUnHoL6cR01vHMthtRdihcr+WpDfEPXQxCWyp6&#10;gboTQbA96r+gBi0RPLRhIWHIoG21VIkDsSnyP9g89cKpxIXE8e4ik/9/sPLx8OQ+IwvTO5hogImE&#10;dw8gv3lmYdcL26lbRBh7JRoqXETJstH58pQapfaljyD1+BEaGrLYB0hAU4tDVIV4MkKnARwvoqsp&#10;MEnOt1er5XVOIUmxonizprGmGqI8pzv04b2CgUWj4khTTfDi8OBDbEeU5yexmgejm3ttTLpgV+8M&#10;soOgDXhN33p9Qv/tmbHxsYWYNiNGT+IZqc0kw1RPFIx8a2iOxBhh3ij6A8joAX9wNtI2Vdx/3wtU&#10;nJkPllSLq5eMYrXKI1k8u+uzIayk/IoHzmZzF+Y93TvUXU/w83As3JK8rU7En1s5NUtrkvQ4rXTc&#10;w1/v6dXzj7f9CQAA//8DAFBLAwQUAAYACAAAACEAEfF/mOMAAAAPAQAADwAAAGRycy9kb3ducmV2&#10;LnhtbEyPzU7DMBCE70i8g7VI3Fq7reJGIU6FkABxgraIXrfxkgT8E8VuGt4e9wS3Hc1o9ptyM1nD&#10;RhpC552CxVwAI1d73blGwfv+cZYDCxGdRuMdKfihAJvq+qrEQvuz29K4iw1LJS4UqKCNsS84D3VL&#10;FsPc9+SS9+kHizHJoeF6wHMqt4YvhZDcYufShxZ7emip/t6drAKZSf66HzPx8mamwxP6A//4elbq&#10;9ma6vwMWaYp/YbjgJ3SoEtPRn5wOzCiYLdZZGhOTk4nVGtglI5a5BHZMl8zlCnhV8v87ql8AAAD/&#10;/wMAUEsBAi0AFAAGAAgAAAAhALaDOJL+AAAA4QEAABMAAAAAAAAAAAAAAAAAAAAAAFtDb250ZW50&#10;X1R5cGVzXS54bWxQSwECLQAUAAYACAAAACEAOP0h/9YAAACUAQAACwAAAAAAAAAAAAAAAAAvAQAA&#10;X3JlbHMvLnJlbHNQSwECLQAUAAYACAAAACEAhL0iKPEBAADAAwAADgAAAAAAAAAAAAAAAAAuAgAA&#10;ZHJzL2Uyb0RvYy54bWxQSwECLQAUAAYACAAAACEAEfF/mOMAAAAPAQAADwAAAAAAAAAAAAAAAABL&#10;BAAAZHJzL2Rvd25yZXYueG1sUEsFBgAAAAAEAAQA8wAAAFsFAAAAAA==&#10;" fillcolor="#339" stroked="f">
                <v:textbox inset="0,4mm,0,0">
                  <w:txbxContent>
                    <w:p w14:paraId="5F826B66" w14:textId="50BBC457" w:rsidR="00F20F95" w:rsidRPr="0035437D" w:rsidRDefault="00F20F95" w:rsidP="00707B9E">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390D45">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295F21F7" w14:textId="60D2C2E0" w:rsidR="00F20F95" w:rsidRPr="0035437D" w:rsidRDefault="00F20F95" w:rsidP="00707B9E">
                      <w:pPr>
                        <w:adjustRightInd w:val="0"/>
                        <w:snapToGrid w:val="0"/>
                        <w:spacing w:after="40"/>
                        <w:ind w:firstLineChars="0" w:firstLine="0"/>
                        <w:jc w:val="center"/>
                        <w:rPr>
                          <w:rFonts w:ascii="Arial" w:hAnsi="Arial" w:cs="Arial"/>
                          <w:color w:val="FFFFFF"/>
                          <w:kern w:val="0"/>
                          <w:sz w:val="22"/>
                          <w:szCs w:val="22"/>
                          <w:lang w:eastAsia="zh-TW"/>
                        </w:rPr>
                      </w:pPr>
                      <w:r w:rsidRPr="00390D45">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41A6C883" w14:textId="6598614A" w:rsidR="00F20F95" w:rsidRPr="00321254" w:rsidRDefault="00F20F95" w:rsidP="00707B9E">
                      <w:pPr>
                        <w:adjustRightInd w:val="0"/>
                        <w:snapToGrid w:val="0"/>
                        <w:spacing w:after="40"/>
                        <w:ind w:firstLineChars="0" w:firstLine="0"/>
                        <w:jc w:val="center"/>
                        <w:rPr>
                          <w:rFonts w:ascii="Arial" w:hAnsi="Arial"/>
                          <w:color w:val="FFFFFF"/>
                          <w:spacing w:val="20"/>
                          <w:kern w:val="0"/>
                          <w:lang w:eastAsia="zh-TW"/>
                        </w:rPr>
                      </w:pPr>
                      <w:r w:rsidRPr="00321254">
                        <w:rPr>
                          <w:rFonts w:ascii="Arial" w:hAnsi="Arial" w:hint="eastAsia"/>
                          <w:color w:val="FFFFFF"/>
                          <w:spacing w:val="20"/>
                          <w:kern w:val="0"/>
                          <w:lang w:eastAsia="zh-TW"/>
                        </w:rPr>
                        <w:t>中華民國１</w:t>
                      </w:r>
                      <w:r>
                        <w:rPr>
                          <w:rFonts w:ascii="Arial" w:hAnsi="Arial" w:hint="eastAsia"/>
                          <w:color w:val="FFFFFF"/>
                          <w:spacing w:val="20"/>
                          <w:kern w:val="0"/>
                          <w:lang w:eastAsia="zh-TW"/>
                        </w:rPr>
                        <w:t>１</w:t>
                      </w:r>
                      <w:r w:rsidR="00543065">
                        <w:rPr>
                          <w:rFonts w:ascii="Arial" w:hAnsi="Arial" w:hint="eastAsia"/>
                          <w:color w:val="FFFFFF"/>
                          <w:spacing w:val="20"/>
                          <w:kern w:val="0"/>
                          <w:lang w:eastAsia="zh-TW"/>
                        </w:rPr>
                        <w:t>５</w:t>
                      </w:r>
                      <w:r w:rsidRPr="00321254">
                        <w:rPr>
                          <w:rFonts w:ascii="Arial" w:hAnsi="Arial" w:hint="eastAsia"/>
                          <w:color w:val="FFFFFF"/>
                          <w:spacing w:val="20"/>
                          <w:kern w:val="0"/>
                          <w:lang w:eastAsia="zh-TW"/>
                        </w:rPr>
                        <w:t>年</w:t>
                      </w:r>
                      <w:r w:rsidR="003A5442">
                        <w:rPr>
                          <w:rFonts w:ascii="Arial" w:hAnsi="Arial" w:hint="eastAsia"/>
                          <w:color w:val="FFFFFF"/>
                          <w:spacing w:val="20"/>
                          <w:kern w:val="0"/>
                          <w:lang w:eastAsia="zh-TW"/>
                        </w:rPr>
                        <w:t>５</w:t>
                      </w:r>
                      <w:r w:rsidRPr="00321254">
                        <w:rPr>
                          <w:rFonts w:ascii="Arial" w:hAnsi="Arial" w:hint="eastAsia"/>
                          <w:color w:val="FFFFFF"/>
                          <w:spacing w:val="20"/>
                          <w:kern w:val="0"/>
                          <w:lang w:eastAsia="zh-TW"/>
                        </w:rPr>
                        <w:t>月</w:t>
                      </w:r>
                    </w:p>
                  </w:txbxContent>
                </v:textbox>
                <w10:wrap anchory="page"/>
                <w10:anchorlock/>
              </v:shape>
            </w:pict>
          </mc:Fallback>
        </mc:AlternateContent>
      </w:r>
      <w:r w:rsidRPr="00A046C1">
        <w:rPr>
          <w:rFonts w:ascii="華康粗圓體" w:eastAsia="華康粗圓體" w:hAnsi="標楷體"/>
          <w:noProof/>
          <w:sz w:val="72"/>
          <w:szCs w:val="72"/>
          <w:lang w:eastAsia="zh-TW"/>
        </w:rPr>
        <w:br w:type="page"/>
      </w:r>
    </w:p>
    <w:p w14:paraId="6694736F" w14:textId="77777777" w:rsidR="00707B9E" w:rsidRPr="00A046C1" w:rsidRDefault="00707B9E" w:rsidP="00A245DC">
      <w:pPr>
        <w:ind w:rightChars="250" w:right="591" w:firstLineChars="0" w:firstLine="0"/>
        <w:rPr>
          <w:rFonts w:ascii="華康粗圓體" w:eastAsia="華康粗圓體" w:hAnsi="標楷體"/>
          <w:noProof/>
          <w:sz w:val="72"/>
          <w:szCs w:val="72"/>
          <w:lang w:eastAsia="zh-TW"/>
        </w:rPr>
      </w:pPr>
    </w:p>
    <w:p w14:paraId="681D56DE" w14:textId="77777777" w:rsidR="00707B9E" w:rsidRPr="00A046C1" w:rsidRDefault="00707B9E" w:rsidP="00A245DC">
      <w:pPr>
        <w:ind w:rightChars="250" w:right="591" w:firstLineChars="0" w:firstLine="0"/>
        <w:rPr>
          <w:rFonts w:ascii="華康粗圓體" w:eastAsia="華康粗圓體" w:hAnsi="標楷體"/>
          <w:noProof/>
          <w:sz w:val="72"/>
          <w:szCs w:val="72"/>
          <w:lang w:eastAsia="zh-TW"/>
        </w:rPr>
        <w:sectPr w:rsidR="00707B9E" w:rsidRPr="00A046C1" w:rsidSect="00745489">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7B5333" w:rsidRPr="00A046C1" w14:paraId="68111418" w14:textId="77777777" w:rsidTr="008E3C6B">
        <w:trPr>
          <w:trHeight w:val="1701"/>
        </w:trPr>
        <w:tc>
          <w:tcPr>
            <w:tcW w:w="8560" w:type="dxa"/>
            <w:vAlign w:val="center"/>
          </w:tcPr>
          <w:p w14:paraId="489A71EB" w14:textId="77777777" w:rsidR="0056616D" w:rsidRPr="00A046C1" w:rsidRDefault="0056616D" w:rsidP="00A245DC">
            <w:pPr>
              <w:ind w:rightChars="250" w:right="591" w:firstLineChars="0" w:firstLine="0"/>
              <w:rPr>
                <w:rFonts w:ascii="華康粗圓體" w:eastAsia="華康粗圓體" w:hAnsi="標楷體"/>
                <w:noProof/>
                <w:sz w:val="72"/>
                <w:szCs w:val="72"/>
                <w:lang w:eastAsia="zh-TW"/>
              </w:rPr>
            </w:pPr>
          </w:p>
        </w:tc>
      </w:tr>
      <w:tr w:rsidR="007B5333" w:rsidRPr="00A046C1" w14:paraId="6F60B76E" w14:textId="77777777" w:rsidTr="008E3C6B">
        <w:trPr>
          <w:trHeight w:val="1701"/>
        </w:trPr>
        <w:tc>
          <w:tcPr>
            <w:tcW w:w="8560" w:type="dxa"/>
            <w:vAlign w:val="center"/>
          </w:tcPr>
          <w:p w14:paraId="723CC0BF" w14:textId="77777777" w:rsidR="00B15B9F" w:rsidRPr="00A046C1" w:rsidRDefault="00B15B9F" w:rsidP="00B15B9F">
            <w:pPr>
              <w:ind w:leftChars="250" w:left="591" w:rightChars="250" w:right="591" w:firstLineChars="0" w:firstLine="0"/>
              <w:jc w:val="distribute"/>
              <w:rPr>
                <w:rFonts w:ascii="華康粗圓體" w:eastAsia="華康粗圓體" w:hAnsi="標楷體"/>
                <w:sz w:val="72"/>
                <w:szCs w:val="72"/>
                <w:lang w:eastAsia="zh-TW"/>
              </w:rPr>
            </w:pPr>
            <w:r w:rsidRPr="00A046C1">
              <w:rPr>
                <w:rFonts w:ascii="華康粗圓體" w:eastAsia="華康粗圓體" w:hAnsi="標楷體" w:hint="eastAsia"/>
                <w:sz w:val="72"/>
                <w:szCs w:val="72"/>
                <w:lang w:eastAsia="zh-TW"/>
              </w:rPr>
              <w:t>澳大利亞投資環境簡介</w:t>
            </w:r>
          </w:p>
          <w:p w14:paraId="1FBB4C09" w14:textId="77777777" w:rsidR="00B15B9F" w:rsidRPr="00A046C1" w:rsidRDefault="00B15B9F" w:rsidP="00B15B9F">
            <w:pPr>
              <w:ind w:leftChars="250" w:left="591" w:rightChars="250" w:right="591" w:firstLineChars="0" w:firstLine="0"/>
              <w:jc w:val="distribute"/>
              <w:rPr>
                <w:rFonts w:ascii="華康粗圓體" w:eastAsia="華康粗圓體" w:hAnsi="Footlight MT Light"/>
                <w:sz w:val="40"/>
                <w:szCs w:val="40"/>
                <w:lang w:eastAsia="zh-TW"/>
              </w:rPr>
            </w:pPr>
            <w:r w:rsidRPr="00A046C1">
              <w:rPr>
                <w:rFonts w:ascii="華康粗圓體" w:eastAsia="華康粗圓體" w:hAnsi="Footlight MT Light"/>
                <w:sz w:val="40"/>
                <w:szCs w:val="40"/>
              </w:rPr>
              <w:t>Investment Guide to Australia</w:t>
            </w:r>
          </w:p>
        </w:tc>
      </w:tr>
      <w:tr w:rsidR="007B5333" w:rsidRPr="00A046C1" w14:paraId="4137839B" w14:textId="77777777" w:rsidTr="008E3C6B">
        <w:trPr>
          <w:trHeight w:val="8037"/>
        </w:trPr>
        <w:tc>
          <w:tcPr>
            <w:tcW w:w="8560" w:type="dxa"/>
          </w:tcPr>
          <w:p w14:paraId="6C69DFB5" w14:textId="77777777" w:rsidR="00B15B9F" w:rsidRPr="00A046C1" w:rsidRDefault="00B15B9F" w:rsidP="008E3C6B">
            <w:pPr>
              <w:ind w:firstLineChars="0" w:firstLine="0"/>
              <w:jc w:val="center"/>
              <w:rPr>
                <w:rFonts w:ascii="華康中特圓體" w:eastAsia="華康中特圓體" w:hAnsi="華康中特圓體" w:cs="標楷體"/>
                <w:sz w:val="28"/>
                <w:szCs w:val="28"/>
                <w:lang w:eastAsia="zh-TW"/>
              </w:rPr>
            </w:pPr>
          </w:p>
          <w:p w14:paraId="34B8208F" w14:textId="77777777" w:rsidR="00A245DC" w:rsidRPr="00A046C1" w:rsidRDefault="00A245DC" w:rsidP="008E3C6B">
            <w:pPr>
              <w:ind w:firstLineChars="0" w:firstLine="0"/>
              <w:jc w:val="center"/>
              <w:rPr>
                <w:rFonts w:ascii="華康中特圓體" w:eastAsia="華康中特圓體" w:hAnsi="華康中特圓體" w:cs="標楷體"/>
                <w:sz w:val="28"/>
                <w:szCs w:val="28"/>
                <w:lang w:eastAsia="zh-TW"/>
              </w:rPr>
            </w:pPr>
          </w:p>
          <w:p w14:paraId="16C5E6E4" w14:textId="7B377309" w:rsidR="00B15B9F" w:rsidRPr="00A046C1" w:rsidRDefault="00390D45" w:rsidP="008E3C6B">
            <w:pPr>
              <w:ind w:firstLineChars="0" w:firstLine="0"/>
              <w:jc w:val="center"/>
              <w:rPr>
                <w:rFonts w:ascii="華康中特圓體" w:eastAsia="華康中特圓體" w:hAnsi="標楷體"/>
                <w:sz w:val="28"/>
                <w:szCs w:val="28"/>
                <w:lang w:eastAsia="zh-TW"/>
              </w:rPr>
            </w:pPr>
            <w:r w:rsidRPr="00A046C1">
              <w:rPr>
                <w:rFonts w:ascii="華康中特圓體" w:eastAsia="華康中特圓體" w:hAnsi="華康中特圓體" w:cs="標楷體" w:hint="eastAsia"/>
                <w:sz w:val="28"/>
                <w:szCs w:val="28"/>
                <w:lang w:eastAsia="zh-TW"/>
              </w:rPr>
              <w:t>經濟部投資促進司</w:t>
            </w:r>
            <w:r w:rsidR="00B15B9F" w:rsidRPr="00A046C1">
              <w:rPr>
                <w:rFonts w:ascii="華康中特圓體" w:eastAsia="華康中特圓體" w:hAnsi="華康中特圓體" w:cs="標楷體"/>
                <w:sz w:val="28"/>
                <w:szCs w:val="28"/>
                <w:lang w:eastAsia="zh-TW"/>
              </w:rPr>
              <w:t xml:space="preserve">  </w:t>
            </w:r>
            <w:r w:rsidR="00B15B9F" w:rsidRPr="00A046C1">
              <w:rPr>
                <w:rFonts w:ascii="華康中特圓體" w:eastAsia="華康中特圓體" w:hAnsi="華康中特圓體" w:cs="標楷體" w:hint="eastAsia"/>
                <w:sz w:val="28"/>
                <w:szCs w:val="28"/>
                <w:lang w:eastAsia="zh-TW"/>
              </w:rPr>
              <w:t>編印</w:t>
            </w:r>
          </w:p>
        </w:tc>
      </w:tr>
      <w:tr w:rsidR="00874E90" w:rsidRPr="00A046C1" w14:paraId="410AD01D" w14:textId="77777777" w:rsidTr="008E3C6B">
        <w:tc>
          <w:tcPr>
            <w:tcW w:w="8560" w:type="dxa"/>
            <w:vAlign w:val="center"/>
          </w:tcPr>
          <w:p w14:paraId="09C0B5CB" w14:textId="5B58103F" w:rsidR="00B15B9F" w:rsidRPr="00A046C1" w:rsidRDefault="00FE2E2D" w:rsidP="00FE2E2D">
            <w:pPr>
              <w:ind w:firstLineChars="0" w:firstLine="0"/>
              <w:jc w:val="center"/>
              <w:rPr>
                <w:rFonts w:ascii="華康中特圓體" w:eastAsia="華康中特圓體" w:hAnsi="標楷體"/>
                <w:sz w:val="28"/>
                <w:szCs w:val="28"/>
                <w:lang w:eastAsia="zh-TW"/>
              </w:rPr>
            </w:pPr>
            <w:r w:rsidRPr="00A046C1">
              <w:rPr>
                <w:rFonts w:ascii="華康中特圓體" w:eastAsia="華康中特圓體" w:hAnsi="標楷體" w:hint="eastAsia"/>
                <w:sz w:val="28"/>
                <w:szCs w:val="28"/>
                <w:lang w:eastAsia="zh-HK"/>
              </w:rPr>
              <w:t>感謝</w:t>
            </w:r>
            <w:r w:rsidR="00DA311E" w:rsidRPr="00A046C1">
              <w:rPr>
                <w:rFonts w:ascii="華康中特圓體" w:eastAsia="華康中特圓體" w:hAnsi="標楷體" w:hint="eastAsia"/>
                <w:sz w:val="28"/>
                <w:szCs w:val="28"/>
                <w:lang w:eastAsia="zh-TW"/>
              </w:rPr>
              <w:t>駐澳大利亞代表處經濟組協助本書編撰</w:t>
            </w:r>
          </w:p>
        </w:tc>
      </w:tr>
    </w:tbl>
    <w:p w14:paraId="56DEB82F" w14:textId="77777777" w:rsidR="00321254" w:rsidRPr="00A046C1" w:rsidRDefault="00321254" w:rsidP="00E61BD0">
      <w:pPr>
        <w:tabs>
          <w:tab w:val="left" w:pos="3540"/>
        </w:tabs>
        <w:spacing w:beforeLines="100" w:before="514" w:afterLines="100" w:after="514"/>
        <w:ind w:firstLineChars="0" w:firstLine="0"/>
        <w:jc w:val="center"/>
        <w:rPr>
          <w:rFonts w:ascii="華康新特明體" w:eastAsia="華康新特明體"/>
          <w:sz w:val="40"/>
          <w:szCs w:val="40"/>
          <w:lang w:eastAsia="zh-TW"/>
        </w:rPr>
      </w:pPr>
    </w:p>
    <w:p w14:paraId="394CC023" w14:textId="77777777" w:rsidR="005F2E60" w:rsidRPr="00A046C1" w:rsidRDefault="00321254" w:rsidP="00E61BD0">
      <w:pPr>
        <w:tabs>
          <w:tab w:val="left" w:pos="3540"/>
        </w:tabs>
        <w:spacing w:beforeLines="100" w:before="514" w:afterLines="100" w:after="514"/>
        <w:ind w:firstLineChars="0" w:firstLine="0"/>
        <w:jc w:val="center"/>
        <w:rPr>
          <w:rFonts w:ascii="華康新特明體" w:eastAsia="華康新特明體"/>
          <w:sz w:val="40"/>
          <w:szCs w:val="40"/>
          <w:lang w:eastAsia="zh-TW"/>
        </w:rPr>
      </w:pPr>
      <w:r w:rsidRPr="00A046C1">
        <w:rPr>
          <w:rFonts w:ascii="華康新特明體" w:eastAsia="華康新特明體"/>
          <w:sz w:val="40"/>
          <w:szCs w:val="40"/>
          <w:lang w:eastAsia="zh-TW"/>
        </w:rPr>
        <w:br w:type="page"/>
      </w:r>
      <w:r w:rsidR="005F2E60" w:rsidRPr="00A046C1">
        <w:rPr>
          <w:rFonts w:ascii="華康新特明體" w:eastAsia="華康新特明體" w:hint="eastAsia"/>
          <w:sz w:val="40"/>
          <w:szCs w:val="40"/>
        </w:rPr>
        <w:lastRenderedPageBreak/>
        <w:t>目　錄</w:t>
      </w:r>
    </w:p>
    <w:p w14:paraId="5771B008" w14:textId="71B5CCC3" w:rsidR="00077772" w:rsidRDefault="00133732">
      <w:pPr>
        <w:pStyle w:val="13"/>
        <w:rPr>
          <w:rFonts w:asciiTheme="minorHAnsi" w:eastAsiaTheme="minorEastAsia" w:hAnsiTheme="minorHAnsi" w:cstheme="minorBidi"/>
          <w:noProof/>
          <w:szCs w:val="22"/>
          <w:lang w:eastAsia="zh-TW"/>
          <w14:ligatures w14:val="standardContextual"/>
        </w:rPr>
      </w:pPr>
      <w:r w:rsidRPr="00A046C1">
        <w:rPr>
          <w:rStyle w:val="af2"/>
          <w:noProof/>
          <w:color w:val="auto"/>
          <w:u w:val="none"/>
          <w:lang w:eastAsia="zh-TW"/>
        </w:rPr>
        <w:fldChar w:fldCharType="begin"/>
      </w:r>
      <w:r w:rsidR="00981372" w:rsidRPr="00A046C1">
        <w:rPr>
          <w:rStyle w:val="af2"/>
          <w:noProof/>
          <w:color w:val="auto"/>
          <w:u w:val="none"/>
          <w:lang w:eastAsia="zh-TW"/>
        </w:rPr>
        <w:instrText xml:space="preserve"> TOC \h \z \t "</w:instrText>
      </w:r>
      <w:r w:rsidR="00981372" w:rsidRPr="00A046C1">
        <w:rPr>
          <w:rStyle w:val="af2"/>
          <w:rFonts w:hint="eastAsia"/>
          <w:noProof/>
          <w:color w:val="auto"/>
          <w:u w:val="none"/>
          <w:lang w:eastAsia="zh-TW"/>
        </w:rPr>
        <w:instrText>大標</w:instrText>
      </w:r>
      <w:r w:rsidR="00981372" w:rsidRPr="00A046C1">
        <w:rPr>
          <w:rStyle w:val="af2"/>
          <w:noProof/>
          <w:color w:val="auto"/>
          <w:u w:val="none"/>
          <w:lang w:eastAsia="zh-TW"/>
        </w:rPr>
        <w:instrText xml:space="preserve">,1" </w:instrText>
      </w:r>
      <w:r w:rsidRPr="00A046C1">
        <w:rPr>
          <w:rStyle w:val="af2"/>
          <w:noProof/>
          <w:color w:val="auto"/>
          <w:u w:val="none"/>
          <w:lang w:eastAsia="zh-TW"/>
        </w:rPr>
        <w:fldChar w:fldCharType="separate"/>
      </w:r>
      <w:hyperlink w:anchor="_Toc229441639" w:history="1">
        <w:r w:rsidR="00077772" w:rsidRPr="00AD590B">
          <w:rPr>
            <w:rStyle w:val="af2"/>
            <w:rFonts w:hint="eastAsia"/>
            <w:noProof/>
            <w:lang w:eastAsia="zh-TW"/>
          </w:rPr>
          <w:t>第壹章　自然人文環境</w:t>
        </w:r>
        <w:r w:rsidR="00077772">
          <w:rPr>
            <w:noProof/>
            <w:webHidden/>
          </w:rPr>
          <w:tab/>
        </w:r>
        <w:r w:rsidR="00077772">
          <w:rPr>
            <w:noProof/>
            <w:webHidden/>
          </w:rPr>
          <w:fldChar w:fldCharType="begin"/>
        </w:r>
        <w:r w:rsidR="00077772">
          <w:rPr>
            <w:noProof/>
            <w:webHidden/>
          </w:rPr>
          <w:instrText xml:space="preserve"> PAGEREF _Toc229441639 \h </w:instrText>
        </w:r>
        <w:r w:rsidR="00077772">
          <w:rPr>
            <w:noProof/>
            <w:webHidden/>
          </w:rPr>
        </w:r>
        <w:r w:rsidR="00077772">
          <w:rPr>
            <w:noProof/>
            <w:webHidden/>
          </w:rPr>
          <w:fldChar w:fldCharType="separate"/>
        </w:r>
        <w:r w:rsidR="00077772">
          <w:rPr>
            <w:noProof/>
            <w:webHidden/>
          </w:rPr>
          <w:t>1</w:t>
        </w:r>
        <w:r w:rsidR="00077772">
          <w:rPr>
            <w:noProof/>
            <w:webHidden/>
          </w:rPr>
          <w:fldChar w:fldCharType="end"/>
        </w:r>
      </w:hyperlink>
    </w:p>
    <w:p w14:paraId="3F7B1852" w14:textId="455B0A7B" w:rsidR="00077772" w:rsidRDefault="00000000">
      <w:pPr>
        <w:pStyle w:val="13"/>
        <w:rPr>
          <w:rFonts w:asciiTheme="minorHAnsi" w:eastAsiaTheme="minorEastAsia" w:hAnsiTheme="minorHAnsi" w:cstheme="minorBidi"/>
          <w:noProof/>
          <w:szCs w:val="22"/>
          <w:lang w:eastAsia="zh-TW"/>
          <w14:ligatures w14:val="standardContextual"/>
        </w:rPr>
      </w:pPr>
      <w:hyperlink w:anchor="_Toc229441640" w:history="1">
        <w:r w:rsidR="00077772" w:rsidRPr="00AD590B">
          <w:rPr>
            <w:rStyle w:val="af2"/>
            <w:rFonts w:hint="eastAsia"/>
            <w:noProof/>
            <w:lang w:eastAsia="zh-TW"/>
          </w:rPr>
          <w:t>第貳章　經濟環境</w:t>
        </w:r>
        <w:r w:rsidR="00077772">
          <w:rPr>
            <w:noProof/>
            <w:webHidden/>
          </w:rPr>
          <w:tab/>
        </w:r>
        <w:r w:rsidR="00077772">
          <w:rPr>
            <w:noProof/>
            <w:webHidden/>
          </w:rPr>
          <w:fldChar w:fldCharType="begin"/>
        </w:r>
        <w:r w:rsidR="00077772">
          <w:rPr>
            <w:noProof/>
            <w:webHidden/>
          </w:rPr>
          <w:instrText xml:space="preserve"> PAGEREF _Toc229441640 \h </w:instrText>
        </w:r>
        <w:r w:rsidR="00077772">
          <w:rPr>
            <w:noProof/>
            <w:webHidden/>
          </w:rPr>
        </w:r>
        <w:r w:rsidR="00077772">
          <w:rPr>
            <w:noProof/>
            <w:webHidden/>
          </w:rPr>
          <w:fldChar w:fldCharType="separate"/>
        </w:r>
        <w:r w:rsidR="00077772">
          <w:rPr>
            <w:noProof/>
            <w:webHidden/>
          </w:rPr>
          <w:t>5</w:t>
        </w:r>
        <w:r w:rsidR="00077772">
          <w:rPr>
            <w:noProof/>
            <w:webHidden/>
          </w:rPr>
          <w:fldChar w:fldCharType="end"/>
        </w:r>
      </w:hyperlink>
    </w:p>
    <w:p w14:paraId="7060E478" w14:textId="209AD147" w:rsidR="00077772" w:rsidRDefault="00000000">
      <w:pPr>
        <w:pStyle w:val="13"/>
        <w:rPr>
          <w:rFonts w:asciiTheme="minorHAnsi" w:eastAsiaTheme="minorEastAsia" w:hAnsiTheme="minorHAnsi" w:cstheme="minorBidi"/>
          <w:noProof/>
          <w:szCs w:val="22"/>
          <w:lang w:eastAsia="zh-TW"/>
          <w14:ligatures w14:val="standardContextual"/>
        </w:rPr>
      </w:pPr>
      <w:hyperlink w:anchor="_Toc229441641" w:history="1">
        <w:r w:rsidR="00077772" w:rsidRPr="00AD590B">
          <w:rPr>
            <w:rStyle w:val="af2"/>
            <w:rFonts w:hint="eastAsia"/>
            <w:noProof/>
            <w:lang w:eastAsia="zh-TW"/>
          </w:rPr>
          <w:t>第參章　外商在當地經營現況及投資機會</w:t>
        </w:r>
        <w:r w:rsidR="00077772">
          <w:rPr>
            <w:noProof/>
            <w:webHidden/>
          </w:rPr>
          <w:tab/>
        </w:r>
        <w:r w:rsidR="00077772">
          <w:rPr>
            <w:noProof/>
            <w:webHidden/>
          </w:rPr>
          <w:fldChar w:fldCharType="begin"/>
        </w:r>
        <w:r w:rsidR="00077772">
          <w:rPr>
            <w:noProof/>
            <w:webHidden/>
          </w:rPr>
          <w:instrText xml:space="preserve"> PAGEREF _Toc229441641 \h </w:instrText>
        </w:r>
        <w:r w:rsidR="00077772">
          <w:rPr>
            <w:noProof/>
            <w:webHidden/>
          </w:rPr>
        </w:r>
        <w:r w:rsidR="00077772">
          <w:rPr>
            <w:noProof/>
            <w:webHidden/>
          </w:rPr>
          <w:fldChar w:fldCharType="separate"/>
        </w:r>
        <w:r w:rsidR="00077772">
          <w:rPr>
            <w:noProof/>
            <w:webHidden/>
          </w:rPr>
          <w:t>31</w:t>
        </w:r>
        <w:r w:rsidR="00077772">
          <w:rPr>
            <w:noProof/>
            <w:webHidden/>
          </w:rPr>
          <w:fldChar w:fldCharType="end"/>
        </w:r>
      </w:hyperlink>
    </w:p>
    <w:p w14:paraId="5029B1E6" w14:textId="253FFB05" w:rsidR="00077772" w:rsidRDefault="00000000">
      <w:pPr>
        <w:pStyle w:val="13"/>
        <w:rPr>
          <w:rFonts w:asciiTheme="minorHAnsi" w:eastAsiaTheme="minorEastAsia" w:hAnsiTheme="minorHAnsi" w:cstheme="minorBidi"/>
          <w:noProof/>
          <w:szCs w:val="22"/>
          <w:lang w:eastAsia="zh-TW"/>
          <w14:ligatures w14:val="standardContextual"/>
        </w:rPr>
      </w:pPr>
      <w:hyperlink w:anchor="_Toc229441642" w:history="1">
        <w:r w:rsidR="00077772" w:rsidRPr="00AD590B">
          <w:rPr>
            <w:rStyle w:val="af2"/>
            <w:rFonts w:hint="eastAsia"/>
            <w:noProof/>
            <w:lang w:eastAsia="zh-TW"/>
          </w:rPr>
          <w:t>第肆章　投資法規及程序</w:t>
        </w:r>
        <w:r w:rsidR="00077772">
          <w:rPr>
            <w:noProof/>
            <w:webHidden/>
          </w:rPr>
          <w:tab/>
        </w:r>
        <w:r w:rsidR="00077772">
          <w:rPr>
            <w:noProof/>
            <w:webHidden/>
          </w:rPr>
          <w:fldChar w:fldCharType="begin"/>
        </w:r>
        <w:r w:rsidR="00077772">
          <w:rPr>
            <w:noProof/>
            <w:webHidden/>
          </w:rPr>
          <w:instrText xml:space="preserve"> PAGEREF _Toc229441642 \h </w:instrText>
        </w:r>
        <w:r w:rsidR="00077772">
          <w:rPr>
            <w:noProof/>
            <w:webHidden/>
          </w:rPr>
        </w:r>
        <w:r w:rsidR="00077772">
          <w:rPr>
            <w:noProof/>
            <w:webHidden/>
          </w:rPr>
          <w:fldChar w:fldCharType="separate"/>
        </w:r>
        <w:r w:rsidR="00077772">
          <w:rPr>
            <w:noProof/>
            <w:webHidden/>
          </w:rPr>
          <w:t>39</w:t>
        </w:r>
        <w:r w:rsidR="00077772">
          <w:rPr>
            <w:noProof/>
            <w:webHidden/>
          </w:rPr>
          <w:fldChar w:fldCharType="end"/>
        </w:r>
      </w:hyperlink>
    </w:p>
    <w:p w14:paraId="6A9AAA61" w14:textId="5F262201" w:rsidR="00077772" w:rsidRDefault="00000000">
      <w:pPr>
        <w:pStyle w:val="13"/>
        <w:rPr>
          <w:rFonts w:asciiTheme="minorHAnsi" w:eastAsiaTheme="minorEastAsia" w:hAnsiTheme="minorHAnsi" w:cstheme="minorBidi"/>
          <w:noProof/>
          <w:szCs w:val="22"/>
          <w:lang w:eastAsia="zh-TW"/>
          <w14:ligatures w14:val="standardContextual"/>
        </w:rPr>
      </w:pPr>
      <w:hyperlink w:anchor="_Toc229441643" w:history="1">
        <w:r w:rsidR="00077772" w:rsidRPr="00AD590B">
          <w:rPr>
            <w:rStyle w:val="af2"/>
            <w:rFonts w:hint="eastAsia"/>
            <w:noProof/>
          </w:rPr>
          <w:t>第伍章　租稅及金融制度</w:t>
        </w:r>
        <w:r w:rsidR="00077772">
          <w:rPr>
            <w:noProof/>
            <w:webHidden/>
          </w:rPr>
          <w:tab/>
        </w:r>
        <w:r w:rsidR="00077772">
          <w:rPr>
            <w:noProof/>
            <w:webHidden/>
          </w:rPr>
          <w:fldChar w:fldCharType="begin"/>
        </w:r>
        <w:r w:rsidR="00077772">
          <w:rPr>
            <w:noProof/>
            <w:webHidden/>
          </w:rPr>
          <w:instrText xml:space="preserve"> PAGEREF _Toc229441643 \h </w:instrText>
        </w:r>
        <w:r w:rsidR="00077772">
          <w:rPr>
            <w:noProof/>
            <w:webHidden/>
          </w:rPr>
        </w:r>
        <w:r w:rsidR="00077772">
          <w:rPr>
            <w:noProof/>
            <w:webHidden/>
          </w:rPr>
          <w:fldChar w:fldCharType="separate"/>
        </w:r>
        <w:r w:rsidR="00077772">
          <w:rPr>
            <w:noProof/>
            <w:webHidden/>
          </w:rPr>
          <w:t>49</w:t>
        </w:r>
        <w:r w:rsidR="00077772">
          <w:rPr>
            <w:noProof/>
            <w:webHidden/>
          </w:rPr>
          <w:fldChar w:fldCharType="end"/>
        </w:r>
      </w:hyperlink>
    </w:p>
    <w:p w14:paraId="4A8745AC" w14:textId="18B304D6" w:rsidR="00077772" w:rsidRDefault="00000000">
      <w:pPr>
        <w:pStyle w:val="13"/>
        <w:rPr>
          <w:rFonts w:asciiTheme="minorHAnsi" w:eastAsiaTheme="minorEastAsia" w:hAnsiTheme="minorHAnsi" w:cstheme="minorBidi"/>
          <w:noProof/>
          <w:szCs w:val="22"/>
          <w:lang w:eastAsia="zh-TW"/>
          <w14:ligatures w14:val="standardContextual"/>
        </w:rPr>
      </w:pPr>
      <w:hyperlink w:anchor="_Toc229441644" w:history="1">
        <w:r w:rsidR="00077772" w:rsidRPr="00AD590B">
          <w:rPr>
            <w:rStyle w:val="af2"/>
            <w:rFonts w:hint="eastAsia"/>
            <w:noProof/>
          </w:rPr>
          <w:t>第陸章　基礎建設</w:t>
        </w:r>
        <w:r w:rsidR="00077772" w:rsidRPr="00AD590B">
          <w:rPr>
            <w:rStyle w:val="af2"/>
            <w:rFonts w:hint="eastAsia"/>
            <w:noProof/>
            <w:lang w:eastAsia="zh-TW"/>
          </w:rPr>
          <w:t>及</w:t>
        </w:r>
        <w:r w:rsidR="00077772" w:rsidRPr="00AD590B">
          <w:rPr>
            <w:rStyle w:val="af2"/>
            <w:rFonts w:hint="eastAsia"/>
            <w:noProof/>
          </w:rPr>
          <w:t>成本</w:t>
        </w:r>
        <w:r w:rsidR="00077772">
          <w:rPr>
            <w:noProof/>
            <w:webHidden/>
          </w:rPr>
          <w:tab/>
        </w:r>
        <w:r w:rsidR="00077772">
          <w:rPr>
            <w:noProof/>
            <w:webHidden/>
          </w:rPr>
          <w:fldChar w:fldCharType="begin"/>
        </w:r>
        <w:r w:rsidR="00077772">
          <w:rPr>
            <w:noProof/>
            <w:webHidden/>
          </w:rPr>
          <w:instrText xml:space="preserve"> PAGEREF _Toc229441644 \h </w:instrText>
        </w:r>
        <w:r w:rsidR="00077772">
          <w:rPr>
            <w:noProof/>
            <w:webHidden/>
          </w:rPr>
        </w:r>
        <w:r w:rsidR="00077772">
          <w:rPr>
            <w:noProof/>
            <w:webHidden/>
          </w:rPr>
          <w:fldChar w:fldCharType="separate"/>
        </w:r>
        <w:r w:rsidR="00077772">
          <w:rPr>
            <w:noProof/>
            <w:webHidden/>
          </w:rPr>
          <w:t>55</w:t>
        </w:r>
        <w:r w:rsidR="00077772">
          <w:rPr>
            <w:noProof/>
            <w:webHidden/>
          </w:rPr>
          <w:fldChar w:fldCharType="end"/>
        </w:r>
      </w:hyperlink>
    </w:p>
    <w:p w14:paraId="4288A9AE" w14:textId="3290326C" w:rsidR="00077772" w:rsidRDefault="00000000">
      <w:pPr>
        <w:pStyle w:val="13"/>
        <w:rPr>
          <w:rFonts w:asciiTheme="minorHAnsi" w:eastAsiaTheme="minorEastAsia" w:hAnsiTheme="minorHAnsi" w:cstheme="minorBidi"/>
          <w:noProof/>
          <w:szCs w:val="22"/>
          <w:lang w:eastAsia="zh-TW"/>
          <w14:ligatures w14:val="standardContextual"/>
        </w:rPr>
      </w:pPr>
      <w:hyperlink w:anchor="_Toc229441645" w:history="1">
        <w:r w:rsidR="00077772" w:rsidRPr="00AD590B">
          <w:rPr>
            <w:rStyle w:val="af2"/>
            <w:rFonts w:hint="eastAsia"/>
            <w:noProof/>
            <w:lang w:eastAsia="zh-TW"/>
          </w:rPr>
          <w:t>第柒章　勞工</w:t>
        </w:r>
        <w:r w:rsidR="00077772">
          <w:rPr>
            <w:noProof/>
            <w:webHidden/>
          </w:rPr>
          <w:tab/>
        </w:r>
        <w:r w:rsidR="00077772">
          <w:rPr>
            <w:noProof/>
            <w:webHidden/>
          </w:rPr>
          <w:fldChar w:fldCharType="begin"/>
        </w:r>
        <w:r w:rsidR="00077772">
          <w:rPr>
            <w:noProof/>
            <w:webHidden/>
          </w:rPr>
          <w:instrText xml:space="preserve"> PAGEREF _Toc229441645 \h </w:instrText>
        </w:r>
        <w:r w:rsidR="00077772">
          <w:rPr>
            <w:noProof/>
            <w:webHidden/>
          </w:rPr>
        </w:r>
        <w:r w:rsidR="00077772">
          <w:rPr>
            <w:noProof/>
            <w:webHidden/>
          </w:rPr>
          <w:fldChar w:fldCharType="separate"/>
        </w:r>
        <w:r w:rsidR="00077772">
          <w:rPr>
            <w:noProof/>
            <w:webHidden/>
          </w:rPr>
          <w:t>57</w:t>
        </w:r>
        <w:r w:rsidR="00077772">
          <w:rPr>
            <w:noProof/>
            <w:webHidden/>
          </w:rPr>
          <w:fldChar w:fldCharType="end"/>
        </w:r>
      </w:hyperlink>
    </w:p>
    <w:p w14:paraId="0FE25C05" w14:textId="48A073A2" w:rsidR="00077772" w:rsidRDefault="00000000">
      <w:pPr>
        <w:pStyle w:val="13"/>
        <w:rPr>
          <w:rFonts w:asciiTheme="minorHAnsi" w:eastAsiaTheme="minorEastAsia" w:hAnsiTheme="minorHAnsi" w:cstheme="minorBidi"/>
          <w:noProof/>
          <w:szCs w:val="22"/>
          <w:lang w:eastAsia="zh-TW"/>
          <w14:ligatures w14:val="standardContextual"/>
        </w:rPr>
      </w:pPr>
      <w:hyperlink w:anchor="_Toc229441646" w:history="1">
        <w:r w:rsidR="00077772" w:rsidRPr="00AD590B">
          <w:rPr>
            <w:rStyle w:val="af2"/>
            <w:rFonts w:hint="eastAsia"/>
            <w:noProof/>
            <w:lang w:eastAsia="zh-TW"/>
          </w:rPr>
          <w:t>第捌章　簽證、居留及移民</w:t>
        </w:r>
        <w:r w:rsidR="00077772">
          <w:rPr>
            <w:noProof/>
            <w:webHidden/>
          </w:rPr>
          <w:tab/>
        </w:r>
        <w:r w:rsidR="00077772">
          <w:rPr>
            <w:noProof/>
            <w:webHidden/>
          </w:rPr>
          <w:fldChar w:fldCharType="begin"/>
        </w:r>
        <w:r w:rsidR="00077772">
          <w:rPr>
            <w:noProof/>
            <w:webHidden/>
          </w:rPr>
          <w:instrText xml:space="preserve"> PAGEREF _Toc229441646 \h </w:instrText>
        </w:r>
        <w:r w:rsidR="00077772">
          <w:rPr>
            <w:noProof/>
            <w:webHidden/>
          </w:rPr>
        </w:r>
        <w:r w:rsidR="00077772">
          <w:rPr>
            <w:noProof/>
            <w:webHidden/>
          </w:rPr>
          <w:fldChar w:fldCharType="separate"/>
        </w:r>
        <w:r w:rsidR="00077772">
          <w:rPr>
            <w:noProof/>
            <w:webHidden/>
          </w:rPr>
          <w:t>61</w:t>
        </w:r>
        <w:r w:rsidR="00077772">
          <w:rPr>
            <w:noProof/>
            <w:webHidden/>
          </w:rPr>
          <w:fldChar w:fldCharType="end"/>
        </w:r>
      </w:hyperlink>
    </w:p>
    <w:p w14:paraId="79F0DD31" w14:textId="6692AC03" w:rsidR="00077772" w:rsidRDefault="00000000">
      <w:pPr>
        <w:pStyle w:val="13"/>
        <w:rPr>
          <w:rFonts w:asciiTheme="minorHAnsi" w:eastAsiaTheme="minorEastAsia" w:hAnsiTheme="minorHAnsi" w:cstheme="minorBidi"/>
          <w:noProof/>
          <w:szCs w:val="22"/>
          <w:lang w:eastAsia="zh-TW"/>
          <w14:ligatures w14:val="standardContextual"/>
        </w:rPr>
      </w:pPr>
      <w:hyperlink w:anchor="_Toc229441647" w:history="1">
        <w:r w:rsidR="00077772" w:rsidRPr="00AD590B">
          <w:rPr>
            <w:rStyle w:val="af2"/>
            <w:rFonts w:hint="eastAsia"/>
            <w:noProof/>
            <w:kern w:val="0"/>
            <w:lang w:eastAsia="zh-TW"/>
          </w:rPr>
          <w:t>第玖章　結論</w:t>
        </w:r>
        <w:r w:rsidR="00077772">
          <w:rPr>
            <w:noProof/>
            <w:webHidden/>
          </w:rPr>
          <w:tab/>
        </w:r>
        <w:r w:rsidR="00077772">
          <w:rPr>
            <w:noProof/>
            <w:webHidden/>
          </w:rPr>
          <w:fldChar w:fldCharType="begin"/>
        </w:r>
        <w:r w:rsidR="00077772">
          <w:rPr>
            <w:noProof/>
            <w:webHidden/>
          </w:rPr>
          <w:instrText xml:space="preserve"> PAGEREF _Toc229441647 \h </w:instrText>
        </w:r>
        <w:r w:rsidR="00077772">
          <w:rPr>
            <w:noProof/>
            <w:webHidden/>
          </w:rPr>
        </w:r>
        <w:r w:rsidR="00077772">
          <w:rPr>
            <w:noProof/>
            <w:webHidden/>
          </w:rPr>
          <w:fldChar w:fldCharType="separate"/>
        </w:r>
        <w:r w:rsidR="00077772">
          <w:rPr>
            <w:noProof/>
            <w:webHidden/>
          </w:rPr>
          <w:t>63</w:t>
        </w:r>
        <w:r w:rsidR="00077772">
          <w:rPr>
            <w:noProof/>
            <w:webHidden/>
          </w:rPr>
          <w:fldChar w:fldCharType="end"/>
        </w:r>
      </w:hyperlink>
    </w:p>
    <w:p w14:paraId="2862958A" w14:textId="53002191" w:rsidR="00077772" w:rsidRDefault="00000000">
      <w:pPr>
        <w:pStyle w:val="13"/>
        <w:rPr>
          <w:rFonts w:asciiTheme="minorHAnsi" w:eastAsiaTheme="minorEastAsia" w:hAnsiTheme="minorHAnsi" w:cstheme="minorBidi"/>
          <w:noProof/>
          <w:szCs w:val="22"/>
          <w:lang w:eastAsia="zh-TW"/>
          <w14:ligatures w14:val="standardContextual"/>
        </w:rPr>
      </w:pPr>
      <w:hyperlink w:anchor="_Toc229441648" w:history="1">
        <w:r w:rsidR="00077772" w:rsidRPr="00AD590B">
          <w:rPr>
            <w:rStyle w:val="af2"/>
            <w:rFonts w:hint="eastAsia"/>
            <w:noProof/>
            <w:lang w:eastAsia="zh-TW"/>
          </w:rPr>
          <w:t>附錄一　我國在當地駐外單位及臺（華）商團體</w:t>
        </w:r>
        <w:r w:rsidR="00077772">
          <w:rPr>
            <w:noProof/>
            <w:webHidden/>
          </w:rPr>
          <w:tab/>
        </w:r>
        <w:r w:rsidR="00077772">
          <w:rPr>
            <w:noProof/>
            <w:webHidden/>
          </w:rPr>
          <w:fldChar w:fldCharType="begin"/>
        </w:r>
        <w:r w:rsidR="00077772">
          <w:rPr>
            <w:noProof/>
            <w:webHidden/>
          </w:rPr>
          <w:instrText xml:space="preserve"> PAGEREF _Toc229441648 \h </w:instrText>
        </w:r>
        <w:r w:rsidR="00077772">
          <w:rPr>
            <w:noProof/>
            <w:webHidden/>
          </w:rPr>
        </w:r>
        <w:r w:rsidR="00077772">
          <w:rPr>
            <w:noProof/>
            <w:webHidden/>
          </w:rPr>
          <w:fldChar w:fldCharType="separate"/>
        </w:r>
        <w:r w:rsidR="00077772">
          <w:rPr>
            <w:noProof/>
            <w:webHidden/>
          </w:rPr>
          <w:t>65</w:t>
        </w:r>
        <w:r w:rsidR="00077772">
          <w:rPr>
            <w:noProof/>
            <w:webHidden/>
          </w:rPr>
          <w:fldChar w:fldCharType="end"/>
        </w:r>
      </w:hyperlink>
    </w:p>
    <w:p w14:paraId="690FA8F8" w14:textId="3263578B" w:rsidR="00077772" w:rsidRDefault="00000000">
      <w:pPr>
        <w:pStyle w:val="13"/>
        <w:rPr>
          <w:rFonts w:asciiTheme="minorHAnsi" w:eastAsiaTheme="minorEastAsia" w:hAnsiTheme="minorHAnsi" w:cstheme="minorBidi"/>
          <w:noProof/>
          <w:szCs w:val="22"/>
          <w:lang w:eastAsia="zh-TW"/>
          <w14:ligatures w14:val="standardContextual"/>
        </w:rPr>
      </w:pPr>
      <w:hyperlink w:anchor="_Toc229441649" w:history="1">
        <w:r w:rsidR="00077772" w:rsidRPr="00AD590B">
          <w:rPr>
            <w:rStyle w:val="af2"/>
            <w:rFonts w:hint="eastAsia"/>
            <w:noProof/>
          </w:rPr>
          <w:t>附錄二　澳洲重要投資相關機構</w:t>
        </w:r>
        <w:r w:rsidR="00077772">
          <w:rPr>
            <w:noProof/>
            <w:webHidden/>
          </w:rPr>
          <w:tab/>
        </w:r>
        <w:r w:rsidR="00077772">
          <w:rPr>
            <w:noProof/>
            <w:webHidden/>
          </w:rPr>
          <w:fldChar w:fldCharType="begin"/>
        </w:r>
        <w:r w:rsidR="00077772">
          <w:rPr>
            <w:noProof/>
            <w:webHidden/>
          </w:rPr>
          <w:instrText xml:space="preserve"> PAGEREF _Toc229441649 \h </w:instrText>
        </w:r>
        <w:r w:rsidR="00077772">
          <w:rPr>
            <w:noProof/>
            <w:webHidden/>
          </w:rPr>
        </w:r>
        <w:r w:rsidR="00077772">
          <w:rPr>
            <w:noProof/>
            <w:webHidden/>
          </w:rPr>
          <w:fldChar w:fldCharType="separate"/>
        </w:r>
        <w:r w:rsidR="00077772">
          <w:rPr>
            <w:noProof/>
            <w:webHidden/>
          </w:rPr>
          <w:t>72</w:t>
        </w:r>
        <w:r w:rsidR="00077772">
          <w:rPr>
            <w:noProof/>
            <w:webHidden/>
          </w:rPr>
          <w:fldChar w:fldCharType="end"/>
        </w:r>
      </w:hyperlink>
    </w:p>
    <w:p w14:paraId="18D22A22" w14:textId="19F46C36" w:rsidR="00077772" w:rsidRDefault="00000000">
      <w:pPr>
        <w:pStyle w:val="13"/>
        <w:rPr>
          <w:rFonts w:asciiTheme="minorHAnsi" w:eastAsiaTheme="minorEastAsia" w:hAnsiTheme="minorHAnsi" w:cstheme="minorBidi"/>
          <w:noProof/>
          <w:szCs w:val="22"/>
          <w:lang w:eastAsia="zh-TW"/>
          <w14:ligatures w14:val="standardContextual"/>
        </w:rPr>
      </w:pPr>
      <w:hyperlink w:anchor="_Toc229441650" w:history="1">
        <w:r w:rsidR="00077772" w:rsidRPr="00AD590B">
          <w:rPr>
            <w:rStyle w:val="af2"/>
            <w:rFonts w:hint="eastAsia"/>
            <w:noProof/>
            <w:kern w:val="0"/>
            <w:lang w:val="zh-TW" w:eastAsia="zh-TW"/>
          </w:rPr>
          <w:t>附錄三　澳洲外人投資統計</w:t>
        </w:r>
        <w:r w:rsidR="00077772">
          <w:rPr>
            <w:noProof/>
            <w:webHidden/>
          </w:rPr>
          <w:tab/>
        </w:r>
        <w:r w:rsidR="00077772">
          <w:rPr>
            <w:noProof/>
            <w:webHidden/>
          </w:rPr>
          <w:fldChar w:fldCharType="begin"/>
        </w:r>
        <w:r w:rsidR="00077772">
          <w:rPr>
            <w:noProof/>
            <w:webHidden/>
          </w:rPr>
          <w:instrText xml:space="preserve"> PAGEREF _Toc229441650 \h </w:instrText>
        </w:r>
        <w:r w:rsidR="00077772">
          <w:rPr>
            <w:noProof/>
            <w:webHidden/>
          </w:rPr>
        </w:r>
        <w:r w:rsidR="00077772">
          <w:rPr>
            <w:noProof/>
            <w:webHidden/>
          </w:rPr>
          <w:fldChar w:fldCharType="separate"/>
        </w:r>
        <w:r w:rsidR="00077772">
          <w:rPr>
            <w:noProof/>
            <w:webHidden/>
          </w:rPr>
          <w:t>75</w:t>
        </w:r>
        <w:r w:rsidR="00077772">
          <w:rPr>
            <w:noProof/>
            <w:webHidden/>
          </w:rPr>
          <w:fldChar w:fldCharType="end"/>
        </w:r>
      </w:hyperlink>
    </w:p>
    <w:p w14:paraId="51A70D61" w14:textId="6FD581BC" w:rsidR="00077772" w:rsidRDefault="00000000">
      <w:pPr>
        <w:pStyle w:val="13"/>
        <w:rPr>
          <w:rFonts w:asciiTheme="minorHAnsi" w:eastAsiaTheme="minorEastAsia" w:hAnsiTheme="minorHAnsi" w:cstheme="minorBidi"/>
          <w:noProof/>
          <w:szCs w:val="22"/>
          <w:lang w:eastAsia="zh-TW"/>
          <w14:ligatures w14:val="standardContextual"/>
        </w:rPr>
      </w:pPr>
      <w:hyperlink w:anchor="_Toc229441651" w:history="1">
        <w:r w:rsidR="00077772" w:rsidRPr="00AD590B">
          <w:rPr>
            <w:rStyle w:val="af2"/>
            <w:rFonts w:hint="eastAsia"/>
            <w:noProof/>
            <w:kern w:val="0"/>
            <w:lang w:val="zh-TW"/>
          </w:rPr>
          <w:t xml:space="preserve">附錄四　</w:t>
        </w:r>
        <w:r w:rsidR="00077772" w:rsidRPr="00AD590B">
          <w:rPr>
            <w:rStyle w:val="af2"/>
            <w:rFonts w:hint="eastAsia"/>
            <w:noProof/>
          </w:rPr>
          <w:t>我國廠商對</w:t>
        </w:r>
        <w:r w:rsidR="00077772" w:rsidRPr="00AD590B">
          <w:rPr>
            <w:rStyle w:val="af2"/>
            <w:rFonts w:hint="eastAsia"/>
            <w:noProof/>
            <w:lang w:eastAsia="zh-TW"/>
          </w:rPr>
          <w:t>當地國</w:t>
        </w:r>
        <w:r w:rsidR="00077772" w:rsidRPr="00AD590B">
          <w:rPr>
            <w:rStyle w:val="af2"/>
            <w:rFonts w:hint="eastAsia"/>
            <w:noProof/>
          </w:rPr>
          <w:t>投資統計</w:t>
        </w:r>
        <w:r w:rsidR="00077772">
          <w:rPr>
            <w:noProof/>
            <w:webHidden/>
          </w:rPr>
          <w:tab/>
        </w:r>
        <w:r w:rsidR="00077772">
          <w:rPr>
            <w:noProof/>
            <w:webHidden/>
          </w:rPr>
          <w:fldChar w:fldCharType="begin"/>
        </w:r>
        <w:r w:rsidR="00077772">
          <w:rPr>
            <w:noProof/>
            <w:webHidden/>
          </w:rPr>
          <w:instrText xml:space="preserve"> PAGEREF _Toc229441651 \h </w:instrText>
        </w:r>
        <w:r w:rsidR="00077772">
          <w:rPr>
            <w:noProof/>
            <w:webHidden/>
          </w:rPr>
        </w:r>
        <w:r w:rsidR="00077772">
          <w:rPr>
            <w:noProof/>
            <w:webHidden/>
          </w:rPr>
          <w:fldChar w:fldCharType="separate"/>
        </w:r>
        <w:r w:rsidR="00077772">
          <w:rPr>
            <w:noProof/>
            <w:webHidden/>
          </w:rPr>
          <w:t>76</w:t>
        </w:r>
        <w:r w:rsidR="00077772">
          <w:rPr>
            <w:noProof/>
            <w:webHidden/>
          </w:rPr>
          <w:fldChar w:fldCharType="end"/>
        </w:r>
      </w:hyperlink>
    </w:p>
    <w:p w14:paraId="10B91077" w14:textId="2EF9A822" w:rsidR="00077772" w:rsidRDefault="00000000">
      <w:pPr>
        <w:pStyle w:val="13"/>
        <w:rPr>
          <w:rFonts w:asciiTheme="minorHAnsi" w:eastAsiaTheme="minorEastAsia" w:hAnsiTheme="minorHAnsi" w:cstheme="minorBidi"/>
          <w:noProof/>
          <w:szCs w:val="22"/>
          <w:lang w:eastAsia="zh-TW"/>
          <w14:ligatures w14:val="standardContextual"/>
        </w:rPr>
      </w:pPr>
      <w:hyperlink w:anchor="_Toc229441652" w:history="1">
        <w:r w:rsidR="00077772" w:rsidRPr="00AD590B">
          <w:rPr>
            <w:rStyle w:val="af2"/>
            <w:rFonts w:hint="eastAsia"/>
            <w:noProof/>
          </w:rPr>
          <w:t>附錄五　其他重要資料</w:t>
        </w:r>
        <w:r w:rsidR="00077772">
          <w:rPr>
            <w:noProof/>
            <w:webHidden/>
          </w:rPr>
          <w:tab/>
        </w:r>
        <w:r w:rsidR="00077772">
          <w:rPr>
            <w:noProof/>
            <w:webHidden/>
          </w:rPr>
          <w:fldChar w:fldCharType="begin"/>
        </w:r>
        <w:r w:rsidR="00077772">
          <w:rPr>
            <w:noProof/>
            <w:webHidden/>
          </w:rPr>
          <w:instrText xml:space="preserve"> PAGEREF _Toc229441652 \h </w:instrText>
        </w:r>
        <w:r w:rsidR="00077772">
          <w:rPr>
            <w:noProof/>
            <w:webHidden/>
          </w:rPr>
        </w:r>
        <w:r w:rsidR="00077772">
          <w:rPr>
            <w:noProof/>
            <w:webHidden/>
          </w:rPr>
          <w:fldChar w:fldCharType="separate"/>
        </w:r>
        <w:r w:rsidR="00077772">
          <w:rPr>
            <w:noProof/>
            <w:webHidden/>
          </w:rPr>
          <w:t>79</w:t>
        </w:r>
        <w:r w:rsidR="00077772">
          <w:rPr>
            <w:noProof/>
            <w:webHidden/>
          </w:rPr>
          <w:fldChar w:fldCharType="end"/>
        </w:r>
      </w:hyperlink>
    </w:p>
    <w:p w14:paraId="26B970FC" w14:textId="19BC2235" w:rsidR="00077772" w:rsidRDefault="00000000">
      <w:pPr>
        <w:pStyle w:val="13"/>
        <w:rPr>
          <w:rFonts w:asciiTheme="minorHAnsi" w:eastAsiaTheme="minorEastAsia" w:hAnsiTheme="minorHAnsi" w:cstheme="minorBidi"/>
          <w:noProof/>
          <w:szCs w:val="22"/>
          <w:lang w:eastAsia="zh-TW"/>
          <w14:ligatures w14:val="standardContextual"/>
        </w:rPr>
      </w:pPr>
      <w:hyperlink w:anchor="_Toc229441653" w:history="1">
        <w:r w:rsidR="00077772" w:rsidRPr="00AD590B">
          <w:rPr>
            <w:rStyle w:val="af2"/>
            <w:rFonts w:hint="eastAsia"/>
            <w:noProof/>
          </w:rPr>
          <w:t>附錄</w:t>
        </w:r>
        <w:r w:rsidR="00077772" w:rsidRPr="00AD590B">
          <w:rPr>
            <w:rStyle w:val="af2"/>
            <w:rFonts w:hint="eastAsia"/>
            <w:noProof/>
            <w:lang w:eastAsia="zh-TW"/>
          </w:rPr>
          <w:t>六</w:t>
        </w:r>
        <w:r w:rsidR="00077772" w:rsidRPr="00AD590B">
          <w:rPr>
            <w:rStyle w:val="af2"/>
            <w:rFonts w:hint="eastAsia"/>
            <w:noProof/>
          </w:rPr>
          <w:t xml:space="preserve">　我國與</w:t>
        </w:r>
        <w:r w:rsidR="00077772" w:rsidRPr="00AD590B">
          <w:rPr>
            <w:rStyle w:val="af2"/>
            <w:rFonts w:hint="eastAsia"/>
            <w:noProof/>
            <w:lang w:eastAsia="zh-HK"/>
          </w:rPr>
          <w:t>澳大利亞</w:t>
        </w:r>
        <w:r w:rsidR="00077772" w:rsidRPr="00AD590B">
          <w:rPr>
            <w:rStyle w:val="af2"/>
            <w:rFonts w:hint="eastAsia"/>
            <w:noProof/>
          </w:rPr>
          <w:t>簽訂投資促進合作協定</w:t>
        </w:r>
        <w:r w:rsidR="00077772">
          <w:rPr>
            <w:noProof/>
            <w:webHidden/>
          </w:rPr>
          <w:tab/>
        </w:r>
        <w:r w:rsidR="00077772">
          <w:rPr>
            <w:noProof/>
            <w:webHidden/>
          </w:rPr>
          <w:fldChar w:fldCharType="begin"/>
        </w:r>
        <w:r w:rsidR="00077772">
          <w:rPr>
            <w:noProof/>
            <w:webHidden/>
          </w:rPr>
          <w:instrText xml:space="preserve"> PAGEREF _Toc229441653 \h </w:instrText>
        </w:r>
        <w:r w:rsidR="00077772">
          <w:rPr>
            <w:noProof/>
            <w:webHidden/>
          </w:rPr>
        </w:r>
        <w:r w:rsidR="00077772">
          <w:rPr>
            <w:noProof/>
            <w:webHidden/>
          </w:rPr>
          <w:fldChar w:fldCharType="separate"/>
        </w:r>
        <w:r w:rsidR="00077772">
          <w:rPr>
            <w:noProof/>
            <w:webHidden/>
          </w:rPr>
          <w:t>81</w:t>
        </w:r>
        <w:r w:rsidR="00077772">
          <w:rPr>
            <w:noProof/>
            <w:webHidden/>
          </w:rPr>
          <w:fldChar w:fldCharType="end"/>
        </w:r>
      </w:hyperlink>
    </w:p>
    <w:p w14:paraId="302410FD" w14:textId="33303F86" w:rsidR="006B3FA3" w:rsidRPr="00A046C1" w:rsidRDefault="00133732" w:rsidP="00FE2E2D">
      <w:pPr>
        <w:pStyle w:val="aff7"/>
      </w:pPr>
      <w:r w:rsidRPr="00A046C1">
        <w:rPr>
          <w:rStyle w:val="af2"/>
          <w:noProof/>
          <w:color w:val="auto"/>
          <w:u w:val="none"/>
        </w:rPr>
        <w:fldChar w:fldCharType="end"/>
      </w:r>
      <w:r w:rsidR="006214B3" w:rsidRPr="00A046C1">
        <w:br w:type="page"/>
      </w:r>
      <w:r w:rsidR="00321254" w:rsidRPr="00A046C1">
        <w:lastRenderedPageBreak/>
        <w:br w:type="page"/>
      </w:r>
      <w:r w:rsidR="009E37C6" w:rsidRPr="00A046C1">
        <w:rPr>
          <w:rFonts w:hint="eastAsia"/>
        </w:rPr>
        <w:lastRenderedPageBreak/>
        <w:t>澳大利亞</w:t>
      </w:r>
      <w:r w:rsidR="00174FDA" w:rsidRPr="00A046C1">
        <w:rPr>
          <w:rFonts w:hint="eastAsia"/>
        </w:rPr>
        <w:t>基本資料表</w:t>
      </w:r>
    </w:p>
    <w:tbl>
      <w:tblPr>
        <w:tblW w:w="0" w:type="auto"/>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72"/>
        <w:gridCol w:w="5972"/>
      </w:tblGrid>
      <w:tr w:rsidR="007B5333" w:rsidRPr="00A046C1" w14:paraId="5D4ED0BA" w14:textId="77777777">
        <w:trPr>
          <w:trHeight w:val="680"/>
        </w:trPr>
        <w:tc>
          <w:tcPr>
            <w:tcW w:w="8564" w:type="dxa"/>
            <w:gridSpan w:val="2"/>
            <w:vAlign w:val="center"/>
          </w:tcPr>
          <w:p w14:paraId="72AC7699" w14:textId="77777777" w:rsidR="00746BF3" w:rsidRPr="00A046C1" w:rsidRDefault="003157D2" w:rsidP="00AF32D5">
            <w:pPr>
              <w:pStyle w:val="aff8"/>
            </w:pPr>
            <w:r w:rsidRPr="00A046C1">
              <w:rPr>
                <w:rFonts w:hint="eastAsia"/>
              </w:rPr>
              <w:t>自　然</w:t>
            </w:r>
            <w:r w:rsidR="00746BF3" w:rsidRPr="00A046C1">
              <w:t xml:space="preserve">  人  文</w:t>
            </w:r>
          </w:p>
        </w:tc>
      </w:tr>
      <w:tr w:rsidR="007B5333" w:rsidRPr="00A046C1" w14:paraId="628A55CC" w14:textId="77777777">
        <w:trPr>
          <w:trHeight w:val="680"/>
        </w:trPr>
        <w:tc>
          <w:tcPr>
            <w:tcW w:w="2508" w:type="dxa"/>
            <w:vAlign w:val="center"/>
          </w:tcPr>
          <w:p w14:paraId="33AA673B" w14:textId="77777777" w:rsidR="009503E8" w:rsidRPr="00A046C1" w:rsidRDefault="009503E8" w:rsidP="00FE2E2D">
            <w:pPr>
              <w:pStyle w:val="-"/>
            </w:pPr>
            <w:r w:rsidRPr="00A046C1">
              <w:rPr>
                <w:rFonts w:hint="eastAsia"/>
              </w:rPr>
              <w:t>地理環境</w:t>
            </w:r>
          </w:p>
        </w:tc>
        <w:tc>
          <w:tcPr>
            <w:tcW w:w="6056" w:type="dxa"/>
            <w:vAlign w:val="center"/>
          </w:tcPr>
          <w:p w14:paraId="2B471F59" w14:textId="77777777" w:rsidR="009503E8" w:rsidRPr="00A046C1" w:rsidRDefault="009503E8" w:rsidP="00FE2E2D">
            <w:pPr>
              <w:pStyle w:val="-0"/>
            </w:pPr>
            <w:r w:rsidRPr="00A046C1">
              <w:rPr>
                <w:rFonts w:hint="eastAsia"/>
              </w:rPr>
              <w:t>地處南半球，北至南緯</w:t>
            </w:r>
            <w:r w:rsidRPr="00A046C1">
              <w:t>10</w:t>
            </w:r>
            <w:r w:rsidRPr="00A046C1">
              <w:rPr>
                <w:rFonts w:hint="eastAsia"/>
              </w:rPr>
              <w:t>度</w:t>
            </w:r>
            <w:r w:rsidRPr="00A046C1">
              <w:t>41</w:t>
            </w:r>
            <w:r w:rsidRPr="00A046C1">
              <w:rPr>
                <w:rFonts w:hint="eastAsia"/>
              </w:rPr>
              <w:t>分，南至南緯</w:t>
            </w:r>
            <w:r w:rsidRPr="00A046C1">
              <w:t>43</w:t>
            </w:r>
            <w:r w:rsidRPr="00A046C1">
              <w:rPr>
                <w:rFonts w:hint="eastAsia"/>
              </w:rPr>
              <w:t>度</w:t>
            </w:r>
            <w:r w:rsidRPr="00A046C1">
              <w:t>39</w:t>
            </w:r>
            <w:r w:rsidRPr="00A046C1">
              <w:rPr>
                <w:rFonts w:hint="eastAsia"/>
              </w:rPr>
              <w:t>分，東至東經</w:t>
            </w:r>
            <w:r w:rsidRPr="00A046C1">
              <w:t>153</w:t>
            </w:r>
            <w:r w:rsidRPr="00A046C1">
              <w:rPr>
                <w:rFonts w:hint="eastAsia"/>
              </w:rPr>
              <w:t>度</w:t>
            </w:r>
            <w:r w:rsidRPr="00A046C1">
              <w:t>39</w:t>
            </w:r>
            <w:r w:rsidRPr="00A046C1">
              <w:rPr>
                <w:rFonts w:hint="eastAsia"/>
              </w:rPr>
              <w:t>分，西至東經</w:t>
            </w:r>
            <w:r w:rsidRPr="00A046C1">
              <w:t>113</w:t>
            </w:r>
            <w:r w:rsidRPr="00A046C1">
              <w:rPr>
                <w:rFonts w:hint="eastAsia"/>
              </w:rPr>
              <w:t>度</w:t>
            </w:r>
            <w:r w:rsidRPr="00A046C1">
              <w:t>9</w:t>
            </w:r>
            <w:r w:rsidRPr="00A046C1">
              <w:rPr>
                <w:rFonts w:hint="eastAsia"/>
              </w:rPr>
              <w:t>分。</w:t>
            </w:r>
          </w:p>
        </w:tc>
      </w:tr>
      <w:tr w:rsidR="007B5333" w:rsidRPr="00A046C1" w14:paraId="5D450C0C" w14:textId="77777777">
        <w:trPr>
          <w:trHeight w:val="680"/>
        </w:trPr>
        <w:tc>
          <w:tcPr>
            <w:tcW w:w="2508" w:type="dxa"/>
            <w:vAlign w:val="center"/>
          </w:tcPr>
          <w:p w14:paraId="700A6359" w14:textId="77777777" w:rsidR="009503E8" w:rsidRPr="00A046C1" w:rsidRDefault="009503E8" w:rsidP="00FE2E2D">
            <w:pPr>
              <w:pStyle w:val="-"/>
            </w:pPr>
            <w:r w:rsidRPr="00A046C1">
              <w:rPr>
                <w:rFonts w:hint="eastAsia"/>
              </w:rPr>
              <w:t>國土面積</w:t>
            </w:r>
          </w:p>
        </w:tc>
        <w:tc>
          <w:tcPr>
            <w:tcW w:w="6056" w:type="dxa"/>
            <w:vAlign w:val="center"/>
          </w:tcPr>
          <w:p w14:paraId="59925148" w14:textId="75692574" w:rsidR="009503E8" w:rsidRPr="00A046C1" w:rsidRDefault="00D4171C" w:rsidP="008A049C">
            <w:pPr>
              <w:pStyle w:val="-0"/>
              <w:rPr>
                <w:rFonts w:eastAsia="SimSun"/>
              </w:rPr>
            </w:pPr>
            <w:r w:rsidRPr="00A046C1">
              <w:rPr>
                <w:rFonts w:hint="eastAsia"/>
              </w:rPr>
              <w:t>76</w:t>
            </w:r>
            <w:r w:rsidR="008A049C" w:rsidRPr="00A046C1">
              <w:rPr>
                <w:rFonts w:hint="eastAsia"/>
                <w:lang w:eastAsia="zh-TW"/>
              </w:rPr>
              <w:t>9</w:t>
            </w:r>
            <w:r w:rsidRPr="00A046C1">
              <w:rPr>
                <w:rFonts w:hint="eastAsia"/>
              </w:rPr>
              <w:t>萬</w:t>
            </w:r>
            <w:r w:rsidRPr="00A046C1">
              <w:rPr>
                <w:rFonts w:hint="eastAsia"/>
              </w:rPr>
              <w:t>2,0</w:t>
            </w:r>
            <w:r w:rsidR="008A049C" w:rsidRPr="00A046C1">
              <w:rPr>
                <w:rFonts w:hint="eastAsia"/>
                <w:lang w:eastAsia="zh-TW"/>
              </w:rPr>
              <w:t>24</w:t>
            </w:r>
            <w:r w:rsidRPr="00A046C1">
              <w:rPr>
                <w:rFonts w:hint="eastAsia"/>
              </w:rPr>
              <w:t>平方公里</w:t>
            </w:r>
          </w:p>
        </w:tc>
      </w:tr>
      <w:tr w:rsidR="007B5333" w:rsidRPr="00A046C1" w14:paraId="3A4E1B33" w14:textId="77777777">
        <w:trPr>
          <w:trHeight w:val="680"/>
        </w:trPr>
        <w:tc>
          <w:tcPr>
            <w:tcW w:w="2508" w:type="dxa"/>
            <w:vAlign w:val="center"/>
          </w:tcPr>
          <w:p w14:paraId="3CEC20D8" w14:textId="77777777" w:rsidR="009503E8" w:rsidRPr="00A046C1" w:rsidRDefault="009503E8" w:rsidP="00FE2E2D">
            <w:pPr>
              <w:pStyle w:val="-"/>
            </w:pPr>
            <w:r w:rsidRPr="00A046C1">
              <w:rPr>
                <w:rFonts w:hint="eastAsia"/>
              </w:rPr>
              <w:t>氣候</w:t>
            </w:r>
          </w:p>
        </w:tc>
        <w:tc>
          <w:tcPr>
            <w:tcW w:w="6056" w:type="dxa"/>
            <w:vAlign w:val="center"/>
          </w:tcPr>
          <w:p w14:paraId="49B4DB4E" w14:textId="5F23A33D" w:rsidR="009503E8" w:rsidRPr="00A046C1" w:rsidRDefault="009503E8" w:rsidP="00FE2E2D">
            <w:pPr>
              <w:pStyle w:val="-0"/>
            </w:pPr>
            <w:r w:rsidRPr="00A046C1">
              <w:rPr>
                <w:rFonts w:hint="eastAsia"/>
              </w:rPr>
              <w:t>位處南半球，四季時序適與北半球相反</w:t>
            </w:r>
            <w:r w:rsidR="00D97717" w:rsidRPr="00A046C1">
              <w:rPr>
                <w:rFonts w:hint="eastAsia"/>
              </w:rPr>
              <w:t>（</w:t>
            </w:r>
            <w:r w:rsidRPr="00A046C1">
              <w:rPr>
                <w:rFonts w:hint="eastAsia"/>
              </w:rPr>
              <w:t>春季</w:t>
            </w:r>
            <w:r w:rsidRPr="00A046C1">
              <w:t>9</w:t>
            </w:r>
            <w:r w:rsidRPr="00A046C1">
              <w:rPr>
                <w:rFonts w:hint="eastAsia"/>
              </w:rPr>
              <w:t>至</w:t>
            </w:r>
            <w:r w:rsidRPr="00A046C1">
              <w:t>11</w:t>
            </w:r>
            <w:r w:rsidRPr="00A046C1">
              <w:rPr>
                <w:rFonts w:hint="eastAsia"/>
              </w:rPr>
              <w:t>月，夏季</w:t>
            </w:r>
            <w:r w:rsidRPr="00A046C1">
              <w:t>12</w:t>
            </w:r>
            <w:r w:rsidRPr="00A046C1">
              <w:rPr>
                <w:rFonts w:hint="eastAsia"/>
              </w:rPr>
              <w:t>至</w:t>
            </w:r>
            <w:r w:rsidRPr="00A046C1">
              <w:t>2</w:t>
            </w:r>
            <w:r w:rsidRPr="00A046C1">
              <w:rPr>
                <w:rFonts w:hint="eastAsia"/>
              </w:rPr>
              <w:t>月，秋季</w:t>
            </w:r>
            <w:r w:rsidRPr="00A046C1">
              <w:t>3</w:t>
            </w:r>
            <w:r w:rsidRPr="00A046C1">
              <w:rPr>
                <w:rFonts w:hint="eastAsia"/>
              </w:rPr>
              <w:t>至</w:t>
            </w:r>
            <w:r w:rsidRPr="00A046C1">
              <w:t>5</w:t>
            </w:r>
            <w:r w:rsidRPr="00A046C1">
              <w:rPr>
                <w:rFonts w:hint="eastAsia"/>
              </w:rPr>
              <w:t>月，冬季</w:t>
            </w:r>
            <w:r w:rsidRPr="00A046C1">
              <w:t>6</w:t>
            </w:r>
            <w:r w:rsidRPr="00A046C1">
              <w:rPr>
                <w:rFonts w:hint="eastAsia"/>
              </w:rPr>
              <w:t>至</w:t>
            </w:r>
            <w:r w:rsidRPr="00A046C1">
              <w:t>8</w:t>
            </w:r>
            <w:r w:rsidRPr="00A046C1">
              <w:rPr>
                <w:rFonts w:hint="eastAsia"/>
              </w:rPr>
              <w:t>月</w:t>
            </w:r>
            <w:r w:rsidR="00D97717" w:rsidRPr="00A046C1">
              <w:rPr>
                <w:rFonts w:hint="eastAsia"/>
              </w:rPr>
              <w:t>）</w:t>
            </w:r>
            <w:r w:rsidRPr="00A046C1">
              <w:rPr>
                <w:rFonts w:hint="eastAsia"/>
              </w:rPr>
              <w:t>，幅員廣大，各地氣候差異頗大。</w:t>
            </w:r>
          </w:p>
        </w:tc>
      </w:tr>
      <w:tr w:rsidR="007B5333" w:rsidRPr="00A046C1" w14:paraId="328256F4" w14:textId="77777777">
        <w:trPr>
          <w:trHeight w:val="680"/>
        </w:trPr>
        <w:tc>
          <w:tcPr>
            <w:tcW w:w="2508" w:type="dxa"/>
            <w:vAlign w:val="center"/>
          </w:tcPr>
          <w:p w14:paraId="61764187" w14:textId="77777777" w:rsidR="009503E8" w:rsidRPr="00A046C1" w:rsidRDefault="009503E8" w:rsidP="00FE2E2D">
            <w:pPr>
              <w:pStyle w:val="-"/>
            </w:pPr>
            <w:r w:rsidRPr="00A046C1">
              <w:rPr>
                <w:rFonts w:hint="eastAsia"/>
              </w:rPr>
              <w:t>種族</w:t>
            </w:r>
          </w:p>
        </w:tc>
        <w:tc>
          <w:tcPr>
            <w:tcW w:w="6056" w:type="dxa"/>
            <w:vAlign w:val="center"/>
          </w:tcPr>
          <w:p w14:paraId="10BCB542" w14:textId="77777777" w:rsidR="009503E8" w:rsidRPr="00A046C1" w:rsidRDefault="009503E8" w:rsidP="00FE2E2D">
            <w:pPr>
              <w:pStyle w:val="-0"/>
            </w:pPr>
            <w:r w:rsidRPr="00A046C1">
              <w:rPr>
                <w:rFonts w:hint="eastAsia"/>
              </w:rPr>
              <w:t>以歐裔移民為主，近年來中國大陸、印度及東亞移民增多</w:t>
            </w:r>
          </w:p>
        </w:tc>
      </w:tr>
      <w:tr w:rsidR="007B5333" w:rsidRPr="00A046C1" w14:paraId="3D7951D0" w14:textId="77777777">
        <w:trPr>
          <w:trHeight w:val="680"/>
        </w:trPr>
        <w:tc>
          <w:tcPr>
            <w:tcW w:w="2508" w:type="dxa"/>
            <w:vAlign w:val="center"/>
          </w:tcPr>
          <w:p w14:paraId="4D4EAE66" w14:textId="77777777" w:rsidR="009503E8" w:rsidRPr="00A046C1" w:rsidRDefault="009503E8" w:rsidP="00FE2E2D">
            <w:pPr>
              <w:pStyle w:val="-"/>
            </w:pPr>
            <w:r w:rsidRPr="00A046C1">
              <w:rPr>
                <w:rFonts w:hint="eastAsia"/>
              </w:rPr>
              <w:t>人口結構</w:t>
            </w:r>
          </w:p>
        </w:tc>
        <w:tc>
          <w:tcPr>
            <w:tcW w:w="6056" w:type="dxa"/>
            <w:vAlign w:val="center"/>
          </w:tcPr>
          <w:p w14:paraId="5E855E23" w14:textId="24BCB97C" w:rsidR="009503E8" w:rsidRPr="00A046C1" w:rsidRDefault="002D1441" w:rsidP="00D4171C">
            <w:pPr>
              <w:pStyle w:val="-0"/>
            </w:pPr>
            <w:r w:rsidRPr="00A046C1">
              <w:t>2,</w:t>
            </w:r>
            <w:r w:rsidR="00D4171C" w:rsidRPr="00A046C1">
              <w:rPr>
                <w:rFonts w:hint="eastAsia"/>
              </w:rPr>
              <w:t>7</w:t>
            </w:r>
            <w:r w:rsidR="005643E2" w:rsidRPr="00A046C1">
              <w:rPr>
                <w:rFonts w:hint="eastAsia"/>
              </w:rPr>
              <w:t>61</w:t>
            </w:r>
            <w:r w:rsidRPr="00A046C1">
              <w:rPr>
                <w:rFonts w:hint="eastAsia"/>
              </w:rPr>
              <w:t>.</w:t>
            </w:r>
            <w:r w:rsidR="00D4171C" w:rsidRPr="00A046C1">
              <w:rPr>
                <w:rFonts w:hint="eastAsia"/>
              </w:rPr>
              <w:t>5</w:t>
            </w:r>
            <w:r w:rsidR="0069740C" w:rsidRPr="00A046C1">
              <w:rPr>
                <w:rFonts w:hint="eastAsia"/>
              </w:rPr>
              <w:t>萬</w:t>
            </w:r>
            <w:r w:rsidR="009503E8" w:rsidRPr="00A046C1">
              <w:rPr>
                <w:rFonts w:hint="eastAsia"/>
              </w:rPr>
              <w:t>人</w:t>
            </w:r>
            <w:r w:rsidR="00D97717" w:rsidRPr="00A046C1">
              <w:rPr>
                <w:rFonts w:hint="eastAsia"/>
              </w:rPr>
              <w:t>（</w:t>
            </w:r>
            <w:r w:rsidR="009503E8" w:rsidRPr="00A046C1">
              <w:t>20</w:t>
            </w:r>
            <w:r w:rsidR="00A26332" w:rsidRPr="00A046C1">
              <w:t>2</w:t>
            </w:r>
            <w:r w:rsidR="005643E2" w:rsidRPr="00A046C1">
              <w:rPr>
                <w:rFonts w:hint="eastAsia"/>
              </w:rPr>
              <w:t>5</w:t>
            </w:r>
            <w:r w:rsidR="009503E8" w:rsidRPr="00A046C1">
              <w:rPr>
                <w:rFonts w:hint="eastAsia"/>
              </w:rPr>
              <w:t>年</w:t>
            </w:r>
            <w:r w:rsidR="0069740C" w:rsidRPr="00A046C1">
              <w:t>6</w:t>
            </w:r>
            <w:r w:rsidR="009503E8" w:rsidRPr="00A046C1">
              <w:rPr>
                <w:rFonts w:hint="eastAsia"/>
              </w:rPr>
              <w:t>月</w:t>
            </w:r>
            <w:r w:rsidR="00D97717" w:rsidRPr="00A046C1">
              <w:rPr>
                <w:rFonts w:hint="eastAsia"/>
              </w:rPr>
              <w:t>）</w:t>
            </w:r>
          </w:p>
        </w:tc>
      </w:tr>
      <w:tr w:rsidR="007B5333" w:rsidRPr="00A046C1" w14:paraId="4910E8A2" w14:textId="77777777">
        <w:trPr>
          <w:trHeight w:val="680"/>
        </w:trPr>
        <w:tc>
          <w:tcPr>
            <w:tcW w:w="2508" w:type="dxa"/>
            <w:vAlign w:val="center"/>
          </w:tcPr>
          <w:p w14:paraId="72445E05" w14:textId="77777777" w:rsidR="009503E8" w:rsidRPr="00A046C1" w:rsidRDefault="009503E8" w:rsidP="00FE2E2D">
            <w:pPr>
              <w:pStyle w:val="-"/>
            </w:pPr>
            <w:r w:rsidRPr="00A046C1">
              <w:rPr>
                <w:rFonts w:hint="eastAsia"/>
              </w:rPr>
              <w:t>教育普及程度</w:t>
            </w:r>
          </w:p>
        </w:tc>
        <w:tc>
          <w:tcPr>
            <w:tcW w:w="6056" w:type="dxa"/>
            <w:vAlign w:val="center"/>
          </w:tcPr>
          <w:p w14:paraId="43D7CE44" w14:textId="2239B952" w:rsidR="009503E8" w:rsidRPr="00A046C1" w:rsidRDefault="009503E8" w:rsidP="00FE2E2D">
            <w:pPr>
              <w:pStyle w:val="-0"/>
            </w:pPr>
            <w:r w:rsidRPr="00A046C1">
              <w:rPr>
                <w:rFonts w:hint="eastAsia"/>
              </w:rPr>
              <w:t>政府提供國民教育至</w:t>
            </w:r>
            <w:r w:rsidRPr="00A046C1">
              <w:t>10</w:t>
            </w:r>
            <w:r w:rsidRPr="00A046C1">
              <w:rPr>
                <w:rFonts w:hint="eastAsia"/>
              </w:rPr>
              <w:t>年級</w:t>
            </w:r>
            <w:r w:rsidR="00D97717" w:rsidRPr="00A046C1">
              <w:rPr>
                <w:rFonts w:hint="eastAsia"/>
              </w:rPr>
              <w:t>（</w:t>
            </w:r>
            <w:r w:rsidRPr="00A046C1">
              <w:t>16</w:t>
            </w:r>
            <w:r w:rsidRPr="00A046C1">
              <w:rPr>
                <w:rFonts w:hint="eastAsia"/>
              </w:rPr>
              <w:t>歲</w:t>
            </w:r>
            <w:r w:rsidR="00D97717" w:rsidRPr="00A046C1">
              <w:rPr>
                <w:rFonts w:hint="eastAsia"/>
              </w:rPr>
              <w:t>）</w:t>
            </w:r>
          </w:p>
        </w:tc>
      </w:tr>
      <w:tr w:rsidR="007B5333" w:rsidRPr="00A046C1" w14:paraId="6DB10C36" w14:textId="77777777">
        <w:trPr>
          <w:trHeight w:val="680"/>
        </w:trPr>
        <w:tc>
          <w:tcPr>
            <w:tcW w:w="2508" w:type="dxa"/>
            <w:vAlign w:val="center"/>
          </w:tcPr>
          <w:p w14:paraId="28B97834" w14:textId="77777777" w:rsidR="009503E8" w:rsidRPr="00A046C1" w:rsidRDefault="009503E8" w:rsidP="00FE2E2D">
            <w:pPr>
              <w:pStyle w:val="-"/>
            </w:pPr>
            <w:r w:rsidRPr="00A046C1">
              <w:rPr>
                <w:rFonts w:hint="eastAsia"/>
              </w:rPr>
              <w:t>語言</w:t>
            </w:r>
          </w:p>
        </w:tc>
        <w:tc>
          <w:tcPr>
            <w:tcW w:w="6056" w:type="dxa"/>
            <w:vAlign w:val="center"/>
          </w:tcPr>
          <w:p w14:paraId="6E452533" w14:textId="77777777" w:rsidR="009503E8" w:rsidRPr="00A046C1" w:rsidRDefault="009503E8" w:rsidP="00FE2E2D">
            <w:pPr>
              <w:pStyle w:val="-0"/>
            </w:pPr>
            <w:r w:rsidRPr="00A046C1">
              <w:rPr>
                <w:rFonts w:hint="eastAsia"/>
              </w:rPr>
              <w:t>英語</w:t>
            </w:r>
          </w:p>
        </w:tc>
      </w:tr>
      <w:tr w:rsidR="007B5333" w:rsidRPr="00A046C1" w14:paraId="5DE4D65F" w14:textId="77777777">
        <w:trPr>
          <w:trHeight w:val="680"/>
        </w:trPr>
        <w:tc>
          <w:tcPr>
            <w:tcW w:w="2508" w:type="dxa"/>
            <w:vAlign w:val="center"/>
          </w:tcPr>
          <w:p w14:paraId="3C2E6908" w14:textId="77777777" w:rsidR="009503E8" w:rsidRPr="00A046C1" w:rsidRDefault="009503E8" w:rsidP="00FE2E2D">
            <w:pPr>
              <w:pStyle w:val="-"/>
            </w:pPr>
            <w:r w:rsidRPr="00A046C1">
              <w:rPr>
                <w:rFonts w:hint="eastAsia"/>
              </w:rPr>
              <w:t>宗教</w:t>
            </w:r>
          </w:p>
        </w:tc>
        <w:tc>
          <w:tcPr>
            <w:tcW w:w="6056" w:type="dxa"/>
            <w:vAlign w:val="center"/>
          </w:tcPr>
          <w:p w14:paraId="5B8023A8" w14:textId="3E800989" w:rsidR="009503E8" w:rsidRPr="00A046C1" w:rsidRDefault="002D1441" w:rsidP="00D97717">
            <w:pPr>
              <w:pStyle w:val="-0"/>
            </w:pPr>
            <w:r w:rsidRPr="00A046C1">
              <w:rPr>
                <w:rFonts w:hint="eastAsia"/>
              </w:rPr>
              <w:t>無宗教信仰</w:t>
            </w:r>
            <w:r w:rsidR="00D97717" w:rsidRPr="00A046C1">
              <w:rPr>
                <w:rFonts w:hint="eastAsia"/>
              </w:rPr>
              <w:t>（</w:t>
            </w:r>
            <w:r w:rsidRPr="00A046C1">
              <w:rPr>
                <w:rFonts w:hint="eastAsia"/>
              </w:rPr>
              <w:t>38.9%</w:t>
            </w:r>
            <w:r w:rsidR="00D97717" w:rsidRPr="00A046C1">
              <w:rPr>
                <w:rFonts w:hint="eastAsia"/>
              </w:rPr>
              <w:t>）</w:t>
            </w:r>
            <w:r w:rsidR="00CC0D5A" w:rsidRPr="00A046C1">
              <w:rPr>
                <w:rFonts w:hint="eastAsia"/>
              </w:rPr>
              <w:t>、天主教</w:t>
            </w:r>
            <w:r w:rsidR="00D97717" w:rsidRPr="00A046C1">
              <w:rPr>
                <w:rFonts w:hint="eastAsia"/>
              </w:rPr>
              <w:t>（</w:t>
            </w:r>
            <w:r w:rsidR="00CC0D5A" w:rsidRPr="00A046C1">
              <w:rPr>
                <w:rFonts w:hint="eastAsia"/>
              </w:rPr>
              <w:t>20%</w:t>
            </w:r>
            <w:r w:rsidR="00D97717" w:rsidRPr="00A046C1">
              <w:rPr>
                <w:rFonts w:hint="eastAsia"/>
              </w:rPr>
              <w:t>）</w:t>
            </w:r>
            <w:r w:rsidR="00CC0D5A" w:rsidRPr="00A046C1">
              <w:rPr>
                <w:rFonts w:hint="eastAsia"/>
              </w:rPr>
              <w:t>、</w:t>
            </w:r>
            <w:r w:rsidR="005643E2" w:rsidRPr="00A046C1">
              <w:rPr>
                <w:rFonts w:hint="eastAsia"/>
              </w:rPr>
              <w:t>英國國教</w:t>
            </w:r>
            <w:r w:rsidR="00D97717" w:rsidRPr="00A046C1">
              <w:rPr>
                <w:rFonts w:hint="eastAsia"/>
              </w:rPr>
              <w:t>（</w:t>
            </w:r>
            <w:r w:rsidR="00CC0D5A" w:rsidRPr="00A046C1">
              <w:rPr>
                <w:rFonts w:hint="eastAsia"/>
              </w:rPr>
              <w:t>9.8%</w:t>
            </w:r>
            <w:r w:rsidR="00D97717" w:rsidRPr="00A046C1">
              <w:rPr>
                <w:rFonts w:hint="eastAsia"/>
              </w:rPr>
              <w:t>）、</w:t>
            </w:r>
            <w:r w:rsidR="00CC0D5A" w:rsidRPr="00A046C1">
              <w:rPr>
                <w:rFonts w:hint="eastAsia"/>
              </w:rPr>
              <w:t>伊斯蘭教</w:t>
            </w:r>
            <w:r w:rsidR="00D97717" w:rsidRPr="00A046C1">
              <w:rPr>
                <w:rFonts w:hint="eastAsia"/>
              </w:rPr>
              <w:t>（</w:t>
            </w:r>
            <w:r w:rsidR="00CC0D5A" w:rsidRPr="00A046C1">
              <w:rPr>
                <w:rFonts w:hint="eastAsia"/>
              </w:rPr>
              <w:t>3.2%</w:t>
            </w:r>
            <w:r w:rsidR="00D97717" w:rsidRPr="00A046C1">
              <w:rPr>
                <w:rFonts w:hint="eastAsia"/>
              </w:rPr>
              <w:t>）</w:t>
            </w:r>
            <w:r w:rsidR="00CC0D5A" w:rsidRPr="00A046C1">
              <w:rPr>
                <w:rFonts w:hint="eastAsia"/>
              </w:rPr>
              <w:t>、印度教</w:t>
            </w:r>
            <w:r w:rsidR="00D97717" w:rsidRPr="00A046C1">
              <w:rPr>
                <w:rFonts w:hint="eastAsia"/>
              </w:rPr>
              <w:t>（</w:t>
            </w:r>
            <w:r w:rsidR="00CC0D5A" w:rsidRPr="00A046C1">
              <w:rPr>
                <w:rFonts w:hint="eastAsia"/>
              </w:rPr>
              <w:t>2.7%</w:t>
            </w:r>
            <w:r w:rsidR="00D97717" w:rsidRPr="00A046C1">
              <w:rPr>
                <w:rFonts w:hint="eastAsia"/>
              </w:rPr>
              <w:t>）</w:t>
            </w:r>
          </w:p>
        </w:tc>
      </w:tr>
      <w:tr w:rsidR="007B5333" w:rsidRPr="00A046C1" w14:paraId="09429B44" w14:textId="77777777">
        <w:trPr>
          <w:trHeight w:val="680"/>
        </w:trPr>
        <w:tc>
          <w:tcPr>
            <w:tcW w:w="2508" w:type="dxa"/>
            <w:vAlign w:val="center"/>
          </w:tcPr>
          <w:p w14:paraId="2F00DB65" w14:textId="77777777" w:rsidR="009503E8" w:rsidRPr="00A046C1" w:rsidRDefault="009503E8" w:rsidP="00FE2E2D">
            <w:pPr>
              <w:pStyle w:val="-"/>
            </w:pPr>
            <w:r w:rsidRPr="00A046C1">
              <w:rPr>
                <w:rFonts w:hint="eastAsia"/>
              </w:rPr>
              <w:t>首都及重要城市</w:t>
            </w:r>
          </w:p>
        </w:tc>
        <w:tc>
          <w:tcPr>
            <w:tcW w:w="6056" w:type="dxa"/>
            <w:vAlign w:val="center"/>
          </w:tcPr>
          <w:p w14:paraId="4EED8636" w14:textId="77777777" w:rsidR="009503E8" w:rsidRPr="00A046C1" w:rsidRDefault="009503E8" w:rsidP="00FE2E2D">
            <w:pPr>
              <w:pStyle w:val="-0"/>
            </w:pPr>
            <w:r w:rsidRPr="00A046C1">
              <w:rPr>
                <w:rFonts w:hint="eastAsia"/>
              </w:rPr>
              <w:t>坎培拉、雪梨、墨爾本、布里斯本、阿得雷德、伯斯、達爾文、霍巴特</w:t>
            </w:r>
          </w:p>
        </w:tc>
      </w:tr>
      <w:tr w:rsidR="007B5333" w:rsidRPr="00A046C1" w14:paraId="41CB3588" w14:textId="77777777">
        <w:trPr>
          <w:trHeight w:val="680"/>
        </w:trPr>
        <w:tc>
          <w:tcPr>
            <w:tcW w:w="2508" w:type="dxa"/>
            <w:vAlign w:val="center"/>
          </w:tcPr>
          <w:p w14:paraId="5B4B246B" w14:textId="77777777" w:rsidR="009503E8" w:rsidRPr="00A046C1" w:rsidRDefault="009503E8" w:rsidP="00FE2E2D">
            <w:pPr>
              <w:pStyle w:val="-"/>
            </w:pPr>
            <w:r w:rsidRPr="00A046C1">
              <w:rPr>
                <w:rFonts w:hint="eastAsia"/>
              </w:rPr>
              <w:t>政治體制</w:t>
            </w:r>
          </w:p>
        </w:tc>
        <w:tc>
          <w:tcPr>
            <w:tcW w:w="6056" w:type="dxa"/>
            <w:vAlign w:val="center"/>
          </w:tcPr>
          <w:p w14:paraId="6CC0F6DC" w14:textId="77777777" w:rsidR="009503E8" w:rsidRPr="00A046C1" w:rsidRDefault="009503E8" w:rsidP="00FE2E2D">
            <w:pPr>
              <w:pStyle w:val="-0"/>
            </w:pPr>
            <w:r w:rsidRPr="00A046C1">
              <w:rPr>
                <w:rFonts w:hint="eastAsia"/>
              </w:rPr>
              <w:t>議會民主國家，實施聯邦政府制度。</w:t>
            </w:r>
          </w:p>
        </w:tc>
      </w:tr>
      <w:tr w:rsidR="00874E90" w:rsidRPr="00A046C1" w14:paraId="5C22A205" w14:textId="77777777">
        <w:trPr>
          <w:trHeight w:val="680"/>
        </w:trPr>
        <w:tc>
          <w:tcPr>
            <w:tcW w:w="2508" w:type="dxa"/>
            <w:vAlign w:val="center"/>
          </w:tcPr>
          <w:p w14:paraId="2BD1738E" w14:textId="77777777" w:rsidR="009503E8" w:rsidRPr="00A046C1" w:rsidRDefault="009503E8" w:rsidP="00FE2E2D">
            <w:pPr>
              <w:pStyle w:val="-"/>
            </w:pPr>
            <w:r w:rsidRPr="00A046C1">
              <w:rPr>
                <w:rFonts w:hint="eastAsia"/>
              </w:rPr>
              <w:t>投資主管機關</w:t>
            </w:r>
          </w:p>
        </w:tc>
        <w:tc>
          <w:tcPr>
            <w:tcW w:w="6056" w:type="dxa"/>
            <w:vAlign w:val="center"/>
          </w:tcPr>
          <w:p w14:paraId="1D4ADD90" w14:textId="4763F79F" w:rsidR="009503E8" w:rsidRPr="00A046C1" w:rsidRDefault="009503E8" w:rsidP="00FE2E2D">
            <w:pPr>
              <w:pStyle w:val="-0"/>
            </w:pPr>
            <w:r w:rsidRPr="00A046C1">
              <w:rPr>
                <w:rFonts w:hint="eastAsia"/>
              </w:rPr>
              <w:t>外資審議委員會</w:t>
            </w:r>
            <w:r w:rsidR="00D97717" w:rsidRPr="00A046C1">
              <w:rPr>
                <w:rFonts w:hint="eastAsia"/>
              </w:rPr>
              <w:t>（</w:t>
            </w:r>
            <w:r w:rsidRPr="00A046C1">
              <w:rPr>
                <w:rFonts w:hint="eastAsia"/>
              </w:rPr>
              <w:t>隸屬財政部</w:t>
            </w:r>
            <w:r w:rsidR="00D97717" w:rsidRPr="00A046C1">
              <w:rPr>
                <w:rFonts w:hint="eastAsia"/>
              </w:rPr>
              <w:t>）</w:t>
            </w:r>
            <w:r w:rsidRPr="00A046C1">
              <w:rPr>
                <w:rFonts w:hint="eastAsia"/>
              </w:rPr>
              <w:t>、澳洲</w:t>
            </w:r>
            <w:r w:rsidR="00387C6F" w:rsidRPr="00A046C1">
              <w:rPr>
                <w:rFonts w:hint="eastAsia"/>
              </w:rPr>
              <w:t>貿易</w:t>
            </w:r>
            <w:r w:rsidRPr="00A046C1">
              <w:rPr>
                <w:rFonts w:hint="eastAsia"/>
              </w:rPr>
              <w:t>投資</w:t>
            </w:r>
            <w:r w:rsidR="00387C6F" w:rsidRPr="00A046C1">
              <w:rPr>
                <w:rFonts w:hint="eastAsia"/>
              </w:rPr>
              <w:t>委員會</w:t>
            </w:r>
            <w:r w:rsidR="00D97717" w:rsidRPr="00A046C1">
              <w:rPr>
                <w:rFonts w:hint="eastAsia"/>
              </w:rPr>
              <w:t>（</w:t>
            </w:r>
            <w:r w:rsidRPr="00A046C1">
              <w:rPr>
                <w:rFonts w:hint="eastAsia"/>
              </w:rPr>
              <w:t>隸屬外交暨貿易部，工作內容涵蓋促進投資與輔導</w:t>
            </w:r>
            <w:r w:rsidR="00D97717" w:rsidRPr="00A046C1">
              <w:rPr>
                <w:rFonts w:hint="eastAsia"/>
              </w:rPr>
              <w:t>）</w:t>
            </w:r>
          </w:p>
        </w:tc>
      </w:tr>
    </w:tbl>
    <w:p w14:paraId="37AE894F" w14:textId="77777777" w:rsidR="00746BF3" w:rsidRPr="00A046C1" w:rsidRDefault="00746BF3" w:rsidP="00FC527C">
      <w:pPr>
        <w:pStyle w:val="20"/>
        <w:ind w:firstLine="472"/>
        <w:rPr>
          <w:highlight w:val="yellow"/>
          <w:lang w:eastAsia="zh-TW"/>
        </w:rPr>
      </w:pPr>
    </w:p>
    <w:tbl>
      <w:tblPr>
        <w:tblW w:w="0" w:type="auto"/>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71"/>
        <w:gridCol w:w="5973"/>
      </w:tblGrid>
      <w:tr w:rsidR="007B5333" w:rsidRPr="00A046C1" w14:paraId="6905EE2E" w14:textId="77777777">
        <w:trPr>
          <w:trHeight w:val="680"/>
        </w:trPr>
        <w:tc>
          <w:tcPr>
            <w:tcW w:w="8564" w:type="dxa"/>
            <w:gridSpan w:val="2"/>
            <w:vAlign w:val="center"/>
          </w:tcPr>
          <w:p w14:paraId="3DD68054" w14:textId="77777777" w:rsidR="00746BF3" w:rsidRPr="00A046C1" w:rsidRDefault="00746BF3" w:rsidP="00AF32D5">
            <w:pPr>
              <w:pStyle w:val="aff8"/>
            </w:pPr>
            <w:r w:rsidRPr="00A046C1">
              <w:lastRenderedPageBreak/>
              <w:t>經  濟  概  況</w:t>
            </w:r>
          </w:p>
        </w:tc>
      </w:tr>
      <w:tr w:rsidR="007B5333" w:rsidRPr="00A046C1" w14:paraId="066DEF80" w14:textId="77777777">
        <w:trPr>
          <w:trHeight w:val="680"/>
        </w:trPr>
        <w:tc>
          <w:tcPr>
            <w:tcW w:w="2508" w:type="dxa"/>
            <w:vAlign w:val="center"/>
          </w:tcPr>
          <w:p w14:paraId="238F487C" w14:textId="77777777" w:rsidR="009503E8" w:rsidRPr="00A046C1" w:rsidRDefault="009503E8" w:rsidP="00FE2E2D">
            <w:pPr>
              <w:pStyle w:val="-"/>
            </w:pPr>
            <w:r w:rsidRPr="00A046C1">
              <w:rPr>
                <w:rFonts w:hint="eastAsia"/>
              </w:rPr>
              <w:t>幣制</w:t>
            </w:r>
          </w:p>
        </w:tc>
        <w:tc>
          <w:tcPr>
            <w:tcW w:w="6056" w:type="dxa"/>
            <w:vAlign w:val="center"/>
          </w:tcPr>
          <w:p w14:paraId="4ADC747E" w14:textId="77777777" w:rsidR="009503E8" w:rsidRPr="00A046C1" w:rsidRDefault="009503E8" w:rsidP="00FB51C6">
            <w:pPr>
              <w:pStyle w:val="-0"/>
            </w:pPr>
            <w:r w:rsidRPr="00A046C1">
              <w:rPr>
                <w:rFonts w:hint="eastAsia"/>
              </w:rPr>
              <w:t>澳元</w:t>
            </w:r>
          </w:p>
        </w:tc>
      </w:tr>
      <w:tr w:rsidR="007B5333" w:rsidRPr="00A046C1" w14:paraId="0C52631B" w14:textId="77777777" w:rsidTr="004444FF">
        <w:trPr>
          <w:trHeight w:val="680"/>
        </w:trPr>
        <w:tc>
          <w:tcPr>
            <w:tcW w:w="2508" w:type="dxa"/>
            <w:vAlign w:val="center"/>
          </w:tcPr>
          <w:p w14:paraId="4289C04A" w14:textId="77777777" w:rsidR="009503E8" w:rsidRPr="00A046C1" w:rsidRDefault="009503E8" w:rsidP="00FE2E2D">
            <w:pPr>
              <w:pStyle w:val="-"/>
              <w:rPr>
                <w:highlight w:val="yellow"/>
              </w:rPr>
            </w:pPr>
            <w:r w:rsidRPr="00A046C1">
              <w:rPr>
                <w:rFonts w:hint="eastAsia"/>
              </w:rPr>
              <w:t>國內生產毛額</w:t>
            </w:r>
          </w:p>
        </w:tc>
        <w:tc>
          <w:tcPr>
            <w:tcW w:w="6056" w:type="dxa"/>
            <w:vAlign w:val="center"/>
          </w:tcPr>
          <w:p w14:paraId="329EACA7" w14:textId="58C26855" w:rsidR="009503E8" w:rsidRPr="00A046C1" w:rsidRDefault="005643E2" w:rsidP="005643E2">
            <w:pPr>
              <w:pStyle w:val="-0"/>
            </w:pPr>
            <w:r w:rsidRPr="00A046C1">
              <w:rPr>
                <w:rFonts w:hint="eastAsia"/>
              </w:rPr>
              <w:t>1.71</w:t>
            </w:r>
            <w:r w:rsidR="00DF5FCC" w:rsidRPr="00A046C1">
              <w:rPr>
                <w:rFonts w:hint="eastAsia"/>
              </w:rPr>
              <w:t>兆</w:t>
            </w:r>
            <w:r w:rsidRPr="00A046C1">
              <w:rPr>
                <w:rFonts w:hint="eastAsia"/>
              </w:rPr>
              <w:t>美</w:t>
            </w:r>
            <w:r w:rsidR="00DF5FCC" w:rsidRPr="00A046C1">
              <w:rPr>
                <w:rFonts w:hint="eastAsia"/>
              </w:rPr>
              <w:t>元</w:t>
            </w:r>
            <w:r w:rsidR="00D97717" w:rsidRPr="00A046C1">
              <w:rPr>
                <w:rFonts w:hint="eastAsia"/>
              </w:rPr>
              <w:t>（</w:t>
            </w:r>
            <w:r w:rsidR="00DF5FCC" w:rsidRPr="00A046C1">
              <w:t>202</w:t>
            </w:r>
            <w:r w:rsidRPr="00A046C1">
              <w:rPr>
                <w:rFonts w:hint="eastAsia"/>
              </w:rPr>
              <w:t>5</w:t>
            </w:r>
            <w:r w:rsidR="00D97717" w:rsidRPr="00A046C1">
              <w:rPr>
                <w:rFonts w:hint="eastAsia"/>
              </w:rPr>
              <w:t>）</w:t>
            </w:r>
          </w:p>
        </w:tc>
      </w:tr>
      <w:tr w:rsidR="007B5333" w:rsidRPr="00A046C1" w14:paraId="65702BFB" w14:textId="77777777">
        <w:trPr>
          <w:trHeight w:val="680"/>
        </w:trPr>
        <w:tc>
          <w:tcPr>
            <w:tcW w:w="2508" w:type="dxa"/>
            <w:vAlign w:val="center"/>
          </w:tcPr>
          <w:p w14:paraId="4FB0AD84" w14:textId="77777777" w:rsidR="009503E8" w:rsidRPr="00A046C1" w:rsidRDefault="009503E8" w:rsidP="00FE2E2D">
            <w:pPr>
              <w:pStyle w:val="-"/>
              <w:rPr>
                <w:highlight w:val="yellow"/>
              </w:rPr>
            </w:pPr>
            <w:r w:rsidRPr="00A046C1">
              <w:rPr>
                <w:rFonts w:hint="eastAsia"/>
              </w:rPr>
              <w:t>經濟成長率</w:t>
            </w:r>
          </w:p>
        </w:tc>
        <w:tc>
          <w:tcPr>
            <w:tcW w:w="6056" w:type="dxa"/>
            <w:vAlign w:val="center"/>
          </w:tcPr>
          <w:p w14:paraId="47FD8F53" w14:textId="3157D11C" w:rsidR="009503E8" w:rsidRPr="00A046C1" w:rsidRDefault="00244AFA" w:rsidP="0060672B">
            <w:pPr>
              <w:pStyle w:val="-0"/>
            </w:pPr>
            <w:r w:rsidRPr="00A046C1">
              <w:rPr>
                <w:rFonts w:hint="eastAsia"/>
              </w:rPr>
              <w:t>1</w:t>
            </w:r>
            <w:r w:rsidR="004444FF" w:rsidRPr="00A046C1">
              <w:t>.</w:t>
            </w:r>
            <w:r w:rsidR="005643E2" w:rsidRPr="00A046C1">
              <w:rPr>
                <w:rFonts w:hint="eastAsia"/>
              </w:rPr>
              <w:t>9</w:t>
            </w:r>
            <w:r w:rsidR="00F57621" w:rsidRPr="00A046C1">
              <w:rPr>
                <w:rFonts w:hint="eastAsia"/>
              </w:rPr>
              <w:t>%</w:t>
            </w:r>
            <w:r w:rsidR="00D97717" w:rsidRPr="00A046C1">
              <w:rPr>
                <w:rFonts w:hint="eastAsia"/>
              </w:rPr>
              <w:t>（</w:t>
            </w:r>
            <w:r w:rsidR="00F57621" w:rsidRPr="00A046C1">
              <w:rPr>
                <w:rFonts w:hint="eastAsia"/>
              </w:rPr>
              <w:t>20</w:t>
            </w:r>
            <w:r w:rsidR="00DF5FCC" w:rsidRPr="00A046C1">
              <w:t>2</w:t>
            </w:r>
            <w:r w:rsidR="005643E2" w:rsidRPr="00A046C1">
              <w:rPr>
                <w:rFonts w:hint="eastAsia"/>
              </w:rPr>
              <w:t>5</w:t>
            </w:r>
            <w:r w:rsidR="00D97717" w:rsidRPr="00A046C1">
              <w:rPr>
                <w:rFonts w:hint="eastAsia"/>
              </w:rPr>
              <w:t>）</w:t>
            </w:r>
          </w:p>
        </w:tc>
      </w:tr>
      <w:tr w:rsidR="007B5333" w:rsidRPr="00A046C1" w14:paraId="27A1534E" w14:textId="77777777">
        <w:trPr>
          <w:trHeight w:val="680"/>
        </w:trPr>
        <w:tc>
          <w:tcPr>
            <w:tcW w:w="2508" w:type="dxa"/>
            <w:vAlign w:val="center"/>
          </w:tcPr>
          <w:p w14:paraId="1B542B4E" w14:textId="77777777" w:rsidR="009503E8" w:rsidRPr="00A046C1" w:rsidRDefault="009503E8" w:rsidP="00FE2E2D">
            <w:pPr>
              <w:pStyle w:val="-"/>
              <w:rPr>
                <w:highlight w:val="yellow"/>
              </w:rPr>
            </w:pPr>
            <w:r w:rsidRPr="00A046C1">
              <w:rPr>
                <w:rFonts w:hint="eastAsia"/>
              </w:rPr>
              <w:t>平均國民所得</w:t>
            </w:r>
          </w:p>
        </w:tc>
        <w:tc>
          <w:tcPr>
            <w:tcW w:w="6056" w:type="dxa"/>
            <w:vAlign w:val="center"/>
          </w:tcPr>
          <w:p w14:paraId="41B3BE89" w14:textId="34F2918A" w:rsidR="009503E8" w:rsidRPr="00A046C1" w:rsidRDefault="005643E2" w:rsidP="005643E2">
            <w:pPr>
              <w:pStyle w:val="-0"/>
            </w:pPr>
            <w:r w:rsidRPr="00A046C1">
              <w:rPr>
                <w:rFonts w:hint="eastAsia"/>
              </w:rPr>
              <w:t>65</w:t>
            </w:r>
            <w:r w:rsidR="004444FF" w:rsidRPr="00A046C1">
              <w:t>,</w:t>
            </w:r>
            <w:r w:rsidRPr="00A046C1">
              <w:rPr>
                <w:rFonts w:hint="eastAsia"/>
              </w:rPr>
              <w:t>95</w:t>
            </w:r>
            <w:r w:rsidR="00C12569" w:rsidRPr="00A046C1">
              <w:rPr>
                <w:rFonts w:hint="eastAsia"/>
              </w:rPr>
              <w:t>0</w:t>
            </w:r>
            <w:r w:rsidRPr="00A046C1">
              <w:rPr>
                <w:rFonts w:hint="eastAsia"/>
              </w:rPr>
              <w:t>美</w:t>
            </w:r>
            <w:r w:rsidR="00F57621" w:rsidRPr="00A046C1">
              <w:rPr>
                <w:rFonts w:hint="eastAsia"/>
              </w:rPr>
              <w:t>元</w:t>
            </w:r>
            <w:r w:rsidR="00D97717" w:rsidRPr="00A046C1">
              <w:rPr>
                <w:rFonts w:hint="eastAsia"/>
              </w:rPr>
              <w:t>（</w:t>
            </w:r>
            <w:r w:rsidR="00F57621" w:rsidRPr="00A046C1">
              <w:rPr>
                <w:rFonts w:hint="eastAsia"/>
              </w:rPr>
              <w:t>20</w:t>
            </w:r>
            <w:r w:rsidR="00C12569" w:rsidRPr="00A046C1">
              <w:t>2</w:t>
            </w:r>
            <w:r w:rsidRPr="00A046C1">
              <w:rPr>
                <w:rFonts w:hint="eastAsia"/>
              </w:rPr>
              <w:t>5</w:t>
            </w:r>
            <w:r w:rsidR="00D97717" w:rsidRPr="00A046C1">
              <w:rPr>
                <w:rFonts w:hint="eastAsia"/>
              </w:rPr>
              <w:t>）</w:t>
            </w:r>
          </w:p>
        </w:tc>
      </w:tr>
      <w:tr w:rsidR="007B5333" w:rsidRPr="00A046C1" w14:paraId="6D113AD8" w14:textId="77777777">
        <w:trPr>
          <w:trHeight w:val="680"/>
        </w:trPr>
        <w:tc>
          <w:tcPr>
            <w:tcW w:w="2508" w:type="dxa"/>
            <w:vAlign w:val="center"/>
          </w:tcPr>
          <w:p w14:paraId="7305A063" w14:textId="77777777" w:rsidR="009503E8" w:rsidRPr="00A046C1" w:rsidRDefault="009503E8" w:rsidP="00FE2E2D">
            <w:pPr>
              <w:pStyle w:val="-"/>
            </w:pPr>
            <w:r w:rsidRPr="00A046C1">
              <w:rPr>
                <w:rFonts w:hint="eastAsia"/>
                <w:lang w:eastAsia="zh-TW"/>
              </w:rPr>
              <w:t>匯率</w:t>
            </w:r>
          </w:p>
        </w:tc>
        <w:tc>
          <w:tcPr>
            <w:tcW w:w="6056" w:type="dxa"/>
            <w:vAlign w:val="center"/>
          </w:tcPr>
          <w:p w14:paraId="39E6F9FD" w14:textId="4FE362C1" w:rsidR="009503E8" w:rsidRPr="00A046C1" w:rsidRDefault="00BF7D38" w:rsidP="009F1F73">
            <w:pPr>
              <w:pStyle w:val="-0"/>
            </w:pPr>
            <w:r w:rsidRPr="00A046C1">
              <w:t>AU$ 1</w:t>
            </w:r>
            <w:r w:rsidRPr="00A046C1">
              <w:rPr>
                <w:rFonts w:hint="eastAsia"/>
              </w:rPr>
              <w:t>＝</w:t>
            </w:r>
            <w:r w:rsidR="004B2C6F" w:rsidRPr="00A046C1">
              <w:t>US$ 0.</w:t>
            </w:r>
            <w:r w:rsidR="009F1F73" w:rsidRPr="00A046C1">
              <w:t>6</w:t>
            </w:r>
            <w:r w:rsidR="005643E2" w:rsidRPr="00A046C1">
              <w:rPr>
                <w:rFonts w:hint="eastAsia"/>
              </w:rPr>
              <w:t>45</w:t>
            </w:r>
            <w:r w:rsidR="009F1F73" w:rsidRPr="00A046C1">
              <w:rPr>
                <w:rFonts w:hint="eastAsia"/>
              </w:rPr>
              <w:t>9</w:t>
            </w:r>
            <w:r w:rsidR="00D97717" w:rsidRPr="00A046C1">
              <w:rPr>
                <w:rFonts w:hint="eastAsia"/>
              </w:rPr>
              <w:t>（</w:t>
            </w:r>
            <w:r w:rsidRPr="00A046C1">
              <w:t>20</w:t>
            </w:r>
            <w:r w:rsidR="00F57621" w:rsidRPr="00A046C1">
              <w:rPr>
                <w:rFonts w:hint="eastAsia"/>
              </w:rPr>
              <w:t>2</w:t>
            </w:r>
            <w:r w:rsidR="005643E2" w:rsidRPr="00A046C1">
              <w:rPr>
                <w:rFonts w:hint="eastAsia"/>
              </w:rPr>
              <w:t>5</w:t>
            </w:r>
            <w:r w:rsidR="004B2C6F" w:rsidRPr="00A046C1">
              <w:rPr>
                <w:rFonts w:hint="eastAsia"/>
              </w:rPr>
              <w:t>平均</w:t>
            </w:r>
            <w:r w:rsidR="00D97717" w:rsidRPr="00A046C1">
              <w:rPr>
                <w:rFonts w:hint="eastAsia"/>
              </w:rPr>
              <w:t>）</w:t>
            </w:r>
          </w:p>
        </w:tc>
      </w:tr>
      <w:tr w:rsidR="007B5333" w:rsidRPr="00A046C1" w14:paraId="0E77DCC6" w14:textId="77777777">
        <w:trPr>
          <w:trHeight w:val="680"/>
        </w:trPr>
        <w:tc>
          <w:tcPr>
            <w:tcW w:w="2508" w:type="dxa"/>
            <w:vAlign w:val="center"/>
          </w:tcPr>
          <w:p w14:paraId="490B6BCD" w14:textId="77777777" w:rsidR="009503E8" w:rsidRPr="00A046C1" w:rsidRDefault="009503E8" w:rsidP="00FE2E2D">
            <w:pPr>
              <w:pStyle w:val="-"/>
            </w:pPr>
            <w:r w:rsidRPr="00A046C1">
              <w:rPr>
                <w:rFonts w:hint="eastAsia"/>
                <w:lang w:eastAsia="zh-TW"/>
              </w:rPr>
              <w:t>利率</w:t>
            </w:r>
          </w:p>
        </w:tc>
        <w:tc>
          <w:tcPr>
            <w:tcW w:w="6056" w:type="dxa"/>
            <w:vAlign w:val="center"/>
          </w:tcPr>
          <w:p w14:paraId="563370B6" w14:textId="6406DFE1" w:rsidR="009503E8" w:rsidRPr="00A046C1" w:rsidRDefault="00306A5F" w:rsidP="00163FF2">
            <w:pPr>
              <w:pStyle w:val="-0"/>
            </w:pPr>
            <w:r w:rsidRPr="00A046C1">
              <w:rPr>
                <w:rFonts w:hint="eastAsia"/>
              </w:rPr>
              <w:t>4</w:t>
            </w:r>
            <w:r w:rsidR="002B33A1" w:rsidRPr="00A046C1">
              <w:t>.</w:t>
            </w:r>
            <w:r w:rsidR="00163FF2" w:rsidRPr="00A046C1">
              <w:rPr>
                <w:rFonts w:hint="eastAsia"/>
              </w:rPr>
              <w:t>1</w:t>
            </w:r>
            <w:r w:rsidR="009503E8" w:rsidRPr="00A046C1">
              <w:t>%</w:t>
            </w:r>
            <w:r w:rsidR="00D97717" w:rsidRPr="00A046C1">
              <w:rPr>
                <w:rFonts w:hint="eastAsia"/>
              </w:rPr>
              <w:t>（</w:t>
            </w:r>
            <w:r w:rsidR="00BB0980" w:rsidRPr="00A046C1">
              <w:t>20</w:t>
            </w:r>
            <w:r w:rsidR="00F57621" w:rsidRPr="00A046C1">
              <w:rPr>
                <w:rFonts w:hint="eastAsia"/>
              </w:rPr>
              <w:t>2</w:t>
            </w:r>
            <w:r w:rsidR="005643E2" w:rsidRPr="00A046C1">
              <w:rPr>
                <w:rFonts w:hint="eastAsia"/>
              </w:rPr>
              <w:t>6</w:t>
            </w:r>
            <w:r w:rsidR="009503E8" w:rsidRPr="00A046C1">
              <w:t>/0</w:t>
            </w:r>
            <w:r w:rsidR="005643E2" w:rsidRPr="00A046C1">
              <w:rPr>
                <w:rFonts w:hint="eastAsia"/>
              </w:rPr>
              <w:t>3</w:t>
            </w:r>
            <w:r w:rsidR="00D97717" w:rsidRPr="00A046C1">
              <w:rPr>
                <w:rFonts w:hint="eastAsia"/>
              </w:rPr>
              <w:t>）</w:t>
            </w:r>
          </w:p>
        </w:tc>
      </w:tr>
      <w:tr w:rsidR="007B5333" w:rsidRPr="00A046C1" w14:paraId="4FE4460F" w14:textId="77777777">
        <w:trPr>
          <w:trHeight w:val="680"/>
        </w:trPr>
        <w:tc>
          <w:tcPr>
            <w:tcW w:w="2508" w:type="dxa"/>
            <w:vAlign w:val="center"/>
          </w:tcPr>
          <w:p w14:paraId="275D4590" w14:textId="77777777" w:rsidR="009503E8" w:rsidRPr="00A046C1" w:rsidRDefault="009503E8" w:rsidP="00FE2E2D">
            <w:pPr>
              <w:pStyle w:val="-"/>
            </w:pPr>
            <w:r w:rsidRPr="00A046C1">
              <w:rPr>
                <w:rFonts w:hint="eastAsia"/>
                <w:lang w:eastAsia="zh-TW"/>
              </w:rPr>
              <w:t>通貨膨脹率</w:t>
            </w:r>
          </w:p>
        </w:tc>
        <w:tc>
          <w:tcPr>
            <w:tcW w:w="6056" w:type="dxa"/>
            <w:vAlign w:val="center"/>
          </w:tcPr>
          <w:p w14:paraId="4042708A" w14:textId="0A1B5486" w:rsidR="009503E8" w:rsidRPr="00A046C1" w:rsidRDefault="005643E2" w:rsidP="0060672B">
            <w:pPr>
              <w:pStyle w:val="-0"/>
            </w:pPr>
            <w:r w:rsidRPr="00A046C1">
              <w:rPr>
                <w:rFonts w:hint="eastAsia"/>
              </w:rPr>
              <w:t>3</w:t>
            </w:r>
            <w:r w:rsidR="00CC6617" w:rsidRPr="00A046C1">
              <w:t>.</w:t>
            </w:r>
            <w:r w:rsidR="0060672B" w:rsidRPr="00A046C1">
              <w:t>7</w:t>
            </w:r>
            <w:r w:rsidR="00F57621" w:rsidRPr="00A046C1">
              <w:t>%</w:t>
            </w:r>
            <w:r w:rsidR="00D97717" w:rsidRPr="00A046C1">
              <w:t>（</w:t>
            </w:r>
            <w:r w:rsidR="00F57621" w:rsidRPr="00A046C1">
              <w:t>202</w:t>
            </w:r>
            <w:r w:rsidRPr="00A046C1">
              <w:rPr>
                <w:rFonts w:hint="eastAsia"/>
              </w:rPr>
              <w:t>6</w:t>
            </w:r>
            <w:r w:rsidR="00CC6617" w:rsidRPr="00A046C1">
              <w:t>/</w:t>
            </w:r>
            <w:r w:rsidR="0060672B" w:rsidRPr="00A046C1">
              <w:t>02</w:t>
            </w:r>
            <w:r w:rsidR="00D97717" w:rsidRPr="00A046C1">
              <w:t>）</w:t>
            </w:r>
          </w:p>
        </w:tc>
      </w:tr>
      <w:tr w:rsidR="007B5333" w:rsidRPr="00A046C1" w14:paraId="6BA2C195" w14:textId="77777777">
        <w:trPr>
          <w:trHeight w:val="680"/>
        </w:trPr>
        <w:tc>
          <w:tcPr>
            <w:tcW w:w="2508" w:type="dxa"/>
            <w:vAlign w:val="center"/>
          </w:tcPr>
          <w:p w14:paraId="036084D2" w14:textId="77777777" w:rsidR="009503E8" w:rsidRPr="00A046C1" w:rsidRDefault="009503E8" w:rsidP="00FE2E2D">
            <w:pPr>
              <w:pStyle w:val="-"/>
            </w:pPr>
            <w:r w:rsidRPr="00A046C1">
              <w:rPr>
                <w:rFonts w:hint="eastAsia"/>
              </w:rPr>
              <w:t>出口總金額</w:t>
            </w:r>
          </w:p>
        </w:tc>
        <w:tc>
          <w:tcPr>
            <w:tcW w:w="6056" w:type="dxa"/>
            <w:vAlign w:val="center"/>
          </w:tcPr>
          <w:p w14:paraId="28D417D3" w14:textId="0F125C5A" w:rsidR="009503E8" w:rsidRPr="00A046C1" w:rsidRDefault="003974B7" w:rsidP="00FB51C6">
            <w:pPr>
              <w:pStyle w:val="-0"/>
            </w:pPr>
            <w:r w:rsidRPr="00A046C1">
              <w:rPr>
                <w:rFonts w:hint="eastAsia"/>
              </w:rPr>
              <w:t>3,</w:t>
            </w:r>
            <w:r w:rsidR="005643E2" w:rsidRPr="00A046C1">
              <w:rPr>
                <w:rFonts w:hint="eastAsia"/>
              </w:rPr>
              <w:t>375</w:t>
            </w:r>
            <w:r w:rsidRPr="00A046C1">
              <w:rPr>
                <w:rFonts w:hint="eastAsia"/>
              </w:rPr>
              <w:t>.</w:t>
            </w:r>
            <w:r w:rsidR="005643E2" w:rsidRPr="00A046C1">
              <w:rPr>
                <w:rFonts w:hint="eastAsia"/>
              </w:rPr>
              <w:t>27</w:t>
            </w:r>
            <w:r w:rsidR="00896CA4" w:rsidRPr="00A046C1">
              <w:rPr>
                <w:rFonts w:hint="eastAsia"/>
              </w:rPr>
              <w:t>億</w:t>
            </w:r>
            <w:r w:rsidR="00F57621" w:rsidRPr="00A046C1">
              <w:rPr>
                <w:rFonts w:hint="eastAsia"/>
              </w:rPr>
              <w:t>美元</w:t>
            </w:r>
            <w:r w:rsidR="00D97717" w:rsidRPr="00A046C1">
              <w:rPr>
                <w:rFonts w:hint="eastAsia"/>
              </w:rPr>
              <w:t>（</w:t>
            </w:r>
            <w:r w:rsidR="00B97050" w:rsidRPr="00A046C1">
              <w:rPr>
                <w:rFonts w:hint="eastAsia"/>
              </w:rPr>
              <w:t>202</w:t>
            </w:r>
            <w:r w:rsidR="005643E2" w:rsidRPr="00A046C1">
              <w:rPr>
                <w:rFonts w:hint="eastAsia"/>
              </w:rPr>
              <w:t>5</w:t>
            </w:r>
            <w:r w:rsidR="00F57621" w:rsidRPr="00A046C1">
              <w:rPr>
                <w:rFonts w:hint="eastAsia"/>
              </w:rPr>
              <w:t>，</w:t>
            </w:r>
            <w:r w:rsidR="005B6DC6" w:rsidRPr="00A046C1">
              <w:rPr>
                <w:rFonts w:hint="eastAsia"/>
              </w:rPr>
              <w:t>Global</w:t>
            </w:r>
            <w:r w:rsidR="00F57621" w:rsidRPr="00A046C1">
              <w:rPr>
                <w:rFonts w:hint="eastAsia"/>
              </w:rPr>
              <w:t xml:space="preserve"> Trade </w:t>
            </w:r>
            <w:r w:rsidR="00F57621" w:rsidRPr="00A046C1">
              <w:t>Atlas</w:t>
            </w:r>
            <w:r w:rsidR="00F57621" w:rsidRPr="00A046C1">
              <w:rPr>
                <w:rFonts w:hint="eastAsia"/>
              </w:rPr>
              <w:t>資料</w:t>
            </w:r>
            <w:r w:rsidR="00D97717" w:rsidRPr="00A046C1">
              <w:rPr>
                <w:rFonts w:hint="eastAsia"/>
              </w:rPr>
              <w:t>）</w:t>
            </w:r>
          </w:p>
        </w:tc>
      </w:tr>
      <w:tr w:rsidR="007B5333" w:rsidRPr="00A046C1" w14:paraId="4A33CC78" w14:textId="77777777">
        <w:trPr>
          <w:trHeight w:val="680"/>
        </w:trPr>
        <w:tc>
          <w:tcPr>
            <w:tcW w:w="2508" w:type="dxa"/>
            <w:vAlign w:val="center"/>
          </w:tcPr>
          <w:p w14:paraId="5DE9595A" w14:textId="77777777" w:rsidR="009503E8" w:rsidRPr="00A046C1" w:rsidRDefault="009503E8" w:rsidP="00FE2E2D">
            <w:pPr>
              <w:pStyle w:val="-"/>
              <w:rPr>
                <w:highlight w:val="yellow"/>
              </w:rPr>
            </w:pPr>
            <w:r w:rsidRPr="00A046C1">
              <w:rPr>
                <w:rFonts w:hint="eastAsia"/>
              </w:rPr>
              <w:t>主要出口產品</w:t>
            </w:r>
          </w:p>
        </w:tc>
        <w:tc>
          <w:tcPr>
            <w:tcW w:w="6056" w:type="dxa"/>
            <w:vAlign w:val="center"/>
          </w:tcPr>
          <w:p w14:paraId="5C15C502" w14:textId="73FCAE2C" w:rsidR="009503E8" w:rsidRPr="00A046C1" w:rsidRDefault="00F07DF6" w:rsidP="00F07DF6">
            <w:pPr>
              <w:pStyle w:val="-0"/>
            </w:pPr>
            <w:r w:rsidRPr="00A046C1">
              <w:rPr>
                <w:rFonts w:hint="eastAsia"/>
              </w:rPr>
              <w:t>鐵礦砂及其精礦</w:t>
            </w:r>
            <w:r w:rsidR="00D97717" w:rsidRPr="00A046C1">
              <w:rPr>
                <w:rFonts w:hint="eastAsia"/>
              </w:rPr>
              <w:t>（</w:t>
            </w:r>
            <w:r w:rsidRPr="00A046C1">
              <w:rPr>
                <w:rFonts w:hint="eastAsia"/>
              </w:rPr>
              <w:t>2601</w:t>
            </w:r>
            <w:r w:rsidR="00D97717" w:rsidRPr="00A046C1">
              <w:rPr>
                <w:rFonts w:hint="eastAsia"/>
              </w:rPr>
              <w:t>）</w:t>
            </w:r>
            <w:r w:rsidRPr="00A046C1">
              <w:rPr>
                <w:rFonts w:hint="eastAsia"/>
              </w:rPr>
              <w:t>、煤</w:t>
            </w:r>
            <w:r w:rsidR="00D97717" w:rsidRPr="00A046C1">
              <w:rPr>
                <w:rFonts w:hint="eastAsia"/>
              </w:rPr>
              <w:t>（</w:t>
            </w:r>
            <w:r w:rsidRPr="00A046C1">
              <w:rPr>
                <w:rFonts w:hint="eastAsia"/>
              </w:rPr>
              <w:t>2701</w:t>
            </w:r>
            <w:r w:rsidR="00D97717" w:rsidRPr="00A046C1">
              <w:rPr>
                <w:rFonts w:hint="eastAsia"/>
              </w:rPr>
              <w:t>）</w:t>
            </w:r>
            <w:r w:rsidRPr="00A046C1">
              <w:rPr>
                <w:rFonts w:hint="eastAsia"/>
              </w:rPr>
              <w:t>、石油氣</w:t>
            </w:r>
            <w:r w:rsidR="00D97717" w:rsidRPr="00A046C1">
              <w:rPr>
                <w:rFonts w:hint="eastAsia"/>
              </w:rPr>
              <w:t>（</w:t>
            </w:r>
            <w:r w:rsidRPr="00A046C1">
              <w:rPr>
                <w:rFonts w:hint="eastAsia"/>
              </w:rPr>
              <w:t>2711</w:t>
            </w:r>
            <w:r w:rsidR="00D97717" w:rsidRPr="00A046C1">
              <w:rPr>
                <w:rFonts w:hint="eastAsia"/>
              </w:rPr>
              <w:t>）</w:t>
            </w:r>
            <w:r w:rsidRPr="00A046C1">
              <w:rPr>
                <w:rFonts w:hint="eastAsia"/>
              </w:rPr>
              <w:t>、黃金</w:t>
            </w:r>
            <w:r w:rsidR="00D97717" w:rsidRPr="00A046C1">
              <w:rPr>
                <w:rFonts w:hint="eastAsia"/>
              </w:rPr>
              <w:t>（</w:t>
            </w:r>
            <w:r w:rsidRPr="00A046C1">
              <w:rPr>
                <w:rFonts w:hint="eastAsia"/>
              </w:rPr>
              <w:t>7108</w:t>
            </w:r>
            <w:r w:rsidR="00D97717" w:rsidRPr="00A046C1">
              <w:rPr>
                <w:rFonts w:hint="eastAsia"/>
              </w:rPr>
              <w:t>）</w:t>
            </w:r>
            <w:r w:rsidRPr="00A046C1">
              <w:rPr>
                <w:rFonts w:hint="eastAsia"/>
              </w:rPr>
              <w:t>、</w:t>
            </w:r>
            <w:r w:rsidR="005643E2" w:rsidRPr="00A046C1">
              <w:rPr>
                <w:rFonts w:hint="eastAsia"/>
              </w:rPr>
              <w:t>冷凍牛肉</w:t>
            </w:r>
            <w:r w:rsidR="00D97717" w:rsidRPr="00A046C1">
              <w:rPr>
                <w:rFonts w:hint="eastAsia"/>
              </w:rPr>
              <w:t>（</w:t>
            </w:r>
            <w:r w:rsidR="005643E2" w:rsidRPr="00A046C1">
              <w:rPr>
                <w:rFonts w:hint="eastAsia"/>
              </w:rPr>
              <w:t>0202</w:t>
            </w:r>
            <w:r w:rsidR="00D97717" w:rsidRPr="00A046C1">
              <w:rPr>
                <w:rFonts w:hint="eastAsia"/>
              </w:rPr>
              <w:t>）（</w:t>
            </w:r>
            <w:r w:rsidR="00896CA4" w:rsidRPr="00A046C1">
              <w:rPr>
                <w:rFonts w:hint="eastAsia"/>
              </w:rPr>
              <w:t>202</w:t>
            </w:r>
            <w:r w:rsidR="005643E2" w:rsidRPr="00A046C1">
              <w:rPr>
                <w:rFonts w:hint="eastAsia"/>
              </w:rPr>
              <w:t>5</w:t>
            </w:r>
            <w:r w:rsidR="00896CA4" w:rsidRPr="00A046C1">
              <w:rPr>
                <w:rFonts w:hint="eastAsia"/>
              </w:rPr>
              <w:t>，</w:t>
            </w:r>
            <w:r w:rsidR="00896CA4" w:rsidRPr="00A046C1">
              <w:rPr>
                <w:rFonts w:hint="eastAsia"/>
              </w:rPr>
              <w:t>Global Trade Atlas</w:t>
            </w:r>
            <w:r w:rsidR="00896CA4" w:rsidRPr="00A046C1">
              <w:rPr>
                <w:rFonts w:hint="eastAsia"/>
              </w:rPr>
              <w:t>資料</w:t>
            </w:r>
            <w:r w:rsidR="00D97717" w:rsidRPr="00A046C1">
              <w:rPr>
                <w:rFonts w:hint="eastAsia"/>
              </w:rPr>
              <w:t>）</w:t>
            </w:r>
          </w:p>
        </w:tc>
      </w:tr>
      <w:tr w:rsidR="007B5333" w:rsidRPr="00A046C1" w14:paraId="61478201" w14:textId="77777777">
        <w:trPr>
          <w:trHeight w:val="680"/>
        </w:trPr>
        <w:tc>
          <w:tcPr>
            <w:tcW w:w="2508" w:type="dxa"/>
            <w:vAlign w:val="center"/>
          </w:tcPr>
          <w:p w14:paraId="40380344" w14:textId="77777777" w:rsidR="009503E8" w:rsidRPr="00A046C1" w:rsidRDefault="009503E8" w:rsidP="00FE2E2D">
            <w:pPr>
              <w:pStyle w:val="-"/>
              <w:rPr>
                <w:highlight w:val="yellow"/>
              </w:rPr>
            </w:pPr>
            <w:r w:rsidRPr="00A046C1">
              <w:rPr>
                <w:rFonts w:hint="eastAsia"/>
              </w:rPr>
              <w:t>主要出口國家</w:t>
            </w:r>
          </w:p>
        </w:tc>
        <w:tc>
          <w:tcPr>
            <w:tcW w:w="6056" w:type="dxa"/>
            <w:vAlign w:val="center"/>
          </w:tcPr>
          <w:p w14:paraId="3FE22238" w14:textId="11F82B24" w:rsidR="009503E8" w:rsidRPr="00A046C1" w:rsidRDefault="005D2C46" w:rsidP="00561C9F">
            <w:pPr>
              <w:pStyle w:val="-0"/>
            </w:pPr>
            <w:r w:rsidRPr="00A046C1">
              <w:rPr>
                <w:rFonts w:hint="eastAsia"/>
              </w:rPr>
              <w:t>中國大陸、日本、韓國</w:t>
            </w:r>
            <w:r w:rsidR="00432996" w:rsidRPr="00A046C1">
              <w:rPr>
                <w:rFonts w:hint="eastAsia"/>
              </w:rPr>
              <w:t>、</w:t>
            </w:r>
            <w:r w:rsidR="00561C9F" w:rsidRPr="00A046C1">
              <w:rPr>
                <w:rFonts w:hint="eastAsia"/>
              </w:rPr>
              <w:t>美國、</w:t>
            </w:r>
            <w:r w:rsidR="005643E2" w:rsidRPr="00A046C1">
              <w:rPr>
                <w:rFonts w:hint="eastAsia"/>
              </w:rPr>
              <w:t>英國、印度、</w:t>
            </w:r>
            <w:r w:rsidR="00561C9F" w:rsidRPr="00A046C1">
              <w:rPr>
                <w:rFonts w:hint="eastAsia"/>
              </w:rPr>
              <w:t>臺灣</w:t>
            </w:r>
            <w:r w:rsidR="00DD41DB" w:rsidRPr="00A046C1">
              <w:rPr>
                <w:rFonts w:hint="eastAsia"/>
              </w:rPr>
              <w:t>、新加坡、</w:t>
            </w:r>
            <w:r w:rsidR="005643E2" w:rsidRPr="00A046C1">
              <w:rPr>
                <w:rFonts w:hint="eastAsia"/>
              </w:rPr>
              <w:t>香港</w:t>
            </w:r>
            <w:r w:rsidR="00561C9F" w:rsidRPr="00A046C1">
              <w:rPr>
                <w:rFonts w:hint="eastAsia"/>
              </w:rPr>
              <w:t>、紐西蘭</w:t>
            </w:r>
            <w:r w:rsidR="00D97717" w:rsidRPr="00A046C1">
              <w:rPr>
                <w:rFonts w:hint="eastAsia"/>
              </w:rPr>
              <w:t>（</w:t>
            </w:r>
            <w:r w:rsidR="00DD41DB" w:rsidRPr="00A046C1">
              <w:rPr>
                <w:rFonts w:hint="eastAsia"/>
              </w:rPr>
              <w:t>202</w:t>
            </w:r>
            <w:r w:rsidR="005643E2" w:rsidRPr="00A046C1">
              <w:rPr>
                <w:rFonts w:hint="eastAsia"/>
              </w:rPr>
              <w:t>5</w:t>
            </w:r>
            <w:r w:rsidR="00DD41DB" w:rsidRPr="00A046C1">
              <w:rPr>
                <w:rFonts w:hint="eastAsia"/>
              </w:rPr>
              <w:t>，</w:t>
            </w:r>
            <w:r w:rsidR="00DD41DB" w:rsidRPr="00A046C1">
              <w:rPr>
                <w:rFonts w:hint="eastAsia"/>
              </w:rPr>
              <w:t>Global Trade Atlas</w:t>
            </w:r>
            <w:r w:rsidR="00DD41DB" w:rsidRPr="00A046C1">
              <w:rPr>
                <w:rFonts w:hint="eastAsia"/>
              </w:rPr>
              <w:t>資料</w:t>
            </w:r>
            <w:r w:rsidR="00D97717" w:rsidRPr="00A046C1">
              <w:rPr>
                <w:rFonts w:hint="eastAsia"/>
              </w:rPr>
              <w:t>）</w:t>
            </w:r>
            <w:r w:rsidR="00D83B06" w:rsidRPr="00A046C1">
              <w:rPr>
                <w:rFonts w:hint="eastAsia"/>
              </w:rPr>
              <w:t>。</w:t>
            </w:r>
          </w:p>
        </w:tc>
      </w:tr>
      <w:tr w:rsidR="007B5333" w:rsidRPr="00A046C1" w14:paraId="7DF8307F" w14:textId="77777777">
        <w:trPr>
          <w:trHeight w:val="680"/>
        </w:trPr>
        <w:tc>
          <w:tcPr>
            <w:tcW w:w="2508" w:type="dxa"/>
            <w:vAlign w:val="center"/>
          </w:tcPr>
          <w:p w14:paraId="0F533B08" w14:textId="77777777" w:rsidR="009503E8" w:rsidRPr="00A046C1" w:rsidRDefault="009503E8" w:rsidP="00FE2E2D">
            <w:pPr>
              <w:pStyle w:val="-"/>
            </w:pPr>
            <w:r w:rsidRPr="00A046C1">
              <w:rPr>
                <w:rFonts w:hint="eastAsia"/>
              </w:rPr>
              <w:t>進口總金額</w:t>
            </w:r>
          </w:p>
        </w:tc>
        <w:tc>
          <w:tcPr>
            <w:tcW w:w="6056" w:type="dxa"/>
            <w:vAlign w:val="center"/>
          </w:tcPr>
          <w:p w14:paraId="070C4D25" w14:textId="0160EA51" w:rsidR="009503E8" w:rsidRPr="00A046C1" w:rsidRDefault="008500C4" w:rsidP="00304D6E">
            <w:pPr>
              <w:pStyle w:val="-0"/>
            </w:pPr>
            <w:r w:rsidRPr="00A046C1">
              <w:rPr>
                <w:rFonts w:hint="eastAsia"/>
              </w:rPr>
              <w:t>2,</w:t>
            </w:r>
            <w:r w:rsidR="005643E2" w:rsidRPr="00A046C1">
              <w:rPr>
                <w:rFonts w:hint="eastAsia"/>
              </w:rPr>
              <w:t>974</w:t>
            </w:r>
            <w:r w:rsidR="00304D6E" w:rsidRPr="00A046C1">
              <w:rPr>
                <w:rFonts w:hint="eastAsia"/>
              </w:rPr>
              <w:t>.</w:t>
            </w:r>
            <w:r w:rsidR="005643E2" w:rsidRPr="00A046C1">
              <w:rPr>
                <w:rFonts w:hint="eastAsia"/>
              </w:rPr>
              <w:t>56</w:t>
            </w:r>
            <w:r w:rsidRPr="00A046C1">
              <w:rPr>
                <w:rFonts w:hint="eastAsia"/>
              </w:rPr>
              <w:t>億美元</w:t>
            </w:r>
            <w:r w:rsidR="00D97717" w:rsidRPr="00A046C1">
              <w:rPr>
                <w:rFonts w:hint="eastAsia"/>
              </w:rPr>
              <w:t>（</w:t>
            </w:r>
            <w:r w:rsidR="00304D6E" w:rsidRPr="00A046C1">
              <w:rPr>
                <w:rFonts w:hint="eastAsia"/>
              </w:rPr>
              <w:t>202</w:t>
            </w:r>
            <w:r w:rsidR="005643E2" w:rsidRPr="00A046C1">
              <w:rPr>
                <w:rFonts w:hint="eastAsia"/>
              </w:rPr>
              <w:t>5</w:t>
            </w:r>
            <w:r w:rsidR="00DD41DB" w:rsidRPr="00A046C1">
              <w:rPr>
                <w:rFonts w:hint="eastAsia"/>
              </w:rPr>
              <w:t>，</w:t>
            </w:r>
            <w:r w:rsidR="00DD41DB" w:rsidRPr="00A046C1">
              <w:rPr>
                <w:rFonts w:hint="eastAsia"/>
              </w:rPr>
              <w:t>Global Trade Atlas</w:t>
            </w:r>
            <w:r w:rsidR="00DD41DB" w:rsidRPr="00A046C1">
              <w:rPr>
                <w:rFonts w:hint="eastAsia"/>
              </w:rPr>
              <w:t>資料</w:t>
            </w:r>
            <w:r w:rsidR="00D97717" w:rsidRPr="00A046C1">
              <w:rPr>
                <w:rFonts w:hint="eastAsia"/>
              </w:rPr>
              <w:t>）</w:t>
            </w:r>
          </w:p>
        </w:tc>
      </w:tr>
      <w:tr w:rsidR="007B5333" w:rsidRPr="00A046C1" w14:paraId="0BE6C6FE" w14:textId="77777777">
        <w:trPr>
          <w:trHeight w:val="680"/>
        </w:trPr>
        <w:tc>
          <w:tcPr>
            <w:tcW w:w="2508" w:type="dxa"/>
            <w:vAlign w:val="center"/>
          </w:tcPr>
          <w:p w14:paraId="356970D9" w14:textId="77777777" w:rsidR="009503E8" w:rsidRPr="00A046C1" w:rsidRDefault="009503E8" w:rsidP="00FE2E2D">
            <w:pPr>
              <w:pStyle w:val="-"/>
              <w:rPr>
                <w:highlight w:val="yellow"/>
              </w:rPr>
            </w:pPr>
            <w:r w:rsidRPr="00A046C1">
              <w:rPr>
                <w:rFonts w:hint="eastAsia"/>
              </w:rPr>
              <w:t>主要進口產品</w:t>
            </w:r>
          </w:p>
        </w:tc>
        <w:tc>
          <w:tcPr>
            <w:tcW w:w="6056" w:type="dxa"/>
            <w:vAlign w:val="center"/>
          </w:tcPr>
          <w:p w14:paraId="291B0049" w14:textId="397BC240" w:rsidR="009503E8" w:rsidRPr="00A046C1" w:rsidRDefault="00214843" w:rsidP="00FB51C6">
            <w:pPr>
              <w:pStyle w:val="-0"/>
            </w:pPr>
            <w:r w:rsidRPr="00A046C1">
              <w:rPr>
                <w:rFonts w:hint="eastAsia"/>
              </w:rPr>
              <w:t>石油及其製品</w:t>
            </w:r>
            <w:r w:rsidR="00D97717" w:rsidRPr="00A046C1">
              <w:rPr>
                <w:rFonts w:hint="eastAsia"/>
              </w:rPr>
              <w:t>（</w:t>
            </w:r>
            <w:r w:rsidRPr="00A046C1">
              <w:rPr>
                <w:rFonts w:hint="eastAsia"/>
              </w:rPr>
              <w:t>2710</w:t>
            </w:r>
            <w:r w:rsidR="00D97717" w:rsidRPr="00A046C1">
              <w:rPr>
                <w:rFonts w:hint="eastAsia"/>
              </w:rPr>
              <w:t>）</w:t>
            </w:r>
            <w:r w:rsidRPr="00A046C1">
              <w:rPr>
                <w:rFonts w:hint="eastAsia"/>
              </w:rPr>
              <w:t>、客轎車</w:t>
            </w:r>
            <w:r w:rsidR="00D97717" w:rsidRPr="00A046C1">
              <w:rPr>
                <w:rFonts w:hint="eastAsia"/>
              </w:rPr>
              <w:t>（</w:t>
            </w:r>
            <w:r w:rsidRPr="00A046C1">
              <w:rPr>
                <w:rFonts w:hint="eastAsia"/>
              </w:rPr>
              <w:t>8703</w:t>
            </w:r>
            <w:r w:rsidR="00D97717" w:rsidRPr="00A046C1">
              <w:rPr>
                <w:rFonts w:hint="eastAsia"/>
              </w:rPr>
              <w:t>）</w:t>
            </w:r>
            <w:r w:rsidRPr="00A046C1">
              <w:rPr>
                <w:rFonts w:hint="eastAsia"/>
              </w:rPr>
              <w:t>、</w:t>
            </w:r>
            <w:r w:rsidR="005643E2" w:rsidRPr="00A046C1">
              <w:rPr>
                <w:rFonts w:hint="eastAsia"/>
              </w:rPr>
              <w:t>黃金</w:t>
            </w:r>
            <w:r w:rsidR="00D97717" w:rsidRPr="00A046C1">
              <w:rPr>
                <w:rFonts w:hint="eastAsia"/>
              </w:rPr>
              <w:t>（</w:t>
            </w:r>
            <w:r w:rsidR="005643E2" w:rsidRPr="00A046C1">
              <w:rPr>
                <w:rFonts w:hint="eastAsia"/>
              </w:rPr>
              <w:t>7108</w:t>
            </w:r>
            <w:r w:rsidR="00D97717" w:rsidRPr="00A046C1">
              <w:rPr>
                <w:rFonts w:hint="eastAsia"/>
              </w:rPr>
              <w:t>）</w:t>
            </w:r>
            <w:r w:rsidRPr="00A046C1">
              <w:rPr>
                <w:rFonts w:hint="eastAsia"/>
              </w:rPr>
              <w:t>、</w:t>
            </w:r>
            <w:r w:rsidR="005643E2" w:rsidRPr="00A046C1">
              <w:rPr>
                <w:rFonts w:hint="eastAsia"/>
              </w:rPr>
              <w:t>電腦及其零件</w:t>
            </w:r>
            <w:r w:rsidR="00D97717" w:rsidRPr="00A046C1">
              <w:rPr>
                <w:rFonts w:hint="eastAsia"/>
              </w:rPr>
              <w:t>（</w:t>
            </w:r>
            <w:r w:rsidR="005643E2" w:rsidRPr="00A046C1">
              <w:rPr>
                <w:rFonts w:hint="eastAsia"/>
              </w:rPr>
              <w:t>8471</w:t>
            </w:r>
            <w:r w:rsidR="00D97717" w:rsidRPr="00A046C1">
              <w:rPr>
                <w:rFonts w:hint="eastAsia"/>
              </w:rPr>
              <w:t>）</w:t>
            </w:r>
            <w:r w:rsidRPr="00A046C1">
              <w:rPr>
                <w:rFonts w:hint="eastAsia"/>
              </w:rPr>
              <w:t>、</w:t>
            </w:r>
            <w:r w:rsidR="005643E2" w:rsidRPr="00A046C1">
              <w:rPr>
                <w:rFonts w:hint="eastAsia"/>
              </w:rPr>
              <w:t>貨車</w:t>
            </w:r>
            <w:r w:rsidR="00D97717" w:rsidRPr="00A046C1">
              <w:rPr>
                <w:rFonts w:hint="eastAsia"/>
              </w:rPr>
              <w:t>（</w:t>
            </w:r>
            <w:r w:rsidRPr="00A046C1">
              <w:rPr>
                <w:rFonts w:hint="eastAsia"/>
              </w:rPr>
              <w:t>8</w:t>
            </w:r>
            <w:r w:rsidR="005643E2" w:rsidRPr="00A046C1">
              <w:rPr>
                <w:rFonts w:hint="eastAsia"/>
              </w:rPr>
              <w:t>704</w:t>
            </w:r>
            <w:r w:rsidR="00D97717" w:rsidRPr="00A046C1">
              <w:rPr>
                <w:rFonts w:hint="eastAsia"/>
              </w:rPr>
              <w:t>）（</w:t>
            </w:r>
            <w:r w:rsidR="00385969" w:rsidRPr="00A046C1">
              <w:rPr>
                <w:rFonts w:hint="eastAsia"/>
              </w:rPr>
              <w:t>202</w:t>
            </w:r>
            <w:r w:rsidR="005643E2" w:rsidRPr="00A046C1">
              <w:rPr>
                <w:rFonts w:hint="eastAsia"/>
              </w:rPr>
              <w:t>5</w:t>
            </w:r>
            <w:r w:rsidRPr="00A046C1">
              <w:rPr>
                <w:rFonts w:hint="eastAsia"/>
              </w:rPr>
              <w:t>，</w:t>
            </w:r>
            <w:r w:rsidRPr="00A046C1">
              <w:rPr>
                <w:rFonts w:hint="eastAsia"/>
              </w:rPr>
              <w:t>Global Trade Atlas</w:t>
            </w:r>
            <w:r w:rsidRPr="00A046C1">
              <w:rPr>
                <w:rFonts w:hint="eastAsia"/>
              </w:rPr>
              <w:t>資料</w:t>
            </w:r>
            <w:r w:rsidR="00D97717" w:rsidRPr="00A046C1">
              <w:rPr>
                <w:rFonts w:hint="eastAsia"/>
              </w:rPr>
              <w:t>）</w:t>
            </w:r>
          </w:p>
        </w:tc>
      </w:tr>
      <w:tr w:rsidR="007B5333" w:rsidRPr="00A046C1" w14:paraId="6530F645" w14:textId="77777777">
        <w:trPr>
          <w:trHeight w:val="680"/>
        </w:trPr>
        <w:tc>
          <w:tcPr>
            <w:tcW w:w="2508" w:type="dxa"/>
            <w:vAlign w:val="center"/>
          </w:tcPr>
          <w:p w14:paraId="2F6CA2EA" w14:textId="77777777" w:rsidR="009503E8" w:rsidRPr="00A046C1" w:rsidRDefault="009503E8" w:rsidP="00FE2E2D">
            <w:pPr>
              <w:pStyle w:val="-"/>
              <w:rPr>
                <w:highlight w:val="yellow"/>
              </w:rPr>
            </w:pPr>
            <w:r w:rsidRPr="00A046C1">
              <w:rPr>
                <w:rFonts w:hint="eastAsia"/>
              </w:rPr>
              <w:t>主要進口國家</w:t>
            </w:r>
          </w:p>
        </w:tc>
        <w:tc>
          <w:tcPr>
            <w:tcW w:w="6056" w:type="dxa"/>
            <w:vAlign w:val="center"/>
          </w:tcPr>
          <w:p w14:paraId="75B2BE07" w14:textId="594A49A5" w:rsidR="009503E8" w:rsidRPr="00A046C1" w:rsidRDefault="005D2C46" w:rsidP="00030C9B">
            <w:pPr>
              <w:pStyle w:val="-0"/>
            </w:pPr>
            <w:r w:rsidRPr="00A046C1">
              <w:rPr>
                <w:rFonts w:hint="eastAsia"/>
              </w:rPr>
              <w:t>中國大陸、美國</w:t>
            </w:r>
            <w:r w:rsidR="00E1736E" w:rsidRPr="00A046C1">
              <w:rPr>
                <w:rFonts w:hint="eastAsia"/>
              </w:rPr>
              <w:t>、</w:t>
            </w:r>
            <w:r w:rsidR="00030C9B" w:rsidRPr="00A046C1">
              <w:rPr>
                <w:rFonts w:hint="eastAsia"/>
              </w:rPr>
              <w:t>日本、韓國</w:t>
            </w:r>
            <w:r w:rsidR="005643E2" w:rsidRPr="00A046C1">
              <w:rPr>
                <w:rFonts w:hint="eastAsia"/>
              </w:rPr>
              <w:t>、新加坡</w:t>
            </w:r>
            <w:r w:rsidR="00E1736E" w:rsidRPr="00A046C1">
              <w:rPr>
                <w:rFonts w:hint="eastAsia"/>
              </w:rPr>
              <w:t>、</w:t>
            </w:r>
            <w:r w:rsidR="00214843" w:rsidRPr="00A046C1">
              <w:rPr>
                <w:rFonts w:hint="eastAsia"/>
              </w:rPr>
              <w:t>泰國</w:t>
            </w:r>
            <w:r w:rsidR="005643E2" w:rsidRPr="00A046C1">
              <w:rPr>
                <w:rFonts w:hint="eastAsia"/>
              </w:rPr>
              <w:t>、馬來西亞</w:t>
            </w:r>
            <w:r w:rsidRPr="00A046C1">
              <w:rPr>
                <w:rFonts w:hint="eastAsia"/>
              </w:rPr>
              <w:t>、</w:t>
            </w:r>
            <w:r w:rsidR="00030C9B" w:rsidRPr="00A046C1">
              <w:rPr>
                <w:rFonts w:hint="eastAsia"/>
              </w:rPr>
              <w:t>德國</w:t>
            </w:r>
            <w:r w:rsidR="00214843" w:rsidRPr="00A046C1">
              <w:rPr>
                <w:rFonts w:hint="eastAsia"/>
              </w:rPr>
              <w:t>、越南、</w:t>
            </w:r>
            <w:r w:rsidR="00030C9B" w:rsidRPr="00A046C1">
              <w:rPr>
                <w:rFonts w:hint="eastAsia"/>
              </w:rPr>
              <w:t>印度</w:t>
            </w:r>
            <w:r w:rsidR="00D97717" w:rsidRPr="00A046C1">
              <w:rPr>
                <w:rFonts w:hint="eastAsia"/>
              </w:rPr>
              <w:t>（</w:t>
            </w:r>
            <w:r w:rsidR="00DD41DB" w:rsidRPr="00A046C1">
              <w:rPr>
                <w:rFonts w:hint="eastAsia"/>
              </w:rPr>
              <w:t>202</w:t>
            </w:r>
            <w:r w:rsidR="005643E2" w:rsidRPr="00A046C1">
              <w:rPr>
                <w:rFonts w:hint="eastAsia"/>
              </w:rPr>
              <w:t>5</w:t>
            </w:r>
            <w:r w:rsidR="00DD41DB" w:rsidRPr="00A046C1">
              <w:rPr>
                <w:rFonts w:hint="eastAsia"/>
              </w:rPr>
              <w:t>，</w:t>
            </w:r>
            <w:r w:rsidR="00DD41DB" w:rsidRPr="00A046C1">
              <w:rPr>
                <w:rFonts w:hint="eastAsia"/>
              </w:rPr>
              <w:t>Global Trade Atlas</w:t>
            </w:r>
            <w:r w:rsidR="00DD41DB" w:rsidRPr="00A046C1">
              <w:rPr>
                <w:rFonts w:hint="eastAsia"/>
              </w:rPr>
              <w:t>資料</w:t>
            </w:r>
            <w:r w:rsidR="00D97717" w:rsidRPr="00A046C1">
              <w:rPr>
                <w:rFonts w:hint="eastAsia"/>
              </w:rPr>
              <w:t>）</w:t>
            </w:r>
            <w:r w:rsidR="00D83B06" w:rsidRPr="00A046C1">
              <w:rPr>
                <w:rFonts w:hint="eastAsia"/>
              </w:rPr>
              <w:t>。</w:t>
            </w:r>
          </w:p>
        </w:tc>
      </w:tr>
    </w:tbl>
    <w:p w14:paraId="1CEF271B" w14:textId="77777777" w:rsidR="00C3328A" w:rsidRPr="00A046C1" w:rsidRDefault="00C3328A" w:rsidP="009A4586">
      <w:pPr>
        <w:widowControl/>
        <w:overflowPunct/>
        <w:autoSpaceDE/>
        <w:autoSpaceDN/>
        <w:ind w:firstLineChars="0" w:firstLine="0"/>
        <w:jc w:val="left"/>
        <w:rPr>
          <w:lang w:eastAsia="zh-TW"/>
        </w:rPr>
        <w:sectPr w:rsidR="00C3328A" w:rsidRPr="00A046C1" w:rsidSect="00745489">
          <w:pgSz w:w="11906" w:h="16838" w:code="9"/>
          <w:pgMar w:top="2268" w:right="1701" w:bottom="1701" w:left="1701" w:header="1134" w:footer="851" w:gutter="0"/>
          <w:cols w:space="425"/>
          <w:docGrid w:type="linesAndChars" w:linePitch="514" w:charSpace="-774"/>
        </w:sectPr>
      </w:pPr>
    </w:p>
    <w:p w14:paraId="61361AC0" w14:textId="77777777" w:rsidR="00355904" w:rsidRPr="00A046C1" w:rsidRDefault="00355904" w:rsidP="00FC527C">
      <w:pPr>
        <w:pStyle w:val="a3"/>
        <w:overflowPunct/>
        <w:spacing w:before="514" w:after="771"/>
        <w:rPr>
          <w:lang w:eastAsia="zh-TW"/>
        </w:rPr>
      </w:pPr>
      <w:bookmarkStart w:id="0" w:name="_Toc229441639"/>
      <w:r w:rsidRPr="00A046C1">
        <w:rPr>
          <w:rFonts w:hint="eastAsia"/>
          <w:lang w:eastAsia="zh-TW"/>
        </w:rPr>
        <w:lastRenderedPageBreak/>
        <w:t>第壹章　自然人文環境</w:t>
      </w:r>
      <w:bookmarkEnd w:id="0"/>
    </w:p>
    <w:p w14:paraId="73AD151C" w14:textId="77777777" w:rsidR="009503E8" w:rsidRPr="00A046C1" w:rsidRDefault="009503E8" w:rsidP="00BE4511">
      <w:pPr>
        <w:pStyle w:val="a4"/>
        <w:spacing w:before="257" w:after="257"/>
      </w:pPr>
      <w:r w:rsidRPr="00A046C1">
        <w:rPr>
          <w:rFonts w:hint="eastAsia"/>
        </w:rPr>
        <w:t>一、自然環境</w:t>
      </w:r>
    </w:p>
    <w:p w14:paraId="520FB973" w14:textId="111F2B29" w:rsidR="009503E8" w:rsidRPr="00A046C1" w:rsidRDefault="009503E8" w:rsidP="00A30574">
      <w:pPr>
        <w:ind w:firstLine="472"/>
        <w:rPr>
          <w:lang w:eastAsia="zh-TW"/>
        </w:rPr>
      </w:pPr>
      <w:r w:rsidRPr="00A046C1">
        <w:rPr>
          <w:rFonts w:hint="eastAsia"/>
          <w:lang w:eastAsia="zh-TW"/>
        </w:rPr>
        <w:t>澳大利亞</w:t>
      </w:r>
      <w:r w:rsidR="00D97717" w:rsidRPr="00A046C1">
        <w:rPr>
          <w:rFonts w:hint="eastAsia"/>
          <w:lang w:eastAsia="zh-TW"/>
        </w:rPr>
        <w:t>（</w:t>
      </w:r>
      <w:r w:rsidRPr="00A046C1">
        <w:rPr>
          <w:rFonts w:hint="eastAsia"/>
          <w:lang w:eastAsia="zh-TW"/>
        </w:rPr>
        <w:t>俗稱澳洲</w:t>
      </w:r>
      <w:r w:rsidR="00D97717" w:rsidRPr="00A046C1">
        <w:rPr>
          <w:rFonts w:hint="eastAsia"/>
          <w:lang w:eastAsia="zh-TW"/>
        </w:rPr>
        <w:t>）</w:t>
      </w:r>
      <w:r w:rsidRPr="00A046C1">
        <w:rPr>
          <w:rFonts w:hint="eastAsia"/>
          <w:lang w:eastAsia="zh-TW"/>
        </w:rPr>
        <w:t>地處南半球，北至南緯</w:t>
      </w:r>
      <w:r w:rsidRPr="00A046C1">
        <w:rPr>
          <w:lang w:eastAsia="zh-TW"/>
        </w:rPr>
        <w:t>10</w:t>
      </w:r>
      <w:r w:rsidRPr="00A046C1">
        <w:rPr>
          <w:rFonts w:hint="eastAsia"/>
          <w:lang w:eastAsia="zh-TW"/>
        </w:rPr>
        <w:t>度</w:t>
      </w:r>
      <w:r w:rsidRPr="00A046C1">
        <w:rPr>
          <w:lang w:eastAsia="zh-TW"/>
        </w:rPr>
        <w:t>41</w:t>
      </w:r>
      <w:r w:rsidRPr="00A046C1">
        <w:rPr>
          <w:rFonts w:hint="eastAsia"/>
          <w:lang w:eastAsia="zh-TW"/>
        </w:rPr>
        <w:t>分，南至南緯</w:t>
      </w:r>
      <w:r w:rsidRPr="00A046C1">
        <w:rPr>
          <w:lang w:eastAsia="zh-TW"/>
        </w:rPr>
        <w:t>43</w:t>
      </w:r>
      <w:r w:rsidRPr="00A046C1">
        <w:rPr>
          <w:rFonts w:hint="eastAsia"/>
          <w:lang w:eastAsia="zh-TW"/>
        </w:rPr>
        <w:t>度</w:t>
      </w:r>
      <w:r w:rsidRPr="00A046C1">
        <w:rPr>
          <w:lang w:eastAsia="zh-TW"/>
        </w:rPr>
        <w:t>39</w:t>
      </w:r>
      <w:r w:rsidRPr="00A046C1">
        <w:rPr>
          <w:rFonts w:hint="eastAsia"/>
          <w:lang w:eastAsia="zh-TW"/>
        </w:rPr>
        <w:t>分，東至東經</w:t>
      </w:r>
      <w:r w:rsidRPr="00A046C1">
        <w:rPr>
          <w:lang w:eastAsia="zh-TW"/>
        </w:rPr>
        <w:t>153</w:t>
      </w:r>
      <w:r w:rsidRPr="00A046C1">
        <w:rPr>
          <w:rFonts w:hint="eastAsia"/>
          <w:lang w:eastAsia="zh-TW"/>
        </w:rPr>
        <w:t>度</w:t>
      </w:r>
      <w:r w:rsidRPr="00A046C1">
        <w:rPr>
          <w:lang w:eastAsia="zh-TW"/>
        </w:rPr>
        <w:t>39</w:t>
      </w:r>
      <w:r w:rsidRPr="00A046C1">
        <w:rPr>
          <w:rFonts w:hint="eastAsia"/>
          <w:lang w:eastAsia="zh-TW"/>
        </w:rPr>
        <w:t>分，西至東經</w:t>
      </w:r>
      <w:r w:rsidRPr="00A046C1">
        <w:rPr>
          <w:lang w:eastAsia="zh-TW"/>
        </w:rPr>
        <w:t>113</w:t>
      </w:r>
      <w:r w:rsidRPr="00A046C1">
        <w:rPr>
          <w:rFonts w:hint="eastAsia"/>
          <w:lang w:eastAsia="zh-TW"/>
        </w:rPr>
        <w:t>度</w:t>
      </w:r>
      <w:r w:rsidRPr="00A046C1">
        <w:rPr>
          <w:lang w:eastAsia="zh-TW"/>
        </w:rPr>
        <w:t>9</w:t>
      </w:r>
      <w:r w:rsidRPr="00A046C1">
        <w:rPr>
          <w:rFonts w:hint="eastAsia"/>
          <w:lang w:eastAsia="zh-TW"/>
        </w:rPr>
        <w:t>分。東西相距</w:t>
      </w:r>
      <w:r w:rsidRPr="00A046C1">
        <w:rPr>
          <w:lang w:eastAsia="zh-TW"/>
        </w:rPr>
        <w:t>3,782</w:t>
      </w:r>
      <w:r w:rsidRPr="00A046C1">
        <w:rPr>
          <w:rFonts w:hint="eastAsia"/>
          <w:lang w:eastAsia="zh-TW"/>
        </w:rPr>
        <w:t>公里，南北相距</w:t>
      </w:r>
      <w:r w:rsidRPr="00A046C1">
        <w:rPr>
          <w:lang w:eastAsia="zh-TW"/>
        </w:rPr>
        <w:t>3,134</w:t>
      </w:r>
      <w:r w:rsidRPr="00A046C1">
        <w:rPr>
          <w:rFonts w:hint="eastAsia"/>
          <w:lang w:eastAsia="zh-TW"/>
        </w:rPr>
        <w:t>公里，海岸線長達</w:t>
      </w:r>
      <w:r w:rsidRPr="00A046C1">
        <w:rPr>
          <w:lang w:eastAsia="zh-TW"/>
        </w:rPr>
        <w:t>3</w:t>
      </w:r>
      <w:r w:rsidRPr="00A046C1">
        <w:rPr>
          <w:rFonts w:hint="eastAsia"/>
          <w:lang w:eastAsia="zh-TW"/>
        </w:rPr>
        <w:t>萬</w:t>
      </w:r>
      <w:r w:rsidRPr="00A046C1">
        <w:rPr>
          <w:lang w:eastAsia="zh-TW"/>
        </w:rPr>
        <w:t>6,735</w:t>
      </w:r>
      <w:r w:rsidRPr="00A046C1">
        <w:rPr>
          <w:rFonts w:hint="eastAsia"/>
          <w:lang w:eastAsia="zh-TW"/>
        </w:rPr>
        <w:t>公里，總面積</w:t>
      </w:r>
      <w:r w:rsidR="00C87B37" w:rsidRPr="00A046C1">
        <w:rPr>
          <w:rFonts w:hint="eastAsia"/>
          <w:lang w:eastAsia="zh-TW"/>
        </w:rPr>
        <w:t>76</w:t>
      </w:r>
      <w:r w:rsidR="008A049C" w:rsidRPr="00A046C1">
        <w:rPr>
          <w:rFonts w:hint="eastAsia"/>
          <w:lang w:eastAsia="zh-TW"/>
        </w:rPr>
        <w:t>9</w:t>
      </w:r>
      <w:r w:rsidR="001E6FB1" w:rsidRPr="00A046C1">
        <w:rPr>
          <w:lang w:eastAsia="zh-TW"/>
        </w:rPr>
        <w:t>.2</w:t>
      </w:r>
      <w:r w:rsidR="00C87B37" w:rsidRPr="00A046C1">
        <w:rPr>
          <w:rFonts w:hint="eastAsia"/>
          <w:lang w:eastAsia="zh-TW"/>
        </w:rPr>
        <w:t>萬平方公里</w:t>
      </w:r>
      <w:r w:rsidRPr="00A046C1">
        <w:rPr>
          <w:rFonts w:hint="eastAsia"/>
          <w:lang w:eastAsia="zh-TW"/>
        </w:rPr>
        <w:t>，約為</w:t>
      </w:r>
      <w:r w:rsidR="00BA6140" w:rsidRPr="00A046C1">
        <w:rPr>
          <w:rFonts w:hint="eastAsia"/>
          <w:lang w:eastAsia="zh-TW"/>
        </w:rPr>
        <w:t>臺灣</w:t>
      </w:r>
      <w:r w:rsidRPr="00A046C1">
        <w:rPr>
          <w:rFonts w:hint="eastAsia"/>
          <w:lang w:eastAsia="zh-TW"/>
        </w:rPr>
        <w:t>之</w:t>
      </w:r>
      <w:r w:rsidRPr="00A046C1">
        <w:rPr>
          <w:lang w:eastAsia="zh-TW"/>
        </w:rPr>
        <w:t>214</w:t>
      </w:r>
      <w:r w:rsidRPr="00A046C1">
        <w:rPr>
          <w:rFonts w:hint="eastAsia"/>
          <w:lang w:eastAsia="zh-TW"/>
        </w:rPr>
        <w:t>倍。</w:t>
      </w:r>
    </w:p>
    <w:p w14:paraId="404A485E" w14:textId="4885AECD" w:rsidR="009503E8" w:rsidRPr="00A046C1" w:rsidRDefault="009503E8" w:rsidP="00A30574">
      <w:pPr>
        <w:ind w:firstLine="472"/>
        <w:rPr>
          <w:lang w:eastAsia="zh-TW"/>
        </w:rPr>
      </w:pPr>
      <w:r w:rsidRPr="00A046C1">
        <w:rPr>
          <w:rFonts w:hint="eastAsia"/>
          <w:lang w:eastAsia="zh-TW"/>
        </w:rPr>
        <w:t>澳洲因位於南半球，四季時序適與北半球相反</w:t>
      </w:r>
      <w:r w:rsidR="00D97717" w:rsidRPr="00A046C1">
        <w:rPr>
          <w:rFonts w:hint="eastAsia"/>
          <w:lang w:eastAsia="zh-TW"/>
        </w:rPr>
        <w:t>（</w:t>
      </w:r>
      <w:r w:rsidRPr="00A046C1">
        <w:rPr>
          <w:rFonts w:hint="eastAsia"/>
          <w:lang w:eastAsia="zh-TW"/>
        </w:rPr>
        <w:t>春季</w:t>
      </w:r>
      <w:r w:rsidRPr="00A046C1">
        <w:rPr>
          <w:lang w:eastAsia="zh-TW"/>
        </w:rPr>
        <w:t>9</w:t>
      </w:r>
      <w:r w:rsidRPr="00A046C1">
        <w:rPr>
          <w:rFonts w:hint="eastAsia"/>
          <w:lang w:eastAsia="zh-TW"/>
        </w:rPr>
        <w:t>至</w:t>
      </w:r>
      <w:r w:rsidRPr="00A046C1">
        <w:rPr>
          <w:lang w:eastAsia="zh-TW"/>
        </w:rPr>
        <w:t>11</w:t>
      </w:r>
      <w:r w:rsidRPr="00A046C1">
        <w:rPr>
          <w:rFonts w:hint="eastAsia"/>
          <w:lang w:eastAsia="zh-TW"/>
        </w:rPr>
        <w:t>月，夏季</w:t>
      </w:r>
      <w:r w:rsidRPr="00A046C1">
        <w:rPr>
          <w:lang w:eastAsia="zh-TW"/>
        </w:rPr>
        <w:t>12</w:t>
      </w:r>
      <w:r w:rsidRPr="00A046C1">
        <w:rPr>
          <w:rFonts w:hint="eastAsia"/>
          <w:lang w:eastAsia="zh-TW"/>
        </w:rPr>
        <w:t>至</w:t>
      </w:r>
      <w:r w:rsidRPr="00A046C1">
        <w:rPr>
          <w:lang w:eastAsia="zh-TW"/>
        </w:rPr>
        <w:t>2</w:t>
      </w:r>
      <w:r w:rsidRPr="00A046C1">
        <w:rPr>
          <w:rFonts w:hint="eastAsia"/>
          <w:lang w:eastAsia="zh-TW"/>
        </w:rPr>
        <w:t>月，秋季</w:t>
      </w:r>
      <w:r w:rsidRPr="00A046C1">
        <w:rPr>
          <w:lang w:eastAsia="zh-TW"/>
        </w:rPr>
        <w:t>3</w:t>
      </w:r>
      <w:r w:rsidRPr="00A046C1">
        <w:rPr>
          <w:rFonts w:hint="eastAsia"/>
          <w:lang w:eastAsia="zh-TW"/>
        </w:rPr>
        <w:t>至</w:t>
      </w:r>
      <w:r w:rsidRPr="00A046C1">
        <w:rPr>
          <w:lang w:eastAsia="zh-TW"/>
        </w:rPr>
        <w:t>5</w:t>
      </w:r>
      <w:r w:rsidRPr="00A046C1">
        <w:rPr>
          <w:rFonts w:hint="eastAsia"/>
          <w:lang w:eastAsia="zh-TW"/>
        </w:rPr>
        <w:t>月，冬季</w:t>
      </w:r>
      <w:r w:rsidRPr="00A046C1">
        <w:rPr>
          <w:lang w:eastAsia="zh-TW"/>
        </w:rPr>
        <w:t>6</w:t>
      </w:r>
      <w:r w:rsidRPr="00A046C1">
        <w:rPr>
          <w:rFonts w:hint="eastAsia"/>
          <w:lang w:eastAsia="zh-TW"/>
        </w:rPr>
        <w:t>至</w:t>
      </w:r>
      <w:r w:rsidRPr="00A046C1">
        <w:rPr>
          <w:lang w:eastAsia="zh-TW"/>
        </w:rPr>
        <w:t>8</w:t>
      </w:r>
      <w:r w:rsidRPr="00A046C1">
        <w:rPr>
          <w:rFonts w:hint="eastAsia"/>
          <w:lang w:eastAsia="zh-TW"/>
        </w:rPr>
        <w:t>月</w:t>
      </w:r>
      <w:r w:rsidR="00D97717" w:rsidRPr="00A046C1">
        <w:rPr>
          <w:rFonts w:hint="eastAsia"/>
          <w:lang w:eastAsia="zh-TW"/>
        </w:rPr>
        <w:t>）</w:t>
      </w:r>
      <w:r w:rsidRPr="00A046C1">
        <w:rPr>
          <w:rFonts w:hint="eastAsia"/>
          <w:lang w:eastAsia="zh-TW"/>
        </w:rPr>
        <w:t>，氣候溫和。全澳可分為兩個氣候區，北方屬熱帶，如達爾文年均溫約為攝氏</w:t>
      </w:r>
      <w:r w:rsidRPr="00A046C1">
        <w:rPr>
          <w:lang w:eastAsia="zh-TW"/>
        </w:rPr>
        <w:t>25-33</w:t>
      </w:r>
      <w:r w:rsidRPr="00A046C1">
        <w:rPr>
          <w:rFonts w:hint="eastAsia"/>
          <w:lang w:eastAsia="zh-TW"/>
        </w:rPr>
        <w:t>度；南方各大城屬溫帶，如雪梨年均溫約為攝氏</w:t>
      </w:r>
      <w:r w:rsidRPr="00A046C1">
        <w:rPr>
          <w:lang w:eastAsia="zh-TW"/>
        </w:rPr>
        <w:t>13-21</w:t>
      </w:r>
      <w:r w:rsidRPr="00A046C1">
        <w:rPr>
          <w:rFonts w:hint="eastAsia"/>
          <w:lang w:eastAsia="zh-TW"/>
        </w:rPr>
        <w:t>度、墨爾本年均溫約攝氏</w:t>
      </w:r>
      <w:r w:rsidRPr="00A046C1">
        <w:rPr>
          <w:lang w:eastAsia="zh-TW"/>
        </w:rPr>
        <w:t>10-20</w:t>
      </w:r>
      <w:r w:rsidRPr="00A046C1">
        <w:rPr>
          <w:rFonts w:hint="eastAsia"/>
          <w:lang w:eastAsia="zh-TW"/>
        </w:rPr>
        <w:t>度，但介於雪梨與墨爾本間之首都坎培拉市，則因地勢較高又稍近內地，冬季早晚溫度可低達零下</w:t>
      </w:r>
      <w:r w:rsidRPr="00A046C1">
        <w:rPr>
          <w:lang w:eastAsia="zh-TW"/>
        </w:rPr>
        <w:t>7</w:t>
      </w:r>
      <w:r w:rsidRPr="00A046C1">
        <w:rPr>
          <w:rFonts w:hint="eastAsia"/>
          <w:lang w:eastAsia="zh-TW"/>
        </w:rPr>
        <w:t>至</w:t>
      </w:r>
      <w:r w:rsidRPr="00A046C1">
        <w:rPr>
          <w:lang w:eastAsia="zh-TW"/>
        </w:rPr>
        <w:t>8</w:t>
      </w:r>
      <w:r w:rsidRPr="00A046C1">
        <w:rPr>
          <w:rFonts w:hint="eastAsia"/>
          <w:lang w:eastAsia="zh-TW"/>
        </w:rPr>
        <w:t>度，情形較為特殊。降雨量方面，沿海地區因受海風之賜，雨量豐沛；內陸則受地型及氣候影響，雨量甚少，多屬不毛之地。澳洲之降雨線類似同心圓，愈往外圍雨量愈多，愈往內地雨量愈少，大約自海岸線起延伸至內陸</w:t>
      </w:r>
      <w:r w:rsidRPr="00A046C1">
        <w:rPr>
          <w:lang w:eastAsia="zh-TW"/>
        </w:rPr>
        <w:t>500</w:t>
      </w:r>
      <w:r w:rsidRPr="00A046C1">
        <w:rPr>
          <w:rFonts w:hint="eastAsia"/>
          <w:lang w:eastAsia="zh-TW"/>
        </w:rPr>
        <w:t>公里之範圍內，屬於適合發展農業之地帶。</w:t>
      </w:r>
    </w:p>
    <w:p w14:paraId="7CC724F2" w14:textId="77777777" w:rsidR="009503E8" w:rsidRPr="00A046C1" w:rsidRDefault="009503E8" w:rsidP="00BE4511">
      <w:pPr>
        <w:pStyle w:val="a4"/>
        <w:spacing w:before="257" w:after="257"/>
      </w:pPr>
      <w:r w:rsidRPr="00A046C1">
        <w:rPr>
          <w:rFonts w:hint="eastAsia"/>
        </w:rPr>
        <w:t>二、人文及社會環境</w:t>
      </w:r>
    </w:p>
    <w:p w14:paraId="7EE16035" w14:textId="1DC2E2AD" w:rsidR="009503E8" w:rsidRPr="00A046C1" w:rsidRDefault="009503E8" w:rsidP="00A30574">
      <w:pPr>
        <w:ind w:firstLine="472"/>
      </w:pPr>
      <w:r w:rsidRPr="00A046C1">
        <w:rPr>
          <w:rFonts w:hint="eastAsia"/>
        </w:rPr>
        <w:t>依據澳洲統計局</w:t>
      </w:r>
      <w:r w:rsidR="00D97717" w:rsidRPr="00A046C1">
        <w:rPr>
          <w:rFonts w:hint="eastAsia"/>
        </w:rPr>
        <w:t>（</w:t>
      </w:r>
      <w:r w:rsidRPr="00A046C1">
        <w:t>ABS</w:t>
      </w:r>
      <w:r w:rsidR="00D97717" w:rsidRPr="00A046C1">
        <w:rPr>
          <w:rFonts w:hint="eastAsia"/>
        </w:rPr>
        <w:t>）</w:t>
      </w:r>
      <w:r w:rsidRPr="00A046C1">
        <w:rPr>
          <w:rFonts w:hint="eastAsia"/>
        </w:rPr>
        <w:t>公布資料，</w:t>
      </w:r>
      <w:r w:rsidR="00FF1EB1" w:rsidRPr="00A046C1">
        <w:rPr>
          <w:rFonts w:hint="eastAsia"/>
        </w:rPr>
        <w:t>去</w:t>
      </w:r>
      <w:r w:rsidR="00D97717" w:rsidRPr="00A046C1">
        <w:rPr>
          <w:rFonts w:hint="eastAsia"/>
        </w:rPr>
        <w:t>（</w:t>
      </w:r>
      <w:r w:rsidRPr="00A046C1">
        <w:t>20</w:t>
      </w:r>
      <w:r w:rsidR="00324C4C" w:rsidRPr="00A046C1">
        <w:t>2</w:t>
      </w:r>
      <w:r w:rsidR="00424631" w:rsidRPr="00A046C1">
        <w:rPr>
          <w:rFonts w:hint="eastAsia"/>
        </w:rPr>
        <w:t>5</w:t>
      </w:r>
      <w:r w:rsidR="00D97717" w:rsidRPr="00A046C1">
        <w:rPr>
          <w:rFonts w:hint="eastAsia"/>
        </w:rPr>
        <w:t>）</w:t>
      </w:r>
      <w:r w:rsidRPr="00A046C1">
        <w:rPr>
          <w:rFonts w:hint="eastAsia"/>
        </w:rPr>
        <w:t>年</w:t>
      </w:r>
      <w:r w:rsidR="00424631" w:rsidRPr="00A046C1">
        <w:rPr>
          <w:rFonts w:hint="eastAsia"/>
        </w:rPr>
        <w:t>6</w:t>
      </w:r>
      <w:r w:rsidRPr="00A046C1">
        <w:rPr>
          <w:rFonts w:hint="eastAsia"/>
        </w:rPr>
        <w:t>月總人口數已增加至</w:t>
      </w:r>
      <w:r w:rsidR="00D5023B" w:rsidRPr="00A046C1">
        <w:t>2,</w:t>
      </w:r>
      <w:r w:rsidR="00FF1EB1" w:rsidRPr="00A046C1">
        <w:rPr>
          <w:rFonts w:hint="eastAsia"/>
        </w:rPr>
        <w:t>7</w:t>
      </w:r>
      <w:r w:rsidR="00424631" w:rsidRPr="00A046C1">
        <w:rPr>
          <w:rFonts w:hint="eastAsia"/>
        </w:rPr>
        <w:t>61.5</w:t>
      </w:r>
      <w:r w:rsidR="00B76FBA" w:rsidRPr="00A046C1">
        <w:rPr>
          <w:rFonts w:hint="eastAsia"/>
        </w:rPr>
        <w:t>萬人</w:t>
      </w:r>
      <w:r w:rsidRPr="00A046C1">
        <w:rPr>
          <w:rFonts w:hint="eastAsia"/>
        </w:rPr>
        <w:t>。澳洲人口因受氣候、地形、農產資源及對外交通等因素影響，多分布東南沿岸各大城市。澳洲首都坎培拉，主要工商業中心為雪梨、墨爾本、布里斯本、阿得雷德、伯斯、達爾文、霍巴特等城市，皆為各州及特區之首府。</w:t>
      </w:r>
    </w:p>
    <w:p w14:paraId="2734BAAE" w14:textId="77777777" w:rsidR="009503E8" w:rsidRPr="00A046C1" w:rsidRDefault="009503E8" w:rsidP="00A30574">
      <w:pPr>
        <w:ind w:firstLine="472"/>
      </w:pPr>
      <w:r w:rsidRPr="00A046C1">
        <w:rPr>
          <w:rFonts w:hint="eastAsia"/>
        </w:rPr>
        <w:t>大多數澳人仍保有英國或愛爾蘭祖先之觀念，</w:t>
      </w:r>
      <w:r w:rsidRPr="00A046C1">
        <w:t>70</w:t>
      </w:r>
      <w:r w:rsidRPr="00A046C1">
        <w:rPr>
          <w:rFonts w:hint="eastAsia"/>
        </w:rPr>
        <w:t>年代白澳政策結束，非白人移民隨即增加。</w:t>
      </w:r>
      <w:r w:rsidRPr="00A046C1">
        <w:t>1979-1981</w:t>
      </w:r>
      <w:r w:rsidR="005B6DC6" w:rsidRPr="00A046C1">
        <w:rPr>
          <w:rFonts w:hint="eastAsia"/>
        </w:rPr>
        <w:t>年之間，大量中南半島難民移入，現每年亞洲移民占一</w:t>
      </w:r>
      <w:r w:rsidR="005B6DC6" w:rsidRPr="00A046C1">
        <w:t>定</w:t>
      </w:r>
      <w:r w:rsidR="005B6DC6" w:rsidRPr="00A046C1">
        <w:lastRenderedPageBreak/>
        <w:t>比例</w:t>
      </w:r>
      <w:r w:rsidRPr="00A046C1">
        <w:rPr>
          <w:rFonts w:hint="eastAsia"/>
        </w:rPr>
        <w:t>。由於融合各歐亞種族文化，澳洲文化正歷經鉅大變化，尤其在雪梨及墨爾本，兼具各種文化之特色。澳洲歐裔人口數漸呈萎縮，反之亞裔移民及其在澳出生子女數量則大幅增加；近年我國來澳移民主要聚集在雪梨與布里斯本市。</w:t>
      </w:r>
    </w:p>
    <w:p w14:paraId="2CEA6E91" w14:textId="77777777" w:rsidR="009503E8" w:rsidRPr="00A046C1" w:rsidRDefault="009503E8" w:rsidP="00BE4511">
      <w:pPr>
        <w:pStyle w:val="a4"/>
        <w:spacing w:before="257" w:after="257"/>
      </w:pPr>
      <w:r w:rsidRPr="00A046C1">
        <w:rPr>
          <w:rFonts w:hint="eastAsia"/>
        </w:rPr>
        <w:t>三、政治環境</w:t>
      </w:r>
    </w:p>
    <w:p w14:paraId="38A083D9" w14:textId="1E211597" w:rsidR="009503E8" w:rsidRPr="00A046C1" w:rsidRDefault="009503E8" w:rsidP="007A0662">
      <w:pPr>
        <w:ind w:firstLine="472"/>
        <w:rPr>
          <w:lang w:eastAsia="zh-TW"/>
        </w:rPr>
      </w:pPr>
      <w:r w:rsidRPr="00A046C1">
        <w:rPr>
          <w:rFonts w:hint="eastAsia"/>
          <w:lang w:eastAsia="zh-TW"/>
        </w:rPr>
        <w:t>澳大利亞係一議會民主國家，實施聯邦政府制度。該聯邦係由</w:t>
      </w:r>
      <w:r w:rsidRPr="00A046C1">
        <w:rPr>
          <w:lang w:eastAsia="zh-TW"/>
        </w:rPr>
        <w:t>6</w:t>
      </w:r>
      <w:r w:rsidRPr="00A046C1">
        <w:rPr>
          <w:rFonts w:hint="eastAsia"/>
          <w:lang w:eastAsia="zh-TW"/>
        </w:rPr>
        <w:t>個州及</w:t>
      </w:r>
      <w:r w:rsidRPr="00A046C1">
        <w:rPr>
          <w:lang w:eastAsia="zh-TW"/>
        </w:rPr>
        <w:t>2</w:t>
      </w:r>
      <w:r w:rsidRPr="00A046C1">
        <w:rPr>
          <w:rFonts w:hint="eastAsia"/>
          <w:lang w:eastAsia="zh-TW"/>
        </w:rPr>
        <w:t>個直轄特區組成，而聯邦及州之權力範圍概依憲法規定。其中立法權屬於聯邦議</w:t>
      </w:r>
      <w:r w:rsidR="00DD57E4" w:rsidRPr="00A046C1">
        <w:rPr>
          <w:rFonts w:hint="eastAsia"/>
          <w:lang w:eastAsia="zh-TW"/>
        </w:rPr>
        <w:t>會</w:t>
      </w:r>
      <w:r w:rsidRPr="00A046C1">
        <w:rPr>
          <w:rFonts w:hint="eastAsia"/>
          <w:lang w:eastAsia="zh-TW"/>
        </w:rPr>
        <w:t>者計有：國防、外交、所得稅、銷售稅、關稅、貨物稅、社會服務、跨州與海外商業、郵政服務、通訊、銀行事務、通貨、著作權、專利及商標方面之法令；屬於州</w:t>
      </w:r>
      <w:r w:rsidRPr="00A046C1">
        <w:rPr>
          <w:lang w:eastAsia="zh-TW"/>
        </w:rPr>
        <w:t>/</w:t>
      </w:r>
      <w:r w:rsidRPr="00A046C1">
        <w:rPr>
          <w:rFonts w:hint="eastAsia"/>
          <w:lang w:eastAsia="zh-TW"/>
        </w:rPr>
        <w:t>特區議會者如下：教育、司法</w:t>
      </w:r>
      <w:r w:rsidR="00D97717" w:rsidRPr="00A046C1">
        <w:rPr>
          <w:rFonts w:hint="eastAsia"/>
          <w:lang w:eastAsia="zh-TW"/>
        </w:rPr>
        <w:t>（</w:t>
      </w:r>
      <w:r w:rsidRPr="00A046C1">
        <w:rPr>
          <w:rFonts w:hint="eastAsia"/>
          <w:lang w:eastAsia="zh-TW"/>
        </w:rPr>
        <w:t>含大部分刑法及商法</w:t>
      </w:r>
      <w:r w:rsidR="00D97717" w:rsidRPr="00A046C1">
        <w:rPr>
          <w:rFonts w:hint="eastAsia"/>
          <w:lang w:eastAsia="zh-TW"/>
        </w:rPr>
        <w:t>）</w:t>
      </w:r>
      <w:r w:rsidRPr="00A046C1">
        <w:rPr>
          <w:rFonts w:hint="eastAsia"/>
          <w:lang w:eastAsia="zh-TW"/>
        </w:rPr>
        <w:t>、住屋建築、農業、交通、水利</w:t>
      </w:r>
      <w:r w:rsidR="004A5C6A" w:rsidRPr="00A046C1">
        <w:rPr>
          <w:rFonts w:hint="eastAsia"/>
          <w:lang w:eastAsia="zh-TW"/>
        </w:rPr>
        <w:t>、</w:t>
      </w:r>
      <w:r w:rsidRPr="00A046C1">
        <w:rPr>
          <w:rFonts w:hint="eastAsia"/>
          <w:lang w:eastAsia="zh-TW"/>
        </w:rPr>
        <w:t>礦產資源</w:t>
      </w:r>
      <w:r w:rsidR="004A5C6A" w:rsidRPr="00A046C1">
        <w:rPr>
          <w:rFonts w:hint="eastAsia"/>
          <w:lang w:eastAsia="zh-TW"/>
        </w:rPr>
        <w:t>及隔離檢疫</w:t>
      </w:r>
      <w:r w:rsidRPr="00A046C1">
        <w:rPr>
          <w:rFonts w:hint="eastAsia"/>
          <w:lang w:eastAsia="zh-TW"/>
        </w:rPr>
        <w:t>等。</w:t>
      </w:r>
    </w:p>
    <w:p w14:paraId="00EEE724" w14:textId="762660EF" w:rsidR="009503E8" w:rsidRPr="00A046C1" w:rsidRDefault="00415843" w:rsidP="007A0662">
      <w:pPr>
        <w:ind w:firstLine="472"/>
        <w:rPr>
          <w:lang w:eastAsia="zh-TW"/>
        </w:rPr>
      </w:pPr>
      <w:r w:rsidRPr="00A046C1">
        <w:rPr>
          <w:rFonts w:hint="eastAsia"/>
          <w:lang w:eastAsia="zh-TW"/>
        </w:rPr>
        <w:t>澳洲奉英國國王為國家元首。總督係由總理推薦並經國</w:t>
      </w:r>
      <w:r w:rsidR="009503E8" w:rsidRPr="00A046C1">
        <w:rPr>
          <w:rFonts w:hint="eastAsia"/>
          <w:lang w:eastAsia="zh-TW"/>
        </w:rPr>
        <w:t>王任命。總督得視需要解散國會重新改選。澳政體屬責任內閣制，由總理及其任命之閣員組成行政會議</w:t>
      </w:r>
      <w:r w:rsidR="00D97717" w:rsidRPr="00A046C1">
        <w:rPr>
          <w:rFonts w:hint="eastAsia"/>
          <w:lang w:eastAsia="zh-TW"/>
        </w:rPr>
        <w:t>（</w:t>
      </w:r>
      <w:r w:rsidR="009503E8" w:rsidRPr="00A046C1">
        <w:rPr>
          <w:lang w:eastAsia="zh-TW"/>
        </w:rPr>
        <w:t>Executive Council</w:t>
      </w:r>
      <w:r w:rsidR="00D97717" w:rsidRPr="00A046C1">
        <w:rPr>
          <w:rFonts w:hint="eastAsia"/>
          <w:lang w:eastAsia="zh-TW"/>
        </w:rPr>
        <w:t>）</w:t>
      </w:r>
      <w:r w:rsidR="009503E8" w:rsidRPr="00A046C1">
        <w:rPr>
          <w:rFonts w:hint="eastAsia"/>
          <w:lang w:eastAsia="zh-TW"/>
        </w:rPr>
        <w:t>，內閣總理由眾議院多數黨領袖擔任。國會分參眾兩院，參議員共</w:t>
      </w:r>
      <w:r w:rsidR="009503E8" w:rsidRPr="00A046C1">
        <w:rPr>
          <w:lang w:eastAsia="zh-TW"/>
        </w:rPr>
        <w:t>76</w:t>
      </w:r>
      <w:r w:rsidR="009503E8" w:rsidRPr="00A046C1">
        <w:rPr>
          <w:rFonts w:hint="eastAsia"/>
          <w:lang w:eastAsia="zh-TW"/>
        </w:rPr>
        <w:t>名，代表各州及</w:t>
      </w:r>
      <w:r w:rsidR="009503E8" w:rsidRPr="00A046C1">
        <w:rPr>
          <w:lang w:eastAsia="zh-TW"/>
        </w:rPr>
        <w:t>2</w:t>
      </w:r>
      <w:r w:rsidR="009503E8" w:rsidRPr="00A046C1">
        <w:rPr>
          <w:rFonts w:hint="eastAsia"/>
          <w:lang w:eastAsia="zh-TW"/>
        </w:rPr>
        <w:t>個特區，任期</w:t>
      </w:r>
      <w:r w:rsidR="009503E8" w:rsidRPr="00A046C1">
        <w:rPr>
          <w:lang w:eastAsia="zh-TW"/>
        </w:rPr>
        <w:t>6</w:t>
      </w:r>
      <w:r w:rsidR="009503E8" w:rsidRPr="00A046C1">
        <w:rPr>
          <w:rFonts w:hint="eastAsia"/>
          <w:lang w:eastAsia="zh-TW"/>
        </w:rPr>
        <w:t>年；眾議院議員共</w:t>
      </w:r>
      <w:r w:rsidR="009503E8" w:rsidRPr="00A046C1">
        <w:rPr>
          <w:lang w:eastAsia="zh-TW"/>
        </w:rPr>
        <w:t>15</w:t>
      </w:r>
      <w:r w:rsidR="00926FED" w:rsidRPr="00A046C1">
        <w:rPr>
          <w:lang w:eastAsia="zh-TW"/>
        </w:rPr>
        <w:t>1</w:t>
      </w:r>
      <w:r w:rsidR="009503E8" w:rsidRPr="00A046C1">
        <w:rPr>
          <w:rFonts w:hint="eastAsia"/>
          <w:lang w:eastAsia="zh-TW"/>
        </w:rPr>
        <w:t>人，代表地方選區，任期</w:t>
      </w:r>
      <w:r w:rsidR="009503E8" w:rsidRPr="00A046C1">
        <w:rPr>
          <w:lang w:eastAsia="zh-TW"/>
        </w:rPr>
        <w:t>3</w:t>
      </w:r>
      <w:r w:rsidR="009503E8" w:rsidRPr="00A046C1">
        <w:rPr>
          <w:rFonts w:hint="eastAsia"/>
          <w:lang w:eastAsia="zh-TW"/>
        </w:rPr>
        <w:t>年。主要政黨包括：工黨、自由黨、民主黨及國家黨。</w:t>
      </w:r>
    </w:p>
    <w:p w14:paraId="6825F23E" w14:textId="72F6B51E" w:rsidR="009503E8" w:rsidRPr="00A046C1" w:rsidRDefault="009503E8" w:rsidP="007A0662">
      <w:pPr>
        <w:ind w:firstLine="472"/>
        <w:rPr>
          <w:lang w:eastAsia="zh-TW"/>
        </w:rPr>
      </w:pPr>
      <w:r w:rsidRPr="00A046C1">
        <w:rPr>
          <w:rFonts w:hint="eastAsia"/>
          <w:lang w:eastAsia="zh-TW"/>
        </w:rPr>
        <w:t>澳洲為聯合國創始會員國，恪遵自由、民主、人權之普世價值，積極參與聯合國在世界各地之維和任務，其與歐洲、美國及鄰邦紐西蘭間之傳統邦誼及軍事、經貿、文化交流合作關係頗為緊密，另亦積極開拓亞太地區國家之雙邊關係及建立與「東南亞國協」</w:t>
      </w:r>
      <w:r w:rsidR="00D97717" w:rsidRPr="00A046C1">
        <w:rPr>
          <w:rFonts w:hint="eastAsia"/>
          <w:lang w:eastAsia="zh-TW"/>
        </w:rPr>
        <w:t>（</w:t>
      </w:r>
      <w:r w:rsidRPr="00A046C1">
        <w:rPr>
          <w:lang w:eastAsia="zh-TW"/>
        </w:rPr>
        <w:t>ASEAN</w:t>
      </w:r>
      <w:r w:rsidR="00D97717" w:rsidRPr="00A046C1">
        <w:rPr>
          <w:rFonts w:hint="eastAsia"/>
          <w:lang w:eastAsia="zh-TW"/>
        </w:rPr>
        <w:t>）</w:t>
      </w:r>
      <w:r w:rsidRPr="00A046C1">
        <w:rPr>
          <w:rFonts w:hint="eastAsia"/>
          <w:lang w:eastAsia="zh-TW"/>
        </w:rPr>
        <w:t>之多邊合作往來。澳洲亦頗為關注其週邊南太平洋國家之政經發展，顯以區域性和平安定之主導角色自居。</w:t>
      </w:r>
    </w:p>
    <w:p w14:paraId="12CB2E23" w14:textId="77C6C337" w:rsidR="005B1EDF" w:rsidRPr="00A046C1" w:rsidRDefault="009503E8" w:rsidP="007A0662">
      <w:pPr>
        <w:ind w:firstLine="472"/>
        <w:rPr>
          <w:lang w:eastAsia="zh-TW"/>
        </w:rPr>
      </w:pPr>
      <w:r w:rsidRPr="00A046C1">
        <w:rPr>
          <w:rFonts w:hint="eastAsia"/>
          <w:lang w:eastAsia="zh-TW"/>
        </w:rPr>
        <w:t>澳洲為一移民社會，人民對於自由、</w:t>
      </w:r>
      <w:r w:rsidR="00C57932" w:rsidRPr="00A046C1">
        <w:rPr>
          <w:rFonts w:hint="eastAsia"/>
          <w:lang w:eastAsia="zh-TW"/>
        </w:rPr>
        <w:t>民主、法治及</w:t>
      </w:r>
      <w:r w:rsidRPr="00A046C1">
        <w:rPr>
          <w:rFonts w:hint="eastAsia"/>
          <w:lang w:eastAsia="zh-TW"/>
        </w:rPr>
        <w:t>平等之價值有深切的了解，基本上澳洲社會傾向與所有人作朋友，同時對澳洲價值的獨立性亦有相當堅持，澳洲在國際場合亦頗積極，例如在</w:t>
      </w:r>
      <w:r w:rsidRPr="00A046C1">
        <w:rPr>
          <w:lang w:eastAsia="zh-TW"/>
        </w:rPr>
        <w:t>APEC</w:t>
      </w:r>
      <w:r w:rsidRPr="00A046C1">
        <w:rPr>
          <w:rFonts w:hint="eastAsia"/>
          <w:lang w:eastAsia="zh-TW"/>
        </w:rPr>
        <w:t>中提出建構亞太共同體</w:t>
      </w:r>
      <w:r w:rsidR="00D97717" w:rsidRPr="00A046C1">
        <w:rPr>
          <w:rFonts w:hint="eastAsia"/>
          <w:lang w:eastAsia="zh-TW"/>
        </w:rPr>
        <w:t>（</w:t>
      </w:r>
      <w:r w:rsidRPr="00A046C1">
        <w:rPr>
          <w:lang w:eastAsia="zh-TW"/>
        </w:rPr>
        <w:t>Asia-Pacific Community</w:t>
      </w:r>
      <w:r w:rsidR="00D97717" w:rsidRPr="00A046C1">
        <w:rPr>
          <w:rFonts w:hint="eastAsia"/>
          <w:lang w:eastAsia="zh-TW"/>
        </w:rPr>
        <w:t>）</w:t>
      </w:r>
      <w:r w:rsidRPr="00A046C1">
        <w:rPr>
          <w:rFonts w:hint="eastAsia"/>
          <w:lang w:eastAsia="zh-TW"/>
        </w:rPr>
        <w:t>之構想；大力支持建構</w:t>
      </w:r>
      <w:r w:rsidRPr="00A046C1">
        <w:rPr>
          <w:lang w:eastAsia="zh-TW"/>
        </w:rPr>
        <w:t>G20</w:t>
      </w:r>
      <w:r w:rsidR="00B76FBA" w:rsidRPr="00A046C1">
        <w:rPr>
          <w:rFonts w:hint="eastAsia"/>
          <w:lang w:eastAsia="zh-TW"/>
        </w:rPr>
        <w:t>架構，以提升澳洲在國際間之影響力</w:t>
      </w:r>
      <w:r w:rsidRPr="00A046C1">
        <w:rPr>
          <w:rFonts w:hint="eastAsia"/>
          <w:lang w:eastAsia="zh-TW"/>
        </w:rPr>
        <w:t>。</w:t>
      </w:r>
    </w:p>
    <w:p w14:paraId="687E4AA9" w14:textId="7B150012" w:rsidR="00253CB0" w:rsidRPr="00A046C1" w:rsidRDefault="00B76FBA" w:rsidP="00D83B06">
      <w:pPr>
        <w:ind w:firstLine="472"/>
        <w:rPr>
          <w:lang w:eastAsia="zh-TW"/>
        </w:rPr>
      </w:pPr>
      <w:r w:rsidRPr="00A046C1">
        <w:rPr>
          <w:rFonts w:hint="eastAsia"/>
          <w:lang w:eastAsia="zh-TW"/>
        </w:rPr>
        <w:lastRenderedPageBreak/>
        <w:t>自</w:t>
      </w:r>
      <w:r w:rsidRPr="00A046C1">
        <w:rPr>
          <w:lang w:eastAsia="zh-TW"/>
        </w:rPr>
        <w:t>2009</w:t>
      </w:r>
      <w:r w:rsidRPr="00A046C1">
        <w:rPr>
          <w:rFonts w:hint="eastAsia"/>
          <w:lang w:eastAsia="zh-TW"/>
        </w:rPr>
        <w:t>年起，中國大陸已成為澳洲最大出口市場與進口來源，</w:t>
      </w:r>
      <w:r w:rsidR="00C66EB8" w:rsidRPr="00A046C1">
        <w:rPr>
          <w:lang w:eastAsia="zh-TW"/>
        </w:rPr>
        <w:t>澳</w:t>
      </w:r>
      <w:r w:rsidR="003D6753" w:rsidRPr="00A046C1">
        <w:rPr>
          <w:rFonts w:hint="eastAsia"/>
          <w:lang w:eastAsia="zh-TW"/>
        </w:rPr>
        <w:t>中</w:t>
      </w:r>
      <w:r w:rsidR="00C66EB8" w:rsidRPr="00A046C1">
        <w:rPr>
          <w:lang w:eastAsia="zh-TW"/>
        </w:rPr>
        <w:t>雙方在貿易、觀光及投資等領域經貿關係密切且相互依賴，</w:t>
      </w:r>
      <w:r w:rsidRPr="00A046C1">
        <w:rPr>
          <w:rFonts w:hint="eastAsia"/>
          <w:lang w:eastAsia="zh-TW"/>
        </w:rPr>
        <w:t>惟</w:t>
      </w:r>
      <w:r w:rsidRPr="00A046C1">
        <w:rPr>
          <w:lang w:eastAsia="zh-TW"/>
        </w:rPr>
        <w:t>自</w:t>
      </w:r>
      <w:r w:rsidR="00C66EB8" w:rsidRPr="00A046C1">
        <w:rPr>
          <w:lang w:eastAsia="zh-TW"/>
        </w:rPr>
        <w:t>澳洲</w:t>
      </w:r>
      <w:r w:rsidR="00C66EB8" w:rsidRPr="00A046C1">
        <w:rPr>
          <w:lang w:eastAsia="zh-TW"/>
        </w:rPr>
        <w:t>2018</w:t>
      </w:r>
      <w:r w:rsidR="00C66EB8" w:rsidRPr="00A046C1">
        <w:rPr>
          <w:lang w:eastAsia="zh-TW"/>
        </w:rPr>
        <w:t>年「反間諜及外國干涉法」立法及華為</w:t>
      </w:r>
      <w:r w:rsidR="00C66EB8" w:rsidRPr="00A046C1">
        <w:rPr>
          <w:lang w:eastAsia="zh-TW"/>
        </w:rPr>
        <w:t>5G</w:t>
      </w:r>
      <w:r w:rsidR="00C66EB8" w:rsidRPr="00A046C1">
        <w:rPr>
          <w:lang w:eastAsia="zh-TW"/>
        </w:rPr>
        <w:t>電信設備等相關政治因素引起兩國關係急凍，進而影響兩國經貿活動。</w:t>
      </w:r>
      <w:r w:rsidR="00C66EB8" w:rsidRPr="00A046C1">
        <w:rPr>
          <w:rFonts w:hint="eastAsia"/>
          <w:lang w:eastAsia="zh-TW"/>
        </w:rPr>
        <w:t>2020</w:t>
      </w:r>
      <w:r w:rsidR="00C66EB8" w:rsidRPr="00A046C1">
        <w:rPr>
          <w:lang w:eastAsia="zh-TW"/>
        </w:rPr>
        <w:t>年</w:t>
      </w:r>
      <w:r w:rsidR="00C66EB8" w:rsidRPr="00A046C1">
        <w:rPr>
          <w:lang w:eastAsia="zh-TW"/>
        </w:rPr>
        <w:t>4</w:t>
      </w:r>
      <w:r w:rsidR="00C66EB8" w:rsidRPr="00A046C1">
        <w:rPr>
          <w:lang w:eastAsia="zh-TW"/>
        </w:rPr>
        <w:t>月澳洲總理</w:t>
      </w:r>
      <w:r w:rsidR="00C66EB8" w:rsidRPr="00A046C1">
        <w:rPr>
          <w:lang w:eastAsia="zh-TW"/>
        </w:rPr>
        <w:t>Scott Morrison</w:t>
      </w:r>
      <w:r w:rsidR="00C66EB8" w:rsidRPr="00A046C1">
        <w:rPr>
          <w:lang w:eastAsia="zh-TW"/>
        </w:rPr>
        <w:t>表示支持國際聯合調查</w:t>
      </w:r>
      <w:r w:rsidR="009B2D02" w:rsidRPr="00A046C1">
        <w:rPr>
          <w:lang w:eastAsia="zh-TW"/>
        </w:rPr>
        <w:t>「嚴重特殊傳染性肺炎」</w:t>
      </w:r>
      <w:r w:rsidR="00D97717" w:rsidRPr="00A046C1">
        <w:rPr>
          <w:lang w:eastAsia="zh-TW"/>
        </w:rPr>
        <w:t>（</w:t>
      </w:r>
      <w:r w:rsidR="009B2D02" w:rsidRPr="00A046C1">
        <w:rPr>
          <w:lang w:eastAsia="zh-TW"/>
        </w:rPr>
        <w:t>COVID-19</w:t>
      </w:r>
      <w:r w:rsidR="00D97717" w:rsidRPr="00A046C1">
        <w:rPr>
          <w:lang w:eastAsia="zh-TW"/>
        </w:rPr>
        <w:t>）</w:t>
      </w:r>
      <w:r w:rsidR="00C66EB8" w:rsidRPr="00A046C1">
        <w:rPr>
          <w:lang w:eastAsia="zh-TW"/>
        </w:rPr>
        <w:t>病毒之起源</w:t>
      </w:r>
      <w:r w:rsidR="00C66EB8" w:rsidRPr="00A046C1">
        <w:rPr>
          <w:rFonts w:hint="eastAsia"/>
          <w:lang w:eastAsia="zh-TW"/>
        </w:rPr>
        <w:t>，</w:t>
      </w:r>
      <w:r w:rsidR="00C66EB8" w:rsidRPr="00A046C1">
        <w:rPr>
          <w:lang w:eastAsia="zh-TW"/>
        </w:rPr>
        <w:t>中方即發動駐澳洲大使發表拒買澳洲貨品之言論</w:t>
      </w:r>
      <w:r w:rsidR="00B82D68" w:rsidRPr="00A046C1">
        <w:rPr>
          <w:lang w:eastAsia="zh-TW"/>
        </w:rPr>
        <w:t>，</w:t>
      </w:r>
      <w:r w:rsidR="00C66EB8" w:rsidRPr="00A046C1">
        <w:rPr>
          <w:lang w:eastAsia="zh-TW"/>
        </w:rPr>
        <w:t>並指稱倘澳洲推動</w:t>
      </w:r>
      <w:r w:rsidR="009B2D02" w:rsidRPr="00A046C1">
        <w:rPr>
          <w:lang w:eastAsia="zh-TW"/>
        </w:rPr>
        <w:t>「嚴重特殊傳染性肺炎」</w:t>
      </w:r>
      <w:r w:rsidR="00D97717" w:rsidRPr="00A046C1">
        <w:rPr>
          <w:lang w:eastAsia="zh-TW"/>
        </w:rPr>
        <w:t>（</w:t>
      </w:r>
      <w:r w:rsidR="009B2D02" w:rsidRPr="00A046C1">
        <w:rPr>
          <w:lang w:eastAsia="zh-TW"/>
        </w:rPr>
        <w:t>COVID-19</w:t>
      </w:r>
      <w:r w:rsidR="00D97717" w:rsidRPr="00A046C1">
        <w:rPr>
          <w:lang w:eastAsia="zh-TW"/>
        </w:rPr>
        <w:t>）</w:t>
      </w:r>
      <w:r w:rsidR="00C66EB8" w:rsidRPr="00A046C1">
        <w:rPr>
          <w:lang w:eastAsia="zh-TW"/>
        </w:rPr>
        <w:t>來源之國際獨立調查案將招致貿易抵制</w:t>
      </w:r>
      <w:r w:rsidR="00C66EB8" w:rsidRPr="00A046C1">
        <w:rPr>
          <w:rFonts w:hint="eastAsia"/>
          <w:lang w:eastAsia="zh-TW"/>
        </w:rPr>
        <w:t>，</w:t>
      </w:r>
      <w:r w:rsidR="00C66EB8" w:rsidRPr="00A046C1">
        <w:rPr>
          <w:lang w:eastAsia="zh-TW"/>
        </w:rPr>
        <w:t>中</w:t>
      </w:r>
      <w:r w:rsidR="00C66EB8" w:rsidRPr="00A046C1">
        <w:rPr>
          <w:rFonts w:hint="eastAsia"/>
          <w:lang w:eastAsia="zh-TW"/>
        </w:rPr>
        <w:t>方旋即</w:t>
      </w:r>
      <w:r w:rsidR="00C66EB8" w:rsidRPr="00A046C1">
        <w:rPr>
          <w:lang w:eastAsia="zh-TW"/>
        </w:rPr>
        <w:t>對澳方採取多項技術性</w:t>
      </w:r>
      <w:r w:rsidR="00C66EB8" w:rsidRPr="00A046C1">
        <w:rPr>
          <w:rFonts w:hint="eastAsia"/>
          <w:lang w:eastAsia="zh-TW"/>
        </w:rPr>
        <w:t>及貿易救濟</w:t>
      </w:r>
      <w:r w:rsidR="00C66EB8" w:rsidRPr="00A046C1">
        <w:rPr>
          <w:lang w:eastAsia="zh-TW"/>
        </w:rPr>
        <w:t>措施拖延澳洲產品通關案</w:t>
      </w:r>
      <w:r w:rsidR="00C66EB8" w:rsidRPr="00A046C1">
        <w:rPr>
          <w:rFonts w:hint="eastAsia"/>
          <w:lang w:eastAsia="zh-TW"/>
        </w:rPr>
        <w:t>，致澳中關係齟齬加劇。</w:t>
      </w:r>
      <w:r w:rsidR="00415843" w:rsidRPr="00A046C1">
        <w:rPr>
          <w:rFonts w:hint="eastAsia"/>
          <w:lang w:eastAsia="zh-TW"/>
        </w:rPr>
        <w:t>截</w:t>
      </w:r>
      <w:r w:rsidR="00415843" w:rsidRPr="00A046C1">
        <w:rPr>
          <w:lang w:eastAsia="zh-TW"/>
        </w:rPr>
        <w:t>至</w:t>
      </w:r>
      <w:r w:rsidR="00415843" w:rsidRPr="00A046C1">
        <w:rPr>
          <w:rFonts w:hint="eastAsia"/>
          <w:lang w:eastAsia="zh-TW"/>
        </w:rPr>
        <w:t>2021</w:t>
      </w:r>
      <w:r w:rsidR="00415843" w:rsidRPr="00A046C1">
        <w:rPr>
          <w:rFonts w:hint="eastAsia"/>
          <w:lang w:eastAsia="zh-TW"/>
        </w:rPr>
        <w:t>年</w:t>
      </w:r>
      <w:r w:rsidR="00415843" w:rsidRPr="00A046C1">
        <w:rPr>
          <w:lang w:eastAsia="zh-TW"/>
        </w:rPr>
        <w:t>底，澳洲遭</w:t>
      </w:r>
      <w:r w:rsidR="005F3600" w:rsidRPr="00A046C1">
        <w:rPr>
          <w:lang w:eastAsia="zh-TW"/>
        </w:rPr>
        <w:t>中國大陸</w:t>
      </w:r>
      <w:r w:rsidR="00415843" w:rsidRPr="00A046C1">
        <w:rPr>
          <w:lang w:eastAsia="zh-TW"/>
        </w:rPr>
        <w:t>貿易制裁禁止</w:t>
      </w:r>
      <w:r w:rsidR="00415843" w:rsidRPr="00A046C1">
        <w:rPr>
          <w:rFonts w:hint="eastAsia"/>
          <w:lang w:eastAsia="zh-TW"/>
        </w:rPr>
        <w:t>或</w:t>
      </w:r>
      <w:r w:rsidR="00415843" w:rsidRPr="00A046C1">
        <w:rPr>
          <w:lang w:eastAsia="zh-TW"/>
        </w:rPr>
        <w:t>限制進口產品涵</w:t>
      </w:r>
      <w:r w:rsidR="00415843" w:rsidRPr="00A046C1">
        <w:rPr>
          <w:rFonts w:hint="eastAsia"/>
          <w:lang w:eastAsia="zh-TW"/>
        </w:rPr>
        <w:t>蓋</w:t>
      </w:r>
      <w:r w:rsidR="00415843" w:rsidRPr="00A046C1">
        <w:rPr>
          <w:lang w:eastAsia="zh-TW"/>
        </w:rPr>
        <w:t>煤炭、木材、棉花、牛肉、龍蝦、紅酒、大麥等，金額計約</w:t>
      </w:r>
      <w:r w:rsidR="00415843" w:rsidRPr="00A046C1">
        <w:rPr>
          <w:rFonts w:hint="eastAsia"/>
          <w:lang w:eastAsia="zh-TW"/>
        </w:rPr>
        <w:t>200</w:t>
      </w:r>
      <w:r w:rsidR="00415843" w:rsidRPr="00A046C1">
        <w:rPr>
          <w:rFonts w:hint="eastAsia"/>
          <w:lang w:eastAsia="zh-TW"/>
        </w:rPr>
        <w:t>億澳</w:t>
      </w:r>
      <w:r w:rsidR="00415843" w:rsidRPr="00A046C1">
        <w:rPr>
          <w:lang w:eastAsia="zh-TW"/>
        </w:rPr>
        <w:t>元。</w:t>
      </w:r>
      <w:r w:rsidRPr="00A046C1">
        <w:rPr>
          <w:rFonts w:hint="eastAsia"/>
          <w:lang w:eastAsia="zh-TW"/>
        </w:rPr>
        <w:t>2022</w:t>
      </w:r>
      <w:r w:rsidRPr="00A046C1">
        <w:rPr>
          <w:rFonts w:hint="eastAsia"/>
          <w:lang w:eastAsia="zh-TW"/>
        </w:rPr>
        <w:t>年</w:t>
      </w:r>
      <w:r w:rsidRPr="00A046C1">
        <w:rPr>
          <w:lang w:eastAsia="zh-TW"/>
        </w:rPr>
        <w:t>工黨政府上任後，</w:t>
      </w:r>
      <w:r w:rsidRPr="00A046C1">
        <w:rPr>
          <w:rFonts w:hint="eastAsia"/>
          <w:lang w:eastAsia="zh-TW"/>
        </w:rPr>
        <w:t>亟</w:t>
      </w:r>
      <w:r w:rsidR="00A62FEA" w:rsidRPr="00A046C1">
        <w:rPr>
          <w:lang w:eastAsia="zh-TW"/>
        </w:rPr>
        <w:t>力穩定對中關係</w:t>
      </w:r>
      <w:r w:rsidR="00A62FEA" w:rsidRPr="00A046C1">
        <w:rPr>
          <w:rFonts w:hint="eastAsia"/>
          <w:lang w:eastAsia="zh-TW"/>
        </w:rPr>
        <w:t>。</w:t>
      </w:r>
      <w:r w:rsidR="00DD57E4" w:rsidRPr="00A046C1">
        <w:rPr>
          <w:rFonts w:hint="eastAsia"/>
          <w:lang w:eastAsia="zh-TW"/>
        </w:rPr>
        <w:t>澳</w:t>
      </w:r>
      <w:r w:rsidR="008A2643" w:rsidRPr="00A046C1">
        <w:rPr>
          <w:lang w:eastAsia="zh-TW"/>
        </w:rPr>
        <w:t>中</w:t>
      </w:r>
      <w:r w:rsidR="008A2643" w:rsidRPr="00A046C1">
        <w:rPr>
          <w:rFonts w:hint="eastAsia"/>
          <w:lang w:eastAsia="zh-TW"/>
        </w:rPr>
        <w:t>逐步</w:t>
      </w:r>
      <w:r w:rsidR="00DD57E4" w:rsidRPr="00A046C1">
        <w:rPr>
          <w:rFonts w:hint="eastAsia"/>
          <w:lang w:eastAsia="zh-TW"/>
        </w:rPr>
        <w:t>恢</w:t>
      </w:r>
      <w:r w:rsidR="00DD57E4" w:rsidRPr="00A046C1">
        <w:rPr>
          <w:lang w:eastAsia="zh-TW"/>
        </w:rPr>
        <w:t>復</w:t>
      </w:r>
      <w:r w:rsidR="00DD57E4" w:rsidRPr="00A046C1">
        <w:rPr>
          <w:rFonts w:hint="eastAsia"/>
          <w:lang w:eastAsia="zh-TW"/>
        </w:rPr>
        <w:t>總</w:t>
      </w:r>
      <w:r w:rsidR="00DD57E4" w:rsidRPr="00A046C1">
        <w:rPr>
          <w:lang w:eastAsia="zh-TW"/>
        </w:rPr>
        <w:t>理及部長等層</w:t>
      </w:r>
      <w:r w:rsidR="00DD57E4" w:rsidRPr="00A046C1">
        <w:rPr>
          <w:rFonts w:hint="eastAsia"/>
          <w:lang w:eastAsia="zh-TW"/>
        </w:rPr>
        <w:t>級</w:t>
      </w:r>
      <w:r w:rsidR="00DD57E4" w:rsidRPr="00A046C1">
        <w:rPr>
          <w:lang w:eastAsia="zh-TW"/>
        </w:rPr>
        <w:t>之對話</w:t>
      </w:r>
      <w:r w:rsidR="00DD57E4" w:rsidRPr="00A046C1">
        <w:rPr>
          <w:rFonts w:hint="eastAsia"/>
          <w:lang w:eastAsia="zh-TW"/>
        </w:rPr>
        <w:t>會</w:t>
      </w:r>
      <w:r w:rsidR="00DD57E4" w:rsidRPr="00A046C1">
        <w:rPr>
          <w:lang w:eastAsia="zh-TW"/>
        </w:rPr>
        <w:t>議</w:t>
      </w:r>
      <w:r w:rsidR="00C17D23" w:rsidRPr="00A046C1">
        <w:rPr>
          <w:rFonts w:hint="eastAsia"/>
          <w:lang w:eastAsia="zh-TW"/>
        </w:rPr>
        <w:t>，</w:t>
      </w:r>
      <w:r w:rsidR="00A55E2F" w:rsidRPr="00A046C1">
        <w:rPr>
          <w:rFonts w:hint="eastAsia"/>
          <w:lang w:eastAsia="zh-TW"/>
        </w:rPr>
        <w:t>兩</w:t>
      </w:r>
      <w:r w:rsidR="00A55E2F" w:rsidRPr="00A046C1">
        <w:rPr>
          <w:lang w:eastAsia="zh-TW"/>
        </w:rPr>
        <w:t>國</w:t>
      </w:r>
      <w:r w:rsidR="00C17D23" w:rsidRPr="00A046C1">
        <w:rPr>
          <w:lang w:eastAsia="zh-TW"/>
        </w:rPr>
        <w:t>關係逐步回溫</w:t>
      </w:r>
      <w:r w:rsidR="00C17D23" w:rsidRPr="00A046C1">
        <w:rPr>
          <w:rFonts w:hint="eastAsia"/>
          <w:lang w:eastAsia="zh-TW"/>
        </w:rPr>
        <w:t>，</w:t>
      </w:r>
      <w:r w:rsidR="00D97717" w:rsidRPr="00A046C1">
        <w:rPr>
          <w:rFonts w:hint="eastAsia"/>
          <w:lang w:eastAsia="zh-TW"/>
        </w:rPr>
        <w:t>中國大陸</w:t>
      </w:r>
      <w:r w:rsidR="008A2643" w:rsidRPr="00A046C1">
        <w:rPr>
          <w:rFonts w:hint="eastAsia"/>
          <w:lang w:eastAsia="zh-TW"/>
        </w:rPr>
        <w:t>陸續解除對澳洲產品之貿易制裁措施，</w:t>
      </w:r>
      <w:r w:rsidR="00A55E2F" w:rsidRPr="00A046C1">
        <w:rPr>
          <w:rFonts w:hint="eastAsia"/>
          <w:lang w:eastAsia="zh-TW"/>
        </w:rPr>
        <w:t>2024</w:t>
      </w:r>
      <w:r w:rsidR="00A55E2F" w:rsidRPr="00A046C1">
        <w:rPr>
          <w:rFonts w:hint="eastAsia"/>
          <w:lang w:eastAsia="zh-TW"/>
        </w:rPr>
        <w:t>年</w:t>
      </w:r>
      <w:r w:rsidR="0041759E" w:rsidRPr="00A046C1">
        <w:rPr>
          <w:rFonts w:hint="eastAsia"/>
          <w:lang w:eastAsia="zh-TW"/>
        </w:rPr>
        <w:t>12</w:t>
      </w:r>
      <w:r w:rsidR="008A2643" w:rsidRPr="00A046C1">
        <w:rPr>
          <w:rFonts w:hint="eastAsia"/>
          <w:lang w:eastAsia="zh-TW"/>
        </w:rPr>
        <w:t>月</w:t>
      </w:r>
      <w:r w:rsidR="00D97717" w:rsidRPr="00A046C1">
        <w:rPr>
          <w:rFonts w:hint="eastAsia"/>
          <w:lang w:eastAsia="zh-TW"/>
        </w:rPr>
        <w:t>中國大陸</w:t>
      </w:r>
      <w:r w:rsidR="008A2643" w:rsidRPr="00A046C1">
        <w:rPr>
          <w:rFonts w:hint="eastAsia"/>
          <w:lang w:eastAsia="zh-TW"/>
        </w:rPr>
        <w:t>開放澳洲岩龍蝦輸入</w:t>
      </w:r>
      <w:r w:rsidR="00D83B06" w:rsidRPr="00A046C1">
        <w:rPr>
          <w:rFonts w:hint="eastAsia"/>
          <w:lang w:eastAsia="zh-TW"/>
        </w:rPr>
        <w:t>以後</w:t>
      </w:r>
      <w:r w:rsidR="008A2643" w:rsidRPr="00A046C1">
        <w:rPr>
          <w:rFonts w:hint="eastAsia"/>
          <w:lang w:eastAsia="zh-TW"/>
        </w:rPr>
        <w:t>，</w:t>
      </w:r>
      <w:r w:rsidR="00D97717" w:rsidRPr="00A046C1">
        <w:rPr>
          <w:rFonts w:hint="eastAsia"/>
          <w:lang w:eastAsia="zh-TW"/>
        </w:rPr>
        <w:t>中國大陸</w:t>
      </w:r>
      <w:r w:rsidR="008A2643" w:rsidRPr="00A046C1">
        <w:rPr>
          <w:rFonts w:hint="eastAsia"/>
          <w:lang w:eastAsia="zh-TW"/>
        </w:rPr>
        <w:t>對澳洲產品實施之貿易壁壘已全數解除</w:t>
      </w:r>
      <w:r w:rsidR="0041759E" w:rsidRPr="00A046C1">
        <w:rPr>
          <w:rFonts w:hint="eastAsia"/>
          <w:lang w:eastAsia="zh-TW"/>
        </w:rPr>
        <w:t>。</w:t>
      </w:r>
    </w:p>
    <w:p w14:paraId="678280BD" w14:textId="77777777" w:rsidR="00253CB0" w:rsidRPr="00A046C1" w:rsidRDefault="00253CB0">
      <w:pPr>
        <w:widowControl/>
        <w:overflowPunct/>
        <w:autoSpaceDE/>
        <w:autoSpaceDN/>
        <w:ind w:firstLineChars="0" w:firstLine="0"/>
        <w:jc w:val="left"/>
        <w:rPr>
          <w:lang w:eastAsia="zh-TW"/>
        </w:rPr>
      </w:pPr>
      <w:r w:rsidRPr="00A046C1">
        <w:rPr>
          <w:lang w:eastAsia="zh-TW"/>
        </w:rPr>
        <w:br w:type="page"/>
      </w:r>
    </w:p>
    <w:p w14:paraId="790824FB" w14:textId="77777777" w:rsidR="009503E8" w:rsidRPr="00A046C1" w:rsidRDefault="009503E8" w:rsidP="007A0662">
      <w:pPr>
        <w:ind w:firstLine="472"/>
        <w:rPr>
          <w:lang w:eastAsia="zh-TW"/>
        </w:rPr>
      </w:pPr>
    </w:p>
    <w:p w14:paraId="5003171A" w14:textId="1E25F6A5" w:rsidR="00EA7CDD" w:rsidRPr="00A046C1" w:rsidRDefault="00EA7CDD" w:rsidP="00D656CD">
      <w:pPr>
        <w:widowControl/>
        <w:overflowPunct/>
        <w:autoSpaceDE/>
        <w:autoSpaceDN/>
        <w:ind w:firstLineChars="0" w:firstLine="0"/>
        <w:jc w:val="left"/>
        <w:rPr>
          <w:lang w:eastAsia="zh-TW"/>
        </w:rPr>
        <w:sectPr w:rsidR="00EA7CDD" w:rsidRPr="00A046C1" w:rsidSect="001B7CB9">
          <w:headerReference w:type="even" r:id="rId15"/>
          <w:headerReference w:type="default" r:id="rId16"/>
          <w:footerReference w:type="even" r:id="rId17"/>
          <w:footerReference w:type="default" r:id="rId18"/>
          <w:headerReference w:type="first" r:id="rId19"/>
          <w:footerReference w:type="first" r:id="rId20"/>
          <w:pgSz w:w="11906" w:h="16838" w:code="9"/>
          <w:pgMar w:top="2268" w:right="1701" w:bottom="1701" w:left="1701" w:header="1134" w:footer="851" w:gutter="0"/>
          <w:pgNumType w:start="1"/>
          <w:cols w:space="425"/>
          <w:docGrid w:type="linesAndChars" w:linePitch="514" w:charSpace="-774"/>
        </w:sectPr>
      </w:pPr>
    </w:p>
    <w:p w14:paraId="219A14E4" w14:textId="77777777" w:rsidR="007E6E54" w:rsidRPr="00A046C1" w:rsidRDefault="007E6E54" w:rsidP="00FC527C">
      <w:pPr>
        <w:pStyle w:val="a3"/>
        <w:spacing w:before="514" w:after="771"/>
        <w:rPr>
          <w:lang w:eastAsia="zh-TW"/>
        </w:rPr>
      </w:pPr>
      <w:bookmarkStart w:id="1" w:name="_Toc229441640"/>
      <w:r w:rsidRPr="00A046C1">
        <w:rPr>
          <w:rFonts w:hint="eastAsia"/>
          <w:lang w:eastAsia="zh-TW"/>
        </w:rPr>
        <w:lastRenderedPageBreak/>
        <w:t>第貳章　經濟環境</w:t>
      </w:r>
      <w:bookmarkEnd w:id="1"/>
    </w:p>
    <w:p w14:paraId="2F203D81" w14:textId="77777777" w:rsidR="009503E8" w:rsidRPr="00A046C1" w:rsidRDefault="009503E8" w:rsidP="00BE4511">
      <w:pPr>
        <w:pStyle w:val="a4"/>
        <w:spacing w:before="257" w:after="257"/>
      </w:pPr>
      <w:r w:rsidRPr="00A046C1">
        <w:rPr>
          <w:rFonts w:hint="eastAsia"/>
        </w:rPr>
        <w:t>一、經濟概況</w:t>
      </w:r>
    </w:p>
    <w:p w14:paraId="7C556CC7" w14:textId="2A0EE0B7" w:rsidR="00F9008D" w:rsidRPr="00A046C1" w:rsidRDefault="00424631" w:rsidP="00A30574">
      <w:pPr>
        <w:ind w:firstLine="472"/>
      </w:pPr>
      <w:r w:rsidRPr="00A046C1">
        <w:rPr>
          <w:rFonts w:hint="eastAsia"/>
        </w:rPr>
        <w:t>依據</w:t>
      </w:r>
      <w:r w:rsidRPr="00A046C1">
        <w:rPr>
          <w:rFonts w:hint="eastAsia"/>
        </w:rPr>
        <w:t>2026</w:t>
      </w:r>
      <w:r w:rsidRPr="00A046C1">
        <w:rPr>
          <w:rFonts w:hint="eastAsia"/>
        </w:rPr>
        <w:t>年澳洲儲備銀行</w:t>
      </w:r>
      <w:r w:rsidR="00A30574" w:rsidRPr="00A046C1">
        <w:rPr>
          <w:rFonts w:hint="eastAsia"/>
          <w:color w:val="FF00FF"/>
        </w:rPr>
        <w:t>（</w:t>
      </w:r>
      <w:r w:rsidRPr="00A046C1">
        <w:rPr>
          <w:rFonts w:hint="eastAsia"/>
        </w:rPr>
        <w:t>RBA</w:t>
      </w:r>
      <w:r w:rsidR="00A30574" w:rsidRPr="00A046C1">
        <w:rPr>
          <w:rFonts w:hint="eastAsia"/>
          <w:color w:val="FF00FF"/>
        </w:rPr>
        <w:t>）</w:t>
      </w:r>
      <w:r w:rsidRPr="00A046C1">
        <w:rPr>
          <w:rFonts w:hint="eastAsia"/>
        </w:rPr>
        <w:t>2</w:t>
      </w:r>
      <w:r w:rsidRPr="00A046C1">
        <w:rPr>
          <w:rFonts w:hint="eastAsia"/>
        </w:rPr>
        <w:t>月貨幣政策聲明，澳洲</w:t>
      </w:r>
      <w:r w:rsidRPr="00A046C1">
        <w:rPr>
          <w:rFonts w:hint="eastAsia"/>
        </w:rPr>
        <w:t>2025</w:t>
      </w:r>
      <w:r w:rsidRPr="00A046C1">
        <w:rPr>
          <w:rFonts w:hint="eastAsia"/>
        </w:rPr>
        <w:t>年經濟成長率為</w:t>
      </w:r>
      <w:r w:rsidRPr="00A046C1">
        <w:rPr>
          <w:rFonts w:hint="eastAsia"/>
        </w:rPr>
        <w:t>1.9%</w:t>
      </w:r>
      <w:r w:rsidRPr="00A046C1">
        <w:rPr>
          <w:rFonts w:hint="eastAsia"/>
        </w:rPr>
        <w:t>，</w:t>
      </w:r>
      <w:r w:rsidRPr="00A046C1">
        <w:rPr>
          <w:rFonts w:hint="eastAsia"/>
        </w:rPr>
        <w:t>2026</w:t>
      </w:r>
      <w:r w:rsidRPr="00A046C1">
        <w:rPr>
          <w:rFonts w:hint="eastAsia"/>
        </w:rPr>
        <w:t>年預估為</w:t>
      </w:r>
      <w:r w:rsidRPr="00A046C1">
        <w:rPr>
          <w:rFonts w:hint="eastAsia"/>
        </w:rPr>
        <w:t>2.1%</w:t>
      </w:r>
      <w:r w:rsidRPr="00A046C1">
        <w:rPr>
          <w:rFonts w:hint="eastAsia"/>
        </w:rPr>
        <w:t>。為舒緩民眾貸款壓力，澳洲</w:t>
      </w:r>
      <w:r w:rsidRPr="00A046C1">
        <w:rPr>
          <w:rFonts w:hint="eastAsia"/>
        </w:rPr>
        <w:t>2025</w:t>
      </w:r>
      <w:r w:rsidRPr="00A046C1">
        <w:rPr>
          <w:rFonts w:hint="eastAsia"/>
        </w:rPr>
        <w:t>年連續</w:t>
      </w:r>
      <w:r w:rsidRPr="00A046C1">
        <w:rPr>
          <w:rFonts w:hint="eastAsia"/>
        </w:rPr>
        <w:t>3</w:t>
      </w:r>
      <w:r w:rsidRPr="00A046C1">
        <w:rPr>
          <w:rFonts w:hint="eastAsia"/>
        </w:rPr>
        <w:t>次調降利息；</w:t>
      </w:r>
      <w:r w:rsidRPr="00A046C1">
        <w:rPr>
          <w:rFonts w:hint="eastAsia"/>
        </w:rPr>
        <w:t>2026</w:t>
      </w:r>
      <w:r w:rsidRPr="00A046C1">
        <w:rPr>
          <w:rFonts w:hint="eastAsia"/>
        </w:rPr>
        <w:t>年</w:t>
      </w:r>
      <w:r w:rsidRPr="00A046C1">
        <w:rPr>
          <w:rFonts w:hint="eastAsia"/>
        </w:rPr>
        <w:t>2</w:t>
      </w:r>
      <w:r w:rsidRPr="00A046C1">
        <w:rPr>
          <w:rFonts w:hint="eastAsia"/>
        </w:rPr>
        <w:t>月為控制通膨回到</w:t>
      </w:r>
      <w:r w:rsidRPr="00A046C1">
        <w:rPr>
          <w:rFonts w:hint="eastAsia"/>
        </w:rPr>
        <w:t>2-3%</w:t>
      </w:r>
      <w:r w:rsidRPr="00A046C1">
        <w:rPr>
          <w:rFonts w:hint="eastAsia"/>
        </w:rPr>
        <w:t>目標區間，</w:t>
      </w:r>
      <w:r w:rsidRPr="00A046C1">
        <w:rPr>
          <w:rFonts w:hint="eastAsia"/>
        </w:rPr>
        <w:t>RBA</w:t>
      </w:r>
      <w:r w:rsidRPr="00A046C1">
        <w:rPr>
          <w:rFonts w:hint="eastAsia"/>
        </w:rPr>
        <w:t>宣布升息至</w:t>
      </w:r>
      <w:r w:rsidRPr="00A046C1">
        <w:rPr>
          <w:rFonts w:hint="eastAsia"/>
        </w:rPr>
        <w:t>3.85%</w:t>
      </w:r>
      <w:r w:rsidRPr="00A046C1">
        <w:rPr>
          <w:rFonts w:hint="eastAsia"/>
        </w:rPr>
        <w:t>。</w:t>
      </w:r>
      <w:r w:rsidRPr="00A046C1">
        <w:rPr>
          <w:rFonts w:hint="eastAsia"/>
        </w:rPr>
        <w:t>2026</w:t>
      </w:r>
      <w:r w:rsidRPr="00A046C1">
        <w:rPr>
          <w:rFonts w:hint="eastAsia"/>
        </w:rPr>
        <w:t>年</w:t>
      </w:r>
      <w:r w:rsidRPr="00A046C1">
        <w:rPr>
          <w:rFonts w:hint="eastAsia"/>
        </w:rPr>
        <w:t>2</w:t>
      </w:r>
      <w:r w:rsidRPr="00A046C1">
        <w:rPr>
          <w:rFonts w:hint="eastAsia"/>
        </w:rPr>
        <w:t>月</w:t>
      </w:r>
      <w:r w:rsidRPr="00A046C1">
        <w:rPr>
          <w:rFonts w:hint="eastAsia"/>
        </w:rPr>
        <w:t>28</w:t>
      </w:r>
      <w:r w:rsidRPr="00A046C1">
        <w:rPr>
          <w:rFonts w:hint="eastAsia"/>
        </w:rPr>
        <w:t>日伊朗戰事爆發導致國際油價飆升後，全球多數央行在</w:t>
      </w:r>
      <w:r w:rsidRPr="00A046C1">
        <w:rPr>
          <w:rFonts w:hint="eastAsia"/>
        </w:rPr>
        <w:t>3</w:t>
      </w:r>
      <w:r w:rsidRPr="00A046C1">
        <w:rPr>
          <w:rFonts w:hint="eastAsia"/>
        </w:rPr>
        <w:t>月的會議中多採取「維持利率不變」以觀望地緣政治發展，</w:t>
      </w:r>
      <w:r w:rsidRPr="00A046C1">
        <w:rPr>
          <w:rFonts w:hint="eastAsia"/>
        </w:rPr>
        <w:t>2026</w:t>
      </w:r>
      <w:r w:rsidRPr="00A046C1">
        <w:rPr>
          <w:rFonts w:hint="eastAsia"/>
        </w:rPr>
        <w:t>年</w:t>
      </w:r>
      <w:r w:rsidRPr="00A046C1">
        <w:rPr>
          <w:rFonts w:hint="eastAsia"/>
        </w:rPr>
        <w:t>3</w:t>
      </w:r>
      <w:r w:rsidRPr="00A046C1">
        <w:rPr>
          <w:rFonts w:hint="eastAsia"/>
        </w:rPr>
        <w:t>月</w:t>
      </w:r>
      <w:r w:rsidRPr="00A046C1">
        <w:rPr>
          <w:rFonts w:hint="eastAsia"/>
        </w:rPr>
        <w:t>17</w:t>
      </w:r>
      <w:r w:rsidRPr="00A046C1">
        <w:rPr>
          <w:rFonts w:hint="eastAsia"/>
        </w:rPr>
        <w:t>日</w:t>
      </w:r>
      <w:r w:rsidRPr="00A046C1">
        <w:rPr>
          <w:rFonts w:hint="eastAsia"/>
        </w:rPr>
        <w:t>RBA</w:t>
      </w:r>
      <w:r w:rsidRPr="00A046C1">
        <w:rPr>
          <w:rFonts w:hint="eastAsia"/>
        </w:rPr>
        <w:t>召開貨幣政策會議決議現金利率調升</w:t>
      </w:r>
      <w:r w:rsidRPr="00A046C1">
        <w:rPr>
          <w:rFonts w:hint="eastAsia"/>
        </w:rPr>
        <w:t>1</w:t>
      </w:r>
      <w:r w:rsidRPr="00A046C1">
        <w:rPr>
          <w:rFonts w:hint="eastAsia"/>
        </w:rPr>
        <w:t>碼至</w:t>
      </w:r>
      <w:r w:rsidRPr="00A046C1">
        <w:rPr>
          <w:rFonts w:hint="eastAsia"/>
        </w:rPr>
        <w:t>4.1%</w:t>
      </w:r>
      <w:r w:rsidRPr="00A046C1">
        <w:rPr>
          <w:rFonts w:hint="eastAsia"/>
        </w:rPr>
        <w:t>。澳洲是少數在此波衝擊下，明確宣布升息以應對通膨風險的國家。</w:t>
      </w:r>
    </w:p>
    <w:p w14:paraId="781A90BA" w14:textId="02E3E85A" w:rsidR="009503E8" w:rsidRPr="00A046C1" w:rsidRDefault="009503E8" w:rsidP="00D97717">
      <w:pPr>
        <w:pStyle w:val="a4"/>
        <w:spacing w:before="257" w:after="257"/>
      </w:pPr>
      <w:r w:rsidRPr="00A046C1">
        <w:rPr>
          <w:rFonts w:hint="eastAsia"/>
        </w:rPr>
        <w:t>二、天然資源</w:t>
      </w:r>
    </w:p>
    <w:p w14:paraId="2E2F2C51" w14:textId="2C1E0035" w:rsidR="00B56969" w:rsidRPr="00A046C1" w:rsidRDefault="00D97717" w:rsidP="00D97717">
      <w:pPr>
        <w:pStyle w:val="a5"/>
        <w:ind w:left="945" w:hanging="709"/>
      </w:pPr>
      <w:r w:rsidRPr="00A046C1">
        <w:rPr>
          <w:rFonts w:hint="eastAsia"/>
        </w:rPr>
        <w:t>（</w:t>
      </w:r>
      <w:r w:rsidR="00B56969" w:rsidRPr="00A046C1">
        <w:rPr>
          <w:rFonts w:hint="eastAsia"/>
        </w:rPr>
        <w:t>一</w:t>
      </w:r>
      <w:r w:rsidRPr="00A046C1">
        <w:rPr>
          <w:rFonts w:hint="eastAsia"/>
        </w:rPr>
        <w:t>）</w:t>
      </w:r>
      <w:r w:rsidR="00B56969" w:rsidRPr="00A046C1">
        <w:rPr>
          <w:rFonts w:hint="eastAsia"/>
        </w:rPr>
        <w:t>農</w:t>
      </w:r>
      <w:r w:rsidR="009F780F" w:rsidRPr="00A046C1">
        <w:rPr>
          <w:rFonts w:hint="eastAsia"/>
        </w:rPr>
        <w:t>林漁牧</w:t>
      </w:r>
      <w:r w:rsidR="009F780F" w:rsidRPr="00A046C1">
        <w:t>業</w:t>
      </w:r>
    </w:p>
    <w:p w14:paraId="165CB52F" w14:textId="58B3014A" w:rsidR="003A7880" w:rsidRPr="00A046C1" w:rsidRDefault="00DD3DCA" w:rsidP="00A30574">
      <w:pPr>
        <w:pStyle w:val="ae"/>
        <w:ind w:left="945" w:firstLine="472"/>
      </w:pPr>
      <w:r w:rsidRPr="00A046C1">
        <w:rPr>
          <w:rFonts w:hint="eastAsia"/>
        </w:rPr>
        <w:t>農業可說為澳洲立國之根本，</w:t>
      </w:r>
      <w:r w:rsidR="002A2A96" w:rsidRPr="00A046C1">
        <w:rPr>
          <w:rFonts w:hint="eastAsia"/>
        </w:rPr>
        <w:t>2025</w:t>
      </w:r>
      <w:r w:rsidR="002A2A96" w:rsidRPr="00A046C1">
        <w:rPr>
          <w:rFonts w:hint="eastAsia"/>
        </w:rPr>
        <w:t>年</w:t>
      </w:r>
      <w:r w:rsidRPr="00A046C1">
        <w:rPr>
          <w:rFonts w:hint="eastAsia"/>
        </w:rPr>
        <w:t>澳洲農業的產值約占其</w:t>
      </w:r>
      <w:r w:rsidRPr="00A046C1">
        <w:rPr>
          <w:rFonts w:hint="eastAsia"/>
        </w:rPr>
        <w:t>GDP</w:t>
      </w:r>
      <w:r w:rsidRPr="00A046C1">
        <w:rPr>
          <w:rFonts w:hint="eastAsia"/>
        </w:rPr>
        <w:t>之</w:t>
      </w:r>
      <w:r w:rsidRPr="00A046C1">
        <w:rPr>
          <w:rFonts w:hint="eastAsia"/>
        </w:rPr>
        <w:t>2.</w:t>
      </w:r>
      <w:r w:rsidR="001F50D0" w:rsidRPr="00A046C1">
        <w:rPr>
          <w:rFonts w:hint="eastAsia"/>
        </w:rPr>
        <w:t>0</w:t>
      </w:r>
      <w:r w:rsidRPr="00A046C1">
        <w:rPr>
          <w:rFonts w:hint="eastAsia"/>
        </w:rPr>
        <w:t>%</w:t>
      </w:r>
      <w:r w:rsidRPr="00A046C1">
        <w:rPr>
          <w:rFonts w:hint="eastAsia"/>
        </w:rPr>
        <w:t>，農業就業人口約占澳洲總就業人口約</w:t>
      </w:r>
      <w:r w:rsidRPr="00A046C1">
        <w:rPr>
          <w:rFonts w:hint="eastAsia"/>
        </w:rPr>
        <w:t>2%</w:t>
      </w:r>
      <w:r w:rsidRPr="00A046C1">
        <w:rPr>
          <w:rFonts w:hint="eastAsia"/>
        </w:rPr>
        <w:t>；農業土地面積約</w:t>
      </w:r>
      <w:r w:rsidR="007B5333" w:rsidRPr="00A046C1">
        <w:rPr>
          <w:rFonts w:hint="eastAsia"/>
          <w:color w:val="FF00FF"/>
        </w:rPr>
        <w:t>占</w:t>
      </w:r>
      <w:r w:rsidRPr="00A046C1">
        <w:rPr>
          <w:rFonts w:hint="eastAsia"/>
        </w:rPr>
        <w:t>澳洲總面積</w:t>
      </w:r>
      <w:r w:rsidRPr="00A046C1">
        <w:rPr>
          <w:rFonts w:hint="eastAsia"/>
        </w:rPr>
        <w:t>55</w:t>
      </w:r>
      <w:r w:rsidRPr="00A046C1">
        <w:rPr>
          <w:rFonts w:hint="eastAsia"/>
        </w:rPr>
        <w:t>–</w:t>
      </w:r>
      <w:r w:rsidRPr="00A046C1">
        <w:rPr>
          <w:rFonts w:hint="eastAsia"/>
        </w:rPr>
        <w:t>60%</w:t>
      </w:r>
      <w:r w:rsidRPr="00A046C1">
        <w:rPr>
          <w:rFonts w:hint="eastAsia"/>
        </w:rPr>
        <w:t>。澳洲擁有多樣化的氣候、不同降雨模式及土壤類型，因此可經營各種不同的農業企業，包括熱帶與溫帶園藝、內陸與海岸水產養殖、穀物與油料作物生產、放牧及畜牧飼養、純種馬飼育、林木業及木製品生產。</w:t>
      </w:r>
    </w:p>
    <w:p w14:paraId="7D9F99B2" w14:textId="4BA3BCEE" w:rsidR="003A7880" w:rsidRPr="00A046C1" w:rsidRDefault="00DD3DCA" w:rsidP="00D97717">
      <w:pPr>
        <w:pStyle w:val="ae"/>
        <w:ind w:left="945" w:firstLine="472"/>
        <w:rPr>
          <w:rFonts w:asciiTheme="minorEastAsia" w:hAnsiTheme="minorEastAsia"/>
        </w:rPr>
      </w:pPr>
      <w:r w:rsidRPr="00A046C1">
        <w:rPr>
          <w:rFonts w:hint="eastAsia"/>
        </w:rPr>
        <w:t>澳洲每年出口約七成的農業產品，</w:t>
      </w:r>
      <w:r w:rsidRPr="00A046C1">
        <w:rPr>
          <w:rFonts w:hint="eastAsia"/>
        </w:rPr>
        <w:t>202</w:t>
      </w:r>
      <w:r w:rsidR="001F50D0" w:rsidRPr="00A046C1">
        <w:rPr>
          <w:rFonts w:hint="eastAsia"/>
          <w:lang w:eastAsia="zh-TW"/>
        </w:rPr>
        <w:t>4</w:t>
      </w:r>
      <w:r w:rsidRPr="00A046C1">
        <w:rPr>
          <w:rFonts w:hint="eastAsia"/>
        </w:rPr>
        <w:t>–</w:t>
      </w:r>
      <w:r w:rsidRPr="00A046C1">
        <w:rPr>
          <w:rFonts w:hint="eastAsia"/>
        </w:rPr>
        <w:t>2</w:t>
      </w:r>
      <w:r w:rsidR="001F50D0" w:rsidRPr="00A046C1">
        <w:rPr>
          <w:rFonts w:hint="eastAsia"/>
          <w:lang w:eastAsia="zh-TW"/>
        </w:rPr>
        <w:t>5</w:t>
      </w:r>
      <w:r w:rsidRPr="00A046C1">
        <w:rPr>
          <w:rFonts w:hint="eastAsia"/>
        </w:rPr>
        <w:t>年農業出口總值為</w:t>
      </w:r>
      <w:r w:rsidRPr="00A046C1">
        <w:rPr>
          <w:rFonts w:hint="eastAsia"/>
        </w:rPr>
        <w:t>7</w:t>
      </w:r>
      <w:r w:rsidR="001F50D0" w:rsidRPr="00A046C1">
        <w:rPr>
          <w:rFonts w:hint="eastAsia"/>
          <w:lang w:eastAsia="zh-TW"/>
        </w:rPr>
        <w:t>72</w:t>
      </w:r>
      <w:r w:rsidRPr="00A046C1">
        <w:rPr>
          <w:rFonts w:hint="eastAsia"/>
        </w:rPr>
        <w:t>億澳元。其中，小麥為最重要的出口作物，超過七成用於出口，出口額約</w:t>
      </w:r>
      <w:r w:rsidR="002A2A96" w:rsidRPr="00A046C1">
        <w:rPr>
          <w:rFonts w:hint="eastAsia"/>
          <w:lang w:eastAsia="zh-TW"/>
        </w:rPr>
        <w:t>101</w:t>
      </w:r>
      <w:r w:rsidRPr="00A046C1">
        <w:rPr>
          <w:rFonts w:hint="eastAsia"/>
        </w:rPr>
        <w:t>億澳元，主要市場涵蓋亞洲、中東及非洲國家。其他穀物如燕麥、大</w:t>
      </w:r>
      <w:r w:rsidRPr="00A046C1">
        <w:rPr>
          <w:rFonts w:hint="eastAsia"/>
        </w:rPr>
        <w:lastRenderedPageBreak/>
        <w:t>麥、高粱、玉米及棉花亦有相當比例出口。畜牧產品出口同樣表現強勁，牛肉及小牛肉出口價值約</w:t>
      </w:r>
      <w:r w:rsidRPr="00A046C1">
        <w:rPr>
          <w:rFonts w:hint="eastAsia"/>
        </w:rPr>
        <w:t>123.8</w:t>
      </w:r>
      <w:r w:rsidRPr="00A046C1">
        <w:rPr>
          <w:rFonts w:hint="eastAsia"/>
        </w:rPr>
        <w:t>億澳元，占農業出口約</w:t>
      </w:r>
      <w:r w:rsidRPr="00A046C1">
        <w:rPr>
          <w:rFonts w:hint="eastAsia"/>
        </w:rPr>
        <w:t>17.3%</w:t>
      </w:r>
      <w:r w:rsidRPr="00A046C1">
        <w:rPr>
          <w:rFonts w:hint="eastAsia"/>
        </w:rPr>
        <w:t>，羊肉及乳製品出口持續增長，其中乳製品以奶粉、乳清及奶酪為主，牛羊肉則以冷凍或鮮肉形式出口，滿足全球高品質肉類需求，主要出口市場包括日本、韓國、美國及</w:t>
      </w:r>
      <w:r w:rsidR="007B5333" w:rsidRPr="00A046C1">
        <w:rPr>
          <w:rFonts w:hint="eastAsia"/>
          <w:color w:val="FF00FF"/>
        </w:rPr>
        <w:t>中國大陸</w:t>
      </w:r>
      <w:r w:rsidRPr="00A046C1">
        <w:rPr>
          <w:rFonts w:hint="eastAsia"/>
        </w:rPr>
        <w:t>。葡萄酒出口也是澳洲農業亮點之一，出口額約</w:t>
      </w:r>
      <w:r w:rsidRPr="00A046C1">
        <w:rPr>
          <w:rFonts w:hint="eastAsia"/>
        </w:rPr>
        <w:t>26.4</w:t>
      </w:r>
      <w:r w:rsidRPr="00A046C1">
        <w:rPr>
          <w:rFonts w:hint="eastAsia"/>
        </w:rPr>
        <w:t>億澳元，主要市場為英國、歐盟、加拿大及</w:t>
      </w:r>
      <w:r w:rsidR="007B5333" w:rsidRPr="00A046C1">
        <w:rPr>
          <w:rFonts w:hint="eastAsia"/>
          <w:color w:val="FF00FF"/>
        </w:rPr>
        <w:t>中國大陸</w:t>
      </w:r>
      <w:r w:rsidRPr="00A046C1">
        <w:rPr>
          <w:rFonts w:hint="eastAsia"/>
        </w:rPr>
        <w:t>。近年雖受氣候及國際貿易因素影響，但高端市場需求穩定，出口額持續增長。此外，水果、堅果及蔬菜出口逐步擴大，例如葡萄、蘋果、櫻桃、杏仁及胡桃等，尤其亞洲市場需求上升，使澳洲農產品出口結構更加多元化。</w:t>
      </w:r>
    </w:p>
    <w:p w14:paraId="3D27DD94" w14:textId="7A39E8F0" w:rsidR="00B56969" w:rsidRPr="00A046C1" w:rsidRDefault="00D97717" w:rsidP="0091686E">
      <w:pPr>
        <w:pStyle w:val="a5"/>
        <w:ind w:left="945" w:hanging="709"/>
      </w:pPr>
      <w:r w:rsidRPr="00A046C1">
        <w:rPr>
          <w:rFonts w:hint="eastAsia"/>
        </w:rPr>
        <w:t>（</w:t>
      </w:r>
      <w:r w:rsidR="00B56969" w:rsidRPr="00A046C1">
        <w:rPr>
          <w:rFonts w:hint="eastAsia"/>
        </w:rPr>
        <w:t>二</w:t>
      </w:r>
      <w:r w:rsidRPr="00A046C1">
        <w:rPr>
          <w:rFonts w:hint="eastAsia"/>
        </w:rPr>
        <w:t>）</w:t>
      </w:r>
      <w:r w:rsidR="00B56969" w:rsidRPr="00A046C1">
        <w:rPr>
          <w:rFonts w:hint="eastAsia"/>
        </w:rPr>
        <w:t>林產與漁業</w:t>
      </w:r>
    </w:p>
    <w:p w14:paraId="2D271415" w14:textId="5069C450" w:rsidR="003A7880" w:rsidRPr="00A046C1" w:rsidRDefault="00DD3DCA" w:rsidP="00A30574">
      <w:pPr>
        <w:pStyle w:val="ae"/>
        <w:ind w:left="945" w:firstLine="472"/>
      </w:pPr>
      <w:r w:rsidRPr="00A046C1">
        <w:rPr>
          <w:rFonts w:asciiTheme="minorEastAsia" w:hAnsiTheme="minorEastAsia" w:hint="eastAsia"/>
          <w:lang w:val="en-AU"/>
        </w:rPr>
        <w:t>澳洲天然森林面積約</w:t>
      </w:r>
      <w:r w:rsidRPr="00A046C1">
        <w:rPr>
          <w:lang w:val="en-AU"/>
        </w:rPr>
        <w:t>1.34</w:t>
      </w:r>
      <w:r w:rsidRPr="00A046C1">
        <w:rPr>
          <w:lang w:val="en-AU"/>
        </w:rPr>
        <w:t>億公頃，約占澳洲總面積</w:t>
      </w:r>
      <w:r w:rsidRPr="00A046C1">
        <w:rPr>
          <w:lang w:val="en-AU"/>
        </w:rPr>
        <w:t>16–17%</w:t>
      </w:r>
      <w:r w:rsidRPr="00A046C1">
        <w:rPr>
          <w:lang w:val="en-AU"/>
        </w:rPr>
        <w:t>，其中多數為公有地。近年來澳洲並鼓勵造林，約有約</w:t>
      </w:r>
      <w:r w:rsidRPr="00A046C1">
        <w:rPr>
          <w:lang w:val="en-AU"/>
        </w:rPr>
        <w:t>200</w:t>
      </w:r>
      <w:r w:rsidRPr="00A046C1">
        <w:rPr>
          <w:lang w:val="en-AU"/>
        </w:rPr>
        <w:t>萬公頃之人造林（大部分為松木占約</w:t>
      </w:r>
      <w:r w:rsidRPr="00A046C1">
        <w:rPr>
          <w:lang w:val="en-AU"/>
        </w:rPr>
        <w:t>60%</w:t>
      </w:r>
      <w:r w:rsidRPr="00A046C1">
        <w:rPr>
          <w:lang w:val="en-AU"/>
        </w:rPr>
        <w:t>，其次為尤加利樹）。澳洲林產業（含林木及紙類製品）直接就業約</w:t>
      </w:r>
      <w:r w:rsidRPr="00A046C1">
        <w:rPr>
          <w:lang w:val="en-AU"/>
        </w:rPr>
        <w:t>51,120</w:t>
      </w:r>
      <w:r w:rsidRPr="00A046C1">
        <w:rPr>
          <w:lang w:val="en-AU"/>
        </w:rPr>
        <w:t>人（</w:t>
      </w:r>
      <w:r w:rsidRPr="00A046C1">
        <w:rPr>
          <w:lang w:val="en-AU"/>
        </w:rPr>
        <w:t>2021 Census/ABARES</w:t>
      </w:r>
      <w:r w:rsidRPr="00A046C1">
        <w:rPr>
          <w:lang w:val="en-AU"/>
        </w:rPr>
        <w:t>），產業附加值（</w:t>
      </w:r>
      <w:r w:rsidRPr="00A046C1">
        <w:rPr>
          <w:lang w:val="en-AU"/>
        </w:rPr>
        <w:t>industry value added</w:t>
      </w:r>
      <w:r w:rsidRPr="00A046C1">
        <w:rPr>
          <w:lang w:val="en-AU"/>
        </w:rPr>
        <w:t>）在</w:t>
      </w:r>
      <w:r w:rsidRPr="00A046C1">
        <w:rPr>
          <w:lang w:val="en-AU"/>
        </w:rPr>
        <w:t>2022–23</w:t>
      </w:r>
      <w:r w:rsidRPr="00A046C1">
        <w:rPr>
          <w:lang w:val="en-AU"/>
        </w:rPr>
        <w:t>年約</w:t>
      </w:r>
      <w:r w:rsidRPr="00A046C1">
        <w:rPr>
          <w:lang w:val="en-AU"/>
        </w:rPr>
        <w:t>11.3 </w:t>
      </w:r>
      <w:r w:rsidRPr="00A046C1">
        <w:rPr>
          <w:lang w:val="en-AU"/>
        </w:rPr>
        <w:t>億澳元，約占全國</w:t>
      </w:r>
      <w:r w:rsidRPr="00A046C1">
        <w:rPr>
          <w:lang w:val="en-AU"/>
        </w:rPr>
        <w:t>GDP 0.44%</w:t>
      </w:r>
      <w:r w:rsidRPr="00A046C1">
        <w:rPr>
          <w:lang w:val="en-AU"/>
        </w:rPr>
        <w:t>。</w:t>
      </w:r>
    </w:p>
    <w:p w14:paraId="6524FB4B" w14:textId="5FB13029" w:rsidR="003A7880" w:rsidRPr="00A046C1" w:rsidRDefault="00DD3DCA" w:rsidP="00A30574">
      <w:pPr>
        <w:pStyle w:val="ae"/>
        <w:ind w:left="945" w:firstLine="472"/>
        <w:rPr>
          <w:lang w:eastAsia="zh-TW"/>
        </w:rPr>
      </w:pPr>
      <w:r w:rsidRPr="00A046C1">
        <w:rPr>
          <w:rFonts w:hint="eastAsia"/>
        </w:rPr>
        <w:t>在漁業方面，澳洲四面環海，漁場涵蓋面積比土地面積還大</w:t>
      </w:r>
      <w:r w:rsidRPr="00A046C1">
        <w:rPr>
          <w:rFonts w:hint="eastAsia"/>
        </w:rPr>
        <w:t>16%</w:t>
      </w:r>
      <w:r w:rsidRPr="00A046C1">
        <w:rPr>
          <w:rFonts w:hint="eastAsia"/>
        </w:rPr>
        <w:t>，為世界第</w:t>
      </w:r>
      <w:r w:rsidRPr="00A046C1">
        <w:rPr>
          <w:rFonts w:hint="eastAsia"/>
        </w:rPr>
        <w:t>3</w:t>
      </w:r>
      <w:r w:rsidRPr="00A046C1">
        <w:rPr>
          <w:rFonts w:hint="eastAsia"/>
        </w:rPr>
        <w:t>大漁場，為全球主要海洋資源國之一，其工業污染較少，漁源豐富，漁業與水產養殖產值約</w:t>
      </w:r>
      <w:r w:rsidRPr="00A046C1">
        <w:rPr>
          <w:rFonts w:hint="eastAsia"/>
        </w:rPr>
        <w:t>3.56</w:t>
      </w:r>
      <w:r w:rsidRPr="00A046C1">
        <w:rPr>
          <w:rFonts w:hint="eastAsia"/>
        </w:rPr>
        <w:t>億澳元（</w:t>
      </w:r>
      <w:r w:rsidRPr="00A046C1">
        <w:rPr>
          <w:rFonts w:hint="eastAsia"/>
        </w:rPr>
        <w:t>2023</w:t>
      </w:r>
      <w:r w:rsidRPr="00A046C1">
        <w:rPr>
          <w:rFonts w:hint="eastAsia"/>
        </w:rPr>
        <w:t>–</w:t>
      </w:r>
      <w:r w:rsidRPr="00A046C1">
        <w:rPr>
          <w:rFonts w:hint="eastAsia"/>
        </w:rPr>
        <w:t>24 ABARES</w:t>
      </w:r>
      <w:r w:rsidRPr="00A046C1">
        <w:rPr>
          <w:rFonts w:hint="eastAsia"/>
        </w:rPr>
        <w:t>）。澳洲水域雖有</w:t>
      </w:r>
      <w:r w:rsidRPr="00A046C1">
        <w:rPr>
          <w:rFonts w:hint="eastAsia"/>
        </w:rPr>
        <w:t>3,000</w:t>
      </w:r>
      <w:r w:rsidRPr="00A046C1">
        <w:rPr>
          <w:rFonts w:hint="eastAsia"/>
        </w:rPr>
        <w:t>種之魚類和相同數量種類之貝殼類，然而政府重視環境保護與永續管理，商業捕撈規模相對受控，目前主要商業化之水產品為蝦、龍蝦、鮑魚、鮪魚、干貝及珍珠貝等高經濟價值漁產，其他魚種尚未大量開發。</w:t>
      </w:r>
    </w:p>
    <w:p w14:paraId="3B09C4AD" w14:textId="00C29C8F" w:rsidR="00B56969" w:rsidRPr="00A046C1" w:rsidRDefault="00D97717" w:rsidP="0091686E">
      <w:pPr>
        <w:pStyle w:val="a5"/>
        <w:ind w:left="945" w:hanging="709"/>
      </w:pPr>
      <w:r w:rsidRPr="00A046C1">
        <w:rPr>
          <w:rFonts w:hint="eastAsia"/>
        </w:rPr>
        <w:t>（</w:t>
      </w:r>
      <w:r w:rsidR="00B56969" w:rsidRPr="00A046C1">
        <w:rPr>
          <w:rFonts w:hint="eastAsia"/>
        </w:rPr>
        <w:t>三</w:t>
      </w:r>
      <w:r w:rsidRPr="00A046C1">
        <w:rPr>
          <w:rFonts w:hint="eastAsia"/>
        </w:rPr>
        <w:t>）</w:t>
      </w:r>
      <w:r w:rsidR="00B56969" w:rsidRPr="00A046C1">
        <w:rPr>
          <w:rFonts w:hint="eastAsia"/>
        </w:rPr>
        <w:t>礦產</w:t>
      </w:r>
    </w:p>
    <w:p w14:paraId="24FB222B" w14:textId="696CEC2C" w:rsidR="00C23AEA" w:rsidRPr="00A046C1" w:rsidRDefault="00E73871" w:rsidP="00A30574">
      <w:pPr>
        <w:pStyle w:val="ae"/>
        <w:ind w:left="945" w:firstLine="472"/>
      </w:pPr>
      <w:r w:rsidRPr="00A046C1">
        <w:rPr>
          <w:rFonts w:hint="eastAsia"/>
        </w:rPr>
        <w:t>澳洲擁有豐富礦產資源，包括鐵礦、煤炭、天然氣、黃金及鋰等，為</w:t>
      </w:r>
      <w:r w:rsidRPr="00A046C1">
        <w:rPr>
          <w:rFonts w:hint="eastAsia"/>
        </w:rPr>
        <w:lastRenderedPageBreak/>
        <w:t>全球主要資源供應國之一，亦為最大鐵礦石出口國及主要液化天然氣出口國。礦業同時帶動「礦業設備、技術與服務」（</w:t>
      </w:r>
      <w:r w:rsidRPr="00A046C1">
        <w:rPr>
          <w:rFonts w:hint="eastAsia"/>
        </w:rPr>
        <w:t>METS</w:t>
      </w:r>
      <w:r w:rsidRPr="00A046C1">
        <w:rPr>
          <w:rFonts w:hint="eastAsia"/>
        </w:rPr>
        <w:t>）產業發展，使澳洲在全球礦業供應鏈中具高度競爭力。根據澳洲統計局</w:t>
      </w:r>
      <w:r w:rsidRPr="00A046C1">
        <w:rPr>
          <w:rFonts w:hint="eastAsia"/>
          <w:lang w:eastAsia="zh-TW"/>
        </w:rPr>
        <w:t>（</w:t>
      </w:r>
      <w:r w:rsidRPr="00A046C1">
        <w:rPr>
          <w:rFonts w:hint="eastAsia"/>
          <w:lang w:eastAsia="zh-TW"/>
        </w:rPr>
        <w:t>ABS</w:t>
      </w:r>
      <w:r w:rsidRPr="00A046C1">
        <w:rPr>
          <w:rFonts w:hint="eastAsia"/>
          <w:lang w:eastAsia="zh-TW"/>
        </w:rPr>
        <w:t>）</w:t>
      </w:r>
      <w:r w:rsidRPr="00A046C1">
        <w:rPr>
          <w:rFonts w:hint="eastAsia"/>
        </w:rPr>
        <w:t>資料，</w:t>
      </w:r>
      <w:r w:rsidR="008E7599" w:rsidRPr="00A046C1">
        <w:rPr>
          <w:rFonts w:hint="eastAsia"/>
          <w:lang w:eastAsia="zh-TW"/>
        </w:rPr>
        <w:t>2025</w:t>
      </w:r>
      <w:r w:rsidRPr="00A046C1">
        <w:rPr>
          <w:rFonts w:hint="eastAsia"/>
        </w:rPr>
        <w:t>年澳洲礦業占</w:t>
      </w:r>
      <w:r w:rsidRPr="00A046C1">
        <w:rPr>
          <w:rFonts w:hint="eastAsia"/>
        </w:rPr>
        <w:t>GDP</w:t>
      </w:r>
      <w:r w:rsidRPr="00A046C1">
        <w:rPr>
          <w:rFonts w:hint="eastAsia"/>
        </w:rPr>
        <w:t>比重約</w:t>
      </w:r>
      <w:r w:rsidRPr="00A046C1">
        <w:rPr>
          <w:rFonts w:hint="eastAsia"/>
        </w:rPr>
        <w:t>10.</w:t>
      </w:r>
      <w:r w:rsidR="008E7599" w:rsidRPr="00A046C1">
        <w:rPr>
          <w:rFonts w:hint="eastAsia"/>
          <w:lang w:eastAsia="zh-TW"/>
        </w:rPr>
        <w:t>3</w:t>
      </w:r>
      <w:r w:rsidRPr="00A046C1">
        <w:rPr>
          <w:rFonts w:hint="eastAsia"/>
        </w:rPr>
        <w:t>%</w:t>
      </w:r>
      <w:r w:rsidRPr="00A046C1">
        <w:rPr>
          <w:rFonts w:hint="eastAsia"/>
        </w:rPr>
        <w:t>，為澳洲最重要的支柱產業之一。另依</w:t>
      </w:r>
      <w:r w:rsidRPr="00A046C1">
        <w:rPr>
          <w:rFonts w:hint="eastAsia"/>
        </w:rPr>
        <w:t>Department of Industry, Science and Resources</w:t>
      </w:r>
      <w:r w:rsidRPr="00A046C1">
        <w:rPr>
          <w:rFonts w:hint="eastAsia"/>
        </w:rPr>
        <w:t>資料，礦產品出口約占商品出口比重</w:t>
      </w:r>
      <w:r w:rsidRPr="00A046C1">
        <w:rPr>
          <w:rFonts w:hint="eastAsia"/>
        </w:rPr>
        <w:t>60</w:t>
      </w:r>
      <w:r w:rsidRPr="00A046C1">
        <w:rPr>
          <w:rFonts w:hint="eastAsia"/>
        </w:rPr>
        <w:t>–</w:t>
      </w:r>
      <w:r w:rsidRPr="00A046C1">
        <w:rPr>
          <w:rFonts w:hint="eastAsia"/>
        </w:rPr>
        <w:t>65%</w:t>
      </w:r>
      <w:r w:rsidRPr="00A046C1">
        <w:rPr>
          <w:rFonts w:hint="eastAsia"/>
        </w:rPr>
        <w:t>，顯示其在對外貿易中的核心地位。</w:t>
      </w:r>
    </w:p>
    <w:p w14:paraId="0936C0C2" w14:textId="77777777" w:rsidR="009503E8" w:rsidRPr="00A046C1" w:rsidRDefault="009503E8" w:rsidP="0091686E">
      <w:pPr>
        <w:pStyle w:val="a4"/>
        <w:spacing w:before="257" w:after="257"/>
        <w:rPr>
          <w:lang w:eastAsia="zh-CN"/>
        </w:rPr>
      </w:pPr>
      <w:r w:rsidRPr="00A046C1">
        <w:rPr>
          <w:rFonts w:hint="eastAsia"/>
          <w:lang w:eastAsia="zh-CN"/>
        </w:rPr>
        <w:t>三、產業概況</w:t>
      </w:r>
    </w:p>
    <w:p w14:paraId="36C0B643" w14:textId="14F2CF4A" w:rsidR="009C2B11" w:rsidRPr="00A046C1" w:rsidRDefault="00E73871" w:rsidP="00A30574">
      <w:pPr>
        <w:ind w:firstLine="472"/>
      </w:pPr>
      <w:r w:rsidRPr="00A046C1">
        <w:rPr>
          <w:rFonts w:hint="eastAsia"/>
        </w:rPr>
        <w:t>澳洲地廣人</w:t>
      </w:r>
      <w:r w:rsidRPr="00A046C1">
        <w:t>稀，人口密度約每平方公里約</w:t>
      </w:r>
      <w:r w:rsidRPr="00A046C1">
        <w:t>3.5</w:t>
      </w:r>
      <w:r w:rsidRPr="00A046C1">
        <w:t>人，人口與工商活動主要集中於東南部及沿海主要城市，如雪梨、墨爾本與布里斯本。澳洲天然資源豐富，盛產鐵礦、煤炭、金、鋰、鋅、銅及天然氣等礦產，並擁有高度發展的農牧產業，是全球重要的能源與農產品出口國之一。</w:t>
      </w:r>
    </w:p>
    <w:p w14:paraId="3987F320" w14:textId="470E4D10" w:rsidR="00E73871" w:rsidRPr="00A046C1" w:rsidRDefault="00E73871" w:rsidP="00A30574">
      <w:pPr>
        <w:ind w:firstLine="472"/>
        <w:rPr>
          <w:lang w:eastAsia="zh-TW"/>
        </w:rPr>
      </w:pPr>
      <w:r w:rsidRPr="00A046C1">
        <w:rPr>
          <w:lang w:eastAsia="zh-TW"/>
        </w:rPr>
        <w:t>根據澳洲統計局（</w:t>
      </w:r>
      <w:r w:rsidRPr="00A046C1">
        <w:rPr>
          <w:lang w:eastAsia="zh-TW"/>
        </w:rPr>
        <w:t>ABS</w:t>
      </w:r>
      <w:r w:rsidRPr="00A046C1">
        <w:rPr>
          <w:lang w:eastAsia="zh-TW"/>
        </w:rPr>
        <w:t>）資料，</w:t>
      </w:r>
      <w:r w:rsidRPr="00A046C1">
        <w:rPr>
          <w:lang w:eastAsia="zh-TW"/>
        </w:rPr>
        <w:t>202</w:t>
      </w:r>
      <w:r w:rsidR="008E7599" w:rsidRPr="00A046C1">
        <w:rPr>
          <w:rFonts w:hint="eastAsia"/>
          <w:lang w:eastAsia="zh-TW"/>
        </w:rPr>
        <w:t>5</w:t>
      </w:r>
      <w:r w:rsidRPr="00A046C1">
        <w:rPr>
          <w:lang w:eastAsia="zh-TW"/>
        </w:rPr>
        <w:t>年澳洲國內生產毛額（</w:t>
      </w:r>
      <w:r w:rsidRPr="00A046C1">
        <w:rPr>
          <w:lang w:eastAsia="zh-TW"/>
        </w:rPr>
        <w:t>GDP</w:t>
      </w:r>
      <w:r w:rsidRPr="00A046C1">
        <w:rPr>
          <w:lang w:eastAsia="zh-TW"/>
        </w:rPr>
        <w:t>）約為</w:t>
      </w:r>
      <w:r w:rsidRPr="00A046C1">
        <w:rPr>
          <w:lang w:eastAsia="zh-TW"/>
        </w:rPr>
        <w:t>2.</w:t>
      </w:r>
      <w:r w:rsidR="008E7599" w:rsidRPr="00A046C1">
        <w:rPr>
          <w:rFonts w:hint="eastAsia"/>
          <w:lang w:eastAsia="zh-TW"/>
        </w:rPr>
        <w:t>5</w:t>
      </w:r>
      <w:r w:rsidRPr="00A046C1">
        <w:rPr>
          <w:lang w:eastAsia="zh-TW"/>
        </w:rPr>
        <w:t>兆澳元。整體經濟結構以服務業為主，其中服務業約占</w:t>
      </w:r>
      <w:r w:rsidRPr="00A046C1">
        <w:rPr>
          <w:lang w:eastAsia="zh-TW"/>
        </w:rPr>
        <w:t>GDP</w:t>
      </w:r>
      <w:r w:rsidRPr="00A046C1">
        <w:rPr>
          <w:lang w:eastAsia="zh-TW"/>
        </w:rPr>
        <w:t>約</w:t>
      </w:r>
      <w:r w:rsidR="008E7599" w:rsidRPr="00A046C1">
        <w:rPr>
          <w:rFonts w:hint="eastAsia"/>
          <w:lang w:eastAsia="zh-TW"/>
        </w:rPr>
        <w:t>70</w:t>
      </w:r>
      <w:r w:rsidRPr="00A046C1">
        <w:rPr>
          <w:lang w:eastAsia="zh-TW"/>
        </w:rPr>
        <w:t>%</w:t>
      </w:r>
      <w:r w:rsidRPr="00A046C1">
        <w:rPr>
          <w:lang w:eastAsia="zh-TW"/>
        </w:rPr>
        <w:t>；工業約占約</w:t>
      </w:r>
      <w:r w:rsidRPr="00A046C1">
        <w:rPr>
          <w:lang w:eastAsia="zh-TW"/>
        </w:rPr>
        <w:t>2</w:t>
      </w:r>
      <w:r w:rsidR="008E7599" w:rsidRPr="00A046C1">
        <w:rPr>
          <w:rFonts w:hint="eastAsia"/>
          <w:lang w:eastAsia="zh-TW"/>
        </w:rPr>
        <w:t>8</w:t>
      </w:r>
      <w:r w:rsidRPr="00A046C1">
        <w:rPr>
          <w:lang w:eastAsia="zh-TW"/>
        </w:rPr>
        <w:t>%</w:t>
      </w:r>
      <w:r w:rsidRPr="00A046C1">
        <w:rPr>
          <w:lang w:eastAsia="zh-TW"/>
        </w:rPr>
        <w:t>；農林漁牧業約占約</w:t>
      </w:r>
      <w:r w:rsidRPr="00A046C1">
        <w:rPr>
          <w:lang w:eastAsia="zh-TW"/>
        </w:rPr>
        <w:t>2%</w:t>
      </w:r>
      <w:r w:rsidRPr="00A046C1">
        <w:rPr>
          <w:lang w:eastAsia="zh-TW"/>
        </w:rPr>
        <w:t>。</w:t>
      </w:r>
    </w:p>
    <w:p w14:paraId="1A1D02DB" w14:textId="3A5DA33C" w:rsidR="009C2B11" w:rsidRPr="00A046C1" w:rsidRDefault="0008485C" w:rsidP="00A30574">
      <w:pPr>
        <w:ind w:firstLine="472"/>
      </w:pPr>
      <w:r w:rsidRPr="00A046C1">
        <w:rPr>
          <w:rFonts w:hint="eastAsia"/>
        </w:rPr>
        <w:t>由於澳洲製造成本較高且國內市場規模有限，傳統製造業規模相對較小，但在高附加價值產業如醫療科技、生技製藥、食品加工與先進製造等領域仍具競爭力。此外，金融、教育、觀光及專業服務等服務業，亦為澳洲經濟的重要支柱。</w:t>
      </w:r>
    </w:p>
    <w:p w14:paraId="3C9E721F" w14:textId="62F2501A" w:rsidR="009503E8" w:rsidRPr="00A046C1" w:rsidRDefault="00D97717" w:rsidP="00A30574">
      <w:pPr>
        <w:pStyle w:val="a5"/>
        <w:ind w:left="945" w:hanging="709"/>
      </w:pPr>
      <w:r w:rsidRPr="00A046C1">
        <w:rPr>
          <w:rFonts w:hint="eastAsia"/>
        </w:rPr>
        <w:t>（</w:t>
      </w:r>
      <w:r w:rsidR="00EB561D" w:rsidRPr="00A046C1">
        <w:rPr>
          <w:rFonts w:hint="eastAsia"/>
        </w:rPr>
        <w:t>一</w:t>
      </w:r>
      <w:r w:rsidRPr="00A046C1">
        <w:rPr>
          <w:rFonts w:hint="eastAsia"/>
        </w:rPr>
        <w:t>）</w:t>
      </w:r>
      <w:r w:rsidR="009503E8" w:rsidRPr="00A046C1">
        <w:rPr>
          <w:rFonts w:hint="eastAsia"/>
        </w:rPr>
        <w:t>服務業</w:t>
      </w:r>
      <w:r w:rsidR="0008485C" w:rsidRPr="00A046C1">
        <w:rPr>
          <w:rFonts w:hint="eastAsia"/>
        </w:rPr>
        <w:t>-</w:t>
      </w:r>
      <w:r w:rsidR="0008485C" w:rsidRPr="00A046C1">
        <w:rPr>
          <w:rFonts w:hint="eastAsia"/>
        </w:rPr>
        <w:t>金融服務業</w:t>
      </w:r>
    </w:p>
    <w:p w14:paraId="2BD49A7B" w14:textId="047D758F" w:rsidR="00F735C9" w:rsidRPr="00A046C1" w:rsidRDefault="0008485C" w:rsidP="00A30574">
      <w:pPr>
        <w:pStyle w:val="ae"/>
        <w:ind w:left="945" w:firstLine="472"/>
        <w:rPr>
          <w:lang w:val="en-AU" w:eastAsia="zh-TW"/>
        </w:rPr>
      </w:pPr>
      <w:r w:rsidRPr="00A046C1">
        <w:rPr>
          <w:lang w:val="en-AU"/>
        </w:rPr>
        <w:t>金融與保險服務業為澳洲重要服務產業之一。根據澳洲統計局（</w:t>
      </w:r>
      <w:r w:rsidRPr="00A046C1">
        <w:rPr>
          <w:lang w:val="en-AU"/>
        </w:rPr>
        <w:t>ABS</w:t>
      </w:r>
      <w:r w:rsidRPr="00A046C1">
        <w:rPr>
          <w:lang w:val="en-AU"/>
        </w:rPr>
        <w:t>）資料，金融與保險服務業約占澳洲</w:t>
      </w:r>
      <w:r w:rsidRPr="00A046C1">
        <w:rPr>
          <w:lang w:val="en-AU"/>
        </w:rPr>
        <w:t>GDP</w:t>
      </w:r>
      <w:r w:rsidRPr="00A046C1">
        <w:rPr>
          <w:lang w:val="en-AU"/>
        </w:rPr>
        <w:t>約</w:t>
      </w:r>
      <w:r w:rsidRPr="00A046C1">
        <w:rPr>
          <w:lang w:val="en-AU"/>
        </w:rPr>
        <w:t>7</w:t>
      </w:r>
      <w:r w:rsidR="00E35CF5" w:rsidRPr="00A046C1">
        <w:rPr>
          <w:rFonts w:hint="eastAsia"/>
          <w:lang w:val="en-AU" w:eastAsia="zh-TW"/>
        </w:rPr>
        <w:t>.6</w:t>
      </w:r>
      <w:r w:rsidRPr="00A046C1">
        <w:rPr>
          <w:lang w:val="en-AU"/>
        </w:rPr>
        <w:t>%</w:t>
      </w:r>
      <w:r w:rsidRPr="00A046C1">
        <w:rPr>
          <w:lang w:val="en-AU"/>
        </w:rPr>
        <w:t>，為服務業中重要的高附加價值產業之一。澳洲金融市場成熟、監管制度完善，並在亞太地區金融體系中具有重要地位。</w:t>
      </w:r>
    </w:p>
    <w:p w14:paraId="240FFAB4" w14:textId="0A2BB03E" w:rsidR="0008485C" w:rsidRPr="00A046C1" w:rsidRDefault="0008485C" w:rsidP="00A30574">
      <w:pPr>
        <w:pStyle w:val="ae"/>
        <w:ind w:left="945" w:firstLine="472"/>
      </w:pPr>
      <w:r w:rsidRPr="00A046C1">
        <w:rPr>
          <w:rFonts w:hint="eastAsia"/>
        </w:rPr>
        <w:t>澳洲金融體系的重要基礎之一為其強制性退休金制度（</w:t>
      </w:r>
      <w:r w:rsidRPr="00A046C1">
        <w:rPr>
          <w:rFonts w:hint="eastAsia"/>
        </w:rPr>
        <w:t>Superannuation</w:t>
      </w:r>
      <w:r w:rsidRPr="00A046C1">
        <w:rPr>
          <w:rFonts w:hint="eastAsia"/>
        </w:rPr>
        <w:t>）。依據</w:t>
      </w:r>
      <w:r w:rsidRPr="00A046C1">
        <w:rPr>
          <w:rFonts w:hint="eastAsia"/>
        </w:rPr>
        <w:t>Association of Superannuation Funds of Australia</w:t>
      </w:r>
      <w:r w:rsidRPr="00A046C1">
        <w:rPr>
          <w:rFonts w:hint="eastAsia"/>
        </w:rPr>
        <w:lastRenderedPageBreak/>
        <w:t>（</w:t>
      </w:r>
      <w:r w:rsidRPr="00A046C1">
        <w:rPr>
          <w:rFonts w:hint="eastAsia"/>
        </w:rPr>
        <w:t>ASFA</w:t>
      </w:r>
      <w:r w:rsidRPr="00A046C1">
        <w:rPr>
          <w:rFonts w:hint="eastAsia"/>
        </w:rPr>
        <w:t>）統計，截至</w:t>
      </w:r>
      <w:r w:rsidRPr="00A046C1">
        <w:rPr>
          <w:rFonts w:hint="eastAsia"/>
        </w:rPr>
        <w:t>2024</w:t>
      </w:r>
      <w:r w:rsidRPr="00A046C1">
        <w:rPr>
          <w:rFonts w:hint="eastAsia"/>
        </w:rPr>
        <w:t>年澳洲退休基金管理資產已超過</w:t>
      </w:r>
      <w:r w:rsidRPr="00A046C1">
        <w:rPr>
          <w:rFonts w:hint="eastAsia"/>
        </w:rPr>
        <w:t>3.5</w:t>
      </w:r>
      <w:r w:rsidRPr="00A046C1">
        <w:rPr>
          <w:rFonts w:hint="eastAsia"/>
        </w:rPr>
        <w:t>兆澳元，為全球規模最大的退休金市場之一。龐大的退休基金資產促進了澳洲資產管理、基金管理及投資服務產業的發展，使澳洲成為亞太地區重要的資產管理中心。金融產業主要集中於雪梨與墨爾本兩大金融城市，其中雪梨為澳洲最大的金融中心，匯集多家國際銀行與金融機構。澳洲銀行體系以大型商業銀行為主，包括</w:t>
      </w:r>
      <w:r w:rsidRPr="00A046C1">
        <w:rPr>
          <w:rFonts w:hint="eastAsia"/>
        </w:rPr>
        <w:t>Commonwealth Bank of Australia</w:t>
      </w:r>
      <w:r w:rsidRPr="00A046C1">
        <w:rPr>
          <w:rFonts w:hint="eastAsia"/>
        </w:rPr>
        <w:t>、</w:t>
      </w:r>
      <w:r w:rsidRPr="00A046C1">
        <w:rPr>
          <w:rFonts w:hint="eastAsia"/>
        </w:rPr>
        <w:t>Westpac Banking Corporation</w:t>
      </w:r>
      <w:r w:rsidRPr="00A046C1">
        <w:rPr>
          <w:rFonts w:hint="eastAsia"/>
        </w:rPr>
        <w:t>、</w:t>
      </w:r>
      <w:r w:rsidRPr="00A046C1">
        <w:rPr>
          <w:rFonts w:hint="eastAsia"/>
        </w:rPr>
        <w:t>National Australia Bank</w:t>
      </w:r>
      <w:r w:rsidRPr="00A046C1">
        <w:rPr>
          <w:rFonts w:hint="eastAsia"/>
        </w:rPr>
        <w:t>及</w:t>
      </w:r>
      <w:r w:rsidRPr="00A046C1">
        <w:rPr>
          <w:rFonts w:hint="eastAsia"/>
        </w:rPr>
        <w:t>Australia and New Zealand Banking Group</w:t>
      </w:r>
      <w:r w:rsidRPr="00A046C1">
        <w:rPr>
          <w:rFonts w:hint="eastAsia"/>
        </w:rPr>
        <w:t>等四大銀行，該等銀行在國內金融市場具有主導地位。</w:t>
      </w:r>
    </w:p>
    <w:p w14:paraId="53BDC106" w14:textId="41323C3C" w:rsidR="0008485C" w:rsidRPr="00A046C1" w:rsidRDefault="0008485C" w:rsidP="00A30574">
      <w:pPr>
        <w:pStyle w:val="ae"/>
        <w:ind w:left="945" w:firstLine="472"/>
        <w:rPr>
          <w:lang w:eastAsia="zh-TW"/>
        </w:rPr>
      </w:pPr>
      <w:r w:rsidRPr="00A046C1">
        <w:rPr>
          <w:rFonts w:hint="eastAsia"/>
          <w:lang w:eastAsia="zh-TW"/>
        </w:rPr>
        <w:t>在金融監管方面，澳洲金融體系採取審慎且多層級監管制度，主要監管機構包括</w:t>
      </w:r>
      <w:r w:rsidRPr="00A046C1">
        <w:rPr>
          <w:rFonts w:hint="eastAsia"/>
          <w:lang w:eastAsia="zh-TW"/>
        </w:rPr>
        <w:t>Reserve Bank of Australia</w:t>
      </w:r>
      <w:r w:rsidRPr="00A046C1">
        <w:rPr>
          <w:rFonts w:hint="eastAsia"/>
          <w:lang w:eastAsia="zh-TW"/>
        </w:rPr>
        <w:t>（</w:t>
      </w:r>
      <w:r w:rsidRPr="00A046C1">
        <w:rPr>
          <w:rFonts w:hint="eastAsia"/>
          <w:lang w:eastAsia="zh-TW"/>
        </w:rPr>
        <w:t>RBA</w:t>
      </w:r>
      <w:r w:rsidRPr="00A046C1">
        <w:rPr>
          <w:rFonts w:hint="eastAsia"/>
          <w:lang w:eastAsia="zh-TW"/>
        </w:rPr>
        <w:t>）、</w:t>
      </w:r>
      <w:r w:rsidRPr="00A046C1">
        <w:rPr>
          <w:rFonts w:hint="eastAsia"/>
          <w:lang w:eastAsia="zh-TW"/>
        </w:rPr>
        <w:t>Australian Prudential Regulation Authority</w:t>
      </w:r>
      <w:r w:rsidRPr="00A046C1">
        <w:rPr>
          <w:rFonts w:hint="eastAsia"/>
          <w:lang w:eastAsia="zh-TW"/>
        </w:rPr>
        <w:t>（</w:t>
      </w:r>
      <w:r w:rsidRPr="00A046C1">
        <w:rPr>
          <w:rFonts w:hint="eastAsia"/>
          <w:lang w:eastAsia="zh-TW"/>
        </w:rPr>
        <w:t>APRA</w:t>
      </w:r>
      <w:r w:rsidRPr="00A046C1">
        <w:rPr>
          <w:rFonts w:hint="eastAsia"/>
          <w:lang w:eastAsia="zh-TW"/>
        </w:rPr>
        <w:t>）以及</w:t>
      </w:r>
      <w:r w:rsidRPr="00A046C1">
        <w:rPr>
          <w:rFonts w:hint="eastAsia"/>
          <w:lang w:eastAsia="zh-TW"/>
        </w:rPr>
        <w:t>Australian Securities and Investments Commission</w:t>
      </w:r>
      <w:r w:rsidRPr="00A046C1">
        <w:rPr>
          <w:rFonts w:hint="eastAsia"/>
          <w:lang w:eastAsia="zh-TW"/>
        </w:rPr>
        <w:t>（</w:t>
      </w:r>
      <w:r w:rsidRPr="00A046C1">
        <w:rPr>
          <w:rFonts w:hint="eastAsia"/>
          <w:lang w:eastAsia="zh-TW"/>
        </w:rPr>
        <w:t>ASIC</w:t>
      </w:r>
      <w:r w:rsidRPr="00A046C1">
        <w:rPr>
          <w:rFonts w:hint="eastAsia"/>
          <w:lang w:eastAsia="zh-TW"/>
        </w:rPr>
        <w:t>），負責貨幣政策、金融機構審慎監理與證券市場監督。健全的監管制度使澳洲金融體系在全球金融危機期間仍保持相對穩定。</w:t>
      </w:r>
    </w:p>
    <w:p w14:paraId="17183030" w14:textId="0A66BA4C" w:rsidR="0008485C" w:rsidRPr="00A046C1" w:rsidRDefault="0008485C" w:rsidP="00A30574">
      <w:pPr>
        <w:pStyle w:val="ae"/>
        <w:ind w:left="945" w:firstLine="472"/>
        <w:rPr>
          <w:lang w:eastAsia="zh-TW"/>
        </w:rPr>
      </w:pPr>
      <w:r w:rsidRPr="00A046C1">
        <w:rPr>
          <w:rFonts w:hint="eastAsia"/>
        </w:rPr>
        <w:t>此外，</w:t>
      </w:r>
      <w:r w:rsidR="007B5333" w:rsidRPr="00A046C1">
        <w:rPr>
          <w:rFonts w:hint="eastAsia"/>
          <w:color w:val="FF00FF"/>
          <w:lang w:eastAsia="zh-TW"/>
        </w:rPr>
        <w:t>臺灣</w:t>
      </w:r>
      <w:r w:rsidRPr="00A046C1">
        <w:rPr>
          <w:rFonts w:hint="eastAsia"/>
          <w:lang w:eastAsia="zh-TW"/>
        </w:rPr>
        <w:t>金融機構亦積極布局澳洲市場，根據</w:t>
      </w:r>
      <w:r w:rsidR="007B5333" w:rsidRPr="00A046C1">
        <w:rPr>
          <w:rFonts w:hint="eastAsia"/>
          <w:color w:val="FF00FF"/>
          <w:lang w:eastAsia="zh-TW"/>
        </w:rPr>
        <w:t>臺灣</w:t>
      </w:r>
      <w:r w:rsidRPr="00A046C1">
        <w:rPr>
          <w:rFonts w:hint="eastAsia"/>
          <w:lang w:eastAsia="zh-TW"/>
        </w:rPr>
        <w:t>金融監督管理委員會資料，據金管會統計，本國銀行在澳洲已設有分支機構者，在分行方面，包括臺灣銀行、合作金庫銀行、第一銀行、華南銀行、兆豐銀行、</w:t>
      </w:r>
      <w:r w:rsidR="007B5333" w:rsidRPr="00A046C1">
        <w:rPr>
          <w:rFonts w:hint="eastAsia"/>
          <w:color w:val="FF00FF"/>
          <w:lang w:eastAsia="zh-TW"/>
        </w:rPr>
        <w:t>臺灣</w:t>
      </w:r>
      <w:r w:rsidRPr="00A046C1">
        <w:rPr>
          <w:rFonts w:hint="eastAsia"/>
          <w:lang w:eastAsia="zh-TW"/>
        </w:rPr>
        <w:t>中小企業銀行、玉山銀行、台新銀行等八家；另外，在辦事處方面，有中國信託銀行、台北富邦銀行等二家。而金管會在</w:t>
      </w:r>
      <w:r w:rsidRPr="00A046C1">
        <w:rPr>
          <w:rFonts w:hint="eastAsia"/>
          <w:lang w:eastAsia="zh-TW"/>
        </w:rPr>
        <w:t>2023</w:t>
      </w:r>
      <w:r w:rsidRPr="00A046C1">
        <w:rPr>
          <w:rFonts w:hint="eastAsia"/>
          <w:lang w:eastAsia="zh-TW"/>
        </w:rPr>
        <w:t>年</w:t>
      </w:r>
      <w:r w:rsidRPr="00A046C1">
        <w:rPr>
          <w:rFonts w:hint="eastAsia"/>
          <w:lang w:eastAsia="zh-TW"/>
        </w:rPr>
        <w:t>6</w:t>
      </w:r>
      <w:r w:rsidRPr="00A046C1">
        <w:rPr>
          <w:rFonts w:hint="eastAsia"/>
          <w:lang w:eastAsia="zh-TW"/>
        </w:rPr>
        <w:t>月同意彰銀向澳洲主管機關申請設立澳洲雪梨分行，正在積極籌設中；王道銀行則於</w:t>
      </w:r>
      <w:r w:rsidRPr="00A046C1">
        <w:rPr>
          <w:rFonts w:hint="eastAsia"/>
          <w:lang w:eastAsia="zh-TW"/>
        </w:rPr>
        <w:t>2024</w:t>
      </w:r>
      <w:r w:rsidRPr="00A046C1">
        <w:rPr>
          <w:rFonts w:hint="eastAsia"/>
          <w:lang w:eastAsia="zh-TW"/>
        </w:rPr>
        <w:t>年</w:t>
      </w:r>
      <w:r w:rsidRPr="00A046C1">
        <w:rPr>
          <w:rFonts w:hint="eastAsia"/>
          <w:lang w:eastAsia="zh-TW"/>
        </w:rPr>
        <w:t>4</w:t>
      </w:r>
      <w:r w:rsidRPr="00A046C1">
        <w:rPr>
          <w:rFonts w:hint="eastAsia"/>
          <w:lang w:eastAsia="zh-TW"/>
        </w:rPr>
        <w:t>月獲准向澳洲主管機關申請設立雪梨代表人辦事處。</w:t>
      </w:r>
      <w:r w:rsidR="007B5333" w:rsidRPr="00A046C1">
        <w:rPr>
          <w:rFonts w:hint="eastAsia"/>
          <w:color w:val="FF00FF"/>
          <w:lang w:eastAsia="zh-TW"/>
        </w:rPr>
        <w:t>臺灣</w:t>
      </w:r>
      <w:r w:rsidRPr="00A046C1">
        <w:rPr>
          <w:rFonts w:hint="eastAsia"/>
          <w:lang w:eastAsia="zh-TW"/>
        </w:rPr>
        <w:t>銀行多以雪梨、墨爾本為主要據點，提供企業金融、貿易融資及跨境資金服務，主要服務</w:t>
      </w:r>
      <w:r w:rsidR="007B5333" w:rsidRPr="00A046C1">
        <w:rPr>
          <w:rFonts w:hint="eastAsia"/>
          <w:color w:val="FF00FF"/>
          <w:lang w:eastAsia="zh-TW"/>
        </w:rPr>
        <w:t>臺商</w:t>
      </w:r>
      <w:r w:rsidRPr="00A046C1">
        <w:rPr>
          <w:rFonts w:hint="eastAsia"/>
          <w:lang w:eastAsia="zh-TW"/>
        </w:rPr>
        <w:t>企業及促進</w:t>
      </w:r>
      <w:r w:rsidR="005D0DC0">
        <w:rPr>
          <w:rFonts w:hint="eastAsia"/>
          <w:color w:val="00B0F0"/>
          <w:lang w:eastAsia="zh-TW"/>
        </w:rPr>
        <w:t>臺</w:t>
      </w:r>
      <w:r w:rsidRPr="005D0DC0">
        <w:rPr>
          <w:rFonts w:hint="eastAsia"/>
          <w:color w:val="00B0F0"/>
          <w:lang w:eastAsia="zh-TW"/>
        </w:rPr>
        <w:t>澳</w:t>
      </w:r>
      <w:r w:rsidRPr="00A046C1">
        <w:rPr>
          <w:rFonts w:hint="eastAsia"/>
          <w:lang w:eastAsia="zh-TW"/>
        </w:rPr>
        <w:t>經貿往來。</w:t>
      </w:r>
    </w:p>
    <w:p w14:paraId="4A2D2163" w14:textId="4EEBAFAA" w:rsidR="00C24164" w:rsidRPr="00A046C1" w:rsidRDefault="00D97717" w:rsidP="00A30574">
      <w:pPr>
        <w:pStyle w:val="a5"/>
        <w:ind w:left="945" w:hanging="709"/>
        <w:rPr>
          <w:rFonts w:eastAsia="SimSun"/>
        </w:rPr>
      </w:pPr>
      <w:r w:rsidRPr="00A046C1">
        <w:rPr>
          <w:rFonts w:hint="eastAsia"/>
        </w:rPr>
        <w:t>（</w:t>
      </w:r>
      <w:r w:rsidR="00B56969" w:rsidRPr="00A046C1">
        <w:rPr>
          <w:rFonts w:hint="eastAsia"/>
        </w:rPr>
        <w:t>二</w:t>
      </w:r>
      <w:r w:rsidRPr="00A046C1">
        <w:rPr>
          <w:rFonts w:hint="eastAsia"/>
        </w:rPr>
        <w:t>）</w:t>
      </w:r>
      <w:r w:rsidR="0008485C" w:rsidRPr="00A046C1">
        <w:rPr>
          <w:rFonts w:hint="eastAsia"/>
        </w:rPr>
        <w:t>工業</w:t>
      </w:r>
      <w:r w:rsidR="0008485C" w:rsidRPr="00A046C1">
        <w:rPr>
          <w:rFonts w:hint="eastAsia"/>
        </w:rPr>
        <w:t>-</w:t>
      </w:r>
      <w:r w:rsidR="0008485C" w:rsidRPr="00A046C1">
        <w:rPr>
          <w:rFonts w:hint="eastAsia"/>
        </w:rPr>
        <w:t>製造業、建築與營建工程以及礦產業</w:t>
      </w:r>
    </w:p>
    <w:p w14:paraId="5E6E9FB0" w14:textId="7B36CE33" w:rsidR="00C24164" w:rsidRPr="00A046C1" w:rsidRDefault="0008485C" w:rsidP="00A30574">
      <w:pPr>
        <w:pStyle w:val="ae"/>
        <w:ind w:left="945" w:firstLine="472"/>
      </w:pPr>
      <w:r w:rsidRPr="00A046C1">
        <w:rPr>
          <w:rFonts w:hint="eastAsia"/>
        </w:rPr>
        <w:t>礦業約占</w:t>
      </w:r>
      <w:r w:rsidRPr="00A046C1">
        <w:rPr>
          <w:rFonts w:hint="eastAsia"/>
        </w:rPr>
        <w:t>GDP</w:t>
      </w:r>
      <w:r w:rsidRPr="00A046C1">
        <w:rPr>
          <w:rFonts w:hint="eastAsia"/>
        </w:rPr>
        <w:t>約</w:t>
      </w:r>
      <w:r w:rsidRPr="00A046C1">
        <w:rPr>
          <w:rFonts w:hint="eastAsia"/>
        </w:rPr>
        <w:t>10</w:t>
      </w:r>
      <w:r w:rsidR="00B103FC" w:rsidRPr="00A046C1">
        <w:rPr>
          <w:rFonts w:hint="eastAsia"/>
        </w:rPr>
        <w:t>.3</w:t>
      </w:r>
      <w:r w:rsidRPr="00A046C1">
        <w:rPr>
          <w:rFonts w:hint="eastAsia"/>
        </w:rPr>
        <w:t>%</w:t>
      </w:r>
      <w:r w:rsidRPr="00A046C1">
        <w:rPr>
          <w:rFonts w:hint="eastAsia"/>
        </w:rPr>
        <w:t>，產值約</w:t>
      </w:r>
      <w:r w:rsidRPr="00A046C1">
        <w:rPr>
          <w:rFonts w:hint="eastAsia"/>
        </w:rPr>
        <w:t>2,6</w:t>
      </w:r>
      <w:r w:rsidR="00B103FC" w:rsidRPr="00A046C1">
        <w:rPr>
          <w:rFonts w:hint="eastAsia"/>
        </w:rPr>
        <w:t>13</w:t>
      </w:r>
      <w:r w:rsidRPr="00A046C1">
        <w:rPr>
          <w:rFonts w:hint="eastAsia"/>
        </w:rPr>
        <w:t>億澳元。澳洲擁有豐富礦產資</w:t>
      </w:r>
      <w:r w:rsidRPr="00A046C1">
        <w:rPr>
          <w:rFonts w:hint="eastAsia"/>
        </w:rPr>
        <w:lastRenderedPageBreak/>
        <w:t>源，包括鐵礦、煤炭、天然氣、黃金及鋰等，為全球主要資源供應國之一，亦為最大鐵礦石出口國及主要液化天然氣出口國。礦業同時帶動「礦業設備、技術與服務」（</w:t>
      </w:r>
      <w:r w:rsidRPr="00A046C1">
        <w:rPr>
          <w:rFonts w:hint="eastAsia"/>
        </w:rPr>
        <w:t>METS</w:t>
      </w:r>
      <w:r w:rsidRPr="00A046C1">
        <w:rPr>
          <w:rFonts w:hint="eastAsia"/>
        </w:rPr>
        <w:t>）產業發展，使澳洲在全球礦業供應鏈中具高度競爭力。另依</w:t>
      </w:r>
      <w:r w:rsidRPr="00A046C1">
        <w:rPr>
          <w:rFonts w:hint="eastAsia"/>
        </w:rPr>
        <w:t>Department of Industry, Science and Resources</w:t>
      </w:r>
      <w:r w:rsidRPr="00A046C1">
        <w:rPr>
          <w:rFonts w:hint="eastAsia"/>
        </w:rPr>
        <w:t>資料，礦產品出口約占商品出口比重</w:t>
      </w:r>
      <w:r w:rsidRPr="00A046C1">
        <w:rPr>
          <w:rFonts w:hint="eastAsia"/>
        </w:rPr>
        <w:t>60</w:t>
      </w:r>
      <w:r w:rsidRPr="00A046C1">
        <w:rPr>
          <w:rFonts w:hint="eastAsia"/>
        </w:rPr>
        <w:t>–</w:t>
      </w:r>
      <w:r w:rsidRPr="00A046C1">
        <w:rPr>
          <w:rFonts w:hint="eastAsia"/>
        </w:rPr>
        <w:t>65%</w:t>
      </w:r>
      <w:r w:rsidRPr="00A046C1">
        <w:rPr>
          <w:rFonts w:hint="eastAsia"/>
        </w:rPr>
        <w:t>，顯示其在對外貿易中的核心地位。</w:t>
      </w:r>
    </w:p>
    <w:p w14:paraId="48E8F6FC" w14:textId="3F3DA642" w:rsidR="0008485C" w:rsidRPr="00A046C1" w:rsidRDefault="0008485C" w:rsidP="00A30574">
      <w:pPr>
        <w:pStyle w:val="ae"/>
        <w:ind w:left="945" w:firstLine="472"/>
      </w:pPr>
      <w:r w:rsidRPr="00A046C1">
        <w:rPr>
          <w:rFonts w:hint="eastAsia"/>
        </w:rPr>
        <w:t>建築與營建工程約占</w:t>
      </w:r>
      <w:r w:rsidRPr="00A046C1">
        <w:rPr>
          <w:rFonts w:hint="eastAsia"/>
        </w:rPr>
        <w:t>7.5%</w:t>
      </w:r>
      <w:r w:rsidRPr="00A046C1">
        <w:rPr>
          <w:rFonts w:hint="eastAsia"/>
        </w:rPr>
        <w:t>，產值約</w:t>
      </w:r>
      <w:r w:rsidRPr="00A046C1">
        <w:rPr>
          <w:rFonts w:hint="eastAsia"/>
        </w:rPr>
        <w:t>1,9</w:t>
      </w:r>
      <w:r w:rsidR="00B103FC" w:rsidRPr="00A046C1">
        <w:rPr>
          <w:rFonts w:hint="eastAsia"/>
        </w:rPr>
        <w:t>12</w:t>
      </w:r>
      <w:r w:rsidRPr="00A046C1">
        <w:rPr>
          <w:rFonts w:hint="eastAsia"/>
        </w:rPr>
        <w:t>億澳元左右，為澳洲重要內需產業之一。隨著人口成長與都市化發展，住宅建設與基礎建設需求持續增加，帶動整體營建市場擴張。澳洲政府亦持續推動大型公共建設計畫，包括交通運輸、能源基礎設施與數位網路等領域。在政策規劃方面，</w:t>
      </w:r>
      <w:r w:rsidRPr="00A046C1">
        <w:rPr>
          <w:rFonts w:hint="eastAsia"/>
        </w:rPr>
        <w:t>Infrastructure Australia</w:t>
      </w:r>
      <w:r w:rsidRPr="00A046C1">
        <w:rPr>
          <w:rFonts w:hint="eastAsia"/>
        </w:rPr>
        <w:t>負責評估全國重大基礎建設需求與優先順序，並提出長期投資藍圖，以提升經濟生產力與基礎設施效率。政府亦透過吸引民間與外資參與，以紓解公共建設資金與人力壓力。</w:t>
      </w:r>
    </w:p>
    <w:p w14:paraId="520D9D4E" w14:textId="6E7F8DCF" w:rsidR="0008485C" w:rsidRPr="00A046C1" w:rsidRDefault="0008485C" w:rsidP="00A30574">
      <w:pPr>
        <w:pStyle w:val="ae"/>
        <w:ind w:left="945" w:firstLine="472"/>
      </w:pPr>
      <w:r w:rsidRPr="00A046C1">
        <w:rPr>
          <w:rFonts w:hint="eastAsia"/>
        </w:rPr>
        <w:t>製造業約占</w:t>
      </w:r>
      <w:r w:rsidRPr="00A046C1">
        <w:rPr>
          <w:rFonts w:hint="eastAsia"/>
        </w:rPr>
        <w:t>5.</w:t>
      </w:r>
      <w:r w:rsidR="00B103FC" w:rsidRPr="00A046C1">
        <w:rPr>
          <w:rFonts w:hint="eastAsia"/>
        </w:rPr>
        <w:t>7</w:t>
      </w:r>
      <w:r w:rsidRPr="00A046C1">
        <w:rPr>
          <w:rFonts w:hint="eastAsia"/>
        </w:rPr>
        <w:t>%</w:t>
      </w:r>
      <w:r w:rsidRPr="00A046C1">
        <w:rPr>
          <w:rFonts w:hint="eastAsia"/>
        </w:rPr>
        <w:t>，規模約為</w:t>
      </w:r>
      <w:r w:rsidRPr="00A046C1">
        <w:rPr>
          <w:rFonts w:hint="eastAsia"/>
        </w:rPr>
        <w:t>1,</w:t>
      </w:r>
      <w:r w:rsidR="00B103FC" w:rsidRPr="00A046C1">
        <w:rPr>
          <w:rFonts w:hint="eastAsia"/>
        </w:rPr>
        <w:t>442</w:t>
      </w:r>
      <w:r w:rsidRPr="00A046C1">
        <w:rPr>
          <w:rFonts w:hint="eastAsia"/>
        </w:rPr>
        <w:t>億澳元。整體而言，製造業占比已由過去約</w:t>
      </w:r>
      <w:r w:rsidRPr="00A046C1">
        <w:rPr>
          <w:rFonts w:hint="eastAsia"/>
        </w:rPr>
        <w:t>10%</w:t>
      </w:r>
      <w:r w:rsidRPr="00A046C1">
        <w:rPr>
          <w:rFonts w:hint="eastAsia"/>
        </w:rPr>
        <w:t>逐年下降至目前約</w:t>
      </w:r>
      <w:r w:rsidRPr="00A046C1">
        <w:rPr>
          <w:rFonts w:hint="eastAsia"/>
        </w:rPr>
        <w:t>5%</w:t>
      </w:r>
      <w:r w:rsidRPr="00A046C1">
        <w:rPr>
          <w:rFonts w:hint="eastAsia"/>
        </w:rPr>
        <w:t>左右，呈現長期結構性縮減趨勢。此主要反映澳洲在人力與營運成本較高情況下，傳統勞力密集型製造業逐步外移。然而澳洲在高附加價值製造領域仍具競爭優勢，包括醫療科技、航太技術、精密儀器及國防產業等。近年政府積極推動「</w:t>
      </w:r>
      <w:r w:rsidRPr="00A046C1">
        <w:rPr>
          <w:rFonts w:hint="eastAsia"/>
        </w:rPr>
        <w:t>Advanced Manufacturing</w:t>
      </w:r>
      <w:r w:rsidRPr="00A046C1">
        <w:rPr>
          <w:rFonts w:hint="eastAsia"/>
        </w:rPr>
        <w:t>（先進製造）」政策，以提升本地供應鏈韌性與創新能力。此外，製造業仍為企業研發（</w:t>
      </w:r>
      <w:r w:rsidRPr="00A046C1">
        <w:rPr>
          <w:rFonts w:hint="eastAsia"/>
        </w:rPr>
        <w:t>R&amp;D</w:t>
      </w:r>
      <w:r w:rsidRPr="00A046C1">
        <w:rPr>
          <w:rFonts w:hint="eastAsia"/>
        </w:rPr>
        <w:t>）主要來源之一，占企業研發支出比重約三到四成，顯示其在國家創新體系中的關鍵地位。</w:t>
      </w:r>
    </w:p>
    <w:p w14:paraId="79532D78" w14:textId="499E5D51" w:rsidR="009503E8" w:rsidRPr="00A046C1" w:rsidRDefault="009503E8" w:rsidP="00A30574">
      <w:pPr>
        <w:pStyle w:val="a4"/>
        <w:pageBreakBefore/>
        <w:spacing w:before="257" w:after="257"/>
      </w:pPr>
      <w:r w:rsidRPr="00A046C1">
        <w:rPr>
          <w:rFonts w:hint="eastAsia"/>
        </w:rPr>
        <w:lastRenderedPageBreak/>
        <w:t>四、經濟展望與政府重要經濟措施</w:t>
      </w:r>
    </w:p>
    <w:p w14:paraId="07044BCF" w14:textId="387977AC" w:rsidR="00B56969" w:rsidRPr="00A046C1" w:rsidRDefault="00D97717" w:rsidP="00A30574">
      <w:pPr>
        <w:pStyle w:val="a5"/>
        <w:ind w:left="945" w:hanging="709"/>
        <w:rPr>
          <w:highlight w:val="yellow"/>
        </w:rPr>
      </w:pPr>
      <w:r w:rsidRPr="00A046C1">
        <w:rPr>
          <w:rFonts w:hint="eastAsia"/>
        </w:rPr>
        <w:t>（</w:t>
      </w:r>
      <w:r w:rsidR="00B56969" w:rsidRPr="00A046C1">
        <w:rPr>
          <w:rFonts w:hint="eastAsia"/>
        </w:rPr>
        <w:t>一</w:t>
      </w:r>
      <w:r w:rsidRPr="00A046C1">
        <w:rPr>
          <w:rFonts w:hint="eastAsia"/>
        </w:rPr>
        <w:t>）</w:t>
      </w:r>
      <w:r w:rsidR="001903CD" w:rsidRPr="00A046C1">
        <w:rPr>
          <w:rFonts w:hint="eastAsia"/>
        </w:rPr>
        <w:t>2025-26</w:t>
      </w:r>
      <w:r w:rsidR="001903CD" w:rsidRPr="00A046C1">
        <w:rPr>
          <w:rFonts w:hint="eastAsia"/>
        </w:rPr>
        <w:t>年經濟回顧</w:t>
      </w:r>
    </w:p>
    <w:p w14:paraId="26D67786" w14:textId="51CA7101" w:rsidR="007901D3" w:rsidRPr="00A046C1" w:rsidRDefault="00B56969" w:rsidP="00A30574">
      <w:pPr>
        <w:pStyle w:val="af0"/>
        <w:ind w:left="1417" w:hanging="472"/>
      </w:pPr>
      <w:r w:rsidRPr="00A046C1">
        <w:rPr>
          <w:rFonts w:hint="eastAsia"/>
        </w:rPr>
        <w:t>１</w:t>
      </w:r>
      <w:r w:rsidR="00550367" w:rsidRPr="00A046C1">
        <w:rPr>
          <w:rFonts w:hint="eastAsia"/>
        </w:rPr>
        <w:t>、</w:t>
      </w:r>
      <w:r w:rsidR="001903CD" w:rsidRPr="00A046C1">
        <w:rPr>
          <w:rFonts w:hint="eastAsia"/>
        </w:rPr>
        <w:t>澳洲升息應對通膨與地緣風險</w:t>
      </w:r>
    </w:p>
    <w:p w14:paraId="0CB42793" w14:textId="0FE81A9C" w:rsidR="007901D3" w:rsidRPr="00A046C1" w:rsidRDefault="001903CD" w:rsidP="00A30574">
      <w:pPr>
        <w:pStyle w:val="af7"/>
        <w:ind w:left="1417" w:firstLine="472"/>
        <w:rPr>
          <w:lang w:eastAsia="zh-TW"/>
        </w:rPr>
      </w:pPr>
      <w:r w:rsidRPr="00A046C1">
        <w:rPr>
          <w:rFonts w:hint="eastAsia"/>
        </w:rPr>
        <w:t>依據</w:t>
      </w:r>
      <w:r w:rsidRPr="00A046C1">
        <w:rPr>
          <w:rFonts w:hint="eastAsia"/>
        </w:rPr>
        <w:t>2026</w:t>
      </w:r>
      <w:r w:rsidRPr="00A046C1">
        <w:rPr>
          <w:rFonts w:hint="eastAsia"/>
        </w:rPr>
        <w:t>年澳洲儲備銀行</w:t>
      </w:r>
      <w:r w:rsidR="00A30574" w:rsidRPr="00A046C1">
        <w:rPr>
          <w:rFonts w:hint="eastAsia"/>
          <w:color w:val="FF00FF"/>
        </w:rPr>
        <w:t>（</w:t>
      </w:r>
      <w:r w:rsidRPr="00A046C1">
        <w:rPr>
          <w:rFonts w:hint="eastAsia"/>
        </w:rPr>
        <w:t>RBA</w:t>
      </w:r>
      <w:r w:rsidR="00A30574" w:rsidRPr="00A046C1">
        <w:rPr>
          <w:rFonts w:hint="eastAsia"/>
          <w:color w:val="FF00FF"/>
        </w:rPr>
        <w:t>）</w:t>
      </w:r>
      <w:r w:rsidRPr="00A046C1">
        <w:rPr>
          <w:rFonts w:hint="eastAsia"/>
        </w:rPr>
        <w:t>2</w:t>
      </w:r>
      <w:r w:rsidRPr="00A046C1">
        <w:rPr>
          <w:rFonts w:hint="eastAsia"/>
        </w:rPr>
        <w:t>月貨幣政策聲明，澳洲</w:t>
      </w:r>
      <w:r w:rsidRPr="00A046C1">
        <w:rPr>
          <w:rFonts w:hint="eastAsia"/>
        </w:rPr>
        <w:t>2025</w:t>
      </w:r>
      <w:r w:rsidRPr="00A046C1">
        <w:rPr>
          <w:rFonts w:hint="eastAsia"/>
        </w:rPr>
        <w:t>年經濟成長率為</w:t>
      </w:r>
      <w:r w:rsidRPr="00A046C1">
        <w:rPr>
          <w:rFonts w:hint="eastAsia"/>
        </w:rPr>
        <w:t>1.9%</w:t>
      </w:r>
      <w:r w:rsidRPr="00A046C1">
        <w:rPr>
          <w:rFonts w:hint="eastAsia"/>
        </w:rPr>
        <w:t>，</w:t>
      </w:r>
      <w:r w:rsidRPr="00A046C1">
        <w:rPr>
          <w:rFonts w:hint="eastAsia"/>
        </w:rPr>
        <w:t>2026</w:t>
      </w:r>
      <w:r w:rsidRPr="00A046C1">
        <w:rPr>
          <w:rFonts w:hint="eastAsia"/>
        </w:rPr>
        <w:t>年預估為</w:t>
      </w:r>
      <w:r w:rsidRPr="00A046C1">
        <w:rPr>
          <w:rFonts w:hint="eastAsia"/>
        </w:rPr>
        <w:t>2.1%</w:t>
      </w:r>
      <w:r w:rsidRPr="00A046C1">
        <w:rPr>
          <w:rFonts w:hint="eastAsia"/>
        </w:rPr>
        <w:t>。為舒緩民眾貸款壓力，澳洲</w:t>
      </w:r>
      <w:r w:rsidRPr="00A046C1">
        <w:rPr>
          <w:rFonts w:hint="eastAsia"/>
        </w:rPr>
        <w:t>2025</w:t>
      </w:r>
      <w:r w:rsidRPr="00A046C1">
        <w:rPr>
          <w:rFonts w:hint="eastAsia"/>
        </w:rPr>
        <w:t>年連續</w:t>
      </w:r>
      <w:r w:rsidRPr="00A046C1">
        <w:rPr>
          <w:rFonts w:hint="eastAsia"/>
        </w:rPr>
        <w:t>3</w:t>
      </w:r>
      <w:r w:rsidRPr="00A046C1">
        <w:rPr>
          <w:rFonts w:hint="eastAsia"/>
        </w:rPr>
        <w:t>次調降利息；</w:t>
      </w:r>
      <w:r w:rsidRPr="00A046C1">
        <w:rPr>
          <w:rFonts w:hint="eastAsia"/>
        </w:rPr>
        <w:t>2026</w:t>
      </w:r>
      <w:r w:rsidRPr="00A046C1">
        <w:rPr>
          <w:rFonts w:hint="eastAsia"/>
        </w:rPr>
        <w:t>年</w:t>
      </w:r>
      <w:r w:rsidRPr="00A046C1">
        <w:rPr>
          <w:rFonts w:hint="eastAsia"/>
        </w:rPr>
        <w:t>2</w:t>
      </w:r>
      <w:r w:rsidRPr="00A046C1">
        <w:rPr>
          <w:rFonts w:hint="eastAsia"/>
        </w:rPr>
        <w:t>月為控制通膨回到</w:t>
      </w:r>
      <w:r w:rsidRPr="00A046C1">
        <w:rPr>
          <w:rFonts w:hint="eastAsia"/>
        </w:rPr>
        <w:t>2-3%</w:t>
      </w:r>
      <w:r w:rsidRPr="00A046C1">
        <w:rPr>
          <w:rFonts w:hint="eastAsia"/>
        </w:rPr>
        <w:t>目標區間，</w:t>
      </w:r>
      <w:r w:rsidRPr="00A046C1">
        <w:rPr>
          <w:rFonts w:hint="eastAsia"/>
        </w:rPr>
        <w:t>RBA</w:t>
      </w:r>
      <w:r w:rsidRPr="00A046C1">
        <w:rPr>
          <w:rFonts w:hint="eastAsia"/>
        </w:rPr>
        <w:t>宣布升息至</w:t>
      </w:r>
      <w:r w:rsidRPr="00A046C1">
        <w:rPr>
          <w:rFonts w:hint="eastAsia"/>
        </w:rPr>
        <w:t>3.85%</w:t>
      </w:r>
      <w:r w:rsidRPr="00A046C1">
        <w:rPr>
          <w:rFonts w:hint="eastAsia"/>
        </w:rPr>
        <w:t>。</w:t>
      </w:r>
      <w:r w:rsidRPr="00A046C1">
        <w:rPr>
          <w:rFonts w:hint="eastAsia"/>
        </w:rPr>
        <w:t>2026</w:t>
      </w:r>
      <w:r w:rsidRPr="00A046C1">
        <w:rPr>
          <w:rFonts w:hint="eastAsia"/>
        </w:rPr>
        <w:t>年</w:t>
      </w:r>
      <w:r w:rsidRPr="00A046C1">
        <w:rPr>
          <w:rFonts w:hint="eastAsia"/>
        </w:rPr>
        <w:t>2</w:t>
      </w:r>
      <w:r w:rsidRPr="00A046C1">
        <w:rPr>
          <w:rFonts w:hint="eastAsia"/>
        </w:rPr>
        <w:t>月</w:t>
      </w:r>
      <w:r w:rsidRPr="00A046C1">
        <w:rPr>
          <w:rFonts w:hint="eastAsia"/>
        </w:rPr>
        <w:t>28</w:t>
      </w:r>
      <w:r w:rsidRPr="00A046C1">
        <w:rPr>
          <w:rFonts w:hint="eastAsia"/>
        </w:rPr>
        <w:t>日伊朗戰事爆發導致國際油價飆升後，全球多數央行在</w:t>
      </w:r>
      <w:r w:rsidRPr="00A046C1">
        <w:rPr>
          <w:rFonts w:hint="eastAsia"/>
        </w:rPr>
        <w:t>3</w:t>
      </w:r>
      <w:r w:rsidRPr="00A046C1">
        <w:rPr>
          <w:rFonts w:hint="eastAsia"/>
        </w:rPr>
        <w:t>月的會議中多採取「維持利率不變」以觀望地緣政治發展，</w:t>
      </w:r>
      <w:r w:rsidRPr="00A046C1">
        <w:rPr>
          <w:rFonts w:hint="eastAsia"/>
        </w:rPr>
        <w:t>2026</w:t>
      </w:r>
      <w:r w:rsidRPr="00A046C1">
        <w:rPr>
          <w:rFonts w:hint="eastAsia"/>
        </w:rPr>
        <w:t>年</w:t>
      </w:r>
      <w:r w:rsidRPr="00A046C1">
        <w:rPr>
          <w:rFonts w:hint="eastAsia"/>
        </w:rPr>
        <w:t>3</w:t>
      </w:r>
      <w:r w:rsidRPr="00A046C1">
        <w:rPr>
          <w:rFonts w:hint="eastAsia"/>
        </w:rPr>
        <w:t>月</w:t>
      </w:r>
      <w:r w:rsidRPr="00A046C1">
        <w:rPr>
          <w:rFonts w:hint="eastAsia"/>
        </w:rPr>
        <w:t>17</w:t>
      </w:r>
      <w:r w:rsidRPr="00A046C1">
        <w:rPr>
          <w:rFonts w:hint="eastAsia"/>
        </w:rPr>
        <w:t>日</w:t>
      </w:r>
      <w:r w:rsidRPr="00A046C1">
        <w:rPr>
          <w:rFonts w:hint="eastAsia"/>
        </w:rPr>
        <w:t>RBA</w:t>
      </w:r>
      <w:r w:rsidRPr="00A046C1">
        <w:rPr>
          <w:rFonts w:hint="eastAsia"/>
        </w:rPr>
        <w:t>召開貨幣政策會議決議現金利率調升</w:t>
      </w:r>
      <w:r w:rsidRPr="00A046C1">
        <w:rPr>
          <w:rFonts w:hint="eastAsia"/>
        </w:rPr>
        <w:t>1</w:t>
      </w:r>
      <w:r w:rsidRPr="00A046C1">
        <w:rPr>
          <w:rFonts w:hint="eastAsia"/>
        </w:rPr>
        <w:t>碼至</w:t>
      </w:r>
      <w:r w:rsidRPr="00A046C1">
        <w:rPr>
          <w:rFonts w:hint="eastAsia"/>
        </w:rPr>
        <w:t>4.1%</w:t>
      </w:r>
      <w:r w:rsidRPr="00A046C1">
        <w:rPr>
          <w:rFonts w:hint="eastAsia"/>
        </w:rPr>
        <w:t>。澳洲是少數在此波衝擊下，明確宣布升息以應對通膨風險的國家</w:t>
      </w:r>
      <w:r w:rsidRPr="00A046C1">
        <w:rPr>
          <w:rFonts w:hint="eastAsia"/>
          <w:lang w:eastAsia="zh-TW"/>
        </w:rPr>
        <w:t>。</w:t>
      </w:r>
    </w:p>
    <w:p w14:paraId="4CA2BA9E" w14:textId="4EED7B14" w:rsidR="007B0DEA" w:rsidRPr="00A046C1" w:rsidRDefault="00B56969" w:rsidP="0091686E">
      <w:pPr>
        <w:pStyle w:val="af0"/>
        <w:ind w:left="1417" w:hanging="472"/>
      </w:pPr>
      <w:r w:rsidRPr="00A046C1">
        <w:rPr>
          <w:rFonts w:hint="eastAsia"/>
        </w:rPr>
        <w:t>２</w:t>
      </w:r>
      <w:r w:rsidR="00550367" w:rsidRPr="00A046C1">
        <w:rPr>
          <w:rFonts w:hint="eastAsia"/>
        </w:rPr>
        <w:t>、</w:t>
      </w:r>
      <w:r w:rsidR="001903CD" w:rsidRPr="00A046C1">
        <w:rPr>
          <w:rFonts w:hint="eastAsia"/>
        </w:rPr>
        <w:t>對外貿易情形</w:t>
      </w:r>
    </w:p>
    <w:p w14:paraId="19DE29FC" w14:textId="0F7A7E27" w:rsidR="007B0DEA" w:rsidRPr="00A046C1" w:rsidRDefault="001903CD" w:rsidP="00A30574">
      <w:pPr>
        <w:pStyle w:val="af7"/>
        <w:ind w:left="1417" w:firstLine="472"/>
        <w:rPr>
          <w:lang w:eastAsia="zh-TW"/>
        </w:rPr>
      </w:pPr>
      <w:r w:rsidRPr="00A046C1">
        <w:rPr>
          <w:rFonts w:hint="eastAsia"/>
        </w:rPr>
        <w:t>依據世界貿易總覽</w:t>
      </w:r>
      <w:r w:rsidR="00A30574" w:rsidRPr="00A046C1">
        <w:rPr>
          <w:rFonts w:hint="eastAsia"/>
          <w:color w:val="FF00FF"/>
        </w:rPr>
        <w:t>（</w:t>
      </w:r>
      <w:r w:rsidRPr="00A046C1">
        <w:rPr>
          <w:rFonts w:hint="eastAsia"/>
        </w:rPr>
        <w:t>Global Trade Atlas</w:t>
      </w:r>
      <w:r w:rsidR="00A30574" w:rsidRPr="00A046C1">
        <w:rPr>
          <w:rFonts w:hint="eastAsia"/>
          <w:color w:val="FF00FF"/>
        </w:rPr>
        <w:t>）</w:t>
      </w:r>
      <w:r w:rsidRPr="00A046C1">
        <w:rPr>
          <w:rFonts w:hint="eastAsia"/>
        </w:rPr>
        <w:t>統計，</w:t>
      </w:r>
      <w:r w:rsidRPr="00A046C1">
        <w:rPr>
          <w:rFonts w:hint="eastAsia"/>
        </w:rPr>
        <w:t>2025</w:t>
      </w:r>
      <w:r w:rsidRPr="00A046C1">
        <w:rPr>
          <w:rFonts w:hint="eastAsia"/>
        </w:rPr>
        <w:t>年澳對外貨品貿易總額達</w:t>
      </w:r>
      <w:r w:rsidRPr="00A046C1">
        <w:rPr>
          <w:rFonts w:hint="eastAsia"/>
        </w:rPr>
        <w:t>6,349.83</w:t>
      </w:r>
      <w:r w:rsidRPr="00A046C1">
        <w:rPr>
          <w:rFonts w:hint="eastAsia"/>
        </w:rPr>
        <w:t>億美元，較</w:t>
      </w:r>
      <w:r w:rsidRPr="00A046C1">
        <w:rPr>
          <w:rFonts w:hint="eastAsia"/>
        </w:rPr>
        <w:t>2024</w:t>
      </w:r>
      <w:r w:rsidRPr="00A046C1">
        <w:rPr>
          <w:rFonts w:hint="eastAsia"/>
        </w:rPr>
        <w:t>年成長</w:t>
      </w:r>
      <w:r w:rsidRPr="00A046C1">
        <w:rPr>
          <w:rFonts w:hint="eastAsia"/>
        </w:rPr>
        <w:t>1.7%</w:t>
      </w:r>
      <w:r w:rsidRPr="00A046C1">
        <w:rPr>
          <w:rFonts w:hint="eastAsia"/>
        </w:rPr>
        <w:t>，總出口額</w:t>
      </w:r>
      <w:r w:rsidRPr="00A046C1">
        <w:rPr>
          <w:rFonts w:hint="eastAsia"/>
        </w:rPr>
        <w:t>3,375.27</w:t>
      </w:r>
      <w:r w:rsidRPr="00A046C1">
        <w:rPr>
          <w:rFonts w:hint="eastAsia"/>
        </w:rPr>
        <w:t>億美元，較前期衰退</w:t>
      </w:r>
      <w:r w:rsidRPr="00A046C1">
        <w:rPr>
          <w:rFonts w:hint="eastAsia"/>
        </w:rPr>
        <w:t>0.97%</w:t>
      </w:r>
      <w:r w:rsidRPr="00A046C1">
        <w:rPr>
          <w:rFonts w:hint="eastAsia"/>
        </w:rPr>
        <w:t>，總進口額</w:t>
      </w:r>
      <w:r w:rsidRPr="00A046C1">
        <w:rPr>
          <w:rFonts w:hint="eastAsia"/>
        </w:rPr>
        <w:t>2,974.56</w:t>
      </w:r>
      <w:r w:rsidRPr="00A046C1">
        <w:rPr>
          <w:rFonts w:hint="eastAsia"/>
        </w:rPr>
        <w:t>億美元，較前期成長</w:t>
      </w:r>
      <w:r w:rsidRPr="00A046C1">
        <w:rPr>
          <w:rFonts w:hint="eastAsia"/>
        </w:rPr>
        <w:t>4.91%</w:t>
      </w:r>
      <w:r w:rsidRPr="00A046C1">
        <w:rPr>
          <w:rFonts w:hint="eastAsia"/>
        </w:rPr>
        <w:t>。</w:t>
      </w:r>
    </w:p>
    <w:p w14:paraId="64F8B990" w14:textId="2A84174F" w:rsidR="001903CD" w:rsidRPr="00A046C1" w:rsidRDefault="001903CD" w:rsidP="00A30574">
      <w:pPr>
        <w:pStyle w:val="af7"/>
        <w:ind w:left="1417" w:firstLine="472"/>
        <w:rPr>
          <w:lang w:eastAsia="zh-TW"/>
        </w:rPr>
      </w:pPr>
      <w:r w:rsidRPr="00A046C1">
        <w:rPr>
          <w:rFonts w:hint="eastAsia"/>
          <w:lang w:eastAsia="zh-TW"/>
        </w:rPr>
        <w:t>澳洲</w:t>
      </w:r>
      <w:r w:rsidRPr="00A046C1">
        <w:rPr>
          <w:rFonts w:hint="eastAsia"/>
          <w:lang w:eastAsia="zh-TW"/>
        </w:rPr>
        <w:t>2025</w:t>
      </w:r>
      <w:r w:rsidRPr="00A046C1">
        <w:rPr>
          <w:rFonts w:hint="eastAsia"/>
          <w:lang w:eastAsia="zh-TW"/>
        </w:rPr>
        <w:t>年對外貿易依金額排序之前五大出口品項為鐵礦砂及其</w:t>
      </w:r>
      <w:r w:rsidRPr="00A046C1">
        <w:rPr>
          <w:rFonts w:hint="eastAsia"/>
        </w:rPr>
        <w:t>精礦</w:t>
      </w:r>
      <w:r w:rsidR="00A30574" w:rsidRPr="00A046C1">
        <w:rPr>
          <w:rFonts w:hint="eastAsia"/>
          <w:color w:val="FF00FF"/>
          <w:lang w:eastAsia="zh-TW"/>
        </w:rPr>
        <w:t>（</w:t>
      </w:r>
      <w:r w:rsidRPr="00A046C1">
        <w:rPr>
          <w:rFonts w:hint="eastAsia"/>
          <w:lang w:eastAsia="zh-TW"/>
        </w:rPr>
        <w:t>2601</w:t>
      </w:r>
      <w:r w:rsidR="00A30574" w:rsidRPr="00A046C1">
        <w:rPr>
          <w:rFonts w:hint="eastAsia"/>
          <w:color w:val="FF00FF"/>
          <w:lang w:eastAsia="zh-TW"/>
        </w:rPr>
        <w:t>）</w:t>
      </w:r>
      <w:r w:rsidRPr="00A046C1">
        <w:rPr>
          <w:rFonts w:hint="eastAsia"/>
          <w:lang w:eastAsia="zh-TW"/>
        </w:rPr>
        <w:t>、煤</w:t>
      </w:r>
      <w:r w:rsidR="00A30574" w:rsidRPr="00A046C1">
        <w:rPr>
          <w:rFonts w:hint="eastAsia"/>
          <w:color w:val="FF00FF"/>
          <w:lang w:eastAsia="zh-TW"/>
        </w:rPr>
        <w:t>（</w:t>
      </w:r>
      <w:r w:rsidRPr="00A046C1">
        <w:rPr>
          <w:rFonts w:hint="eastAsia"/>
          <w:lang w:eastAsia="zh-TW"/>
        </w:rPr>
        <w:t>2701</w:t>
      </w:r>
      <w:r w:rsidR="00A30574" w:rsidRPr="00A046C1">
        <w:rPr>
          <w:rFonts w:hint="eastAsia"/>
          <w:color w:val="FF00FF"/>
          <w:lang w:eastAsia="zh-TW"/>
        </w:rPr>
        <w:t>）</w:t>
      </w:r>
      <w:r w:rsidRPr="00A046C1">
        <w:rPr>
          <w:rFonts w:hint="eastAsia"/>
          <w:lang w:eastAsia="zh-TW"/>
        </w:rPr>
        <w:t>、石油氣</w:t>
      </w:r>
      <w:r w:rsidR="00A30574" w:rsidRPr="00A046C1">
        <w:rPr>
          <w:rFonts w:hint="eastAsia"/>
          <w:color w:val="FF00FF"/>
          <w:lang w:eastAsia="zh-TW"/>
        </w:rPr>
        <w:t>（</w:t>
      </w:r>
      <w:r w:rsidRPr="00A046C1">
        <w:rPr>
          <w:rFonts w:hint="eastAsia"/>
          <w:lang w:eastAsia="zh-TW"/>
        </w:rPr>
        <w:t>2711</w:t>
      </w:r>
      <w:r w:rsidR="00A30574" w:rsidRPr="00A046C1">
        <w:rPr>
          <w:rFonts w:hint="eastAsia"/>
          <w:color w:val="FF00FF"/>
          <w:lang w:eastAsia="zh-TW"/>
        </w:rPr>
        <w:t>）</w:t>
      </w:r>
      <w:r w:rsidRPr="00A046C1">
        <w:rPr>
          <w:rFonts w:hint="eastAsia"/>
          <w:lang w:eastAsia="zh-TW"/>
        </w:rPr>
        <w:t>、黃金</w:t>
      </w:r>
      <w:r w:rsidR="00A30574" w:rsidRPr="00A046C1">
        <w:rPr>
          <w:rFonts w:hint="eastAsia"/>
          <w:color w:val="FF00FF"/>
          <w:lang w:eastAsia="zh-TW"/>
        </w:rPr>
        <w:t>（</w:t>
      </w:r>
      <w:r w:rsidRPr="00A046C1">
        <w:rPr>
          <w:rFonts w:hint="eastAsia"/>
          <w:lang w:eastAsia="zh-TW"/>
        </w:rPr>
        <w:t>7108</w:t>
      </w:r>
      <w:r w:rsidR="00A30574" w:rsidRPr="00A046C1">
        <w:rPr>
          <w:rFonts w:hint="eastAsia"/>
          <w:color w:val="FF00FF"/>
          <w:lang w:eastAsia="zh-TW"/>
        </w:rPr>
        <w:t>）</w:t>
      </w:r>
      <w:r w:rsidRPr="00A046C1">
        <w:rPr>
          <w:rFonts w:hint="eastAsia"/>
          <w:lang w:eastAsia="zh-TW"/>
        </w:rPr>
        <w:t>、冷凍牛肉</w:t>
      </w:r>
      <w:r w:rsidR="00A30574" w:rsidRPr="00A046C1">
        <w:rPr>
          <w:rFonts w:hint="eastAsia"/>
          <w:color w:val="FF00FF"/>
          <w:lang w:eastAsia="zh-TW"/>
        </w:rPr>
        <w:t>（</w:t>
      </w:r>
      <w:r w:rsidRPr="00A046C1">
        <w:rPr>
          <w:rFonts w:hint="eastAsia"/>
          <w:lang w:eastAsia="zh-TW"/>
        </w:rPr>
        <w:t>0202</w:t>
      </w:r>
      <w:r w:rsidR="00A30574" w:rsidRPr="00A046C1">
        <w:rPr>
          <w:rFonts w:hint="eastAsia"/>
          <w:color w:val="FF00FF"/>
          <w:lang w:eastAsia="zh-TW"/>
        </w:rPr>
        <w:t>）</w:t>
      </w:r>
      <w:r w:rsidRPr="00A046C1">
        <w:rPr>
          <w:rFonts w:hint="eastAsia"/>
          <w:lang w:eastAsia="zh-TW"/>
        </w:rPr>
        <w:t>；主要出口市場為中國大陸、日本、韓國、美國、英國、印度、</w:t>
      </w:r>
      <w:r w:rsidR="007B5333" w:rsidRPr="00A046C1">
        <w:rPr>
          <w:rFonts w:hint="eastAsia"/>
          <w:color w:val="FF00FF"/>
          <w:lang w:eastAsia="zh-TW"/>
        </w:rPr>
        <w:t>臺灣</w:t>
      </w:r>
      <w:r w:rsidRPr="00A046C1">
        <w:rPr>
          <w:rFonts w:hint="eastAsia"/>
          <w:lang w:eastAsia="zh-TW"/>
        </w:rPr>
        <w:t>、新加坡、香港、紐西蘭。</w:t>
      </w:r>
    </w:p>
    <w:p w14:paraId="67631DF7" w14:textId="1F1C22B3" w:rsidR="001903CD" w:rsidRPr="00A046C1" w:rsidRDefault="001903CD" w:rsidP="00A30574">
      <w:pPr>
        <w:pStyle w:val="af7"/>
        <w:ind w:left="1417" w:firstLine="472"/>
        <w:rPr>
          <w:lang w:eastAsia="zh-TW"/>
        </w:rPr>
      </w:pPr>
      <w:r w:rsidRPr="00A046C1">
        <w:rPr>
          <w:rFonts w:hint="eastAsia"/>
          <w:lang w:eastAsia="zh-TW"/>
        </w:rPr>
        <w:t>澳洲</w:t>
      </w:r>
      <w:r w:rsidRPr="00A046C1">
        <w:rPr>
          <w:rFonts w:hint="eastAsia"/>
          <w:lang w:eastAsia="zh-TW"/>
        </w:rPr>
        <w:t>2025</w:t>
      </w:r>
      <w:r w:rsidRPr="00A046C1">
        <w:rPr>
          <w:rFonts w:hint="eastAsia"/>
          <w:lang w:eastAsia="zh-TW"/>
        </w:rPr>
        <w:t>年依金額排序之前五大進口品項為石油及其製品</w:t>
      </w:r>
      <w:r w:rsidR="00A30574" w:rsidRPr="00A046C1">
        <w:rPr>
          <w:rFonts w:hint="eastAsia"/>
          <w:color w:val="FF00FF"/>
          <w:lang w:eastAsia="zh-TW"/>
        </w:rPr>
        <w:t>（</w:t>
      </w:r>
      <w:r w:rsidRPr="00A046C1">
        <w:rPr>
          <w:rFonts w:hint="eastAsia"/>
          <w:lang w:eastAsia="zh-TW"/>
        </w:rPr>
        <w:t>2710</w:t>
      </w:r>
      <w:r w:rsidR="00A30574" w:rsidRPr="00A046C1">
        <w:rPr>
          <w:rFonts w:hint="eastAsia"/>
          <w:color w:val="FF00FF"/>
          <w:lang w:eastAsia="zh-TW"/>
        </w:rPr>
        <w:t>）</w:t>
      </w:r>
      <w:r w:rsidRPr="00A046C1">
        <w:rPr>
          <w:rFonts w:hint="eastAsia"/>
          <w:lang w:eastAsia="zh-TW"/>
        </w:rPr>
        <w:t>、客轎車</w:t>
      </w:r>
      <w:r w:rsidR="00A30574" w:rsidRPr="00A046C1">
        <w:rPr>
          <w:rFonts w:hint="eastAsia"/>
          <w:color w:val="FF00FF"/>
          <w:lang w:eastAsia="zh-TW"/>
        </w:rPr>
        <w:t>（</w:t>
      </w:r>
      <w:r w:rsidRPr="00A046C1">
        <w:rPr>
          <w:rFonts w:hint="eastAsia"/>
          <w:lang w:eastAsia="zh-TW"/>
        </w:rPr>
        <w:t>8703</w:t>
      </w:r>
      <w:r w:rsidR="00A30574" w:rsidRPr="00A046C1">
        <w:rPr>
          <w:rFonts w:hint="eastAsia"/>
          <w:color w:val="FF00FF"/>
          <w:lang w:eastAsia="zh-TW"/>
        </w:rPr>
        <w:t>）</w:t>
      </w:r>
      <w:r w:rsidRPr="00A046C1">
        <w:rPr>
          <w:rFonts w:hint="eastAsia"/>
          <w:lang w:eastAsia="zh-TW"/>
        </w:rPr>
        <w:t>、黃金</w:t>
      </w:r>
      <w:r w:rsidR="00A30574" w:rsidRPr="00A046C1">
        <w:rPr>
          <w:rFonts w:hint="eastAsia"/>
          <w:color w:val="FF00FF"/>
          <w:lang w:eastAsia="zh-TW"/>
        </w:rPr>
        <w:t>（</w:t>
      </w:r>
      <w:r w:rsidRPr="00A046C1">
        <w:rPr>
          <w:rFonts w:hint="eastAsia"/>
          <w:lang w:eastAsia="zh-TW"/>
        </w:rPr>
        <w:t>7108</w:t>
      </w:r>
      <w:r w:rsidR="00A30574" w:rsidRPr="00A046C1">
        <w:rPr>
          <w:rFonts w:hint="eastAsia"/>
          <w:color w:val="FF00FF"/>
          <w:lang w:eastAsia="zh-TW"/>
        </w:rPr>
        <w:t>）</w:t>
      </w:r>
      <w:r w:rsidRPr="00A046C1">
        <w:rPr>
          <w:rFonts w:hint="eastAsia"/>
          <w:lang w:eastAsia="zh-TW"/>
        </w:rPr>
        <w:t>、電腦及其零件</w:t>
      </w:r>
      <w:r w:rsidR="00A30574" w:rsidRPr="00A046C1">
        <w:rPr>
          <w:rFonts w:hint="eastAsia"/>
          <w:color w:val="FF00FF"/>
          <w:lang w:eastAsia="zh-TW"/>
        </w:rPr>
        <w:t>（</w:t>
      </w:r>
      <w:r w:rsidRPr="00A046C1">
        <w:rPr>
          <w:rFonts w:hint="eastAsia"/>
          <w:lang w:eastAsia="zh-TW"/>
        </w:rPr>
        <w:t>8471</w:t>
      </w:r>
      <w:r w:rsidR="00A30574" w:rsidRPr="00A046C1">
        <w:rPr>
          <w:rFonts w:hint="eastAsia"/>
          <w:color w:val="FF00FF"/>
          <w:lang w:eastAsia="zh-TW"/>
        </w:rPr>
        <w:t>）</w:t>
      </w:r>
      <w:r w:rsidRPr="00A046C1">
        <w:rPr>
          <w:rFonts w:hint="eastAsia"/>
          <w:lang w:eastAsia="zh-TW"/>
        </w:rPr>
        <w:t>、貨車</w:t>
      </w:r>
      <w:r w:rsidR="00A30574" w:rsidRPr="00A046C1">
        <w:rPr>
          <w:rFonts w:hint="eastAsia"/>
          <w:color w:val="FF00FF"/>
          <w:lang w:eastAsia="zh-TW"/>
        </w:rPr>
        <w:t>（</w:t>
      </w:r>
      <w:r w:rsidRPr="00A046C1">
        <w:rPr>
          <w:rFonts w:hint="eastAsia"/>
          <w:lang w:eastAsia="zh-TW"/>
        </w:rPr>
        <w:t>8704</w:t>
      </w:r>
      <w:r w:rsidR="00A30574" w:rsidRPr="00A046C1">
        <w:rPr>
          <w:rFonts w:hint="eastAsia"/>
          <w:color w:val="FF00FF"/>
          <w:lang w:eastAsia="zh-TW"/>
        </w:rPr>
        <w:t>）</w:t>
      </w:r>
      <w:r w:rsidRPr="00A046C1">
        <w:rPr>
          <w:rFonts w:hint="eastAsia"/>
          <w:lang w:eastAsia="zh-TW"/>
        </w:rPr>
        <w:t>；主要進口來源為中國大陸、美國、日本、韓國、新加坡、泰國、馬來西亞、德國、越南、印度。</w:t>
      </w:r>
    </w:p>
    <w:p w14:paraId="4A0A5EA3" w14:textId="5546CF41" w:rsidR="00B56969" w:rsidRPr="00A046C1" w:rsidRDefault="00D97717" w:rsidP="0091686E">
      <w:pPr>
        <w:pStyle w:val="a5"/>
        <w:ind w:left="945" w:hanging="709"/>
      </w:pPr>
      <w:r w:rsidRPr="00A046C1">
        <w:rPr>
          <w:rFonts w:hint="eastAsia"/>
        </w:rPr>
        <w:lastRenderedPageBreak/>
        <w:t>（</w:t>
      </w:r>
      <w:r w:rsidR="00B56969" w:rsidRPr="00A046C1">
        <w:rPr>
          <w:rFonts w:hint="eastAsia"/>
        </w:rPr>
        <w:t>二</w:t>
      </w:r>
      <w:r w:rsidRPr="00A046C1">
        <w:rPr>
          <w:rFonts w:hint="eastAsia"/>
        </w:rPr>
        <w:t>）</w:t>
      </w:r>
      <w:r w:rsidR="00B56969" w:rsidRPr="00A046C1">
        <w:rPr>
          <w:rFonts w:hint="eastAsia"/>
        </w:rPr>
        <w:t>澳洲重要經貿措施</w:t>
      </w:r>
    </w:p>
    <w:p w14:paraId="7F6B5E32" w14:textId="7A11AD75" w:rsidR="0091686E" w:rsidRPr="00A046C1" w:rsidRDefault="0091686E" w:rsidP="0091686E">
      <w:pPr>
        <w:pStyle w:val="af0"/>
        <w:ind w:left="1417" w:hanging="472"/>
      </w:pPr>
      <w:r w:rsidRPr="00A046C1">
        <w:rPr>
          <w:rFonts w:hint="eastAsia"/>
          <w:lang w:eastAsia="zh-TW"/>
        </w:rPr>
        <w:t>１、澳洲未</w:t>
      </w:r>
      <w:r w:rsidRPr="00A046C1">
        <w:rPr>
          <w:rFonts w:hint="eastAsia"/>
        </w:rPr>
        <w:t>來製造（</w:t>
      </w:r>
      <w:r w:rsidRPr="00A046C1">
        <w:rPr>
          <w:rFonts w:hint="eastAsia"/>
        </w:rPr>
        <w:t>Future Made in Australia</w:t>
      </w:r>
      <w:r w:rsidRPr="00A046C1">
        <w:rPr>
          <w:rFonts w:hint="eastAsia"/>
        </w:rPr>
        <w:t>）計畫</w:t>
      </w:r>
    </w:p>
    <w:p w14:paraId="55099169" w14:textId="45E04D0A" w:rsidR="0091686E" w:rsidRPr="00A046C1" w:rsidRDefault="001903CD" w:rsidP="00A30574">
      <w:pPr>
        <w:pStyle w:val="af7"/>
        <w:ind w:left="1417" w:firstLine="472"/>
      </w:pPr>
      <w:r w:rsidRPr="00A046C1">
        <w:rPr>
          <w:rFonts w:hint="eastAsia"/>
        </w:rPr>
        <w:t>澳洲工黨政府自</w:t>
      </w:r>
      <w:r w:rsidRPr="00A046C1">
        <w:rPr>
          <w:rFonts w:hint="eastAsia"/>
        </w:rPr>
        <w:t>2022</w:t>
      </w:r>
      <w:r w:rsidRPr="00A046C1">
        <w:rPr>
          <w:rFonts w:hint="eastAsia"/>
        </w:rPr>
        <w:t>年</w:t>
      </w:r>
      <w:r w:rsidRPr="00A046C1">
        <w:rPr>
          <w:rFonts w:hint="eastAsia"/>
        </w:rPr>
        <w:t>5</w:t>
      </w:r>
      <w:r w:rsidRPr="00A046C1">
        <w:rPr>
          <w:rFonts w:hint="eastAsia"/>
        </w:rPr>
        <w:t>月上任，並於</w:t>
      </w:r>
      <w:r w:rsidRPr="00A046C1">
        <w:rPr>
          <w:rFonts w:hint="eastAsia"/>
        </w:rPr>
        <w:t>2025</w:t>
      </w:r>
      <w:r w:rsidRPr="00A046C1">
        <w:rPr>
          <w:rFonts w:hint="eastAsia"/>
        </w:rPr>
        <w:t>年</w:t>
      </w:r>
      <w:r w:rsidRPr="00A046C1">
        <w:rPr>
          <w:rFonts w:hint="eastAsia"/>
        </w:rPr>
        <w:t>5</w:t>
      </w:r>
      <w:r w:rsidRPr="00A046C1">
        <w:rPr>
          <w:rFonts w:hint="eastAsia"/>
        </w:rPr>
        <w:t>月</w:t>
      </w:r>
      <w:r w:rsidRPr="00A046C1">
        <w:rPr>
          <w:rFonts w:hint="eastAsia"/>
        </w:rPr>
        <w:t>3</w:t>
      </w:r>
      <w:r w:rsidRPr="00A046C1">
        <w:rPr>
          <w:rFonts w:hint="eastAsia"/>
        </w:rPr>
        <w:t>日全國大選獲連任，選前</w:t>
      </w:r>
      <w:r w:rsidR="00A30574" w:rsidRPr="00A046C1">
        <w:rPr>
          <w:rFonts w:hint="eastAsia"/>
          <w:color w:val="FF00FF"/>
        </w:rPr>
        <w:t>（</w:t>
      </w:r>
      <w:r w:rsidRPr="00A046C1">
        <w:rPr>
          <w:rFonts w:hint="eastAsia"/>
        </w:rPr>
        <w:t>3</w:t>
      </w:r>
      <w:r w:rsidRPr="00A046C1">
        <w:rPr>
          <w:rFonts w:hint="eastAsia"/>
        </w:rPr>
        <w:t>月</w:t>
      </w:r>
      <w:r w:rsidRPr="00A046C1">
        <w:rPr>
          <w:rFonts w:hint="eastAsia"/>
        </w:rPr>
        <w:t>25</w:t>
      </w:r>
      <w:r w:rsidRPr="00A046C1">
        <w:rPr>
          <w:rFonts w:hint="eastAsia"/>
        </w:rPr>
        <w:t>日</w:t>
      </w:r>
      <w:r w:rsidR="00A30574" w:rsidRPr="00A046C1">
        <w:rPr>
          <w:rFonts w:hint="eastAsia"/>
          <w:color w:val="FF00FF"/>
        </w:rPr>
        <w:t>）</w:t>
      </w:r>
      <w:r w:rsidRPr="00A046C1">
        <w:rPr>
          <w:rFonts w:hint="eastAsia"/>
        </w:rPr>
        <w:t>工黨發布</w:t>
      </w:r>
      <w:r w:rsidRPr="00A046C1">
        <w:rPr>
          <w:rFonts w:hint="eastAsia"/>
        </w:rPr>
        <w:t>2025</w:t>
      </w:r>
      <w:r w:rsidRPr="00A046C1">
        <w:rPr>
          <w:rFonts w:hint="eastAsia"/>
        </w:rPr>
        <w:t>至</w:t>
      </w:r>
      <w:r w:rsidRPr="00A046C1">
        <w:rPr>
          <w:rFonts w:hint="eastAsia"/>
        </w:rPr>
        <w:t>26</w:t>
      </w:r>
      <w:r w:rsidRPr="00A046C1">
        <w:rPr>
          <w:rFonts w:hint="eastAsia"/>
        </w:rPr>
        <w:t>財政年度</w:t>
      </w:r>
      <w:r w:rsidR="00A30574" w:rsidRPr="00A046C1">
        <w:rPr>
          <w:rFonts w:hint="eastAsia"/>
          <w:color w:val="FF00FF"/>
        </w:rPr>
        <w:t>（</w:t>
      </w:r>
      <w:r w:rsidRPr="00A046C1">
        <w:rPr>
          <w:rFonts w:hint="eastAsia"/>
        </w:rPr>
        <w:t>2025</w:t>
      </w:r>
      <w:r w:rsidRPr="00A046C1">
        <w:rPr>
          <w:rFonts w:hint="eastAsia"/>
        </w:rPr>
        <w:t>年</w:t>
      </w:r>
      <w:r w:rsidRPr="00A046C1">
        <w:rPr>
          <w:rFonts w:hint="eastAsia"/>
        </w:rPr>
        <w:t>7</w:t>
      </w:r>
      <w:r w:rsidRPr="00A046C1">
        <w:rPr>
          <w:rFonts w:hint="eastAsia"/>
        </w:rPr>
        <w:t>月</w:t>
      </w:r>
      <w:r w:rsidRPr="00A046C1">
        <w:rPr>
          <w:rFonts w:hint="eastAsia"/>
        </w:rPr>
        <w:t>1</w:t>
      </w:r>
      <w:r w:rsidRPr="00A046C1">
        <w:rPr>
          <w:rFonts w:hint="eastAsia"/>
        </w:rPr>
        <w:t>日至</w:t>
      </w:r>
      <w:r w:rsidRPr="00A046C1">
        <w:rPr>
          <w:rFonts w:hint="eastAsia"/>
        </w:rPr>
        <w:t>2026</w:t>
      </w:r>
      <w:r w:rsidRPr="00A046C1">
        <w:rPr>
          <w:rFonts w:hint="eastAsia"/>
        </w:rPr>
        <w:t>年</w:t>
      </w:r>
      <w:r w:rsidRPr="00A046C1">
        <w:rPr>
          <w:rFonts w:hint="eastAsia"/>
        </w:rPr>
        <w:t>6</w:t>
      </w:r>
      <w:r w:rsidRPr="00A046C1">
        <w:rPr>
          <w:rFonts w:hint="eastAsia"/>
        </w:rPr>
        <w:t>月</w:t>
      </w:r>
      <w:r w:rsidRPr="00A046C1">
        <w:rPr>
          <w:rFonts w:hint="eastAsia"/>
        </w:rPr>
        <w:t>30</w:t>
      </w:r>
      <w:r w:rsidRPr="00A046C1">
        <w:rPr>
          <w:rFonts w:hint="eastAsia"/>
        </w:rPr>
        <w:t>日</w:t>
      </w:r>
      <w:r w:rsidR="00A30574" w:rsidRPr="00A046C1">
        <w:rPr>
          <w:rFonts w:hint="eastAsia"/>
          <w:color w:val="FF00FF"/>
        </w:rPr>
        <w:t>）</w:t>
      </w:r>
      <w:r w:rsidRPr="00A046C1">
        <w:rPr>
          <w:rFonts w:hint="eastAsia"/>
        </w:rPr>
        <w:t>預算，主軸為「建構澳洲之未來」</w:t>
      </w:r>
      <w:r w:rsidR="00A30574" w:rsidRPr="00A046C1">
        <w:rPr>
          <w:rFonts w:hint="eastAsia"/>
          <w:color w:val="FF00FF"/>
        </w:rPr>
        <w:t>（</w:t>
      </w:r>
      <w:r w:rsidRPr="00A046C1">
        <w:rPr>
          <w:rFonts w:hint="eastAsia"/>
        </w:rPr>
        <w:t>Building Australia's Future</w:t>
      </w:r>
      <w:r w:rsidR="00A30574" w:rsidRPr="00A046C1">
        <w:rPr>
          <w:rFonts w:hint="eastAsia"/>
          <w:color w:val="FF00FF"/>
        </w:rPr>
        <w:t>）</w:t>
      </w:r>
      <w:r w:rsidRPr="00A046C1">
        <w:rPr>
          <w:rFonts w:hint="eastAsia"/>
        </w:rPr>
        <w:t>，其中澳洲未來製造計畫預算延續前</w:t>
      </w:r>
      <w:r w:rsidR="00A30574" w:rsidRPr="00A046C1">
        <w:rPr>
          <w:rFonts w:hint="eastAsia"/>
          <w:color w:val="FF00FF"/>
        </w:rPr>
        <w:t>（</w:t>
      </w:r>
      <w:r w:rsidRPr="00A046C1">
        <w:rPr>
          <w:rFonts w:hint="eastAsia"/>
        </w:rPr>
        <w:t>2024</w:t>
      </w:r>
      <w:r w:rsidRPr="00A046C1">
        <w:rPr>
          <w:rFonts w:hint="eastAsia"/>
        </w:rPr>
        <w:t>～</w:t>
      </w:r>
      <w:r w:rsidRPr="00A046C1">
        <w:rPr>
          <w:rFonts w:hint="eastAsia"/>
        </w:rPr>
        <w:t>25</w:t>
      </w:r>
      <w:r w:rsidRPr="00A046C1">
        <w:rPr>
          <w:rFonts w:hint="eastAsia"/>
        </w:rPr>
        <w:t>年</w:t>
      </w:r>
      <w:r w:rsidR="00A30574" w:rsidRPr="00A046C1">
        <w:rPr>
          <w:rFonts w:hint="eastAsia"/>
          <w:color w:val="FF00FF"/>
        </w:rPr>
        <w:t>）</w:t>
      </w:r>
      <w:r w:rsidRPr="00A046C1">
        <w:rPr>
          <w:rFonts w:hint="eastAsia"/>
        </w:rPr>
        <w:t>預算之</w:t>
      </w:r>
      <w:r w:rsidRPr="00A046C1">
        <w:rPr>
          <w:rFonts w:hint="eastAsia"/>
        </w:rPr>
        <w:t>227</w:t>
      </w:r>
      <w:r w:rsidRPr="00A046C1">
        <w:rPr>
          <w:rFonts w:hint="eastAsia"/>
        </w:rPr>
        <w:t>億澳元，目的在於確保在全球邁向清潔、更低成本能源轉型之際，澳洲產業仍可保持競爭優勢，並可強化經濟與戰略地位。</w:t>
      </w:r>
    </w:p>
    <w:p w14:paraId="6B1C3C8A" w14:textId="77777777" w:rsidR="0091686E" w:rsidRPr="00A046C1" w:rsidRDefault="0091686E" w:rsidP="0091686E">
      <w:pPr>
        <w:pStyle w:val="11"/>
        <w:ind w:left="1772" w:hanging="591"/>
      </w:pPr>
      <w:r w:rsidRPr="00A046C1">
        <w:rPr>
          <w:rFonts w:hint="eastAsia"/>
        </w:rPr>
        <w:t>（</w:t>
      </w:r>
      <w:r w:rsidRPr="00A046C1">
        <w:rPr>
          <w:rFonts w:hint="eastAsia"/>
        </w:rPr>
        <w:t>1</w:t>
      </w:r>
      <w:r w:rsidRPr="00A046C1">
        <w:rPr>
          <w:rFonts w:hint="eastAsia"/>
        </w:rPr>
        <w:t>）</w:t>
      </w:r>
      <w:r w:rsidRPr="00A046C1">
        <w:rPr>
          <w:rFonts w:hint="eastAsia"/>
        </w:rPr>
        <w:tab/>
      </w:r>
      <w:r w:rsidRPr="00A046C1">
        <w:rPr>
          <w:rFonts w:hint="eastAsia"/>
        </w:rPr>
        <w:t>國家優先投資產業：分為淨零轉型類：「再生氫能」、「綠色金屬」、「低碳燃料」及經濟安全與韌性類：「關鍵礦物加工」、「清潔能源製造，包括電池及太陽能板供應鏈」。</w:t>
      </w:r>
    </w:p>
    <w:p w14:paraId="354B5A57" w14:textId="77777777" w:rsidR="0091686E" w:rsidRPr="00A046C1" w:rsidRDefault="0091686E" w:rsidP="00A30574">
      <w:pPr>
        <w:pStyle w:val="11"/>
        <w:ind w:left="1772" w:hanging="591"/>
      </w:pPr>
      <w:r w:rsidRPr="00A046C1">
        <w:rPr>
          <w:rFonts w:hint="eastAsia"/>
        </w:rPr>
        <w:t>（</w:t>
      </w:r>
      <w:r w:rsidRPr="00A046C1">
        <w:rPr>
          <w:rFonts w:hint="eastAsia"/>
        </w:rPr>
        <w:t>2</w:t>
      </w:r>
      <w:r w:rsidRPr="00A046C1">
        <w:rPr>
          <w:rFonts w:hint="eastAsia"/>
        </w:rPr>
        <w:t>）</w:t>
      </w:r>
      <w:r w:rsidRPr="00A046C1">
        <w:rPr>
          <w:rFonts w:hint="eastAsia"/>
        </w:rPr>
        <w:tab/>
      </w:r>
      <w:r w:rsidRPr="00A046C1">
        <w:rPr>
          <w:rFonts w:hint="eastAsia"/>
        </w:rPr>
        <w:t>更潔淨、可負擔之能源：澳洲擁有豐富的再生能源資源，為其競爭優勢及能源安全的核心。為推動綠色能源發展，政府增資</w:t>
      </w:r>
      <w:r w:rsidRPr="00A046C1">
        <w:rPr>
          <w:rFonts w:hint="eastAsia"/>
        </w:rPr>
        <w:t>80</w:t>
      </w:r>
      <w:r w:rsidRPr="00A046C1">
        <w:rPr>
          <w:rFonts w:hint="eastAsia"/>
        </w:rPr>
        <w:t>億澳元用於再生能源與低排放技術，包含增資</w:t>
      </w:r>
      <w:r w:rsidRPr="00A046C1">
        <w:rPr>
          <w:rFonts w:hint="eastAsia"/>
        </w:rPr>
        <w:t>20</w:t>
      </w:r>
      <w:r w:rsidRPr="00A046C1">
        <w:rPr>
          <w:rFonts w:hint="eastAsia"/>
        </w:rPr>
        <w:t>億澳元予「清潔能源金融公司」（</w:t>
      </w:r>
      <w:r w:rsidRPr="00A046C1">
        <w:rPr>
          <w:rFonts w:hint="eastAsia"/>
        </w:rPr>
        <w:t>Clean Energy Finance Corporation</w:t>
      </w:r>
      <w:r w:rsidRPr="00A046C1">
        <w:rPr>
          <w:rFonts w:hint="eastAsia"/>
        </w:rPr>
        <w:t>）。此外，政府撥款</w:t>
      </w:r>
      <w:r w:rsidRPr="00A046C1">
        <w:rPr>
          <w:rFonts w:hint="eastAsia"/>
        </w:rPr>
        <w:t>3,690</w:t>
      </w:r>
      <w:r w:rsidRPr="00A046C1">
        <w:rPr>
          <w:rFonts w:hint="eastAsia"/>
        </w:rPr>
        <w:t>萬澳元，提升電網基礎設施利用率，並設立</w:t>
      </w:r>
      <w:r w:rsidRPr="00A046C1">
        <w:rPr>
          <w:rFonts w:hint="eastAsia"/>
        </w:rPr>
        <w:t>1,000</w:t>
      </w:r>
      <w:r w:rsidRPr="00A046C1">
        <w:rPr>
          <w:rFonts w:hint="eastAsia"/>
        </w:rPr>
        <w:t>萬澳元的「加速連接基金」（</w:t>
      </w:r>
      <w:r w:rsidRPr="00A046C1">
        <w:rPr>
          <w:rFonts w:hint="eastAsia"/>
        </w:rPr>
        <w:t>Accelerated Connections Fund</w:t>
      </w:r>
      <w:r w:rsidRPr="00A046C1">
        <w:rPr>
          <w:rFonts w:hint="eastAsia"/>
        </w:rPr>
        <w:t>）以緩解電網瓶頸。</w:t>
      </w:r>
    </w:p>
    <w:p w14:paraId="26D59E23" w14:textId="6DB7220C" w:rsidR="0091686E" w:rsidRPr="00A046C1" w:rsidRDefault="0091686E" w:rsidP="00A30574">
      <w:pPr>
        <w:pStyle w:val="11"/>
        <w:ind w:left="1772" w:hanging="591"/>
      </w:pPr>
      <w:r w:rsidRPr="00A046C1">
        <w:rPr>
          <w:rFonts w:hint="eastAsia"/>
        </w:rPr>
        <w:t>（</w:t>
      </w:r>
      <w:r w:rsidRPr="00A046C1">
        <w:rPr>
          <w:rFonts w:hint="eastAsia"/>
        </w:rPr>
        <w:t>3</w:t>
      </w:r>
      <w:r w:rsidRPr="00A046C1">
        <w:rPr>
          <w:rFonts w:hint="eastAsia"/>
        </w:rPr>
        <w:t>）</w:t>
      </w:r>
      <w:r w:rsidRPr="00A046C1">
        <w:rPr>
          <w:rFonts w:hint="eastAsia"/>
        </w:rPr>
        <w:tab/>
      </w:r>
      <w:r w:rsidRPr="00A046C1">
        <w:rPr>
          <w:rFonts w:hint="eastAsia"/>
        </w:rPr>
        <w:t>吸引企業投資優先領域：除</w:t>
      </w:r>
      <w:r w:rsidRPr="00A046C1">
        <w:rPr>
          <w:rFonts w:hint="eastAsia"/>
        </w:rPr>
        <w:t>2025</w:t>
      </w:r>
      <w:r w:rsidRPr="00A046C1">
        <w:rPr>
          <w:rFonts w:hint="eastAsia"/>
        </w:rPr>
        <w:t>年</w:t>
      </w:r>
      <w:r w:rsidRPr="00A046C1">
        <w:rPr>
          <w:rFonts w:hint="eastAsia"/>
        </w:rPr>
        <w:t>2</w:t>
      </w:r>
      <w:r w:rsidRPr="00A046C1">
        <w:rPr>
          <w:rFonts w:hint="eastAsia"/>
        </w:rPr>
        <w:t>月國會通過</w:t>
      </w:r>
      <w:r w:rsidRPr="00A046C1">
        <w:rPr>
          <w:rFonts w:hint="eastAsia"/>
        </w:rPr>
        <w:t>137</w:t>
      </w:r>
      <w:r w:rsidRPr="00A046C1">
        <w:rPr>
          <w:rFonts w:hint="eastAsia"/>
        </w:rPr>
        <w:t>億澳元之氫能與關鍵礦物生產稅收優惠，並自「澳洲未來製造創新基金」（</w:t>
      </w:r>
      <w:r w:rsidRPr="00A046C1">
        <w:rPr>
          <w:rFonts w:hint="eastAsia"/>
        </w:rPr>
        <w:t>Future Made in Australia Innovation Fund</w:t>
      </w:r>
      <w:r w:rsidRPr="00A046C1">
        <w:rPr>
          <w:rFonts w:hint="eastAsia"/>
        </w:rPr>
        <w:t>）匡列</w:t>
      </w:r>
      <w:r w:rsidRPr="00A046C1">
        <w:rPr>
          <w:rFonts w:hint="eastAsia"/>
        </w:rPr>
        <w:t>15</w:t>
      </w:r>
      <w:r w:rsidRPr="00A046C1">
        <w:rPr>
          <w:rFonts w:hint="eastAsia"/>
        </w:rPr>
        <w:t>億澳元，優先發展綠色金屬產業（</w:t>
      </w:r>
      <w:r w:rsidRPr="00A046C1">
        <w:rPr>
          <w:rFonts w:hint="eastAsia"/>
        </w:rPr>
        <w:t>7.5</w:t>
      </w:r>
      <w:r w:rsidRPr="00A046C1">
        <w:rPr>
          <w:rFonts w:hint="eastAsia"/>
        </w:rPr>
        <w:t>億澳元）、清潔能源技術製造（</w:t>
      </w:r>
      <w:r w:rsidRPr="00A046C1">
        <w:rPr>
          <w:rFonts w:hint="eastAsia"/>
        </w:rPr>
        <w:t>5</w:t>
      </w:r>
      <w:r w:rsidRPr="00A046C1">
        <w:rPr>
          <w:rFonts w:hint="eastAsia"/>
        </w:rPr>
        <w:t>億澳元）及低碳液態燃料研發（</w:t>
      </w:r>
      <w:r w:rsidRPr="00A046C1">
        <w:rPr>
          <w:rFonts w:hint="eastAsia"/>
        </w:rPr>
        <w:t>2.5</w:t>
      </w:r>
      <w:r w:rsidRPr="00A046C1">
        <w:rPr>
          <w:rFonts w:hint="eastAsia"/>
        </w:rPr>
        <w:t>億澳元）。</w:t>
      </w:r>
      <w:r w:rsidR="001903CD" w:rsidRPr="00A046C1">
        <w:rPr>
          <w:rFonts w:hint="eastAsia"/>
        </w:rPr>
        <w:t>其中綠色金屬包含鐵、鋼、氧化鋁及鋁，相關協助措施包含</w:t>
      </w:r>
      <w:r w:rsidR="001903CD" w:rsidRPr="00A046C1">
        <w:rPr>
          <w:rFonts w:hint="eastAsia"/>
        </w:rPr>
        <w:t>20</w:t>
      </w:r>
      <w:r w:rsidR="001903CD" w:rsidRPr="00A046C1">
        <w:rPr>
          <w:rFonts w:hint="eastAsia"/>
        </w:rPr>
        <w:t>億澳元「綠鋁生產補助計畫」</w:t>
      </w:r>
      <w:r w:rsidR="00A30574" w:rsidRPr="00A046C1">
        <w:rPr>
          <w:rFonts w:hint="eastAsia"/>
        </w:rPr>
        <w:lastRenderedPageBreak/>
        <w:t>（</w:t>
      </w:r>
      <w:r w:rsidR="001903CD" w:rsidRPr="00A046C1">
        <w:rPr>
          <w:rFonts w:hint="eastAsia"/>
        </w:rPr>
        <w:t>Green Aluminium Production Credit</w:t>
      </w:r>
      <w:r w:rsidR="00A30574" w:rsidRPr="00A046C1">
        <w:rPr>
          <w:rFonts w:hint="eastAsia"/>
        </w:rPr>
        <w:t>）</w:t>
      </w:r>
      <w:r w:rsidR="001903CD" w:rsidRPr="00A046C1">
        <w:rPr>
          <w:rFonts w:hint="eastAsia"/>
        </w:rPr>
        <w:t>：協助煉鋁廠轉型採用再生能源；</w:t>
      </w:r>
      <w:r w:rsidR="001903CD" w:rsidRPr="00A046C1">
        <w:rPr>
          <w:rFonts w:hint="eastAsia"/>
        </w:rPr>
        <w:t>10</w:t>
      </w:r>
      <w:r w:rsidR="001903CD" w:rsidRPr="00A046C1">
        <w:rPr>
          <w:rFonts w:hint="eastAsia"/>
        </w:rPr>
        <w:t>億澳元「綠鐵投資基金」</w:t>
      </w:r>
      <w:r w:rsidR="00A30574" w:rsidRPr="00A046C1">
        <w:rPr>
          <w:rFonts w:hint="eastAsia"/>
        </w:rPr>
        <w:t>（</w:t>
      </w:r>
      <w:r w:rsidR="001903CD" w:rsidRPr="00A046C1">
        <w:rPr>
          <w:rFonts w:hint="eastAsia"/>
        </w:rPr>
        <w:t>Green Iron Investment Fund</w:t>
      </w:r>
      <w:r w:rsidR="00A30574" w:rsidRPr="00A046C1">
        <w:rPr>
          <w:rFonts w:hint="eastAsia"/>
        </w:rPr>
        <w:t>）</w:t>
      </w:r>
      <w:r w:rsidR="001903CD" w:rsidRPr="00A046C1">
        <w:rPr>
          <w:rFonts w:hint="eastAsia"/>
        </w:rPr>
        <w:t>：</w:t>
      </w:r>
      <w:r w:rsidR="001903CD" w:rsidRPr="00A046C1">
        <w:rPr>
          <w:rFonts w:hint="eastAsia"/>
        </w:rPr>
        <w:t>5</w:t>
      </w:r>
      <w:r w:rsidR="001903CD" w:rsidRPr="00A046C1">
        <w:rPr>
          <w:rFonts w:hint="eastAsia"/>
        </w:rPr>
        <w:t>億協助加速綠鐵產業發展，</w:t>
      </w:r>
      <w:r w:rsidR="001903CD" w:rsidRPr="00A046C1">
        <w:rPr>
          <w:rFonts w:hint="eastAsia"/>
        </w:rPr>
        <w:t>5</w:t>
      </w:r>
      <w:r w:rsidR="001903CD" w:rsidRPr="00A046C1">
        <w:rPr>
          <w:rFonts w:hint="eastAsia"/>
        </w:rPr>
        <w:t>億與南澳政府合作，提供</w:t>
      </w:r>
      <w:r w:rsidR="001903CD" w:rsidRPr="00A046C1">
        <w:rPr>
          <w:rFonts w:hint="eastAsia"/>
        </w:rPr>
        <w:t>Whyalla</w:t>
      </w:r>
      <w:r w:rsidR="001903CD" w:rsidRPr="00A046C1">
        <w:rPr>
          <w:rFonts w:hint="eastAsia"/>
        </w:rPr>
        <w:t>鋼廠及當地企業即時支援，確保鋼鐵產業長遠發展。</w:t>
      </w:r>
      <w:r w:rsidR="001903CD" w:rsidRPr="00A046C1">
        <w:rPr>
          <w:rFonts w:hint="eastAsia"/>
        </w:rPr>
        <w:t>1,000</w:t>
      </w:r>
      <w:r w:rsidR="001903CD" w:rsidRPr="00A046C1">
        <w:rPr>
          <w:rFonts w:hint="eastAsia"/>
        </w:rPr>
        <w:t>萬澳元</w:t>
      </w:r>
      <w:r w:rsidR="001903CD" w:rsidRPr="00A046C1">
        <w:rPr>
          <w:rFonts w:hint="eastAsia"/>
        </w:rPr>
        <w:t>CSIRO</w:t>
      </w:r>
      <w:r w:rsidR="001903CD" w:rsidRPr="00A046C1">
        <w:rPr>
          <w:rFonts w:hint="eastAsia"/>
        </w:rPr>
        <w:t>綠色金屬創新網路</w:t>
      </w:r>
      <w:r w:rsidR="00A30574" w:rsidRPr="00A046C1">
        <w:rPr>
          <w:rFonts w:hint="eastAsia"/>
        </w:rPr>
        <w:t>（</w:t>
      </w:r>
      <w:r w:rsidR="001903CD" w:rsidRPr="00A046C1">
        <w:rPr>
          <w:rFonts w:hint="eastAsia"/>
        </w:rPr>
        <w:t>CSIRO led Green Metals Innovation Network</w:t>
      </w:r>
      <w:r w:rsidR="00A30574" w:rsidRPr="00A046C1">
        <w:rPr>
          <w:rFonts w:hint="eastAsia"/>
        </w:rPr>
        <w:t>）</w:t>
      </w:r>
      <w:r w:rsidR="001903CD" w:rsidRPr="00A046C1">
        <w:rPr>
          <w:rFonts w:hint="eastAsia"/>
        </w:rPr>
        <w:t>：促進國內外研究合作與技術商業化。</w:t>
      </w:r>
    </w:p>
    <w:p w14:paraId="6C207915" w14:textId="561ED18B" w:rsidR="0091686E" w:rsidRPr="00A046C1" w:rsidRDefault="0091686E" w:rsidP="00A30574">
      <w:pPr>
        <w:pStyle w:val="11"/>
        <w:ind w:left="1772" w:hanging="591"/>
      </w:pPr>
      <w:r w:rsidRPr="00A046C1">
        <w:rPr>
          <w:rFonts w:hint="eastAsia"/>
        </w:rPr>
        <w:t>（</w:t>
      </w:r>
      <w:r w:rsidRPr="00A046C1">
        <w:rPr>
          <w:rFonts w:hint="eastAsia"/>
        </w:rPr>
        <w:t>4</w:t>
      </w:r>
      <w:r w:rsidRPr="00A046C1">
        <w:rPr>
          <w:rFonts w:hint="eastAsia"/>
        </w:rPr>
        <w:t>）</w:t>
      </w:r>
      <w:r w:rsidR="001903CD" w:rsidRPr="00A046C1">
        <w:rPr>
          <w:rFonts w:hint="eastAsia"/>
        </w:rPr>
        <w:t>設立投資人前門：為吸引國內外資金，</w:t>
      </w:r>
      <w:r w:rsidR="001903CD" w:rsidRPr="00A046C1">
        <w:rPr>
          <w:rFonts w:hint="eastAsia"/>
        </w:rPr>
        <w:t>2024</w:t>
      </w:r>
      <w:r w:rsidR="001903CD" w:rsidRPr="00A046C1">
        <w:rPr>
          <w:rFonts w:hint="eastAsia"/>
        </w:rPr>
        <w:t>年政府提出「投資人前門」</w:t>
      </w:r>
      <w:r w:rsidR="00A30574" w:rsidRPr="00A046C1">
        <w:rPr>
          <w:rFonts w:hint="eastAsia"/>
          <w:color w:val="FF00FF"/>
        </w:rPr>
        <w:t>（</w:t>
      </w:r>
      <w:r w:rsidR="001903CD" w:rsidRPr="00A046C1">
        <w:rPr>
          <w:rFonts w:hint="eastAsia"/>
        </w:rPr>
        <w:t>Front Door for Investors</w:t>
      </w:r>
      <w:r w:rsidR="00A30574" w:rsidRPr="00A046C1">
        <w:rPr>
          <w:rFonts w:hint="eastAsia"/>
          <w:color w:val="FF00FF"/>
        </w:rPr>
        <w:t>）</w:t>
      </w:r>
      <w:r w:rsidR="001903CD" w:rsidRPr="00A046C1">
        <w:rPr>
          <w:rFonts w:hint="eastAsia"/>
        </w:rPr>
        <w:t>計畫，盼促進投資者更高效、便捷參與澳洲重要未來製造計畫。本窗口已於</w:t>
      </w:r>
      <w:r w:rsidR="001903CD" w:rsidRPr="00A046C1">
        <w:rPr>
          <w:rFonts w:hint="eastAsia"/>
        </w:rPr>
        <w:t>2025</w:t>
      </w:r>
      <w:r w:rsidR="001903CD" w:rsidRPr="00A046C1">
        <w:rPr>
          <w:rFonts w:hint="eastAsia"/>
        </w:rPr>
        <w:t>年</w:t>
      </w:r>
      <w:r w:rsidR="001903CD" w:rsidRPr="00A046C1">
        <w:rPr>
          <w:rFonts w:hint="eastAsia"/>
        </w:rPr>
        <w:t>9</w:t>
      </w:r>
      <w:r w:rsidR="001903CD" w:rsidRPr="00A046C1">
        <w:rPr>
          <w:rFonts w:hint="eastAsia"/>
        </w:rPr>
        <w:t>月成立，提供投資專案協調服務，以確保澳洲在全球經濟轉型保持領先。</w:t>
      </w:r>
    </w:p>
    <w:p w14:paraId="34D208B3" w14:textId="578B8F30" w:rsidR="0091686E" w:rsidRPr="00A046C1" w:rsidRDefault="0091686E" w:rsidP="0091686E">
      <w:pPr>
        <w:pStyle w:val="af0"/>
        <w:ind w:left="1417" w:hanging="472"/>
      </w:pPr>
      <w:r w:rsidRPr="00A046C1">
        <w:rPr>
          <w:rFonts w:hint="eastAsia"/>
        </w:rPr>
        <w:t>２、「國家重建基金」（</w:t>
      </w:r>
      <w:r w:rsidRPr="00A046C1">
        <w:rPr>
          <w:rFonts w:hint="eastAsia"/>
        </w:rPr>
        <w:t>National Reconstruction Fund, NRF</w:t>
      </w:r>
      <w:r w:rsidRPr="00A046C1">
        <w:rPr>
          <w:rFonts w:hint="eastAsia"/>
        </w:rPr>
        <w:t>）</w:t>
      </w:r>
    </w:p>
    <w:p w14:paraId="78A48E6B" w14:textId="77777777" w:rsidR="0091686E" w:rsidRPr="00A046C1" w:rsidRDefault="0091686E" w:rsidP="00A30574">
      <w:pPr>
        <w:pStyle w:val="af7"/>
        <w:ind w:left="1417" w:firstLine="472"/>
      </w:pPr>
      <w:r w:rsidRPr="00A046C1">
        <w:rPr>
          <w:rFonts w:hint="eastAsia"/>
        </w:rPr>
        <w:t>澳洲政府於</w:t>
      </w:r>
      <w:r w:rsidRPr="00A046C1">
        <w:rPr>
          <w:rFonts w:hint="eastAsia"/>
        </w:rPr>
        <w:t>2023</w:t>
      </w:r>
      <w:r w:rsidRPr="00A046C1">
        <w:rPr>
          <w:rFonts w:hint="eastAsia"/>
        </w:rPr>
        <w:t>年底設立「國家重建基金公司」（</w:t>
      </w:r>
      <w:r w:rsidRPr="00A046C1">
        <w:rPr>
          <w:rFonts w:hint="eastAsia"/>
        </w:rPr>
        <w:t>NRFC</w:t>
      </w:r>
      <w:r w:rsidRPr="00A046C1">
        <w:rPr>
          <w:rFonts w:hint="eastAsia"/>
        </w:rPr>
        <w:t>），盼促進資金流入澳洲政府制訂之</w:t>
      </w:r>
      <w:r w:rsidRPr="00A046C1">
        <w:rPr>
          <w:rFonts w:hint="eastAsia"/>
        </w:rPr>
        <w:t>7</w:t>
      </w:r>
      <w:r w:rsidRPr="00A046C1">
        <w:rPr>
          <w:rFonts w:hint="eastAsia"/>
        </w:rPr>
        <w:t>大優先發展領域，幫助澳洲工業和經濟多元化和轉型。</w:t>
      </w:r>
      <w:r w:rsidRPr="00A046C1">
        <w:rPr>
          <w:rFonts w:hint="eastAsia"/>
        </w:rPr>
        <w:t>NRFC</w:t>
      </w:r>
      <w:r w:rsidRPr="00A046C1">
        <w:rPr>
          <w:rFonts w:hint="eastAsia"/>
        </w:rPr>
        <w:t>提供優先發展領域提案「債務融資」（</w:t>
      </w:r>
      <w:r w:rsidRPr="00A046C1">
        <w:rPr>
          <w:rFonts w:hint="eastAsia"/>
        </w:rPr>
        <w:t>debt finance</w:t>
      </w:r>
      <w:r w:rsidRPr="00A046C1">
        <w:rPr>
          <w:rFonts w:hint="eastAsia"/>
        </w:rPr>
        <w:t>）、「股權融資」（</w:t>
      </w:r>
      <w:r w:rsidRPr="00A046C1">
        <w:rPr>
          <w:rFonts w:hint="eastAsia"/>
        </w:rPr>
        <w:t>equity finance</w:t>
      </w:r>
      <w:r w:rsidRPr="00A046C1">
        <w:rPr>
          <w:rFonts w:hint="eastAsia"/>
        </w:rPr>
        <w:t>）和「擔保」（</w:t>
      </w:r>
      <w:r w:rsidRPr="00A046C1">
        <w:rPr>
          <w:rFonts w:hint="eastAsia"/>
        </w:rPr>
        <w:t>guarantees</w:t>
      </w:r>
      <w:r w:rsidRPr="00A046C1">
        <w:rPr>
          <w:rFonts w:hint="eastAsia"/>
        </w:rPr>
        <w:t>），惟不提供「補助金」（</w:t>
      </w:r>
      <w:r w:rsidRPr="00A046C1">
        <w:rPr>
          <w:rFonts w:hint="eastAsia"/>
        </w:rPr>
        <w:t>grants</w:t>
      </w:r>
      <w:r w:rsidRPr="00A046C1">
        <w:rPr>
          <w:rFonts w:hint="eastAsia"/>
        </w:rPr>
        <w:t>）。國家重建基金（</w:t>
      </w:r>
      <w:r w:rsidRPr="00A046C1">
        <w:rPr>
          <w:rFonts w:hint="eastAsia"/>
        </w:rPr>
        <w:t>NRF</w:t>
      </w:r>
      <w:r w:rsidRPr="00A046C1">
        <w:rPr>
          <w:rFonts w:hint="eastAsia"/>
        </w:rPr>
        <w:t>）預算額度</w:t>
      </w:r>
      <w:r w:rsidRPr="00A046C1">
        <w:rPr>
          <w:rFonts w:hint="eastAsia"/>
        </w:rPr>
        <w:t>150</w:t>
      </w:r>
      <w:r w:rsidRPr="00A046C1">
        <w:rPr>
          <w:rFonts w:hint="eastAsia"/>
        </w:rPr>
        <w:t>億澳元。</w:t>
      </w:r>
    </w:p>
    <w:p w14:paraId="5BF8A571" w14:textId="77777777" w:rsidR="0091686E" w:rsidRPr="00A046C1" w:rsidRDefault="0091686E" w:rsidP="008865AD">
      <w:pPr>
        <w:pStyle w:val="af7"/>
        <w:ind w:left="1417" w:firstLine="472"/>
      </w:pPr>
      <w:r w:rsidRPr="00A046C1">
        <w:rPr>
          <w:rFonts w:hint="eastAsia"/>
        </w:rPr>
        <w:t>7</w:t>
      </w:r>
      <w:r w:rsidRPr="00A046C1">
        <w:rPr>
          <w:rFonts w:hint="eastAsia"/>
        </w:rPr>
        <w:t>大優先發展領域包括：「再生能源和低排放技術」（</w:t>
      </w:r>
      <w:r w:rsidRPr="00A046C1">
        <w:rPr>
          <w:rFonts w:hint="eastAsia"/>
        </w:rPr>
        <w:t>Renewables and low emissions technologies</w:t>
      </w:r>
      <w:r w:rsidRPr="00A046C1">
        <w:rPr>
          <w:rFonts w:hint="eastAsia"/>
        </w:rPr>
        <w:t>）；「醫學」（</w:t>
      </w:r>
      <w:r w:rsidRPr="00A046C1">
        <w:rPr>
          <w:rFonts w:hint="eastAsia"/>
        </w:rPr>
        <w:t>Medical science</w:t>
      </w:r>
      <w:r w:rsidRPr="00A046C1">
        <w:rPr>
          <w:rFonts w:hint="eastAsia"/>
        </w:rPr>
        <w:t>）；「運輸」（</w:t>
      </w:r>
      <w:r w:rsidRPr="00A046C1">
        <w:rPr>
          <w:rFonts w:hint="eastAsia"/>
        </w:rPr>
        <w:t>Transport</w:t>
      </w:r>
      <w:r w:rsidRPr="00A046C1">
        <w:rPr>
          <w:rFonts w:hint="eastAsia"/>
        </w:rPr>
        <w:t>）；「農業、林業和漁業加值」（</w:t>
      </w:r>
      <w:r w:rsidRPr="00A046C1">
        <w:rPr>
          <w:rFonts w:hint="eastAsia"/>
        </w:rPr>
        <w:t>Value-add in agriculture, forestry and fisheries</w:t>
      </w:r>
      <w:r w:rsidRPr="00A046C1">
        <w:rPr>
          <w:rFonts w:hint="eastAsia"/>
        </w:rPr>
        <w:t>）；「資源加值」（</w:t>
      </w:r>
      <w:r w:rsidRPr="00A046C1">
        <w:rPr>
          <w:rFonts w:hint="eastAsia"/>
        </w:rPr>
        <w:t>Value-add in resources</w:t>
      </w:r>
      <w:r w:rsidRPr="00A046C1">
        <w:rPr>
          <w:rFonts w:hint="eastAsia"/>
        </w:rPr>
        <w:t>）；「國防能力」（</w:t>
      </w:r>
      <w:r w:rsidRPr="00A046C1">
        <w:rPr>
          <w:rFonts w:hint="eastAsia"/>
        </w:rPr>
        <w:t>Defence capability</w:t>
      </w:r>
      <w:r w:rsidRPr="00A046C1">
        <w:rPr>
          <w:rFonts w:hint="eastAsia"/>
        </w:rPr>
        <w:t>）；工程與資料科學等「先進技術能力」（</w:t>
      </w:r>
      <w:r w:rsidRPr="00A046C1">
        <w:rPr>
          <w:rFonts w:hint="eastAsia"/>
        </w:rPr>
        <w:t>Enabling capabilities</w:t>
      </w:r>
      <w:r w:rsidRPr="00A046C1">
        <w:rPr>
          <w:rFonts w:hint="eastAsia"/>
        </w:rPr>
        <w:t>）如先進製造科技與材料科技、</w:t>
      </w:r>
      <w:r w:rsidRPr="00A046C1">
        <w:rPr>
          <w:rFonts w:hint="eastAsia"/>
        </w:rPr>
        <w:t>AI</w:t>
      </w:r>
      <w:r w:rsidRPr="00A046C1">
        <w:rPr>
          <w:rFonts w:hint="eastAsia"/>
        </w:rPr>
        <w:t>、先進資通訊科技、量子科技、機器人等。</w:t>
      </w:r>
    </w:p>
    <w:p w14:paraId="3F9A6485" w14:textId="77777777" w:rsidR="00A30574" w:rsidRPr="00A046C1" w:rsidRDefault="00A30574" w:rsidP="0091686E">
      <w:pPr>
        <w:pStyle w:val="af0"/>
        <w:ind w:left="1417" w:hanging="472"/>
        <w:rPr>
          <w:rFonts w:eastAsia="MS Mincho"/>
        </w:rPr>
      </w:pPr>
    </w:p>
    <w:p w14:paraId="6CEFC294" w14:textId="074D67F9" w:rsidR="0091686E" w:rsidRPr="00A046C1" w:rsidRDefault="0091686E" w:rsidP="0091686E">
      <w:pPr>
        <w:pStyle w:val="af0"/>
        <w:ind w:left="1417" w:hanging="472"/>
      </w:pPr>
      <w:r w:rsidRPr="00A046C1">
        <w:rPr>
          <w:rFonts w:hint="eastAsia"/>
        </w:rPr>
        <w:lastRenderedPageBreak/>
        <w:t>３、氣候變遷及減排</w:t>
      </w:r>
    </w:p>
    <w:p w14:paraId="4508A280" w14:textId="77777777" w:rsidR="0091686E" w:rsidRPr="00A046C1" w:rsidRDefault="0091686E" w:rsidP="008865AD">
      <w:pPr>
        <w:pStyle w:val="af7"/>
        <w:ind w:left="1417" w:firstLine="472"/>
      </w:pPr>
      <w:r w:rsidRPr="00A046C1">
        <w:rPr>
          <w:rFonts w:hint="eastAsia"/>
        </w:rPr>
        <w:t>工黨政府上（</w:t>
      </w:r>
      <w:r w:rsidRPr="00A046C1">
        <w:rPr>
          <w:rFonts w:hint="eastAsia"/>
        </w:rPr>
        <w:t>2022</w:t>
      </w:r>
      <w:r w:rsidRPr="00A046C1">
        <w:rPr>
          <w:rFonts w:hint="eastAsia"/>
        </w:rPr>
        <w:t>）年</w:t>
      </w:r>
      <w:r w:rsidRPr="00A046C1">
        <w:rPr>
          <w:rFonts w:hint="eastAsia"/>
        </w:rPr>
        <w:t>5</w:t>
      </w:r>
      <w:r w:rsidRPr="00A046C1">
        <w:rPr>
          <w:rFonts w:hint="eastAsia"/>
        </w:rPr>
        <w:t>月上任後，高度重視氣候變遷因應政策，並於同年</w:t>
      </w:r>
      <w:r w:rsidRPr="00A046C1">
        <w:rPr>
          <w:rFonts w:hint="eastAsia"/>
        </w:rPr>
        <w:t>9</w:t>
      </w:r>
      <w:r w:rsidRPr="00A046C1">
        <w:rPr>
          <w:rFonts w:hint="eastAsia"/>
        </w:rPr>
        <w:t>月通過具里程碑意義的「氣候變遷法」（</w:t>
      </w:r>
      <w:r w:rsidRPr="00A046C1">
        <w:rPr>
          <w:rFonts w:hint="eastAsia"/>
        </w:rPr>
        <w:t>Climate Change Bills</w:t>
      </w:r>
      <w:r w:rsidRPr="00A046C1">
        <w:rPr>
          <w:rFonts w:hint="eastAsia"/>
        </w:rPr>
        <w:t>），正式將</w:t>
      </w:r>
      <w:r w:rsidRPr="00A046C1">
        <w:rPr>
          <w:rFonts w:hint="eastAsia"/>
        </w:rPr>
        <w:t>2030</w:t>
      </w:r>
      <w:r w:rsidRPr="00A046C1">
        <w:rPr>
          <w:rFonts w:hint="eastAsia"/>
        </w:rPr>
        <w:t>年減排</w:t>
      </w:r>
      <w:r w:rsidRPr="00A046C1">
        <w:rPr>
          <w:rFonts w:hint="eastAsia"/>
        </w:rPr>
        <w:t>43%</w:t>
      </w:r>
      <w:r w:rsidRPr="00A046C1">
        <w:rPr>
          <w:rFonts w:hint="eastAsia"/>
        </w:rPr>
        <w:t>及</w:t>
      </w:r>
      <w:r w:rsidRPr="00A046C1">
        <w:rPr>
          <w:rFonts w:hint="eastAsia"/>
        </w:rPr>
        <w:t>2050</w:t>
      </w:r>
      <w:r w:rsidRPr="00A046C1">
        <w:rPr>
          <w:rFonts w:hint="eastAsia"/>
        </w:rPr>
        <w:t>年淨零排放目標入法。</w:t>
      </w:r>
    </w:p>
    <w:p w14:paraId="774ED034" w14:textId="77777777" w:rsidR="0091686E" w:rsidRPr="00A046C1" w:rsidRDefault="0091686E" w:rsidP="008865AD">
      <w:pPr>
        <w:pStyle w:val="af7"/>
        <w:ind w:left="1417" w:firstLine="472"/>
      </w:pPr>
      <w:r w:rsidRPr="00A046C1">
        <w:rPr>
          <w:rFonts w:hint="eastAsia"/>
        </w:rPr>
        <w:t>澳洲自</w:t>
      </w:r>
      <w:r w:rsidRPr="00A046C1">
        <w:rPr>
          <w:rFonts w:hint="eastAsia"/>
        </w:rPr>
        <w:t>2023</w:t>
      </w:r>
      <w:r w:rsidRPr="00A046C1">
        <w:rPr>
          <w:rFonts w:hint="eastAsia"/>
        </w:rPr>
        <w:t>年</w:t>
      </w:r>
      <w:r w:rsidRPr="00A046C1">
        <w:rPr>
          <w:rFonts w:hint="eastAsia"/>
        </w:rPr>
        <w:t>7</w:t>
      </w:r>
      <w:r w:rsidRPr="00A046C1">
        <w:rPr>
          <w:rFonts w:hint="eastAsia"/>
        </w:rPr>
        <w:t>月起實施新制「保障機制」（</w:t>
      </w:r>
      <w:r w:rsidRPr="00A046C1">
        <w:rPr>
          <w:rFonts w:hint="eastAsia"/>
        </w:rPr>
        <w:t>Safeguard Mechanism</w:t>
      </w:r>
      <w:r w:rsidRPr="00A046C1">
        <w:rPr>
          <w:rFonts w:hint="eastAsia"/>
        </w:rPr>
        <w:t>），針對境內年排放量超過</w:t>
      </w:r>
      <w:r w:rsidRPr="00A046C1">
        <w:rPr>
          <w:rFonts w:hint="eastAsia"/>
        </w:rPr>
        <w:t>10</w:t>
      </w:r>
      <w:r w:rsidRPr="00A046C1">
        <w:rPr>
          <w:rFonts w:hint="eastAsia"/>
        </w:rPr>
        <w:t>萬噸，涉及電力、礦業、石油和天然氣生產、製造、運輸、廢棄物等計</w:t>
      </w:r>
      <w:r w:rsidRPr="00A046C1">
        <w:rPr>
          <w:rFonts w:hint="eastAsia"/>
        </w:rPr>
        <w:t>215</w:t>
      </w:r>
      <w:r w:rsidRPr="00A046C1">
        <w:rPr>
          <w:rFonts w:hint="eastAsia"/>
        </w:rPr>
        <w:t>家工業設施（</w:t>
      </w:r>
      <w:r w:rsidRPr="00A046C1">
        <w:rPr>
          <w:rFonts w:hint="eastAsia"/>
        </w:rPr>
        <w:t>facility</w:t>
      </w:r>
      <w:r w:rsidRPr="00A046C1">
        <w:rPr>
          <w:rFonts w:hint="eastAsia"/>
        </w:rPr>
        <w:t>），依個別產業訂定不同標準之碳排上限，排放上限在</w:t>
      </w:r>
      <w:r w:rsidRPr="00A046C1">
        <w:rPr>
          <w:rFonts w:hint="eastAsia"/>
        </w:rPr>
        <w:t>2030</w:t>
      </w:r>
      <w:r w:rsidRPr="00A046C1">
        <w:rPr>
          <w:rFonts w:hint="eastAsia"/>
        </w:rPr>
        <w:t>年前每年降低</w:t>
      </w:r>
      <w:r w:rsidRPr="00A046C1">
        <w:rPr>
          <w:rFonts w:hint="eastAsia"/>
        </w:rPr>
        <w:t>4.9%</w:t>
      </w:r>
      <w:r w:rsidRPr="00A046C1">
        <w:rPr>
          <w:rFonts w:hint="eastAsia"/>
        </w:rPr>
        <w:t>。碳排低於上限之設施可獲得「保障機制碳權」（</w:t>
      </w:r>
      <w:r w:rsidRPr="00A046C1">
        <w:rPr>
          <w:rFonts w:hint="eastAsia"/>
        </w:rPr>
        <w:t>Safeguard Mechanism Credits, SMC</w:t>
      </w:r>
      <w:r w:rsidRPr="00A046C1">
        <w:rPr>
          <w:rFonts w:hint="eastAsia"/>
        </w:rPr>
        <w:t>）並售予其他設施；碳排超過上限之設施則可向其他設施購買</w:t>
      </w:r>
      <w:r w:rsidRPr="00A046C1">
        <w:rPr>
          <w:rFonts w:hint="eastAsia"/>
        </w:rPr>
        <w:t>SMC</w:t>
      </w:r>
      <w:r w:rsidRPr="00A046C1">
        <w:rPr>
          <w:rFonts w:hint="eastAsia"/>
        </w:rPr>
        <w:t>。受規範之工業設施亦可使用「澳洲碳權單位」（</w:t>
      </w:r>
      <w:r w:rsidRPr="00A046C1">
        <w:rPr>
          <w:rFonts w:hint="eastAsia"/>
        </w:rPr>
        <w:t>Australian Carbon Credit Unit, ACCU</w:t>
      </w:r>
      <w:r w:rsidRPr="00A046C1">
        <w:rPr>
          <w:rFonts w:hint="eastAsia"/>
        </w:rPr>
        <w:t>）代替</w:t>
      </w:r>
      <w:r w:rsidRPr="00A046C1">
        <w:rPr>
          <w:rFonts w:hint="eastAsia"/>
        </w:rPr>
        <w:t>SMC</w:t>
      </w:r>
      <w:r w:rsidRPr="00A046C1">
        <w:rPr>
          <w:rFonts w:hint="eastAsia"/>
        </w:rPr>
        <w:t>進行交易。</w:t>
      </w:r>
    </w:p>
    <w:p w14:paraId="25965493" w14:textId="768ED51B" w:rsidR="0091686E" w:rsidRPr="00A046C1" w:rsidRDefault="0091686E" w:rsidP="00A30574">
      <w:pPr>
        <w:pStyle w:val="af7"/>
        <w:ind w:left="1417" w:firstLine="472"/>
      </w:pPr>
      <w:r w:rsidRPr="00A046C1">
        <w:rPr>
          <w:rFonts w:hint="eastAsia"/>
        </w:rPr>
        <w:t>2023</w:t>
      </w:r>
      <w:r w:rsidRPr="00A046C1">
        <w:rPr>
          <w:rFonts w:hint="eastAsia"/>
        </w:rPr>
        <w:t>年</w:t>
      </w:r>
      <w:r w:rsidRPr="00A046C1">
        <w:rPr>
          <w:rFonts w:hint="eastAsia"/>
        </w:rPr>
        <w:t>7</w:t>
      </w:r>
      <w:r w:rsidRPr="00A046C1">
        <w:rPr>
          <w:rFonts w:hint="eastAsia"/>
        </w:rPr>
        <w:t>月澳洲政府就碳洩漏議題進行審查，委託專家學者研擬解決碳洩漏問題之政策選項，包括：保障機制下現有措施、澳洲版</w:t>
      </w:r>
      <w:r w:rsidRPr="00A046C1">
        <w:rPr>
          <w:rFonts w:hint="eastAsia"/>
        </w:rPr>
        <w:t>CBAM</w:t>
      </w:r>
      <w:r w:rsidRPr="00A046C1">
        <w:rPr>
          <w:rFonts w:hint="eastAsia"/>
        </w:rPr>
        <w:t>、排放產品標準、進行特定投資案協助企業去碳、多邊或複邊倡議。本審查案第一及第二輪諮商分別於</w:t>
      </w:r>
      <w:r w:rsidRPr="00A046C1">
        <w:rPr>
          <w:rFonts w:hint="eastAsia"/>
        </w:rPr>
        <w:t>2023</w:t>
      </w:r>
      <w:r w:rsidRPr="00A046C1">
        <w:rPr>
          <w:rFonts w:hint="eastAsia"/>
        </w:rPr>
        <w:t>及</w:t>
      </w:r>
      <w:r w:rsidRPr="00A046C1">
        <w:rPr>
          <w:rFonts w:hint="eastAsia"/>
        </w:rPr>
        <w:t>2024</w:t>
      </w:r>
      <w:r w:rsidRPr="00A046C1">
        <w:rPr>
          <w:rFonts w:hint="eastAsia"/>
        </w:rPr>
        <w:t>年完成，</w:t>
      </w:r>
      <w:r w:rsidR="001903CD" w:rsidRPr="00A046C1">
        <w:rPr>
          <w:rFonts w:hint="eastAsia"/>
        </w:rPr>
        <w:t>2025</w:t>
      </w:r>
      <w:r w:rsidR="001903CD" w:rsidRPr="00A046C1">
        <w:rPr>
          <w:rFonts w:hint="eastAsia"/>
        </w:rPr>
        <w:t>年</w:t>
      </w:r>
      <w:r w:rsidR="001903CD" w:rsidRPr="00A046C1">
        <w:rPr>
          <w:rFonts w:hint="eastAsia"/>
        </w:rPr>
        <w:t>3</w:t>
      </w:r>
      <w:r w:rsidR="001903CD" w:rsidRPr="00A046C1">
        <w:rPr>
          <w:rFonts w:hint="eastAsia"/>
        </w:rPr>
        <w:t>月最終審查報告顯示，現有政策已能有效緩解中短期的碳洩漏風險，惟建議針對特定高風險進口商品引入邊境碳調整機制，初期將優先涵蓋水泥</w:t>
      </w:r>
      <w:r w:rsidR="00A30574" w:rsidRPr="00A046C1">
        <w:rPr>
          <w:rFonts w:hint="eastAsia"/>
          <w:color w:val="FF00FF"/>
        </w:rPr>
        <w:t>（</w:t>
      </w:r>
      <w:r w:rsidR="001903CD" w:rsidRPr="00A046C1">
        <w:rPr>
          <w:rFonts w:hint="eastAsia"/>
        </w:rPr>
        <w:t>cement</w:t>
      </w:r>
      <w:r w:rsidR="00A30574" w:rsidRPr="00A046C1">
        <w:rPr>
          <w:rFonts w:hint="eastAsia"/>
          <w:color w:val="FF00FF"/>
        </w:rPr>
        <w:t>）</w:t>
      </w:r>
      <w:r w:rsidR="001903CD" w:rsidRPr="00A046C1">
        <w:rPr>
          <w:rFonts w:hint="eastAsia"/>
        </w:rPr>
        <w:t>與熟料</w:t>
      </w:r>
      <w:r w:rsidR="00A30574" w:rsidRPr="00A046C1">
        <w:rPr>
          <w:rFonts w:hint="eastAsia"/>
          <w:color w:val="FF00FF"/>
        </w:rPr>
        <w:t>（</w:t>
      </w:r>
      <w:r w:rsidR="001903CD" w:rsidRPr="00A046C1">
        <w:rPr>
          <w:rFonts w:hint="eastAsia"/>
        </w:rPr>
        <w:t>clinker</w:t>
      </w:r>
      <w:r w:rsidR="00A30574" w:rsidRPr="00A046C1">
        <w:rPr>
          <w:rFonts w:hint="eastAsia"/>
          <w:color w:val="FF00FF"/>
        </w:rPr>
        <w:t>）</w:t>
      </w:r>
      <w:r w:rsidR="001903CD" w:rsidRPr="00A046C1">
        <w:rPr>
          <w:rFonts w:hint="eastAsia"/>
        </w:rPr>
        <w:t>，其餘商品則視後續評估而定。報告相關建議將在</w:t>
      </w:r>
      <w:r w:rsidR="001903CD" w:rsidRPr="00A046C1">
        <w:rPr>
          <w:rFonts w:hint="eastAsia"/>
        </w:rPr>
        <w:t>2026-27</w:t>
      </w:r>
      <w:r w:rsidR="001903CD" w:rsidRPr="00A046C1">
        <w:rPr>
          <w:rFonts w:hint="eastAsia"/>
        </w:rPr>
        <w:t>年度保障機制</w:t>
      </w:r>
      <w:r w:rsidR="00A30574" w:rsidRPr="00A046C1">
        <w:rPr>
          <w:rFonts w:hint="eastAsia"/>
          <w:color w:val="FF00FF"/>
        </w:rPr>
        <w:t>（</w:t>
      </w:r>
      <w:r w:rsidR="001903CD" w:rsidRPr="00A046C1">
        <w:rPr>
          <w:rFonts w:hint="eastAsia"/>
        </w:rPr>
        <w:t>2026-27 review of the Safeguard Mechanism</w:t>
      </w:r>
      <w:r w:rsidR="00A30574" w:rsidRPr="00A046C1">
        <w:rPr>
          <w:rFonts w:hint="eastAsia"/>
          <w:color w:val="FF00FF"/>
        </w:rPr>
        <w:t>）</w:t>
      </w:r>
      <w:r w:rsidR="001903CD" w:rsidRPr="00A046C1">
        <w:rPr>
          <w:rFonts w:hint="eastAsia"/>
        </w:rPr>
        <w:t>審查納入考量。</w:t>
      </w:r>
    </w:p>
    <w:p w14:paraId="133764A5" w14:textId="600B2844" w:rsidR="0091686E" w:rsidRPr="00A046C1" w:rsidRDefault="0091686E" w:rsidP="0091686E">
      <w:pPr>
        <w:pStyle w:val="af0"/>
        <w:ind w:left="1417" w:hanging="472"/>
      </w:pPr>
      <w:r w:rsidRPr="00A046C1">
        <w:rPr>
          <w:rFonts w:hint="eastAsia"/>
        </w:rPr>
        <w:t>４、國家電池戰略（</w:t>
      </w:r>
      <w:r w:rsidRPr="00A046C1">
        <w:rPr>
          <w:rFonts w:hint="eastAsia"/>
        </w:rPr>
        <w:t>National Battery Strategy</w:t>
      </w:r>
      <w:r w:rsidRPr="00A046C1">
        <w:rPr>
          <w:rFonts w:hint="eastAsia"/>
        </w:rPr>
        <w:t>）</w:t>
      </w:r>
    </w:p>
    <w:p w14:paraId="4F1CCE3B" w14:textId="6778ADE6" w:rsidR="0091686E" w:rsidRPr="00A046C1" w:rsidRDefault="0091686E" w:rsidP="008865AD">
      <w:pPr>
        <w:pStyle w:val="af7"/>
        <w:ind w:left="1417" w:firstLine="472"/>
      </w:pPr>
      <w:r w:rsidRPr="00A046C1">
        <w:rPr>
          <w:rFonts w:hint="eastAsia"/>
        </w:rPr>
        <w:t>澳洲總理</w:t>
      </w:r>
      <w:r w:rsidRPr="00A046C1">
        <w:rPr>
          <w:rFonts w:hint="eastAsia"/>
        </w:rPr>
        <w:t>Anthony Albanese</w:t>
      </w:r>
      <w:r w:rsidRPr="00A046C1">
        <w:rPr>
          <w:rFonts w:hint="eastAsia"/>
        </w:rPr>
        <w:t>及聯邦產業暨科學部長</w:t>
      </w:r>
      <w:r w:rsidRPr="00A046C1">
        <w:rPr>
          <w:rFonts w:hint="eastAsia"/>
        </w:rPr>
        <w:t>Ed Husic</w:t>
      </w:r>
      <w:r w:rsidRPr="00A046C1">
        <w:rPr>
          <w:rFonts w:hint="eastAsia"/>
        </w:rPr>
        <w:t>於</w:t>
      </w:r>
      <w:r w:rsidRPr="00A046C1">
        <w:rPr>
          <w:rFonts w:hint="eastAsia"/>
        </w:rPr>
        <w:t>2024</w:t>
      </w:r>
      <w:r w:rsidRPr="00A046C1">
        <w:rPr>
          <w:rFonts w:hint="eastAsia"/>
        </w:rPr>
        <w:t>年</w:t>
      </w:r>
      <w:r w:rsidRPr="00A046C1">
        <w:rPr>
          <w:rFonts w:hint="eastAsia"/>
        </w:rPr>
        <w:t>5</w:t>
      </w:r>
      <w:r w:rsidRPr="00A046C1">
        <w:rPr>
          <w:rFonts w:hint="eastAsia"/>
        </w:rPr>
        <w:t>月</w:t>
      </w:r>
      <w:r w:rsidRPr="00A046C1">
        <w:rPr>
          <w:rFonts w:hint="eastAsia"/>
        </w:rPr>
        <w:t>23</w:t>
      </w:r>
      <w:r w:rsidRPr="00A046C1">
        <w:rPr>
          <w:rFonts w:hint="eastAsia"/>
        </w:rPr>
        <w:t>日發表聯合新聞稿，宣布澳洲第一份國家電池戰略（</w:t>
      </w:r>
      <w:r w:rsidRPr="00A046C1">
        <w:rPr>
          <w:rFonts w:hint="eastAsia"/>
        </w:rPr>
        <w:t xml:space="preserve">National </w:t>
      </w:r>
      <w:r w:rsidRPr="00A046C1">
        <w:rPr>
          <w:rFonts w:hint="eastAsia"/>
        </w:rPr>
        <w:lastRenderedPageBreak/>
        <w:t>Battery Strategy</w:t>
      </w:r>
      <w:r w:rsidRPr="00A046C1">
        <w:rPr>
          <w:rFonts w:hint="eastAsia"/>
        </w:rPr>
        <w:t>），旨在利用澳洲豐富礦產資源、領先全球之研發量能、強健</w:t>
      </w:r>
      <w:r w:rsidRPr="00A046C1">
        <w:rPr>
          <w:rFonts w:hint="eastAsia"/>
        </w:rPr>
        <w:t>ESG</w:t>
      </w:r>
      <w:r w:rsidRPr="00A046C1">
        <w:rPr>
          <w:rFonts w:hint="eastAsia"/>
        </w:rPr>
        <w:t>標準及可信賴貿易夥伴美譽等優勢，支持「澳洲未來製造」，強化澳洲經濟韌性及安全，並實現全球電池供應鏈多元化。</w:t>
      </w:r>
      <w:r w:rsidR="001903CD" w:rsidRPr="00A046C1">
        <w:rPr>
          <w:rFonts w:hint="eastAsia"/>
        </w:rPr>
        <w:t>願景為</w:t>
      </w:r>
      <w:r w:rsidR="001903CD" w:rsidRPr="00A046C1">
        <w:rPr>
          <w:rFonts w:hint="eastAsia"/>
        </w:rPr>
        <w:t>2035</w:t>
      </w:r>
      <w:r w:rsidR="001903CD" w:rsidRPr="00A046C1">
        <w:rPr>
          <w:rFonts w:hint="eastAsia"/>
        </w:rPr>
        <w:t>年成為具有全球競爭力之電池及電池材料生產國。</w:t>
      </w:r>
    </w:p>
    <w:p w14:paraId="1F20816E" w14:textId="30623DE4" w:rsidR="0091686E" w:rsidRPr="00A046C1" w:rsidRDefault="008865AD" w:rsidP="008865AD">
      <w:pPr>
        <w:pStyle w:val="11"/>
        <w:ind w:left="1772" w:hanging="591"/>
      </w:pPr>
      <w:r w:rsidRPr="00A046C1">
        <w:rPr>
          <w:rFonts w:hint="eastAsia"/>
        </w:rPr>
        <w:t>（</w:t>
      </w:r>
      <w:r w:rsidR="0091686E" w:rsidRPr="00A046C1">
        <w:rPr>
          <w:rFonts w:hint="eastAsia"/>
        </w:rPr>
        <w:t>1</w:t>
      </w:r>
      <w:r w:rsidRPr="00A046C1">
        <w:rPr>
          <w:rFonts w:hint="eastAsia"/>
        </w:rPr>
        <w:t>）</w:t>
      </w:r>
      <w:r w:rsidR="0091686E" w:rsidRPr="00A046C1">
        <w:rPr>
          <w:rFonts w:hint="eastAsia"/>
        </w:rPr>
        <w:t>五大優先事項（</w:t>
      </w:r>
      <w:r w:rsidR="0091686E" w:rsidRPr="00A046C1">
        <w:rPr>
          <w:rFonts w:hint="eastAsia"/>
        </w:rPr>
        <w:t>5 key priorities</w:t>
      </w:r>
      <w:r w:rsidR="0091686E" w:rsidRPr="00A046C1">
        <w:rPr>
          <w:rFonts w:hint="eastAsia"/>
        </w:rPr>
        <w:t>）：</w:t>
      </w:r>
      <w:r w:rsidR="0091686E" w:rsidRPr="00A046C1">
        <w:rPr>
          <w:rFonts w:hint="eastAsia"/>
        </w:rPr>
        <w:t>1.</w:t>
      </w:r>
      <w:r w:rsidR="0091686E" w:rsidRPr="00A046C1">
        <w:rPr>
          <w:rFonts w:hint="eastAsia"/>
        </w:rPr>
        <w:t>善用澳洲比較利益建構電池製造量能，以強化經濟韌性，提升附加價值；</w:t>
      </w:r>
      <w:r w:rsidR="0091686E" w:rsidRPr="00A046C1">
        <w:rPr>
          <w:rFonts w:hint="eastAsia"/>
        </w:rPr>
        <w:t>2.</w:t>
      </w:r>
      <w:r w:rsidR="0091686E" w:rsidRPr="00A046C1">
        <w:rPr>
          <w:rFonts w:hint="eastAsia"/>
        </w:rPr>
        <w:t>知識及技術建構，創造澳洲就業；</w:t>
      </w:r>
      <w:r w:rsidR="0091686E" w:rsidRPr="00A046C1">
        <w:rPr>
          <w:rFonts w:hint="eastAsia"/>
        </w:rPr>
        <w:t>3.</w:t>
      </w:r>
      <w:r w:rsidR="0091686E" w:rsidRPr="00A046C1">
        <w:rPr>
          <w:rFonts w:hint="eastAsia"/>
        </w:rPr>
        <w:t>確保澳洲在全球供應鏈占有一席之地；</w:t>
      </w:r>
      <w:r w:rsidR="0091686E" w:rsidRPr="00A046C1">
        <w:rPr>
          <w:rFonts w:hint="eastAsia"/>
        </w:rPr>
        <w:t>4.</w:t>
      </w:r>
      <w:r w:rsidR="0091686E" w:rsidRPr="00A046C1">
        <w:rPr>
          <w:rFonts w:hint="eastAsia"/>
        </w:rPr>
        <w:t>引領</w:t>
      </w:r>
      <w:r w:rsidR="0091686E" w:rsidRPr="00A046C1">
        <w:rPr>
          <w:rFonts w:hint="eastAsia"/>
        </w:rPr>
        <w:t>ESG</w:t>
      </w:r>
      <w:r w:rsidR="0091686E" w:rsidRPr="00A046C1">
        <w:rPr>
          <w:rFonts w:hint="eastAsia"/>
        </w:rPr>
        <w:t>標準及循環經濟；</w:t>
      </w:r>
      <w:r w:rsidR="0091686E" w:rsidRPr="00A046C1">
        <w:rPr>
          <w:rFonts w:hint="eastAsia"/>
        </w:rPr>
        <w:t>5.</w:t>
      </w:r>
      <w:r w:rsidR="0091686E" w:rsidRPr="00A046C1">
        <w:rPr>
          <w:rFonts w:hint="eastAsia"/>
        </w:rPr>
        <w:t>各級政府協力合作。</w:t>
      </w:r>
    </w:p>
    <w:p w14:paraId="3D122430" w14:textId="504C1626" w:rsidR="0091686E" w:rsidRPr="00A046C1" w:rsidRDefault="008865AD" w:rsidP="00A30574">
      <w:pPr>
        <w:pStyle w:val="11"/>
        <w:ind w:left="1772" w:hanging="591"/>
      </w:pPr>
      <w:r w:rsidRPr="00A046C1">
        <w:rPr>
          <w:rFonts w:hint="eastAsia"/>
        </w:rPr>
        <w:t>（</w:t>
      </w:r>
      <w:r w:rsidR="0091686E" w:rsidRPr="00A046C1">
        <w:rPr>
          <w:rFonts w:hint="eastAsia"/>
        </w:rPr>
        <w:t>2</w:t>
      </w:r>
      <w:r w:rsidRPr="00A046C1">
        <w:rPr>
          <w:rFonts w:hint="eastAsia"/>
        </w:rPr>
        <w:t>）</w:t>
      </w:r>
      <w:r w:rsidR="0091686E" w:rsidRPr="00A046C1">
        <w:rPr>
          <w:rFonts w:hint="eastAsia"/>
        </w:rPr>
        <w:t>四大高價值商機（</w:t>
      </w:r>
      <w:r w:rsidR="0091686E" w:rsidRPr="00A046C1">
        <w:rPr>
          <w:rFonts w:hint="eastAsia"/>
        </w:rPr>
        <w:t>4 high value opportunities for Australia</w:t>
      </w:r>
      <w:r w:rsidR="0091686E" w:rsidRPr="00A046C1">
        <w:rPr>
          <w:rFonts w:hint="eastAsia"/>
        </w:rPr>
        <w:t>）：</w:t>
      </w:r>
      <w:r w:rsidR="0091686E" w:rsidRPr="00A046C1">
        <w:rPr>
          <w:rFonts w:hint="eastAsia"/>
        </w:rPr>
        <w:t>1.</w:t>
      </w:r>
      <w:r w:rsidR="0091686E" w:rsidRPr="00A046C1">
        <w:rPr>
          <w:rFonts w:hint="eastAsia"/>
        </w:rPr>
        <w:t>建立儲能系統：穩定國家電網及社區、企業與家戶再生能源發電；</w:t>
      </w:r>
      <w:r w:rsidR="0091686E" w:rsidRPr="00A046C1">
        <w:rPr>
          <w:rFonts w:hint="eastAsia"/>
        </w:rPr>
        <w:t>2.</w:t>
      </w:r>
      <w:r w:rsidR="0091686E" w:rsidRPr="00A046C1">
        <w:rPr>
          <w:rFonts w:hint="eastAsia"/>
        </w:rPr>
        <w:t>電池零組件之原料加工：提供全球電池活性材料，以加強電池供應鏈；</w:t>
      </w:r>
      <w:r w:rsidR="0091686E" w:rsidRPr="00A046C1">
        <w:rPr>
          <w:rFonts w:hint="eastAsia"/>
        </w:rPr>
        <w:t>3.</w:t>
      </w:r>
      <w:r w:rsidR="0091686E" w:rsidRPr="00A046C1">
        <w:rPr>
          <w:rFonts w:hint="eastAsia"/>
        </w:rPr>
        <w:t>利用世界領先之專業知識：製造更安全、資安無虞之併網電池；</w:t>
      </w:r>
      <w:r w:rsidR="0091686E" w:rsidRPr="00A046C1">
        <w:rPr>
          <w:rFonts w:hint="eastAsia"/>
        </w:rPr>
        <w:t>4.</w:t>
      </w:r>
      <w:r w:rsidR="0091686E" w:rsidRPr="00A046C1">
        <w:rPr>
          <w:rFonts w:hint="eastAsia"/>
        </w:rPr>
        <w:t>優先發展運輸製造業所需電池：提供國內重型運輸載具使用。</w:t>
      </w:r>
    </w:p>
    <w:p w14:paraId="6A5C77C2" w14:textId="46BCE0FE" w:rsidR="001903CD" w:rsidRPr="00A046C1" w:rsidRDefault="001903CD" w:rsidP="00A30574">
      <w:pPr>
        <w:pStyle w:val="14"/>
      </w:pPr>
      <w:r w:rsidRPr="00A046C1">
        <w:rPr>
          <w:rFonts w:hint="eastAsia"/>
        </w:rPr>
        <w:t>2024</w:t>
      </w:r>
      <w:r w:rsidRPr="00A046C1">
        <w:rPr>
          <w:rFonts w:hint="eastAsia"/>
        </w:rPr>
        <w:t>年</w:t>
      </w:r>
      <w:r w:rsidRPr="00A046C1">
        <w:rPr>
          <w:rFonts w:hint="eastAsia"/>
        </w:rPr>
        <w:t>9</w:t>
      </w:r>
      <w:r w:rsidRPr="00A046C1">
        <w:rPr>
          <w:rFonts w:hint="eastAsia"/>
        </w:rPr>
        <w:t>月澳洲再生能源署</w:t>
      </w:r>
      <w:r w:rsidR="00A30574" w:rsidRPr="00A046C1">
        <w:rPr>
          <w:rFonts w:hint="eastAsia"/>
          <w:color w:val="FF00FF"/>
        </w:rPr>
        <w:t>（</w:t>
      </w:r>
      <w:r w:rsidRPr="00A046C1">
        <w:rPr>
          <w:rFonts w:hint="eastAsia"/>
        </w:rPr>
        <w:t>ARENA</w:t>
      </w:r>
      <w:r w:rsidR="00A30574" w:rsidRPr="00A046C1">
        <w:rPr>
          <w:rFonts w:hint="eastAsia"/>
          <w:color w:val="FF00FF"/>
        </w:rPr>
        <w:t>）</w:t>
      </w:r>
      <w:r w:rsidRPr="00A046C1">
        <w:rPr>
          <w:rFonts w:hint="eastAsia"/>
        </w:rPr>
        <w:t>針對</w:t>
      </w:r>
      <w:r w:rsidRPr="00A046C1">
        <w:rPr>
          <w:rFonts w:hint="eastAsia"/>
        </w:rPr>
        <w:t>5</w:t>
      </w:r>
      <w:r w:rsidRPr="00A046C1">
        <w:rPr>
          <w:rFonts w:hint="eastAsia"/>
        </w:rPr>
        <w:t>億澳元「電池突破計畫」</w:t>
      </w:r>
      <w:r w:rsidR="00A30574" w:rsidRPr="00A046C1">
        <w:rPr>
          <w:rFonts w:hint="eastAsia"/>
          <w:color w:val="FF00FF"/>
        </w:rPr>
        <w:t>（</w:t>
      </w:r>
      <w:r w:rsidRPr="00A046C1">
        <w:rPr>
          <w:rFonts w:hint="eastAsia"/>
        </w:rPr>
        <w:t>Battery Breakthrough</w:t>
      </w:r>
      <w:r w:rsidR="00A30574" w:rsidRPr="00A046C1">
        <w:rPr>
          <w:rFonts w:hint="eastAsia"/>
          <w:color w:val="FF00FF"/>
        </w:rPr>
        <w:t>）</w:t>
      </w:r>
      <w:r w:rsidRPr="00A046C1">
        <w:rPr>
          <w:rFonts w:hint="eastAsia"/>
        </w:rPr>
        <w:t>展開公眾諮詢，與澳洲產業、科學暨資源部</w:t>
      </w:r>
      <w:r w:rsidR="00A30574" w:rsidRPr="00A046C1">
        <w:rPr>
          <w:rFonts w:hint="eastAsia"/>
          <w:color w:val="FF00FF"/>
        </w:rPr>
        <w:t>（</w:t>
      </w:r>
      <w:r w:rsidRPr="00A046C1">
        <w:rPr>
          <w:rFonts w:hint="eastAsia"/>
        </w:rPr>
        <w:t>DISR</w:t>
      </w:r>
      <w:r w:rsidR="00A30574" w:rsidRPr="00A046C1">
        <w:rPr>
          <w:rFonts w:hint="eastAsia"/>
          <w:color w:val="FF00FF"/>
        </w:rPr>
        <w:t>）</w:t>
      </w:r>
      <w:r w:rsidRPr="00A046C1">
        <w:rPr>
          <w:rFonts w:hint="eastAsia"/>
        </w:rPr>
        <w:t>共同規劃，旨在商業化電池製造技術及加工，善用澳洲儲能專業知識，為澳洲經濟及勞動力把握能源轉型商機。</w:t>
      </w:r>
      <w:r w:rsidRPr="00A046C1">
        <w:rPr>
          <w:rFonts w:hint="eastAsia"/>
        </w:rPr>
        <w:t>2025</w:t>
      </w:r>
      <w:r w:rsidRPr="00A046C1">
        <w:rPr>
          <w:rFonts w:hint="eastAsia"/>
        </w:rPr>
        <w:t>年</w:t>
      </w:r>
      <w:r w:rsidRPr="00A046C1">
        <w:rPr>
          <w:rFonts w:hint="eastAsia"/>
        </w:rPr>
        <w:t>8</w:t>
      </w:r>
      <w:r w:rsidRPr="00A046C1">
        <w:rPr>
          <w:rFonts w:hint="eastAsia"/>
        </w:rPr>
        <w:t>月宣布開放企業申請，補助生產如定置型儲能系統及電池正極材料等高價值產品。</w:t>
      </w:r>
    </w:p>
    <w:p w14:paraId="7C032D5C" w14:textId="11FA8993" w:rsidR="0091686E" w:rsidRPr="00A046C1" w:rsidRDefault="0091686E" w:rsidP="0091686E">
      <w:pPr>
        <w:pStyle w:val="af0"/>
        <w:ind w:left="1417" w:hanging="472"/>
      </w:pPr>
      <w:r w:rsidRPr="00A046C1">
        <w:rPr>
          <w:rFonts w:hint="eastAsia"/>
        </w:rPr>
        <w:t>５、</w:t>
      </w:r>
      <w:r w:rsidRPr="00A046C1">
        <w:rPr>
          <w:rFonts w:hint="eastAsia"/>
        </w:rPr>
        <w:t>2024</w:t>
      </w:r>
      <w:r w:rsidRPr="00A046C1">
        <w:rPr>
          <w:rFonts w:hint="eastAsia"/>
        </w:rPr>
        <w:t>年國家氫能戰略</w:t>
      </w:r>
    </w:p>
    <w:p w14:paraId="20F02027" w14:textId="77777777" w:rsidR="0091686E" w:rsidRPr="00A046C1" w:rsidRDefault="0091686E" w:rsidP="00A30574">
      <w:pPr>
        <w:pStyle w:val="af7"/>
        <w:ind w:left="1417" w:firstLine="472"/>
      </w:pPr>
      <w:r w:rsidRPr="00A046C1">
        <w:rPr>
          <w:rFonts w:hint="eastAsia"/>
        </w:rPr>
        <w:t>繼</w:t>
      </w:r>
      <w:r w:rsidRPr="00A046C1">
        <w:rPr>
          <w:rFonts w:hint="eastAsia"/>
        </w:rPr>
        <w:t>2019</w:t>
      </w:r>
      <w:r w:rsidRPr="00A046C1">
        <w:rPr>
          <w:rFonts w:hint="eastAsia"/>
        </w:rPr>
        <w:t>年澳洲首份國家氫能戰略，聯邦氣候變遷暨能源部長</w:t>
      </w:r>
      <w:r w:rsidRPr="00A046C1">
        <w:rPr>
          <w:rFonts w:hint="eastAsia"/>
        </w:rPr>
        <w:t>Chris Bowen</w:t>
      </w:r>
      <w:r w:rsidRPr="00A046C1">
        <w:rPr>
          <w:rFonts w:hint="eastAsia"/>
        </w:rPr>
        <w:t>於</w:t>
      </w:r>
      <w:r w:rsidRPr="00A046C1">
        <w:rPr>
          <w:rFonts w:hint="eastAsia"/>
        </w:rPr>
        <w:t>2024</w:t>
      </w:r>
      <w:r w:rsidRPr="00A046C1">
        <w:rPr>
          <w:rFonts w:hint="eastAsia"/>
        </w:rPr>
        <w:t>年</w:t>
      </w:r>
      <w:r w:rsidRPr="00A046C1">
        <w:rPr>
          <w:rFonts w:hint="eastAsia"/>
        </w:rPr>
        <w:t>9</w:t>
      </w:r>
      <w:r w:rsidRPr="00A046C1">
        <w:rPr>
          <w:rFonts w:hint="eastAsia"/>
        </w:rPr>
        <w:t>月</w:t>
      </w:r>
      <w:r w:rsidRPr="00A046C1">
        <w:rPr>
          <w:rFonts w:hint="eastAsia"/>
        </w:rPr>
        <w:t>13</w:t>
      </w:r>
      <w:r w:rsidRPr="00A046C1">
        <w:rPr>
          <w:rFonts w:hint="eastAsia"/>
        </w:rPr>
        <w:t>日亞太氫能峰會公布新的「國家氫能戰略」藍圖，強調氫能是「澳洲未來製造」願景之核心。戰略係由聯邦、州</w:t>
      </w:r>
      <w:r w:rsidRPr="00A046C1">
        <w:rPr>
          <w:rFonts w:hint="eastAsia"/>
        </w:rPr>
        <w:t>/</w:t>
      </w:r>
      <w:r w:rsidRPr="00A046C1">
        <w:rPr>
          <w:rFonts w:hint="eastAsia"/>
        </w:rPr>
        <w:t>領地政府、產業及諮詢文件書面意見等利害關係人共同合作</w:t>
      </w:r>
      <w:r w:rsidRPr="00A046C1">
        <w:rPr>
          <w:rFonts w:hint="eastAsia"/>
        </w:rPr>
        <w:lastRenderedPageBreak/>
        <w:t>完成。四大目標包含供給面、需求及減碳面、社區效益面、貿易、投資及夥伴面，以及</w:t>
      </w:r>
      <w:r w:rsidRPr="00A046C1">
        <w:rPr>
          <w:rFonts w:hint="eastAsia"/>
        </w:rPr>
        <w:t>34</w:t>
      </w:r>
      <w:r w:rsidRPr="00A046C1">
        <w:rPr>
          <w:rFonts w:hint="eastAsia"/>
        </w:rPr>
        <w:t>項戰略行動。</w:t>
      </w:r>
    </w:p>
    <w:p w14:paraId="370E4A11" w14:textId="77777777" w:rsidR="0091686E" w:rsidRPr="00A046C1" w:rsidRDefault="0091686E" w:rsidP="008865AD">
      <w:pPr>
        <w:pStyle w:val="af7"/>
        <w:ind w:left="1417" w:firstLine="472"/>
        <w:rPr>
          <w:lang w:eastAsia="zh-TW"/>
        </w:rPr>
      </w:pPr>
      <w:r w:rsidRPr="00A046C1">
        <w:rPr>
          <w:rFonts w:hint="eastAsia"/>
        </w:rPr>
        <w:t>本戰略藍圖將提供各州政府及領地之未來基礎設施規劃及相關投資資訊，概述澳洲如何透過支援綠色金屬和化學品等新的國內製造業，以及向國際合作夥伴出口能源，協助全球邁向淨零排放外，並向澳洲貿易夥伴展現將成為氫能及氫基燃料的未來市場。</w:t>
      </w:r>
    </w:p>
    <w:p w14:paraId="71987A7B" w14:textId="4489775D" w:rsidR="001903CD" w:rsidRPr="00A046C1" w:rsidRDefault="001903CD" w:rsidP="00A30574">
      <w:pPr>
        <w:pStyle w:val="af7"/>
        <w:ind w:left="1417" w:firstLine="472"/>
        <w:rPr>
          <w:lang w:eastAsia="zh-TW"/>
        </w:rPr>
      </w:pPr>
      <w:r w:rsidRPr="00A046C1">
        <w:rPr>
          <w:rFonts w:hint="eastAsia"/>
          <w:lang w:eastAsia="zh-TW"/>
        </w:rPr>
        <w:t>另根據</w:t>
      </w:r>
      <w:r w:rsidRPr="00A046C1">
        <w:rPr>
          <w:rFonts w:hint="eastAsia"/>
          <w:lang w:eastAsia="zh-TW"/>
        </w:rPr>
        <w:t>2025</w:t>
      </w:r>
      <w:r w:rsidRPr="00A046C1">
        <w:rPr>
          <w:rFonts w:hint="eastAsia"/>
          <w:lang w:eastAsia="zh-TW"/>
        </w:rPr>
        <w:t>年</w:t>
      </w:r>
      <w:r w:rsidRPr="00A046C1">
        <w:rPr>
          <w:rFonts w:hint="eastAsia"/>
          <w:lang w:eastAsia="zh-TW"/>
        </w:rPr>
        <w:t>11</w:t>
      </w:r>
      <w:r w:rsidRPr="00A046C1">
        <w:rPr>
          <w:rFonts w:hint="eastAsia"/>
          <w:lang w:eastAsia="zh-TW"/>
        </w:rPr>
        <w:t>月「</w:t>
      </w:r>
      <w:r w:rsidRPr="00A046C1">
        <w:rPr>
          <w:rFonts w:hint="eastAsia"/>
          <w:lang w:eastAsia="zh-TW"/>
        </w:rPr>
        <w:t>2025</w:t>
      </w:r>
      <w:r w:rsidRPr="00A046C1">
        <w:rPr>
          <w:rFonts w:hint="eastAsia"/>
          <w:lang w:eastAsia="zh-TW"/>
        </w:rPr>
        <w:t>亞太氫能峰會展覽」</w:t>
      </w:r>
      <w:r w:rsidR="00A30574" w:rsidRPr="00A046C1">
        <w:rPr>
          <w:rFonts w:hint="eastAsia"/>
          <w:color w:val="FF00FF"/>
          <w:lang w:eastAsia="zh-TW"/>
        </w:rPr>
        <w:t>（</w:t>
      </w:r>
      <w:r w:rsidRPr="00A046C1">
        <w:rPr>
          <w:rFonts w:hint="eastAsia"/>
          <w:lang w:eastAsia="zh-TW"/>
        </w:rPr>
        <w:t>Asia-Pacific Hydrogen Summit &amp; Exhibition</w:t>
      </w:r>
      <w:r w:rsidR="00A30574" w:rsidRPr="00A046C1">
        <w:rPr>
          <w:rFonts w:hint="eastAsia"/>
          <w:color w:val="FF00FF"/>
          <w:lang w:eastAsia="zh-TW"/>
        </w:rPr>
        <w:t>）</w:t>
      </w:r>
      <w:r w:rsidRPr="00A046C1">
        <w:rPr>
          <w:rFonts w:hint="eastAsia"/>
          <w:lang w:eastAsia="zh-TW"/>
        </w:rPr>
        <w:t>」與會業者及專家評估，受綠氫成本高昂、技術挑戰、基礎設施不足、人才法規等影響，綠氫商業化目標時程預期將自</w:t>
      </w:r>
      <w:r w:rsidRPr="00A046C1">
        <w:rPr>
          <w:rFonts w:hint="eastAsia"/>
          <w:lang w:eastAsia="zh-TW"/>
        </w:rPr>
        <w:t>2030</w:t>
      </w:r>
      <w:r w:rsidRPr="00A046C1">
        <w:rPr>
          <w:rFonts w:hint="eastAsia"/>
          <w:lang w:eastAsia="zh-TW"/>
        </w:rPr>
        <w:t>年延後至</w:t>
      </w:r>
      <w:r w:rsidRPr="00A046C1">
        <w:rPr>
          <w:rFonts w:hint="eastAsia"/>
          <w:lang w:eastAsia="zh-TW"/>
        </w:rPr>
        <w:t>2035</w:t>
      </w:r>
      <w:r w:rsidRPr="00A046C1">
        <w:rPr>
          <w:rFonts w:hint="eastAsia"/>
          <w:lang w:eastAsia="zh-TW"/>
        </w:rPr>
        <w:t>或</w:t>
      </w:r>
      <w:r w:rsidRPr="00A046C1">
        <w:rPr>
          <w:rFonts w:hint="eastAsia"/>
          <w:lang w:eastAsia="zh-TW"/>
        </w:rPr>
        <w:t>2040</w:t>
      </w:r>
      <w:r w:rsidRPr="00A046C1">
        <w:rPr>
          <w:rFonts w:hint="eastAsia"/>
          <w:lang w:eastAsia="zh-TW"/>
        </w:rPr>
        <w:t>年，預期氫能發展速度將放緩，惟長期發展趨勢不變，此外建構綠氫生態系，需實踐公私協力夥伴關係</w:t>
      </w:r>
      <w:r w:rsidR="00A30574" w:rsidRPr="00A046C1">
        <w:rPr>
          <w:rFonts w:hint="eastAsia"/>
          <w:color w:val="FF00FF"/>
          <w:lang w:eastAsia="zh-TW"/>
        </w:rPr>
        <w:t>（</w:t>
      </w:r>
      <w:r w:rsidRPr="00A046C1">
        <w:rPr>
          <w:rFonts w:hint="eastAsia"/>
          <w:lang w:eastAsia="zh-TW"/>
        </w:rPr>
        <w:t>Public Private Partnership</w:t>
      </w:r>
      <w:r w:rsidR="00A30574" w:rsidRPr="00A046C1">
        <w:rPr>
          <w:rFonts w:hint="eastAsia"/>
          <w:color w:val="FF00FF"/>
          <w:lang w:eastAsia="zh-TW"/>
        </w:rPr>
        <w:t>）</w:t>
      </w:r>
      <w:r w:rsidRPr="00A046C1">
        <w:rPr>
          <w:rFonts w:hint="eastAsia"/>
          <w:lang w:eastAsia="zh-TW"/>
        </w:rPr>
        <w:t>，由官產學研緊密合作，除建置管線加氫站、大型儲存設施、港口等實體基礎建設外，應超越硬體思維，將合作面向擴展至教育培訓、職業認證與安全規範制定等。</w:t>
      </w:r>
    </w:p>
    <w:p w14:paraId="3A3C361C" w14:textId="537C7C35" w:rsidR="0091686E" w:rsidRPr="00A046C1" w:rsidRDefault="0091686E" w:rsidP="0091686E">
      <w:pPr>
        <w:pStyle w:val="af0"/>
        <w:ind w:left="1417" w:hanging="472"/>
      </w:pPr>
      <w:r w:rsidRPr="00A046C1">
        <w:rPr>
          <w:rFonts w:hint="eastAsia"/>
        </w:rPr>
        <w:t>６、氫、氨及再生能源來源證明（</w:t>
      </w:r>
      <w:r w:rsidRPr="00A046C1">
        <w:rPr>
          <w:rFonts w:hint="eastAsia"/>
        </w:rPr>
        <w:t>Guarantee of Origin</w:t>
      </w:r>
      <w:r w:rsidRPr="00A046C1">
        <w:rPr>
          <w:rFonts w:hint="eastAsia"/>
        </w:rPr>
        <w:t>，簡稱</w:t>
      </w:r>
      <w:r w:rsidRPr="00A046C1">
        <w:rPr>
          <w:rFonts w:hint="eastAsia"/>
        </w:rPr>
        <w:t>GO</w:t>
      </w:r>
      <w:r w:rsidRPr="00A046C1">
        <w:rPr>
          <w:rFonts w:hint="eastAsia"/>
        </w:rPr>
        <w:t>）</w:t>
      </w:r>
    </w:p>
    <w:p w14:paraId="32F49209" w14:textId="343866E2" w:rsidR="0091686E" w:rsidRPr="00A046C1" w:rsidRDefault="0091686E" w:rsidP="00A30574">
      <w:pPr>
        <w:pStyle w:val="af7"/>
        <w:ind w:left="1417" w:firstLine="472"/>
      </w:pPr>
      <w:r w:rsidRPr="00A046C1">
        <w:rPr>
          <w:rFonts w:hint="eastAsia"/>
        </w:rPr>
        <w:t>2024</w:t>
      </w:r>
      <w:r w:rsidRPr="00A046C1">
        <w:rPr>
          <w:rFonts w:hint="eastAsia"/>
        </w:rPr>
        <w:t>年</w:t>
      </w:r>
      <w:r w:rsidRPr="00A046C1">
        <w:rPr>
          <w:rFonts w:hint="eastAsia"/>
        </w:rPr>
        <w:t>11</w:t>
      </w:r>
      <w:r w:rsidRPr="00A046C1">
        <w:rPr>
          <w:rFonts w:hint="eastAsia"/>
        </w:rPr>
        <w:t>月</w:t>
      </w:r>
      <w:r w:rsidRPr="00A046C1">
        <w:rPr>
          <w:rFonts w:hint="eastAsia"/>
        </w:rPr>
        <w:t>28</w:t>
      </w:r>
      <w:r w:rsidRPr="00A046C1">
        <w:rPr>
          <w:rFonts w:hint="eastAsia"/>
        </w:rPr>
        <w:t>日澳洲能源暨氣候變遷部長</w:t>
      </w:r>
      <w:r w:rsidRPr="00A046C1">
        <w:rPr>
          <w:rFonts w:hint="eastAsia"/>
        </w:rPr>
        <w:t>Chris Bowen</w:t>
      </w:r>
      <w:r w:rsidRPr="00A046C1">
        <w:rPr>
          <w:rFonts w:hint="eastAsia"/>
        </w:rPr>
        <w:t>與助理部長</w:t>
      </w:r>
      <w:r w:rsidRPr="00A046C1">
        <w:rPr>
          <w:rFonts w:hint="eastAsia"/>
        </w:rPr>
        <w:t>Josh Wilson</w:t>
      </w:r>
      <w:r w:rsidRPr="00A046C1">
        <w:rPr>
          <w:rFonts w:hint="eastAsia"/>
        </w:rPr>
        <w:t>聯合新聞稿稱，為維持國內及全球新興市場競爭力，並提供澳洲企業及投資者監管確定性，確保再生能源及減排產品獲得適當估值，宣布工黨政府之「</w:t>
      </w:r>
      <w:r w:rsidRPr="00A046C1">
        <w:rPr>
          <w:rFonts w:hint="eastAsia"/>
        </w:rPr>
        <w:t>2024</w:t>
      </w:r>
      <w:r w:rsidRPr="00A046C1">
        <w:rPr>
          <w:rFonts w:hint="eastAsia"/>
        </w:rPr>
        <w:t>年澳洲未來製造（來源證明計畫）法」與「收費」、「修正及過渡條款」輔助法獲參眾兩院通過。未來將建構政府主導氫、氨及再生能源之「自願性」來源證明計畫，透過政府鑑定（</w:t>
      </w:r>
      <w:r w:rsidRPr="00A046C1">
        <w:rPr>
          <w:rFonts w:hint="eastAsia"/>
        </w:rPr>
        <w:t>authenticate</w:t>
      </w:r>
      <w:r w:rsidRPr="00A046C1">
        <w:rPr>
          <w:rFonts w:hint="eastAsia"/>
        </w:rPr>
        <w:t>）低碳排產品及支持再生電力，協助澳洲生產商證明其產品確為低碳排，俾獲適當估值。</w:t>
      </w:r>
      <w:r w:rsidRPr="00A046C1">
        <w:rPr>
          <w:rFonts w:hint="eastAsia"/>
        </w:rPr>
        <w:t>B</w:t>
      </w:r>
      <w:r w:rsidRPr="00A046C1">
        <w:rPr>
          <w:rFonts w:hint="eastAsia"/>
        </w:rPr>
        <w:t>部長指出</w:t>
      </w:r>
      <w:r w:rsidRPr="00A046C1">
        <w:rPr>
          <w:rFonts w:hint="eastAsia"/>
        </w:rPr>
        <w:t>GO</w:t>
      </w:r>
      <w:r w:rsidRPr="00A046C1">
        <w:rPr>
          <w:rFonts w:hint="eastAsia"/>
        </w:rPr>
        <w:t>計畫為推動能源轉型投資之重要工具，政府致力於</w:t>
      </w:r>
      <w:r w:rsidRPr="00A046C1">
        <w:rPr>
          <w:rFonts w:hint="eastAsia"/>
        </w:rPr>
        <w:t>2025</w:t>
      </w:r>
      <w:r w:rsidRPr="00A046C1">
        <w:rPr>
          <w:rFonts w:hint="eastAsia"/>
        </w:rPr>
        <w:t>年展開</w:t>
      </w:r>
      <w:r w:rsidRPr="00A046C1">
        <w:rPr>
          <w:rFonts w:hint="eastAsia"/>
        </w:rPr>
        <w:t>GO</w:t>
      </w:r>
      <w:r w:rsidRPr="00A046C1">
        <w:rPr>
          <w:rFonts w:hint="eastAsia"/>
        </w:rPr>
        <w:t>計畫，俾在潔淨能源轉型，善用澳洲獨特競爭優勢。</w:t>
      </w:r>
      <w:r w:rsidR="001903CD" w:rsidRPr="00A046C1">
        <w:rPr>
          <w:rFonts w:hint="eastAsia"/>
        </w:rPr>
        <w:t>澳洲政府已於</w:t>
      </w:r>
      <w:r w:rsidR="001903CD" w:rsidRPr="00A046C1">
        <w:rPr>
          <w:rFonts w:hint="eastAsia"/>
        </w:rPr>
        <w:t>2025</w:t>
      </w:r>
      <w:r w:rsidR="001903CD" w:rsidRPr="00A046C1">
        <w:rPr>
          <w:rFonts w:hint="eastAsia"/>
        </w:rPr>
        <w:t>年正式啟動</w:t>
      </w:r>
      <w:r w:rsidR="001903CD" w:rsidRPr="00A046C1">
        <w:rPr>
          <w:rFonts w:hint="eastAsia"/>
        </w:rPr>
        <w:lastRenderedPageBreak/>
        <w:t>GO</w:t>
      </w:r>
      <w:r w:rsidR="001903CD" w:rsidRPr="00A046C1">
        <w:rPr>
          <w:rFonts w:hint="eastAsia"/>
        </w:rPr>
        <w:t>計畫，為氫、氨及再生能源提供自願性鑑定，協助業者在國際市場證明產品的低碳價值。</w:t>
      </w:r>
    </w:p>
    <w:p w14:paraId="6B933025" w14:textId="487D8DFD" w:rsidR="0091686E" w:rsidRPr="00A046C1" w:rsidRDefault="0091686E" w:rsidP="008865AD">
      <w:pPr>
        <w:pStyle w:val="af0"/>
        <w:ind w:left="1417" w:hanging="472"/>
      </w:pPr>
      <w:r w:rsidRPr="00A046C1">
        <w:rPr>
          <w:rFonts w:hint="eastAsia"/>
        </w:rPr>
        <w:t>７、</w:t>
      </w:r>
      <w:r w:rsidRPr="00A046C1">
        <w:rPr>
          <w:rFonts w:hint="eastAsia"/>
        </w:rPr>
        <w:t>2023</w:t>
      </w:r>
      <w:r w:rsidR="00A30574" w:rsidRPr="00A046C1">
        <w:rPr>
          <w:rFonts w:hint="eastAsia"/>
          <w:color w:val="FF00FF"/>
          <w:lang w:eastAsia="zh-TW"/>
        </w:rPr>
        <w:t>至</w:t>
      </w:r>
      <w:r w:rsidR="00A30574" w:rsidRPr="00A046C1">
        <w:rPr>
          <w:rFonts w:hint="eastAsia"/>
          <w:color w:val="FF00FF"/>
          <w:lang w:eastAsia="zh-TW"/>
        </w:rPr>
        <w:t>2030</w:t>
      </w:r>
      <w:r w:rsidRPr="00A046C1">
        <w:rPr>
          <w:rFonts w:hint="eastAsia"/>
        </w:rPr>
        <w:t>年澳洲關鍵礦物戰略</w:t>
      </w:r>
    </w:p>
    <w:p w14:paraId="08AAE339" w14:textId="77777777" w:rsidR="0091686E" w:rsidRPr="00A046C1" w:rsidRDefault="0091686E" w:rsidP="00A30574">
      <w:pPr>
        <w:pStyle w:val="af7"/>
        <w:ind w:left="1417" w:firstLine="472"/>
      </w:pPr>
      <w:r w:rsidRPr="00A046C1">
        <w:rPr>
          <w:rFonts w:hint="eastAsia"/>
        </w:rPr>
        <w:t>澳洲資源暨北澳部長</w:t>
      </w:r>
      <w:r w:rsidRPr="00A046C1">
        <w:rPr>
          <w:rFonts w:hint="eastAsia"/>
        </w:rPr>
        <w:t>Madeleine King</w:t>
      </w:r>
      <w:r w:rsidRPr="00A046C1">
        <w:rPr>
          <w:rFonts w:hint="eastAsia"/>
        </w:rPr>
        <w:t>於</w:t>
      </w:r>
      <w:r w:rsidRPr="00A046C1">
        <w:rPr>
          <w:rFonts w:hint="eastAsia"/>
        </w:rPr>
        <w:t>2023</w:t>
      </w:r>
      <w:r w:rsidRPr="00A046C1">
        <w:rPr>
          <w:rFonts w:hint="eastAsia"/>
        </w:rPr>
        <w:t>年</w:t>
      </w:r>
      <w:r w:rsidRPr="00A046C1">
        <w:rPr>
          <w:rFonts w:hint="eastAsia"/>
        </w:rPr>
        <w:t>6</w:t>
      </w:r>
      <w:r w:rsidRPr="00A046C1">
        <w:rPr>
          <w:rFonts w:hint="eastAsia"/>
        </w:rPr>
        <w:t>月</w:t>
      </w:r>
      <w:r w:rsidRPr="00A046C1">
        <w:rPr>
          <w:rFonts w:hint="eastAsia"/>
        </w:rPr>
        <w:t>20</w:t>
      </w:r>
      <w:r w:rsidRPr="00A046C1">
        <w:rPr>
          <w:rFonts w:hint="eastAsia"/>
        </w:rPr>
        <w:t>日發布「</w:t>
      </w:r>
      <w:r w:rsidRPr="00A046C1">
        <w:rPr>
          <w:rFonts w:hint="eastAsia"/>
        </w:rPr>
        <w:t>2023</w:t>
      </w:r>
      <w:r w:rsidRPr="00A046C1">
        <w:rPr>
          <w:rFonts w:hint="eastAsia"/>
        </w:rPr>
        <w:t>至</w:t>
      </w:r>
      <w:r w:rsidRPr="00A046C1">
        <w:rPr>
          <w:rFonts w:hint="eastAsia"/>
        </w:rPr>
        <w:t>2030</w:t>
      </w:r>
      <w:r w:rsidRPr="00A046C1">
        <w:rPr>
          <w:rFonts w:hint="eastAsia"/>
        </w:rPr>
        <w:t>年澳洲關鍵礦產戰略」，強調聯邦政府將與州</w:t>
      </w:r>
      <w:r w:rsidRPr="00A046C1">
        <w:rPr>
          <w:rFonts w:hint="eastAsia"/>
        </w:rPr>
        <w:t>/</w:t>
      </w:r>
      <w:r w:rsidRPr="00A046C1">
        <w:rPr>
          <w:rFonts w:hint="eastAsia"/>
        </w:rPr>
        <w:t>領地政府攜手合作，致力於實現發展產業、創造就業機會、強化全球潔淨能源供應鏈及支持全球達淨零碳排等目標。重點措施包括擴大財務支持、發展精煉加工產業、吸引全球投資、檢視並更新關鍵礦產清單等。</w:t>
      </w:r>
    </w:p>
    <w:p w14:paraId="1EDBA4DA" w14:textId="77777777" w:rsidR="0091686E" w:rsidRPr="00A046C1" w:rsidRDefault="0091686E" w:rsidP="008865AD">
      <w:pPr>
        <w:pStyle w:val="af7"/>
        <w:ind w:left="1417" w:firstLine="472"/>
      </w:pPr>
      <w:r w:rsidRPr="00A046C1">
        <w:rPr>
          <w:rFonts w:hint="eastAsia"/>
        </w:rPr>
        <w:t>戰略的核心領域包括戰略開發計畫、吸引投資及建立國際夥伴關係、原住民參與及共享利益、成為</w:t>
      </w:r>
      <w:r w:rsidRPr="00A046C1">
        <w:rPr>
          <w:rFonts w:hint="eastAsia"/>
        </w:rPr>
        <w:t>ESG</w:t>
      </w:r>
      <w:r w:rsidRPr="00A046C1">
        <w:rPr>
          <w:rFonts w:hint="eastAsia"/>
        </w:rPr>
        <w:t>實踐領導者、吸引基礎建設投資及服務、培育高技術人才。政府將透過溝通、協調、法規及財務支持等方式支持產業發展，並確保澳洲加工及製造項目可取得所需礦產原物料。此外，政府將與州</w:t>
      </w:r>
      <w:r w:rsidRPr="00A046C1">
        <w:rPr>
          <w:rFonts w:hint="eastAsia"/>
        </w:rPr>
        <w:t>/</w:t>
      </w:r>
      <w:r w:rsidRPr="00A046C1">
        <w:rPr>
          <w:rFonts w:hint="eastAsia"/>
        </w:rPr>
        <w:t>領地政府合作投資基礎建設及服務，以發展及整合偏遠地區之產業聚落，並致力培育高技術及多元化之勞動力。</w:t>
      </w:r>
    </w:p>
    <w:p w14:paraId="6B4FF9F0" w14:textId="77777777" w:rsidR="0091686E" w:rsidRPr="00A046C1" w:rsidRDefault="0091686E" w:rsidP="008865AD">
      <w:pPr>
        <w:pStyle w:val="af7"/>
        <w:ind w:left="1417" w:firstLine="472"/>
        <w:rPr>
          <w:lang w:eastAsia="zh-TW"/>
        </w:rPr>
      </w:pPr>
      <w:r w:rsidRPr="00A046C1">
        <w:rPr>
          <w:rFonts w:hint="eastAsia"/>
        </w:rPr>
        <w:t>2024</w:t>
      </w:r>
      <w:r w:rsidRPr="00A046C1">
        <w:rPr>
          <w:rFonts w:hint="eastAsia"/>
        </w:rPr>
        <w:t>年</w:t>
      </w:r>
      <w:r w:rsidRPr="00A046C1">
        <w:rPr>
          <w:rFonts w:hint="eastAsia"/>
        </w:rPr>
        <w:t>2</w:t>
      </w:r>
      <w:r w:rsidRPr="00A046C1">
        <w:rPr>
          <w:rFonts w:hint="eastAsia"/>
        </w:rPr>
        <w:t>月澳洲聯邦政府更新關鍵礦物清單及戰略物資清單，關鍵礦物清單計</w:t>
      </w:r>
      <w:r w:rsidRPr="00A046C1">
        <w:rPr>
          <w:rFonts w:hint="eastAsia"/>
        </w:rPr>
        <w:t>31</w:t>
      </w:r>
      <w:r w:rsidRPr="00A046C1">
        <w:rPr>
          <w:rFonts w:hint="eastAsia"/>
        </w:rPr>
        <w:t>項，包含高純度氧化鋁、鋰、鎳、銻、鍺、鎵、稀土元素等。「戰略物資清單」，包含鋁、銅、磷、錫及鋅等</w:t>
      </w:r>
      <w:r w:rsidRPr="00A046C1">
        <w:rPr>
          <w:rFonts w:hint="eastAsia"/>
        </w:rPr>
        <w:t>5</w:t>
      </w:r>
      <w:r w:rsidRPr="00A046C1">
        <w:rPr>
          <w:rFonts w:hint="eastAsia"/>
        </w:rPr>
        <w:t>項對能源轉型至關重要，但尚不存在供應鏈斷鏈風險之礦產。</w:t>
      </w:r>
    </w:p>
    <w:p w14:paraId="27F7DF94" w14:textId="512CE566" w:rsidR="001903CD" w:rsidRPr="00A046C1" w:rsidRDefault="001903CD" w:rsidP="00A30574">
      <w:pPr>
        <w:pStyle w:val="af7"/>
        <w:ind w:left="1417" w:firstLine="472"/>
        <w:rPr>
          <w:lang w:eastAsia="zh-TW"/>
        </w:rPr>
      </w:pPr>
      <w:r w:rsidRPr="00A046C1">
        <w:rPr>
          <w:rFonts w:hint="eastAsia"/>
          <w:lang w:eastAsia="zh-TW"/>
        </w:rPr>
        <w:t>2026</w:t>
      </w:r>
      <w:r w:rsidRPr="00A046C1">
        <w:rPr>
          <w:rFonts w:hint="eastAsia"/>
          <w:lang w:eastAsia="zh-TW"/>
        </w:rPr>
        <w:t>年</w:t>
      </w:r>
      <w:r w:rsidRPr="00A046C1">
        <w:rPr>
          <w:rFonts w:hint="eastAsia"/>
          <w:lang w:eastAsia="zh-TW"/>
        </w:rPr>
        <w:t>3</w:t>
      </w:r>
      <w:r w:rsidRPr="00A046C1">
        <w:rPr>
          <w:rFonts w:hint="eastAsia"/>
          <w:lang w:eastAsia="zh-TW"/>
        </w:rPr>
        <w:t>月</w:t>
      </w:r>
      <w:r w:rsidRPr="00A046C1">
        <w:rPr>
          <w:rFonts w:hint="eastAsia"/>
          <w:lang w:eastAsia="zh-TW"/>
        </w:rPr>
        <w:t>25</w:t>
      </w:r>
      <w:r w:rsidRPr="00A046C1">
        <w:rPr>
          <w:rFonts w:hint="eastAsia"/>
          <w:lang w:eastAsia="zh-TW"/>
        </w:rPr>
        <w:t>日</w:t>
      </w:r>
      <w:r w:rsidRPr="00A046C1">
        <w:rPr>
          <w:rFonts w:hint="eastAsia"/>
          <w:lang w:eastAsia="zh-TW"/>
        </w:rPr>
        <w:t>K</w:t>
      </w:r>
      <w:r w:rsidRPr="00A046C1">
        <w:rPr>
          <w:rFonts w:hint="eastAsia"/>
          <w:lang w:eastAsia="zh-TW"/>
        </w:rPr>
        <w:t>部長發表澳洲礦業協會</w:t>
      </w:r>
      <w:r w:rsidR="00A30574" w:rsidRPr="00A046C1">
        <w:rPr>
          <w:rFonts w:hint="eastAsia"/>
          <w:color w:val="FF00FF"/>
          <w:lang w:eastAsia="zh-TW"/>
        </w:rPr>
        <w:t>（</w:t>
      </w:r>
      <w:r w:rsidRPr="00A046C1">
        <w:rPr>
          <w:rFonts w:hint="eastAsia"/>
          <w:lang w:eastAsia="zh-TW"/>
        </w:rPr>
        <w:t>MCA</w:t>
      </w:r>
      <w:r w:rsidR="00A30574" w:rsidRPr="00A046C1">
        <w:rPr>
          <w:rFonts w:hint="eastAsia"/>
          <w:color w:val="FF00FF"/>
          <w:lang w:eastAsia="zh-TW"/>
        </w:rPr>
        <w:t>）</w:t>
      </w:r>
      <w:r w:rsidRPr="00A046C1">
        <w:rPr>
          <w:rFonts w:hint="eastAsia"/>
          <w:lang w:eastAsia="zh-TW"/>
        </w:rPr>
        <w:t>製作之「關鍵礦物實用指南」</w:t>
      </w:r>
      <w:r w:rsidR="00A30574" w:rsidRPr="00A046C1">
        <w:rPr>
          <w:rFonts w:hint="eastAsia"/>
          <w:color w:val="FF00FF"/>
          <w:lang w:eastAsia="zh-TW"/>
        </w:rPr>
        <w:t>（</w:t>
      </w:r>
      <w:r w:rsidRPr="00A046C1">
        <w:rPr>
          <w:rFonts w:hint="eastAsia"/>
          <w:lang w:eastAsia="zh-TW"/>
        </w:rPr>
        <w:t>Good Guide to Critical Minerals</w:t>
      </w:r>
      <w:r w:rsidR="00A30574" w:rsidRPr="00A046C1">
        <w:rPr>
          <w:rFonts w:hint="eastAsia"/>
          <w:color w:val="FF00FF"/>
          <w:lang w:eastAsia="zh-TW"/>
        </w:rPr>
        <w:t>）</w:t>
      </w:r>
      <w:r w:rsidRPr="00A046C1">
        <w:rPr>
          <w:rFonts w:hint="eastAsia"/>
          <w:lang w:eastAsia="zh-TW"/>
        </w:rPr>
        <w:t>，指出因關鍵礦物在能源轉型、國防、醫療及數位科技中扮演核心角色，且進口依賴度高與供應鏈易受地緣政治或加工瓶頸干擾，而被視為維護國家安全與經濟發展的戰略重點。</w:t>
      </w:r>
    </w:p>
    <w:p w14:paraId="449E50AE" w14:textId="4982ED52" w:rsidR="001903CD" w:rsidRPr="00A046C1" w:rsidRDefault="001903CD" w:rsidP="00A30574">
      <w:pPr>
        <w:pStyle w:val="af7"/>
        <w:ind w:left="1417" w:firstLine="472"/>
        <w:rPr>
          <w:lang w:eastAsia="zh-TW"/>
        </w:rPr>
      </w:pPr>
      <w:r w:rsidRPr="00A046C1">
        <w:rPr>
          <w:rFonts w:hint="eastAsia"/>
          <w:lang w:eastAsia="zh-TW"/>
        </w:rPr>
        <w:t>隨著全球對清潔能源與先進製造的需求激增，現有供應鏈因加工</w:t>
      </w:r>
      <w:r w:rsidRPr="00A046C1">
        <w:rPr>
          <w:rFonts w:hint="eastAsia"/>
          <w:lang w:eastAsia="zh-TW"/>
        </w:rPr>
        <w:lastRenderedPageBreak/>
        <w:t>產能過度集中而顯得脆弱，因此確保供應鏈的多元化與韌性已成為國際首要任務。</w:t>
      </w:r>
    </w:p>
    <w:p w14:paraId="60AB5044" w14:textId="0231B83F" w:rsidR="001903CD" w:rsidRPr="00A046C1" w:rsidRDefault="001903CD" w:rsidP="00A30574">
      <w:pPr>
        <w:pStyle w:val="af7"/>
        <w:ind w:left="1417" w:firstLine="472"/>
        <w:rPr>
          <w:lang w:eastAsia="zh-TW"/>
        </w:rPr>
      </w:pPr>
      <w:r w:rsidRPr="00A046C1">
        <w:rPr>
          <w:rFonts w:hint="eastAsia"/>
          <w:lang w:eastAsia="zh-TW"/>
        </w:rPr>
        <w:t>澳洲憑藉豐富的礦產儲量與加工潛力，正透過政策激勵、產業合作與國際夥伴關係，積極提升國內開發能力並加強下游投資，致力於將自身定位為全球安全且可靠的關鍵礦物供應者。</w:t>
      </w:r>
    </w:p>
    <w:p w14:paraId="7364B62E" w14:textId="5D684E00" w:rsidR="001903CD" w:rsidRPr="00A046C1" w:rsidRDefault="0091686E" w:rsidP="0091686E">
      <w:pPr>
        <w:pStyle w:val="af0"/>
        <w:ind w:left="1417" w:hanging="472"/>
      </w:pPr>
      <w:r w:rsidRPr="00A046C1">
        <w:rPr>
          <w:rFonts w:hint="eastAsia"/>
        </w:rPr>
        <w:t>８、</w:t>
      </w:r>
      <w:r w:rsidR="001903CD" w:rsidRPr="00A046C1">
        <w:rPr>
          <w:rFonts w:hint="eastAsia"/>
        </w:rPr>
        <w:t>全國</w:t>
      </w:r>
      <w:r w:rsidR="001903CD" w:rsidRPr="00A046C1">
        <w:rPr>
          <w:rFonts w:hint="eastAsia"/>
        </w:rPr>
        <w:t>AI</w:t>
      </w:r>
      <w:r w:rsidR="001903CD" w:rsidRPr="00A046C1">
        <w:rPr>
          <w:rFonts w:hint="eastAsia"/>
        </w:rPr>
        <w:t>計畫</w:t>
      </w:r>
      <w:r w:rsidR="00A30574" w:rsidRPr="00A046C1">
        <w:rPr>
          <w:rFonts w:hint="eastAsia"/>
          <w:color w:val="FF00FF"/>
        </w:rPr>
        <w:t>（</w:t>
      </w:r>
      <w:r w:rsidR="001903CD" w:rsidRPr="00A046C1">
        <w:rPr>
          <w:rFonts w:hint="eastAsia"/>
        </w:rPr>
        <w:t>National AI Plan</w:t>
      </w:r>
      <w:r w:rsidR="001903CD" w:rsidRPr="00A046C1">
        <w:rPr>
          <w:rFonts w:hint="eastAsia"/>
        </w:rPr>
        <w:t>，簡稱</w:t>
      </w:r>
      <w:r w:rsidR="001903CD" w:rsidRPr="00A046C1">
        <w:rPr>
          <w:rFonts w:hint="eastAsia"/>
        </w:rPr>
        <w:t>NAP</w:t>
      </w:r>
      <w:r w:rsidR="00A30574" w:rsidRPr="00A046C1">
        <w:rPr>
          <w:rFonts w:hint="eastAsia"/>
          <w:color w:val="FF00FF"/>
        </w:rPr>
        <w:t>）</w:t>
      </w:r>
    </w:p>
    <w:p w14:paraId="5686C249" w14:textId="63FBC095" w:rsidR="001903CD" w:rsidRPr="00A046C1" w:rsidRDefault="001903CD" w:rsidP="00A30574">
      <w:pPr>
        <w:pStyle w:val="af7"/>
        <w:ind w:left="1417" w:firstLine="472"/>
      </w:pPr>
      <w:r w:rsidRPr="00A046C1">
        <w:rPr>
          <w:rFonts w:hint="eastAsia"/>
        </w:rPr>
        <w:t>澳洲產業創新科學部長</w:t>
      </w:r>
      <w:r w:rsidRPr="00A046C1">
        <w:rPr>
          <w:rFonts w:hint="eastAsia"/>
        </w:rPr>
        <w:t>Tim Ayres</w:t>
      </w:r>
      <w:r w:rsidRPr="00A046C1">
        <w:rPr>
          <w:rFonts w:hint="eastAsia"/>
        </w:rPr>
        <w:t>於</w:t>
      </w:r>
      <w:r w:rsidRPr="00A046C1">
        <w:rPr>
          <w:rFonts w:hint="eastAsia"/>
        </w:rPr>
        <w:t>2025</w:t>
      </w:r>
      <w:r w:rsidRPr="00A046C1">
        <w:rPr>
          <w:rFonts w:hint="eastAsia"/>
        </w:rPr>
        <w:t>年</w:t>
      </w:r>
      <w:r w:rsidRPr="00A046C1">
        <w:rPr>
          <w:rFonts w:hint="eastAsia"/>
        </w:rPr>
        <w:t>12</w:t>
      </w:r>
      <w:r w:rsidRPr="00A046C1">
        <w:rPr>
          <w:rFonts w:hint="eastAsia"/>
        </w:rPr>
        <w:t>月</w:t>
      </w:r>
      <w:r w:rsidRPr="00A046C1">
        <w:rPr>
          <w:rFonts w:hint="eastAsia"/>
        </w:rPr>
        <w:t>2</w:t>
      </w:r>
      <w:r w:rsidRPr="00A046C1">
        <w:rPr>
          <w:rFonts w:hint="eastAsia"/>
        </w:rPr>
        <w:t>日偕該部科學技術數位經濟副部長</w:t>
      </w:r>
      <w:r w:rsidRPr="00A046C1">
        <w:rPr>
          <w:rFonts w:hint="eastAsia"/>
        </w:rPr>
        <w:t>Dr Andrew Charton</w:t>
      </w:r>
      <w:r w:rsidRPr="00A046C1">
        <w:rPr>
          <w:rFonts w:hint="eastAsia"/>
        </w:rPr>
        <w:t>共同發</w:t>
      </w:r>
      <w:r w:rsidR="007B5333" w:rsidRPr="00A046C1">
        <w:rPr>
          <w:rFonts w:hint="eastAsia"/>
          <w:color w:val="FF00FF"/>
        </w:rPr>
        <w:t>布</w:t>
      </w:r>
      <w:r w:rsidRPr="00A046C1">
        <w:rPr>
          <w:rFonts w:hint="eastAsia"/>
        </w:rPr>
        <w:t>澳洲「國家人工智慧計畫」。澳洲製造業在經濟產出</w:t>
      </w:r>
      <w:r w:rsidR="007B5333" w:rsidRPr="00A046C1">
        <w:rPr>
          <w:rFonts w:hint="eastAsia"/>
          <w:color w:val="FF00FF"/>
        </w:rPr>
        <w:t>占</w:t>
      </w:r>
      <w:r w:rsidRPr="00A046C1">
        <w:rPr>
          <w:rFonts w:hint="eastAsia"/>
        </w:rPr>
        <w:t>比自</w:t>
      </w:r>
      <w:r w:rsidRPr="00A046C1">
        <w:rPr>
          <w:rFonts w:hint="eastAsia"/>
        </w:rPr>
        <w:t>1990</w:t>
      </w:r>
      <w:r w:rsidRPr="00A046C1">
        <w:rPr>
          <w:rFonts w:hint="eastAsia"/>
        </w:rPr>
        <w:t>年</w:t>
      </w:r>
      <w:r w:rsidRPr="00A046C1">
        <w:rPr>
          <w:rFonts w:hint="eastAsia"/>
        </w:rPr>
        <w:t>14.8%</w:t>
      </w:r>
      <w:r w:rsidRPr="00A046C1">
        <w:rPr>
          <w:rFonts w:hint="eastAsia"/>
        </w:rPr>
        <w:t>下急降至</w:t>
      </w:r>
      <w:r w:rsidRPr="00A046C1">
        <w:rPr>
          <w:rFonts w:hint="eastAsia"/>
        </w:rPr>
        <w:t>2020</w:t>
      </w:r>
      <w:r w:rsidRPr="00A046C1">
        <w:rPr>
          <w:rFonts w:hint="eastAsia"/>
        </w:rPr>
        <w:t>年</w:t>
      </w:r>
      <w:r w:rsidRPr="00A046C1">
        <w:rPr>
          <w:rFonts w:hint="eastAsia"/>
        </w:rPr>
        <w:t>5.9%</w:t>
      </w:r>
      <w:r w:rsidRPr="00A046C1">
        <w:rPr>
          <w:rFonts w:hint="eastAsia"/>
        </w:rPr>
        <w:t>，致澳洲製造業全球排名至當今之第</w:t>
      </w:r>
      <w:r w:rsidRPr="00A046C1">
        <w:rPr>
          <w:rFonts w:hint="eastAsia"/>
        </w:rPr>
        <w:t>105</w:t>
      </w:r>
      <w:r w:rsidRPr="00A046C1">
        <w:rPr>
          <w:rFonts w:hint="eastAsia"/>
        </w:rPr>
        <w:t>名，落後於非洲國家波札那</w:t>
      </w:r>
      <w:r w:rsidR="00A30574" w:rsidRPr="00A046C1">
        <w:rPr>
          <w:rFonts w:hint="eastAsia"/>
          <w:color w:val="FF00FF"/>
        </w:rPr>
        <w:t>（</w:t>
      </w:r>
      <w:r w:rsidRPr="00A046C1">
        <w:rPr>
          <w:rFonts w:hint="eastAsia"/>
        </w:rPr>
        <w:t>Botswana</w:t>
      </w:r>
      <w:r w:rsidR="00A30574" w:rsidRPr="00A046C1">
        <w:rPr>
          <w:rFonts w:hint="eastAsia"/>
          <w:color w:val="FF00FF"/>
        </w:rPr>
        <w:t>）</w:t>
      </w:r>
      <w:r w:rsidRPr="00A046C1">
        <w:rPr>
          <w:rFonts w:hint="eastAsia"/>
        </w:rPr>
        <w:t>，澳洲已失去策略性產業、研發及技術準備等能力。</w:t>
      </w:r>
    </w:p>
    <w:p w14:paraId="5355D451" w14:textId="443BA97E" w:rsidR="001903CD" w:rsidRPr="00A046C1" w:rsidRDefault="001903CD" w:rsidP="00A30574">
      <w:pPr>
        <w:pStyle w:val="af7"/>
        <w:ind w:left="1417" w:firstLine="472"/>
      </w:pPr>
      <w:r w:rsidRPr="00A046C1">
        <w:rPr>
          <w:rFonts w:hint="eastAsia"/>
        </w:rPr>
        <w:t>鑒此，澳洲盼於網路連線</w:t>
      </w:r>
      <w:r w:rsidR="00A30574" w:rsidRPr="00A046C1">
        <w:rPr>
          <w:rFonts w:hint="eastAsia"/>
          <w:color w:val="FF00FF"/>
        </w:rPr>
        <w:t>（</w:t>
      </w:r>
      <w:r w:rsidRPr="00A046C1">
        <w:rPr>
          <w:rFonts w:hint="eastAsia"/>
        </w:rPr>
        <w:t>internet connectivity</w:t>
      </w:r>
      <w:r w:rsidR="00A30574" w:rsidRPr="00A046C1">
        <w:rPr>
          <w:rFonts w:hint="eastAsia"/>
          <w:color w:val="FF00FF"/>
        </w:rPr>
        <w:t>）</w:t>
      </w:r>
      <w:r w:rsidRPr="00A046C1">
        <w:rPr>
          <w:rFonts w:hint="eastAsia"/>
        </w:rPr>
        <w:t>及運算能力</w:t>
      </w:r>
      <w:r w:rsidR="00A30574" w:rsidRPr="00A046C1">
        <w:rPr>
          <w:rFonts w:hint="eastAsia"/>
          <w:color w:val="FF00FF"/>
        </w:rPr>
        <w:t>（</w:t>
      </w:r>
      <w:r w:rsidRPr="00A046C1">
        <w:rPr>
          <w:rFonts w:hint="eastAsia"/>
        </w:rPr>
        <w:t>computing capability</w:t>
      </w:r>
      <w:r w:rsidR="00A30574" w:rsidRPr="00A046C1">
        <w:rPr>
          <w:rFonts w:hint="eastAsia"/>
          <w:color w:val="FF00FF"/>
        </w:rPr>
        <w:t>）</w:t>
      </w:r>
      <w:r w:rsidRPr="00A046C1">
        <w:rPr>
          <w:rFonts w:hint="eastAsia"/>
        </w:rPr>
        <w:t>發揮領導作用，利用富饒土地、再生能源潛力、鄰近快速成長的亞洲市場、穩定治理以及作為「五眼聯盟」國家之安全可靠等優勢，來應對挑戰。</w:t>
      </w:r>
    </w:p>
    <w:p w14:paraId="3CA5173D" w14:textId="2D79B448" w:rsidR="001903CD" w:rsidRPr="00A046C1" w:rsidRDefault="001903CD" w:rsidP="00A30574">
      <w:pPr>
        <w:pStyle w:val="af7"/>
        <w:ind w:left="1417" w:firstLine="472"/>
      </w:pPr>
      <w:r w:rsidRPr="00A046C1">
        <w:rPr>
          <w:rFonts w:hint="eastAsia"/>
        </w:rPr>
        <w:t>NAP</w:t>
      </w:r>
      <w:r w:rsidRPr="00A046C1">
        <w:rPr>
          <w:rFonts w:hint="eastAsia"/>
        </w:rPr>
        <w:t>透過投資、人才及治理等策略，實現「掌握機遇」、「擴散利益」、「確保安全」等三大願景，加速</w:t>
      </w:r>
      <w:r w:rsidRPr="00A046C1">
        <w:rPr>
          <w:rFonts w:hint="eastAsia"/>
        </w:rPr>
        <w:t>AI</w:t>
      </w:r>
      <w:r w:rsidRPr="00A046C1">
        <w:rPr>
          <w:rFonts w:hint="eastAsia"/>
        </w:rPr>
        <w:t>資料中心建設</w:t>
      </w:r>
      <w:r w:rsidR="00A30574" w:rsidRPr="00A046C1">
        <w:rPr>
          <w:rFonts w:hint="eastAsia"/>
          <w:color w:val="FF00FF"/>
        </w:rPr>
        <w:t>（</w:t>
      </w:r>
      <w:r w:rsidRPr="00A046C1">
        <w:rPr>
          <w:rFonts w:hint="eastAsia"/>
        </w:rPr>
        <w:t>仍須解決供電及電網問題</w:t>
      </w:r>
      <w:r w:rsidR="00A30574" w:rsidRPr="00A046C1">
        <w:rPr>
          <w:rFonts w:hint="eastAsia"/>
          <w:color w:val="FF00FF"/>
        </w:rPr>
        <w:t>）</w:t>
      </w:r>
      <w:r w:rsidRPr="00A046C1">
        <w:rPr>
          <w:rFonts w:hint="eastAsia"/>
        </w:rPr>
        <w:t>、提升公私領域之</w:t>
      </w:r>
      <w:r w:rsidRPr="00A046C1">
        <w:rPr>
          <w:rFonts w:hint="eastAsia"/>
        </w:rPr>
        <w:t>AI</w:t>
      </w:r>
      <w:r w:rsidRPr="00A046C1">
        <w:rPr>
          <w:rFonts w:hint="eastAsia"/>
        </w:rPr>
        <w:t>素養及人才培訓、成立</w:t>
      </w:r>
      <w:r w:rsidRPr="00A046C1">
        <w:rPr>
          <w:rFonts w:hint="eastAsia"/>
        </w:rPr>
        <w:t>AI</w:t>
      </w:r>
      <w:r w:rsidRPr="00A046C1">
        <w:rPr>
          <w:rFonts w:hint="eastAsia"/>
        </w:rPr>
        <w:t>安全研究所並參與印太區域及國際合作。</w:t>
      </w:r>
    </w:p>
    <w:p w14:paraId="7634559C" w14:textId="6666B60C" w:rsidR="0091686E" w:rsidRPr="00A046C1" w:rsidRDefault="001903CD" w:rsidP="0091686E">
      <w:pPr>
        <w:pStyle w:val="af0"/>
        <w:ind w:left="1417" w:hanging="472"/>
      </w:pPr>
      <w:r w:rsidRPr="00A046C1">
        <w:rPr>
          <w:rFonts w:hint="eastAsia"/>
          <w:lang w:eastAsia="zh-TW"/>
        </w:rPr>
        <w:t>９</w:t>
      </w:r>
      <w:r w:rsidRPr="00A046C1">
        <w:rPr>
          <w:rFonts w:hint="eastAsia"/>
        </w:rPr>
        <w:t>、</w:t>
      </w:r>
      <w:r w:rsidR="0091686E" w:rsidRPr="00A046C1">
        <w:rPr>
          <w:rFonts w:hint="eastAsia"/>
        </w:rPr>
        <w:t>貿易多元化</w:t>
      </w:r>
    </w:p>
    <w:p w14:paraId="50C53164" w14:textId="77777777" w:rsidR="0091686E" w:rsidRPr="00A046C1" w:rsidRDefault="0091686E" w:rsidP="00A30574">
      <w:pPr>
        <w:pStyle w:val="11"/>
        <w:ind w:left="1772" w:hanging="591"/>
      </w:pPr>
      <w:r w:rsidRPr="00A046C1">
        <w:rPr>
          <w:rFonts w:hint="eastAsia"/>
        </w:rPr>
        <w:t>（</w:t>
      </w:r>
      <w:r w:rsidRPr="00A046C1">
        <w:rPr>
          <w:rFonts w:hint="eastAsia"/>
        </w:rPr>
        <w:t>1</w:t>
      </w:r>
      <w:r w:rsidRPr="00A046C1">
        <w:rPr>
          <w:rFonts w:hint="eastAsia"/>
        </w:rPr>
        <w:t>）</w:t>
      </w:r>
      <w:r w:rsidRPr="00A046C1">
        <w:rPr>
          <w:rFonts w:hint="eastAsia"/>
        </w:rPr>
        <w:tab/>
      </w:r>
      <w:r w:rsidRPr="00A046C1">
        <w:rPr>
          <w:rFonts w:hint="eastAsia"/>
        </w:rPr>
        <w:t>深化與重點海外市場之經貿合作：深化與東北亞、東南亞及印度等全球成長最快市場之經貿合作，包括實施《投資東南亞：至</w:t>
      </w:r>
      <w:r w:rsidRPr="00A046C1">
        <w:rPr>
          <w:rFonts w:hint="eastAsia"/>
        </w:rPr>
        <w:t>2040</w:t>
      </w:r>
      <w:r w:rsidRPr="00A046C1">
        <w:rPr>
          <w:rFonts w:hint="eastAsia"/>
        </w:rPr>
        <w:t>年澳洲東南亞經濟戰略》（</w:t>
      </w:r>
      <w:r w:rsidRPr="00A046C1">
        <w:rPr>
          <w:rFonts w:hint="eastAsia"/>
        </w:rPr>
        <w:t>Invested: Australia's Southeast Asia Economic Strategy to 2040</w:t>
      </w:r>
      <w:r w:rsidRPr="00A046C1">
        <w:rPr>
          <w:rFonts w:hint="eastAsia"/>
        </w:rPr>
        <w:t>）及「與印度經濟合作路徑圖」。</w:t>
      </w:r>
    </w:p>
    <w:p w14:paraId="38049C93" w14:textId="77777777" w:rsidR="0091686E" w:rsidRPr="00A046C1" w:rsidRDefault="0091686E" w:rsidP="008865AD">
      <w:pPr>
        <w:pStyle w:val="11"/>
        <w:ind w:left="1772" w:hanging="591"/>
      </w:pPr>
      <w:r w:rsidRPr="00A046C1">
        <w:rPr>
          <w:rFonts w:hint="eastAsia"/>
        </w:rPr>
        <w:lastRenderedPageBreak/>
        <w:t>（</w:t>
      </w:r>
      <w:r w:rsidRPr="00A046C1">
        <w:rPr>
          <w:rFonts w:hint="eastAsia"/>
        </w:rPr>
        <w:t>2</w:t>
      </w:r>
      <w:r w:rsidRPr="00A046C1">
        <w:rPr>
          <w:rFonts w:hint="eastAsia"/>
        </w:rPr>
        <w:t>）</w:t>
      </w:r>
      <w:r w:rsidRPr="00A046C1">
        <w:rPr>
          <w:rFonts w:hint="eastAsia"/>
        </w:rPr>
        <w:tab/>
      </w:r>
      <w:r w:rsidRPr="00A046C1">
        <w:rPr>
          <w:rFonts w:hint="eastAsia"/>
        </w:rPr>
        <w:t>持續洽簽</w:t>
      </w:r>
      <w:r w:rsidRPr="00A046C1">
        <w:rPr>
          <w:rFonts w:hint="eastAsia"/>
        </w:rPr>
        <w:t>FTA</w:t>
      </w:r>
      <w:r w:rsidRPr="00A046C1">
        <w:rPr>
          <w:rFonts w:hint="eastAsia"/>
        </w:rPr>
        <w:t>：澳洲與英國</w:t>
      </w:r>
      <w:r w:rsidRPr="00A046C1">
        <w:rPr>
          <w:rFonts w:hint="eastAsia"/>
        </w:rPr>
        <w:t>FTA</w:t>
      </w:r>
      <w:r w:rsidRPr="00A046C1">
        <w:rPr>
          <w:rFonts w:hint="eastAsia"/>
        </w:rPr>
        <w:t>於</w:t>
      </w:r>
      <w:r w:rsidRPr="00A046C1">
        <w:rPr>
          <w:rFonts w:hint="eastAsia"/>
        </w:rPr>
        <w:t>2023</w:t>
      </w:r>
      <w:r w:rsidRPr="00A046C1">
        <w:rPr>
          <w:rFonts w:hint="eastAsia"/>
        </w:rPr>
        <w:t>年</w:t>
      </w:r>
      <w:r w:rsidRPr="00A046C1">
        <w:rPr>
          <w:rFonts w:hint="eastAsia"/>
        </w:rPr>
        <w:t>5</w:t>
      </w:r>
      <w:r w:rsidRPr="00A046C1">
        <w:rPr>
          <w:rFonts w:hint="eastAsia"/>
        </w:rPr>
        <w:t>月</w:t>
      </w:r>
      <w:r w:rsidRPr="00A046C1">
        <w:rPr>
          <w:rFonts w:hint="eastAsia"/>
        </w:rPr>
        <w:t>31</w:t>
      </w:r>
      <w:r w:rsidRPr="00A046C1">
        <w:rPr>
          <w:rFonts w:hint="eastAsia"/>
        </w:rPr>
        <w:t>日生效，澳方認為該協議是一項黃金標準的貿易協議，為所有澳洲人帶來利益，包括製造商、勞工、農民、技術人員等。自生效日起超過</w:t>
      </w:r>
      <w:r w:rsidRPr="00A046C1">
        <w:rPr>
          <w:rFonts w:hint="eastAsia"/>
        </w:rPr>
        <w:t>99%</w:t>
      </w:r>
      <w:r w:rsidRPr="00A046C1">
        <w:rPr>
          <w:rFonts w:hint="eastAsia"/>
        </w:rPr>
        <w:t>的澳洲產品可免稅進入英國。其中包括澳洲主要出口產品，如葡萄酒、稻米、糖、蜂蜜、堅果、橄欖油和營養補充品。澳洲專業人士獲歐盟國民相同待遇進入英國就業市場。投資條款則有助於促進雙向投資進一步成長。</w:t>
      </w:r>
    </w:p>
    <w:p w14:paraId="23F785AD" w14:textId="73928E0A" w:rsidR="0091686E" w:rsidRPr="00A046C1" w:rsidRDefault="0091686E" w:rsidP="00A30574">
      <w:pPr>
        <w:pStyle w:val="14"/>
      </w:pPr>
      <w:r w:rsidRPr="00A046C1">
        <w:rPr>
          <w:rFonts w:hint="eastAsia"/>
        </w:rPr>
        <w:t>澳洲</w:t>
      </w:r>
      <w:r w:rsidRPr="00A046C1">
        <w:rPr>
          <w:rFonts w:hint="eastAsia"/>
        </w:rPr>
        <w:t>2024</w:t>
      </w:r>
      <w:r w:rsidRPr="00A046C1">
        <w:rPr>
          <w:rFonts w:hint="eastAsia"/>
        </w:rPr>
        <w:t>年</w:t>
      </w:r>
      <w:r w:rsidRPr="00A046C1">
        <w:rPr>
          <w:rFonts w:hint="eastAsia"/>
        </w:rPr>
        <w:t>9</w:t>
      </w:r>
      <w:r w:rsidRPr="00A046C1">
        <w:rPr>
          <w:rFonts w:hint="eastAsia"/>
        </w:rPr>
        <w:t>月</w:t>
      </w:r>
      <w:r w:rsidRPr="00A046C1">
        <w:rPr>
          <w:rFonts w:hint="eastAsia"/>
        </w:rPr>
        <w:t>17</w:t>
      </w:r>
      <w:r w:rsidRPr="00A046C1">
        <w:rPr>
          <w:rFonts w:hint="eastAsia"/>
        </w:rPr>
        <w:t>日與阿拉伯聯合大公國（</w:t>
      </w:r>
      <w:r w:rsidRPr="00A046C1">
        <w:rPr>
          <w:rFonts w:hint="eastAsia"/>
        </w:rPr>
        <w:t>CEPA</w:t>
      </w:r>
      <w:r w:rsidRPr="00A046C1">
        <w:rPr>
          <w:rFonts w:hint="eastAsia"/>
        </w:rPr>
        <w:t>）完成全面經濟夥伴關係協定（</w:t>
      </w:r>
      <w:r w:rsidRPr="00A046C1">
        <w:rPr>
          <w:rFonts w:hint="eastAsia"/>
        </w:rPr>
        <w:t>Comprehensive Economic Partnership Agreement</w:t>
      </w:r>
      <w:r w:rsidRPr="00A046C1">
        <w:rPr>
          <w:rFonts w:hint="eastAsia"/>
        </w:rPr>
        <w:t>，</w:t>
      </w:r>
      <w:r w:rsidRPr="00A046C1">
        <w:rPr>
          <w:rFonts w:hint="eastAsia"/>
        </w:rPr>
        <w:t>CEPA</w:t>
      </w:r>
      <w:r w:rsidRPr="00A046C1">
        <w:rPr>
          <w:rFonts w:hint="eastAsia"/>
        </w:rPr>
        <w:t>）談判，並於</w:t>
      </w:r>
      <w:r w:rsidRPr="00A046C1">
        <w:rPr>
          <w:rFonts w:hint="eastAsia"/>
        </w:rPr>
        <w:t>11</w:t>
      </w:r>
      <w:r w:rsidRPr="00A046C1">
        <w:rPr>
          <w:rFonts w:hint="eastAsia"/>
        </w:rPr>
        <w:t>月</w:t>
      </w:r>
      <w:r w:rsidRPr="00A046C1">
        <w:rPr>
          <w:rFonts w:hint="eastAsia"/>
        </w:rPr>
        <w:t>6</w:t>
      </w:r>
      <w:r w:rsidRPr="00A046C1">
        <w:rPr>
          <w:rFonts w:hint="eastAsia"/>
        </w:rPr>
        <w:t>日簽署，</w:t>
      </w:r>
      <w:r w:rsidR="00AD4ECA" w:rsidRPr="00A046C1">
        <w:rPr>
          <w:rFonts w:hint="eastAsia"/>
        </w:rPr>
        <w:t>2025</w:t>
      </w:r>
      <w:r w:rsidR="00AD4ECA" w:rsidRPr="00A046C1">
        <w:rPr>
          <w:rFonts w:hint="eastAsia"/>
        </w:rPr>
        <w:t>年</w:t>
      </w:r>
      <w:r w:rsidR="00AD4ECA" w:rsidRPr="00A046C1">
        <w:rPr>
          <w:rFonts w:hint="eastAsia"/>
        </w:rPr>
        <w:t>10</w:t>
      </w:r>
      <w:r w:rsidR="00AD4ECA" w:rsidRPr="00A046C1">
        <w:rPr>
          <w:rFonts w:hint="eastAsia"/>
        </w:rPr>
        <w:t>月</w:t>
      </w:r>
      <w:r w:rsidR="00AD4ECA" w:rsidRPr="00A046C1">
        <w:rPr>
          <w:rFonts w:hint="eastAsia"/>
        </w:rPr>
        <w:t>1</w:t>
      </w:r>
      <w:r w:rsidR="00AD4ECA" w:rsidRPr="00A046C1">
        <w:rPr>
          <w:rFonts w:hint="eastAsia"/>
        </w:rPr>
        <w:t>日生效</w:t>
      </w:r>
      <w:r w:rsidRPr="00A046C1">
        <w:rPr>
          <w:rFonts w:hint="eastAsia"/>
        </w:rPr>
        <w:t>。</w:t>
      </w:r>
      <w:r w:rsidRPr="00A046C1">
        <w:rPr>
          <w:rFonts w:hint="eastAsia"/>
        </w:rPr>
        <w:t>CEPA</w:t>
      </w:r>
      <w:r w:rsidRPr="00A046C1">
        <w:rPr>
          <w:rFonts w:hint="eastAsia"/>
        </w:rPr>
        <w:t>預計使澳洲出口商有機會進入約</w:t>
      </w:r>
      <w:r w:rsidRPr="00A046C1">
        <w:rPr>
          <w:rFonts w:hint="eastAsia"/>
        </w:rPr>
        <w:t>5,800</w:t>
      </w:r>
      <w:r w:rsidRPr="00A046C1">
        <w:rPr>
          <w:rFonts w:hint="eastAsia"/>
        </w:rPr>
        <w:t>萬名消費者、</w:t>
      </w:r>
      <w:r w:rsidRPr="00A046C1">
        <w:rPr>
          <w:rFonts w:hint="eastAsia"/>
        </w:rPr>
        <w:t>GDP</w:t>
      </w:r>
      <w:r w:rsidRPr="00A046C1">
        <w:rPr>
          <w:rFonts w:hint="eastAsia"/>
        </w:rPr>
        <w:t>總量</w:t>
      </w:r>
      <w:r w:rsidRPr="00A046C1">
        <w:rPr>
          <w:rFonts w:hint="eastAsia"/>
        </w:rPr>
        <w:t>1.4</w:t>
      </w:r>
      <w:r w:rsidRPr="00A046C1">
        <w:rPr>
          <w:rFonts w:hint="eastAsia"/>
        </w:rPr>
        <w:t>兆澳元之中東市場，有望出口增加</w:t>
      </w:r>
      <w:r w:rsidRPr="00A046C1">
        <w:rPr>
          <w:rFonts w:hint="eastAsia"/>
        </w:rPr>
        <w:t>6.78</w:t>
      </w:r>
      <w:r w:rsidRPr="00A046C1">
        <w:rPr>
          <w:rFonts w:hint="eastAsia"/>
        </w:rPr>
        <w:t>億澳元。澳阿</w:t>
      </w:r>
      <w:r w:rsidRPr="00A046C1">
        <w:rPr>
          <w:rFonts w:hint="eastAsia"/>
        </w:rPr>
        <w:t>CEPA</w:t>
      </w:r>
      <w:r w:rsidRPr="00A046C1">
        <w:rPr>
          <w:rFonts w:hint="eastAsia"/>
        </w:rPr>
        <w:t>將為兩國在貨品貿易、服務貿易、投資，以及勞工、環境、原民、永續發展等領域帶來利益，且為澳洲企業提供更多高薪工作機會。</w:t>
      </w:r>
    </w:p>
    <w:p w14:paraId="69D00241" w14:textId="1CE53E41" w:rsidR="0091686E" w:rsidRPr="00A046C1" w:rsidRDefault="0091686E" w:rsidP="00A30574">
      <w:pPr>
        <w:pStyle w:val="14"/>
      </w:pPr>
      <w:r w:rsidRPr="00A046C1">
        <w:rPr>
          <w:rFonts w:hint="eastAsia"/>
        </w:rPr>
        <w:t>澳洲貿易部長</w:t>
      </w:r>
      <w:r w:rsidRPr="00A046C1">
        <w:rPr>
          <w:rFonts w:hint="eastAsia"/>
        </w:rPr>
        <w:t>Don Farrell</w:t>
      </w:r>
      <w:r w:rsidRPr="00A046C1">
        <w:rPr>
          <w:rFonts w:hint="eastAsia"/>
        </w:rPr>
        <w:t>於</w:t>
      </w:r>
      <w:r w:rsidRPr="00A046C1">
        <w:rPr>
          <w:rFonts w:hint="eastAsia"/>
        </w:rPr>
        <w:t>2025</w:t>
      </w:r>
      <w:r w:rsidRPr="00A046C1">
        <w:rPr>
          <w:rFonts w:hint="eastAsia"/>
        </w:rPr>
        <w:t>年</w:t>
      </w:r>
      <w:r w:rsidRPr="00A046C1">
        <w:rPr>
          <w:rFonts w:hint="eastAsia"/>
        </w:rPr>
        <w:t>2</w:t>
      </w:r>
      <w:r w:rsidRPr="00A046C1">
        <w:rPr>
          <w:rFonts w:hint="eastAsia"/>
        </w:rPr>
        <w:t>月</w:t>
      </w:r>
      <w:r w:rsidRPr="00A046C1">
        <w:rPr>
          <w:rFonts w:hint="eastAsia"/>
        </w:rPr>
        <w:t>24</w:t>
      </w:r>
      <w:r w:rsidRPr="00A046C1">
        <w:rPr>
          <w:rFonts w:hint="eastAsia"/>
        </w:rPr>
        <w:t>日宣布正式批准升級版「東協—澳洲—紐西蘭自由貿易協定」（</w:t>
      </w:r>
      <w:r w:rsidRPr="00A046C1">
        <w:rPr>
          <w:rFonts w:hint="eastAsia"/>
        </w:rPr>
        <w:t>AANZFTA</w:t>
      </w:r>
      <w:r w:rsidR="00AD4ECA" w:rsidRPr="00A046C1">
        <w:t xml:space="preserve"> Upgrade</w:t>
      </w:r>
      <w:r w:rsidRPr="00A046C1">
        <w:rPr>
          <w:rFonts w:hint="eastAsia"/>
        </w:rPr>
        <w:t>），</w:t>
      </w:r>
      <w:r w:rsidR="00AD4ECA" w:rsidRPr="00A046C1">
        <w:rPr>
          <w:rFonts w:hint="eastAsia"/>
        </w:rPr>
        <w:t>已於</w:t>
      </w:r>
      <w:r w:rsidR="00AD4ECA" w:rsidRPr="00A046C1">
        <w:rPr>
          <w:rFonts w:hint="eastAsia"/>
        </w:rPr>
        <w:t>2025</w:t>
      </w:r>
      <w:r w:rsidR="00AD4ECA" w:rsidRPr="00A046C1">
        <w:rPr>
          <w:rFonts w:hint="eastAsia"/>
        </w:rPr>
        <w:t>年</w:t>
      </w:r>
      <w:r w:rsidR="00AD4ECA" w:rsidRPr="00A046C1">
        <w:rPr>
          <w:rFonts w:hint="eastAsia"/>
        </w:rPr>
        <w:t>4</w:t>
      </w:r>
      <w:r w:rsidR="00AD4ECA" w:rsidRPr="00A046C1">
        <w:rPr>
          <w:rFonts w:hint="eastAsia"/>
        </w:rPr>
        <w:t>月</w:t>
      </w:r>
      <w:r w:rsidR="00AD4ECA" w:rsidRPr="00A046C1">
        <w:rPr>
          <w:rFonts w:hint="eastAsia"/>
        </w:rPr>
        <w:t>21</w:t>
      </w:r>
      <w:r w:rsidR="00AD4ECA" w:rsidRPr="00A046C1">
        <w:rPr>
          <w:rFonts w:hint="eastAsia"/>
        </w:rPr>
        <w:t>日生效</w:t>
      </w:r>
      <w:r w:rsidRPr="00A046C1">
        <w:rPr>
          <w:rFonts w:hint="eastAsia"/>
        </w:rPr>
        <w:t>，進一步加強澳洲與東南亞經貿合作。本協議將使澳洲微型、小型及中型企業更容易拓展東南亞市場，並透過簡化貿易與運輸程序，降低進出口成本，提高效率。此外，教育、採礦、工程及金融等領域的澳洲企業與投資者，將能在更加公平的競爭環境中運作。協定亦加強對電子商務機密資訊及智慧財產權的保護，提升勞動標準與環境保護，並促進婦女經濟賦權。</w:t>
      </w:r>
    </w:p>
    <w:p w14:paraId="6BF37198" w14:textId="41422091" w:rsidR="0091686E" w:rsidRPr="00A046C1" w:rsidRDefault="00AD4ECA" w:rsidP="00A30574">
      <w:pPr>
        <w:pStyle w:val="14"/>
      </w:pPr>
      <w:r w:rsidRPr="00A046C1">
        <w:rPr>
          <w:rFonts w:hint="eastAsia"/>
        </w:rPr>
        <w:t>2026</w:t>
      </w:r>
      <w:r w:rsidRPr="00A046C1">
        <w:rPr>
          <w:rFonts w:hint="eastAsia"/>
        </w:rPr>
        <w:t>年</w:t>
      </w:r>
      <w:r w:rsidRPr="00A046C1">
        <w:rPr>
          <w:rFonts w:hint="eastAsia"/>
        </w:rPr>
        <w:t>3</w:t>
      </w:r>
      <w:r w:rsidRPr="00A046C1">
        <w:rPr>
          <w:rFonts w:hint="eastAsia"/>
        </w:rPr>
        <w:t>月</w:t>
      </w:r>
      <w:r w:rsidRPr="00A046C1">
        <w:rPr>
          <w:rFonts w:hint="eastAsia"/>
        </w:rPr>
        <w:t>24</w:t>
      </w:r>
      <w:r w:rsidRPr="00A046C1">
        <w:rPr>
          <w:rFonts w:hint="eastAsia"/>
        </w:rPr>
        <w:t>日澳洲總理</w:t>
      </w:r>
      <w:r w:rsidRPr="00A046C1">
        <w:rPr>
          <w:rFonts w:hint="eastAsia"/>
        </w:rPr>
        <w:t>Anthony Albanese</w:t>
      </w:r>
      <w:r w:rsidRPr="00A046C1">
        <w:rPr>
          <w:rFonts w:hint="eastAsia"/>
        </w:rPr>
        <w:t>與歐盟執委會主席</w:t>
      </w:r>
      <w:r w:rsidRPr="00A046C1">
        <w:rPr>
          <w:rFonts w:hint="eastAsia"/>
        </w:rPr>
        <w:lastRenderedPageBreak/>
        <w:t>馮德萊恩聯合聲明，宣布歷經</w:t>
      </w:r>
      <w:r w:rsidRPr="00A046C1">
        <w:rPr>
          <w:rFonts w:hint="eastAsia"/>
        </w:rPr>
        <w:t>8</w:t>
      </w:r>
      <w:r w:rsidRPr="00A046C1">
        <w:rPr>
          <w:rFonts w:hint="eastAsia"/>
        </w:rPr>
        <w:t>年澳洲</w:t>
      </w:r>
      <w:r w:rsidRPr="00A046C1">
        <w:rPr>
          <w:rFonts w:hint="eastAsia"/>
        </w:rPr>
        <w:t>-</w:t>
      </w:r>
      <w:r w:rsidRPr="00A046C1">
        <w:rPr>
          <w:rFonts w:hint="eastAsia"/>
        </w:rPr>
        <w:t>歐盟</w:t>
      </w:r>
      <w:r w:rsidRPr="00A046C1">
        <w:rPr>
          <w:rFonts w:hint="eastAsia"/>
        </w:rPr>
        <w:t>FTA</w:t>
      </w:r>
      <w:r w:rsidRPr="00A046C1">
        <w:rPr>
          <w:rFonts w:hint="eastAsia"/>
        </w:rPr>
        <w:t>談判終獲完成、簽署安全與國防夥伴關係，及澳洲擬加入歐盟旗艦研究與創新</w:t>
      </w:r>
      <w:r w:rsidRPr="00A046C1">
        <w:rPr>
          <w:rFonts w:hint="eastAsia"/>
        </w:rPr>
        <w:t>Horizon Europe</w:t>
      </w:r>
      <w:r w:rsidRPr="00A046C1">
        <w:rPr>
          <w:rFonts w:hint="eastAsia"/>
        </w:rPr>
        <w:t>計畫等三項重大成果。</w:t>
      </w:r>
    </w:p>
    <w:p w14:paraId="073C1D3E" w14:textId="33FD75C2" w:rsidR="00AD4ECA" w:rsidRPr="00A046C1" w:rsidRDefault="00AD4ECA" w:rsidP="00A30574">
      <w:pPr>
        <w:pStyle w:val="14"/>
      </w:pPr>
      <w:r w:rsidRPr="00A046C1">
        <w:rPr>
          <w:rFonts w:hint="eastAsia"/>
        </w:rPr>
        <w:t>其中澳洲與歐盟</w:t>
      </w:r>
      <w:r w:rsidRPr="00A046C1">
        <w:rPr>
          <w:rFonts w:hint="eastAsia"/>
        </w:rPr>
        <w:t>FTA</w:t>
      </w:r>
      <w:r w:rsidRPr="00A046C1">
        <w:rPr>
          <w:rFonts w:hint="eastAsia"/>
        </w:rPr>
        <w:t>將在雙方各自完成國內程序後生效。</w:t>
      </w:r>
      <w:r w:rsidRPr="00A046C1">
        <w:rPr>
          <w:rFonts w:hint="eastAsia"/>
        </w:rPr>
        <w:t>FTA</w:t>
      </w:r>
      <w:r w:rsidRPr="00A046C1">
        <w:rPr>
          <w:rFonts w:hint="eastAsia"/>
        </w:rPr>
        <w:t>將為澳洲帶來以下利益：</w:t>
      </w:r>
    </w:p>
    <w:p w14:paraId="6A427A53" w14:textId="70EB9A77" w:rsidR="00AD4ECA" w:rsidRPr="00A046C1" w:rsidRDefault="00A30574" w:rsidP="00A30574">
      <w:pPr>
        <w:pStyle w:val="Aff5"/>
        <w:ind w:leftChars="750" w:left="2244" w:hangingChars="200" w:hanging="472"/>
      </w:pPr>
      <w:r w:rsidRPr="00A046C1">
        <w:rPr>
          <w:rFonts w:ascii="Segoe UI Symbol" w:hAnsi="Segoe UI Symbol" w:cs="Segoe UI Symbol"/>
          <w:color w:val="FF00FF"/>
        </w:rPr>
        <w:t>♦</w:t>
      </w:r>
      <w:r w:rsidRPr="00A046C1">
        <w:rPr>
          <w:color w:val="FF00FF"/>
        </w:rPr>
        <w:tab/>
      </w:r>
      <w:r w:rsidR="00AD4ECA" w:rsidRPr="00A046C1">
        <w:rPr>
          <w:rFonts w:hint="eastAsia"/>
        </w:rPr>
        <w:t>關稅減免與市場進入：生效後，</w:t>
      </w:r>
      <w:r w:rsidR="00AD4ECA" w:rsidRPr="00A046C1">
        <w:rPr>
          <w:rFonts w:hint="eastAsia"/>
        </w:rPr>
        <w:t>98%</w:t>
      </w:r>
      <w:r w:rsidR="00AD4ECA" w:rsidRPr="00A046C1">
        <w:rPr>
          <w:rFonts w:hint="eastAsia"/>
        </w:rPr>
        <w:t>澳洲產品出口歐盟將享零關稅，受益農產品包括葡萄酒、堅果、蔬果、蜂蜜、橄欖油、多數乳製品、小麥和大麥、海鮮；牛肉、羊肉、糖、大米、脫脂奶粉等可享擴大配額優惠。此外，多數製成品和礦物出口歐盟將享零關稅，其中包括關鍵礦物和氫能。澳洲則取消多數歐盟商品關稅，包括葡萄酒、烈酒、餅乾、巧克力和義大利麵等；由於澳洲境內無汽車製造，為嘉惠企業及民眾，取消自歐盟進口車關稅</w:t>
      </w:r>
      <w:r w:rsidRPr="00A046C1">
        <w:rPr>
          <w:rFonts w:hint="eastAsia"/>
          <w:color w:val="FF00FF"/>
        </w:rPr>
        <w:t>（</w:t>
      </w:r>
      <w:r w:rsidR="00AD4ECA" w:rsidRPr="00A046C1">
        <w:rPr>
          <w:rFonts w:hint="eastAsia"/>
        </w:rPr>
        <w:t>5%</w:t>
      </w:r>
      <w:r w:rsidRPr="00A046C1">
        <w:rPr>
          <w:rFonts w:hint="eastAsia"/>
          <w:color w:val="FF00FF"/>
        </w:rPr>
        <w:t>）</w:t>
      </w:r>
      <w:r w:rsidR="00AD4ECA" w:rsidRPr="00A046C1">
        <w:rPr>
          <w:rFonts w:hint="eastAsia"/>
        </w:rPr>
        <w:t>，並提高電動車奢侈稅</w:t>
      </w:r>
      <w:r w:rsidRPr="00A046C1">
        <w:rPr>
          <w:rFonts w:hint="eastAsia"/>
          <w:color w:val="FF00FF"/>
        </w:rPr>
        <w:t>（</w:t>
      </w:r>
      <w:r w:rsidR="00AD4ECA" w:rsidRPr="00A046C1">
        <w:rPr>
          <w:rFonts w:hint="eastAsia"/>
        </w:rPr>
        <w:t>33%</w:t>
      </w:r>
      <w:r w:rsidRPr="00A046C1">
        <w:rPr>
          <w:rFonts w:hint="eastAsia"/>
          <w:color w:val="FF00FF"/>
        </w:rPr>
        <w:t>）</w:t>
      </w:r>
      <w:r w:rsidR="00AD4ECA" w:rsidRPr="00A046C1">
        <w:rPr>
          <w:rFonts w:hint="eastAsia"/>
        </w:rPr>
        <w:t>起徵門檻。</w:t>
      </w:r>
    </w:p>
    <w:p w14:paraId="135BA5A9" w14:textId="3D182481" w:rsidR="00AD4ECA" w:rsidRPr="00A046C1" w:rsidRDefault="00A30574" w:rsidP="00A30574">
      <w:pPr>
        <w:pStyle w:val="Aff5"/>
        <w:ind w:leftChars="750" w:left="2244" w:hangingChars="200" w:hanging="472"/>
      </w:pPr>
      <w:r w:rsidRPr="00A046C1">
        <w:rPr>
          <w:rFonts w:ascii="Segoe UI Symbol" w:hAnsi="Segoe UI Symbol" w:cs="Segoe UI Symbol"/>
          <w:color w:val="FF00FF"/>
        </w:rPr>
        <w:t>♦</w:t>
      </w:r>
      <w:r w:rsidRPr="00A046C1">
        <w:rPr>
          <w:color w:val="FF00FF"/>
        </w:rPr>
        <w:tab/>
      </w:r>
      <w:r w:rsidR="00AD4ECA" w:rsidRPr="00A046C1">
        <w:rPr>
          <w:rFonts w:hint="eastAsia"/>
        </w:rPr>
        <w:t>地理標示：澳洲獲續使用如帕瑪森</w:t>
      </w:r>
      <w:r w:rsidRPr="00A046C1">
        <w:rPr>
          <w:rFonts w:hint="eastAsia"/>
          <w:color w:val="FF00FF"/>
        </w:rPr>
        <w:t>（</w:t>
      </w:r>
      <w:r w:rsidR="00AD4ECA" w:rsidRPr="00A046C1">
        <w:rPr>
          <w:rFonts w:hint="eastAsia"/>
        </w:rPr>
        <w:t>parmesan</w:t>
      </w:r>
      <w:r w:rsidRPr="00A046C1">
        <w:rPr>
          <w:rFonts w:hint="eastAsia"/>
          <w:color w:val="FF00FF"/>
        </w:rPr>
        <w:t>）</w:t>
      </w:r>
      <w:r w:rsidR="00AD4ECA" w:rsidRPr="00A046C1">
        <w:rPr>
          <w:rFonts w:hint="eastAsia"/>
        </w:rPr>
        <w:t>乾酪和克拉斯基</w:t>
      </w:r>
      <w:r w:rsidRPr="00A046C1">
        <w:rPr>
          <w:rFonts w:hint="eastAsia"/>
          <w:color w:val="FF00FF"/>
        </w:rPr>
        <w:t>（</w:t>
      </w:r>
      <w:r w:rsidR="00AD4ECA" w:rsidRPr="00A046C1">
        <w:rPr>
          <w:rFonts w:hint="eastAsia"/>
        </w:rPr>
        <w:t>kransky</w:t>
      </w:r>
      <w:r w:rsidRPr="00A046C1">
        <w:rPr>
          <w:rFonts w:hint="eastAsia"/>
          <w:color w:val="FF00FF"/>
        </w:rPr>
        <w:t>）</w:t>
      </w:r>
      <w:r w:rsidR="00AD4ECA" w:rsidRPr="00A046C1">
        <w:rPr>
          <w:rFonts w:hint="eastAsia"/>
        </w:rPr>
        <w:t>奶酪權利，另獲部分起司</w:t>
      </w:r>
      <w:r w:rsidRPr="00A046C1">
        <w:rPr>
          <w:rFonts w:hint="eastAsia"/>
          <w:color w:val="FF00FF"/>
        </w:rPr>
        <w:t>（</w:t>
      </w:r>
      <w:r w:rsidR="00AD4ECA" w:rsidRPr="00A046C1">
        <w:rPr>
          <w:rFonts w:hint="eastAsia"/>
        </w:rPr>
        <w:t>Feta</w:t>
      </w:r>
      <w:r w:rsidR="00AD4ECA" w:rsidRPr="00A046C1">
        <w:rPr>
          <w:rFonts w:hint="eastAsia"/>
        </w:rPr>
        <w:t>、</w:t>
      </w:r>
      <w:r w:rsidR="00AD4ECA" w:rsidRPr="00A046C1">
        <w:rPr>
          <w:rFonts w:hint="eastAsia"/>
        </w:rPr>
        <w:t>Romano</w:t>
      </w:r>
      <w:r w:rsidR="00AD4ECA" w:rsidRPr="00A046C1">
        <w:rPr>
          <w:rFonts w:hint="eastAsia"/>
        </w:rPr>
        <w:t>、</w:t>
      </w:r>
      <w:r w:rsidR="00AD4ECA" w:rsidRPr="00A046C1">
        <w:rPr>
          <w:rFonts w:hint="eastAsia"/>
        </w:rPr>
        <w:t>Gruyere</w:t>
      </w:r>
      <w:r w:rsidRPr="00A046C1">
        <w:rPr>
          <w:rFonts w:hint="eastAsia"/>
          <w:color w:val="FF00FF"/>
        </w:rPr>
        <w:t>）</w:t>
      </w:r>
      <w:r w:rsidR="00AD4ECA" w:rsidRPr="00A046C1">
        <w:rPr>
          <w:rFonts w:hint="eastAsia"/>
        </w:rPr>
        <w:t>之使用權及過度期延長。至澳洲白葡萄釀產之</w:t>
      </w:r>
      <w:r w:rsidR="00AD4ECA" w:rsidRPr="00A046C1">
        <w:rPr>
          <w:rFonts w:hint="eastAsia"/>
        </w:rPr>
        <w:t>Prosecco</w:t>
      </w:r>
      <w:r w:rsidR="00AD4ECA" w:rsidRPr="00A046C1">
        <w:rPr>
          <w:rFonts w:hint="eastAsia"/>
        </w:rPr>
        <w:t>氣泡酒，獲同意於澳洲境內生產及銷售。</w:t>
      </w:r>
    </w:p>
    <w:p w14:paraId="3DEF0043" w14:textId="6D2C5DA6" w:rsidR="00AD4ECA" w:rsidRPr="00A046C1" w:rsidRDefault="00A30574" w:rsidP="00A30574">
      <w:pPr>
        <w:pStyle w:val="Aff5"/>
        <w:ind w:leftChars="750" w:left="2244" w:hangingChars="200" w:hanging="472"/>
      </w:pPr>
      <w:r w:rsidRPr="00A046C1">
        <w:rPr>
          <w:rFonts w:ascii="Segoe UI Symbol" w:hAnsi="Segoe UI Symbol" w:cs="Segoe UI Symbol"/>
          <w:color w:val="FF00FF"/>
        </w:rPr>
        <w:t>♦</w:t>
      </w:r>
      <w:r w:rsidRPr="00A046C1">
        <w:rPr>
          <w:color w:val="FF00FF"/>
        </w:rPr>
        <w:tab/>
      </w:r>
      <w:r w:rsidR="00AD4ECA" w:rsidRPr="00A046C1">
        <w:rPr>
          <w:rFonts w:hint="eastAsia"/>
        </w:rPr>
        <w:t>促進雙向投資：</w:t>
      </w:r>
      <w:r w:rsidR="00AD4ECA" w:rsidRPr="00A046C1">
        <w:rPr>
          <w:rFonts w:hint="eastAsia"/>
        </w:rPr>
        <w:t>2024</w:t>
      </w:r>
      <w:r w:rsidR="00AD4ECA" w:rsidRPr="00A046C1">
        <w:rPr>
          <w:rFonts w:hint="eastAsia"/>
        </w:rPr>
        <w:t>年歐盟為澳洲第二大外人投資來源，投資總額達</w:t>
      </w:r>
      <w:r w:rsidR="00AD4ECA" w:rsidRPr="00A046C1">
        <w:rPr>
          <w:rFonts w:hint="eastAsia"/>
        </w:rPr>
        <w:t>8,693</w:t>
      </w:r>
      <w:r w:rsidR="00AD4ECA" w:rsidRPr="00A046C1">
        <w:rPr>
          <w:rFonts w:hint="eastAsia"/>
        </w:rPr>
        <w:t>億澳元。本協定將有助促進雙邊投資。</w:t>
      </w:r>
    </w:p>
    <w:p w14:paraId="14E9E934" w14:textId="1177457C" w:rsidR="00AD4ECA" w:rsidRPr="00A046C1" w:rsidRDefault="00A30574" w:rsidP="00A30574">
      <w:pPr>
        <w:pStyle w:val="Aff5"/>
        <w:ind w:leftChars="750" w:left="2244" w:hangingChars="200" w:hanging="472"/>
      </w:pPr>
      <w:r w:rsidRPr="00A046C1">
        <w:rPr>
          <w:rFonts w:ascii="Segoe UI Symbol" w:hAnsi="Segoe UI Symbol" w:cs="Segoe UI Symbol"/>
          <w:color w:val="FF00FF"/>
        </w:rPr>
        <w:t>♦</w:t>
      </w:r>
      <w:r w:rsidRPr="00A046C1">
        <w:rPr>
          <w:color w:val="FF00FF"/>
        </w:rPr>
        <w:tab/>
      </w:r>
      <w:r w:rsidR="00AD4ECA" w:rsidRPr="00A046C1">
        <w:rPr>
          <w:rFonts w:hint="eastAsia"/>
        </w:rPr>
        <w:t>政府採購：包含中小企業在內之澳洲公司將有更多機會競標每年價值約</w:t>
      </w:r>
      <w:r w:rsidR="00AD4ECA" w:rsidRPr="00A046C1">
        <w:rPr>
          <w:rFonts w:hint="eastAsia"/>
        </w:rPr>
        <w:t>8,450</w:t>
      </w:r>
      <w:r w:rsidR="00AD4ECA" w:rsidRPr="00A046C1">
        <w:rPr>
          <w:rFonts w:hint="eastAsia"/>
        </w:rPr>
        <w:t>億澳元之歐洲政府採購合約，其中包括鐵路和建築。</w:t>
      </w:r>
    </w:p>
    <w:p w14:paraId="4D53467E" w14:textId="35CCE76E" w:rsidR="00AD4ECA" w:rsidRPr="00A046C1" w:rsidRDefault="00A30574" w:rsidP="00A30574">
      <w:pPr>
        <w:pStyle w:val="Aff5"/>
        <w:ind w:leftChars="750" w:left="2244" w:hangingChars="200" w:hanging="472"/>
      </w:pPr>
      <w:r w:rsidRPr="00A046C1">
        <w:rPr>
          <w:rFonts w:ascii="Segoe UI Symbol" w:hAnsi="Segoe UI Symbol" w:cs="Segoe UI Symbol"/>
          <w:color w:val="FF00FF"/>
        </w:rPr>
        <w:t>♦</w:t>
      </w:r>
      <w:r w:rsidRPr="00A046C1">
        <w:rPr>
          <w:color w:val="FF00FF"/>
        </w:rPr>
        <w:tab/>
      </w:r>
      <w:r w:rsidR="00AD4ECA" w:rsidRPr="00A046C1">
        <w:rPr>
          <w:rFonts w:hint="eastAsia"/>
        </w:rPr>
        <w:t>服務貿易：涵蓋金融服務、教育、旅遊和通訊等領域。澳洲專業人士將能以更便捷方式前往歐盟，並受益於簡化澳洲學</w:t>
      </w:r>
      <w:r w:rsidR="00AD4ECA" w:rsidRPr="00A046C1">
        <w:rPr>
          <w:rFonts w:hint="eastAsia"/>
        </w:rPr>
        <w:lastRenderedPageBreak/>
        <w:t>歷資格認可流程。</w:t>
      </w:r>
    </w:p>
    <w:p w14:paraId="108D9820" w14:textId="5E0E1435" w:rsidR="0091686E" w:rsidRPr="00A046C1" w:rsidRDefault="0091686E" w:rsidP="00A30574">
      <w:pPr>
        <w:pStyle w:val="11"/>
        <w:ind w:left="1772" w:hanging="591"/>
      </w:pPr>
      <w:r w:rsidRPr="00A046C1">
        <w:rPr>
          <w:rFonts w:hint="eastAsia"/>
        </w:rPr>
        <w:t>（</w:t>
      </w:r>
      <w:r w:rsidRPr="00A046C1">
        <w:rPr>
          <w:rFonts w:hint="eastAsia"/>
        </w:rPr>
        <w:t>3</w:t>
      </w:r>
      <w:r w:rsidRPr="00A046C1">
        <w:rPr>
          <w:rFonts w:hint="eastAsia"/>
        </w:rPr>
        <w:t>）</w:t>
      </w:r>
      <w:r w:rsidRPr="00A046C1">
        <w:rPr>
          <w:rFonts w:hint="eastAsia"/>
        </w:rPr>
        <w:tab/>
      </w:r>
      <w:r w:rsidRPr="00A046C1">
        <w:rPr>
          <w:rFonts w:hint="eastAsia"/>
        </w:rPr>
        <w:t>穩定澳中經貿關係：</w:t>
      </w:r>
      <w:r w:rsidRPr="00A046C1">
        <w:rPr>
          <w:rFonts w:hint="eastAsia"/>
        </w:rPr>
        <w:t>2024</w:t>
      </w:r>
      <w:r w:rsidRPr="00A046C1">
        <w:rPr>
          <w:rFonts w:hint="eastAsia"/>
        </w:rPr>
        <w:t>年</w:t>
      </w:r>
      <w:r w:rsidRPr="00A046C1">
        <w:rPr>
          <w:rFonts w:hint="eastAsia"/>
        </w:rPr>
        <w:t>12</w:t>
      </w:r>
      <w:r w:rsidRPr="00A046C1">
        <w:rPr>
          <w:rFonts w:hint="eastAsia"/>
        </w:rPr>
        <w:t>月中國大陸開放澳洲岩龍蝦貿易，已成功解除中國大陸對澳出口大麥、棉花、乾草、葡萄酒、煤炭、銅礦石、原木、紅肉等總值約</w:t>
      </w:r>
      <w:r w:rsidRPr="00A046C1">
        <w:rPr>
          <w:rFonts w:hint="eastAsia"/>
        </w:rPr>
        <w:t>200</w:t>
      </w:r>
      <w:r w:rsidRPr="00A046C1">
        <w:rPr>
          <w:rFonts w:hint="eastAsia"/>
        </w:rPr>
        <w:t>億澳元之貿易壁壘，將續與中國大陸發展穩定及繁榮關係。</w:t>
      </w:r>
      <w:r w:rsidR="006A2AF8" w:rsidRPr="00A046C1">
        <w:rPr>
          <w:rFonts w:hint="eastAsia"/>
        </w:rPr>
        <w:t>2024</w:t>
      </w:r>
      <w:r w:rsidR="006A2AF8" w:rsidRPr="00A046C1">
        <w:rPr>
          <w:rFonts w:hint="eastAsia"/>
        </w:rPr>
        <w:t>年</w:t>
      </w:r>
      <w:r w:rsidR="006A2AF8" w:rsidRPr="00A046C1">
        <w:rPr>
          <w:rFonts w:hint="eastAsia"/>
        </w:rPr>
        <w:t>6</w:t>
      </w:r>
      <w:r w:rsidR="006A2AF8" w:rsidRPr="00A046C1">
        <w:rPr>
          <w:rFonts w:hint="eastAsia"/>
        </w:rPr>
        <w:t>月</w:t>
      </w:r>
      <w:r w:rsidR="007B5333" w:rsidRPr="00A046C1">
        <w:rPr>
          <w:rFonts w:hint="eastAsia"/>
          <w:color w:val="FF00FF"/>
        </w:rPr>
        <w:t>中國大陸</w:t>
      </w:r>
      <w:r w:rsidR="006A2AF8" w:rsidRPr="00A046C1">
        <w:rPr>
          <w:rFonts w:hint="eastAsia"/>
        </w:rPr>
        <w:t>總理李強訪澳，推動免簽與經貿合作；</w:t>
      </w:r>
      <w:r w:rsidR="006A2AF8" w:rsidRPr="00A046C1">
        <w:rPr>
          <w:rFonts w:hint="eastAsia"/>
        </w:rPr>
        <w:t>2025</w:t>
      </w:r>
      <w:r w:rsidR="006A2AF8" w:rsidRPr="00A046C1">
        <w:rPr>
          <w:rFonts w:hint="eastAsia"/>
        </w:rPr>
        <w:t>年</w:t>
      </w:r>
      <w:r w:rsidR="006A2AF8" w:rsidRPr="00A046C1">
        <w:rPr>
          <w:rFonts w:hint="eastAsia"/>
        </w:rPr>
        <w:t>7</w:t>
      </w:r>
      <w:r w:rsidR="006A2AF8" w:rsidRPr="00A046C1">
        <w:rPr>
          <w:rFonts w:hint="eastAsia"/>
        </w:rPr>
        <w:t>月澳洲</w:t>
      </w:r>
      <w:r w:rsidR="006A2AF8" w:rsidRPr="00A046C1">
        <w:rPr>
          <w:rFonts w:hint="eastAsia"/>
        </w:rPr>
        <w:t>Anthony Albanese</w:t>
      </w:r>
      <w:r w:rsidR="006A2AF8" w:rsidRPr="00A046C1">
        <w:rPr>
          <w:rFonts w:hint="eastAsia"/>
        </w:rPr>
        <w:t>總理訪問</w:t>
      </w:r>
      <w:r w:rsidR="006A2AF8" w:rsidRPr="005D0DC0">
        <w:rPr>
          <w:rFonts w:hint="eastAsia"/>
          <w:color w:val="00B0F0"/>
        </w:rPr>
        <w:t>中國</w:t>
      </w:r>
      <w:r w:rsidR="005D0DC0" w:rsidRPr="005D0DC0">
        <w:rPr>
          <w:rFonts w:hint="eastAsia"/>
          <w:color w:val="00B0F0"/>
        </w:rPr>
        <w:t>大</w:t>
      </w:r>
      <w:r w:rsidR="005D0DC0">
        <w:rPr>
          <w:rFonts w:hint="eastAsia"/>
          <w:color w:val="00B0F0"/>
        </w:rPr>
        <w:t>陸</w:t>
      </w:r>
      <w:r w:rsidR="006A2AF8" w:rsidRPr="00A046C1">
        <w:rPr>
          <w:rFonts w:hint="eastAsia"/>
        </w:rPr>
        <w:t>，深化澳中經貿合作、推動旅遊業復甦、區域穩定等。</w:t>
      </w:r>
    </w:p>
    <w:p w14:paraId="227CB5CD" w14:textId="2311B9CD" w:rsidR="008338A2" w:rsidRPr="00A046C1" w:rsidRDefault="0091686E" w:rsidP="008865AD">
      <w:pPr>
        <w:pStyle w:val="af0"/>
        <w:ind w:left="1417" w:hanging="472"/>
      </w:pPr>
      <w:r w:rsidRPr="00A046C1">
        <w:rPr>
          <w:rFonts w:hint="eastAsia"/>
          <w:lang w:eastAsia="zh-TW"/>
        </w:rPr>
        <w:t>９</w:t>
      </w:r>
      <w:r w:rsidR="008338A2" w:rsidRPr="00A046C1">
        <w:rPr>
          <w:rFonts w:hint="eastAsia"/>
        </w:rPr>
        <w:t>、其他</w:t>
      </w:r>
    </w:p>
    <w:p w14:paraId="25574A3F" w14:textId="56EAAEAD" w:rsidR="008338A2" w:rsidRPr="00A046C1" w:rsidRDefault="00D97717" w:rsidP="008865AD">
      <w:pPr>
        <w:pStyle w:val="11"/>
        <w:ind w:left="1772" w:hanging="591"/>
      </w:pPr>
      <w:r w:rsidRPr="00A046C1">
        <w:rPr>
          <w:rFonts w:hint="eastAsia"/>
        </w:rPr>
        <w:t>（</w:t>
      </w:r>
      <w:r w:rsidR="008338A2" w:rsidRPr="00A046C1">
        <w:rPr>
          <w:rFonts w:hint="eastAsia"/>
        </w:rPr>
        <w:t>1</w:t>
      </w:r>
      <w:r w:rsidRPr="00A046C1">
        <w:rPr>
          <w:rFonts w:hint="eastAsia"/>
        </w:rPr>
        <w:t>）</w:t>
      </w:r>
      <w:r w:rsidR="008338A2" w:rsidRPr="00A046C1">
        <w:rPr>
          <w:rFonts w:hint="eastAsia"/>
        </w:rPr>
        <w:tab/>
      </w:r>
      <w:r w:rsidR="00D65F5A" w:rsidRPr="00A046C1">
        <w:rPr>
          <w:rFonts w:hint="eastAsia"/>
        </w:rPr>
        <w:t>澳洲進口關稅及非關稅措施：進口關稅已非澳洲稅收主要來源，近年更致力於削減關稅。</w:t>
      </w:r>
      <w:r w:rsidR="00D65F5A" w:rsidRPr="00A046C1">
        <w:rPr>
          <w:rFonts w:hint="eastAsia"/>
        </w:rPr>
        <w:t>2015</w:t>
      </w:r>
      <w:r w:rsidR="00D65F5A" w:rsidRPr="00A046C1">
        <w:rPr>
          <w:rFonts w:hint="eastAsia"/>
        </w:rPr>
        <w:t>年，超過</w:t>
      </w:r>
      <w:r w:rsidR="00D65F5A" w:rsidRPr="00A046C1">
        <w:rPr>
          <w:rFonts w:hint="eastAsia"/>
        </w:rPr>
        <w:t>99</w:t>
      </w:r>
      <w:r w:rsidR="00B82D68" w:rsidRPr="00A046C1">
        <w:rPr>
          <w:rFonts w:hint="eastAsia"/>
        </w:rPr>
        <w:t>%</w:t>
      </w:r>
      <w:r w:rsidR="00D65F5A" w:rsidRPr="00A046C1">
        <w:rPr>
          <w:rFonts w:hint="eastAsia"/>
        </w:rPr>
        <w:t>的稅目適用最惠國待遇</w:t>
      </w:r>
      <w:r w:rsidRPr="00A046C1">
        <w:rPr>
          <w:rFonts w:hint="eastAsia"/>
        </w:rPr>
        <w:t>（</w:t>
      </w:r>
      <w:r w:rsidR="00D65F5A" w:rsidRPr="00A046C1">
        <w:rPr>
          <w:rFonts w:hint="eastAsia"/>
        </w:rPr>
        <w:t>MFN</w:t>
      </w:r>
      <w:r w:rsidRPr="00A046C1">
        <w:rPr>
          <w:rFonts w:hint="eastAsia"/>
        </w:rPr>
        <w:t>）</w:t>
      </w:r>
      <w:r w:rsidR="00D65F5A" w:rsidRPr="00A046C1">
        <w:rPr>
          <w:rFonts w:hint="eastAsia"/>
        </w:rPr>
        <w:t>5</w:t>
      </w:r>
      <w:r w:rsidR="00B82D68" w:rsidRPr="00A046C1">
        <w:rPr>
          <w:rFonts w:hint="eastAsia"/>
        </w:rPr>
        <w:t>%</w:t>
      </w:r>
      <w:r w:rsidR="00D65F5A" w:rsidRPr="00A046C1">
        <w:rPr>
          <w:rFonts w:hint="eastAsia"/>
        </w:rPr>
        <w:t>或更低的稅率，其中超過</w:t>
      </w:r>
      <w:r w:rsidR="00D65F5A" w:rsidRPr="00A046C1">
        <w:rPr>
          <w:rFonts w:hint="eastAsia"/>
        </w:rPr>
        <w:t>47</w:t>
      </w:r>
      <w:r w:rsidR="00B82D68" w:rsidRPr="00A046C1">
        <w:rPr>
          <w:rFonts w:hint="eastAsia"/>
        </w:rPr>
        <w:t>%</w:t>
      </w:r>
      <w:r w:rsidR="00D65F5A" w:rsidRPr="00A046C1">
        <w:rPr>
          <w:rFonts w:hint="eastAsia"/>
        </w:rPr>
        <w:t>為免稅。平均適用稅率下降至</w:t>
      </w:r>
      <w:r w:rsidR="00D65F5A" w:rsidRPr="00A046C1">
        <w:rPr>
          <w:rFonts w:hint="eastAsia"/>
        </w:rPr>
        <w:t>2.6</w:t>
      </w:r>
      <w:r w:rsidR="00B82D68" w:rsidRPr="00A046C1">
        <w:rPr>
          <w:rFonts w:hint="eastAsia"/>
        </w:rPr>
        <w:t>%</w:t>
      </w:r>
      <w:r w:rsidR="00D65F5A" w:rsidRPr="00A046C1">
        <w:rPr>
          <w:rFonts w:hint="eastAsia"/>
        </w:rPr>
        <w:t>，客用汽車</w:t>
      </w:r>
      <w:r w:rsidRPr="00A046C1">
        <w:rPr>
          <w:rFonts w:hint="eastAsia"/>
        </w:rPr>
        <w:t>（</w:t>
      </w:r>
      <w:r w:rsidR="00D65F5A" w:rsidRPr="00A046C1">
        <w:rPr>
          <w:rFonts w:hint="eastAsia"/>
        </w:rPr>
        <w:t>passenger motor vehicle</w:t>
      </w:r>
      <w:r w:rsidRPr="00A046C1">
        <w:rPr>
          <w:rFonts w:hint="eastAsia"/>
        </w:rPr>
        <w:t>）</w:t>
      </w:r>
      <w:r w:rsidR="00D65F5A" w:rsidRPr="00A046C1">
        <w:rPr>
          <w:rFonts w:hint="eastAsia"/>
        </w:rPr>
        <w:t>之稅率已降至</w:t>
      </w:r>
      <w:r w:rsidR="00D65F5A" w:rsidRPr="00A046C1">
        <w:rPr>
          <w:rFonts w:hint="eastAsia"/>
        </w:rPr>
        <w:t>5</w:t>
      </w:r>
      <w:r w:rsidR="00B82D68" w:rsidRPr="00A046C1">
        <w:rPr>
          <w:rFonts w:hint="eastAsia"/>
        </w:rPr>
        <w:t>%</w:t>
      </w:r>
      <w:r w:rsidR="00D65F5A" w:rsidRPr="00A046C1">
        <w:rPr>
          <w:rFonts w:hint="eastAsia"/>
        </w:rPr>
        <w:t>，紡織品、服飾及鞋類</w:t>
      </w:r>
      <w:r w:rsidRPr="00A046C1">
        <w:rPr>
          <w:rFonts w:hint="eastAsia"/>
        </w:rPr>
        <w:t>（</w:t>
      </w:r>
      <w:r w:rsidR="00D65F5A" w:rsidRPr="00A046C1">
        <w:rPr>
          <w:rFonts w:hint="eastAsia"/>
        </w:rPr>
        <w:t>TCF</w:t>
      </w:r>
      <w:r w:rsidRPr="00A046C1">
        <w:rPr>
          <w:rFonts w:hint="eastAsia"/>
        </w:rPr>
        <w:t>）</w:t>
      </w:r>
      <w:r w:rsidR="00D65F5A" w:rsidRPr="00A046C1">
        <w:rPr>
          <w:rFonts w:hint="eastAsia"/>
        </w:rPr>
        <w:t>之稅率亦由</w:t>
      </w:r>
      <w:r w:rsidR="00D65F5A" w:rsidRPr="00A046C1">
        <w:rPr>
          <w:rFonts w:hint="eastAsia"/>
        </w:rPr>
        <w:t>10</w:t>
      </w:r>
      <w:r w:rsidR="00B82D68" w:rsidRPr="00A046C1">
        <w:rPr>
          <w:rFonts w:hint="eastAsia"/>
        </w:rPr>
        <w:t>%</w:t>
      </w:r>
      <w:r w:rsidR="00D65F5A" w:rsidRPr="00A046C1">
        <w:rPr>
          <w:rFonts w:hint="eastAsia"/>
        </w:rPr>
        <w:t>調降至</w:t>
      </w:r>
      <w:r w:rsidR="00D65F5A" w:rsidRPr="00A046C1">
        <w:rPr>
          <w:rFonts w:hint="eastAsia"/>
        </w:rPr>
        <w:t>5</w:t>
      </w:r>
      <w:r w:rsidR="00B82D68" w:rsidRPr="00A046C1">
        <w:rPr>
          <w:rFonts w:hint="eastAsia"/>
        </w:rPr>
        <w:t>%</w:t>
      </w:r>
      <w:r w:rsidR="00D65F5A" w:rsidRPr="00A046C1">
        <w:rPr>
          <w:rFonts w:hint="eastAsia"/>
        </w:rPr>
        <w:t>。</w:t>
      </w:r>
    </w:p>
    <w:p w14:paraId="6EB9344E" w14:textId="06BBD7A3" w:rsidR="00FA6151" w:rsidRPr="00A046C1" w:rsidRDefault="00D97717" w:rsidP="008865AD">
      <w:pPr>
        <w:pStyle w:val="11"/>
        <w:ind w:left="1772" w:hanging="591"/>
      </w:pPr>
      <w:r w:rsidRPr="00A046C1">
        <w:rPr>
          <w:rFonts w:hint="eastAsia"/>
        </w:rPr>
        <w:t>（</w:t>
      </w:r>
      <w:r w:rsidR="00FA6151" w:rsidRPr="00A046C1">
        <w:t>2</w:t>
      </w:r>
      <w:r w:rsidRPr="00A046C1">
        <w:rPr>
          <w:rFonts w:hint="eastAsia"/>
        </w:rPr>
        <w:t>）</w:t>
      </w:r>
      <w:r w:rsidR="00FA6151" w:rsidRPr="00A046C1">
        <w:rPr>
          <w:rFonts w:hint="eastAsia"/>
        </w:rPr>
        <w:t>澳洲研議自</w:t>
      </w:r>
      <w:r w:rsidR="004A1D05" w:rsidRPr="00A046C1">
        <w:rPr>
          <w:rFonts w:hint="eastAsia"/>
        </w:rPr>
        <w:t>2</w:t>
      </w:r>
      <w:r w:rsidR="004A1D05" w:rsidRPr="00A046C1">
        <w:t>024</w:t>
      </w:r>
      <w:r w:rsidR="00FA6151" w:rsidRPr="00A046C1">
        <w:rPr>
          <w:rFonts w:hint="eastAsia"/>
        </w:rPr>
        <w:t>年</w:t>
      </w:r>
      <w:r w:rsidR="00FA6151" w:rsidRPr="00A046C1">
        <w:rPr>
          <w:rFonts w:hint="eastAsia"/>
        </w:rPr>
        <w:t>7</w:t>
      </w:r>
      <w:r w:rsidR="00FA6151" w:rsidRPr="00A046C1">
        <w:rPr>
          <w:rFonts w:hint="eastAsia"/>
        </w:rPr>
        <w:t>月</w:t>
      </w:r>
      <w:r w:rsidR="00FA6151" w:rsidRPr="00A046C1">
        <w:rPr>
          <w:rFonts w:hint="eastAsia"/>
        </w:rPr>
        <w:t>1</w:t>
      </w:r>
      <w:r w:rsidR="00FA6151" w:rsidRPr="00A046C1">
        <w:rPr>
          <w:rFonts w:hint="eastAsia"/>
        </w:rPr>
        <w:t>日起撤銷</w:t>
      </w:r>
      <w:r w:rsidR="00725478" w:rsidRPr="00A046C1">
        <w:rPr>
          <w:rFonts w:hint="eastAsia"/>
        </w:rPr>
        <w:t>近</w:t>
      </w:r>
      <w:r w:rsidR="00725478" w:rsidRPr="00A046C1">
        <w:rPr>
          <w:rFonts w:hint="eastAsia"/>
        </w:rPr>
        <w:t>500</w:t>
      </w:r>
      <w:r w:rsidR="00FA6151" w:rsidRPr="00A046C1">
        <w:rPr>
          <w:rFonts w:hint="eastAsia"/>
        </w:rPr>
        <w:t>項關稅，降低企業成本，減少民眾生活負擔，鑒於澳洲已與多數貿易夥伴簽訂</w:t>
      </w:r>
      <w:r w:rsidR="00FA6151" w:rsidRPr="00A046C1">
        <w:rPr>
          <w:rFonts w:hint="eastAsia"/>
        </w:rPr>
        <w:t>FTA</w:t>
      </w:r>
      <w:r w:rsidR="00FA6151" w:rsidRPr="00A046C1">
        <w:rPr>
          <w:rFonts w:hint="eastAsia"/>
        </w:rPr>
        <w:t>，</w:t>
      </w:r>
      <w:r w:rsidR="00725478" w:rsidRPr="00A046C1">
        <w:rPr>
          <w:rFonts w:hint="eastAsia"/>
        </w:rPr>
        <w:t>旨揭</w:t>
      </w:r>
      <w:r w:rsidR="00FA6151" w:rsidRPr="00A046C1">
        <w:rPr>
          <w:rFonts w:hint="eastAsia"/>
        </w:rPr>
        <w:t>關稅不但無法嘉惠澳洲產業，反增加進口企業繁文縟節及法遵成本。取消關稅項目包括：牙刷、手工具</w:t>
      </w:r>
      <w:r w:rsidRPr="00A046C1">
        <w:rPr>
          <w:rFonts w:hint="eastAsia"/>
        </w:rPr>
        <w:t>（</w:t>
      </w:r>
      <w:r w:rsidR="00FA6151" w:rsidRPr="00A046C1">
        <w:rPr>
          <w:rFonts w:hint="eastAsia"/>
        </w:rPr>
        <w:t>hand tools</w:t>
      </w:r>
      <w:r w:rsidRPr="00A046C1">
        <w:rPr>
          <w:rFonts w:hint="eastAsia"/>
        </w:rPr>
        <w:t>）</w:t>
      </w:r>
      <w:r w:rsidR="00FA6151" w:rsidRPr="00A046C1">
        <w:rPr>
          <w:rFonts w:hint="eastAsia"/>
        </w:rPr>
        <w:t>、冰箱、洗衣機、紙、棉、木材、核反應爐等，計約</w:t>
      </w:r>
      <w:r w:rsidR="00FA6151" w:rsidRPr="00A046C1">
        <w:rPr>
          <w:rFonts w:hint="eastAsia"/>
        </w:rPr>
        <w:t>500</w:t>
      </w:r>
      <w:r w:rsidR="00FA6151" w:rsidRPr="00A046C1">
        <w:rPr>
          <w:rFonts w:hint="eastAsia"/>
        </w:rPr>
        <w:t>項之累贅關稅</w:t>
      </w:r>
      <w:r w:rsidRPr="00A046C1">
        <w:rPr>
          <w:rFonts w:hint="eastAsia"/>
        </w:rPr>
        <w:t>（</w:t>
      </w:r>
      <w:r w:rsidR="00FA6151" w:rsidRPr="00A046C1">
        <w:rPr>
          <w:rFonts w:hint="eastAsia"/>
        </w:rPr>
        <w:t>nuisance tariffs</w:t>
      </w:r>
      <w:r w:rsidRPr="00A046C1">
        <w:rPr>
          <w:rFonts w:hint="eastAsia"/>
        </w:rPr>
        <w:t>）</w:t>
      </w:r>
      <w:r w:rsidR="00FA6151" w:rsidRPr="00A046C1">
        <w:rPr>
          <w:rFonts w:hint="eastAsia"/>
        </w:rPr>
        <w:t>。貿易及旅遊部</w:t>
      </w:r>
      <w:r w:rsidR="00FA6151" w:rsidRPr="00A046C1">
        <w:rPr>
          <w:rFonts w:hint="eastAsia"/>
        </w:rPr>
        <w:t>Don Farrell</w:t>
      </w:r>
      <w:r w:rsidR="00FA6151" w:rsidRPr="00A046C1">
        <w:rPr>
          <w:rFonts w:hint="eastAsia"/>
        </w:rPr>
        <w:t>部長表示，澳洲四分之一就業機會與貿易有關，</w:t>
      </w:r>
      <w:r w:rsidR="00FA6151" w:rsidRPr="00A046C1">
        <w:rPr>
          <w:rFonts w:hint="eastAsia"/>
        </w:rPr>
        <w:t>27%</w:t>
      </w:r>
      <w:r w:rsidR="00FA6151" w:rsidRPr="00A046C1">
        <w:rPr>
          <w:rFonts w:hint="eastAsia"/>
        </w:rPr>
        <w:t>產出係由貿易支撐，貿易對澳洲國民福祉十分重要。鑑此，簡單、快速、具成本效益之貿易，除可提高澳洲國際競爭力，亦有助於創造就業機會及減輕生活成本壓力。</w:t>
      </w:r>
    </w:p>
    <w:p w14:paraId="20430363" w14:textId="77777777" w:rsidR="008865AD" w:rsidRPr="00A046C1" w:rsidRDefault="008865AD" w:rsidP="008865AD">
      <w:pPr>
        <w:pStyle w:val="11"/>
        <w:ind w:left="1772" w:hanging="591"/>
      </w:pPr>
    </w:p>
    <w:p w14:paraId="20C82563" w14:textId="770D9C3F" w:rsidR="008338A2" w:rsidRPr="00A046C1" w:rsidRDefault="00D97717" w:rsidP="008865AD">
      <w:pPr>
        <w:pStyle w:val="11"/>
        <w:ind w:left="1772" w:hanging="591"/>
        <w:rPr>
          <w:highlight w:val="yellow"/>
        </w:rPr>
      </w:pPr>
      <w:r w:rsidRPr="00A046C1">
        <w:rPr>
          <w:rFonts w:hint="eastAsia"/>
        </w:rPr>
        <w:lastRenderedPageBreak/>
        <w:t>（</w:t>
      </w:r>
      <w:r w:rsidR="000004FC" w:rsidRPr="00A046C1">
        <w:t>3</w:t>
      </w:r>
      <w:r w:rsidRPr="00A046C1">
        <w:rPr>
          <w:rFonts w:hint="eastAsia"/>
        </w:rPr>
        <w:t>）</w:t>
      </w:r>
      <w:r w:rsidR="008338A2" w:rsidRPr="00A046C1">
        <w:rPr>
          <w:rFonts w:hint="eastAsia"/>
        </w:rPr>
        <w:tab/>
      </w:r>
      <w:r w:rsidR="00D65F5A" w:rsidRPr="00A046C1">
        <w:rPr>
          <w:rFonts w:hint="eastAsia"/>
        </w:rPr>
        <w:t>澳洲非關稅措施主要在於食品衛生與動植物防疫檢疫措施，以及標準與技術性要求。澳洲嚴格管理食品及動植物進口，澳洲</w:t>
      </w:r>
      <w:r w:rsidR="000004FC" w:rsidRPr="00A046C1">
        <w:rPr>
          <w:rFonts w:hint="eastAsia"/>
        </w:rPr>
        <w:t>農漁林業部</w:t>
      </w:r>
      <w:r w:rsidRPr="00A046C1">
        <w:rPr>
          <w:rFonts w:hint="eastAsia"/>
        </w:rPr>
        <w:t>（</w:t>
      </w:r>
      <w:r w:rsidR="000004FC" w:rsidRPr="00A046C1">
        <w:rPr>
          <w:rFonts w:hint="eastAsia"/>
        </w:rPr>
        <w:t>DAFF</w:t>
      </w:r>
      <w:r w:rsidRPr="00A046C1">
        <w:rPr>
          <w:rFonts w:hint="eastAsia"/>
        </w:rPr>
        <w:t>）</w:t>
      </w:r>
      <w:r w:rsidR="00D65F5A" w:rsidRPr="00A046C1">
        <w:rPr>
          <w:rFonts w:hint="eastAsia"/>
        </w:rPr>
        <w:t>對進口相關產品訂有詳細規定，通常均要求經過嚴格之進口風險評估程序，惟尚稱符合</w:t>
      </w:r>
      <w:r w:rsidR="00D65F5A" w:rsidRPr="00A046C1">
        <w:rPr>
          <w:rFonts w:hint="eastAsia"/>
        </w:rPr>
        <w:t>WTO</w:t>
      </w:r>
      <w:r w:rsidR="00D65F5A" w:rsidRPr="00A046C1">
        <w:rPr>
          <w:rFonts w:hint="eastAsia"/>
        </w:rPr>
        <w:t>／</w:t>
      </w:r>
      <w:r w:rsidR="00D65F5A" w:rsidRPr="00A046C1">
        <w:rPr>
          <w:rFonts w:hint="eastAsia"/>
        </w:rPr>
        <w:t>SPS</w:t>
      </w:r>
      <w:r w:rsidR="00D65F5A" w:rsidRPr="00A046C1">
        <w:rPr>
          <w:rFonts w:hint="eastAsia"/>
        </w:rPr>
        <w:t>協定規範。</w:t>
      </w:r>
    </w:p>
    <w:p w14:paraId="7844367E" w14:textId="60EF034B" w:rsidR="000004FC" w:rsidRPr="00A046C1" w:rsidRDefault="00D97717" w:rsidP="008865AD">
      <w:pPr>
        <w:pStyle w:val="11"/>
        <w:ind w:left="1772" w:hanging="591"/>
      </w:pPr>
      <w:r w:rsidRPr="00A046C1">
        <w:rPr>
          <w:rFonts w:hint="eastAsia"/>
        </w:rPr>
        <w:t>（</w:t>
      </w:r>
      <w:r w:rsidR="000004FC" w:rsidRPr="00A046C1">
        <w:t>4</w:t>
      </w:r>
      <w:r w:rsidRPr="00A046C1">
        <w:rPr>
          <w:rFonts w:hint="eastAsia"/>
        </w:rPr>
        <w:t>）</w:t>
      </w:r>
      <w:r w:rsidR="000004FC" w:rsidRPr="00A046C1">
        <w:rPr>
          <w:rFonts w:hint="eastAsia"/>
        </w:rPr>
        <w:t>澳洲標準協會</w:t>
      </w:r>
      <w:r w:rsidRPr="00A046C1">
        <w:rPr>
          <w:rFonts w:hint="eastAsia"/>
        </w:rPr>
        <w:t>（</w:t>
      </w:r>
      <w:r w:rsidR="000004FC" w:rsidRPr="00A046C1">
        <w:rPr>
          <w:rFonts w:hint="eastAsia"/>
        </w:rPr>
        <w:t>Standards of Australia, SA</w:t>
      </w:r>
      <w:r w:rsidRPr="00A046C1">
        <w:rPr>
          <w:rFonts w:hint="eastAsia"/>
        </w:rPr>
        <w:t>）</w:t>
      </w:r>
      <w:r w:rsidR="000004FC" w:rsidRPr="00A046C1">
        <w:rPr>
          <w:rFonts w:hint="eastAsia"/>
        </w:rPr>
        <w:t>至今已訂定</w:t>
      </w:r>
      <w:r w:rsidR="000004FC" w:rsidRPr="00A046C1">
        <w:rPr>
          <w:rFonts w:hint="eastAsia"/>
        </w:rPr>
        <w:t>6,000</w:t>
      </w:r>
      <w:r w:rsidR="000004FC" w:rsidRPr="00A046C1">
        <w:rPr>
          <w:rFonts w:hint="eastAsia"/>
        </w:rPr>
        <w:t>項以上之技術標準，電器產品輸銷澳洲須符合澳洲電磁相容與電氣安全檢驗規定；澳洲競爭暨消費者委員會</w:t>
      </w:r>
      <w:r w:rsidRPr="00A046C1">
        <w:rPr>
          <w:rFonts w:hint="eastAsia"/>
        </w:rPr>
        <w:t>（</w:t>
      </w:r>
      <w:r w:rsidR="000004FC" w:rsidRPr="00A046C1">
        <w:rPr>
          <w:rFonts w:hint="eastAsia"/>
        </w:rPr>
        <w:t>ACCC</w:t>
      </w:r>
      <w:r w:rsidRPr="00A046C1">
        <w:rPr>
          <w:rFonts w:hint="eastAsia"/>
        </w:rPr>
        <w:t>）</w:t>
      </w:r>
      <w:r w:rsidR="000004FC" w:rsidRPr="00A046C1">
        <w:rPr>
          <w:rFonts w:hint="eastAsia"/>
        </w:rPr>
        <w:t>已整合各地方政府產品安全及消費者保護工作，由該會統一制定強制性標準，目前已有近</w:t>
      </w:r>
      <w:r w:rsidR="000004FC" w:rsidRPr="00A046C1">
        <w:rPr>
          <w:rFonts w:hint="eastAsia"/>
        </w:rPr>
        <w:t>50</w:t>
      </w:r>
      <w:r w:rsidR="000004FC" w:rsidRPr="00A046C1">
        <w:rPr>
          <w:rFonts w:hint="eastAsia"/>
        </w:rPr>
        <w:t>項產品需符合該會訂定之標準</w:t>
      </w:r>
      <w:r w:rsidRPr="00A046C1">
        <w:rPr>
          <w:rFonts w:hint="eastAsia"/>
        </w:rPr>
        <w:t>（</w:t>
      </w:r>
      <w:r w:rsidR="000004FC" w:rsidRPr="00A046C1">
        <w:rPr>
          <w:rFonts w:hint="eastAsia"/>
        </w:rPr>
        <w:t>含標示</w:t>
      </w:r>
      <w:r w:rsidRPr="00A046C1">
        <w:rPr>
          <w:rFonts w:hint="eastAsia"/>
        </w:rPr>
        <w:t>）</w:t>
      </w:r>
      <w:r w:rsidR="000004FC" w:rsidRPr="00A046C1">
        <w:rPr>
          <w:rFonts w:hint="eastAsia"/>
        </w:rPr>
        <w:t>。</w:t>
      </w:r>
    </w:p>
    <w:p w14:paraId="02070750" w14:textId="45A21EF6" w:rsidR="00725478" w:rsidRPr="00A046C1" w:rsidRDefault="00D97717" w:rsidP="008865AD">
      <w:pPr>
        <w:pStyle w:val="11"/>
        <w:ind w:left="1772" w:hanging="591"/>
      </w:pPr>
      <w:r w:rsidRPr="00A046C1">
        <w:rPr>
          <w:rFonts w:hint="eastAsia"/>
        </w:rPr>
        <w:t>（</w:t>
      </w:r>
      <w:r w:rsidR="00725478" w:rsidRPr="00A046C1">
        <w:rPr>
          <w:rFonts w:hint="eastAsia"/>
        </w:rPr>
        <w:t>5</w:t>
      </w:r>
      <w:r w:rsidRPr="00A046C1">
        <w:rPr>
          <w:rFonts w:hint="eastAsia"/>
        </w:rPr>
        <w:t>）</w:t>
      </w:r>
      <w:r w:rsidR="00725478" w:rsidRPr="00A046C1">
        <w:rPr>
          <w:rFonts w:hint="eastAsia"/>
        </w:rPr>
        <w:t>澳洲競爭暨消費者委員會</w:t>
      </w:r>
      <w:r w:rsidRPr="00A046C1">
        <w:rPr>
          <w:rFonts w:hint="eastAsia"/>
        </w:rPr>
        <w:t>（</w:t>
      </w:r>
      <w:r w:rsidR="00725478" w:rsidRPr="00A046C1">
        <w:rPr>
          <w:rFonts w:hint="eastAsia"/>
        </w:rPr>
        <w:t>ACCC</w:t>
      </w:r>
      <w:r w:rsidRPr="00A046C1">
        <w:rPr>
          <w:rFonts w:hint="eastAsia"/>
        </w:rPr>
        <w:t>）</w:t>
      </w:r>
      <w:r w:rsidR="00725478" w:rsidRPr="00A046C1">
        <w:rPr>
          <w:rFonts w:hint="eastAsia"/>
        </w:rPr>
        <w:t>已整合各地方政府產品安全及消費者保護工作，目前已制定</w:t>
      </w:r>
      <w:r w:rsidR="00725478" w:rsidRPr="00A046C1">
        <w:rPr>
          <w:rFonts w:hint="eastAsia"/>
        </w:rPr>
        <w:t>52</w:t>
      </w:r>
      <w:r w:rsidR="00725478" w:rsidRPr="00A046C1">
        <w:rPr>
          <w:rFonts w:hint="eastAsia"/>
        </w:rPr>
        <w:t>項產品強制性標準，包含玩具、自行車、自行車安全帽、美妝產品成分標示、熱水袋等。</w:t>
      </w:r>
    </w:p>
    <w:p w14:paraId="394EF9EB" w14:textId="63D3DC24" w:rsidR="008338A2" w:rsidRPr="00A046C1" w:rsidRDefault="00D97717" w:rsidP="008865AD">
      <w:pPr>
        <w:pStyle w:val="11"/>
        <w:ind w:left="1772" w:hanging="591"/>
      </w:pPr>
      <w:r w:rsidRPr="00A046C1">
        <w:rPr>
          <w:rFonts w:hint="eastAsia"/>
        </w:rPr>
        <w:t>（</w:t>
      </w:r>
      <w:r w:rsidR="00725478" w:rsidRPr="00A046C1">
        <w:rPr>
          <w:rFonts w:hint="eastAsia"/>
        </w:rPr>
        <w:t>6</w:t>
      </w:r>
      <w:r w:rsidRPr="00A046C1">
        <w:rPr>
          <w:rFonts w:hint="eastAsia"/>
        </w:rPr>
        <w:t>）</w:t>
      </w:r>
      <w:r w:rsidR="00D65F5A" w:rsidRPr="00A046C1">
        <w:rPr>
          <w:rFonts w:hint="eastAsia"/>
        </w:rPr>
        <w:t>澳洲政府為保護國內就業，尤其日益脆弱之製造業，自</w:t>
      </w:r>
      <w:r w:rsidR="00D65F5A" w:rsidRPr="00A046C1">
        <w:rPr>
          <w:rFonts w:hint="eastAsia"/>
        </w:rPr>
        <w:t>2012</w:t>
      </w:r>
      <w:r w:rsidR="00D65F5A" w:rsidRPr="00A046C1">
        <w:rPr>
          <w:rFonts w:hint="eastAsia"/>
        </w:rPr>
        <w:t>年已通過多項關於改進反傾銷體系之法案，並於</w:t>
      </w:r>
      <w:r w:rsidR="00D65F5A" w:rsidRPr="00A046C1">
        <w:rPr>
          <w:rFonts w:hint="eastAsia"/>
        </w:rPr>
        <w:t>2013</w:t>
      </w:r>
      <w:r w:rsidR="00D65F5A" w:rsidRPr="00A046C1">
        <w:rPr>
          <w:rFonts w:hint="eastAsia"/>
        </w:rPr>
        <w:t>年</w:t>
      </w:r>
      <w:r w:rsidR="00D65F5A" w:rsidRPr="00A046C1">
        <w:rPr>
          <w:rFonts w:hint="eastAsia"/>
        </w:rPr>
        <w:t>7</w:t>
      </w:r>
      <w:r w:rsidR="00D65F5A" w:rsidRPr="00A046C1">
        <w:rPr>
          <w:rFonts w:hint="eastAsia"/>
        </w:rPr>
        <w:t>月成立反傾銷委員會，提供更多人力及資金，專門負責調查外國進口產品低價傾銷，並給予更嚴格之處罰措施。由於澳洲加強反傾銷之力道，我國外銷至澳洲出口廠商</w:t>
      </w:r>
      <w:r w:rsidRPr="00A046C1">
        <w:rPr>
          <w:rFonts w:hint="eastAsia"/>
        </w:rPr>
        <w:t>（</w:t>
      </w:r>
      <w:r w:rsidR="00D65F5A" w:rsidRPr="00A046C1">
        <w:rPr>
          <w:rFonts w:hint="eastAsia"/>
        </w:rPr>
        <w:t>尤其是鋼鐵相關製品</w:t>
      </w:r>
      <w:r w:rsidRPr="00A046C1">
        <w:rPr>
          <w:rFonts w:hint="eastAsia"/>
        </w:rPr>
        <w:t>）</w:t>
      </w:r>
      <w:r w:rsidR="00D65F5A" w:rsidRPr="00A046C1">
        <w:rPr>
          <w:rFonts w:hint="eastAsia"/>
        </w:rPr>
        <w:t>應加強關注。</w:t>
      </w:r>
    </w:p>
    <w:p w14:paraId="25D673A1" w14:textId="77777777" w:rsidR="009503E8" w:rsidRPr="00A046C1" w:rsidRDefault="009503E8" w:rsidP="008865AD">
      <w:pPr>
        <w:pStyle w:val="a4"/>
        <w:pageBreakBefore/>
        <w:spacing w:before="257" w:after="257"/>
      </w:pPr>
      <w:r w:rsidRPr="00A046C1">
        <w:rPr>
          <w:rFonts w:hint="eastAsia"/>
        </w:rPr>
        <w:lastRenderedPageBreak/>
        <w:t>五、市場環境</w:t>
      </w:r>
    </w:p>
    <w:p w14:paraId="2F1EB75D" w14:textId="199F334E" w:rsidR="00550367" w:rsidRPr="00A046C1" w:rsidRDefault="00D97717" w:rsidP="008865AD">
      <w:pPr>
        <w:pStyle w:val="a5"/>
        <w:ind w:left="945" w:hanging="709"/>
      </w:pPr>
      <w:r w:rsidRPr="00A046C1">
        <w:rPr>
          <w:rFonts w:hint="eastAsia"/>
        </w:rPr>
        <w:t>（</w:t>
      </w:r>
      <w:r w:rsidR="00550367" w:rsidRPr="00A046C1">
        <w:rPr>
          <w:rFonts w:hint="eastAsia"/>
        </w:rPr>
        <w:t>一</w:t>
      </w:r>
      <w:r w:rsidRPr="00A046C1">
        <w:rPr>
          <w:rFonts w:hint="eastAsia"/>
        </w:rPr>
        <w:t>）</w:t>
      </w:r>
      <w:r w:rsidR="00550367" w:rsidRPr="00A046C1">
        <w:rPr>
          <w:rFonts w:hint="eastAsia"/>
        </w:rPr>
        <w:t>一般市場情況</w:t>
      </w:r>
    </w:p>
    <w:p w14:paraId="486D3663" w14:textId="77777777" w:rsidR="00550367" w:rsidRPr="00A046C1" w:rsidRDefault="00550367" w:rsidP="008865AD">
      <w:pPr>
        <w:pStyle w:val="af0"/>
        <w:ind w:left="1417" w:hanging="472"/>
      </w:pPr>
      <w:r w:rsidRPr="00A046C1">
        <w:rPr>
          <w:rFonts w:hint="eastAsia"/>
          <w:lang w:eastAsia="zh-TW"/>
        </w:rPr>
        <w:t>１、地理因素</w:t>
      </w:r>
    </w:p>
    <w:p w14:paraId="20CC585F" w14:textId="4956B195" w:rsidR="008338A2" w:rsidRPr="00A046C1" w:rsidRDefault="00D97717" w:rsidP="008865AD">
      <w:pPr>
        <w:pStyle w:val="11"/>
        <w:ind w:left="1772" w:hanging="591"/>
      </w:pPr>
      <w:r w:rsidRPr="00A046C1">
        <w:rPr>
          <w:rFonts w:hint="eastAsia"/>
        </w:rPr>
        <w:t>（</w:t>
      </w:r>
      <w:r w:rsidR="008338A2" w:rsidRPr="00A046C1">
        <w:rPr>
          <w:rFonts w:hint="eastAsia"/>
        </w:rPr>
        <w:t>1</w:t>
      </w:r>
      <w:r w:rsidRPr="00A046C1">
        <w:rPr>
          <w:rFonts w:hint="eastAsia"/>
        </w:rPr>
        <w:t>）</w:t>
      </w:r>
      <w:r w:rsidR="00106695" w:rsidRPr="00A046C1">
        <w:rPr>
          <w:rFonts w:hint="eastAsia"/>
        </w:rPr>
        <w:t>位處南半球，與北半球市場互補</w:t>
      </w:r>
    </w:p>
    <w:p w14:paraId="5A66F746" w14:textId="77777777" w:rsidR="008338A2" w:rsidRPr="00A046C1" w:rsidRDefault="00106695" w:rsidP="008865AD">
      <w:pPr>
        <w:pStyle w:val="14"/>
      </w:pPr>
      <w:r w:rsidRPr="00A046C1">
        <w:rPr>
          <w:rFonts w:hint="eastAsia"/>
        </w:rPr>
        <w:t>澳洲位於南半球，時序恰與北半球相反，故相對於有季節性區分之商品，如流行服飾、蔬果、漁獲等產品，皆與北半球有季節上之落差，因此其市場具有成為消化北半球季節性商品存貨的功能；另一方面在各類農、漁產品上，則因為該國國土幅員遼闊，含括數個不同氣候區，具較長之生產期，且因季節與北半球差異之特性，除可進口北半球農產品調節國內市場需求外，亦能出口各類農、漁產品至北半球，與北半球消費市場具有互補的功能。</w:t>
      </w:r>
    </w:p>
    <w:p w14:paraId="3B290C33" w14:textId="54C9E93D" w:rsidR="008338A2" w:rsidRPr="00A046C1" w:rsidRDefault="00D97717" w:rsidP="008865AD">
      <w:pPr>
        <w:pStyle w:val="11"/>
        <w:ind w:left="1772" w:hanging="591"/>
      </w:pPr>
      <w:r w:rsidRPr="00A046C1">
        <w:rPr>
          <w:rFonts w:hint="eastAsia"/>
        </w:rPr>
        <w:t>（</w:t>
      </w:r>
      <w:r w:rsidR="008338A2" w:rsidRPr="00A046C1">
        <w:rPr>
          <w:rFonts w:hint="eastAsia"/>
        </w:rPr>
        <w:t>2</w:t>
      </w:r>
      <w:r w:rsidRPr="00A046C1">
        <w:rPr>
          <w:rFonts w:hint="eastAsia"/>
        </w:rPr>
        <w:t>）</w:t>
      </w:r>
      <w:r w:rsidR="008338A2" w:rsidRPr="00A046C1">
        <w:rPr>
          <w:rFonts w:hint="eastAsia"/>
        </w:rPr>
        <w:tab/>
      </w:r>
      <w:r w:rsidR="00106695" w:rsidRPr="00A046C1">
        <w:rPr>
          <w:rFonts w:hint="eastAsia"/>
        </w:rPr>
        <w:t>幅員廣大，配銷成本高</w:t>
      </w:r>
    </w:p>
    <w:p w14:paraId="30C5DD37" w14:textId="319B598B" w:rsidR="008338A2" w:rsidRPr="00A046C1" w:rsidRDefault="00106695" w:rsidP="00A30574">
      <w:pPr>
        <w:pStyle w:val="14"/>
        <w:rPr>
          <w:highlight w:val="yellow"/>
        </w:rPr>
      </w:pPr>
      <w:r w:rsidRPr="00A046C1">
        <w:rPr>
          <w:rFonts w:hint="eastAsia"/>
        </w:rPr>
        <w:t>澳洲區域遼闊，全國面積達</w:t>
      </w:r>
      <w:r w:rsidRPr="00A046C1">
        <w:rPr>
          <w:rFonts w:hint="eastAsia"/>
        </w:rPr>
        <w:t>769</w:t>
      </w:r>
      <w:r w:rsidRPr="00A046C1">
        <w:rPr>
          <w:rFonts w:hint="eastAsia"/>
        </w:rPr>
        <w:t>萬</w:t>
      </w:r>
      <w:r w:rsidRPr="00A046C1">
        <w:rPr>
          <w:rFonts w:hint="eastAsia"/>
        </w:rPr>
        <w:t>2,024</w:t>
      </w:r>
      <w:r w:rsidRPr="00A046C1">
        <w:rPr>
          <w:rFonts w:hint="eastAsia"/>
        </w:rPr>
        <w:t>平方公里，約為我國之</w:t>
      </w:r>
      <w:r w:rsidRPr="00A046C1">
        <w:rPr>
          <w:rFonts w:hint="eastAsia"/>
        </w:rPr>
        <w:t>213.6</w:t>
      </w:r>
      <w:r w:rsidRPr="00A046C1">
        <w:rPr>
          <w:rFonts w:hint="eastAsia"/>
        </w:rPr>
        <w:t>倍，為全球土地面積第</w:t>
      </w:r>
      <w:r w:rsidRPr="00A046C1">
        <w:rPr>
          <w:rFonts w:hint="eastAsia"/>
        </w:rPr>
        <w:t>6</w:t>
      </w:r>
      <w:r w:rsidRPr="00A046C1">
        <w:rPr>
          <w:rFonts w:hint="eastAsia"/>
        </w:rPr>
        <w:t>大的國家，僅次於俄羅斯、加拿大、中國大陸、美國及巴西。其國土由東岸至西岸、從南端到北端之距離約達</w:t>
      </w:r>
      <w:r w:rsidRPr="00A046C1">
        <w:rPr>
          <w:rFonts w:hint="eastAsia"/>
        </w:rPr>
        <w:t>4,000</w:t>
      </w:r>
      <w:r w:rsidRPr="00A046C1">
        <w:rPr>
          <w:rFonts w:hint="eastAsia"/>
        </w:rPr>
        <w:t>多公里。澳洲土地面積雖與美國本土</w:t>
      </w:r>
      <w:r w:rsidR="00D97717" w:rsidRPr="00A046C1">
        <w:rPr>
          <w:rFonts w:hint="eastAsia"/>
        </w:rPr>
        <w:t>（</w:t>
      </w:r>
      <w:r w:rsidRPr="00A046C1">
        <w:rPr>
          <w:rFonts w:hint="eastAsia"/>
        </w:rPr>
        <w:t>不含阿拉斯加</w:t>
      </w:r>
      <w:r w:rsidR="00D97717" w:rsidRPr="00A046C1">
        <w:rPr>
          <w:rFonts w:hint="eastAsia"/>
        </w:rPr>
        <w:t>）</w:t>
      </w:r>
      <w:r w:rsidRPr="00A046C1">
        <w:rPr>
          <w:rFonts w:hint="eastAsia"/>
        </w:rPr>
        <w:t>相當，但由於大部分人口集中在雪梨、墨爾本、布里斯本、伯斯和阿德雷得等五個沿海大城市，內陸廣大地區則人煙稀少，城鄉差距大，城市間距離遙遠，高昂的工資及運費，造成其國內配銷成本極高。</w:t>
      </w:r>
    </w:p>
    <w:p w14:paraId="31C454E8" w14:textId="7D821252" w:rsidR="008338A2" w:rsidRPr="00A046C1" w:rsidRDefault="00D97717" w:rsidP="008865AD">
      <w:pPr>
        <w:pStyle w:val="11"/>
        <w:ind w:left="1772" w:hanging="591"/>
      </w:pPr>
      <w:r w:rsidRPr="00A046C1">
        <w:rPr>
          <w:rFonts w:hint="eastAsia"/>
        </w:rPr>
        <w:t>（</w:t>
      </w:r>
      <w:r w:rsidR="008338A2" w:rsidRPr="00A046C1">
        <w:rPr>
          <w:rFonts w:hint="eastAsia"/>
        </w:rPr>
        <w:t>3</w:t>
      </w:r>
      <w:r w:rsidRPr="00A046C1">
        <w:rPr>
          <w:rFonts w:hint="eastAsia"/>
        </w:rPr>
        <w:t>）</w:t>
      </w:r>
      <w:r w:rsidR="00106695" w:rsidRPr="00A046C1">
        <w:rPr>
          <w:rFonts w:hint="eastAsia"/>
        </w:rPr>
        <w:t>內需市場呈現「集中、分散」的特殊形態</w:t>
      </w:r>
    </w:p>
    <w:p w14:paraId="53FA1E86" w14:textId="4AF881D8" w:rsidR="008338A2" w:rsidRPr="00A046C1" w:rsidRDefault="00106695" w:rsidP="00A30574">
      <w:pPr>
        <w:pStyle w:val="14"/>
        <w:rPr>
          <w:highlight w:val="yellow"/>
        </w:rPr>
      </w:pPr>
      <w:r w:rsidRPr="00A046C1">
        <w:rPr>
          <w:rFonts w:hint="eastAsia"/>
        </w:rPr>
        <w:t>根據</w:t>
      </w:r>
      <w:r w:rsidR="009B7A1A" w:rsidRPr="00A046C1">
        <w:rPr>
          <w:rFonts w:hint="eastAsia"/>
        </w:rPr>
        <w:t>202</w:t>
      </w:r>
      <w:r w:rsidR="006A2AF8" w:rsidRPr="00A046C1">
        <w:rPr>
          <w:rFonts w:hint="eastAsia"/>
        </w:rPr>
        <w:t>5</w:t>
      </w:r>
      <w:r w:rsidRPr="00A046C1">
        <w:rPr>
          <w:rFonts w:hint="eastAsia"/>
        </w:rPr>
        <w:t>年</w:t>
      </w:r>
      <w:r w:rsidRPr="00A046C1">
        <w:rPr>
          <w:rFonts w:hint="eastAsia"/>
        </w:rPr>
        <w:t>12</w:t>
      </w:r>
      <w:r w:rsidRPr="00A046C1">
        <w:rPr>
          <w:rFonts w:hint="eastAsia"/>
        </w:rPr>
        <w:t>月澳洲統計局</w:t>
      </w:r>
      <w:r w:rsidR="00A30574" w:rsidRPr="00A046C1">
        <w:rPr>
          <w:rFonts w:hint="eastAsia"/>
          <w:color w:val="FF00FF"/>
        </w:rPr>
        <w:t>（</w:t>
      </w:r>
      <w:r w:rsidRPr="00A046C1">
        <w:rPr>
          <w:rFonts w:hint="eastAsia"/>
        </w:rPr>
        <w:t>ABS</w:t>
      </w:r>
      <w:r w:rsidR="00A30574" w:rsidRPr="00A046C1">
        <w:rPr>
          <w:rFonts w:hint="eastAsia"/>
          <w:color w:val="FF00FF"/>
        </w:rPr>
        <w:t>）</w:t>
      </w:r>
      <w:r w:rsidRPr="00A046C1">
        <w:rPr>
          <w:rFonts w:hint="eastAsia"/>
        </w:rPr>
        <w:t>的官網新聞稿，截至</w:t>
      </w:r>
      <w:r w:rsidR="006A2AF8" w:rsidRPr="00A046C1">
        <w:rPr>
          <w:rFonts w:hint="eastAsia"/>
        </w:rPr>
        <w:t>2025</w:t>
      </w:r>
      <w:r w:rsidRPr="00A046C1">
        <w:rPr>
          <w:rFonts w:hint="eastAsia"/>
        </w:rPr>
        <w:t>年中的統計，澳洲人口約為</w:t>
      </w:r>
      <w:r w:rsidR="009B7A1A" w:rsidRPr="00A046C1">
        <w:rPr>
          <w:rFonts w:hint="eastAsia"/>
        </w:rPr>
        <w:t>2,</w:t>
      </w:r>
      <w:r w:rsidR="00D2195A" w:rsidRPr="00A046C1">
        <w:rPr>
          <w:rFonts w:hint="eastAsia"/>
        </w:rPr>
        <w:t>7</w:t>
      </w:r>
      <w:r w:rsidR="006A2AF8" w:rsidRPr="00A046C1">
        <w:rPr>
          <w:rFonts w:hint="eastAsia"/>
        </w:rPr>
        <w:t>61</w:t>
      </w:r>
      <w:r w:rsidRPr="00A046C1">
        <w:rPr>
          <w:rFonts w:hint="eastAsia"/>
        </w:rPr>
        <w:t>萬餘人，受氣候、地形及經</w:t>
      </w:r>
      <w:r w:rsidRPr="00A046C1">
        <w:rPr>
          <w:rFonts w:hint="eastAsia"/>
        </w:rPr>
        <w:lastRenderedPageBreak/>
        <w:t>濟發展之影響，其人口多群聚於東南沿海區，而且都市化程度頗高。</w:t>
      </w:r>
      <w:r w:rsidR="00824220" w:rsidRPr="00A046C1">
        <w:rPr>
          <w:rFonts w:hint="eastAsia"/>
        </w:rPr>
        <w:t>根據澳洲統計局的人口普查資料，</w:t>
      </w:r>
      <w:r w:rsidR="007B797F" w:rsidRPr="00A046C1">
        <w:rPr>
          <w:rFonts w:hint="eastAsia"/>
        </w:rPr>
        <w:t>澳洲前</w:t>
      </w:r>
      <w:r w:rsidR="007B797F" w:rsidRPr="00A046C1">
        <w:rPr>
          <w:rFonts w:hint="eastAsia"/>
        </w:rPr>
        <w:t>5</w:t>
      </w:r>
      <w:r w:rsidR="007B797F" w:rsidRPr="00A046C1">
        <w:rPr>
          <w:rFonts w:hint="eastAsia"/>
        </w:rPr>
        <w:t>大城市依序是</w:t>
      </w:r>
      <w:r w:rsidR="009B7A1A" w:rsidRPr="00A046C1">
        <w:rPr>
          <w:rFonts w:hint="eastAsia"/>
        </w:rPr>
        <w:t>雪梨</w:t>
      </w:r>
      <w:r w:rsidR="00D97717" w:rsidRPr="00A046C1">
        <w:rPr>
          <w:rFonts w:hint="eastAsia"/>
        </w:rPr>
        <w:t>（</w:t>
      </w:r>
      <w:r w:rsidR="009B7A1A" w:rsidRPr="00A046C1">
        <w:rPr>
          <w:rFonts w:hint="eastAsia"/>
        </w:rPr>
        <w:t>約</w:t>
      </w:r>
      <w:r w:rsidR="00D2195A" w:rsidRPr="00A046C1">
        <w:rPr>
          <w:rFonts w:hint="eastAsia"/>
        </w:rPr>
        <w:t>5</w:t>
      </w:r>
      <w:r w:rsidR="006A2AF8" w:rsidRPr="00A046C1">
        <w:rPr>
          <w:rFonts w:hint="eastAsia"/>
        </w:rPr>
        <w:t>5</w:t>
      </w:r>
      <w:r w:rsidR="00D2195A" w:rsidRPr="00A046C1">
        <w:rPr>
          <w:rFonts w:hint="eastAsia"/>
        </w:rPr>
        <w:t>5</w:t>
      </w:r>
      <w:r w:rsidR="009B7A1A" w:rsidRPr="00A046C1">
        <w:rPr>
          <w:rFonts w:hint="eastAsia"/>
        </w:rPr>
        <w:t>萬人</w:t>
      </w:r>
      <w:r w:rsidR="00D97717" w:rsidRPr="00A046C1">
        <w:rPr>
          <w:rFonts w:hint="eastAsia"/>
        </w:rPr>
        <w:t>）</w:t>
      </w:r>
      <w:r w:rsidR="00824220" w:rsidRPr="00A046C1">
        <w:rPr>
          <w:rFonts w:hint="eastAsia"/>
        </w:rPr>
        <w:t>、</w:t>
      </w:r>
      <w:r w:rsidR="009B7A1A" w:rsidRPr="00A046C1">
        <w:rPr>
          <w:rFonts w:hint="eastAsia"/>
        </w:rPr>
        <w:t>墨爾本</w:t>
      </w:r>
      <w:r w:rsidR="00D97717" w:rsidRPr="00A046C1">
        <w:rPr>
          <w:rFonts w:hint="eastAsia"/>
        </w:rPr>
        <w:t>（</w:t>
      </w:r>
      <w:r w:rsidR="009B7A1A" w:rsidRPr="00A046C1">
        <w:rPr>
          <w:rFonts w:hint="eastAsia"/>
        </w:rPr>
        <w:t>約</w:t>
      </w:r>
      <w:r w:rsidR="00D2195A" w:rsidRPr="00A046C1">
        <w:rPr>
          <w:rFonts w:hint="eastAsia"/>
        </w:rPr>
        <w:t>5</w:t>
      </w:r>
      <w:r w:rsidR="006A2AF8" w:rsidRPr="00A046C1">
        <w:rPr>
          <w:rFonts w:hint="eastAsia"/>
        </w:rPr>
        <w:t>35</w:t>
      </w:r>
      <w:r w:rsidR="009B7A1A" w:rsidRPr="00A046C1">
        <w:rPr>
          <w:rFonts w:hint="eastAsia"/>
        </w:rPr>
        <w:t>萬人</w:t>
      </w:r>
      <w:r w:rsidR="00D97717" w:rsidRPr="00A046C1">
        <w:rPr>
          <w:rFonts w:hint="eastAsia"/>
        </w:rPr>
        <w:t>）</w:t>
      </w:r>
      <w:r w:rsidR="007B797F" w:rsidRPr="00A046C1">
        <w:rPr>
          <w:rFonts w:hint="eastAsia"/>
        </w:rPr>
        <w:t>、布里斯本</w:t>
      </w:r>
      <w:r w:rsidR="00D97717" w:rsidRPr="00A046C1">
        <w:rPr>
          <w:rFonts w:hint="eastAsia"/>
        </w:rPr>
        <w:t>（</w:t>
      </w:r>
      <w:r w:rsidR="009B7A1A" w:rsidRPr="00A046C1">
        <w:rPr>
          <w:rFonts w:hint="eastAsia"/>
        </w:rPr>
        <w:t>約</w:t>
      </w:r>
      <w:r w:rsidR="00D2195A" w:rsidRPr="00A046C1">
        <w:rPr>
          <w:rFonts w:hint="eastAsia"/>
        </w:rPr>
        <w:t>27</w:t>
      </w:r>
      <w:r w:rsidR="006A2AF8" w:rsidRPr="00A046C1">
        <w:rPr>
          <w:rFonts w:hint="eastAsia"/>
        </w:rPr>
        <w:t>8</w:t>
      </w:r>
      <w:r w:rsidR="009B7A1A" w:rsidRPr="00A046C1">
        <w:rPr>
          <w:rFonts w:hint="eastAsia"/>
        </w:rPr>
        <w:t>萬人</w:t>
      </w:r>
      <w:r w:rsidR="00D97717" w:rsidRPr="00A046C1">
        <w:rPr>
          <w:rFonts w:hint="eastAsia"/>
        </w:rPr>
        <w:t>）</w:t>
      </w:r>
      <w:r w:rsidR="007B797F" w:rsidRPr="00A046C1">
        <w:rPr>
          <w:rFonts w:hint="eastAsia"/>
        </w:rPr>
        <w:t>、伯斯</w:t>
      </w:r>
      <w:r w:rsidR="00D97717" w:rsidRPr="00A046C1">
        <w:rPr>
          <w:rFonts w:hint="eastAsia"/>
        </w:rPr>
        <w:t>（</w:t>
      </w:r>
      <w:r w:rsidR="009B7A1A" w:rsidRPr="00A046C1">
        <w:rPr>
          <w:rFonts w:hint="eastAsia"/>
        </w:rPr>
        <w:t>約</w:t>
      </w:r>
      <w:r w:rsidR="00D2195A" w:rsidRPr="00A046C1">
        <w:rPr>
          <w:rFonts w:hint="eastAsia"/>
        </w:rPr>
        <w:t>23</w:t>
      </w:r>
      <w:r w:rsidR="006A2AF8" w:rsidRPr="00A046C1">
        <w:rPr>
          <w:rFonts w:hint="eastAsia"/>
        </w:rPr>
        <w:t>8</w:t>
      </w:r>
      <w:r w:rsidR="009B7A1A" w:rsidRPr="00A046C1">
        <w:rPr>
          <w:rFonts w:hint="eastAsia"/>
        </w:rPr>
        <w:t>萬人</w:t>
      </w:r>
      <w:r w:rsidR="00D97717" w:rsidRPr="00A046C1">
        <w:rPr>
          <w:rFonts w:hint="eastAsia"/>
        </w:rPr>
        <w:t>）</w:t>
      </w:r>
      <w:r w:rsidR="007B797F" w:rsidRPr="00A046C1">
        <w:rPr>
          <w:rFonts w:hint="eastAsia"/>
        </w:rPr>
        <w:t>、阿得雷德</w:t>
      </w:r>
      <w:r w:rsidR="00D97717" w:rsidRPr="00A046C1">
        <w:rPr>
          <w:rFonts w:hint="eastAsia"/>
        </w:rPr>
        <w:t>（</w:t>
      </w:r>
      <w:r w:rsidR="009B7A1A" w:rsidRPr="00A046C1">
        <w:rPr>
          <w:rFonts w:hint="eastAsia"/>
        </w:rPr>
        <w:t>約</w:t>
      </w:r>
      <w:r w:rsidR="009B7A1A" w:rsidRPr="00A046C1">
        <w:rPr>
          <w:rFonts w:hint="eastAsia"/>
        </w:rPr>
        <w:t>14</w:t>
      </w:r>
      <w:r w:rsidR="006A2AF8" w:rsidRPr="00A046C1">
        <w:rPr>
          <w:rFonts w:hint="eastAsia"/>
        </w:rPr>
        <w:t>6</w:t>
      </w:r>
      <w:r w:rsidR="009B7A1A" w:rsidRPr="00A046C1">
        <w:rPr>
          <w:rFonts w:hint="eastAsia"/>
        </w:rPr>
        <w:t>萬人</w:t>
      </w:r>
      <w:r w:rsidR="00D97717" w:rsidRPr="00A046C1">
        <w:rPr>
          <w:rFonts w:hint="eastAsia"/>
        </w:rPr>
        <w:t>）</w:t>
      </w:r>
      <w:r w:rsidR="007B797F" w:rsidRPr="00A046C1">
        <w:rPr>
          <w:rFonts w:hint="eastAsia"/>
        </w:rPr>
        <w:t>，以上城市占全澳總人口數的</w:t>
      </w:r>
      <w:r w:rsidR="006A2AF8" w:rsidRPr="00A046C1">
        <w:rPr>
          <w:rFonts w:hint="eastAsia"/>
        </w:rPr>
        <w:t>64%</w:t>
      </w:r>
      <w:r w:rsidR="007B797F" w:rsidRPr="00A046C1">
        <w:rPr>
          <w:rFonts w:hint="eastAsia"/>
        </w:rPr>
        <w:t>左右。若再加上其他州與領地的首府城市</w:t>
      </w:r>
      <w:r w:rsidR="00D97717" w:rsidRPr="00A046C1">
        <w:rPr>
          <w:rFonts w:hint="eastAsia"/>
        </w:rPr>
        <w:t>（</w:t>
      </w:r>
      <w:r w:rsidR="007B797F" w:rsidRPr="00A046C1">
        <w:rPr>
          <w:rFonts w:hint="eastAsia"/>
        </w:rPr>
        <w:t>荷巴特、達爾文、坎培拉</w:t>
      </w:r>
      <w:r w:rsidR="00D97717" w:rsidRPr="00A046C1">
        <w:rPr>
          <w:rFonts w:hint="eastAsia"/>
        </w:rPr>
        <w:t>）</w:t>
      </w:r>
      <w:r w:rsidR="007B797F" w:rsidRPr="00A046C1">
        <w:rPr>
          <w:rFonts w:hint="eastAsia"/>
        </w:rPr>
        <w:t>，以及其他各州較為主要的二線城市，前十五大城市的人口數達全澳總人口數的七成五以上，自然成為澳洲最主要消費市場。雖然前述幾個主要市場均集中於五大都會及鄰近區域中，但各區域間距離幾乎上千或數千公里，運輸成本極高，很難以一個城市為中心進行配銷，故各大城市有各自獨立的市場，形成一個既集中又分散的特殊市場環境。</w:t>
      </w:r>
    </w:p>
    <w:p w14:paraId="3D71D724" w14:textId="14F3701F" w:rsidR="008338A2" w:rsidRPr="00A046C1" w:rsidRDefault="00D97717" w:rsidP="008865AD">
      <w:pPr>
        <w:pStyle w:val="11"/>
        <w:ind w:left="1772" w:hanging="591"/>
      </w:pPr>
      <w:r w:rsidRPr="00A046C1">
        <w:rPr>
          <w:rFonts w:hint="eastAsia"/>
        </w:rPr>
        <w:t>（</w:t>
      </w:r>
      <w:r w:rsidR="008338A2" w:rsidRPr="00A046C1">
        <w:rPr>
          <w:rFonts w:hint="eastAsia"/>
        </w:rPr>
        <w:t>4</w:t>
      </w:r>
      <w:r w:rsidRPr="00A046C1">
        <w:rPr>
          <w:rFonts w:hint="eastAsia"/>
        </w:rPr>
        <w:t>）</w:t>
      </w:r>
      <w:r w:rsidR="008338A2" w:rsidRPr="00A046C1">
        <w:rPr>
          <w:rFonts w:hint="eastAsia"/>
        </w:rPr>
        <w:tab/>
      </w:r>
      <w:r w:rsidR="00106695" w:rsidRPr="00A046C1">
        <w:rPr>
          <w:rFonts w:hint="eastAsia"/>
        </w:rPr>
        <w:t>市場特性形成少量多樣的訂單</w:t>
      </w:r>
    </w:p>
    <w:p w14:paraId="53575F76" w14:textId="77777777" w:rsidR="008338A2" w:rsidRPr="00A046C1" w:rsidRDefault="00106695" w:rsidP="008865AD">
      <w:pPr>
        <w:pStyle w:val="14"/>
      </w:pPr>
      <w:r w:rsidRPr="00A046C1">
        <w:rPr>
          <w:rFonts w:hint="eastAsia"/>
        </w:rPr>
        <w:t>澳洲人口規模與我國相當，且全國人口又集中於各沿海城市，彼此相距甚遠，因此市場更形分散，從事全國性的配銷成本很高，除非是少數全國性的大型零售連鎖店。一般進口訂單多僅限於地區市場的需要，故單項訂單金額與數量較小。由於市場分散，多數澳洲廠商也是中小企業，大多不願意建立大量的庫存，因此有意開發澳洲市場的海外供應商，必須要有接受少量多樣型訂單的心理準備。</w:t>
      </w:r>
    </w:p>
    <w:p w14:paraId="59F61479" w14:textId="77777777" w:rsidR="008338A2" w:rsidRPr="00A046C1" w:rsidRDefault="008338A2" w:rsidP="008865AD">
      <w:pPr>
        <w:pStyle w:val="af0"/>
        <w:ind w:left="1417" w:hanging="472"/>
      </w:pPr>
      <w:r w:rsidRPr="00A046C1">
        <w:rPr>
          <w:rFonts w:hint="eastAsia"/>
        </w:rPr>
        <w:t>２、人文因素</w:t>
      </w:r>
    </w:p>
    <w:p w14:paraId="507C414B" w14:textId="3EFA5C1C" w:rsidR="008338A2" w:rsidRPr="00A046C1" w:rsidRDefault="00D97717" w:rsidP="008865AD">
      <w:pPr>
        <w:pStyle w:val="11"/>
        <w:ind w:left="1772" w:hanging="591"/>
      </w:pPr>
      <w:r w:rsidRPr="00A046C1">
        <w:rPr>
          <w:rFonts w:hint="eastAsia"/>
        </w:rPr>
        <w:t>（</w:t>
      </w:r>
      <w:r w:rsidR="008338A2" w:rsidRPr="00A046C1">
        <w:rPr>
          <w:rFonts w:hint="eastAsia"/>
        </w:rPr>
        <w:t>1</w:t>
      </w:r>
      <w:r w:rsidRPr="00A046C1">
        <w:rPr>
          <w:rFonts w:hint="eastAsia"/>
        </w:rPr>
        <w:t>）</w:t>
      </w:r>
      <w:r w:rsidR="008338A2" w:rsidRPr="00A046C1">
        <w:rPr>
          <w:rFonts w:hint="eastAsia"/>
        </w:rPr>
        <w:tab/>
      </w:r>
      <w:r w:rsidR="00106695" w:rsidRPr="00A046C1">
        <w:rPr>
          <w:rFonts w:hint="eastAsia"/>
        </w:rPr>
        <w:t>多元文化造就多元市場</w:t>
      </w:r>
    </w:p>
    <w:p w14:paraId="49E1C432" w14:textId="650ED68D" w:rsidR="008338A2" w:rsidRPr="00A046C1" w:rsidRDefault="00106695" w:rsidP="008865AD">
      <w:pPr>
        <w:pStyle w:val="14"/>
        <w:rPr>
          <w:highlight w:val="yellow"/>
        </w:rPr>
      </w:pPr>
      <w:r w:rsidRPr="00A046C1">
        <w:rPr>
          <w:rFonts w:hint="eastAsia"/>
        </w:rPr>
        <w:t>澳洲自</w:t>
      </w:r>
      <w:r w:rsidRPr="00A046C1">
        <w:rPr>
          <w:rFonts w:hint="eastAsia"/>
        </w:rPr>
        <w:t>1970</w:t>
      </w:r>
      <w:r w:rsidRPr="00A046C1">
        <w:rPr>
          <w:rFonts w:hint="eastAsia"/>
        </w:rPr>
        <w:t>年代起，實施多元文化政策，大量接受各國移民。與美國標榜為民族大熔爐不同的是，澳洲鼓勵不同種族文化在澳洲都有發展的機會，例如以政府預算，成立多元文化中心，安排各國語言教學或具有族裔色彩的文化活動等，因此在澳洲各</w:t>
      </w:r>
      <w:r w:rsidRPr="00A046C1">
        <w:rPr>
          <w:rFonts w:hint="eastAsia"/>
        </w:rPr>
        <w:lastRenderedPageBreak/>
        <w:t>大城市，常見不同種族移民的社區，例如華人區、義大利區、希臘區、黎巴嫩</w:t>
      </w:r>
      <w:r w:rsidR="00D97717" w:rsidRPr="00A046C1">
        <w:rPr>
          <w:rFonts w:hint="eastAsia"/>
        </w:rPr>
        <w:t>（</w:t>
      </w:r>
      <w:r w:rsidRPr="00A046C1">
        <w:rPr>
          <w:rFonts w:hint="eastAsia"/>
        </w:rPr>
        <w:t>中東</w:t>
      </w:r>
      <w:r w:rsidR="00D97717" w:rsidRPr="00A046C1">
        <w:rPr>
          <w:rFonts w:hint="eastAsia"/>
        </w:rPr>
        <w:t>）</w:t>
      </w:r>
      <w:r w:rsidRPr="00A046C1">
        <w:rPr>
          <w:rFonts w:hint="eastAsia"/>
        </w:rPr>
        <w:t>區、越緬寮區、韓國區、印度區、非洲區等。澳洲有將近三成的人口是在國外出生，各大洲的移民人口在澳洲均占有相當比例，各國移民多習慣自其祖國進口具特色之產品，數十萬、上百萬的族裔人口自然形成一個具有特殊型態和特定需求的市場，因此各式不同的產品乃得以在澳洲找到不同的市場利基。</w:t>
      </w:r>
    </w:p>
    <w:p w14:paraId="753085DB" w14:textId="7D15F563" w:rsidR="008338A2" w:rsidRPr="00A046C1" w:rsidRDefault="00D97717" w:rsidP="008865AD">
      <w:pPr>
        <w:pStyle w:val="11"/>
        <w:ind w:left="1772" w:hanging="591"/>
      </w:pPr>
      <w:r w:rsidRPr="00A046C1">
        <w:rPr>
          <w:rFonts w:hint="eastAsia"/>
        </w:rPr>
        <w:t>（</w:t>
      </w:r>
      <w:r w:rsidR="008338A2" w:rsidRPr="00A046C1">
        <w:rPr>
          <w:rFonts w:hint="eastAsia"/>
        </w:rPr>
        <w:t>2</w:t>
      </w:r>
      <w:r w:rsidRPr="00A046C1">
        <w:rPr>
          <w:rFonts w:hint="eastAsia"/>
        </w:rPr>
        <w:t>）</w:t>
      </w:r>
      <w:r w:rsidR="008338A2" w:rsidRPr="00A046C1">
        <w:rPr>
          <w:rFonts w:hint="eastAsia"/>
        </w:rPr>
        <w:tab/>
      </w:r>
      <w:r w:rsidR="00106695" w:rsidRPr="00A046C1">
        <w:rPr>
          <w:rFonts w:hint="eastAsia"/>
        </w:rPr>
        <w:t>少量多樣的市場需求，形成賣方相對居於優勢</w:t>
      </w:r>
    </w:p>
    <w:p w14:paraId="618C1EA3" w14:textId="4E5FCF5E" w:rsidR="008338A2" w:rsidRPr="00A046C1" w:rsidRDefault="008338A2" w:rsidP="008865AD">
      <w:pPr>
        <w:pStyle w:val="11"/>
        <w:ind w:left="1772" w:hanging="591"/>
      </w:pPr>
      <w:r w:rsidRPr="00A046C1">
        <w:rPr>
          <w:rFonts w:hint="eastAsia"/>
        </w:rPr>
        <w:tab/>
      </w:r>
      <w:r w:rsidRPr="00A046C1">
        <w:rPr>
          <w:rFonts w:hint="eastAsia"/>
        </w:rPr>
        <w:t xml:space="preserve">　　</w:t>
      </w:r>
      <w:r w:rsidR="00106695" w:rsidRPr="00A046C1">
        <w:rPr>
          <w:rFonts w:hint="eastAsia"/>
        </w:rPr>
        <w:t>由於人口少，消費者需求多樣化，很難達到採購之經濟規模，無法以量制價，賣方因而相對居於優勢。舉例：</w:t>
      </w:r>
      <w:r w:rsidR="005F3600" w:rsidRPr="00A046C1">
        <w:rPr>
          <w:rFonts w:hint="eastAsia"/>
        </w:rPr>
        <w:t>部分</w:t>
      </w:r>
      <w:r w:rsidR="00106695" w:rsidRPr="00A046C1">
        <w:rPr>
          <w:rFonts w:hint="eastAsia"/>
        </w:rPr>
        <w:t>暢銷進口車是客戶下單後才向國外訂購，家具也往往是購買後才進行生產製作，交貨通常要等上好幾個月。向商店購買大型家電或家具時，如需送貨到府，通常要於送貨前一天或當天早晨，賣家或物流公司才會通知確切到府時段，客戶只能配合收貨。航空公司班機誤點，旅客大多也會配合等候處理。接洽大型公眾服務公司，如電訊、航空公司、銀行、保險公司等客服中心亦需等候回覆，即使一般營業場所或看家庭醫生</w:t>
      </w:r>
      <w:r w:rsidR="00D97717" w:rsidRPr="00A046C1">
        <w:rPr>
          <w:rFonts w:hint="eastAsia"/>
        </w:rPr>
        <w:t>（</w:t>
      </w:r>
      <w:r w:rsidR="00106695" w:rsidRPr="00A046C1">
        <w:rPr>
          <w:rFonts w:hint="eastAsia"/>
        </w:rPr>
        <w:t>General Practitioner</w:t>
      </w:r>
      <w:r w:rsidR="00106695" w:rsidRPr="00A046C1">
        <w:rPr>
          <w:rFonts w:hint="eastAsia"/>
        </w:rPr>
        <w:t>，簡稱</w:t>
      </w:r>
      <w:r w:rsidR="00106695" w:rsidRPr="00A046C1">
        <w:rPr>
          <w:rFonts w:hint="eastAsia"/>
        </w:rPr>
        <w:t>GP</w:t>
      </w:r>
      <w:r w:rsidR="00D97717" w:rsidRPr="00A046C1">
        <w:rPr>
          <w:rFonts w:hint="eastAsia"/>
        </w:rPr>
        <w:t>）</w:t>
      </w:r>
      <w:r w:rsidR="00106695" w:rsidRPr="00A046C1">
        <w:rPr>
          <w:rFonts w:hint="eastAsia"/>
        </w:rPr>
        <w:t>亦常需要排隊等服務或看診，因此，養成澳洲民眾習慣耐心等候。</w:t>
      </w:r>
    </w:p>
    <w:p w14:paraId="57804BA0" w14:textId="27D5C8DA" w:rsidR="008338A2" w:rsidRPr="00A046C1" w:rsidRDefault="00D97717" w:rsidP="008865AD">
      <w:pPr>
        <w:pStyle w:val="11"/>
        <w:ind w:left="1772" w:hanging="591"/>
      </w:pPr>
      <w:r w:rsidRPr="00A046C1">
        <w:rPr>
          <w:rFonts w:hint="eastAsia"/>
        </w:rPr>
        <w:t>（</w:t>
      </w:r>
      <w:r w:rsidR="008338A2" w:rsidRPr="00A046C1">
        <w:rPr>
          <w:rFonts w:hint="eastAsia"/>
        </w:rPr>
        <w:t>3</w:t>
      </w:r>
      <w:r w:rsidRPr="00A046C1">
        <w:rPr>
          <w:rFonts w:hint="eastAsia"/>
        </w:rPr>
        <w:t>）</w:t>
      </w:r>
      <w:r w:rsidR="008338A2" w:rsidRPr="00A046C1">
        <w:rPr>
          <w:rFonts w:hint="eastAsia"/>
        </w:rPr>
        <w:tab/>
      </w:r>
      <w:r w:rsidR="008338A2" w:rsidRPr="00A046C1">
        <w:rPr>
          <w:rFonts w:hint="eastAsia"/>
        </w:rPr>
        <w:t>重視長期商務關係</w:t>
      </w:r>
    </w:p>
    <w:p w14:paraId="6FE20EFD" w14:textId="77777777" w:rsidR="008338A2" w:rsidRPr="00A046C1" w:rsidRDefault="008338A2" w:rsidP="008865AD">
      <w:pPr>
        <w:pStyle w:val="11"/>
        <w:ind w:left="1772" w:hanging="591"/>
      </w:pPr>
      <w:r w:rsidRPr="00A046C1">
        <w:rPr>
          <w:rFonts w:hint="eastAsia"/>
        </w:rPr>
        <w:tab/>
      </w:r>
      <w:r w:rsidRPr="00A046C1">
        <w:rPr>
          <w:rFonts w:hint="eastAsia"/>
        </w:rPr>
        <w:t xml:space="preserve">　　</w:t>
      </w:r>
      <w:r w:rsidR="00106695" w:rsidRPr="00A046C1">
        <w:rPr>
          <w:rFonts w:hint="eastAsia"/>
        </w:rPr>
        <w:t>就一般企業界而言，澳洲業者比起其他國家之工商業者更顯保守，進口商因商品價格或交貨因素，而經常更換合作廠商的情況，並不常見。澳商對更換供應廠商的猶豫性相對顯得較高，只要是長期配合之客戶，彼此間交易具信用及信任，普遍不會輕易轉變供應來源。大型連鎖體系內的採購人員，即使因為職務調</w:t>
      </w:r>
      <w:r w:rsidR="00106695" w:rsidRPr="00A046C1">
        <w:rPr>
          <w:rFonts w:hint="eastAsia"/>
        </w:rPr>
        <w:lastRenderedPageBreak/>
        <w:t>整，接任人員對舊有供應商也不會驟然更換。因為企業的採購制度與策略不變，「人」的影響因素相當有限，在原有合作關係確能帶來利益的情形下，人員更迭無礙舊有模式運作。亦即在市場競爭情勢未有明顯變化時，供需雙方的相互信賴便不致受到影響。根據訪談一些中大型的零售連鎖商與進口批發商表示，針對其已經有固定供貨來源之商品，其他供應商即便將價格降低達</w:t>
      </w:r>
      <w:r w:rsidR="00106695" w:rsidRPr="00A046C1">
        <w:rPr>
          <w:rFonts w:hint="eastAsia"/>
        </w:rPr>
        <w:t>10%</w:t>
      </w:r>
      <w:r w:rsidR="00106695" w:rsidRPr="00A046C1">
        <w:rPr>
          <w:rFonts w:hint="eastAsia"/>
        </w:rPr>
        <w:t>左右，大部分受訪業者皆表示不會因少少的價差而改變其原有的採購模式。對買主而言，與新供應商合作所衍生之溝通、配合度、品質查驗與交貨期等風險難以評估，故大多不願冒險換合作廠商。</w:t>
      </w:r>
    </w:p>
    <w:p w14:paraId="4E660642" w14:textId="0FCEE455" w:rsidR="008338A2" w:rsidRPr="00A046C1" w:rsidRDefault="00D97717" w:rsidP="008865AD">
      <w:pPr>
        <w:pStyle w:val="11"/>
        <w:ind w:left="1772" w:hanging="591"/>
      </w:pPr>
      <w:r w:rsidRPr="00A046C1">
        <w:rPr>
          <w:rFonts w:hint="eastAsia"/>
        </w:rPr>
        <w:t>（</w:t>
      </w:r>
      <w:r w:rsidR="008338A2" w:rsidRPr="00A046C1">
        <w:rPr>
          <w:rFonts w:hint="eastAsia"/>
        </w:rPr>
        <w:t>4</w:t>
      </w:r>
      <w:r w:rsidRPr="00A046C1">
        <w:rPr>
          <w:rFonts w:hint="eastAsia"/>
        </w:rPr>
        <w:t>）</w:t>
      </w:r>
      <w:r w:rsidR="008338A2" w:rsidRPr="00A046C1">
        <w:rPr>
          <w:rFonts w:hint="eastAsia"/>
        </w:rPr>
        <w:tab/>
      </w:r>
      <w:r w:rsidR="00106695" w:rsidRPr="00A046C1">
        <w:rPr>
          <w:rFonts w:hint="eastAsia"/>
        </w:rPr>
        <w:t>重要產業市場寡占比例大，新手入市難度高</w:t>
      </w:r>
    </w:p>
    <w:p w14:paraId="3B0ADFAE" w14:textId="47957EF1" w:rsidR="008338A2" w:rsidRPr="00A046C1" w:rsidRDefault="008338A2" w:rsidP="00A30574">
      <w:pPr>
        <w:pStyle w:val="11"/>
        <w:ind w:left="1772" w:hanging="591"/>
        <w:rPr>
          <w:highlight w:val="yellow"/>
        </w:rPr>
      </w:pPr>
      <w:r w:rsidRPr="00A046C1">
        <w:rPr>
          <w:rFonts w:hint="eastAsia"/>
        </w:rPr>
        <w:tab/>
      </w:r>
      <w:r w:rsidRPr="00A046C1">
        <w:rPr>
          <w:rFonts w:hint="eastAsia"/>
        </w:rPr>
        <w:t xml:space="preserve">　　</w:t>
      </w:r>
      <w:r w:rsidR="00106695" w:rsidRPr="00A046C1">
        <w:rPr>
          <w:rFonts w:hint="eastAsia"/>
        </w:rPr>
        <w:t>澳洲地廣人稀，人口主要分布於東南沿海及西澳伯斯地區，從事全國行銷的成本很高，沒有充分的資金，便難以擴充事業版圖至澳洲全境，因此很容易形成少數大型公司寡頭控制市場的現象。單以銀行業而言，澳洲的四大銀行：西太平洋銀行</w:t>
      </w:r>
      <w:r w:rsidR="00D97717" w:rsidRPr="00A046C1">
        <w:rPr>
          <w:rFonts w:hint="eastAsia"/>
        </w:rPr>
        <w:t>（</w:t>
      </w:r>
      <w:r w:rsidR="00106695" w:rsidRPr="00A046C1">
        <w:rPr>
          <w:rFonts w:hint="eastAsia"/>
        </w:rPr>
        <w:t>Westpac</w:t>
      </w:r>
      <w:r w:rsidR="00D97717" w:rsidRPr="00A046C1">
        <w:rPr>
          <w:rFonts w:hint="eastAsia"/>
        </w:rPr>
        <w:t>）</w:t>
      </w:r>
      <w:r w:rsidR="00106695" w:rsidRPr="00A046C1">
        <w:rPr>
          <w:rFonts w:hint="eastAsia"/>
        </w:rPr>
        <w:t>、澳盛銀行</w:t>
      </w:r>
      <w:r w:rsidR="00D97717" w:rsidRPr="00A046C1">
        <w:rPr>
          <w:rFonts w:hint="eastAsia"/>
        </w:rPr>
        <w:t>（</w:t>
      </w:r>
      <w:r w:rsidR="00106695" w:rsidRPr="00A046C1">
        <w:rPr>
          <w:rFonts w:hint="eastAsia"/>
        </w:rPr>
        <w:t>ANZ</w:t>
      </w:r>
      <w:r w:rsidR="00D97717" w:rsidRPr="00A046C1">
        <w:rPr>
          <w:rFonts w:hint="eastAsia"/>
        </w:rPr>
        <w:t>）</w:t>
      </w:r>
      <w:r w:rsidR="00106695" w:rsidRPr="00A046C1">
        <w:rPr>
          <w:rFonts w:hint="eastAsia"/>
        </w:rPr>
        <w:t>、國家銀行</w:t>
      </w:r>
      <w:r w:rsidR="00D97717" w:rsidRPr="00A046C1">
        <w:rPr>
          <w:rFonts w:hint="eastAsia"/>
        </w:rPr>
        <w:t>（</w:t>
      </w:r>
      <w:r w:rsidR="00106695" w:rsidRPr="00A046C1">
        <w:rPr>
          <w:rFonts w:hint="eastAsia"/>
        </w:rPr>
        <w:t>NAB</w:t>
      </w:r>
      <w:r w:rsidR="00D97717" w:rsidRPr="00A046C1">
        <w:rPr>
          <w:rFonts w:hint="eastAsia"/>
        </w:rPr>
        <w:t>）</w:t>
      </w:r>
      <w:r w:rsidR="00106695" w:rsidRPr="00A046C1">
        <w:rPr>
          <w:rFonts w:hint="eastAsia"/>
        </w:rPr>
        <w:t>、聯邦銀行</w:t>
      </w:r>
      <w:r w:rsidR="00D97717" w:rsidRPr="00A046C1">
        <w:rPr>
          <w:rFonts w:hint="eastAsia"/>
        </w:rPr>
        <w:t>（</w:t>
      </w:r>
      <w:r w:rsidR="00106695" w:rsidRPr="00A046C1">
        <w:rPr>
          <w:rFonts w:hint="eastAsia"/>
        </w:rPr>
        <w:t>Commonwealth</w:t>
      </w:r>
      <w:r w:rsidR="00D97717" w:rsidRPr="00A046C1">
        <w:rPr>
          <w:rFonts w:hint="eastAsia"/>
        </w:rPr>
        <w:t>）</w:t>
      </w:r>
      <w:r w:rsidR="00106695" w:rsidRPr="00A046C1">
        <w:rPr>
          <w:rFonts w:hint="eastAsia"/>
        </w:rPr>
        <w:t>等有如蛛網盤結的分行服務網，便讓其他外商銀行難以望其項背，加上澳洲政府對於外商銀行業務範疇限制頗多，更讓我國金融機構在澳洲的分行難以和本地銀行競爭。而在零售業方面，澳洲市場亦由全國性的超大型連鎖集團掌控，例如</w:t>
      </w:r>
      <w:r w:rsidR="00106695" w:rsidRPr="00A046C1">
        <w:rPr>
          <w:rFonts w:hint="eastAsia"/>
        </w:rPr>
        <w:t>Coles</w:t>
      </w:r>
      <w:r w:rsidR="00106695" w:rsidRPr="00A046C1">
        <w:rPr>
          <w:rFonts w:hint="eastAsia"/>
        </w:rPr>
        <w:t>在全澳擁有</w:t>
      </w:r>
      <w:r w:rsidR="000F3984" w:rsidRPr="00A046C1">
        <w:rPr>
          <w:rFonts w:hint="eastAsia"/>
        </w:rPr>
        <w:t>8</w:t>
      </w:r>
      <w:r w:rsidR="006A2AF8" w:rsidRPr="00A046C1">
        <w:rPr>
          <w:rFonts w:hint="eastAsia"/>
        </w:rPr>
        <w:t>61</w:t>
      </w:r>
      <w:r w:rsidR="000F3984" w:rsidRPr="00A046C1">
        <w:rPr>
          <w:rFonts w:hint="eastAsia"/>
        </w:rPr>
        <w:t>家門市</w:t>
      </w:r>
      <w:r w:rsidR="00106695" w:rsidRPr="00A046C1">
        <w:rPr>
          <w:rFonts w:hint="eastAsia"/>
        </w:rPr>
        <w:t>，大型零售集團</w:t>
      </w:r>
      <w:r w:rsidR="00106695" w:rsidRPr="00A046C1">
        <w:rPr>
          <w:rFonts w:hint="eastAsia"/>
        </w:rPr>
        <w:t>Wesfarmers</w:t>
      </w:r>
      <w:r w:rsidR="00106695" w:rsidRPr="00A046C1">
        <w:rPr>
          <w:rFonts w:hint="eastAsia"/>
        </w:rPr>
        <w:t>旗下則有包括</w:t>
      </w:r>
      <w:r w:rsidR="006A2AF8" w:rsidRPr="00A046C1">
        <w:rPr>
          <w:rFonts w:hint="eastAsia"/>
        </w:rPr>
        <w:t>Bunnings</w:t>
      </w:r>
      <w:r w:rsidR="006A2AF8" w:rsidRPr="00A046C1">
        <w:rPr>
          <w:rFonts w:hint="eastAsia"/>
        </w:rPr>
        <w:t>、</w:t>
      </w:r>
      <w:r w:rsidR="006A2AF8" w:rsidRPr="00A046C1">
        <w:rPr>
          <w:rFonts w:hint="eastAsia"/>
        </w:rPr>
        <w:t>Kmart</w:t>
      </w:r>
      <w:r w:rsidR="006A2AF8" w:rsidRPr="00A046C1">
        <w:rPr>
          <w:rFonts w:hint="eastAsia"/>
        </w:rPr>
        <w:t>、</w:t>
      </w:r>
      <w:r w:rsidR="006A2AF8" w:rsidRPr="00A046C1">
        <w:rPr>
          <w:rFonts w:hint="eastAsia"/>
        </w:rPr>
        <w:t>Target</w:t>
      </w:r>
      <w:r w:rsidR="006A2AF8" w:rsidRPr="00A046C1">
        <w:rPr>
          <w:rFonts w:hint="eastAsia"/>
        </w:rPr>
        <w:t>、</w:t>
      </w:r>
      <w:r w:rsidR="006A2AF8" w:rsidRPr="00A046C1">
        <w:rPr>
          <w:rFonts w:hint="eastAsia"/>
        </w:rPr>
        <w:t>Officework</w:t>
      </w:r>
      <w:r w:rsidR="006A2AF8" w:rsidRPr="00A046C1">
        <w:rPr>
          <w:rFonts w:hint="eastAsia"/>
        </w:rPr>
        <w:t>、</w:t>
      </w:r>
      <w:r w:rsidR="006A2AF8" w:rsidRPr="00A046C1">
        <w:rPr>
          <w:rFonts w:hint="eastAsia"/>
        </w:rPr>
        <w:t>Priceline Pharmacy</w:t>
      </w:r>
      <w:r w:rsidR="006A2AF8" w:rsidRPr="00A046C1">
        <w:rPr>
          <w:rFonts w:hint="eastAsia"/>
        </w:rPr>
        <w:t>、</w:t>
      </w:r>
      <w:r w:rsidR="006A2AF8" w:rsidRPr="00A046C1">
        <w:rPr>
          <w:rFonts w:hint="eastAsia"/>
        </w:rPr>
        <w:t>Soul Pattinson Chemist</w:t>
      </w:r>
      <w:r w:rsidR="00106695" w:rsidRPr="00A046C1">
        <w:rPr>
          <w:rFonts w:hint="eastAsia"/>
        </w:rPr>
        <w:t>等數百家各種不同領域的連鎖門市，產業跨足</w:t>
      </w:r>
      <w:r w:rsidR="000F3984" w:rsidRPr="00A046C1">
        <w:rPr>
          <w:rFonts w:hint="eastAsia"/>
        </w:rPr>
        <w:t>超市、</w:t>
      </w:r>
      <w:r w:rsidR="00106695" w:rsidRPr="00A046C1">
        <w:rPr>
          <w:rFonts w:hint="eastAsia"/>
        </w:rPr>
        <w:t>五金工具、辦公文具用品、百貨</w:t>
      </w:r>
      <w:r w:rsidR="000F3984" w:rsidRPr="00A046C1">
        <w:rPr>
          <w:rFonts w:hint="eastAsia"/>
        </w:rPr>
        <w:t>、資通通訊展品</w:t>
      </w:r>
      <w:r w:rsidR="00106695" w:rsidRPr="00A046C1">
        <w:rPr>
          <w:rFonts w:hint="eastAsia"/>
        </w:rPr>
        <w:t>等，因此該集團在澳洲零售市場的影響力可說無遠弗屆；與之抗衡的另</w:t>
      </w:r>
      <w:r w:rsidR="00106695" w:rsidRPr="00A046C1">
        <w:rPr>
          <w:rFonts w:hint="eastAsia"/>
        </w:rPr>
        <w:lastRenderedPageBreak/>
        <w:t>一大型集團</w:t>
      </w:r>
      <w:r w:rsidR="00106695" w:rsidRPr="00A046C1">
        <w:rPr>
          <w:rFonts w:hint="eastAsia"/>
        </w:rPr>
        <w:t>Woolworths</w:t>
      </w:r>
      <w:r w:rsidR="00106695" w:rsidRPr="00A046C1">
        <w:rPr>
          <w:rFonts w:hint="eastAsia"/>
        </w:rPr>
        <w:t>，則含括超市、百貨、酒類、金融服務等。</w:t>
      </w:r>
      <w:r w:rsidR="006A2AF8" w:rsidRPr="00A046C1">
        <w:rPr>
          <w:rFonts w:hint="eastAsia"/>
        </w:rPr>
        <w:t>在民航業方面，目前較具規模且有經營國際航線的民航業者為澳洲航空</w:t>
      </w:r>
      <w:r w:rsidR="00A30574" w:rsidRPr="00A046C1">
        <w:rPr>
          <w:rFonts w:hint="eastAsia"/>
        </w:rPr>
        <w:t>（</w:t>
      </w:r>
      <w:r w:rsidR="006A2AF8" w:rsidRPr="00A046C1">
        <w:rPr>
          <w:rFonts w:hint="eastAsia"/>
        </w:rPr>
        <w:t>Qantas</w:t>
      </w:r>
      <w:r w:rsidR="00A30574" w:rsidRPr="00A046C1">
        <w:rPr>
          <w:rFonts w:hint="eastAsia"/>
        </w:rPr>
        <w:t>）</w:t>
      </w:r>
      <w:r w:rsidR="006A2AF8" w:rsidRPr="00A046C1">
        <w:rPr>
          <w:rFonts w:hint="eastAsia"/>
        </w:rPr>
        <w:t>、澳洲維京</w:t>
      </w:r>
      <w:r w:rsidR="00A30574" w:rsidRPr="00A046C1">
        <w:rPr>
          <w:rFonts w:hint="eastAsia"/>
        </w:rPr>
        <w:t>（</w:t>
      </w:r>
      <w:r w:rsidR="006A2AF8" w:rsidRPr="00A046C1">
        <w:rPr>
          <w:rFonts w:hint="eastAsia"/>
        </w:rPr>
        <w:t>Virgin Australia</w:t>
      </w:r>
      <w:r w:rsidR="00A30574" w:rsidRPr="00A046C1">
        <w:rPr>
          <w:rFonts w:hint="eastAsia"/>
        </w:rPr>
        <w:t>）</w:t>
      </w:r>
      <w:r w:rsidR="006A2AF8" w:rsidRPr="00A046C1">
        <w:rPr>
          <w:rFonts w:hint="eastAsia"/>
        </w:rPr>
        <w:t>、捷星航空</w:t>
      </w:r>
      <w:r w:rsidR="00A30574" w:rsidRPr="00A046C1">
        <w:rPr>
          <w:rFonts w:hint="eastAsia"/>
        </w:rPr>
        <w:t>（</w:t>
      </w:r>
      <w:r w:rsidR="006A2AF8" w:rsidRPr="00A046C1">
        <w:rPr>
          <w:rFonts w:hint="eastAsia"/>
        </w:rPr>
        <w:t>Jetstar</w:t>
      </w:r>
      <w:r w:rsidR="006A2AF8" w:rsidRPr="00A046C1">
        <w:rPr>
          <w:rFonts w:hint="eastAsia"/>
        </w:rPr>
        <w:t>，為澳洲航空所投資經營的廉價航空公司品牌</w:t>
      </w:r>
      <w:r w:rsidR="00A30574" w:rsidRPr="00A046C1">
        <w:rPr>
          <w:rFonts w:hint="eastAsia"/>
        </w:rPr>
        <w:t>）</w:t>
      </w:r>
      <w:r w:rsidR="006A2AF8" w:rsidRPr="00A046C1">
        <w:rPr>
          <w:rFonts w:hint="eastAsia"/>
        </w:rPr>
        <w:t>。</w:t>
      </w:r>
    </w:p>
    <w:p w14:paraId="2B33D78D" w14:textId="77777777" w:rsidR="008338A2" w:rsidRPr="00A046C1" w:rsidRDefault="008338A2" w:rsidP="008865AD">
      <w:pPr>
        <w:pStyle w:val="af0"/>
        <w:ind w:left="1417" w:hanging="472"/>
      </w:pPr>
      <w:r w:rsidRPr="00A046C1">
        <w:rPr>
          <w:rFonts w:hint="eastAsia"/>
        </w:rPr>
        <w:t>３、經濟與政治因素</w:t>
      </w:r>
    </w:p>
    <w:p w14:paraId="7EE0FEAE" w14:textId="15CC8C73" w:rsidR="008338A2" w:rsidRPr="00A046C1" w:rsidRDefault="00D97717" w:rsidP="008865AD">
      <w:pPr>
        <w:pStyle w:val="11"/>
        <w:ind w:left="1772" w:hanging="591"/>
      </w:pPr>
      <w:r w:rsidRPr="00A046C1">
        <w:rPr>
          <w:rFonts w:hint="eastAsia"/>
        </w:rPr>
        <w:t>（</w:t>
      </w:r>
      <w:r w:rsidR="008338A2" w:rsidRPr="00A046C1">
        <w:rPr>
          <w:rFonts w:hint="eastAsia"/>
        </w:rPr>
        <w:t>1</w:t>
      </w:r>
      <w:r w:rsidRPr="00A046C1">
        <w:rPr>
          <w:rFonts w:hint="eastAsia"/>
        </w:rPr>
        <w:t>）</w:t>
      </w:r>
      <w:r w:rsidR="008338A2" w:rsidRPr="00A046C1">
        <w:rPr>
          <w:rFonts w:hint="eastAsia"/>
        </w:rPr>
        <w:tab/>
      </w:r>
      <w:r w:rsidR="00106695" w:rsidRPr="00A046C1">
        <w:rPr>
          <w:rFonts w:hint="eastAsia"/>
        </w:rPr>
        <w:t>澳洲對外出口約三分之二為農、礦原料及初級加工品；自國外進口的部分超過七成為工業原料與製品，市場開放限制少。</w:t>
      </w:r>
    </w:p>
    <w:p w14:paraId="18975DD6" w14:textId="51869C75" w:rsidR="008338A2" w:rsidRPr="00A046C1" w:rsidRDefault="006A2AF8" w:rsidP="00A30574">
      <w:pPr>
        <w:pStyle w:val="14"/>
        <w:rPr>
          <w:highlight w:val="yellow"/>
        </w:rPr>
      </w:pPr>
      <w:r w:rsidRPr="00A046C1">
        <w:rPr>
          <w:rFonts w:hint="eastAsia"/>
        </w:rPr>
        <w:t>根據世界銀行的資料，澳洲是全球第</w:t>
      </w:r>
      <w:r w:rsidRPr="00A046C1">
        <w:rPr>
          <w:rFonts w:hint="eastAsia"/>
        </w:rPr>
        <w:t>15</w:t>
      </w:r>
      <w:r w:rsidRPr="00A046C1">
        <w:rPr>
          <w:rFonts w:hint="eastAsia"/>
        </w:rPr>
        <w:t>大經濟體。隨著亞洲經濟發展突飛猛進之後，澳洲也開始重視和亞洲國家的經貿關係。目前澳洲有簽署雙邊自由貿易協定</w:t>
      </w:r>
      <w:r w:rsidR="00A30574" w:rsidRPr="00A046C1">
        <w:rPr>
          <w:rFonts w:hint="eastAsia"/>
          <w:color w:val="FF00FF"/>
        </w:rPr>
        <w:t>（</w:t>
      </w:r>
      <w:r w:rsidRPr="00A046C1">
        <w:rPr>
          <w:rFonts w:hint="eastAsia"/>
        </w:rPr>
        <w:t>FTA</w:t>
      </w:r>
      <w:r w:rsidR="00A30574" w:rsidRPr="00A046C1">
        <w:rPr>
          <w:rFonts w:hint="eastAsia"/>
          <w:color w:val="FF00FF"/>
        </w:rPr>
        <w:t>）</w:t>
      </w:r>
      <w:r w:rsidRPr="00A046C1">
        <w:rPr>
          <w:rFonts w:hint="eastAsia"/>
        </w:rPr>
        <w:t>的國家，包括紐西蘭、新加坡、美國、泰國、智利、馬來西亞、韓國、日本、中國大陸、香港、秘魯、印尼、印度、英國、阿拉伯聯合大公國、印度、歐盟等。澳洲也先後與東南亞國協簽署自由貿易協定</w:t>
      </w:r>
      <w:r w:rsidR="00A30574" w:rsidRPr="00A046C1">
        <w:rPr>
          <w:rFonts w:hint="eastAsia"/>
          <w:color w:val="FF00FF"/>
        </w:rPr>
        <w:t>（</w:t>
      </w:r>
      <w:r w:rsidRPr="00A046C1">
        <w:rPr>
          <w:rFonts w:hint="eastAsia"/>
        </w:rPr>
        <w:t>2010</w:t>
      </w:r>
      <w:r w:rsidRPr="00A046C1">
        <w:rPr>
          <w:rFonts w:hint="eastAsia"/>
        </w:rPr>
        <w:t>年生效</w:t>
      </w:r>
      <w:r w:rsidR="00A30574" w:rsidRPr="00A046C1">
        <w:rPr>
          <w:rFonts w:hint="eastAsia"/>
          <w:color w:val="FF00FF"/>
        </w:rPr>
        <w:t>）</w:t>
      </w:r>
      <w:r w:rsidRPr="00A046C1">
        <w:rPr>
          <w:rFonts w:hint="eastAsia"/>
        </w:rPr>
        <w:t>，簽署跨太平洋夥伴全面進步協定</w:t>
      </w:r>
      <w:r w:rsidR="00A30574" w:rsidRPr="00A046C1">
        <w:rPr>
          <w:rFonts w:hint="eastAsia"/>
          <w:color w:val="FF00FF"/>
        </w:rPr>
        <w:t>（</w:t>
      </w:r>
      <w:r w:rsidRPr="00A046C1">
        <w:rPr>
          <w:rFonts w:hint="eastAsia"/>
        </w:rPr>
        <w:t>CPTPP</w:t>
      </w:r>
      <w:r w:rsidR="00A30574" w:rsidRPr="00A046C1">
        <w:rPr>
          <w:rFonts w:hint="eastAsia"/>
          <w:color w:val="FF00FF"/>
        </w:rPr>
        <w:t>）</w:t>
      </w:r>
      <w:r w:rsidRPr="00A046C1">
        <w:rPr>
          <w:rFonts w:hint="eastAsia"/>
        </w:rPr>
        <w:t>，及區域全面經濟夥伴協定</w:t>
      </w:r>
      <w:r w:rsidR="00A30574" w:rsidRPr="00A046C1">
        <w:rPr>
          <w:rFonts w:hint="eastAsia"/>
          <w:color w:val="FF00FF"/>
        </w:rPr>
        <w:t>（</w:t>
      </w:r>
      <w:r w:rsidRPr="00A046C1">
        <w:rPr>
          <w:rFonts w:hint="eastAsia"/>
        </w:rPr>
        <w:t>RCEP</w:t>
      </w:r>
      <w:r w:rsidR="00A30574" w:rsidRPr="00A046C1">
        <w:rPr>
          <w:rFonts w:hint="eastAsia"/>
          <w:color w:val="FF00FF"/>
        </w:rPr>
        <w:t>）</w:t>
      </w:r>
      <w:r w:rsidRPr="00A046C1">
        <w:rPr>
          <w:rFonts w:hint="eastAsia"/>
        </w:rPr>
        <w:t>。目前亞洲是澳洲對外貿易的主要地區，亞太地區的國家也是澳洲最主要的貿易夥伴。</w:t>
      </w:r>
    </w:p>
    <w:p w14:paraId="01F7A1B4" w14:textId="5B5BB40E" w:rsidR="008338A2" w:rsidRPr="00A046C1" w:rsidRDefault="00D97717" w:rsidP="008865AD">
      <w:pPr>
        <w:pStyle w:val="11"/>
        <w:ind w:left="1772" w:hanging="591"/>
      </w:pPr>
      <w:r w:rsidRPr="00A046C1">
        <w:rPr>
          <w:rFonts w:hint="eastAsia"/>
        </w:rPr>
        <w:t>（</w:t>
      </w:r>
      <w:r w:rsidR="008338A2" w:rsidRPr="00A046C1">
        <w:rPr>
          <w:rFonts w:hint="eastAsia"/>
        </w:rPr>
        <w:t>2</w:t>
      </w:r>
      <w:r w:rsidRPr="00A046C1">
        <w:rPr>
          <w:rFonts w:hint="eastAsia"/>
        </w:rPr>
        <w:t>）</w:t>
      </w:r>
      <w:r w:rsidR="008338A2" w:rsidRPr="00A046C1">
        <w:rPr>
          <w:rFonts w:hint="eastAsia"/>
        </w:rPr>
        <w:tab/>
      </w:r>
      <w:r w:rsidR="00106695" w:rsidRPr="00A046C1">
        <w:rPr>
          <w:rFonts w:hint="eastAsia"/>
        </w:rPr>
        <w:t>澳洲為資訊產品的試驗市場及拓銷南太平洋諸國的基地</w:t>
      </w:r>
    </w:p>
    <w:p w14:paraId="14032A65" w14:textId="17904A9B" w:rsidR="00550367" w:rsidRPr="00A046C1" w:rsidRDefault="00106695" w:rsidP="008865AD">
      <w:pPr>
        <w:pStyle w:val="14"/>
      </w:pPr>
      <w:r w:rsidRPr="00A046C1">
        <w:rPr>
          <w:rFonts w:hint="eastAsia"/>
        </w:rPr>
        <w:t>澳洲地處南太平洋，與世界各主要市場在地緣上均有相當的距離。澳洲市場規模屬於中、小型，但由於電腦普及率高，且其官方語言為英語，因此世界各大電腦廠商莫不選擇澳洲為其產品的試驗市場，以作為向鄰近國家拓銷的基地。目前在澳洲從事資通訊相關事業的臺灣</w:t>
      </w:r>
      <w:r w:rsidR="00267ED1" w:rsidRPr="00A046C1">
        <w:rPr>
          <w:rFonts w:hint="eastAsia"/>
        </w:rPr>
        <w:t>廠商包括聯強、宏碁、華碩、宏正、明碁、</w:t>
      </w:r>
      <w:r w:rsidR="0074106B" w:rsidRPr="00A046C1">
        <w:rPr>
          <w:rFonts w:hint="eastAsia"/>
        </w:rPr>
        <w:t>和</w:t>
      </w:r>
      <w:r w:rsidR="0074106B" w:rsidRPr="00A046C1">
        <w:t>碩、</w:t>
      </w:r>
      <w:r w:rsidR="00267ED1" w:rsidRPr="00A046C1">
        <w:rPr>
          <w:rFonts w:hint="eastAsia"/>
        </w:rPr>
        <w:t>友訊、</w:t>
      </w:r>
      <w:r w:rsidR="00F20F95" w:rsidRPr="00A046C1">
        <w:rPr>
          <w:rFonts w:hint="eastAsia"/>
          <w:lang w:eastAsia="zh-HK"/>
        </w:rPr>
        <w:t>台</w:t>
      </w:r>
      <w:r w:rsidR="00267ED1" w:rsidRPr="00A046C1">
        <w:rPr>
          <w:rFonts w:hint="eastAsia"/>
        </w:rPr>
        <w:t>達電、技嘉、微星</w:t>
      </w:r>
      <w:r w:rsidRPr="00A046C1">
        <w:rPr>
          <w:rFonts w:hint="eastAsia"/>
        </w:rPr>
        <w:t>等。此外，鴻海集團在澳洲有設立富士康的分公司，而總部位於日本，在</w:t>
      </w:r>
      <w:r w:rsidRPr="00A046C1">
        <w:rPr>
          <w:rFonts w:hint="eastAsia"/>
        </w:rPr>
        <w:t>2016</w:t>
      </w:r>
      <w:r w:rsidRPr="00A046C1">
        <w:rPr>
          <w:rFonts w:hint="eastAsia"/>
        </w:rPr>
        <w:t>年被鴻海併購的夏普</w:t>
      </w:r>
      <w:r w:rsidRPr="00A046C1">
        <w:rPr>
          <w:rFonts w:hint="eastAsia"/>
        </w:rPr>
        <w:t>Sharp</w:t>
      </w:r>
      <w:r w:rsidRPr="00A046C1">
        <w:rPr>
          <w:rFonts w:hint="eastAsia"/>
        </w:rPr>
        <w:t>，自</w:t>
      </w:r>
      <w:r w:rsidRPr="00A046C1">
        <w:rPr>
          <w:rFonts w:hint="eastAsia"/>
        </w:rPr>
        <w:t>1971</w:t>
      </w:r>
      <w:r w:rsidRPr="00A046C1">
        <w:rPr>
          <w:rFonts w:hint="eastAsia"/>
        </w:rPr>
        <w:t>年開始就已在澳洲開始營運，目前以販售商業</w:t>
      </w:r>
      <w:r w:rsidRPr="00A046C1">
        <w:rPr>
          <w:rFonts w:hint="eastAsia"/>
        </w:rPr>
        <w:lastRenderedPageBreak/>
        <w:t>事務機、顯示器、收銀機、微波爐、計算機為主要核心業務。</w:t>
      </w:r>
    </w:p>
    <w:p w14:paraId="587E1A6B" w14:textId="6251D510" w:rsidR="00106695" w:rsidRPr="00A046C1" w:rsidRDefault="00D97717" w:rsidP="008865AD">
      <w:pPr>
        <w:pStyle w:val="11"/>
        <w:ind w:left="1772" w:hanging="591"/>
      </w:pPr>
      <w:r w:rsidRPr="00A046C1">
        <w:rPr>
          <w:rFonts w:hint="eastAsia"/>
        </w:rPr>
        <w:t>（</w:t>
      </w:r>
      <w:r w:rsidR="00106695" w:rsidRPr="00A046C1">
        <w:rPr>
          <w:rFonts w:hint="eastAsia"/>
        </w:rPr>
        <w:t>3</w:t>
      </w:r>
      <w:r w:rsidRPr="00A046C1">
        <w:rPr>
          <w:rFonts w:hint="eastAsia"/>
        </w:rPr>
        <w:t>）</w:t>
      </w:r>
      <w:r w:rsidR="00106695" w:rsidRPr="00A046C1">
        <w:rPr>
          <w:rFonts w:hint="eastAsia"/>
        </w:rPr>
        <w:t>加入世貿組織帶動關稅調降，亞太各國成為澳洲主要貿易夥伴</w:t>
      </w:r>
    </w:p>
    <w:p w14:paraId="78C84E6A" w14:textId="2140BB4E" w:rsidR="00106695" w:rsidRPr="00A046C1" w:rsidRDefault="00E20018" w:rsidP="00A30574">
      <w:pPr>
        <w:pStyle w:val="14"/>
        <w:rPr>
          <w:highlight w:val="yellow"/>
        </w:rPr>
      </w:pPr>
      <w:r w:rsidRPr="00A046C1">
        <w:rPr>
          <w:rFonts w:hint="eastAsia"/>
        </w:rPr>
        <w:t>澳洲對外貿易早期重歐輕亞，但隨著</w:t>
      </w:r>
      <w:r w:rsidRPr="00A046C1">
        <w:rPr>
          <w:rFonts w:hint="eastAsia"/>
        </w:rPr>
        <w:t>80</w:t>
      </w:r>
      <w:r w:rsidRPr="00A046C1">
        <w:rPr>
          <w:rFonts w:hint="eastAsia"/>
        </w:rPr>
        <w:t>年代亞洲經濟發展突飛猛進後，澳洲開始重視和亞洲鄰國的經貿關係，目前中國大陸已躍居澳洲對外貿易的首位，而亞洲地區已占澳洲外銷市場約</w:t>
      </w:r>
      <w:r w:rsidRPr="00A046C1">
        <w:rPr>
          <w:rFonts w:hint="eastAsia"/>
        </w:rPr>
        <w:t>70%</w:t>
      </w:r>
      <w:r w:rsidRPr="00A046C1">
        <w:rPr>
          <w:rFonts w:hint="eastAsia"/>
        </w:rPr>
        <w:t>左右。</w:t>
      </w:r>
    </w:p>
    <w:p w14:paraId="377526A7" w14:textId="4CE4DD5A" w:rsidR="00106695" w:rsidRPr="00A046C1" w:rsidRDefault="00D97717" w:rsidP="008865AD">
      <w:pPr>
        <w:pStyle w:val="11"/>
        <w:ind w:left="1772" w:hanging="591"/>
      </w:pPr>
      <w:r w:rsidRPr="00A046C1">
        <w:rPr>
          <w:rFonts w:hint="eastAsia"/>
        </w:rPr>
        <w:t>（</w:t>
      </w:r>
      <w:r w:rsidR="00106695" w:rsidRPr="00A046C1">
        <w:t>4</w:t>
      </w:r>
      <w:r w:rsidRPr="00A046C1">
        <w:rPr>
          <w:rFonts w:hint="eastAsia"/>
        </w:rPr>
        <w:t>）</w:t>
      </w:r>
      <w:r w:rsidR="00106695" w:rsidRPr="00A046C1">
        <w:rPr>
          <w:rFonts w:hint="eastAsia"/>
        </w:rPr>
        <w:t>政策推波助瀾，綠色節能產業興起</w:t>
      </w:r>
    </w:p>
    <w:p w14:paraId="58A208F3" w14:textId="715E4460" w:rsidR="007C26A7" w:rsidRPr="00A046C1" w:rsidRDefault="00106695" w:rsidP="008865AD">
      <w:pPr>
        <w:pStyle w:val="14"/>
      </w:pPr>
      <w:r w:rsidRPr="00A046C1">
        <w:rPr>
          <w:rFonts w:hint="eastAsia"/>
        </w:rPr>
        <w:t>環保與節能為近年來世界各國主要課題之一，澳洲於</w:t>
      </w:r>
      <w:r w:rsidRPr="00A046C1">
        <w:rPr>
          <w:rFonts w:hint="eastAsia"/>
        </w:rPr>
        <w:t>2007</w:t>
      </w:r>
      <w:r w:rsidRPr="00A046C1">
        <w:rPr>
          <w:rFonts w:hint="eastAsia"/>
        </w:rPr>
        <w:t>年簽署京都議定書，並擴大再生能源目標計畫，於</w:t>
      </w:r>
      <w:r w:rsidRPr="00A046C1">
        <w:rPr>
          <w:rFonts w:hint="eastAsia"/>
        </w:rPr>
        <w:t>2025</w:t>
      </w:r>
      <w:r w:rsidRPr="00A046C1">
        <w:rPr>
          <w:rFonts w:hint="eastAsia"/>
        </w:rPr>
        <w:t>年之前達到</w:t>
      </w:r>
      <w:r w:rsidRPr="00A046C1">
        <w:rPr>
          <w:rFonts w:hint="eastAsia"/>
        </w:rPr>
        <w:t>50%</w:t>
      </w:r>
      <w:r w:rsidRPr="00A046C1">
        <w:rPr>
          <w:rFonts w:hint="eastAsia"/>
        </w:rPr>
        <w:t>的發電量來自再生能源</w:t>
      </w:r>
      <w:r w:rsidR="00D97717" w:rsidRPr="00A046C1">
        <w:rPr>
          <w:rFonts w:hint="eastAsia"/>
        </w:rPr>
        <w:t>（</w:t>
      </w:r>
      <w:r w:rsidRPr="00A046C1">
        <w:rPr>
          <w:rFonts w:hint="eastAsia"/>
        </w:rPr>
        <w:t>renewable energy</w:t>
      </w:r>
      <w:r w:rsidR="00D97717" w:rsidRPr="00A046C1">
        <w:rPr>
          <w:rFonts w:hint="eastAsia"/>
        </w:rPr>
        <w:t>）</w:t>
      </w:r>
      <w:r w:rsidRPr="00A046C1">
        <w:rPr>
          <w:rFonts w:hint="eastAsia"/>
        </w:rPr>
        <w:t>的目標；另針對全球暖化所造成之氣候異常影響，透過各級政府、學術研究機構及一般國民與團體，進行政策改革並制訂新法，同時設立各類推廣、監督以及執行小組或單位，推出一連串針對氣候變化異常</w:t>
      </w:r>
      <w:r w:rsidR="00D97717" w:rsidRPr="00A046C1">
        <w:rPr>
          <w:rFonts w:hint="eastAsia"/>
        </w:rPr>
        <w:t>（</w:t>
      </w:r>
      <w:r w:rsidRPr="00A046C1">
        <w:rPr>
          <w:rFonts w:hint="eastAsia"/>
        </w:rPr>
        <w:t>Climate Change</w:t>
      </w:r>
      <w:r w:rsidR="00D97717" w:rsidRPr="00A046C1">
        <w:rPr>
          <w:rFonts w:hint="eastAsia"/>
        </w:rPr>
        <w:t>）</w:t>
      </w:r>
      <w:r w:rsidRPr="00A046C1">
        <w:rPr>
          <w:rFonts w:hint="eastAsia"/>
        </w:rPr>
        <w:t>之新政策，影響所及亦衍生出許多新商機，如澳洲為世界第一個實施全國禁止使用白熾燈泡改用螢光省電燈泡之國家；另外政府亦提供相關經濟補貼</w:t>
      </w:r>
      <w:r w:rsidR="00D97717" w:rsidRPr="00A046C1">
        <w:rPr>
          <w:rFonts w:hint="eastAsia"/>
        </w:rPr>
        <w:t>（</w:t>
      </w:r>
      <w:r w:rsidRPr="00A046C1">
        <w:rPr>
          <w:rFonts w:hint="eastAsia"/>
        </w:rPr>
        <w:t>Rebates</w:t>
      </w:r>
      <w:r w:rsidR="00D97717" w:rsidRPr="00A046C1">
        <w:rPr>
          <w:rFonts w:hint="eastAsia"/>
        </w:rPr>
        <w:t>）</w:t>
      </w:r>
      <w:r w:rsidRPr="00A046C1">
        <w:rPr>
          <w:rFonts w:hint="eastAsia"/>
        </w:rPr>
        <w:t>，鼓勵一般家庭或商業大樓安裝省水、省電</w:t>
      </w:r>
      <w:r w:rsidR="00D97717" w:rsidRPr="00A046C1">
        <w:rPr>
          <w:rFonts w:hint="eastAsia"/>
        </w:rPr>
        <w:t>（</w:t>
      </w:r>
      <w:r w:rsidRPr="00A046C1">
        <w:rPr>
          <w:rFonts w:hint="eastAsia"/>
        </w:rPr>
        <w:t>感應式開關</w:t>
      </w:r>
      <w:r w:rsidR="00D97717" w:rsidRPr="00A046C1">
        <w:rPr>
          <w:rFonts w:hint="eastAsia"/>
        </w:rPr>
        <w:t>）</w:t>
      </w:r>
      <w:r w:rsidRPr="00A046C1">
        <w:rPr>
          <w:rFonts w:hint="eastAsia"/>
        </w:rPr>
        <w:t>等設備，如市售冰箱、洗衣機等家電用品有標示消耗電力或者用水效率的評等貼紙</w:t>
      </w:r>
      <w:r w:rsidR="00D97717" w:rsidRPr="00A046C1">
        <w:rPr>
          <w:rFonts w:hint="eastAsia"/>
        </w:rPr>
        <w:t>（</w:t>
      </w:r>
      <w:r w:rsidRPr="00A046C1">
        <w:rPr>
          <w:rFonts w:hint="eastAsia"/>
        </w:rPr>
        <w:t>Energy Rating or Water Rating labels</w:t>
      </w:r>
      <w:r w:rsidR="00D97717" w:rsidRPr="00A046C1">
        <w:rPr>
          <w:rFonts w:hint="eastAsia"/>
        </w:rPr>
        <w:t>）</w:t>
      </w:r>
      <w:r w:rsidRPr="00A046C1">
        <w:rPr>
          <w:rFonts w:hint="eastAsia"/>
        </w:rPr>
        <w:t>，以及直接或間接創造出包括絕緣材料</w:t>
      </w:r>
      <w:r w:rsidR="00D97717" w:rsidRPr="00A046C1">
        <w:rPr>
          <w:rFonts w:hint="eastAsia"/>
        </w:rPr>
        <w:t>（</w:t>
      </w:r>
      <w:r w:rsidRPr="00A046C1">
        <w:rPr>
          <w:rFonts w:hint="eastAsia"/>
        </w:rPr>
        <w:t>insulation</w:t>
      </w:r>
      <w:r w:rsidR="00D97717" w:rsidRPr="00A046C1">
        <w:rPr>
          <w:rFonts w:hint="eastAsia"/>
        </w:rPr>
        <w:t>）</w:t>
      </w:r>
      <w:r w:rsidRPr="00A046C1">
        <w:rPr>
          <w:rFonts w:hint="eastAsia"/>
        </w:rPr>
        <w:t>、太陽能面板</w:t>
      </w:r>
      <w:r w:rsidR="00D97717" w:rsidRPr="00A046C1">
        <w:rPr>
          <w:rFonts w:hint="eastAsia"/>
        </w:rPr>
        <w:t>（</w:t>
      </w:r>
      <w:r w:rsidRPr="00A046C1">
        <w:rPr>
          <w:rFonts w:hint="eastAsia"/>
        </w:rPr>
        <w:t>Solar Power Panels</w:t>
      </w:r>
      <w:r w:rsidR="00D97717" w:rsidRPr="00A046C1">
        <w:rPr>
          <w:rFonts w:hint="eastAsia"/>
        </w:rPr>
        <w:t>）</w:t>
      </w:r>
      <w:r w:rsidRPr="00A046C1">
        <w:rPr>
          <w:rFonts w:hint="eastAsia"/>
        </w:rPr>
        <w:t>、太陽能熱水器</w:t>
      </w:r>
      <w:r w:rsidR="00D97717" w:rsidRPr="00A046C1">
        <w:rPr>
          <w:rFonts w:hint="eastAsia"/>
        </w:rPr>
        <w:t>（</w:t>
      </w:r>
      <w:r w:rsidRPr="00A046C1">
        <w:rPr>
          <w:rFonts w:hint="eastAsia"/>
        </w:rPr>
        <w:t>Solar Hot Water System</w:t>
      </w:r>
      <w:r w:rsidR="00D97717" w:rsidRPr="00A046C1">
        <w:rPr>
          <w:rFonts w:hint="eastAsia"/>
        </w:rPr>
        <w:t>）</w:t>
      </w:r>
      <w:r w:rsidRPr="00A046C1">
        <w:rPr>
          <w:rFonts w:hint="eastAsia"/>
        </w:rPr>
        <w:t>、雨水儲水塔</w:t>
      </w:r>
      <w:r w:rsidR="00D97717" w:rsidRPr="00A046C1">
        <w:rPr>
          <w:rFonts w:hint="eastAsia"/>
        </w:rPr>
        <w:t>（</w:t>
      </w:r>
      <w:r w:rsidRPr="00A046C1">
        <w:rPr>
          <w:rFonts w:hint="eastAsia"/>
        </w:rPr>
        <w:t>Rainwater Tanks</w:t>
      </w:r>
      <w:r w:rsidR="00D97717" w:rsidRPr="00A046C1">
        <w:rPr>
          <w:rFonts w:hint="eastAsia"/>
        </w:rPr>
        <w:t>）</w:t>
      </w:r>
      <w:r w:rsidRPr="00A046C1">
        <w:rPr>
          <w:rFonts w:hint="eastAsia"/>
        </w:rPr>
        <w:t>、回收水系統</w:t>
      </w:r>
      <w:r w:rsidR="00D97717" w:rsidRPr="00A046C1">
        <w:rPr>
          <w:rFonts w:hint="eastAsia"/>
        </w:rPr>
        <w:t>（</w:t>
      </w:r>
      <w:r w:rsidRPr="00A046C1">
        <w:rPr>
          <w:rFonts w:hint="eastAsia"/>
        </w:rPr>
        <w:t>Grey Water recycling</w:t>
      </w:r>
      <w:r w:rsidR="00D97717" w:rsidRPr="00A046C1">
        <w:rPr>
          <w:rFonts w:hint="eastAsia"/>
        </w:rPr>
        <w:t>）</w:t>
      </w:r>
      <w:r w:rsidRPr="00A046C1">
        <w:rPr>
          <w:rFonts w:hint="eastAsia"/>
        </w:rPr>
        <w:t>等相關產品之市場需求。此外，澳洲聯邦政府於</w:t>
      </w:r>
      <w:r w:rsidRPr="00A046C1">
        <w:rPr>
          <w:rFonts w:hint="eastAsia"/>
        </w:rPr>
        <w:t>2021</w:t>
      </w:r>
      <w:r w:rsidRPr="00A046C1">
        <w:rPr>
          <w:rFonts w:hint="eastAsia"/>
        </w:rPr>
        <w:t>年</w:t>
      </w:r>
      <w:r w:rsidRPr="00A046C1">
        <w:rPr>
          <w:rFonts w:hint="eastAsia"/>
        </w:rPr>
        <w:t>2</w:t>
      </w:r>
      <w:r w:rsidRPr="00A046C1">
        <w:rPr>
          <w:rFonts w:hint="eastAsia"/>
        </w:rPr>
        <w:t>月</w:t>
      </w:r>
      <w:r w:rsidRPr="00A046C1">
        <w:rPr>
          <w:rFonts w:hint="eastAsia"/>
        </w:rPr>
        <w:t>5</w:t>
      </w:r>
      <w:r w:rsidRPr="00A046C1">
        <w:rPr>
          <w:rFonts w:hint="eastAsia"/>
        </w:rPr>
        <w:t>日推出「未來燃料戰略</w:t>
      </w:r>
      <w:r w:rsidRPr="00A046C1">
        <w:rPr>
          <w:rFonts w:hint="eastAsia"/>
        </w:rPr>
        <w:t>Future Fuels Strategy</w:t>
      </w:r>
      <w:r w:rsidRPr="00A046C1">
        <w:rPr>
          <w:rFonts w:hint="eastAsia"/>
        </w:rPr>
        <w:t>」草約，重點包括投資設立充電站基礎設施、推動公民營單位改用電動車、更新「綠色車輛指南</w:t>
      </w:r>
      <w:r w:rsidRPr="00A046C1">
        <w:rPr>
          <w:rFonts w:hint="eastAsia"/>
        </w:rPr>
        <w:t xml:space="preserve">-Green Vehicle </w:t>
      </w:r>
      <w:r w:rsidRPr="00A046C1">
        <w:rPr>
          <w:rFonts w:hint="eastAsia"/>
        </w:rPr>
        <w:lastRenderedPageBreak/>
        <w:t>Guide</w:t>
      </w:r>
      <w:r w:rsidRPr="00A046C1">
        <w:rPr>
          <w:rFonts w:hint="eastAsia"/>
        </w:rPr>
        <w:t>」網站、以及提供電動車電網選項</w:t>
      </w:r>
      <w:r w:rsidR="00D97717" w:rsidRPr="00A046C1">
        <w:rPr>
          <w:rFonts w:hint="eastAsia"/>
        </w:rPr>
        <w:t>（</w:t>
      </w:r>
      <w:r w:rsidRPr="00A046C1">
        <w:rPr>
          <w:rFonts w:hint="eastAsia"/>
        </w:rPr>
        <w:t>如家用電網或公共電池</w:t>
      </w:r>
      <w:r w:rsidR="00D97717" w:rsidRPr="00A046C1">
        <w:rPr>
          <w:rFonts w:hint="eastAsia"/>
        </w:rPr>
        <w:t>）</w:t>
      </w:r>
      <w:r w:rsidRPr="00A046C1">
        <w:rPr>
          <w:rFonts w:hint="eastAsia"/>
        </w:rPr>
        <w:t>的管理解決方案等，更進一步強化澳洲的節能減碳作為。</w:t>
      </w:r>
      <w:r w:rsidR="007C26A7" w:rsidRPr="00A046C1">
        <w:rPr>
          <w:rFonts w:hint="eastAsia"/>
        </w:rPr>
        <w:t>因應電動車的強勢發展，澳洲聯邦政府於</w:t>
      </w:r>
      <w:r w:rsidR="007C26A7" w:rsidRPr="00A046C1">
        <w:rPr>
          <w:rFonts w:hint="eastAsia"/>
        </w:rPr>
        <w:t>2023</w:t>
      </w:r>
      <w:r w:rsidR="007C26A7" w:rsidRPr="00A046C1">
        <w:rPr>
          <w:rFonts w:hint="eastAsia"/>
        </w:rPr>
        <w:t>年</w:t>
      </w:r>
      <w:r w:rsidR="007C26A7" w:rsidRPr="00A046C1">
        <w:rPr>
          <w:rFonts w:hint="eastAsia"/>
        </w:rPr>
        <w:t>4</w:t>
      </w:r>
      <w:r w:rsidR="007C26A7" w:rsidRPr="00A046C1">
        <w:rPr>
          <w:rFonts w:hint="eastAsia"/>
        </w:rPr>
        <w:t>月公布國家電動車策略。該策略設定三個關鍵目標：</w:t>
      </w:r>
    </w:p>
    <w:p w14:paraId="5B3E25D2" w14:textId="77777777" w:rsidR="007C26A7" w:rsidRPr="00A046C1" w:rsidRDefault="007C26A7" w:rsidP="00274DD1">
      <w:pPr>
        <w:pStyle w:val="Afd"/>
        <w:ind w:leftChars="700" w:left="2008"/>
      </w:pPr>
      <w:r w:rsidRPr="00A046C1">
        <w:t>•</w:t>
      </w:r>
      <w:r w:rsidRPr="00A046C1">
        <w:tab/>
      </w:r>
      <w:r w:rsidRPr="00A046C1">
        <w:t>增加價格實惠且易於使用的電動車的供應</w:t>
      </w:r>
    </w:p>
    <w:p w14:paraId="7A3DD76E" w14:textId="77777777" w:rsidR="007C26A7" w:rsidRPr="00A046C1" w:rsidRDefault="007C26A7" w:rsidP="00274DD1">
      <w:pPr>
        <w:pStyle w:val="Afd"/>
        <w:ind w:leftChars="700" w:left="2008"/>
      </w:pPr>
      <w:r w:rsidRPr="00A046C1">
        <w:t>•</w:t>
      </w:r>
      <w:r w:rsidRPr="00A046C1">
        <w:tab/>
      </w:r>
      <w:r w:rsidRPr="00A046C1">
        <w:t>建立資源、系統和基礎設施以實現電動車的快速普及</w:t>
      </w:r>
    </w:p>
    <w:p w14:paraId="0B02806F" w14:textId="77777777" w:rsidR="003166BE" w:rsidRPr="00A046C1" w:rsidRDefault="007C26A7" w:rsidP="00274DD1">
      <w:pPr>
        <w:pStyle w:val="Afd"/>
        <w:ind w:leftChars="700" w:left="2008"/>
      </w:pPr>
      <w:r w:rsidRPr="00A046C1">
        <w:t>•</w:t>
      </w:r>
      <w:r w:rsidRPr="00A046C1">
        <w:tab/>
      </w:r>
      <w:r w:rsidRPr="00A046C1">
        <w:t>鼓勵增加電動車需求。</w:t>
      </w:r>
    </w:p>
    <w:p w14:paraId="608B373A" w14:textId="39C9BA72" w:rsidR="007C26A7" w:rsidRPr="00A046C1" w:rsidRDefault="007C26A7" w:rsidP="00A30574">
      <w:pPr>
        <w:pStyle w:val="Afd"/>
        <w:ind w:leftChars="700" w:left="2008"/>
      </w:pPr>
      <w:r w:rsidRPr="00A046C1">
        <w:t>透過實現以上目標</w:t>
      </w:r>
      <w:r w:rsidR="00F403F0" w:rsidRPr="00A046C1">
        <w:t>，</w:t>
      </w:r>
      <w:r w:rsidRPr="00A046C1">
        <w:t>將有助澳洲實現以下成果：</w:t>
      </w:r>
    </w:p>
    <w:p w14:paraId="57D29A10" w14:textId="77777777" w:rsidR="007C26A7" w:rsidRPr="00A046C1" w:rsidRDefault="007C26A7" w:rsidP="00274DD1">
      <w:pPr>
        <w:pStyle w:val="Afd"/>
        <w:ind w:leftChars="700" w:left="2008"/>
      </w:pPr>
      <w:r w:rsidRPr="00A046C1">
        <w:t>•</w:t>
      </w:r>
      <w:r w:rsidRPr="00A046C1">
        <w:tab/>
      </w:r>
      <w:r w:rsidRPr="00A046C1">
        <w:t>擴大電動車的可用性和選擇</w:t>
      </w:r>
    </w:p>
    <w:p w14:paraId="456D4A87" w14:textId="77777777" w:rsidR="007C26A7" w:rsidRPr="00A046C1" w:rsidRDefault="007C26A7" w:rsidP="00274DD1">
      <w:pPr>
        <w:pStyle w:val="Afd"/>
        <w:ind w:leftChars="700" w:left="2008"/>
      </w:pPr>
      <w:r w:rsidRPr="00A046C1">
        <w:t>•</w:t>
      </w:r>
      <w:r w:rsidRPr="00A046C1">
        <w:tab/>
      </w:r>
      <w:r w:rsidRPr="00A046C1">
        <w:t>減少道路運輸的碳排放</w:t>
      </w:r>
    </w:p>
    <w:p w14:paraId="0CD0FA68" w14:textId="77777777" w:rsidR="007C26A7" w:rsidRPr="00A046C1" w:rsidRDefault="007C26A7" w:rsidP="00274DD1">
      <w:pPr>
        <w:pStyle w:val="Afd"/>
        <w:ind w:leftChars="700" w:left="2008"/>
      </w:pPr>
      <w:r w:rsidRPr="00A046C1">
        <w:t>•</w:t>
      </w:r>
      <w:r w:rsidRPr="00A046C1">
        <w:tab/>
      </w:r>
      <w:r w:rsidRPr="00A046C1">
        <w:t>讓整個澳洲的電動車充電變得更加容易</w:t>
      </w:r>
    </w:p>
    <w:p w14:paraId="482327B2" w14:textId="77777777" w:rsidR="007C26A7" w:rsidRPr="00A046C1" w:rsidRDefault="007C26A7" w:rsidP="00274DD1">
      <w:pPr>
        <w:pStyle w:val="Afd"/>
        <w:ind w:leftChars="700" w:left="2008"/>
      </w:pPr>
      <w:r w:rsidRPr="00A046C1">
        <w:t>•</w:t>
      </w:r>
      <w:r w:rsidRPr="00A046C1">
        <w:tab/>
      </w:r>
      <w:r w:rsidRPr="00A046C1">
        <w:t>增加本地製造和回收</w:t>
      </w:r>
    </w:p>
    <w:p w14:paraId="07B6AF2F" w14:textId="77777777" w:rsidR="007C26A7" w:rsidRPr="00A046C1" w:rsidRDefault="007C26A7" w:rsidP="00274DD1">
      <w:pPr>
        <w:pStyle w:val="Afd"/>
        <w:ind w:leftChars="700" w:left="2008"/>
      </w:pPr>
      <w:r w:rsidRPr="00A046C1">
        <w:t>•</w:t>
      </w:r>
      <w:r w:rsidRPr="00A046C1">
        <w:tab/>
      </w:r>
      <w:r w:rsidRPr="00A046C1">
        <w:t>使電動車的價格變得更加便宜</w:t>
      </w:r>
    </w:p>
    <w:p w14:paraId="2458AF1C" w14:textId="066B578C" w:rsidR="00106695" w:rsidRPr="00A046C1" w:rsidRDefault="007C26A7" w:rsidP="00274DD1">
      <w:pPr>
        <w:pStyle w:val="Afd"/>
        <w:ind w:leftChars="700" w:left="2008"/>
        <w:rPr>
          <w:highlight w:val="yellow"/>
        </w:rPr>
      </w:pPr>
      <w:r w:rsidRPr="00A046C1">
        <w:t>•</w:t>
      </w:r>
      <w:r w:rsidRPr="00A046C1">
        <w:tab/>
      </w:r>
      <w:r w:rsidRPr="00A046C1">
        <w:t>降低澳洲人駕駛車輛的成本。</w:t>
      </w:r>
    </w:p>
    <w:p w14:paraId="794281DC" w14:textId="58E12EFC" w:rsidR="00550367" w:rsidRPr="00A046C1" w:rsidRDefault="00D97717" w:rsidP="008865AD">
      <w:pPr>
        <w:pStyle w:val="a5"/>
        <w:ind w:left="945" w:hanging="709"/>
      </w:pPr>
      <w:r w:rsidRPr="00A046C1">
        <w:rPr>
          <w:rFonts w:hint="eastAsia"/>
        </w:rPr>
        <w:t>（</w:t>
      </w:r>
      <w:r w:rsidR="00550367" w:rsidRPr="00A046C1">
        <w:rPr>
          <w:rFonts w:hint="eastAsia"/>
        </w:rPr>
        <w:t>二</w:t>
      </w:r>
      <w:r w:rsidRPr="00A046C1">
        <w:rPr>
          <w:rFonts w:hint="eastAsia"/>
        </w:rPr>
        <w:t>）</w:t>
      </w:r>
      <w:r w:rsidR="00550367" w:rsidRPr="00A046C1">
        <w:rPr>
          <w:rFonts w:hint="eastAsia"/>
        </w:rPr>
        <w:t>臺澳經貿關係</w:t>
      </w:r>
    </w:p>
    <w:p w14:paraId="077CDA13" w14:textId="4CA25A6A" w:rsidR="00550367" w:rsidRPr="00A046C1" w:rsidRDefault="00550367" w:rsidP="00274DD1">
      <w:pPr>
        <w:pStyle w:val="af0"/>
        <w:ind w:left="1417" w:hanging="472"/>
      </w:pPr>
      <w:r w:rsidRPr="00A046C1">
        <w:rPr>
          <w:rFonts w:hint="eastAsia"/>
          <w:lang w:eastAsia="zh-TW"/>
        </w:rPr>
        <w:t>１、</w:t>
      </w:r>
      <w:r w:rsidR="00106695" w:rsidRPr="00A046C1">
        <w:rPr>
          <w:rFonts w:hint="eastAsia"/>
          <w:lang w:eastAsia="zh-TW"/>
        </w:rPr>
        <w:t>澳洲為我國</w:t>
      </w:r>
      <w:r w:rsidR="00E20018" w:rsidRPr="00A046C1">
        <w:rPr>
          <w:rFonts w:hint="eastAsia"/>
          <w:lang w:eastAsia="zh-TW"/>
        </w:rPr>
        <w:t>第</w:t>
      </w:r>
      <w:r w:rsidR="00E20018" w:rsidRPr="00A046C1">
        <w:rPr>
          <w:rFonts w:hint="eastAsia"/>
          <w:lang w:eastAsia="zh-TW"/>
        </w:rPr>
        <w:t>12</w:t>
      </w:r>
      <w:r w:rsidR="00E20018" w:rsidRPr="00A046C1">
        <w:rPr>
          <w:rFonts w:hint="eastAsia"/>
          <w:lang w:eastAsia="zh-TW"/>
        </w:rPr>
        <w:t>大</w:t>
      </w:r>
      <w:r w:rsidR="00106695" w:rsidRPr="00A046C1">
        <w:rPr>
          <w:rFonts w:hint="eastAsia"/>
          <w:lang w:eastAsia="zh-TW"/>
        </w:rPr>
        <w:t>貿易夥伴，</w:t>
      </w:r>
      <w:r w:rsidR="00E20018" w:rsidRPr="00A046C1">
        <w:rPr>
          <w:rFonts w:hint="eastAsia"/>
          <w:lang w:eastAsia="zh-TW"/>
        </w:rPr>
        <w:t>第</w:t>
      </w:r>
      <w:r w:rsidR="00E20018" w:rsidRPr="00A046C1">
        <w:rPr>
          <w:rFonts w:hint="eastAsia"/>
          <w:lang w:eastAsia="zh-TW"/>
        </w:rPr>
        <w:t>5</w:t>
      </w:r>
      <w:r w:rsidR="00E20018" w:rsidRPr="00A046C1">
        <w:rPr>
          <w:rFonts w:hint="eastAsia"/>
          <w:lang w:eastAsia="zh-TW"/>
        </w:rPr>
        <w:t>大逆差來源國</w:t>
      </w:r>
    </w:p>
    <w:p w14:paraId="3432EBFA" w14:textId="4561C6B6" w:rsidR="003166BE" w:rsidRPr="00A046C1" w:rsidRDefault="00E20018" w:rsidP="00A30574">
      <w:pPr>
        <w:pStyle w:val="af7"/>
        <w:ind w:left="1417" w:firstLine="472"/>
      </w:pPr>
      <w:r w:rsidRPr="00A046C1">
        <w:rPr>
          <w:rFonts w:hint="eastAsia"/>
        </w:rPr>
        <w:t>依據我海關</w:t>
      </w:r>
      <w:r w:rsidRPr="00A046C1">
        <w:rPr>
          <w:rFonts w:hint="eastAsia"/>
        </w:rPr>
        <w:t>2025</w:t>
      </w:r>
      <w:r w:rsidRPr="00A046C1">
        <w:rPr>
          <w:rFonts w:hint="eastAsia"/>
        </w:rPr>
        <w:t>年貿易統計</w:t>
      </w:r>
      <w:r w:rsidR="00A30574" w:rsidRPr="00A046C1">
        <w:rPr>
          <w:rFonts w:hint="eastAsia"/>
          <w:color w:val="FF00FF"/>
        </w:rPr>
        <w:t>（</w:t>
      </w:r>
      <w:r w:rsidRPr="00A046C1">
        <w:rPr>
          <w:rFonts w:hint="eastAsia"/>
        </w:rPr>
        <w:t>以美元計算</w:t>
      </w:r>
      <w:r w:rsidR="00A30574" w:rsidRPr="00A046C1">
        <w:rPr>
          <w:rFonts w:hint="eastAsia"/>
          <w:color w:val="FF00FF"/>
        </w:rPr>
        <w:t>）</w:t>
      </w:r>
      <w:r w:rsidRPr="00A046C1">
        <w:rPr>
          <w:rFonts w:hint="eastAsia"/>
        </w:rPr>
        <w:t>，澳洲為我國第</w:t>
      </w:r>
      <w:r w:rsidRPr="00A046C1">
        <w:rPr>
          <w:rFonts w:hint="eastAsia"/>
        </w:rPr>
        <w:t>12</w:t>
      </w:r>
      <w:r w:rsidRPr="00A046C1">
        <w:rPr>
          <w:rFonts w:hint="eastAsia"/>
        </w:rPr>
        <w:t>大貿易夥伴，</w:t>
      </w:r>
      <w:r w:rsidR="00A30574" w:rsidRPr="00A046C1">
        <w:rPr>
          <w:rFonts w:hint="eastAsia"/>
          <w:color w:val="FF00FF"/>
          <w:lang w:eastAsia="zh-TW"/>
        </w:rPr>
        <w:t>臺</w:t>
      </w:r>
      <w:r w:rsidRPr="00A046C1">
        <w:rPr>
          <w:rFonts w:hint="eastAsia"/>
        </w:rPr>
        <w:t>澳全年雙邊貿易</w:t>
      </w:r>
      <w:r w:rsidR="00A30574" w:rsidRPr="00A046C1">
        <w:rPr>
          <w:rFonts w:hint="eastAsia"/>
          <w:color w:val="FF00FF"/>
        </w:rPr>
        <w:t>（</w:t>
      </w:r>
      <w:r w:rsidRPr="00A046C1">
        <w:rPr>
          <w:rFonts w:hint="eastAsia"/>
        </w:rPr>
        <w:t>含復運</w:t>
      </w:r>
      <w:r w:rsidR="00A30574" w:rsidRPr="00A046C1">
        <w:rPr>
          <w:rFonts w:hint="eastAsia"/>
          <w:color w:val="FF00FF"/>
        </w:rPr>
        <w:t>）</w:t>
      </w:r>
      <w:r w:rsidRPr="00A046C1">
        <w:rPr>
          <w:rFonts w:hint="eastAsia"/>
        </w:rPr>
        <w:t>額為</w:t>
      </w:r>
      <w:r w:rsidRPr="00A046C1">
        <w:rPr>
          <w:rFonts w:hint="eastAsia"/>
        </w:rPr>
        <w:t>172.96</w:t>
      </w:r>
      <w:r w:rsidRPr="00A046C1">
        <w:rPr>
          <w:rFonts w:hint="eastAsia"/>
        </w:rPr>
        <w:t>億美元，較</w:t>
      </w:r>
      <w:r w:rsidRPr="00A046C1">
        <w:rPr>
          <w:rFonts w:hint="eastAsia"/>
        </w:rPr>
        <w:t>2024</w:t>
      </w:r>
      <w:r w:rsidRPr="00A046C1">
        <w:rPr>
          <w:rFonts w:hint="eastAsia"/>
        </w:rPr>
        <w:t>年衰退</w:t>
      </w:r>
      <w:r w:rsidRPr="00A046C1">
        <w:rPr>
          <w:rFonts w:hint="eastAsia"/>
        </w:rPr>
        <w:t>14.51%</w:t>
      </w:r>
      <w:r w:rsidRPr="00A046C1">
        <w:rPr>
          <w:rFonts w:hint="eastAsia"/>
        </w:rPr>
        <w:t>，占我總貿易比重</w:t>
      </w:r>
      <w:r w:rsidRPr="00A046C1">
        <w:rPr>
          <w:rFonts w:hint="eastAsia"/>
        </w:rPr>
        <w:t>1.54%</w:t>
      </w:r>
      <w:r w:rsidRPr="00A046C1">
        <w:rPr>
          <w:rFonts w:hint="eastAsia"/>
        </w:rPr>
        <w:t>。我對澳出口</w:t>
      </w:r>
      <w:r w:rsidRPr="00A046C1">
        <w:rPr>
          <w:rFonts w:hint="eastAsia"/>
        </w:rPr>
        <w:t>55.02</w:t>
      </w:r>
      <w:r w:rsidRPr="00A046C1">
        <w:rPr>
          <w:rFonts w:hint="eastAsia"/>
        </w:rPr>
        <w:t>億美元，較上年之</w:t>
      </w:r>
      <w:r w:rsidRPr="00A046C1">
        <w:rPr>
          <w:rFonts w:hint="eastAsia"/>
        </w:rPr>
        <w:t>56.87</w:t>
      </w:r>
      <w:r w:rsidRPr="00A046C1">
        <w:rPr>
          <w:rFonts w:hint="eastAsia"/>
        </w:rPr>
        <w:t>億美元衰退</w:t>
      </w:r>
      <w:r w:rsidRPr="00A046C1">
        <w:rPr>
          <w:rFonts w:hint="eastAsia"/>
        </w:rPr>
        <w:t>3.05%</w:t>
      </w:r>
      <w:r w:rsidRPr="00A046C1">
        <w:rPr>
          <w:rFonts w:hint="eastAsia"/>
        </w:rPr>
        <w:t>，占我總出口之</w:t>
      </w:r>
      <w:r w:rsidRPr="00A046C1">
        <w:rPr>
          <w:rFonts w:hint="eastAsia"/>
        </w:rPr>
        <w:t>0.89%</w:t>
      </w:r>
      <w:r w:rsidRPr="00A046C1">
        <w:rPr>
          <w:rFonts w:hint="eastAsia"/>
        </w:rPr>
        <w:t>，為我國第</w:t>
      </w:r>
      <w:r w:rsidRPr="00A046C1">
        <w:rPr>
          <w:rFonts w:hint="eastAsia"/>
        </w:rPr>
        <w:t>14</w:t>
      </w:r>
      <w:r w:rsidRPr="00A046C1">
        <w:rPr>
          <w:rFonts w:hint="eastAsia"/>
        </w:rPr>
        <w:t>大出口市場；我自澳進口</w:t>
      </w:r>
      <w:r w:rsidRPr="00A046C1">
        <w:rPr>
          <w:rFonts w:hint="eastAsia"/>
        </w:rPr>
        <w:t>117.94</w:t>
      </w:r>
      <w:r w:rsidRPr="00A046C1">
        <w:rPr>
          <w:rFonts w:hint="eastAsia"/>
        </w:rPr>
        <w:t>億美元，較上年之</w:t>
      </w:r>
      <w:r w:rsidRPr="00A046C1">
        <w:rPr>
          <w:rFonts w:hint="eastAsia"/>
        </w:rPr>
        <w:t>147.23</w:t>
      </w:r>
      <w:r w:rsidRPr="00A046C1">
        <w:rPr>
          <w:rFonts w:hint="eastAsia"/>
        </w:rPr>
        <w:t>億美元衰退</w:t>
      </w:r>
      <w:r w:rsidRPr="00A046C1">
        <w:rPr>
          <w:rFonts w:hint="eastAsia"/>
        </w:rPr>
        <w:t>18.98%</w:t>
      </w:r>
      <w:r w:rsidRPr="00A046C1">
        <w:rPr>
          <w:rFonts w:hint="eastAsia"/>
        </w:rPr>
        <w:t>，占我總進口之</w:t>
      </w:r>
      <w:r w:rsidRPr="00A046C1">
        <w:rPr>
          <w:rFonts w:hint="eastAsia"/>
        </w:rPr>
        <w:t>2.44%</w:t>
      </w:r>
      <w:r w:rsidRPr="00A046C1">
        <w:rPr>
          <w:rFonts w:hint="eastAsia"/>
        </w:rPr>
        <w:t>，為我國第</w:t>
      </w:r>
      <w:r w:rsidRPr="00A046C1">
        <w:rPr>
          <w:rFonts w:hint="eastAsia"/>
        </w:rPr>
        <w:t>9</w:t>
      </w:r>
      <w:r w:rsidRPr="00A046C1">
        <w:rPr>
          <w:rFonts w:hint="eastAsia"/>
        </w:rPr>
        <w:t>大進口來源。我對澳貿易逆差</w:t>
      </w:r>
      <w:r w:rsidRPr="00A046C1">
        <w:rPr>
          <w:rFonts w:hint="eastAsia"/>
        </w:rPr>
        <w:t>62.92</w:t>
      </w:r>
      <w:r w:rsidRPr="00A046C1">
        <w:rPr>
          <w:rFonts w:hint="eastAsia"/>
        </w:rPr>
        <w:t>億美元，僅次於韓國</w:t>
      </w:r>
      <w:r w:rsidR="00A30574" w:rsidRPr="00A046C1">
        <w:rPr>
          <w:rFonts w:hint="eastAsia"/>
          <w:color w:val="FF00FF"/>
        </w:rPr>
        <w:t>（</w:t>
      </w:r>
      <w:r w:rsidRPr="00A046C1">
        <w:rPr>
          <w:rFonts w:hint="eastAsia"/>
        </w:rPr>
        <w:t>370.18</w:t>
      </w:r>
      <w:r w:rsidRPr="00A046C1">
        <w:rPr>
          <w:rFonts w:hint="eastAsia"/>
        </w:rPr>
        <w:t>億美元</w:t>
      </w:r>
      <w:r w:rsidR="00A30574" w:rsidRPr="00A046C1">
        <w:rPr>
          <w:rFonts w:hint="eastAsia"/>
          <w:color w:val="FF00FF"/>
        </w:rPr>
        <w:t>）</w:t>
      </w:r>
      <w:r w:rsidRPr="00A046C1">
        <w:rPr>
          <w:rFonts w:hint="eastAsia"/>
        </w:rPr>
        <w:t>、日本</w:t>
      </w:r>
      <w:r w:rsidR="00A30574" w:rsidRPr="00A046C1">
        <w:rPr>
          <w:rFonts w:hint="eastAsia"/>
          <w:color w:val="FF00FF"/>
        </w:rPr>
        <w:t>（</w:t>
      </w:r>
      <w:r w:rsidRPr="00A046C1">
        <w:rPr>
          <w:rFonts w:hint="eastAsia"/>
        </w:rPr>
        <w:t>248.21</w:t>
      </w:r>
      <w:r w:rsidRPr="00A046C1">
        <w:rPr>
          <w:rFonts w:hint="eastAsia"/>
        </w:rPr>
        <w:t>億美元</w:t>
      </w:r>
      <w:r w:rsidR="00A30574" w:rsidRPr="00A046C1">
        <w:rPr>
          <w:rFonts w:hint="eastAsia"/>
          <w:color w:val="FF00FF"/>
        </w:rPr>
        <w:t>）</w:t>
      </w:r>
      <w:r w:rsidRPr="00A046C1">
        <w:rPr>
          <w:rFonts w:hint="eastAsia"/>
        </w:rPr>
        <w:t>、德國</w:t>
      </w:r>
      <w:r w:rsidR="00A30574" w:rsidRPr="00A046C1">
        <w:rPr>
          <w:rFonts w:hint="eastAsia"/>
          <w:color w:val="FF00FF"/>
        </w:rPr>
        <w:t>（</w:t>
      </w:r>
      <w:r w:rsidRPr="00A046C1">
        <w:rPr>
          <w:rFonts w:hint="eastAsia"/>
        </w:rPr>
        <w:t>69.1</w:t>
      </w:r>
      <w:r w:rsidRPr="00A046C1">
        <w:rPr>
          <w:rFonts w:hint="eastAsia"/>
        </w:rPr>
        <w:t>億美元</w:t>
      </w:r>
      <w:r w:rsidR="00A30574" w:rsidRPr="00A046C1">
        <w:rPr>
          <w:rFonts w:hint="eastAsia"/>
          <w:color w:val="FF00FF"/>
        </w:rPr>
        <w:t>）</w:t>
      </w:r>
      <w:r w:rsidRPr="00A046C1">
        <w:rPr>
          <w:rFonts w:hint="eastAsia"/>
        </w:rPr>
        <w:t>、沙烏地阿拉伯</w:t>
      </w:r>
      <w:r w:rsidR="00A30574" w:rsidRPr="00A046C1">
        <w:rPr>
          <w:rFonts w:hint="eastAsia"/>
          <w:color w:val="FF00FF"/>
        </w:rPr>
        <w:t>（</w:t>
      </w:r>
      <w:r w:rsidRPr="00A046C1">
        <w:rPr>
          <w:rFonts w:hint="eastAsia"/>
        </w:rPr>
        <w:t>63.85</w:t>
      </w:r>
      <w:r w:rsidRPr="00A046C1">
        <w:rPr>
          <w:rFonts w:hint="eastAsia"/>
        </w:rPr>
        <w:t>億美元</w:t>
      </w:r>
      <w:r w:rsidR="00A30574" w:rsidRPr="00A046C1">
        <w:rPr>
          <w:rFonts w:hint="eastAsia"/>
          <w:color w:val="FF00FF"/>
        </w:rPr>
        <w:t>）</w:t>
      </w:r>
      <w:r w:rsidRPr="00A046C1">
        <w:rPr>
          <w:rFonts w:hint="eastAsia"/>
        </w:rPr>
        <w:t>，為第</w:t>
      </w:r>
      <w:r w:rsidRPr="00A046C1">
        <w:rPr>
          <w:rFonts w:hint="eastAsia"/>
        </w:rPr>
        <w:t>5</w:t>
      </w:r>
      <w:r w:rsidRPr="00A046C1">
        <w:rPr>
          <w:rFonts w:hint="eastAsia"/>
        </w:rPr>
        <w:t>大逆差來源。</w:t>
      </w:r>
    </w:p>
    <w:p w14:paraId="713AAFA7" w14:textId="77777777" w:rsidR="00550367" w:rsidRPr="00A046C1" w:rsidRDefault="00550367" w:rsidP="00274DD1">
      <w:pPr>
        <w:pStyle w:val="af0"/>
        <w:ind w:left="1417" w:hanging="472"/>
      </w:pPr>
      <w:r w:rsidRPr="00A046C1">
        <w:rPr>
          <w:rFonts w:hint="eastAsia"/>
        </w:rPr>
        <w:lastRenderedPageBreak/>
        <w:t>２、</w:t>
      </w:r>
      <w:r w:rsidR="00106695" w:rsidRPr="00A046C1">
        <w:rPr>
          <w:rFonts w:hint="eastAsia"/>
        </w:rPr>
        <w:t>我自澳進口主要為能礦產品</w:t>
      </w:r>
    </w:p>
    <w:p w14:paraId="73717C7F" w14:textId="259DCB87" w:rsidR="00550367" w:rsidRPr="00A046C1" w:rsidRDefault="00E20018" w:rsidP="00A30574">
      <w:pPr>
        <w:pStyle w:val="af7"/>
        <w:ind w:left="1417" w:firstLine="472"/>
        <w:rPr>
          <w:lang w:eastAsia="zh-TW"/>
        </w:rPr>
      </w:pPr>
      <w:r w:rsidRPr="00A046C1">
        <w:rPr>
          <w:rFonts w:hint="eastAsia"/>
        </w:rPr>
        <w:t>依據我海關統計資料，</w:t>
      </w:r>
      <w:r w:rsidRPr="00A046C1">
        <w:rPr>
          <w:rFonts w:hint="eastAsia"/>
        </w:rPr>
        <w:t>2025</w:t>
      </w:r>
      <w:r w:rsidRPr="00A046C1">
        <w:rPr>
          <w:rFonts w:hint="eastAsia"/>
        </w:rPr>
        <w:t>年我自澳洲進口依金額排序為：</w:t>
      </w:r>
      <w:r w:rsidRPr="00A046C1">
        <w:rPr>
          <w:rFonts w:hint="eastAsia"/>
        </w:rPr>
        <w:t>LNG</w:t>
      </w:r>
      <w:r w:rsidRPr="00A046C1">
        <w:rPr>
          <w:rFonts w:hint="eastAsia"/>
        </w:rPr>
        <w:t>、煙煤、鐵礦砂</w:t>
      </w:r>
      <w:r w:rsidR="00A30574" w:rsidRPr="00A046C1">
        <w:rPr>
          <w:rFonts w:hint="eastAsia"/>
          <w:color w:val="FF00FF"/>
        </w:rPr>
        <w:t>（</w:t>
      </w:r>
      <w:r w:rsidRPr="00A046C1">
        <w:rPr>
          <w:rFonts w:hint="eastAsia"/>
        </w:rPr>
        <w:t>前三大品項</w:t>
      </w:r>
      <w:r w:rsidR="007B5333" w:rsidRPr="00A046C1">
        <w:rPr>
          <w:rFonts w:hint="eastAsia"/>
          <w:color w:val="FF00FF"/>
        </w:rPr>
        <w:t>占</w:t>
      </w:r>
      <w:r w:rsidRPr="00A046C1">
        <w:rPr>
          <w:rFonts w:hint="eastAsia"/>
        </w:rPr>
        <w:t>總進口額</w:t>
      </w:r>
      <w:r w:rsidRPr="00A046C1">
        <w:rPr>
          <w:rFonts w:hint="eastAsia"/>
        </w:rPr>
        <w:t>77.65%</w:t>
      </w:r>
      <w:r w:rsidRPr="00A046C1">
        <w:rPr>
          <w:rFonts w:hint="eastAsia"/>
        </w:rPr>
        <w:t>，貿易表現易受大宗物資價格波動影響</w:t>
      </w:r>
      <w:r w:rsidR="00A30574" w:rsidRPr="00A046C1">
        <w:rPr>
          <w:rFonts w:hint="eastAsia"/>
          <w:color w:val="FF00FF"/>
        </w:rPr>
        <w:t>）</w:t>
      </w:r>
      <w:r w:rsidRPr="00A046C1">
        <w:rPr>
          <w:rFonts w:hint="eastAsia"/>
        </w:rPr>
        <w:t>、精煉銅、未加工鋁、未加工鋅、冷凍牛肉、銅礦石、冷藏牛肉、食鹽。</w:t>
      </w:r>
    </w:p>
    <w:p w14:paraId="199D16B9" w14:textId="3B3C25DE" w:rsidR="00E20018" w:rsidRPr="00A046C1" w:rsidRDefault="00E20018" w:rsidP="00A30574">
      <w:pPr>
        <w:pStyle w:val="af7"/>
        <w:ind w:left="1417" w:firstLine="472"/>
        <w:rPr>
          <w:lang w:eastAsia="zh-TW"/>
        </w:rPr>
      </w:pPr>
      <w:r w:rsidRPr="00A046C1">
        <w:rPr>
          <w:rFonts w:hint="eastAsia"/>
          <w:lang w:eastAsia="zh-TW"/>
        </w:rPr>
        <w:t>成長品項：未加工鋁、未加工鋅、冷凍牛肉、冷藏牛肉，成長幅度介於</w:t>
      </w:r>
      <w:r w:rsidRPr="00A046C1">
        <w:rPr>
          <w:rFonts w:hint="eastAsia"/>
          <w:lang w:eastAsia="zh-TW"/>
        </w:rPr>
        <w:t>6.05%</w:t>
      </w:r>
      <w:r w:rsidRPr="00A046C1">
        <w:rPr>
          <w:rFonts w:hint="eastAsia"/>
          <w:lang w:eastAsia="zh-TW"/>
        </w:rPr>
        <w:t>至</w:t>
      </w:r>
      <w:r w:rsidRPr="00A046C1">
        <w:rPr>
          <w:rFonts w:hint="eastAsia"/>
          <w:lang w:eastAsia="zh-TW"/>
        </w:rPr>
        <w:t>15.6%</w:t>
      </w:r>
      <w:r w:rsidRPr="00A046C1">
        <w:rPr>
          <w:rFonts w:hint="eastAsia"/>
          <w:lang w:eastAsia="zh-TW"/>
        </w:rPr>
        <w:t>間</w:t>
      </w:r>
    </w:p>
    <w:p w14:paraId="589957AD" w14:textId="22CD8767" w:rsidR="00E20018" w:rsidRPr="00A046C1" w:rsidRDefault="00E20018" w:rsidP="00A30574">
      <w:pPr>
        <w:pStyle w:val="af7"/>
        <w:ind w:left="1417" w:firstLine="472"/>
        <w:rPr>
          <w:lang w:eastAsia="zh-TW"/>
        </w:rPr>
      </w:pPr>
      <w:r w:rsidRPr="00A046C1">
        <w:rPr>
          <w:rFonts w:hint="eastAsia"/>
          <w:lang w:eastAsia="zh-TW"/>
        </w:rPr>
        <w:t>衰退品項：</w:t>
      </w:r>
      <w:r w:rsidRPr="00A046C1">
        <w:rPr>
          <w:rFonts w:hint="eastAsia"/>
          <w:lang w:eastAsia="zh-TW"/>
        </w:rPr>
        <w:t>LNG</w:t>
      </w:r>
      <w:r w:rsidRPr="00A046C1">
        <w:rPr>
          <w:rFonts w:hint="eastAsia"/>
          <w:lang w:eastAsia="zh-TW"/>
        </w:rPr>
        <w:t>、煙煤、鐵礦砂、精煉銅、銅礦石、食鹽，衰退幅度介於</w:t>
      </w:r>
      <w:r w:rsidRPr="00A046C1">
        <w:rPr>
          <w:rFonts w:hint="eastAsia"/>
          <w:lang w:eastAsia="zh-TW"/>
        </w:rPr>
        <w:t>6%</w:t>
      </w:r>
      <w:r w:rsidRPr="00A046C1">
        <w:rPr>
          <w:rFonts w:hint="eastAsia"/>
          <w:lang w:eastAsia="zh-TW"/>
        </w:rPr>
        <w:t>至</w:t>
      </w:r>
      <w:r w:rsidRPr="00A046C1">
        <w:rPr>
          <w:rFonts w:hint="eastAsia"/>
          <w:lang w:eastAsia="zh-TW"/>
        </w:rPr>
        <w:t>51.55%</w:t>
      </w:r>
      <w:r w:rsidRPr="00A046C1">
        <w:rPr>
          <w:rFonts w:hint="eastAsia"/>
          <w:lang w:eastAsia="zh-TW"/>
        </w:rPr>
        <w:t>間。</w:t>
      </w:r>
    </w:p>
    <w:p w14:paraId="78A2AF72" w14:textId="7F84E66B" w:rsidR="00550367" w:rsidRPr="00A046C1" w:rsidRDefault="00550367" w:rsidP="00274DD1">
      <w:pPr>
        <w:pStyle w:val="af0"/>
        <w:ind w:left="1417" w:hanging="472"/>
      </w:pPr>
      <w:r w:rsidRPr="00A046C1">
        <w:rPr>
          <w:rFonts w:hint="eastAsia"/>
        </w:rPr>
        <w:t>３、</w:t>
      </w:r>
      <w:r w:rsidR="00106695" w:rsidRPr="00A046C1">
        <w:rPr>
          <w:rFonts w:hint="eastAsia"/>
        </w:rPr>
        <w:t>我對澳出口主要為石油、化學品、通訊設備及電腦</w:t>
      </w:r>
      <w:r w:rsidR="00D97717" w:rsidRPr="00A046C1">
        <w:rPr>
          <w:rFonts w:hint="eastAsia"/>
        </w:rPr>
        <w:t>（</w:t>
      </w:r>
      <w:r w:rsidR="00106695" w:rsidRPr="00A046C1">
        <w:rPr>
          <w:rFonts w:hint="eastAsia"/>
        </w:rPr>
        <w:t>含零組件</w:t>
      </w:r>
      <w:r w:rsidR="00D97717" w:rsidRPr="00A046C1">
        <w:rPr>
          <w:rFonts w:hint="eastAsia"/>
        </w:rPr>
        <w:t>）</w:t>
      </w:r>
    </w:p>
    <w:p w14:paraId="14319E0E" w14:textId="4AC3F3C5" w:rsidR="00550367" w:rsidRPr="00A046C1" w:rsidRDefault="00E20018" w:rsidP="00A30574">
      <w:pPr>
        <w:pStyle w:val="af7"/>
        <w:ind w:left="1417" w:firstLine="472"/>
        <w:rPr>
          <w:lang w:eastAsia="zh-TW"/>
        </w:rPr>
      </w:pPr>
      <w:r w:rsidRPr="00A046C1">
        <w:rPr>
          <w:rFonts w:hint="eastAsia"/>
        </w:rPr>
        <w:t>依據我海關統計資料，</w:t>
      </w:r>
      <w:r w:rsidRPr="00A046C1">
        <w:rPr>
          <w:rFonts w:hint="eastAsia"/>
        </w:rPr>
        <w:t>2025</w:t>
      </w:r>
      <w:r w:rsidRPr="00A046C1">
        <w:rPr>
          <w:rFonts w:hint="eastAsia"/>
        </w:rPr>
        <w:t>年我國出口至澳洲依金額排序前十大品項為：石油及提自瀝青礦物之油類</w:t>
      </w:r>
      <w:r w:rsidR="00A30574" w:rsidRPr="00A046C1">
        <w:rPr>
          <w:rFonts w:hint="eastAsia"/>
          <w:color w:val="FF00FF"/>
        </w:rPr>
        <w:t>（</w:t>
      </w:r>
      <w:r w:rsidRPr="00A046C1">
        <w:rPr>
          <w:rFonts w:hint="eastAsia"/>
        </w:rPr>
        <w:t>HS2710</w:t>
      </w:r>
      <w:r w:rsidRPr="00A046C1">
        <w:rPr>
          <w:rFonts w:hint="eastAsia"/>
        </w:rPr>
        <w:t>，</w:t>
      </w:r>
      <w:r w:rsidR="007B5333" w:rsidRPr="00A046C1">
        <w:rPr>
          <w:rFonts w:hint="eastAsia"/>
          <w:color w:val="FF00FF"/>
        </w:rPr>
        <w:t>占</w:t>
      </w:r>
      <w:r w:rsidRPr="00A046C1">
        <w:rPr>
          <w:rFonts w:hint="eastAsia"/>
        </w:rPr>
        <w:t>比</w:t>
      </w:r>
      <w:r w:rsidRPr="00A046C1">
        <w:rPr>
          <w:rFonts w:hint="eastAsia"/>
        </w:rPr>
        <w:t>44.12%</w:t>
      </w:r>
      <w:r w:rsidRPr="00A046C1">
        <w:rPr>
          <w:rFonts w:hint="eastAsia"/>
        </w:rPr>
        <w:t>，包含</w:t>
      </w:r>
      <w:r w:rsidRPr="00A046C1">
        <w:rPr>
          <w:rFonts w:hint="eastAsia"/>
        </w:rPr>
        <w:t>27101939</w:t>
      </w:r>
      <w:r w:rsidRPr="00A046C1">
        <w:rPr>
          <w:rFonts w:hint="eastAsia"/>
        </w:rPr>
        <w:t>其他柴油、</w:t>
      </w:r>
      <w:r w:rsidRPr="00A046C1">
        <w:rPr>
          <w:rFonts w:hint="eastAsia"/>
        </w:rPr>
        <w:t>27101911</w:t>
      </w:r>
      <w:r w:rsidRPr="00A046C1">
        <w:rPr>
          <w:rFonts w:hint="eastAsia"/>
        </w:rPr>
        <w:t>噴射機用煤油型燃油</w:t>
      </w:r>
      <w:r w:rsidR="00A30574" w:rsidRPr="00A046C1">
        <w:rPr>
          <w:rFonts w:hint="eastAsia"/>
          <w:color w:val="FF00FF"/>
        </w:rPr>
        <w:t>）</w:t>
      </w:r>
      <w:r w:rsidRPr="00A046C1">
        <w:rPr>
          <w:rFonts w:hint="eastAsia"/>
        </w:rPr>
        <w:t>、電腦及其附屬單元</w:t>
      </w:r>
      <w:r w:rsidR="00A30574" w:rsidRPr="00A046C1">
        <w:rPr>
          <w:rFonts w:hint="eastAsia"/>
          <w:color w:val="FF00FF"/>
        </w:rPr>
        <w:t>（</w:t>
      </w:r>
      <w:r w:rsidRPr="00A046C1">
        <w:rPr>
          <w:rFonts w:hint="eastAsia"/>
        </w:rPr>
        <w:t>含伺服器</w:t>
      </w:r>
      <w:r w:rsidR="00A30574" w:rsidRPr="00A046C1">
        <w:rPr>
          <w:rFonts w:hint="eastAsia"/>
          <w:color w:val="FF00FF"/>
        </w:rPr>
        <w:t>）</w:t>
      </w:r>
      <w:r w:rsidRPr="00A046C1">
        <w:rPr>
          <w:rFonts w:hint="eastAsia"/>
        </w:rPr>
        <w:t>、氫氧化鈉、手機及網通產品、聚氯乙烯、電腦零組件、汽配零件、小客車用新橡膠氣胎、鋼鐵製扣件、鐵或非合金鋼條。</w:t>
      </w:r>
    </w:p>
    <w:p w14:paraId="577B0590" w14:textId="590F559F" w:rsidR="00E20018" w:rsidRPr="00A046C1" w:rsidRDefault="00E20018" w:rsidP="00A30574">
      <w:pPr>
        <w:pStyle w:val="af7"/>
        <w:ind w:left="1417" w:firstLine="472"/>
      </w:pPr>
      <w:r w:rsidRPr="00A046C1">
        <w:rPr>
          <w:rFonts w:hint="eastAsia"/>
        </w:rPr>
        <w:t>成長品項：電腦及其附屬單元</w:t>
      </w:r>
      <w:r w:rsidR="00A30574" w:rsidRPr="00A046C1">
        <w:rPr>
          <w:rFonts w:hint="eastAsia"/>
          <w:color w:val="FF00FF"/>
        </w:rPr>
        <w:t>（</w:t>
      </w:r>
      <w:r w:rsidRPr="00A046C1">
        <w:rPr>
          <w:rFonts w:hint="eastAsia"/>
        </w:rPr>
        <w:t>成長</w:t>
      </w:r>
      <w:r w:rsidRPr="00A046C1">
        <w:rPr>
          <w:rFonts w:hint="eastAsia"/>
        </w:rPr>
        <w:t>74.51%</w:t>
      </w:r>
      <w:r w:rsidR="00A30574" w:rsidRPr="00A046C1">
        <w:rPr>
          <w:rFonts w:hint="eastAsia"/>
          <w:color w:val="FF00FF"/>
        </w:rPr>
        <w:t>）</w:t>
      </w:r>
      <w:r w:rsidRPr="00A046C1">
        <w:rPr>
          <w:rFonts w:hint="eastAsia"/>
        </w:rPr>
        <w:t>、氫氧化鈉水溶液、網絡通訊設備、電腦零組件、汽配零件、鐵或非合金鋼條</w:t>
      </w:r>
      <w:r w:rsidR="00A30574" w:rsidRPr="00A046C1">
        <w:rPr>
          <w:rFonts w:hint="eastAsia"/>
          <w:color w:val="FF00FF"/>
        </w:rPr>
        <w:t>（</w:t>
      </w:r>
      <w:r w:rsidRPr="00A046C1">
        <w:rPr>
          <w:rFonts w:hint="eastAsia"/>
        </w:rPr>
        <w:t>成長</w:t>
      </w:r>
      <w:r w:rsidRPr="00A046C1">
        <w:rPr>
          <w:rFonts w:hint="eastAsia"/>
        </w:rPr>
        <w:t>34.46%</w:t>
      </w:r>
      <w:r w:rsidR="00A30574" w:rsidRPr="00A046C1">
        <w:rPr>
          <w:rFonts w:hint="eastAsia"/>
          <w:color w:val="FF00FF"/>
        </w:rPr>
        <w:t>）</w:t>
      </w:r>
      <w:r w:rsidRPr="00A046C1">
        <w:rPr>
          <w:rFonts w:hint="eastAsia"/>
        </w:rPr>
        <w:t>，成長幅度介於</w:t>
      </w:r>
      <w:r w:rsidRPr="00A046C1">
        <w:rPr>
          <w:rFonts w:hint="eastAsia"/>
        </w:rPr>
        <w:t>4.81%</w:t>
      </w:r>
      <w:r w:rsidRPr="00A046C1">
        <w:rPr>
          <w:rFonts w:hint="eastAsia"/>
        </w:rPr>
        <w:t>至</w:t>
      </w:r>
      <w:r w:rsidRPr="00A046C1">
        <w:rPr>
          <w:rFonts w:hint="eastAsia"/>
        </w:rPr>
        <w:t>74.51%</w:t>
      </w:r>
      <w:r w:rsidRPr="00A046C1">
        <w:rPr>
          <w:rFonts w:hint="eastAsia"/>
        </w:rPr>
        <w:t>間。</w:t>
      </w:r>
    </w:p>
    <w:p w14:paraId="6B2B6B53" w14:textId="4E2CB7B2" w:rsidR="00E20018" w:rsidRPr="00A046C1" w:rsidRDefault="00E20018" w:rsidP="00A30574">
      <w:pPr>
        <w:pStyle w:val="af7"/>
        <w:ind w:left="1417" w:firstLine="472"/>
        <w:rPr>
          <w:lang w:eastAsia="zh-TW"/>
        </w:rPr>
      </w:pPr>
      <w:r w:rsidRPr="00A046C1">
        <w:rPr>
          <w:rFonts w:hint="eastAsia"/>
          <w:lang w:eastAsia="zh-TW"/>
        </w:rPr>
        <w:t>衰退品項：石油及提自瀝青礦物之油類、聚氯乙烯、新橡膠氣胎、扣件，衰退幅度介於</w:t>
      </w:r>
      <w:r w:rsidRPr="00A046C1">
        <w:rPr>
          <w:rFonts w:hint="eastAsia"/>
          <w:lang w:eastAsia="zh-TW"/>
        </w:rPr>
        <w:t>6.6%</w:t>
      </w:r>
      <w:r w:rsidRPr="00A046C1">
        <w:rPr>
          <w:rFonts w:hint="eastAsia"/>
          <w:lang w:eastAsia="zh-TW"/>
        </w:rPr>
        <w:t>至</w:t>
      </w:r>
      <w:r w:rsidRPr="00A046C1">
        <w:rPr>
          <w:rFonts w:hint="eastAsia"/>
          <w:lang w:eastAsia="zh-TW"/>
        </w:rPr>
        <w:t>15.7%</w:t>
      </w:r>
      <w:r w:rsidRPr="00A046C1">
        <w:rPr>
          <w:rFonts w:hint="eastAsia"/>
          <w:lang w:eastAsia="zh-TW"/>
        </w:rPr>
        <w:t>間。</w:t>
      </w:r>
    </w:p>
    <w:p w14:paraId="05F22E9C" w14:textId="4C4AED4B" w:rsidR="009503E8" w:rsidRPr="00A046C1" w:rsidRDefault="009503E8" w:rsidP="00274DD1">
      <w:pPr>
        <w:pStyle w:val="a4"/>
        <w:pageBreakBefore/>
        <w:spacing w:before="257" w:after="257"/>
      </w:pPr>
      <w:r w:rsidRPr="00A046C1">
        <w:rPr>
          <w:rFonts w:hint="eastAsia"/>
        </w:rPr>
        <w:lastRenderedPageBreak/>
        <w:t>六、投資環境風險</w:t>
      </w:r>
    </w:p>
    <w:p w14:paraId="36F2DA55" w14:textId="1164BFD9" w:rsidR="009503E8" w:rsidRPr="00A046C1" w:rsidRDefault="009503E8" w:rsidP="00ED527C">
      <w:pPr>
        <w:ind w:firstLine="472"/>
      </w:pPr>
      <w:r w:rsidRPr="00A046C1">
        <w:rPr>
          <w:rFonts w:hint="eastAsia"/>
        </w:rPr>
        <w:t>整體而言，澳洲經商環境良好，法規體制透明且政治穩定。依據傳統基金會針對全球經濟體所進行之</w:t>
      </w:r>
      <w:r w:rsidRPr="00A046C1">
        <w:t>20</w:t>
      </w:r>
      <w:r w:rsidR="009B72F0" w:rsidRPr="00A046C1">
        <w:t>2</w:t>
      </w:r>
      <w:r w:rsidR="00E20018" w:rsidRPr="00A046C1">
        <w:rPr>
          <w:rFonts w:hint="eastAsia"/>
        </w:rPr>
        <w:t>6</w:t>
      </w:r>
      <w:r w:rsidRPr="00A046C1">
        <w:rPr>
          <w:rFonts w:hint="eastAsia"/>
        </w:rPr>
        <w:t>年經濟自由度指標</w:t>
      </w:r>
      <w:r w:rsidR="00D97717" w:rsidRPr="00A046C1">
        <w:rPr>
          <w:rFonts w:hint="eastAsia"/>
        </w:rPr>
        <w:t>（</w:t>
      </w:r>
      <w:r w:rsidRPr="00A046C1">
        <w:t>Index of Economic Freedom</w:t>
      </w:r>
      <w:r w:rsidR="00D97717" w:rsidRPr="00A046C1">
        <w:rPr>
          <w:rFonts w:hint="eastAsia"/>
        </w:rPr>
        <w:t>）</w:t>
      </w:r>
      <w:r w:rsidRPr="00A046C1">
        <w:rPr>
          <w:rFonts w:hint="eastAsia"/>
        </w:rPr>
        <w:t>調查，評量因素包括：經商、貿易、財政、政府支出、貨幣、金融、財產權、政府貪腐程度、勞動市場等面向之表現，澳洲名列第</w:t>
      </w:r>
      <w:r w:rsidR="00E20018" w:rsidRPr="00A046C1">
        <w:rPr>
          <w:rFonts w:hint="eastAsia"/>
        </w:rPr>
        <w:t>4</w:t>
      </w:r>
      <w:r w:rsidR="000B39E2" w:rsidRPr="00A046C1">
        <w:rPr>
          <w:rFonts w:hint="eastAsia"/>
        </w:rPr>
        <w:t>，前</w:t>
      </w:r>
      <w:r w:rsidR="002B5227" w:rsidRPr="00A046C1">
        <w:rPr>
          <w:rFonts w:hint="eastAsia"/>
        </w:rPr>
        <w:t>5</w:t>
      </w:r>
      <w:r w:rsidR="000B39E2" w:rsidRPr="00A046C1">
        <w:rPr>
          <w:rFonts w:hint="eastAsia"/>
        </w:rPr>
        <w:t>位</w:t>
      </w:r>
      <w:r w:rsidR="000B39E2" w:rsidRPr="00A046C1">
        <w:t>依序為：</w:t>
      </w:r>
      <w:r w:rsidR="000B39E2" w:rsidRPr="00A046C1">
        <w:rPr>
          <w:rFonts w:hint="eastAsia"/>
        </w:rPr>
        <w:t>新</w:t>
      </w:r>
      <w:r w:rsidR="000B39E2" w:rsidRPr="00A046C1">
        <w:t>加坡、</w:t>
      </w:r>
      <w:r w:rsidR="000B39E2" w:rsidRPr="00A046C1">
        <w:rPr>
          <w:rFonts w:hint="eastAsia"/>
        </w:rPr>
        <w:t>瑞</w:t>
      </w:r>
      <w:r w:rsidR="000B39E2" w:rsidRPr="00A046C1">
        <w:t>士、愛爾蘭、</w:t>
      </w:r>
      <w:r w:rsidR="00E20018" w:rsidRPr="00A046C1">
        <w:rPr>
          <w:rFonts w:hint="eastAsia"/>
        </w:rPr>
        <w:t>澳洲、</w:t>
      </w:r>
      <w:r w:rsidR="007C6AFC" w:rsidRPr="00A046C1">
        <w:rPr>
          <w:rFonts w:hint="eastAsia"/>
        </w:rPr>
        <w:t>臺灣</w:t>
      </w:r>
      <w:r w:rsidRPr="00A046C1">
        <w:rPr>
          <w:rFonts w:hint="eastAsia"/>
        </w:rPr>
        <w:t>。</w:t>
      </w:r>
    </w:p>
    <w:p w14:paraId="1DAEC98B" w14:textId="666A1A2C" w:rsidR="009503E8" w:rsidRPr="00A046C1" w:rsidRDefault="009503E8" w:rsidP="00ED527C">
      <w:pPr>
        <w:ind w:firstLine="472"/>
      </w:pPr>
      <w:r w:rsidRPr="00A046C1">
        <w:rPr>
          <w:rFonts w:hint="eastAsia"/>
        </w:rPr>
        <w:t>另依據</w:t>
      </w:r>
      <w:r w:rsidR="0070373C" w:rsidRPr="00A046C1">
        <w:rPr>
          <w:rFonts w:hint="eastAsia"/>
        </w:rPr>
        <w:t>瑞士洛桑管理學院</w:t>
      </w:r>
      <w:r w:rsidR="00D97717" w:rsidRPr="00A046C1">
        <w:rPr>
          <w:rFonts w:hint="eastAsia"/>
        </w:rPr>
        <w:t>（</w:t>
      </w:r>
      <w:r w:rsidR="0070373C" w:rsidRPr="00A046C1">
        <w:t>IMD</w:t>
      </w:r>
      <w:r w:rsidR="00D97717" w:rsidRPr="00A046C1">
        <w:rPr>
          <w:rFonts w:hint="eastAsia"/>
        </w:rPr>
        <w:t>）</w:t>
      </w:r>
      <w:r w:rsidR="0070373C" w:rsidRPr="00A046C1">
        <w:rPr>
          <w:rFonts w:hint="eastAsia"/>
        </w:rPr>
        <w:t>之</w:t>
      </w:r>
      <w:r w:rsidR="005A0E87" w:rsidRPr="00A046C1">
        <w:rPr>
          <w:rFonts w:hint="eastAsia"/>
        </w:rPr>
        <w:t>202</w:t>
      </w:r>
      <w:r w:rsidR="00E20018" w:rsidRPr="00A046C1">
        <w:rPr>
          <w:rFonts w:hint="eastAsia"/>
        </w:rPr>
        <w:t>5</w:t>
      </w:r>
      <w:r w:rsidR="00E20018" w:rsidRPr="00A046C1">
        <w:rPr>
          <w:rFonts w:hint="eastAsia"/>
        </w:rPr>
        <w:t>年</w:t>
      </w:r>
      <w:r w:rsidR="005A0E87" w:rsidRPr="00A046C1">
        <w:rPr>
          <w:rFonts w:hint="eastAsia"/>
        </w:rPr>
        <w:t>競爭力排名，澳洲</w:t>
      </w:r>
      <w:r w:rsidR="00AD5047" w:rsidRPr="00A046C1">
        <w:rPr>
          <w:rFonts w:hint="eastAsia"/>
        </w:rPr>
        <w:t>名</w:t>
      </w:r>
      <w:r w:rsidR="00AD5047" w:rsidRPr="00A046C1">
        <w:t>列全球</w:t>
      </w:r>
      <w:r w:rsidR="00AD5047" w:rsidRPr="00A046C1">
        <w:rPr>
          <w:rFonts w:hint="eastAsia"/>
        </w:rPr>
        <w:t>第</w:t>
      </w:r>
      <w:r w:rsidR="002F4E4D" w:rsidRPr="00A046C1">
        <w:t>1</w:t>
      </w:r>
      <w:r w:rsidR="00E20018" w:rsidRPr="00A046C1">
        <w:rPr>
          <w:rFonts w:hint="eastAsia"/>
        </w:rPr>
        <w:t>8</w:t>
      </w:r>
      <w:r w:rsidR="00AD5047" w:rsidRPr="00A046C1">
        <w:rPr>
          <w:rFonts w:hint="eastAsia"/>
        </w:rPr>
        <w:t>位</w:t>
      </w:r>
      <w:r w:rsidR="00AD5047" w:rsidRPr="00A046C1">
        <w:t>，</w:t>
      </w:r>
      <w:r w:rsidR="00AD5047" w:rsidRPr="00A046C1">
        <w:rPr>
          <w:rFonts w:hint="eastAsia"/>
        </w:rPr>
        <w:t>全</w:t>
      </w:r>
      <w:r w:rsidR="00AD5047" w:rsidRPr="00A046C1">
        <w:t>球前</w:t>
      </w:r>
      <w:r w:rsidR="00AD5047" w:rsidRPr="00A046C1">
        <w:rPr>
          <w:rFonts w:hint="eastAsia"/>
        </w:rPr>
        <w:t>10</w:t>
      </w:r>
      <w:r w:rsidR="00AD5047" w:rsidRPr="00A046C1">
        <w:rPr>
          <w:rFonts w:hint="eastAsia"/>
        </w:rPr>
        <w:t>名</w:t>
      </w:r>
      <w:r w:rsidR="00AD5047" w:rsidRPr="00A046C1">
        <w:t>依序為：</w:t>
      </w:r>
      <w:r w:rsidR="00BA5FCD" w:rsidRPr="00A046C1">
        <w:t>瑞士</w:t>
      </w:r>
      <w:r w:rsidR="00BA5FCD" w:rsidRPr="00A046C1">
        <w:rPr>
          <w:rFonts w:hint="eastAsia"/>
        </w:rPr>
        <w:t>、</w:t>
      </w:r>
      <w:r w:rsidR="00FE24FE" w:rsidRPr="00A046C1">
        <w:rPr>
          <w:rFonts w:hint="eastAsia"/>
        </w:rPr>
        <w:t>新加坡</w:t>
      </w:r>
      <w:r w:rsidR="00BA5FCD" w:rsidRPr="00A046C1">
        <w:t>、香港</w:t>
      </w:r>
      <w:r w:rsidR="00CE5387" w:rsidRPr="00A046C1">
        <w:t>、</w:t>
      </w:r>
      <w:r w:rsidR="00FE24FE" w:rsidRPr="00A046C1">
        <w:rPr>
          <w:rFonts w:hint="eastAsia"/>
        </w:rPr>
        <w:t>丹麥</w:t>
      </w:r>
      <w:r w:rsidR="00BA5FCD" w:rsidRPr="00A046C1">
        <w:t>、</w:t>
      </w:r>
      <w:r w:rsidR="00BA5FCD" w:rsidRPr="00A046C1">
        <w:rPr>
          <w:rFonts w:hint="eastAsia"/>
        </w:rPr>
        <w:t>阿拉伯聯合大公國</w:t>
      </w:r>
      <w:r w:rsidR="00FE24FE" w:rsidRPr="00A046C1">
        <w:rPr>
          <w:rFonts w:hint="eastAsia"/>
        </w:rPr>
        <w:t>、</w:t>
      </w:r>
      <w:r w:rsidR="00BA5FCD" w:rsidRPr="00A046C1">
        <w:rPr>
          <w:rFonts w:hint="eastAsia"/>
        </w:rPr>
        <w:t>臺灣</w:t>
      </w:r>
      <w:r w:rsidR="00BA5FCD" w:rsidRPr="00A046C1">
        <w:t>、</w:t>
      </w:r>
      <w:r w:rsidR="00FE24FE" w:rsidRPr="00A046C1">
        <w:rPr>
          <w:rFonts w:hint="eastAsia"/>
        </w:rPr>
        <w:t>愛爾蘭</w:t>
      </w:r>
      <w:r w:rsidR="00FE24FE" w:rsidRPr="00A046C1">
        <w:t>、瑞典、</w:t>
      </w:r>
      <w:r w:rsidR="00BA5FCD" w:rsidRPr="00A046C1">
        <w:rPr>
          <w:rFonts w:hint="eastAsia"/>
        </w:rPr>
        <w:t>卡達、</w:t>
      </w:r>
      <w:r w:rsidR="00FE24FE" w:rsidRPr="00A046C1">
        <w:rPr>
          <w:rFonts w:hint="eastAsia"/>
        </w:rPr>
        <w:t>荷蘭</w:t>
      </w:r>
      <w:r w:rsidR="00AD5047" w:rsidRPr="00A046C1">
        <w:t>。</w:t>
      </w:r>
      <w:r w:rsidR="00AD5047" w:rsidRPr="00A046C1">
        <w:t xml:space="preserve"> </w:t>
      </w:r>
    </w:p>
    <w:p w14:paraId="5576AB18" w14:textId="77777777" w:rsidR="00520A06" w:rsidRPr="00A046C1" w:rsidRDefault="00520A06" w:rsidP="00706A1A">
      <w:pPr>
        <w:ind w:firstLineChars="0" w:firstLine="0"/>
        <w:rPr>
          <w:lang w:eastAsia="zh-TW"/>
        </w:rPr>
      </w:pPr>
    </w:p>
    <w:p w14:paraId="448E8A24" w14:textId="3D38BE52" w:rsidR="00253CB0" w:rsidRPr="00A046C1" w:rsidRDefault="00253CB0">
      <w:pPr>
        <w:widowControl/>
        <w:overflowPunct/>
        <w:autoSpaceDE/>
        <w:autoSpaceDN/>
        <w:ind w:firstLineChars="0" w:firstLine="0"/>
        <w:jc w:val="left"/>
        <w:rPr>
          <w:lang w:eastAsia="zh-TW"/>
        </w:rPr>
      </w:pPr>
    </w:p>
    <w:p w14:paraId="46476D4B" w14:textId="77777777" w:rsidR="00274DD1" w:rsidRPr="00A046C1" w:rsidRDefault="00274DD1" w:rsidP="00274DD1">
      <w:pPr>
        <w:ind w:left="472" w:firstLineChars="0" w:firstLine="0"/>
        <w:sectPr w:rsidR="00274DD1" w:rsidRPr="00A046C1" w:rsidSect="003E0BC3">
          <w:headerReference w:type="default" r:id="rId21"/>
          <w:pgSz w:w="11906" w:h="16838" w:code="9"/>
          <w:pgMar w:top="2268" w:right="1701" w:bottom="1701" w:left="1701" w:header="1134" w:footer="851" w:gutter="0"/>
          <w:cols w:space="425"/>
          <w:docGrid w:type="linesAndChars" w:linePitch="514" w:charSpace="-774"/>
        </w:sectPr>
      </w:pPr>
    </w:p>
    <w:p w14:paraId="7507C751" w14:textId="374AA923" w:rsidR="00105670" w:rsidRPr="00A046C1" w:rsidRDefault="00105670" w:rsidP="00D656CD">
      <w:pPr>
        <w:pStyle w:val="a3"/>
        <w:spacing w:before="514" w:after="771"/>
        <w:rPr>
          <w:lang w:eastAsia="zh-TW"/>
        </w:rPr>
      </w:pPr>
      <w:bookmarkStart w:id="2" w:name="_Toc229441641"/>
      <w:r w:rsidRPr="00A046C1">
        <w:rPr>
          <w:rFonts w:hint="eastAsia"/>
          <w:lang w:eastAsia="zh-TW"/>
        </w:rPr>
        <w:lastRenderedPageBreak/>
        <w:t>第參章　外商在當地經營現況及投資機會</w:t>
      </w:r>
      <w:bookmarkEnd w:id="2"/>
    </w:p>
    <w:p w14:paraId="467663EA" w14:textId="77777777" w:rsidR="009503E8" w:rsidRPr="00A046C1" w:rsidRDefault="009503E8" w:rsidP="00BE4511">
      <w:pPr>
        <w:pStyle w:val="a4"/>
        <w:spacing w:before="257" w:after="257"/>
      </w:pPr>
      <w:r w:rsidRPr="00A046C1">
        <w:rPr>
          <w:rFonts w:hint="eastAsia"/>
        </w:rPr>
        <w:t>一、外商在當地經營現況</w:t>
      </w:r>
    </w:p>
    <w:p w14:paraId="46E3DAA7" w14:textId="77777777" w:rsidR="009503E8" w:rsidRPr="00A046C1" w:rsidRDefault="009503E8" w:rsidP="009503E8">
      <w:pPr>
        <w:pStyle w:val="20"/>
        <w:ind w:firstLine="472"/>
        <w:rPr>
          <w:lang w:eastAsia="zh-TW"/>
        </w:rPr>
      </w:pPr>
      <w:r w:rsidRPr="00A046C1">
        <w:rPr>
          <w:rFonts w:hint="eastAsia"/>
          <w:lang w:eastAsia="zh-TW"/>
        </w:rPr>
        <w:t>澳洲饒富天然資源，農產豐富，礦產油氣不虞匱乏，生化、製藥、資訊等產業實力雄厚，極具經濟發展實力。澳洲政經環境穩定，人民教育水準高、勞工素質佳、創業研發及創新能力亦屬上乘，此均為有利外商來澳投資發展之因素。一般而言，外商投資澳洲之主要方式為購買澳洲現有公司、新設公司及共同開發等。</w:t>
      </w:r>
    </w:p>
    <w:p w14:paraId="2E481FEC" w14:textId="5CA4A935" w:rsidR="009503E8" w:rsidRPr="00A046C1" w:rsidRDefault="009503E8" w:rsidP="009503E8">
      <w:pPr>
        <w:pStyle w:val="20"/>
        <w:ind w:firstLine="472"/>
        <w:rPr>
          <w:lang w:eastAsia="zh-TW"/>
        </w:rPr>
      </w:pPr>
      <w:r w:rsidRPr="00A046C1">
        <w:rPr>
          <w:rFonts w:hint="eastAsia"/>
          <w:lang w:eastAsia="zh-TW"/>
        </w:rPr>
        <w:t>澳洲政府因應經濟環境之變化，持續推動組織改造以符合投資之需求，澳洲政府於</w:t>
      </w:r>
      <w:r w:rsidRPr="00A046C1">
        <w:rPr>
          <w:lang w:eastAsia="zh-TW"/>
        </w:rPr>
        <w:t>1997</w:t>
      </w:r>
      <w:r w:rsidRPr="00A046C1">
        <w:rPr>
          <w:rFonts w:hint="eastAsia"/>
          <w:lang w:eastAsia="zh-TW"/>
        </w:rPr>
        <w:t>年</w:t>
      </w:r>
      <w:r w:rsidRPr="00A046C1">
        <w:rPr>
          <w:lang w:eastAsia="zh-TW"/>
        </w:rPr>
        <w:t>12</w:t>
      </w:r>
      <w:r w:rsidRPr="00A046C1">
        <w:rPr>
          <w:rFonts w:hint="eastAsia"/>
          <w:lang w:eastAsia="zh-TW"/>
        </w:rPr>
        <w:t>月間設立澳洲投資局</w:t>
      </w:r>
      <w:r w:rsidR="00D97717" w:rsidRPr="00A046C1">
        <w:rPr>
          <w:rFonts w:hint="eastAsia"/>
          <w:lang w:eastAsia="zh-TW"/>
        </w:rPr>
        <w:t>（</w:t>
      </w:r>
      <w:r w:rsidRPr="00A046C1">
        <w:rPr>
          <w:lang w:eastAsia="zh-TW"/>
        </w:rPr>
        <w:t>Invest Australia</w:t>
      </w:r>
      <w:r w:rsidR="00D97717" w:rsidRPr="00A046C1">
        <w:rPr>
          <w:rFonts w:hint="eastAsia"/>
          <w:lang w:eastAsia="zh-TW"/>
        </w:rPr>
        <w:t>）</w:t>
      </w:r>
      <w:r w:rsidRPr="00A046C1">
        <w:rPr>
          <w:rFonts w:hint="eastAsia"/>
          <w:lang w:eastAsia="zh-TW"/>
        </w:rPr>
        <w:t>，並於</w:t>
      </w:r>
      <w:r w:rsidRPr="00A046C1">
        <w:rPr>
          <w:lang w:eastAsia="zh-TW"/>
        </w:rPr>
        <w:t>2002</w:t>
      </w:r>
      <w:r w:rsidRPr="00A046C1">
        <w:rPr>
          <w:rFonts w:hint="eastAsia"/>
          <w:lang w:eastAsia="zh-TW"/>
        </w:rPr>
        <w:t>年</w:t>
      </w:r>
      <w:r w:rsidRPr="00A046C1">
        <w:rPr>
          <w:lang w:eastAsia="zh-TW"/>
        </w:rPr>
        <w:t>7</w:t>
      </w:r>
      <w:r w:rsidRPr="00A046C1">
        <w:rPr>
          <w:rFonts w:hint="eastAsia"/>
          <w:lang w:eastAsia="zh-TW"/>
        </w:rPr>
        <w:t>月重新改組為外商投資促進機構。澳洲投資局與政府和企業通力合作，透過完善、細緻的服務和一系列十分得力的計畫和舉措，</w:t>
      </w:r>
      <w:r w:rsidR="00D46C37" w:rsidRPr="00A046C1">
        <w:rPr>
          <w:rFonts w:hint="eastAsia"/>
          <w:lang w:eastAsia="zh-TW"/>
        </w:rPr>
        <w:t>為</w:t>
      </w:r>
      <w:r w:rsidRPr="00A046C1">
        <w:rPr>
          <w:rFonts w:hint="eastAsia"/>
          <w:lang w:eastAsia="zh-TW"/>
        </w:rPr>
        <w:t>潛在的投資者提供免費和完全保密的協助。</w:t>
      </w:r>
      <w:r w:rsidRPr="00A046C1">
        <w:rPr>
          <w:lang w:eastAsia="zh-TW"/>
        </w:rPr>
        <w:t>2007</w:t>
      </w:r>
      <w:r w:rsidRPr="00A046C1">
        <w:rPr>
          <w:rFonts w:hint="eastAsia"/>
          <w:lang w:eastAsia="zh-TW"/>
        </w:rPr>
        <w:t>年</w:t>
      </w:r>
      <w:r w:rsidRPr="00A046C1">
        <w:rPr>
          <w:lang w:eastAsia="zh-TW"/>
        </w:rPr>
        <w:t>12</w:t>
      </w:r>
      <w:r w:rsidRPr="00A046C1">
        <w:rPr>
          <w:rFonts w:hint="eastAsia"/>
          <w:lang w:eastAsia="zh-TW"/>
        </w:rPr>
        <w:t>月澳政府進行政府組織重組，遂由澳洲</w:t>
      </w:r>
      <w:r w:rsidR="00C73697" w:rsidRPr="00A046C1">
        <w:rPr>
          <w:rFonts w:hint="eastAsia"/>
          <w:lang w:eastAsia="zh-TW"/>
        </w:rPr>
        <w:t>貿易</w:t>
      </w:r>
      <w:r w:rsidRPr="00A046C1">
        <w:rPr>
          <w:rFonts w:hint="eastAsia"/>
          <w:lang w:eastAsia="zh-TW"/>
        </w:rPr>
        <w:t>投資</w:t>
      </w:r>
      <w:r w:rsidR="00C73697" w:rsidRPr="00A046C1">
        <w:rPr>
          <w:rFonts w:hint="eastAsia"/>
          <w:lang w:eastAsia="zh-TW"/>
        </w:rPr>
        <w:t>委員會</w:t>
      </w:r>
      <w:r w:rsidR="00D97717" w:rsidRPr="00A046C1">
        <w:rPr>
          <w:rFonts w:hint="eastAsia"/>
          <w:lang w:eastAsia="zh-TW"/>
        </w:rPr>
        <w:t>（</w:t>
      </w:r>
      <w:r w:rsidRPr="00A046C1">
        <w:rPr>
          <w:lang w:eastAsia="zh-TW"/>
        </w:rPr>
        <w:t>Austrade</w:t>
      </w:r>
      <w:r w:rsidR="00D97717" w:rsidRPr="00A046C1">
        <w:rPr>
          <w:rFonts w:hint="eastAsia"/>
          <w:lang w:eastAsia="zh-TW"/>
        </w:rPr>
        <w:t>）</w:t>
      </w:r>
      <w:r w:rsidRPr="00A046C1">
        <w:rPr>
          <w:rFonts w:hint="eastAsia"/>
          <w:lang w:eastAsia="zh-TW"/>
        </w:rPr>
        <w:t>自</w:t>
      </w:r>
      <w:r w:rsidRPr="00A046C1">
        <w:rPr>
          <w:lang w:eastAsia="zh-TW"/>
        </w:rPr>
        <w:t>2008</w:t>
      </w:r>
      <w:r w:rsidRPr="00A046C1">
        <w:rPr>
          <w:rFonts w:hint="eastAsia"/>
          <w:lang w:eastAsia="zh-TW"/>
        </w:rPr>
        <w:t>年起接替原澳洲投資局工作，將原貿易促進之職掌拓及至投資業務。</w:t>
      </w:r>
    </w:p>
    <w:p w14:paraId="1FFD5FC0" w14:textId="718DC3AF" w:rsidR="009503E8" w:rsidRPr="00A046C1" w:rsidRDefault="009503E8" w:rsidP="009503E8">
      <w:pPr>
        <w:pStyle w:val="20"/>
        <w:ind w:firstLine="472"/>
        <w:rPr>
          <w:lang w:eastAsia="zh-TW"/>
        </w:rPr>
      </w:pPr>
      <w:r w:rsidRPr="00A046C1">
        <w:rPr>
          <w:rFonts w:hint="eastAsia"/>
          <w:lang w:eastAsia="zh-TW"/>
        </w:rPr>
        <w:t>澳洲</w:t>
      </w:r>
      <w:r w:rsidR="00C73697" w:rsidRPr="00A046C1">
        <w:rPr>
          <w:rFonts w:hint="eastAsia"/>
          <w:lang w:eastAsia="zh-TW"/>
        </w:rPr>
        <w:t>貿易</w:t>
      </w:r>
      <w:r w:rsidRPr="00A046C1">
        <w:rPr>
          <w:rFonts w:hint="eastAsia"/>
          <w:lang w:eastAsia="zh-TW"/>
        </w:rPr>
        <w:t>投資</w:t>
      </w:r>
      <w:r w:rsidR="00C73697" w:rsidRPr="00A046C1">
        <w:rPr>
          <w:rFonts w:hint="eastAsia"/>
          <w:lang w:eastAsia="zh-TW"/>
        </w:rPr>
        <w:t>委員會</w:t>
      </w:r>
      <w:r w:rsidR="00D97717" w:rsidRPr="00A046C1">
        <w:rPr>
          <w:rFonts w:hint="eastAsia"/>
          <w:lang w:eastAsia="zh-TW"/>
        </w:rPr>
        <w:t>（</w:t>
      </w:r>
      <w:r w:rsidRPr="00A046C1">
        <w:rPr>
          <w:lang w:eastAsia="zh-TW"/>
        </w:rPr>
        <w:t>Austrade</w:t>
      </w:r>
      <w:r w:rsidR="00D97717" w:rsidRPr="00A046C1">
        <w:rPr>
          <w:rFonts w:hint="eastAsia"/>
          <w:lang w:eastAsia="zh-TW"/>
        </w:rPr>
        <w:t>）</w:t>
      </w:r>
      <w:r w:rsidRPr="00A046C1">
        <w:rPr>
          <w:rFonts w:hint="eastAsia"/>
          <w:lang w:eastAsia="zh-TW"/>
        </w:rPr>
        <w:t>對澳洲投資環境強調下列優勢：</w:t>
      </w:r>
      <w:r w:rsidRPr="00A046C1">
        <w:rPr>
          <w:lang w:eastAsia="zh-TW"/>
        </w:rPr>
        <w:t>1.</w:t>
      </w:r>
      <w:r w:rsidR="00D04347" w:rsidRPr="00A046C1">
        <w:rPr>
          <w:lang w:eastAsia="zh-TW"/>
        </w:rPr>
        <w:t xml:space="preserve"> </w:t>
      </w:r>
      <w:r w:rsidRPr="00A046C1">
        <w:rPr>
          <w:rFonts w:hint="eastAsia"/>
          <w:lang w:eastAsia="zh-TW"/>
        </w:rPr>
        <w:t>經濟穩定持續增長、</w:t>
      </w:r>
      <w:r w:rsidRPr="00A046C1">
        <w:rPr>
          <w:lang w:eastAsia="zh-TW"/>
        </w:rPr>
        <w:t>2.</w:t>
      </w:r>
      <w:r w:rsidR="00D04347" w:rsidRPr="00A046C1">
        <w:rPr>
          <w:lang w:eastAsia="zh-TW"/>
        </w:rPr>
        <w:t xml:space="preserve"> </w:t>
      </w:r>
      <w:r w:rsidRPr="00A046C1">
        <w:rPr>
          <w:rFonts w:hint="eastAsia"/>
          <w:lang w:eastAsia="zh-TW"/>
        </w:rPr>
        <w:t>政治民主和政府穩定、</w:t>
      </w:r>
      <w:r w:rsidRPr="00A046C1">
        <w:rPr>
          <w:lang w:eastAsia="zh-TW"/>
        </w:rPr>
        <w:t>3.</w:t>
      </w:r>
      <w:r w:rsidR="00D04347" w:rsidRPr="00A046C1">
        <w:rPr>
          <w:lang w:eastAsia="zh-TW"/>
        </w:rPr>
        <w:t xml:space="preserve"> </w:t>
      </w:r>
      <w:r w:rsidRPr="00A046C1">
        <w:rPr>
          <w:rFonts w:hint="eastAsia"/>
          <w:lang w:eastAsia="zh-TW"/>
        </w:rPr>
        <w:t>高技能、多語種的勞動人力、</w:t>
      </w:r>
      <w:r w:rsidRPr="00A046C1">
        <w:rPr>
          <w:lang w:eastAsia="zh-TW"/>
        </w:rPr>
        <w:t>4.</w:t>
      </w:r>
      <w:r w:rsidR="00D04347" w:rsidRPr="00A046C1">
        <w:rPr>
          <w:lang w:eastAsia="zh-TW"/>
        </w:rPr>
        <w:t xml:space="preserve"> </w:t>
      </w:r>
      <w:r w:rsidRPr="00A046C1">
        <w:rPr>
          <w:rFonts w:hint="eastAsia"/>
          <w:lang w:eastAsia="zh-TW"/>
        </w:rPr>
        <w:t>金融服務業活躍、</w:t>
      </w:r>
      <w:r w:rsidRPr="00A046C1">
        <w:rPr>
          <w:lang w:eastAsia="zh-TW"/>
        </w:rPr>
        <w:t>5.</w:t>
      </w:r>
      <w:r w:rsidR="00D04347" w:rsidRPr="00A046C1">
        <w:rPr>
          <w:lang w:eastAsia="zh-TW"/>
        </w:rPr>
        <w:t xml:space="preserve"> </w:t>
      </w:r>
      <w:r w:rsidR="0063131E" w:rsidRPr="00A046C1">
        <w:rPr>
          <w:rFonts w:asciiTheme="minorEastAsia" w:hAnsiTheme="minorEastAsia" w:hint="eastAsia"/>
        </w:rPr>
        <w:t>先進的電信業</w:t>
      </w:r>
      <w:r w:rsidR="0063131E" w:rsidRPr="00A046C1">
        <w:rPr>
          <w:rFonts w:hint="eastAsia"/>
          <w:lang w:eastAsia="zh-TW"/>
        </w:rPr>
        <w:t>、</w:t>
      </w:r>
      <w:r w:rsidR="0063131E" w:rsidRPr="00A046C1">
        <w:rPr>
          <w:rFonts w:hint="eastAsia"/>
          <w:lang w:eastAsia="zh-TW"/>
        </w:rPr>
        <w:t>6.</w:t>
      </w:r>
      <w:r w:rsidR="0063131E" w:rsidRPr="00A046C1">
        <w:rPr>
          <w:rFonts w:asciiTheme="minorEastAsia" w:hAnsiTheme="minorEastAsia" w:hint="eastAsia"/>
          <w:lang w:eastAsia="zh-TW"/>
        </w:rPr>
        <w:t xml:space="preserve"> </w:t>
      </w:r>
      <w:r w:rsidRPr="00A046C1">
        <w:rPr>
          <w:rFonts w:hint="eastAsia"/>
          <w:lang w:eastAsia="zh-TW"/>
        </w:rPr>
        <w:t>創新的文化與出色的研發基礎設施、</w:t>
      </w:r>
      <w:r w:rsidR="0063131E" w:rsidRPr="00A046C1">
        <w:rPr>
          <w:rFonts w:hint="eastAsia"/>
          <w:lang w:eastAsia="zh-TW"/>
        </w:rPr>
        <w:t>7</w:t>
      </w:r>
      <w:r w:rsidRPr="00A046C1">
        <w:rPr>
          <w:lang w:eastAsia="zh-TW"/>
        </w:rPr>
        <w:t>.</w:t>
      </w:r>
      <w:r w:rsidR="00D04347" w:rsidRPr="00A046C1">
        <w:rPr>
          <w:lang w:eastAsia="zh-TW"/>
        </w:rPr>
        <w:t xml:space="preserve"> </w:t>
      </w:r>
      <w:r w:rsidRPr="00A046C1">
        <w:rPr>
          <w:rFonts w:hint="eastAsia"/>
          <w:lang w:eastAsia="zh-TW"/>
        </w:rPr>
        <w:t>具競爭優勢的地理位置、</w:t>
      </w:r>
      <w:r w:rsidR="0063131E" w:rsidRPr="00A046C1">
        <w:rPr>
          <w:rFonts w:hint="eastAsia"/>
          <w:lang w:eastAsia="zh-TW"/>
        </w:rPr>
        <w:t>8</w:t>
      </w:r>
      <w:r w:rsidRPr="00A046C1">
        <w:rPr>
          <w:lang w:eastAsia="zh-TW"/>
        </w:rPr>
        <w:t>.</w:t>
      </w:r>
      <w:r w:rsidR="00D04347" w:rsidRPr="00A046C1">
        <w:rPr>
          <w:lang w:eastAsia="zh-TW"/>
        </w:rPr>
        <w:t xml:space="preserve"> </w:t>
      </w:r>
      <w:r w:rsidRPr="00A046C1">
        <w:rPr>
          <w:rFonts w:hint="eastAsia"/>
          <w:lang w:eastAsia="zh-TW"/>
        </w:rPr>
        <w:t>開放且高效率的監管環境、</w:t>
      </w:r>
      <w:r w:rsidR="0063131E" w:rsidRPr="00A046C1">
        <w:rPr>
          <w:rFonts w:hint="eastAsia"/>
          <w:lang w:eastAsia="zh-TW"/>
        </w:rPr>
        <w:t>9</w:t>
      </w:r>
      <w:r w:rsidRPr="00A046C1">
        <w:rPr>
          <w:lang w:eastAsia="zh-TW"/>
        </w:rPr>
        <w:t>.</w:t>
      </w:r>
      <w:r w:rsidR="00D04347" w:rsidRPr="00A046C1">
        <w:rPr>
          <w:lang w:eastAsia="zh-TW"/>
        </w:rPr>
        <w:t xml:space="preserve"> </w:t>
      </w:r>
      <w:r w:rsidRPr="00A046C1">
        <w:rPr>
          <w:rFonts w:hint="eastAsia"/>
          <w:lang w:eastAsia="zh-TW"/>
        </w:rPr>
        <w:t>與主要時區的接近、</w:t>
      </w:r>
      <w:r w:rsidR="0063131E" w:rsidRPr="00A046C1">
        <w:rPr>
          <w:rFonts w:hint="eastAsia"/>
          <w:lang w:eastAsia="zh-TW"/>
        </w:rPr>
        <w:t>10</w:t>
      </w:r>
      <w:r w:rsidRPr="00A046C1">
        <w:rPr>
          <w:lang w:eastAsia="zh-TW"/>
        </w:rPr>
        <w:t>.</w:t>
      </w:r>
      <w:r w:rsidR="00D04347" w:rsidRPr="00A046C1">
        <w:rPr>
          <w:lang w:eastAsia="zh-TW"/>
        </w:rPr>
        <w:t xml:space="preserve"> </w:t>
      </w:r>
      <w:r w:rsidRPr="00A046C1">
        <w:rPr>
          <w:rFonts w:hint="eastAsia"/>
          <w:lang w:eastAsia="zh-TW"/>
        </w:rPr>
        <w:t>社會熱情開放。</w:t>
      </w:r>
    </w:p>
    <w:p w14:paraId="564F195F" w14:textId="1633F5FC" w:rsidR="00862470" w:rsidRPr="00A046C1" w:rsidRDefault="004F1329" w:rsidP="00ED527C">
      <w:pPr>
        <w:ind w:firstLine="472"/>
        <w:rPr>
          <w:lang w:eastAsia="zh-TW"/>
        </w:rPr>
      </w:pPr>
      <w:r w:rsidRPr="00A046C1">
        <w:rPr>
          <w:rFonts w:hint="eastAsia"/>
        </w:rPr>
        <w:t>據澳洲外交貿易部</w:t>
      </w:r>
      <w:r w:rsidR="00A30574" w:rsidRPr="00A046C1">
        <w:rPr>
          <w:rFonts w:hint="eastAsia"/>
          <w:color w:val="FF00FF"/>
        </w:rPr>
        <w:t>（</w:t>
      </w:r>
      <w:r w:rsidRPr="00A046C1">
        <w:rPr>
          <w:rFonts w:hint="eastAsia"/>
        </w:rPr>
        <w:t>DFAT</w:t>
      </w:r>
      <w:r w:rsidR="00A30574" w:rsidRPr="00A046C1">
        <w:rPr>
          <w:rFonts w:hint="eastAsia"/>
          <w:color w:val="FF00FF"/>
        </w:rPr>
        <w:t>）</w:t>
      </w:r>
      <w:r w:rsidRPr="00A046C1">
        <w:rPr>
          <w:rFonts w:hint="eastAsia"/>
        </w:rPr>
        <w:t>最新公布統計，至</w:t>
      </w:r>
      <w:r w:rsidRPr="00A046C1">
        <w:rPr>
          <w:rFonts w:hint="eastAsia"/>
        </w:rPr>
        <w:t>2024</w:t>
      </w:r>
      <w:r w:rsidRPr="00A046C1">
        <w:rPr>
          <w:rFonts w:hint="eastAsia"/>
        </w:rPr>
        <w:t>年</w:t>
      </w:r>
      <w:r w:rsidRPr="00A046C1">
        <w:rPr>
          <w:rFonts w:hint="eastAsia"/>
        </w:rPr>
        <w:t>12</w:t>
      </w:r>
      <w:r w:rsidRPr="00A046C1">
        <w:rPr>
          <w:rFonts w:hint="eastAsia"/>
        </w:rPr>
        <w:t>月底外人來澳投資金額達</w:t>
      </w:r>
      <w:r w:rsidRPr="00A046C1">
        <w:rPr>
          <w:rFonts w:hint="eastAsia"/>
        </w:rPr>
        <w:t>4</w:t>
      </w:r>
      <w:r w:rsidRPr="00A046C1">
        <w:rPr>
          <w:rFonts w:hint="eastAsia"/>
        </w:rPr>
        <w:t>兆</w:t>
      </w:r>
      <w:r w:rsidRPr="00A046C1">
        <w:rPr>
          <w:rFonts w:hint="eastAsia"/>
        </w:rPr>
        <w:t>9,706</w:t>
      </w:r>
      <w:r w:rsidRPr="00A046C1">
        <w:rPr>
          <w:rFonts w:hint="eastAsia"/>
        </w:rPr>
        <w:t>億澳元，前</w:t>
      </w:r>
      <w:r w:rsidRPr="00A046C1">
        <w:rPr>
          <w:rFonts w:hint="eastAsia"/>
        </w:rPr>
        <w:t>10</w:t>
      </w:r>
      <w:r w:rsidRPr="00A046C1">
        <w:rPr>
          <w:rFonts w:hint="eastAsia"/>
        </w:rPr>
        <w:t>大外資來源依序為美國、英國、比利時，日本、香港、新加坡、盧森堡、加拿大、德國、荷蘭，臺灣未列入澳洲前</w:t>
      </w:r>
      <w:r w:rsidRPr="00A046C1">
        <w:rPr>
          <w:rFonts w:hint="eastAsia"/>
        </w:rPr>
        <w:t>20</w:t>
      </w:r>
      <w:r w:rsidRPr="00A046C1">
        <w:rPr>
          <w:rFonts w:hint="eastAsia"/>
        </w:rPr>
        <w:t>大外人來源。澳洲對外投資金額達</w:t>
      </w:r>
      <w:r w:rsidRPr="00A046C1">
        <w:rPr>
          <w:rFonts w:hint="eastAsia"/>
        </w:rPr>
        <w:t>4</w:t>
      </w:r>
      <w:r w:rsidRPr="00A046C1">
        <w:rPr>
          <w:rFonts w:hint="eastAsia"/>
        </w:rPr>
        <w:t>兆</w:t>
      </w:r>
      <w:r w:rsidRPr="00A046C1">
        <w:rPr>
          <w:rFonts w:hint="eastAsia"/>
        </w:rPr>
        <w:t>3,174</w:t>
      </w:r>
      <w:r w:rsidRPr="00A046C1">
        <w:rPr>
          <w:rFonts w:hint="eastAsia"/>
        </w:rPr>
        <w:t>億澳元，前</w:t>
      </w:r>
      <w:r w:rsidRPr="00A046C1">
        <w:rPr>
          <w:rFonts w:hint="eastAsia"/>
        </w:rPr>
        <w:t>10</w:t>
      </w:r>
      <w:r w:rsidRPr="00A046C1">
        <w:rPr>
          <w:rFonts w:hint="eastAsia"/>
        </w:rPr>
        <w:t>大資目的地依序為美國、英國、紐西蘭、日</w:t>
      </w:r>
      <w:r w:rsidRPr="00A046C1">
        <w:rPr>
          <w:rFonts w:hint="eastAsia"/>
        </w:rPr>
        <w:lastRenderedPageBreak/>
        <w:t>本、加拿大、開曼群島、法國、新加坡、愛爾蘭、香港，臺灣為澳洲第</w:t>
      </w:r>
      <w:r w:rsidRPr="00A046C1">
        <w:rPr>
          <w:rFonts w:hint="eastAsia"/>
        </w:rPr>
        <w:t>17</w:t>
      </w:r>
      <w:r w:rsidRPr="00A046C1">
        <w:rPr>
          <w:rFonts w:hint="eastAsia"/>
        </w:rPr>
        <w:t>大投資目的地。</w:t>
      </w:r>
    </w:p>
    <w:p w14:paraId="338D3C6F" w14:textId="7CDF5653" w:rsidR="00862470" w:rsidRPr="00A046C1" w:rsidRDefault="004F1329" w:rsidP="00ED527C">
      <w:pPr>
        <w:ind w:firstLine="472"/>
        <w:rPr>
          <w:lang w:eastAsia="zh-TW"/>
        </w:rPr>
      </w:pPr>
      <w:r w:rsidRPr="00A046C1">
        <w:rPr>
          <w:rFonts w:hint="eastAsia"/>
          <w:lang w:eastAsia="zh-TW"/>
        </w:rPr>
        <w:t>外人來澳投資產業方面，前</w:t>
      </w:r>
      <w:r w:rsidRPr="00A046C1">
        <w:rPr>
          <w:rFonts w:hint="eastAsia"/>
          <w:lang w:eastAsia="zh-TW"/>
        </w:rPr>
        <w:t>10</w:t>
      </w:r>
      <w:r w:rsidRPr="00A046C1">
        <w:rPr>
          <w:rFonts w:hint="eastAsia"/>
          <w:lang w:eastAsia="zh-TW"/>
        </w:rPr>
        <w:t>大業別依序為礦業、金融、不動產、製造業、批發零售、資訊通訊、運輸倉儲、電力瓦斯水資源、專業科學技術服務、營建。</w:t>
      </w:r>
    </w:p>
    <w:p w14:paraId="4C544FE1" w14:textId="138B1B52" w:rsidR="008D1E34" w:rsidRPr="00A046C1" w:rsidRDefault="004F1329" w:rsidP="00ED527C">
      <w:pPr>
        <w:ind w:firstLine="472"/>
        <w:rPr>
          <w:lang w:eastAsia="zh-TW"/>
        </w:rPr>
      </w:pPr>
      <w:r w:rsidRPr="00A046C1">
        <w:rPr>
          <w:rFonts w:hint="eastAsia"/>
          <w:lang w:eastAsia="zh-TW"/>
        </w:rPr>
        <w:t>依據澳洲統計局公布之統計，截至</w:t>
      </w:r>
      <w:r w:rsidRPr="00A046C1">
        <w:rPr>
          <w:rFonts w:hint="eastAsia"/>
          <w:lang w:eastAsia="zh-TW"/>
        </w:rPr>
        <w:t>2024</w:t>
      </w:r>
      <w:r w:rsidRPr="00A046C1">
        <w:rPr>
          <w:rFonts w:hint="eastAsia"/>
          <w:lang w:eastAsia="zh-TW"/>
        </w:rPr>
        <w:t>年臺灣在澳累計投資金額為</w:t>
      </w:r>
      <w:r w:rsidRPr="00A046C1">
        <w:rPr>
          <w:rFonts w:hint="eastAsia"/>
          <w:lang w:eastAsia="zh-TW"/>
        </w:rPr>
        <w:t>233.39</w:t>
      </w:r>
      <w:r w:rsidRPr="00A046C1">
        <w:rPr>
          <w:rFonts w:hint="eastAsia"/>
          <w:lang w:eastAsia="zh-TW"/>
        </w:rPr>
        <w:t>億澳元，其中直接投資</w:t>
      </w:r>
      <w:r w:rsidRPr="00A046C1">
        <w:rPr>
          <w:rFonts w:hint="eastAsia"/>
          <w:lang w:eastAsia="zh-TW"/>
        </w:rPr>
        <w:t>36.8</w:t>
      </w:r>
      <w:r w:rsidRPr="00A046C1">
        <w:rPr>
          <w:rFonts w:hint="eastAsia"/>
          <w:lang w:eastAsia="zh-TW"/>
        </w:rPr>
        <w:t>億澳元。依據我國經濟部投審會公布之資料，</w:t>
      </w:r>
      <w:r w:rsidRPr="00A046C1">
        <w:rPr>
          <w:rFonts w:hint="eastAsia"/>
          <w:lang w:eastAsia="zh-TW"/>
        </w:rPr>
        <w:t>1952</w:t>
      </w:r>
      <w:r w:rsidRPr="00A046C1">
        <w:rPr>
          <w:rFonts w:hint="eastAsia"/>
          <w:lang w:eastAsia="zh-TW"/>
        </w:rPr>
        <w:t>年至</w:t>
      </w:r>
      <w:r w:rsidRPr="00A046C1">
        <w:rPr>
          <w:rFonts w:hint="eastAsia"/>
          <w:lang w:eastAsia="zh-TW"/>
        </w:rPr>
        <w:t>2025</w:t>
      </w:r>
      <w:r w:rsidRPr="00A046C1">
        <w:rPr>
          <w:rFonts w:hint="eastAsia"/>
          <w:lang w:eastAsia="zh-TW"/>
        </w:rPr>
        <w:t>年，臺灣對澳洲投資累計金額為</w:t>
      </w:r>
      <w:r w:rsidRPr="00A046C1">
        <w:rPr>
          <w:rFonts w:hint="eastAsia"/>
          <w:lang w:eastAsia="zh-TW"/>
        </w:rPr>
        <w:t>40.90</w:t>
      </w:r>
      <w:r w:rsidRPr="00A046C1">
        <w:rPr>
          <w:rFonts w:hint="eastAsia"/>
          <w:lang w:eastAsia="zh-TW"/>
        </w:rPr>
        <w:t>億美元。澳洲對臺灣投資累計金額為</w:t>
      </w:r>
      <w:r w:rsidRPr="00A046C1">
        <w:rPr>
          <w:rFonts w:hint="eastAsia"/>
          <w:lang w:eastAsia="zh-TW"/>
        </w:rPr>
        <w:t>40.52</w:t>
      </w:r>
      <w:r w:rsidRPr="00A046C1">
        <w:rPr>
          <w:rFonts w:hint="eastAsia"/>
          <w:lang w:eastAsia="zh-TW"/>
        </w:rPr>
        <w:t>億美元。</w:t>
      </w:r>
    </w:p>
    <w:p w14:paraId="5989579C" w14:textId="398C7F4E" w:rsidR="00AD1E1F" w:rsidRPr="00A046C1" w:rsidRDefault="00AD1E1F" w:rsidP="00A3080A">
      <w:pPr>
        <w:pStyle w:val="a4"/>
        <w:spacing w:before="257" w:after="257"/>
      </w:pPr>
      <w:r w:rsidRPr="00A046C1">
        <w:rPr>
          <w:rFonts w:hint="eastAsia"/>
        </w:rPr>
        <w:t>二、臺</w:t>
      </w:r>
      <w:r w:rsidR="00D97717" w:rsidRPr="00A046C1">
        <w:rPr>
          <w:rFonts w:hint="eastAsia"/>
        </w:rPr>
        <w:t>（</w:t>
      </w:r>
      <w:r w:rsidRPr="00A046C1">
        <w:rPr>
          <w:rFonts w:hint="eastAsia"/>
        </w:rPr>
        <w:t>華</w:t>
      </w:r>
      <w:r w:rsidR="00D97717" w:rsidRPr="00A046C1">
        <w:rPr>
          <w:rFonts w:hint="eastAsia"/>
        </w:rPr>
        <w:t>）</w:t>
      </w:r>
      <w:r w:rsidRPr="00A046C1">
        <w:rPr>
          <w:rFonts w:hint="eastAsia"/>
        </w:rPr>
        <w:t>商在當地經營現況</w:t>
      </w:r>
    </w:p>
    <w:p w14:paraId="04F2D298" w14:textId="77777777" w:rsidR="009503E8" w:rsidRPr="00A046C1" w:rsidRDefault="009503E8" w:rsidP="00B83867">
      <w:pPr>
        <w:ind w:firstLine="472"/>
        <w:rPr>
          <w:lang w:eastAsia="zh-TW"/>
        </w:rPr>
      </w:pPr>
      <w:r w:rsidRPr="00A046C1">
        <w:rPr>
          <w:rFonts w:hint="eastAsia"/>
          <w:lang w:eastAsia="zh-TW"/>
        </w:rPr>
        <w:t>在澳洲之臺商群聚於東澳之布里斯本、雪梨、墨爾本及西澳之伯斯等</w:t>
      </w:r>
      <w:r w:rsidRPr="00A046C1">
        <w:rPr>
          <w:lang w:eastAsia="zh-TW"/>
        </w:rPr>
        <w:t>4</w:t>
      </w:r>
      <w:r w:rsidRPr="00A046C1">
        <w:rPr>
          <w:rFonts w:hint="eastAsia"/>
          <w:lang w:eastAsia="zh-TW"/>
        </w:rPr>
        <w:t>大城市</w:t>
      </w:r>
      <w:r w:rsidRPr="00A046C1">
        <w:rPr>
          <w:vertAlign w:val="superscript"/>
          <w:lang w:eastAsia="zh-TW"/>
        </w:rPr>
        <w:footnoteReference w:id="1"/>
      </w:r>
      <w:r w:rsidRPr="00A046C1">
        <w:rPr>
          <w:rFonts w:hint="eastAsia"/>
          <w:lang w:eastAsia="zh-TW"/>
        </w:rPr>
        <w:t>。</w:t>
      </w:r>
      <w:r w:rsidR="00333910" w:rsidRPr="00A046C1">
        <w:rPr>
          <w:rFonts w:hint="eastAsia"/>
          <w:lang w:eastAsia="zh-TW"/>
        </w:rPr>
        <w:t>以布里斯本為根據地者以煤礦產開採與買賣投資、蔗糖製造、金融業、生醫藥製造業、零售服務業、餐飲業為主；以雪梨為根據地者多從事金融業、電信業、牛飼育業、餐飲服務業、營養保健食品製造業、資訊機械化學品批發業與進出口貿易業；以墨爾本為根據地者以汽車零件製造、藥品製造業、資訊機械化學品批發業與進出口貿易業為主；以伯斯為根據地者以天然氣管線投資、鐵礦與金礦開採投資與鹽礦業為主。</w:t>
      </w:r>
    </w:p>
    <w:p w14:paraId="7285B94D" w14:textId="221D0706" w:rsidR="00862470" w:rsidRPr="00A046C1" w:rsidRDefault="00F177A8" w:rsidP="0074365C">
      <w:pPr>
        <w:ind w:firstLine="472"/>
      </w:pPr>
      <w:r w:rsidRPr="00A046C1">
        <w:rPr>
          <w:rFonts w:hint="eastAsia"/>
        </w:rPr>
        <w:t>臺灣國際品牌如</w:t>
      </w:r>
      <w:r w:rsidR="004F1329" w:rsidRPr="00A046C1">
        <w:rPr>
          <w:rFonts w:hint="eastAsia"/>
        </w:rPr>
        <w:t>宏碁、華碩、東元公司等</w:t>
      </w:r>
      <w:r w:rsidRPr="00A046C1">
        <w:rPr>
          <w:rFonts w:hint="eastAsia"/>
        </w:rPr>
        <w:t>均已在澳設立營銷據點，研華科技在澳設立澳紐分公司、巨大機械也在澳洲設立營銷據點，</w:t>
      </w:r>
      <w:r w:rsidRPr="00A046C1">
        <w:rPr>
          <w:rFonts w:hint="eastAsia"/>
        </w:rPr>
        <w:t>Giant</w:t>
      </w:r>
      <w:r w:rsidRPr="00A046C1">
        <w:rPr>
          <w:rFonts w:hint="eastAsia"/>
        </w:rPr>
        <w:t>更為澳洲自行車第一品牌，聯強澳洲公司投資資通訊產品配銷業，在雪梨及墨爾本建有自動化倉儲物流中心，</w:t>
      </w:r>
      <w:r w:rsidR="00F20F95" w:rsidRPr="00A046C1">
        <w:rPr>
          <w:rFonts w:hint="eastAsia"/>
        </w:rPr>
        <w:t>台達電</w:t>
      </w:r>
      <w:r w:rsidRPr="00A046C1">
        <w:rPr>
          <w:rFonts w:hint="eastAsia"/>
        </w:rPr>
        <w:t>在澳經營能源管理與控制</w:t>
      </w:r>
      <w:r w:rsidR="004F1329" w:rsidRPr="00A046C1">
        <w:rPr>
          <w:rFonts w:hint="eastAsia"/>
        </w:rPr>
        <w:t>、資料中心冷卻系統等產品測試經銷與售後維修。</w:t>
      </w:r>
    </w:p>
    <w:p w14:paraId="1D909735" w14:textId="5846D907" w:rsidR="00AA172E" w:rsidRPr="00A046C1" w:rsidRDefault="00333910" w:rsidP="0074365C">
      <w:pPr>
        <w:ind w:firstLine="472"/>
      </w:pPr>
      <w:r w:rsidRPr="00A046C1">
        <w:rPr>
          <w:rFonts w:hint="eastAsia"/>
        </w:rPr>
        <w:lastRenderedPageBreak/>
        <w:t>在能礦產業方面，我</w:t>
      </w:r>
      <w:r w:rsidR="00F20F95" w:rsidRPr="00A046C1">
        <w:rPr>
          <w:rFonts w:hint="eastAsia"/>
        </w:rPr>
        <w:t>台</w:t>
      </w:r>
      <w:r w:rsidRPr="00A046C1">
        <w:rPr>
          <w:rFonts w:hint="eastAsia"/>
        </w:rPr>
        <w:t>塑集團投資</w:t>
      </w:r>
      <w:r w:rsidRPr="00A046C1">
        <w:rPr>
          <w:rFonts w:hint="eastAsia"/>
        </w:rPr>
        <w:t>Bowen Basin</w:t>
      </w:r>
      <w:r w:rsidRPr="00A046C1">
        <w:rPr>
          <w:rFonts w:hint="eastAsia"/>
        </w:rPr>
        <w:t>取得煤礦開採部分權益與入股</w:t>
      </w:r>
      <w:r w:rsidRPr="00A046C1">
        <w:rPr>
          <w:rFonts w:hint="eastAsia"/>
        </w:rPr>
        <w:t xml:space="preserve">FMG </w:t>
      </w:r>
      <w:r w:rsidRPr="00A046C1">
        <w:rPr>
          <w:rFonts w:hint="eastAsia"/>
        </w:rPr>
        <w:t>鐵橋公司之北極星與冰谷鐵礦石礦區，國營事業則有</w:t>
      </w:r>
      <w:r w:rsidR="00F20F95" w:rsidRPr="00A046C1">
        <w:rPr>
          <w:rFonts w:hint="eastAsia"/>
        </w:rPr>
        <w:t>台</w:t>
      </w:r>
      <w:r w:rsidRPr="00A046C1">
        <w:rPr>
          <w:rFonts w:hint="eastAsia"/>
        </w:rPr>
        <w:t>電公司投資取得班卡拉</w:t>
      </w:r>
      <w:r w:rsidR="00D97717" w:rsidRPr="00A046C1">
        <w:rPr>
          <w:rFonts w:hint="eastAsia"/>
        </w:rPr>
        <w:t>（</w:t>
      </w:r>
      <w:r w:rsidRPr="00A046C1">
        <w:rPr>
          <w:rFonts w:hint="eastAsia"/>
        </w:rPr>
        <w:t>Bengalla</w:t>
      </w:r>
      <w:r w:rsidR="00D97717" w:rsidRPr="00A046C1">
        <w:rPr>
          <w:rFonts w:hint="eastAsia"/>
        </w:rPr>
        <w:t>）</w:t>
      </w:r>
      <w:r w:rsidRPr="00A046C1">
        <w:rPr>
          <w:rFonts w:hint="eastAsia"/>
        </w:rPr>
        <w:t>煤礦部分權益、中鋼投資</w:t>
      </w:r>
      <w:r w:rsidRPr="00A046C1">
        <w:rPr>
          <w:rFonts w:hint="eastAsia"/>
        </w:rPr>
        <w:t>Sonoma</w:t>
      </w:r>
      <w:r w:rsidRPr="00A046C1">
        <w:rPr>
          <w:rFonts w:hint="eastAsia"/>
        </w:rPr>
        <w:t>煤礦與</w:t>
      </w:r>
      <w:r w:rsidRPr="00A046C1">
        <w:rPr>
          <w:rFonts w:hint="eastAsia"/>
        </w:rPr>
        <w:t>Roy Hill</w:t>
      </w:r>
      <w:r w:rsidRPr="00A046C1">
        <w:rPr>
          <w:rFonts w:hint="eastAsia"/>
        </w:rPr>
        <w:t>鐵礦部分權益以及中油投資取得</w:t>
      </w:r>
      <w:r w:rsidRPr="00A046C1">
        <w:rPr>
          <w:rFonts w:hint="eastAsia"/>
        </w:rPr>
        <w:t>Prelude</w:t>
      </w:r>
      <w:r w:rsidRPr="00A046C1">
        <w:rPr>
          <w:rFonts w:hint="eastAsia"/>
        </w:rPr>
        <w:t>及</w:t>
      </w:r>
      <w:r w:rsidRPr="00A046C1">
        <w:rPr>
          <w:rFonts w:hint="eastAsia"/>
        </w:rPr>
        <w:t>Ichthys</w:t>
      </w:r>
      <w:r w:rsidRPr="00A046C1">
        <w:rPr>
          <w:rFonts w:hint="eastAsia"/>
        </w:rPr>
        <w:t>天然氣田部分權益，其中</w:t>
      </w:r>
      <w:r w:rsidRPr="00A046C1">
        <w:rPr>
          <w:rFonts w:hint="eastAsia"/>
        </w:rPr>
        <w:t>Ichthys</w:t>
      </w:r>
      <w:r w:rsidRPr="00A046C1">
        <w:rPr>
          <w:rFonts w:hint="eastAsia"/>
        </w:rPr>
        <w:t>首批天然氣於</w:t>
      </w:r>
      <w:r w:rsidRPr="00A046C1">
        <w:rPr>
          <w:rFonts w:hint="eastAsia"/>
        </w:rPr>
        <w:t>2018</w:t>
      </w:r>
      <w:r w:rsidRPr="00A046C1">
        <w:rPr>
          <w:rFonts w:hint="eastAsia"/>
        </w:rPr>
        <w:t>年</w:t>
      </w:r>
      <w:r w:rsidRPr="00A046C1">
        <w:rPr>
          <w:rFonts w:hint="eastAsia"/>
        </w:rPr>
        <w:t>10</w:t>
      </w:r>
      <w:r w:rsidRPr="00A046C1">
        <w:rPr>
          <w:rFonts w:hint="eastAsia"/>
        </w:rPr>
        <w:t>月正式啟運；</w:t>
      </w:r>
      <w:r w:rsidRPr="00A046C1">
        <w:rPr>
          <w:rFonts w:hint="eastAsia"/>
        </w:rPr>
        <w:t>Prelude</w:t>
      </w:r>
      <w:r w:rsidRPr="00A046C1">
        <w:rPr>
          <w:rFonts w:hint="eastAsia"/>
        </w:rPr>
        <w:t>天然氣於</w:t>
      </w:r>
      <w:r w:rsidRPr="00A046C1">
        <w:rPr>
          <w:rFonts w:hint="eastAsia"/>
        </w:rPr>
        <w:t>2019</w:t>
      </w:r>
      <w:r w:rsidRPr="00A046C1">
        <w:rPr>
          <w:rFonts w:hint="eastAsia"/>
        </w:rPr>
        <w:t>年</w:t>
      </w:r>
      <w:r w:rsidRPr="00A046C1">
        <w:rPr>
          <w:rFonts w:hint="eastAsia"/>
        </w:rPr>
        <w:t>11</w:t>
      </w:r>
      <w:r w:rsidRPr="00A046C1">
        <w:rPr>
          <w:rFonts w:hint="eastAsia"/>
        </w:rPr>
        <w:t>月正式啟運臺灣，</w:t>
      </w:r>
      <w:r w:rsidR="004F1329" w:rsidRPr="00A046C1">
        <w:rPr>
          <w:rFonts w:hint="eastAsia"/>
        </w:rPr>
        <w:t>2023</w:t>
      </w:r>
      <w:r w:rsidR="004F1329" w:rsidRPr="00A046C1">
        <w:rPr>
          <w:rFonts w:hint="eastAsia"/>
        </w:rPr>
        <w:t>年子公司</w:t>
      </w:r>
      <w:r w:rsidR="004F1329" w:rsidRPr="00A046C1">
        <w:rPr>
          <w:rFonts w:hint="eastAsia"/>
        </w:rPr>
        <w:t>OPIC Australia</w:t>
      </w:r>
      <w:r w:rsidR="004F1329" w:rsidRPr="00A046C1">
        <w:rPr>
          <w:rFonts w:hint="eastAsia"/>
        </w:rPr>
        <w:t>與澳洲</w:t>
      </w:r>
      <w:r w:rsidR="004F1329" w:rsidRPr="00A046C1">
        <w:rPr>
          <w:rFonts w:hint="eastAsia"/>
        </w:rPr>
        <w:t>Carnarvon</w:t>
      </w:r>
      <w:r w:rsidR="004F1329" w:rsidRPr="00A046C1">
        <w:rPr>
          <w:rFonts w:hint="eastAsia"/>
        </w:rPr>
        <w:t>公司簽署買賣契約，取得澳洲西北海域</w:t>
      </w:r>
      <w:r w:rsidR="004F1329" w:rsidRPr="00A046C1">
        <w:rPr>
          <w:rFonts w:hint="eastAsia"/>
        </w:rPr>
        <w:t>Dorado</w:t>
      </w:r>
      <w:r w:rsidR="004F1329" w:rsidRPr="00A046C1">
        <w:rPr>
          <w:rFonts w:hint="eastAsia"/>
        </w:rPr>
        <w:t>油田及其鄰近四個探勘礦區各</w:t>
      </w:r>
      <w:r w:rsidR="004F1329" w:rsidRPr="00A046C1">
        <w:rPr>
          <w:rFonts w:hint="eastAsia"/>
        </w:rPr>
        <w:t>10%</w:t>
      </w:r>
      <w:r w:rsidR="004F1329" w:rsidRPr="00A046C1">
        <w:rPr>
          <w:rFonts w:hint="eastAsia"/>
        </w:rPr>
        <w:t>權益。</w:t>
      </w:r>
    </w:p>
    <w:p w14:paraId="2616468E" w14:textId="789EA097" w:rsidR="006A3F1C" w:rsidRPr="00A046C1" w:rsidRDefault="00F177A8" w:rsidP="00F1304A">
      <w:pPr>
        <w:ind w:firstLine="472"/>
      </w:pPr>
      <w:r w:rsidRPr="00A046C1">
        <w:rPr>
          <w:rFonts w:hint="eastAsia"/>
        </w:rPr>
        <w:t>在金融服務業方面，目前已有</w:t>
      </w:r>
      <w:r w:rsidRPr="00A046C1">
        <w:rPr>
          <w:rFonts w:hint="eastAsia"/>
        </w:rPr>
        <w:t>1</w:t>
      </w:r>
      <w:r w:rsidR="005F5A5A" w:rsidRPr="00A046C1">
        <w:t>2</w:t>
      </w:r>
      <w:r w:rsidRPr="00A046C1">
        <w:rPr>
          <w:rFonts w:hint="eastAsia"/>
        </w:rPr>
        <w:t>家銀行在澳洲設立分行或辦事處，包括：兆豐國際商業銀行、臺灣中小企業銀行、第一銀行、合庫銀行、華南銀行、中國信託、玉山銀行、臺灣銀行、</w:t>
      </w:r>
      <w:r w:rsidR="00A46B4D" w:rsidRPr="00A046C1">
        <w:rPr>
          <w:rFonts w:hint="eastAsia"/>
        </w:rPr>
        <w:t>台</w:t>
      </w:r>
      <w:r w:rsidRPr="00A046C1">
        <w:rPr>
          <w:rFonts w:hint="eastAsia"/>
        </w:rPr>
        <w:t>新銀行</w:t>
      </w:r>
      <w:r w:rsidR="00AA172E" w:rsidRPr="00A046C1">
        <w:rPr>
          <w:rFonts w:hint="eastAsia"/>
        </w:rPr>
        <w:t>、</w:t>
      </w:r>
      <w:r w:rsidR="00A46B4D" w:rsidRPr="00A046C1">
        <w:rPr>
          <w:rFonts w:hint="eastAsia"/>
        </w:rPr>
        <w:t>台</w:t>
      </w:r>
      <w:r w:rsidR="0074106B" w:rsidRPr="00A046C1">
        <w:rPr>
          <w:rFonts w:hint="eastAsia"/>
        </w:rPr>
        <w:t>北富邦銀行</w:t>
      </w:r>
      <w:r w:rsidR="005F5A5A" w:rsidRPr="00A046C1">
        <w:rPr>
          <w:rFonts w:hint="eastAsia"/>
        </w:rPr>
        <w:t>、</w:t>
      </w:r>
      <w:r w:rsidR="00AA172E" w:rsidRPr="00A046C1">
        <w:t>土地</w:t>
      </w:r>
      <w:r w:rsidR="00AA172E" w:rsidRPr="00A046C1">
        <w:rPr>
          <w:rFonts w:hint="eastAsia"/>
        </w:rPr>
        <w:t>銀</w:t>
      </w:r>
      <w:r w:rsidR="00AA172E" w:rsidRPr="00A046C1">
        <w:t>行</w:t>
      </w:r>
      <w:r w:rsidR="005F5A5A" w:rsidRPr="00A046C1">
        <w:rPr>
          <w:rFonts w:hint="eastAsia"/>
        </w:rPr>
        <w:t>及王道銀行</w:t>
      </w:r>
      <w:r w:rsidR="0074106B" w:rsidRPr="00A046C1">
        <w:rPr>
          <w:rFonts w:hint="eastAsia"/>
        </w:rPr>
        <w:t>。</w:t>
      </w:r>
    </w:p>
    <w:p w14:paraId="7C11E047" w14:textId="72CEEFC6" w:rsidR="006A3F1C" w:rsidRPr="00A046C1" w:rsidRDefault="006A3F1C" w:rsidP="00F1304A">
      <w:pPr>
        <w:ind w:firstLine="472"/>
      </w:pPr>
      <w:r w:rsidRPr="00A046C1">
        <w:t>著名餐飲服務業如咖啡西點店</w:t>
      </w:r>
      <w:r w:rsidRPr="00A046C1">
        <w:t>85</w:t>
      </w:r>
      <w:r w:rsidRPr="00A046C1">
        <w:t>度</w:t>
      </w:r>
      <w:r w:rsidRPr="00A046C1">
        <w:t>C</w:t>
      </w:r>
      <w:r w:rsidRPr="00A046C1">
        <w:t>、飲品店鮮芋仙</w:t>
      </w:r>
      <w:r w:rsidR="00D97717" w:rsidRPr="00A046C1">
        <w:t>（</w:t>
      </w:r>
      <w:r w:rsidRPr="00A046C1">
        <w:t>Meet Fresh</w:t>
      </w:r>
      <w:r w:rsidR="00D97717" w:rsidRPr="00A046C1">
        <w:t>）</w:t>
      </w:r>
      <w:r w:rsidRPr="00A046C1">
        <w:t>以及日出茶太</w:t>
      </w:r>
      <w:r w:rsidR="00D97717" w:rsidRPr="00A046C1">
        <w:t>（</w:t>
      </w:r>
      <w:r w:rsidRPr="00A046C1">
        <w:t>Cha Time</w:t>
      </w:r>
      <w:r w:rsidR="00D97717" w:rsidRPr="00A046C1">
        <w:t>）</w:t>
      </w:r>
      <w:r w:rsidRPr="00A046C1">
        <w:t>、貢茶</w:t>
      </w:r>
      <w:r w:rsidR="00D97717" w:rsidRPr="00A046C1">
        <w:t>（</w:t>
      </w:r>
      <w:r w:rsidRPr="00A046C1">
        <w:t>Gong Cha</w:t>
      </w:r>
      <w:r w:rsidR="00D97717" w:rsidRPr="00A046C1">
        <w:t>）</w:t>
      </w:r>
      <w:r w:rsidRPr="00A046C1">
        <w:t>、都可</w:t>
      </w:r>
      <w:r w:rsidR="00D97717" w:rsidRPr="00A046C1">
        <w:t>（</w:t>
      </w:r>
      <w:r w:rsidRPr="00A046C1">
        <w:t>Co Co</w:t>
      </w:r>
      <w:r w:rsidR="00D97717" w:rsidRPr="00A046C1">
        <w:t>）</w:t>
      </w:r>
      <w:r w:rsidRPr="00A046C1">
        <w:t>、歇腳亭</w:t>
      </w:r>
      <w:r w:rsidR="00D97717" w:rsidRPr="00A046C1">
        <w:t>（</w:t>
      </w:r>
      <w:r w:rsidRPr="00A046C1">
        <w:t>Share Tea</w:t>
      </w:r>
      <w:r w:rsidR="00D97717" w:rsidRPr="00A046C1">
        <w:t>）</w:t>
      </w:r>
      <w:r w:rsidRPr="00A046C1">
        <w:t>、</w:t>
      </w:r>
      <w:r w:rsidRPr="00A046C1">
        <w:t>Comebuy</w:t>
      </w:r>
      <w:r w:rsidRPr="00A046C1">
        <w:t>、天仁茗茶</w:t>
      </w:r>
      <w:r w:rsidRPr="00A046C1">
        <w:rPr>
          <w:rFonts w:hint="eastAsia"/>
        </w:rPr>
        <w:t>、</w:t>
      </w:r>
      <w:r w:rsidRPr="00A046C1">
        <w:t>迷客夏</w:t>
      </w:r>
      <w:r w:rsidR="00D97717" w:rsidRPr="00A046C1">
        <w:rPr>
          <w:rFonts w:hint="eastAsia"/>
        </w:rPr>
        <w:t>（</w:t>
      </w:r>
      <w:r w:rsidRPr="00A046C1">
        <w:rPr>
          <w:rFonts w:hint="eastAsia"/>
        </w:rPr>
        <w:t>Mi</w:t>
      </w:r>
      <w:r w:rsidRPr="00A046C1">
        <w:t>lksha</w:t>
      </w:r>
      <w:r w:rsidR="00D97717" w:rsidRPr="00A046C1">
        <w:rPr>
          <w:rFonts w:hint="eastAsia"/>
        </w:rPr>
        <w:t>）</w:t>
      </w:r>
      <w:r w:rsidRPr="00A046C1">
        <w:rPr>
          <w:rFonts w:hint="eastAsia"/>
        </w:rPr>
        <w:t>、</w:t>
      </w:r>
      <w:r w:rsidRPr="00A046C1">
        <w:t>吃</w:t>
      </w:r>
      <w:r w:rsidRPr="00A046C1">
        <w:rPr>
          <w:rFonts w:hint="eastAsia"/>
        </w:rPr>
        <w:t>茶</w:t>
      </w:r>
      <w:r w:rsidRPr="00A046C1">
        <w:t>三千</w:t>
      </w:r>
      <w:r w:rsidR="00D97717" w:rsidRPr="00A046C1">
        <w:rPr>
          <w:rFonts w:hint="eastAsia"/>
        </w:rPr>
        <w:t>（</w:t>
      </w:r>
      <w:r w:rsidRPr="00A046C1">
        <w:t>CHI</w:t>
      </w:r>
      <w:r w:rsidRPr="00A046C1">
        <w:rPr>
          <w:rFonts w:hint="eastAsia"/>
        </w:rPr>
        <w:t>CHA Sa</w:t>
      </w:r>
      <w:r w:rsidRPr="00A046C1">
        <w:t>n Chen</w:t>
      </w:r>
      <w:r w:rsidR="00D97717" w:rsidRPr="00A046C1">
        <w:rPr>
          <w:rFonts w:hint="eastAsia"/>
        </w:rPr>
        <w:t>）</w:t>
      </w:r>
      <w:r w:rsidRPr="00A046C1">
        <w:rPr>
          <w:rFonts w:hint="eastAsia"/>
        </w:rPr>
        <w:t>、</w:t>
      </w:r>
      <w:r w:rsidRPr="00A046C1">
        <w:rPr>
          <w:rFonts w:hint="eastAsia"/>
        </w:rPr>
        <w:t>M</w:t>
      </w:r>
      <w:r w:rsidRPr="00A046C1">
        <w:t>achi Machi</w:t>
      </w:r>
      <w:r w:rsidRPr="00A046C1">
        <w:rPr>
          <w:rFonts w:hint="eastAsia"/>
        </w:rPr>
        <w:t>、</w:t>
      </w:r>
      <w:r w:rsidRPr="00A046C1">
        <w:t>五桐號</w:t>
      </w:r>
      <w:r w:rsidR="00D97717" w:rsidRPr="00A046C1">
        <w:rPr>
          <w:rFonts w:hint="eastAsia"/>
        </w:rPr>
        <w:t>（</w:t>
      </w:r>
      <w:r w:rsidRPr="00A046C1">
        <w:t>WooTEA</w:t>
      </w:r>
      <w:r w:rsidR="00D97717" w:rsidRPr="00A046C1">
        <w:rPr>
          <w:rFonts w:hint="eastAsia"/>
        </w:rPr>
        <w:t>）</w:t>
      </w:r>
      <w:r w:rsidRPr="00A046C1">
        <w:rPr>
          <w:rFonts w:hint="eastAsia"/>
        </w:rPr>
        <w:t>等</w:t>
      </w:r>
      <w:r w:rsidRPr="00A046C1">
        <w:t>在澳主要城市均可見加盟店。</w:t>
      </w:r>
    </w:p>
    <w:p w14:paraId="5EEAFA55" w14:textId="1BC8A941" w:rsidR="00D17AC5" w:rsidRPr="00A046C1" w:rsidRDefault="00D17AC5" w:rsidP="00B83867">
      <w:pPr>
        <w:pStyle w:val="a4"/>
        <w:spacing w:before="257" w:after="257"/>
      </w:pPr>
      <w:r w:rsidRPr="00A046C1">
        <w:rPr>
          <w:rFonts w:hint="eastAsia"/>
        </w:rPr>
        <w:t>三、投資機會</w:t>
      </w:r>
    </w:p>
    <w:p w14:paraId="77926B0A" w14:textId="0BB38558" w:rsidR="00D17AC5" w:rsidRPr="00A046C1" w:rsidRDefault="00D97717" w:rsidP="00B83867">
      <w:pPr>
        <w:pStyle w:val="a5"/>
        <w:ind w:left="945" w:hanging="709"/>
      </w:pPr>
      <w:r w:rsidRPr="00A046C1">
        <w:rPr>
          <w:rFonts w:hint="eastAsia"/>
        </w:rPr>
        <w:t>（</w:t>
      </w:r>
      <w:r w:rsidR="00D17AC5" w:rsidRPr="00A046C1">
        <w:rPr>
          <w:rFonts w:hint="eastAsia"/>
        </w:rPr>
        <w:t>一</w:t>
      </w:r>
      <w:r w:rsidRPr="00A046C1">
        <w:rPr>
          <w:rFonts w:hint="eastAsia"/>
        </w:rPr>
        <w:t>）</w:t>
      </w:r>
      <w:r w:rsidR="00D649D3" w:rsidRPr="00A046C1">
        <w:rPr>
          <w:rFonts w:hint="eastAsia"/>
        </w:rPr>
        <w:tab/>
      </w:r>
      <w:r w:rsidR="00D17AC5" w:rsidRPr="00A046C1">
        <w:rPr>
          <w:rFonts w:hint="eastAsia"/>
        </w:rPr>
        <w:t>具投資潛力之澳國內需求性產品</w:t>
      </w:r>
    </w:p>
    <w:p w14:paraId="47214882" w14:textId="77777777" w:rsidR="00D17AC5" w:rsidRPr="00A046C1" w:rsidRDefault="00D17AC5" w:rsidP="00B83867">
      <w:pPr>
        <w:pStyle w:val="af0"/>
        <w:ind w:left="1417" w:hanging="472"/>
      </w:pPr>
      <w:r w:rsidRPr="00A046C1">
        <w:rPr>
          <w:rFonts w:hint="eastAsia"/>
        </w:rPr>
        <w:t>１、資訊產品及週邊設備</w:t>
      </w:r>
      <w:r w:rsidR="00D1588E" w:rsidRPr="00A046C1">
        <w:rPr>
          <w:rFonts w:eastAsiaTheme="minorEastAsia" w:hint="eastAsia"/>
          <w:lang w:eastAsia="zh-TW"/>
        </w:rPr>
        <w:t>：</w:t>
      </w:r>
      <w:r w:rsidRPr="00A046C1">
        <w:rPr>
          <w:rFonts w:hint="eastAsia"/>
        </w:rPr>
        <w:t>澳洲資訊</w:t>
      </w:r>
      <w:r w:rsidR="008A681E" w:rsidRPr="00A046C1">
        <w:rPr>
          <w:rFonts w:hint="eastAsia"/>
        </w:rPr>
        <w:t>產品市場需求成長快速，</w:t>
      </w:r>
      <w:r w:rsidR="008A681E" w:rsidRPr="00A046C1">
        <w:rPr>
          <w:rFonts w:hint="eastAsia"/>
          <w:lang w:eastAsia="zh-TW"/>
        </w:rPr>
        <w:t>如</w:t>
      </w:r>
      <w:r w:rsidRPr="00A046C1">
        <w:rPr>
          <w:rFonts w:hint="eastAsia"/>
        </w:rPr>
        <w:t>辦公室自動化及資料處理設備相關產品。</w:t>
      </w:r>
    </w:p>
    <w:p w14:paraId="62E77007" w14:textId="3DC67D52" w:rsidR="00D17AC5" w:rsidRPr="00A046C1" w:rsidRDefault="00D17AC5" w:rsidP="00D1588E">
      <w:pPr>
        <w:pStyle w:val="af0"/>
        <w:ind w:left="1417" w:hanging="472"/>
      </w:pPr>
      <w:r w:rsidRPr="00A046C1">
        <w:rPr>
          <w:rFonts w:hint="eastAsia"/>
        </w:rPr>
        <w:t>２、通訊設備及器材</w:t>
      </w:r>
      <w:r w:rsidR="00D1588E" w:rsidRPr="00A046C1">
        <w:rPr>
          <w:rFonts w:eastAsiaTheme="minorEastAsia" w:hint="eastAsia"/>
          <w:lang w:eastAsia="zh-TW"/>
        </w:rPr>
        <w:t>：</w:t>
      </w:r>
      <w:r w:rsidRPr="00A046C1">
        <w:rPr>
          <w:rFonts w:hint="eastAsia"/>
        </w:rPr>
        <w:t>澳自</w:t>
      </w:r>
      <w:r w:rsidRPr="00A046C1">
        <w:rPr>
          <w:rFonts w:hint="eastAsia"/>
        </w:rPr>
        <w:t>1990</w:t>
      </w:r>
      <w:r w:rsidRPr="00A046C1">
        <w:rPr>
          <w:rFonts w:hint="eastAsia"/>
        </w:rPr>
        <w:t>年開放電話通訊市場以來，各國電話通訊機製造商皆可參與澳洲電信公司</w:t>
      </w:r>
      <w:r w:rsidR="00D97717" w:rsidRPr="00A046C1">
        <w:rPr>
          <w:rFonts w:hint="eastAsia"/>
        </w:rPr>
        <w:t>（</w:t>
      </w:r>
      <w:r w:rsidRPr="00A046C1">
        <w:rPr>
          <w:rFonts w:hint="eastAsia"/>
        </w:rPr>
        <w:t>Telstra</w:t>
      </w:r>
      <w:r w:rsidR="00D97717" w:rsidRPr="00A046C1">
        <w:rPr>
          <w:rFonts w:hint="eastAsia"/>
        </w:rPr>
        <w:t>）</w:t>
      </w:r>
      <w:r w:rsidRPr="00A046C1">
        <w:rPr>
          <w:rFonts w:hint="eastAsia"/>
        </w:rPr>
        <w:t>之公開招標。澳無線電話、車用電話、手機及傳真機等電信產品之進口成長快速，進口潛力極大。</w:t>
      </w:r>
    </w:p>
    <w:p w14:paraId="63C19D59" w14:textId="77777777" w:rsidR="00D17AC5" w:rsidRPr="00A046C1" w:rsidRDefault="00D17AC5" w:rsidP="00D1588E">
      <w:pPr>
        <w:pStyle w:val="af0"/>
        <w:ind w:left="1417" w:hanging="472"/>
        <w:rPr>
          <w:highlight w:val="yellow"/>
        </w:rPr>
      </w:pPr>
      <w:r w:rsidRPr="00A046C1">
        <w:rPr>
          <w:rFonts w:hint="eastAsia"/>
        </w:rPr>
        <w:t>３</w:t>
      </w:r>
      <w:r w:rsidR="00D1588E" w:rsidRPr="00A046C1">
        <w:rPr>
          <w:rFonts w:hint="eastAsia"/>
        </w:rPr>
        <w:t>、</w:t>
      </w:r>
      <w:r w:rsidR="00D1588E" w:rsidRPr="00A046C1">
        <w:rPr>
          <w:rFonts w:hint="eastAsia"/>
          <w:lang w:eastAsia="zh-TW"/>
        </w:rPr>
        <w:t>汽</w:t>
      </w:r>
      <w:r w:rsidR="00D1588E" w:rsidRPr="00A046C1">
        <w:rPr>
          <w:lang w:eastAsia="zh-TW"/>
        </w:rPr>
        <w:t>配</w:t>
      </w:r>
      <w:r w:rsidRPr="00A046C1">
        <w:rPr>
          <w:rFonts w:hint="eastAsia"/>
        </w:rPr>
        <w:t>產品及機械設備</w:t>
      </w:r>
      <w:r w:rsidR="00D1588E" w:rsidRPr="00A046C1">
        <w:rPr>
          <w:rFonts w:eastAsiaTheme="minorEastAsia" w:hint="eastAsia"/>
          <w:lang w:eastAsia="zh-TW"/>
        </w:rPr>
        <w:t>：</w:t>
      </w:r>
      <w:r w:rsidR="008A681E" w:rsidRPr="00A046C1">
        <w:rPr>
          <w:rFonts w:hint="eastAsia"/>
          <w:lang w:eastAsia="zh-TW"/>
        </w:rPr>
        <w:t>澳洲</w:t>
      </w:r>
      <w:r w:rsidR="00D1588E" w:rsidRPr="00A046C1">
        <w:rPr>
          <w:rFonts w:hint="eastAsia"/>
          <w:lang w:eastAsia="zh-TW"/>
        </w:rPr>
        <w:t>汽</w:t>
      </w:r>
      <w:r w:rsidR="00D1588E" w:rsidRPr="00A046C1">
        <w:rPr>
          <w:lang w:eastAsia="zh-TW"/>
        </w:rPr>
        <w:t>機車零配件產品等具售後維修需求</w:t>
      </w:r>
      <w:r w:rsidR="00D1588E" w:rsidRPr="00A046C1">
        <w:rPr>
          <w:rFonts w:hint="eastAsia"/>
          <w:lang w:eastAsia="zh-TW"/>
        </w:rPr>
        <w:t>；</w:t>
      </w:r>
      <w:r w:rsidR="00D1588E" w:rsidRPr="00A046C1">
        <w:rPr>
          <w:lang w:eastAsia="zh-TW"/>
        </w:rPr>
        <w:t>至</w:t>
      </w:r>
      <w:r w:rsidRPr="00A046C1">
        <w:rPr>
          <w:rFonts w:hint="eastAsia"/>
        </w:rPr>
        <w:t>工具機及</w:t>
      </w:r>
      <w:r w:rsidR="008A681E" w:rsidRPr="00A046C1">
        <w:rPr>
          <w:rFonts w:hint="eastAsia"/>
        </w:rPr>
        <w:t>產業機器如塑膠機、製鞋機、紡織機、土木機械</w:t>
      </w:r>
      <w:r w:rsidR="00D1588E" w:rsidRPr="00A046C1">
        <w:rPr>
          <w:rFonts w:hint="eastAsia"/>
        </w:rPr>
        <w:t>及包裝機</w:t>
      </w:r>
      <w:r w:rsidR="00D1588E" w:rsidRPr="00A046C1">
        <w:rPr>
          <w:rFonts w:hint="eastAsia"/>
        </w:rPr>
        <w:lastRenderedPageBreak/>
        <w:t>等</w:t>
      </w:r>
      <w:r w:rsidR="00D1588E" w:rsidRPr="00A046C1">
        <w:rPr>
          <w:rFonts w:hint="eastAsia"/>
          <w:lang w:eastAsia="zh-TW"/>
        </w:rPr>
        <w:t>應</w:t>
      </w:r>
      <w:r w:rsidR="00D1588E" w:rsidRPr="00A046C1">
        <w:rPr>
          <w:lang w:eastAsia="zh-TW"/>
        </w:rPr>
        <w:t>有小規模零星需求</w:t>
      </w:r>
      <w:r w:rsidRPr="00A046C1">
        <w:rPr>
          <w:rFonts w:hint="eastAsia"/>
        </w:rPr>
        <w:t>。</w:t>
      </w:r>
    </w:p>
    <w:p w14:paraId="15BE5340" w14:textId="7D6030B2" w:rsidR="00D17AC5" w:rsidRPr="00A046C1" w:rsidRDefault="00D97717" w:rsidP="00D649D3">
      <w:pPr>
        <w:pStyle w:val="a5"/>
        <w:ind w:left="945" w:hanging="709"/>
      </w:pPr>
      <w:r w:rsidRPr="00A046C1">
        <w:rPr>
          <w:rFonts w:hint="eastAsia"/>
        </w:rPr>
        <w:t>（</w:t>
      </w:r>
      <w:r w:rsidR="00D17AC5" w:rsidRPr="00A046C1">
        <w:rPr>
          <w:rFonts w:hint="eastAsia"/>
        </w:rPr>
        <w:t>二</w:t>
      </w:r>
      <w:r w:rsidRPr="00A046C1">
        <w:rPr>
          <w:rFonts w:hint="eastAsia"/>
        </w:rPr>
        <w:t>）</w:t>
      </w:r>
      <w:r w:rsidR="00D649D3" w:rsidRPr="00A046C1">
        <w:rPr>
          <w:rFonts w:hint="eastAsia"/>
        </w:rPr>
        <w:tab/>
      </w:r>
      <w:r w:rsidR="00D17AC5" w:rsidRPr="00A046C1">
        <w:rPr>
          <w:rFonts w:hint="eastAsia"/>
        </w:rPr>
        <w:t>具投資潛力之出口導向產品或服務</w:t>
      </w:r>
    </w:p>
    <w:p w14:paraId="418C71A7" w14:textId="77777777" w:rsidR="00D17AC5" w:rsidRPr="00A046C1" w:rsidRDefault="00D17AC5" w:rsidP="00B83867">
      <w:pPr>
        <w:pStyle w:val="af0"/>
        <w:ind w:left="1417" w:hanging="472"/>
      </w:pPr>
      <w:r w:rsidRPr="00A046C1">
        <w:rPr>
          <w:rFonts w:hint="eastAsia"/>
        </w:rPr>
        <w:t>１、食品加工業產品：食品加工業為澳洲具比較利益之產業，主要產品包括乳製品、啤酒、乾果、點心、肉類加工品等。</w:t>
      </w:r>
    </w:p>
    <w:p w14:paraId="43F0DE5F" w14:textId="77777777" w:rsidR="00D17AC5" w:rsidRPr="00A046C1" w:rsidRDefault="00D17AC5" w:rsidP="00B83867">
      <w:pPr>
        <w:pStyle w:val="af0"/>
        <w:ind w:left="1417" w:hanging="472"/>
      </w:pPr>
      <w:r w:rsidRPr="00A046C1">
        <w:rPr>
          <w:rFonts w:hint="eastAsia"/>
        </w:rPr>
        <w:t>２、環保設備：如污水、廢棄物處理設備、污染控制設備等。</w:t>
      </w:r>
    </w:p>
    <w:p w14:paraId="0A8FC007" w14:textId="77777777" w:rsidR="00D17AC5" w:rsidRPr="00A046C1" w:rsidRDefault="005D7120" w:rsidP="00B83867">
      <w:pPr>
        <w:pStyle w:val="af0"/>
        <w:ind w:left="1417" w:hanging="472"/>
      </w:pPr>
      <w:r w:rsidRPr="00A046C1">
        <w:rPr>
          <w:rFonts w:hint="eastAsia"/>
        </w:rPr>
        <w:t>３、</w:t>
      </w:r>
      <w:r w:rsidR="00D17AC5" w:rsidRPr="00A046C1">
        <w:rPr>
          <w:rFonts w:hint="eastAsia"/>
        </w:rPr>
        <w:t>服務業：如房地產聯鎖店、休閒旅遊中心、工程設計、保險、高爾夫球場及大型購物中心之設計規劃等。</w:t>
      </w:r>
    </w:p>
    <w:p w14:paraId="47C67408" w14:textId="77777777" w:rsidR="00D17AC5" w:rsidRPr="00A046C1" w:rsidRDefault="005D7120" w:rsidP="00B83867">
      <w:pPr>
        <w:pStyle w:val="af0"/>
        <w:ind w:left="1417" w:hanging="472"/>
      </w:pPr>
      <w:r w:rsidRPr="00A046C1">
        <w:rPr>
          <w:rFonts w:hint="eastAsia"/>
        </w:rPr>
        <w:t>４、</w:t>
      </w:r>
      <w:r w:rsidR="00D17AC5" w:rsidRPr="00A046C1">
        <w:rPr>
          <w:rFonts w:hint="eastAsia"/>
        </w:rPr>
        <w:t>傳統農礦產品：農產品如羊毛、肉類、小麥、高梁等；礦產品如煤、鐵、金屬礦砂、鋁、黃金及瓷土等。</w:t>
      </w:r>
    </w:p>
    <w:p w14:paraId="235E262F" w14:textId="77777777" w:rsidR="00D17AC5" w:rsidRPr="00A046C1" w:rsidRDefault="005D7120" w:rsidP="00B83867">
      <w:pPr>
        <w:pStyle w:val="af0"/>
        <w:ind w:left="1417" w:hanging="472"/>
      </w:pPr>
      <w:r w:rsidRPr="00A046C1">
        <w:rPr>
          <w:rFonts w:hint="eastAsia"/>
        </w:rPr>
        <w:t>５、</w:t>
      </w:r>
      <w:r w:rsidR="00D17AC5" w:rsidRPr="00A046C1">
        <w:rPr>
          <w:rFonts w:hint="eastAsia"/>
        </w:rPr>
        <w:t>海產、水果及園藝產品：澳洲盛產龍蝦、鮑魚、乾果及櫻桃、梨子、葡萄及各類花卉等園藝產品，甚具出口潛力。</w:t>
      </w:r>
    </w:p>
    <w:p w14:paraId="6DEB934B" w14:textId="2231C103" w:rsidR="00D17AC5" w:rsidRPr="00A046C1" w:rsidRDefault="00D97717" w:rsidP="00D649D3">
      <w:pPr>
        <w:pStyle w:val="a5"/>
        <w:ind w:left="945" w:hanging="709"/>
      </w:pPr>
      <w:r w:rsidRPr="00A046C1">
        <w:rPr>
          <w:rFonts w:hint="eastAsia"/>
        </w:rPr>
        <w:t>（</w:t>
      </w:r>
      <w:r w:rsidR="00D17AC5" w:rsidRPr="00A046C1">
        <w:rPr>
          <w:rFonts w:hint="eastAsia"/>
        </w:rPr>
        <w:t>三</w:t>
      </w:r>
      <w:r w:rsidRPr="00A046C1">
        <w:rPr>
          <w:rFonts w:hint="eastAsia"/>
        </w:rPr>
        <w:t>）</w:t>
      </w:r>
      <w:r w:rsidR="00D649D3" w:rsidRPr="00A046C1">
        <w:rPr>
          <w:rFonts w:hint="eastAsia"/>
        </w:rPr>
        <w:tab/>
      </w:r>
      <w:r w:rsidR="00D17AC5" w:rsidRPr="00A046C1">
        <w:rPr>
          <w:rFonts w:hint="eastAsia"/>
        </w:rPr>
        <w:t>具發展潛力之金融業</w:t>
      </w:r>
    </w:p>
    <w:p w14:paraId="017E8342" w14:textId="77777777" w:rsidR="009503E8" w:rsidRPr="00A046C1" w:rsidRDefault="009503E8" w:rsidP="00B83867">
      <w:pPr>
        <w:pStyle w:val="ae"/>
        <w:ind w:left="945" w:firstLine="472"/>
        <w:rPr>
          <w:lang w:eastAsia="zh-TW"/>
        </w:rPr>
      </w:pPr>
      <w:r w:rsidRPr="00A046C1">
        <w:rPr>
          <w:rFonts w:hint="eastAsia"/>
          <w:lang w:eastAsia="zh-TW"/>
        </w:rPr>
        <w:t>澳洲擁有高度發展的金融服務產業，並擁有優越的地理位置，可扮演亞太地區的中心樞紐，此外，金融市場之基礎深厚且流動性高，並擁有執區域牛耳之投資管理、基礎建設融資及結構性商品，都是足以勝任核心角色的最佳證明。強制的退休金儲蓄方案、技術純熟且具多種語言能力的人力資源，以及先進的商業公共建設，都是金融服</w:t>
      </w:r>
      <w:r w:rsidR="008A681E" w:rsidRPr="00A046C1">
        <w:rPr>
          <w:rFonts w:hint="eastAsia"/>
          <w:lang w:eastAsia="zh-TW"/>
        </w:rPr>
        <w:t>務產業優勢的各項基礎。金融保險是澳洲具國際競爭力之重要產業之一</w:t>
      </w:r>
      <w:r w:rsidRPr="00A046C1">
        <w:rPr>
          <w:rFonts w:hint="eastAsia"/>
          <w:lang w:eastAsia="zh-TW"/>
        </w:rPr>
        <w:t>，其擴張也帶動相關產業成長，例如通訊、房地產及商業服務。</w:t>
      </w:r>
    </w:p>
    <w:p w14:paraId="6D7E3ABD" w14:textId="77777777" w:rsidR="009503E8" w:rsidRPr="00A046C1" w:rsidRDefault="009503E8" w:rsidP="00B83867">
      <w:pPr>
        <w:pStyle w:val="ae"/>
        <w:ind w:left="945" w:firstLine="472"/>
        <w:rPr>
          <w:lang w:eastAsia="zh-TW"/>
        </w:rPr>
      </w:pPr>
      <w:r w:rsidRPr="00A046C1">
        <w:rPr>
          <w:rFonts w:hint="eastAsia"/>
          <w:lang w:eastAsia="zh-TW"/>
        </w:rPr>
        <w:t>澳洲的國內市場快速擴展，也是服務亞洲時區市場的理想地點，提供國際金融機構良好的發展機會。澳洲政府致力以強大的法規環境及金融產業專業作為發展基礎，並決心要將澳洲打造為區域金融中心。澳洲政府正採取多項方案以支持上述目標。</w:t>
      </w:r>
    </w:p>
    <w:p w14:paraId="1EA0549B" w14:textId="77777777" w:rsidR="009503E8" w:rsidRPr="00A046C1" w:rsidRDefault="009503E8" w:rsidP="00D17AC5">
      <w:pPr>
        <w:pStyle w:val="ae"/>
        <w:ind w:left="945" w:firstLine="472"/>
        <w:rPr>
          <w:lang w:eastAsia="zh-TW"/>
        </w:rPr>
      </w:pPr>
      <w:r w:rsidRPr="00A046C1">
        <w:rPr>
          <w:rFonts w:hint="eastAsia"/>
          <w:lang w:eastAsia="zh-TW"/>
        </w:rPr>
        <w:t>澳洲政府已通過立法，期能大幅降低管理基金特定銷售的預扣稅款比例，讓澳洲成為全球最具競爭力的地點之一。澳洲政府也正全面檢討賦</w:t>
      </w:r>
      <w:r w:rsidRPr="00A046C1">
        <w:rPr>
          <w:rFonts w:hint="eastAsia"/>
          <w:lang w:eastAsia="zh-TW"/>
        </w:rPr>
        <w:lastRenderedPageBreak/>
        <w:t>稅制度，因為澳洲政府認清稅收對於澳洲整體國際競爭力的重要性，特別是會影響金融服務產業的競爭力。</w:t>
      </w:r>
    </w:p>
    <w:p w14:paraId="07DA8B90" w14:textId="77777777" w:rsidR="009503E8" w:rsidRPr="00A046C1" w:rsidRDefault="009503E8" w:rsidP="00D17AC5">
      <w:pPr>
        <w:pStyle w:val="ae"/>
        <w:ind w:left="945" w:firstLine="472"/>
        <w:rPr>
          <w:lang w:eastAsia="zh-TW"/>
        </w:rPr>
      </w:pPr>
      <w:r w:rsidRPr="00A046C1">
        <w:rPr>
          <w:rFonts w:hint="eastAsia"/>
          <w:lang w:eastAsia="zh-TW"/>
        </w:rPr>
        <w:t>澳洲政府也將尋求機會簡化金融服務法規，並與主要國際市場協商簽訂相互承認協定。澳洲已與美國、香港及紐西蘭簽訂上述協定。此外，澳洲政府也在</w:t>
      </w:r>
      <w:r w:rsidR="00BA6140" w:rsidRPr="00A046C1">
        <w:rPr>
          <w:rFonts w:hint="eastAsia"/>
          <w:lang w:eastAsia="zh-TW"/>
        </w:rPr>
        <w:t>中國大陸</w:t>
      </w:r>
      <w:r w:rsidRPr="00A046C1">
        <w:rPr>
          <w:rFonts w:hint="eastAsia"/>
          <w:lang w:eastAsia="zh-TW"/>
        </w:rPr>
        <w:t>的合格境內機構投資者計畫中，確保澳洲成為認可的基金投資地點。以下可供作為投資之領域</w:t>
      </w:r>
      <w:r w:rsidR="00BA6140" w:rsidRPr="00A046C1">
        <w:rPr>
          <w:rFonts w:hint="eastAsia"/>
          <w:lang w:eastAsia="zh-TW"/>
        </w:rPr>
        <w:t>：</w:t>
      </w:r>
    </w:p>
    <w:p w14:paraId="75838016" w14:textId="40FF809A" w:rsidR="00A46B4D" w:rsidRPr="00A046C1" w:rsidRDefault="00A46B4D" w:rsidP="00A46B4D">
      <w:pPr>
        <w:pStyle w:val="af0"/>
        <w:ind w:left="1417" w:hanging="472"/>
      </w:pPr>
      <w:r w:rsidRPr="00A046C1">
        <w:rPr>
          <w:rFonts w:hint="eastAsia"/>
        </w:rPr>
        <w:t>１、資產抵押融資與租賃：</w:t>
      </w:r>
    </w:p>
    <w:p w14:paraId="50D5CCDE" w14:textId="7950FE5B" w:rsidR="00A46B4D" w:rsidRPr="00A046C1" w:rsidRDefault="00A46B4D" w:rsidP="00A46B4D">
      <w:pPr>
        <w:pStyle w:val="af7"/>
        <w:ind w:left="1417" w:firstLine="472"/>
      </w:pPr>
      <w:r w:rsidRPr="00A046C1">
        <w:rPr>
          <w:rFonts w:hint="eastAsia"/>
        </w:rPr>
        <w:t>蓬勃發展的資產抵押融資與租賃產業，是澳洲金融市場的一環。相關市場吸引了眾多全球與國內業者，提供種類齊全的產品，包含資產抵押債務融資、營業與融資租賃、大型資產</w:t>
      </w:r>
      <w:r w:rsidR="00D97717" w:rsidRPr="00A046C1">
        <w:rPr>
          <w:rFonts w:hint="eastAsia"/>
        </w:rPr>
        <w:t>（</w:t>
      </w:r>
      <w:r w:rsidRPr="00A046C1">
        <w:rPr>
          <w:rFonts w:hint="eastAsia"/>
        </w:rPr>
        <w:t>如飛機與工業設備</w:t>
      </w:r>
      <w:r w:rsidR="00D97717" w:rsidRPr="00A046C1">
        <w:rPr>
          <w:rFonts w:hint="eastAsia"/>
        </w:rPr>
        <w:t>）</w:t>
      </w:r>
      <w:r w:rsidRPr="00A046C1">
        <w:rPr>
          <w:rFonts w:hint="eastAsia"/>
        </w:rPr>
        <w:t>的供應商與結構性融資。</w:t>
      </w:r>
    </w:p>
    <w:p w14:paraId="35214AAC" w14:textId="779A6F7F" w:rsidR="00A46B4D" w:rsidRPr="00A046C1" w:rsidRDefault="00A46B4D" w:rsidP="00A46B4D">
      <w:pPr>
        <w:pStyle w:val="af7"/>
        <w:ind w:left="1417" w:firstLine="472"/>
      </w:pPr>
      <w:r w:rsidRPr="00A046C1">
        <w:rPr>
          <w:rFonts w:hint="eastAsia"/>
        </w:rPr>
        <w:t>此市場的全球廠商涵蓋非銀行融資公司</w:t>
      </w:r>
      <w:r w:rsidR="00D97717" w:rsidRPr="00A046C1">
        <w:rPr>
          <w:rFonts w:hint="eastAsia"/>
        </w:rPr>
        <w:t>（</w:t>
      </w:r>
      <w:r w:rsidRPr="00A046C1">
        <w:rPr>
          <w:rFonts w:hint="eastAsia"/>
        </w:rPr>
        <w:t>如</w:t>
      </w:r>
      <w:r w:rsidRPr="00A046C1">
        <w:rPr>
          <w:rFonts w:hint="eastAsia"/>
        </w:rPr>
        <w:t>GE</w:t>
      </w:r>
      <w:r w:rsidRPr="00A046C1">
        <w:rPr>
          <w:rFonts w:hint="eastAsia"/>
        </w:rPr>
        <w:t>商業融資與</w:t>
      </w:r>
      <w:r w:rsidRPr="00A046C1">
        <w:rPr>
          <w:rFonts w:hint="eastAsia"/>
        </w:rPr>
        <w:t>CIT Financial</w:t>
      </w:r>
      <w:r w:rsidR="00D97717" w:rsidRPr="00A046C1">
        <w:rPr>
          <w:rFonts w:hint="eastAsia"/>
        </w:rPr>
        <w:t>）</w:t>
      </w:r>
      <w:r w:rsidRPr="00A046C1">
        <w:rPr>
          <w:rFonts w:hint="eastAsia"/>
        </w:rPr>
        <w:t>、大型企業銀行及製造商的附屬融資公司。</w:t>
      </w:r>
    </w:p>
    <w:p w14:paraId="593A8325" w14:textId="2D87777B" w:rsidR="00A46B4D" w:rsidRPr="00A046C1" w:rsidRDefault="00A46B4D" w:rsidP="00A46B4D">
      <w:pPr>
        <w:pStyle w:val="af0"/>
        <w:ind w:left="1417" w:hanging="472"/>
      </w:pPr>
      <w:r w:rsidRPr="00A046C1">
        <w:rPr>
          <w:rFonts w:hint="eastAsia"/>
        </w:rPr>
        <w:t>２、基金管理／退休金：</w:t>
      </w:r>
    </w:p>
    <w:p w14:paraId="34C61A67" w14:textId="77777777" w:rsidR="00A46B4D" w:rsidRPr="00A046C1" w:rsidRDefault="00A46B4D" w:rsidP="00A46B4D">
      <w:pPr>
        <w:pStyle w:val="af7"/>
        <w:ind w:left="1417" w:firstLine="472"/>
      </w:pPr>
      <w:r w:rsidRPr="00A046C1">
        <w:rPr>
          <w:rFonts w:hint="eastAsia"/>
        </w:rPr>
        <w:t>澳洲領先亞太地區，擁有全球最大、成長最迅速的基金管理產業之一。相關產業主要以澳洲政府的退休計畫為主，持續為基金經理人、服務供應商與相關業者創造新機會。</w:t>
      </w:r>
    </w:p>
    <w:p w14:paraId="2EEFB3D7" w14:textId="77777777" w:rsidR="00A46B4D" w:rsidRPr="00A046C1" w:rsidRDefault="00A46B4D" w:rsidP="00A46B4D">
      <w:pPr>
        <w:pStyle w:val="af7"/>
        <w:ind w:left="1417" w:firstLine="472"/>
      </w:pPr>
      <w:r w:rsidRPr="00A046C1">
        <w:rPr>
          <w:rFonts w:hint="eastAsia"/>
        </w:rPr>
        <w:t>澳洲投資人的理財觀念成熟，強化了澳洲基金產業的迅速發展。散戶投資人具備實務知識，秉持信心參與各種市場活動；這突顯出相關產業相當成熟，確保尖端產品的需求不減。</w:t>
      </w:r>
    </w:p>
    <w:p w14:paraId="3CD31174" w14:textId="77777777" w:rsidR="00A46B4D" w:rsidRPr="00A046C1" w:rsidRDefault="00A46B4D" w:rsidP="00A46B4D">
      <w:pPr>
        <w:pStyle w:val="af7"/>
        <w:ind w:left="1417" w:firstLine="472"/>
      </w:pPr>
      <w:r w:rsidRPr="00A046C1">
        <w:rPr>
          <w:rFonts w:hint="eastAsia"/>
        </w:rPr>
        <w:t>相關產業也吸引許多其他國家的資產管理公司，包括</w:t>
      </w:r>
      <w:r w:rsidRPr="00A046C1">
        <w:rPr>
          <w:rFonts w:hint="eastAsia"/>
        </w:rPr>
        <w:t>Aberdeen</w:t>
      </w:r>
      <w:r w:rsidRPr="00A046C1">
        <w:rPr>
          <w:rFonts w:hint="eastAsia"/>
        </w:rPr>
        <w:t>、</w:t>
      </w:r>
      <w:r w:rsidRPr="00A046C1">
        <w:rPr>
          <w:rFonts w:hint="eastAsia"/>
        </w:rPr>
        <w:t>Allianz</w:t>
      </w:r>
      <w:r w:rsidRPr="00A046C1">
        <w:rPr>
          <w:rFonts w:hint="eastAsia"/>
        </w:rPr>
        <w:t>、</w:t>
      </w:r>
      <w:r w:rsidRPr="00A046C1">
        <w:rPr>
          <w:rFonts w:hint="eastAsia"/>
        </w:rPr>
        <w:t>AXA</w:t>
      </w:r>
      <w:r w:rsidRPr="00A046C1">
        <w:rPr>
          <w:rFonts w:hint="eastAsia"/>
        </w:rPr>
        <w:t>、</w:t>
      </w:r>
      <w:r w:rsidRPr="00A046C1">
        <w:rPr>
          <w:rFonts w:hint="eastAsia"/>
        </w:rPr>
        <w:t>BNP Paribas</w:t>
      </w:r>
      <w:r w:rsidRPr="00A046C1">
        <w:rPr>
          <w:rFonts w:hint="eastAsia"/>
        </w:rPr>
        <w:t>、</w:t>
      </w:r>
      <w:r w:rsidRPr="00A046C1">
        <w:rPr>
          <w:rFonts w:hint="eastAsia"/>
        </w:rPr>
        <w:t>CAAM</w:t>
      </w:r>
      <w:r w:rsidRPr="00A046C1">
        <w:rPr>
          <w:rFonts w:hint="eastAsia"/>
        </w:rPr>
        <w:t>、</w:t>
      </w:r>
      <w:r w:rsidRPr="00A046C1">
        <w:rPr>
          <w:rFonts w:hint="eastAsia"/>
        </w:rPr>
        <w:t>Credit Suisse</w:t>
      </w:r>
      <w:r w:rsidRPr="00A046C1">
        <w:rPr>
          <w:rFonts w:hint="eastAsia"/>
        </w:rPr>
        <w:t>、</w:t>
      </w:r>
      <w:r w:rsidRPr="00A046C1">
        <w:rPr>
          <w:rFonts w:hint="eastAsia"/>
        </w:rPr>
        <w:t>Fidelity</w:t>
      </w:r>
      <w:r w:rsidRPr="00A046C1">
        <w:rPr>
          <w:rFonts w:hint="eastAsia"/>
        </w:rPr>
        <w:t>、</w:t>
      </w:r>
      <w:r w:rsidRPr="00A046C1">
        <w:rPr>
          <w:rFonts w:hint="eastAsia"/>
        </w:rPr>
        <w:t>Invesco</w:t>
      </w:r>
      <w:r w:rsidRPr="00A046C1">
        <w:rPr>
          <w:rFonts w:hint="eastAsia"/>
        </w:rPr>
        <w:t>、</w:t>
      </w:r>
      <w:r w:rsidRPr="00A046C1">
        <w:rPr>
          <w:rFonts w:hint="eastAsia"/>
        </w:rPr>
        <w:t>Schroders</w:t>
      </w:r>
      <w:r w:rsidRPr="00A046C1">
        <w:rPr>
          <w:rFonts w:hint="eastAsia"/>
        </w:rPr>
        <w:t>、</w:t>
      </w:r>
      <w:r w:rsidRPr="00A046C1">
        <w:rPr>
          <w:rFonts w:hint="eastAsia"/>
        </w:rPr>
        <w:t>State Street</w:t>
      </w:r>
      <w:r w:rsidRPr="00A046C1">
        <w:rPr>
          <w:rFonts w:hint="eastAsia"/>
        </w:rPr>
        <w:t>與</w:t>
      </w:r>
      <w:r w:rsidRPr="00A046C1">
        <w:rPr>
          <w:rFonts w:hint="eastAsia"/>
        </w:rPr>
        <w:t>Vanguard</w:t>
      </w:r>
      <w:r w:rsidRPr="00A046C1">
        <w:rPr>
          <w:rFonts w:hint="eastAsia"/>
        </w:rPr>
        <w:t>。</w:t>
      </w:r>
    </w:p>
    <w:p w14:paraId="08515A86" w14:textId="77777777" w:rsidR="00A46B4D" w:rsidRPr="00A046C1" w:rsidRDefault="00A46B4D" w:rsidP="00A46B4D">
      <w:pPr>
        <w:pStyle w:val="af7"/>
        <w:ind w:left="1417" w:firstLine="472"/>
      </w:pPr>
      <w:r w:rsidRPr="00A046C1">
        <w:rPr>
          <w:rFonts w:hint="eastAsia"/>
        </w:rPr>
        <w:t>澳洲法規要求各公司為管理投資計畫負責，同時簡化投資流程與法律義務，以提供基金經理人與投資人明確的架構。</w:t>
      </w:r>
    </w:p>
    <w:p w14:paraId="340A6FD1" w14:textId="600B534C" w:rsidR="00A46B4D" w:rsidRPr="00A046C1" w:rsidRDefault="00A46B4D" w:rsidP="00A46B4D">
      <w:pPr>
        <w:pStyle w:val="af0"/>
        <w:ind w:left="1417" w:hanging="472"/>
      </w:pPr>
      <w:r w:rsidRPr="00A046C1">
        <w:rPr>
          <w:rFonts w:hint="eastAsia"/>
        </w:rPr>
        <w:lastRenderedPageBreak/>
        <w:t>３、避險基金：</w:t>
      </w:r>
    </w:p>
    <w:p w14:paraId="0F70740E" w14:textId="77777777" w:rsidR="00A46B4D" w:rsidRPr="00A046C1" w:rsidRDefault="00A46B4D" w:rsidP="00A46B4D">
      <w:pPr>
        <w:pStyle w:val="af7"/>
        <w:ind w:left="1417" w:firstLine="472"/>
      </w:pPr>
      <w:r w:rsidRPr="00A046C1">
        <w:rPr>
          <w:rFonts w:hint="eastAsia"/>
        </w:rPr>
        <w:t>澳洲避險基金產業近年迅速成長成為亞洲最大，主要原因為澳洲投資管理產業在全球名列前茅。</w:t>
      </w:r>
    </w:p>
    <w:p w14:paraId="6820E95E" w14:textId="77777777" w:rsidR="00A46B4D" w:rsidRPr="00A046C1" w:rsidRDefault="00A46B4D" w:rsidP="00A46B4D">
      <w:pPr>
        <w:pStyle w:val="af7"/>
        <w:ind w:left="1417" w:firstLine="472"/>
      </w:pPr>
      <w:r w:rsidRPr="00A046C1">
        <w:rPr>
          <w:rFonts w:hint="eastAsia"/>
        </w:rPr>
        <w:t>澳洲避險基金經理人提供多樣化的策略，包括：長期／短期；相對價值；套利；全球與地區股市的事件導向及總體策略；固定收益／信用；衍生性商品與期貨。</w:t>
      </w:r>
    </w:p>
    <w:p w14:paraId="51A5A266" w14:textId="77777777" w:rsidR="00A46B4D" w:rsidRPr="00A046C1" w:rsidRDefault="00A46B4D" w:rsidP="00A46B4D">
      <w:pPr>
        <w:pStyle w:val="af7"/>
        <w:ind w:left="1417" w:firstLine="472"/>
      </w:pPr>
      <w:r w:rsidRPr="00A046C1">
        <w:rPr>
          <w:rFonts w:hint="eastAsia"/>
        </w:rPr>
        <w:t>此產業吸引了一流的服務供應商，並以其為後盾。在澳洲金融服務業的健全法規與管理架構下，提供風險評估、單位定價與作業程序，是澳洲避險基金產業重要的一環。</w:t>
      </w:r>
    </w:p>
    <w:p w14:paraId="64D45AF2" w14:textId="74CC9D59" w:rsidR="00A46B4D" w:rsidRPr="00A046C1" w:rsidRDefault="00A46B4D" w:rsidP="00A46B4D">
      <w:pPr>
        <w:pStyle w:val="af0"/>
        <w:ind w:left="1417" w:hanging="472"/>
      </w:pPr>
      <w:r w:rsidRPr="00A046C1">
        <w:rPr>
          <w:rFonts w:hint="eastAsia"/>
        </w:rPr>
        <w:t>４、保險：</w:t>
      </w:r>
    </w:p>
    <w:p w14:paraId="2284DE75" w14:textId="41B1E0D6" w:rsidR="009503E8" w:rsidRPr="00A046C1" w:rsidRDefault="009503E8" w:rsidP="00A46B4D">
      <w:pPr>
        <w:pStyle w:val="af7"/>
        <w:ind w:left="1417" w:firstLine="472"/>
      </w:pPr>
      <w:r w:rsidRPr="00A046C1">
        <w:rPr>
          <w:rFonts w:hint="eastAsia"/>
        </w:rPr>
        <w:t>澳洲保險業產高度發展，規範完備，極具競爭力，澳洲保險市場可分為</w:t>
      </w:r>
      <w:r w:rsidRPr="00A046C1">
        <w:t>3</w:t>
      </w:r>
      <w:r w:rsidRPr="00A046C1">
        <w:rPr>
          <w:rFonts w:hint="eastAsia"/>
        </w:rPr>
        <w:t>個領域：</w:t>
      </w:r>
    </w:p>
    <w:p w14:paraId="5E56E8A6" w14:textId="5CB9AB7B" w:rsidR="00AD1E1F" w:rsidRPr="00A046C1" w:rsidRDefault="0074365C" w:rsidP="00B86CA2">
      <w:pPr>
        <w:pStyle w:val="Afd"/>
      </w:pPr>
      <w:r w:rsidRPr="00A046C1">
        <w:rPr>
          <w:rFonts w:hAnsi="Times New Roman"/>
        </w:rPr>
        <w:t>●</w:t>
      </w:r>
      <w:r w:rsidR="00AD1E1F" w:rsidRPr="00A046C1">
        <w:tab/>
      </w:r>
      <w:r w:rsidR="00AD1E1F" w:rsidRPr="00A046C1">
        <w:rPr>
          <w:rFonts w:hint="eastAsia"/>
        </w:rPr>
        <w:t>人壽保險商</w:t>
      </w:r>
      <w:r w:rsidR="00AD1E1F" w:rsidRPr="00A046C1">
        <w:t xml:space="preserve"> </w:t>
      </w:r>
      <w:r w:rsidR="00AD1E1F" w:rsidRPr="00A046C1">
        <w:rPr>
          <w:rFonts w:hint="eastAsia"/>
        </w:rPr>
        <w:t>─</w:t>
      </w:r>
      <w:r w:rsidR="00AD1E1F" w:rsidRPr="00A046C1">
        <w:t xml:space="preserve"> </w:t>
      </w:r>
      <w:r w:rsidR="00AD1E1F" w:rsidRPr="00A046C1">
        <w:rPr>
          <w:rFonts w:hint="eastAsia"/>
        </w:rPr>
        <w:t>提供風險相關保險及退休金產品</w:t>
      </w:r>
      <w:r w:rsidR="00AD1E1F" w:rsidRPr="00A046C1">
        <w:t xml:space="preserve">  </w:t>
      </w:r>
    </w:p>
    <w:p w14:paraId="47280058" w14:textId="10794E40" w:rsidR="00AD1E1F" w:rsidRPr="00A046C1" w:rsidRDefault="0074365C" w:rsidP="00B86CA2">
      <w:pPr>
        <w:pStyle w:val="Afd"/>
      </w:pPr>
      <w:r w:rsidRPr="00A046C1">
        <w:rPr>
          <w:rFonts w:hAnsi="Times New Roman"/>
        </w:rPr>
        <w:t>●</w:t>
      </w:r>
      <w:r w:rsidR="00AD1E1F" w:rsidRPr="00A046C1">
        <w:tab/>
      </w:r>
      <w:r w:rsidR="00AD1E1F" w:rsidRPr="00A046C1">
        <w:rPr>
          <w:rFonts w:hint="eastAsia"/>
        </w:rPr>
        <w:t>健康保險商</w:t>
      </w:r>
      <w:r w:rsidR="00AD1E1F" w:rsidRPr="00A046C1">
        <w:t xml:space="preserve"> </w:t>
      </w:r>
      <w:r w:rsidR="00AD1E1F" w:rsidRPr="00A046C1">
        <w:rPr>
          <w:rFonts w:hint="eastAsia"/>
        </w:rPr>
        <w:t>─</w:t>
      </w:r>
      <w:r w:rsidR="00AD1E1F" w:rsidRPr="00A046C1">
        <w:t xml:space="preserve"> </w:t>
      </w:r>
      <w:r w:rsidR="00AD1E1F" w:rsidRPr="00A046C1">
        <w:rPr>
          <w:rFonts w:hint="eastAsia"/>
        </w:rPr>
        <w:t>提供私人健康保險，彌補</w:t>
      </w:r>
      <w:r w:rsidR="00AD1E1F" w:rsidRPr="00A046C1">
        <w:t>Medicare</w:t>
      </w:r>
      <w:r w:rsidR="00AD1E1F" w:rsidRPr="00A046C1">
        <w:rPr>
          <w:rFonts w:hint="eastAsia"/>
        </w:rPr>
        <w:t>醫療保健方案</w:t>
      </w:r>
      <w:r w:rsidR="00D97717" w:rsidRPr="00A046C1">
        <w:rPr>
          <w:rFonts w:hint="eastAsia"/>
        </w:rPr>
        <w:t>（</w:t>
      </w:r>
      <w:r w:rsidR="00AD1E1F" w:rsidRPr="00A046C1">
        <w:rPr>
          <w:rFonts w:hint="eastAsia"/>
        </w:rPr>
        <w:t>澳洲政府健保制度</w:t>
      </w:r>
      <w:r w:rsidR="00D97717" w:rsidRPr="00A046C1">
        <w:rPr>
          <w:rFonts w:hint="eastAsia"/>
        </w:rPr>
        <w:t>）</w:t>
      </w:r>
      <w:r w:rsidR="00AD1E1F" w:rsidRPr="00A046C1">
        <w:rPr>
          <w:rFonts w:hint="eastAsia"/>
        </w:rPr>
        <w:t>之不足</w:t>
      </w:r>
      <w:r w:rsidR="00AD1E1F" w:rsidRPr="00A046C1">
        <w:t xml:space="preserve">  </w:t>
      </w:r>
    </w:p>
    <w:p w14:paraId="64A21A37" w14:textId="736D7615" w:rsidR="00AD1E1F" w:rsidRPr="00A046C1" w:rsidRDefault="0074365C" w:rsidP="00B86CA2">
      <w:pPr>
        <w:pStyle w:val="Afd"/>
      </w:pPr>
      <w:r w:rsidRPr="00A046C1">
        <w:rPr>
          <w:rFonts w:hAnsi="Times New Roman"/>
        </w:rPr>
        <w:t>●</w:t>
      </w:r>
      <w:r w:rsidR="00AD1E1F" w:rsidRPr="00A046C1">
        <w:tab/>
      </w:r>
      <w:r w:rsidR="00AD1E1F" w:rsidRPr="00A046C1">
        <w:rPr>
          <w:rFonts w:hint="eastAsia"/>
        </w:rPr>
        <w:t>綜合保險商</w:t>
      </w:r>
      <w:r w:rsidR="00AD1E1F" w:rsidRPr="00A046C1">
        <w:t xml:space="preserve"> </w:t>
      </w:r>
      <w:r w:rsidR="00AD1E1F" w:rsidRPr="00A046C1">
        <w:rPr>
          <w:rFonts w:hint="eastAsia"/>
        </w:rPr>
        <w:t>─</w:t>
      </w:r>
      <w:r w:rsidR="00AD1E1F" w:rsidRPr="00A046C1">
        <w:t xml:space="preserve"> </w:t>
      </w:r>
      <w:r w:rsidR="00AD1E1F" w:rsidRPr="00A046C1">
        <w:rPr>
          <w:rFonts w:hint="eastAsia"/>
        </w:rPr>
        <w:t>提供人壽與健康保險以外的保險。</w:t>
      </w:r>
    </w:p>
    <w:p w14:paraId="39D49F8D" w14:textId="77777777" w:rsidR="009503E8" w:rsidRPr="00A046C1" w:rsidRDefault="009503E8" w:rsidP="00A46B4D">
      <w:pPr>
        <w:pStyle w:val="af7"/>
        <w:ind w:left="1417" w:firstLine="472"/>
      </w:pPr>
      <w:r w:rsidRPr="00A046C1">
        <w:rPr>
          <w:rFonts w:hint="eastAsia"/>
        </w:rPr>
        <w:t>人壽與綜合保險市場有許多國內外一流的業者，私人健康保險市場以國內公司為主，多數屬於非營利業者。</w:t>
      </w:r>
    </w:p>
    <w:p w14:paraId="2CF9A975" w14:textId="03ABA320" w:rsidR="009503E8" w:rsidRPr="00A046C1" w:rsidRDefault="009503E8" w:rsidP="00A46B4D">
      <w:pPr>
        <w:pStyle w:val="af7"/>
        <w:ind w:left="1417" w:firstLine="472"/>
      </w:pPr>
      <w:r w:rsidRPr="00A046C1">
        <w:rPr>
          <w:rFonts w:hint="eastAsia"/>
        </w:rPr>
        <w:t>澳洲保險市場完備，吸引若干主要國際廠商，包括經紀商</w:t>
      </w:r>
      <w:r w:rsidR="00D97717" w:rsidRPr="00A046C1">
        <w:rPr>
          <w:rFonts w:hint="eastAsia"/>
        </w:rPr>
        <w:t>（</w:t>
      </w:r>
      <w:r w:rsidRPr="00A046C1">
        <w:t>AON</w:t>
      </w:r>
      <w:r w:rsidRPr="00A046C1">
        <w:rPr>
          <w:rFonts w:hint="eastAsia"/>
        </w:rPr>
        <w:t>、</w:t>
      </w:r>
      <w:r w:rsidRPr="00A046C1">
        <w:t>Marsh</w:t>
      </w:r>
      <w:r w:rsidRPr="00A046C1">
        <w:rPr>
          <w:rFonts w:hint="eastAsia"/>
        </w:rPr>
        <w:t>、</w:t>
      </w:r>
      <w:r w:rsidRPr="00A046C1">
        <w:t>Willis</w:t>
      </w:r>
      <w:r w:rsidRPr="00A046C1">
        <w:rPr>
          <w:rFonts w:hint="eastAsia"/>
        </w:rPr>
        <w:t>與</w:t>
      </w:r>
      <w:r w:rsidRPr="00A046C1">
        <w:t>JLT</w:t>
      </w:r>
      <w:r w:rsidR="00D97717" w:rsidRPr="00A046C1">
        <w:rPr>
          <w:rFonts w:hint="eastAsia"/>
        </w:rPr>
        <w:t>）</w:t>
      </w:r>
      <w:r w:rsidRPr="00A046C1">
        <w:rPr>
          <w:rFonts w:hint="eastAsia"/>
        </w:rPr>
        <w:t>、承保商</w:t>
      </w:r>
      <w:r w:rsidR="00D97717" w:rsidRPr="00A046C1">
        <w:rPr>
          <w:rFonts w:hint="eastAsia"/>
        </w:rPr>
        <w:t>（</w:t>
      </w:r>
      <w:r w:rsidRPr="00A046C1">
        <w:t>Allianz</w:t>
      </w:r>
      <w:r w:rsidRPr="00A046C1">
        <w:rPr>
          <w:rFonts w:hint="eastAsia"/>
        </w:rPr>
        <w:t>、</w:t>
      </w:r>
      <w:r w:rsidRPr="00A046C1">
        <w:t>BUPA</w:t>
      </w:r>
      <w:r w:rsidRPr="00A046C1">
        <w:rPr>
          <w:rFonts w:hint="eastAsia"/>
        </w:rPr>
        <w:t>、</w:t>
      </w:r>
      <w:r w:rsidRPr="00A046C1">
        <w:t>Zurich</w:t>
      </w:r>
      <w:r w:rsidRPr="00A046C1">
        <w:rPr>
          <w:rFonts w:hint="eastAsia"/>
        </w:rPr>
        <w:t>、</w:t>
      </w:r>
      <w:r w:rsidRPr="00A046C1">
        <w:t>AMP</w:t>
      </w:r>
      <w:r w:rsidRPr="00A046C1">
        <w:rPr>
          <w:rFonts w:hint="eastAsia"/>
        </w:rPr>
        <w:t>、</w:t>
      </w:r>
      <w:r w:rsidRPr="00A046C1">
        <w:t>AXA</w:t>
      </w:r>
      <w:r w:rsidRPr="00A046C1">
        <w:rPr>
          <w:rFonts w:hint="eastAsia"/>
        </w:rPr>
        <w:t>、</w:t>
      </w:r>
      <w:r w:rsidRPr="00A046C1">
        <w:t>Tower</w:t>
      </w:r>
      <w:r w:rsidRPr="00A046C1">
        <w:rPr>
          <w:rFonts w:hint="eastAsia"/>
        </w:rPr>
        <w:t>與</w:t>
      </w:r>
      <w:r w:rsidRPr="00A046C1">
        <w:t>MetLife</w:t>
      </w:r>
      <w:r w:rsidR="00D97717" w:rsidRPr="00A046C1">
        <w:rPr>
          <w:rFonts w:hint="eastAsia"/>
        </w:rPr>
        <w:t>）</w:t>
      </w:r>
      <w:r w:rsidRPr="00A046C1">
        <w:rPr>
          <w:rFonts w:hint="eastAsia"/>
        </w:rPr>
        <w:t>及再保險商</w:t>
      </w:r>
      <w:r w:rsidR="00D97717" w:rsidRPr="00A046C1">
        <w:rPr>
          <w:rFonts w:hint="eastAsia"/>
        </w:rPr>
        <w:t>（</w:t>
      </w:r>
      <w:r w:rsidRPr="00A046C1">
        <w:t>General Re</w:t>
      </w:r>
      <w:r w:rsidRPr="00A046C1">
        <w:rPr>
          <w:rFonts w:hint="eastAsia"/>
        </w:rPr>
        <w:t>、</w:t>
      </w:r>
      <w:r w:rsidRPr="00A046C1">
        <w:t>Munich Re</w:t>
      </w:r>
      <w:r w:rsidRPr="00A046C1">
        <w:rPr>
          <w:rFonts w:hint="eastAsia"/>
        </w:rPr>
        <w:t>與</w:t>
      </w:r>
      <w:r w:rsidRPr="00A046C1">
        <w:t>Swiss Re</w:t>
      </w:r>
      <w:r w:rsidR="00D97717" w:rsidRPr="00A046C1">
        <w:rPr>
          <w:rFonts w:hint="eastAsia"/>
        </w:rPr>
        <w:t>）</w:t>
      </w:r>
      <w:r w:rsidRPr="00A046C1">
        <w:rPr>
          <w:rFonts w:hint="eastAsia"/>
        </w:rPr>
        <w:t>。</w:t>
      </w:r>
    </w:p>
    <w:p w14:paraId="00E6C10E" w14:textId="4018C9C8" w:rsidR="009503E8" w:rsidRPr="00A046C1" w:rsidRDefault="00A46B4D" w:rsidP="00A46B4D">
      <w:pPr>
        <w:pStyle w:val="af0"/>
        <w:ind w:left="1417" w:hanging="472"/>
      </w:pPr>
      <w:r w:rsidRPr="00A046C1">
        <w:rPr>
          <w:rFonts w:hint="eastAsia"/>
          <w:lang w:eastAsia="zh-TW"/>
        </w:rPr>
        <w:t>５、</w:t>
      </w:r>
      <w:r w:rsidR="009503E8" w:rsidRPr="00A046C1">
        <w:rPr>
          <w:rFonts w:hint="eastAsia"/>
        </w:rPr>
        <w:t>投資銀行</w:t>
      </w:r>
      <w:r w:rsidR="00035305" w:rsidRPr="00A046C1">
        <w:rPr>
          <w:rFonts w:hint="eastAsia"/>
          <w:lang w:eastAsia="zh-TW"/>
        </w:rPr>
        <w:t>：</w:t>
      </w:r>
    </w:p>
    <w:p w14:paraId="2F88D781" w14:textId="77777777" w:rsidR="009503E8" w:rsidRPr="00A046C1" w:rsidRDefault="009503E8" w:rsidP="00A46B4D">
      <w:pPr>
        <w:pStyle w:val="af7"/>
        <w:ind w:left="1417" w:firstLine="472"/>
      </w:pPr>
      <w:r w:rsidRPr="00A046C1">
        <w:rPr>
          <w:rFonts w:hint="eastAsia"/>
        </w:rPr>
        <w:t>澳洲投資銀行業發展完善，具備世界一流水準。全球提供投資銀行服務的頂尖機構，多數在澳洲設有據點，有些甚至將澳洲做為亞太</w:t>
      </w:r>
      <w:r w:rsidRPr="00A046C1">
        <w:rPr>
          <w:rFonts w:hint="eastAsia"/>
        </w:rPr>
        <w:lastRenderedPageBreak/>
        <w:t>地區活動的基地。許多利基型公司持續進入澳洲市場。</w:t>
      </w:r>
    </w:p>
    <w:p w14:paraId="2FC04A28" w14:textId="3D5D4C44" w:rsidR="009503E8" w:rsidRPr="00A046C1" w:rsidRDefault="009503E8" w:rsidP="00A46B4D">
      <w:pPr>
        <w:pStyle w:val="af7"/>
        <w:ind w:left="1417" w:firstLine="472"/>
      </w:pPr>
      <w:r w:rsidRPr="00A046C1">
        <w:rPr>
          <w:rFonts w:hint="eastAsia"/>
        </w:rPr>
        <w:t>相關機構提供種類齊全的投資銀行服務與產品，包括企業融資、資本市場、私人公共建設融資、結構性融資、海外集資、衍生性商品市場、承銷、證券化與企業諮詢服務。澳洲金融管理局</w:t>
      </w:r>
      <w:r w:rsidR="00D97717" w:rsidRPr="00A046C1">
        <w:rPr>
          <w:rFonts w:hint="eastAsia"/>
        </w:rPr>
        <w:t>（</w:t>
      </w:r>
      <w:r w:rsidRPr="00A046C1">
        <w:t>APRA</w:t>
      </w:r>
      <w:r w:rsidR="00D97717" w:rsidRPr="00A046C1">
        <w:rPr>
          <w:rFonts w:hint="eastAsia"/>
        </w:rPr>
        <w:t>）</w:t>
      </w:r>
      <w:r w:rsidRPr="00A046C1">
        <w:rPr>
          <w:rFonts w:hint="eastAsia"/>
        </w:rPr>
        <w:t>提供澳洲授權與銀行業務規範的資訊。</w:t>
      </w:r>
    </w:p>
    <w:p w14:paraId="7EE99AC9" w14:textId="2343DAD3" w:rsidR="009503E8" w:rsidRPr="00A046C1" w:rsidRDefault="009503E8" w:rsidP="00A46B4D">
      <w:pPr>
        <w:pStyle w:val="af7"/>
        <w:ind w:left="1417" w:firstLine="472"/>
      </w:pPr>
      <w:r w:rsidRPr="00A046C1">
        <w:rPr>
          <w:rFonts w:hint="eastAsia"/>
        </w:rPr>
        <w:t>澳洲具備亞洲最大、成長最迅速與發展完備的金融市場。澳洲引領該區眾多產品，包括資產抵押證券、不動產投資信託</w:t>
      </w:r>
      <w:r w:rsidR="00D97717" w:rsidRPr="00A046C1">
        <w:rPr>
          <w:rFonts w:hint="eastAsia"/>
        </w:rPr>
        <w:t>（</w:t>
      </w:r>
      <w:r w:rsidRPr="00A046C1">
        <w:t>REIT</w:t>
      </w:r>
      <w:r w:rsidR="00D97717" w:rsidRPr="00A046C1">
        <w:rPr>
          <w:rFonts w:hint="eastAsia"/>
        </w:rPr>
        <w:t>）</w:t>
      </w:r>
      <w:r w:rsidRPr="00A046C1">
        <w:rPr>
          <w:rFonts w:hint="eastAsia"/>
        </w:rPr>
        <w:t>、指數股票型與店頭</w:t>
      </w:r>
      <w:r w:rsidR="00D97717" w:rsidRPr="00A046C1">
        <w:rPr>
          <w:rFonts w:hint="eastAsia"/>
        </w:rPr>
        <w:t>（</w:t>
      </w:r>
      <w:r w:rsidRPr="00A046C1">
        <w:t>OTC</w:t>
      </w:r>
      <w:r w:rsidR="00D97717" w:rsidRPr="00A046C1">
        <w:rPr>
          <w:rFonts w:hint="eastAsia"/>
        </w:rPr>
        <w:t>）</w:t>
      </w:r>
      <w:r w:rsidRPr="00A046C1">
        <w:rPr>
          <w:rFonts w:hint="eastAsia"/>
        </w:rPr>
        <w:t>衍生性商品、公司債券與避險基金。</w:t>
      </w:r>
    </w:p>
    <w:p w14:paraId="62E406B1" w14:textId="29C560F4" w:rsidR="009503E8" w:rsidRPr="00A046C1" w:rsidRDefault="00A46B4D" w:rsidP="00A46B4D">
      <w:pPr>
        <w:pStyle w:val="af0"/>
        <w:ind w:left="1417" w:hanging="472"/>
      </w:pPr>
      <w:r w:rsidRPr="00A046C1">
        <w:rPr>
          <w:rFonts w:hint="eastAsia"/>
        </w:rPr>
        <w:t>６、</w:t>
      </w:r>
      <w:r w:rsidR="009503E8" w:rsidRPr="00A046C1">
        <w:rPr>
          <w:rFonts w:hint="eastAsia"/>
        </w:rPr>
        <w:t>支付、清算與結算系統</w:t>
      </w:r>
      <w:r w:rsidR="00035305" w:rsidRPr="00A046C1">
        <w:rPr>
          <w:rFonts w:hint="eastAsia"/>
        </w:rPr>
        <w:t>：</w:t>
      </w:r>
    </w:p>
    <w:p w14:paraId="60E1ABA9" w14:textId="77777777" w:rsidR="009503E8" w:rsidRPr="00A046C1" w:rsidRDefault="009503E8" w:rsidP="00A46B4D">
      <w:pPr>
        <w:pStyle w:val="af7"/>
        <w:ind w:left="1417" w:firstLine="472"/>
      </w:pPr>
      <w:r w:rsidRPr="00A046C1">
        <w:rPr>
          <w:rFonts w:hint="eastAsia"/>
        </w:rPr>
        <w:t>澳洲為支付、清算與結算系統提供安全、有效率及可靠的服務，協助經濟順暢運作。支付、清算與結算系統由</w:t>
      </w:r>
      <w:r w:rsidRPr="00A046C1">
        <w:t>5</w:t>
      </w:r>
      <w:r w:rsidRPr="00A046C1">
        <w:rPr>
          <w:rFonts w:hint="eastAsia"/>
        </w:rPr>
        <w:t>種主要支付及相關清算與結算系統組成：</w:t>
      </w:r>
    </w:p>
    <w:p w14:paraId="4C8359CC" w14:textId="4D5079E3" w:rsidR="00AD1E1F" w:rsidRPr="00A046C1" w:rsidRDefault="0074365C" w:rsidP="00B86CA2">
      <w:pPr>
        <w:pStyle w:val="Afd"/>
      </w:pPr>
      <w:r w:rsidRPr="00A046C1">
        <w:rPr>
          <w:rFonts w:hAnsi="Times New Roman"/>
        </w:rPr>
        <w:t>●</w:t>
      </w:r>
      <w:r w:rsidR="00AD1E1F" w:rsidRPr="00A046C1">
        <w:tab/>
      </w:r>
      <w:r w:rsidR="00AD1E1F" w:rsidRPr="00A046C1">
        <w:rPr>
          <w:rFonts w:hint="eastAsia"/>
        </w:rPr>
        <w:t>現金交易，包括紙鈔與硬幣，由澳洲現金配送與交換系統</w:t>
      </w:r>
      <w:r w:rsidR="00D97717" w:rsidRPr="00A046C1">
        <w:rPr>
          <w:rFonts w:hint="eastAsia"/>
        </w:rPr>
        <w:t>（</w:t>
      </w:r>
      <w:r w:rsidR="00AD1E1F" w:rsidRPr="00A046C1">
        <w:t>ACDES</w:t>
      </w:r>
      <w:r w:rsidR="00D97717" w:rsidRPr="00A046C1">
        <w:rPr>
          <w:rFonts w:hint="eastAsia"/>
        </w:rPr>
        <w:t>）</w:t>
      </w:r>
      <w:r w:rsidR="00AD1E1F" w:rsidRPr="00A046C1">
        <w:rPr>
          <w:rFonts w:hint="eastAsia"/>
        </w:rPr>
        <w:t>清算</w:t>
      </w:r>
    </w:p>
    <w:p w14:paraId="6618B40F" w14:textId="57ADA571" w:rsidR="00AD1E1F" w:rsidRPr="00A046C1" w:rsidRDefault="0074365C" w:rsidP="00B86CA2">
      <w:pPr>
        <w:pStyle w:val="Afd"/>
      </w:pPr>
      <w:r w:rsidRPr="00A046C1">
        <w:rPr>
          <w:rFonts w:hAnsi="Times New Roman"/>
        </w:rPr>
        <w:t>●</w:t>
      </w:r>
      <w:r w:rsidR="00AD1E1F" w:rsidRPr="00A046C1">
        <w:tab/>
      </w:r>
      <w:r w:rsidR="00AD1E1F" w:rsidRPr="00A046C1">
        <w:rPr>
          <w:rFonts w:hint="eastAsia"/>
        </w:rPr>
        <w:t>票據交易，包括支票與其他票據工具，由澳洲票據清算系統</w:t>
      </w:r>
      <w:r w:rsidR="00D97717" w:rsidRPr="00A046C1">
        <w:rPr>
          <w:rFonts w:hint="eastAsia"/>
        </w:rPr>
        <w:t>（</w:t>
      </w:r>
      <w:r w:rsidR="00AD1E1F" w:rsidRPr="00A046C1">
        <w:t>APCS</w:t>
      </w:r>
      <w:r w:rsidR="00D97717" w:rsidRPr="00A046C1">
        <w:rPr>
          <w:rFonts w:hint="eastAsia"/>
        </w:rPr>
        <w:t>）</w:t>
      </w:r>
      <w:r w:rsidR="00AD1E1F" w:rsidRPr="00A046C1">
        <w:rPr>
          <w:rFonts w:hint="eastAsia"/>
        </w:rPr>
        <w:t>清算</w:t>
      </w:r>
    </w:p>
    <w:p w14:paraId="5CC09231" w14:textId="3100BCE2" w:rsidR="00AD1E1F" w:rsidRPr="00A046C1" w:rsidRDefault="0074365C" w:rsidP="00B86CA2">
      <w:pPr>
        <w:pStyle w:val="Afd"/>
      </w:pPr>
      <w:r w:rsidRPr="00A046C1">
        <w:rPr>
          <w:rFonts w:hAnsi="Times New Roman"/>
        </w:rPr>
        <w:t>●</w:t>
      </w:r>
      <w:r w:rsidR="00AD1E1F" w:rsidRPr="00A046C1">
        <w:tab/>
      </w:r>
      <w:r w:rsidR="00AD1E1F" w:rsidRPr="00A046C1">
        <w:rPr>
          <w:rFonts w:hint="eastAsia"/>
        </w:rPr>
        <w:t>直接入帳交易，包括直接入帳</w:t>
      </w:r>
      <w:r w:rsidR="00D97717" w:rsidRPr="00A046C1">
        <w:rPr>
          <w:rFonts w:hint="eastAsia"/>
        </w:rPr>
        <w:t>（</w:t>
      </w:r>
      <w:r w:rsidR="00AD1E1F" w:rsidRPr="00A046C1">
        <w:t>DE</w:t>
      </w:r>
      <w:r w:rsidR="00D97717" w:rsidRPr="00A046C1">
        <w:rPr>
          <w:rFonts w:hint="eastAsia"/>
        </w:rPr>
        <w:t>）</w:t>
      </w:r>
      <w:r w:rsidR="00AD1E1F" w:rsidRPr="00A046C1">
        <w:rPr>
          <w:rFonts w:hint="eastAsia"/>
        </w:rPr>
        <w:t>信用與簽帳及電子數據交換</w:t>
      </w:r>
      <w:r w:rsidR="00D97717" w:rsidRPr="00A046C1">
        <w:rPr>
          <w:rFonts w:hint="eastAsia"/>
        </w:rPr>
        <w:t>（</w:t>
      </w:r>
      <w:r w:rsidR="00AD1E1F" w:rsidRPr="00A046C1">
        <w:t>EDI</w:t>
      </w:r>
      <w:r w:rsidR="00D97717" w:rsidRPr="00A046C1">
        <w:rPr>
          <w:rFonts w:hint="eastAsia"/>
        </w:rPr>
        <w:t>）</w:t>
      </w:r>
      <w:r w:rsidR="00AD1E1F" w:rsidRPr="00A046C1">
        <w:rPr>
          <w:rFonts w:hint="eastAsia"/>
        </w:rPr>
        <w:t>，由批量電子清算系統</w:t>
      </w:r>
      <w:r w:rsidR="00D97717" w:rsidRPr="00A046C1">
        <w:rPr>
          <w:rFonts w:hint="eastAsia"/>
        </w:rPr>
        <w:t>（</w:t>
      </w:r>
      <w:r w:rsidR="00AD1E1F" w:rsidRPr="00A046C1">
        <w:t>BECS</w:t>
      </w:r>
      <w:r w:rsidR="00D97717" w:rsidRPr="00A046C1">
        <w:rPr>
          <w:rFonts w:hint="eastAsia"/>
        </w:rPr>
        <w:t>）</w:t>
      </w:r>
      <w:r w:rsidR="00AD1E1F" w:rsidRPr="00A046C1">
        <w:rPr>
          <w:rFonts w:hint="eastAsia"/>
        </w:rPr>
        <w:t>清算</w:t>
      </w:r>
    </w:p>
    <w:p w14:paraId="62B54D79" w14:textId="6C0ABB7C" w:rsidR="00AD1E1F" w:rsidRPr="00A046C1" w:rsidRDefault="0074365C" w:rsidP="00B86CA2">
      <w:pPr>
        <w:pStyle w:val="Afd"/>
      </w:pPr>
      <w:r w:rsidRPr="00A046C1">
        <w:rPr>
          <w:rFonts w:hAnsi="Times New Roman"/>
        </w:rPr>
        <w:t>●</w:t>
      </w:r>
      <w:r w:rsidR="00AD1E1F" w:rsidRPr="00A046C1">
        <w:tab/>
      </w:r>
      <w:r w:rsidR="00AD1E1F" w:rsidRPr="00A046C1">
        <w:rPr>
          <w:rFonts w:hint="eastAsia"/>
        </w:rPr>
        <w:t>零售電子交易，包括自動櫃員機</w:t>
      </w:r>
      <w:r w:rsidR="00D97717" w:rsidRPr="00A046C1">
        <w:rPr>
          <w:rFonts w:hint="eastAsia"/>
        </w:rPr>
        <w:t>（</w:t>
      </w:r>
      <w:r w:rsidR="00AD1E1F" w:rsidRPr="00A046C1">
        <w:t>ATM</w:t>
      </w:r>
      <w:r w:rsidR="00D97717" w:rsidRPr="00A046C1">
        <w:rPr>
          <w:rFonts w:hint="eastAsia"/>
        </w:rPr>
        <w:t>）</w:t>
      </w:r>
      <w:r w:rsidR="00AD1E1F" w:rsidRPr="00A046C1">
        <w:rPr>
          <w:rFonts w:hint="eastAsia"/>
        </w:rPr>
        <w:t>、信用卡與簽帳卡、銷售點電子轉帳</w:t>
      </w:r>
      <w:r w:rsidR="00D97717" w:rsidRPr="00A046C1">
        <w:rPr>
          <w:rFonts w:hint="eastAsia"/>
        </w:rPr>
        <w:t>（</w:t>
      </w:r>
      <w:r w:rsidR="00AD1E1F" w:rsidRPr="00A046C1">
        <w:t>EFTPOS</w:t>
      </w:r>
      <w:r w:rsidR="00D97717" w:rsidRPr="00A046C1">
        <w:rPr>
          <w:rFonts w:hint="eastAsia"/>
        </w:rPr>
        <w:t>）</w:t>
      </w:r>
      <w:r w:rsidR="00AD1E1F" w:rsidRPr="00A046C1">
        <w:rPr>
          <w:rFonts w:hint="eastAsia"/>
        </w:rPr>
        <w:t>與儲值卡</w:t>
      </w:r>
      <w:r w:rsidR="00D97717" w:rsidRPr="00A046C1">
        <w:rPr>
          <w:rFonts w:hint="eastAsia"/>
        </w:rPr>
        <w:t>（</w:t>
      </w:r>
      <w:r w:rsidR="00AD1E1F" w:rsidRPr="00A046C1">
        <w:rPr>
          <w:rFonts w:hint="eastAsia"/>
        </w:rPr>
        <w:t>智慧卡等</w:t>
      </w:r>
      <w:r w:rsidR="00D97717" w:rsidRPr="00A046C1">
        <w:rPr>
          <w:rFonts w:hint="eastAsia"/>
        </w:rPr>
        <w:t>）</w:t>
      </w:r>
      <w:r w:rsidR="00AD1E1F" w:rsidRPr="00A046C1">
        <w:rPr>
          <w:rFonts w:hint="eastAsia"/>
        </w:rPr>
        <w:t>，由零售電子清算系統</w:t>
      </w:r>
      <w:r w:rsidR="00D97717" w:rsidRPr="00A046C1">
        <w:rPr>
          <w:rFonts w:hint="eastAsia"/>
        </w:rPr>
        <w:t>（</w:t>
      </w:r>
      <w:r w:rsidR="00AD1E1F" w:rsidRPr="00A046C1">
        <w:t>CECS</w:t>
      </w:r>
      <w:r w:rsidR="00D97717" w:rsidRPr="00A046C1">
        <w:rPr>
          <w:rFonts w:hint="eastAsia"/>
        </w:rPr>
        <w:t>）</w:t>
      </w:r>
      <w:r w:rsidR="00AD1E1F" w:rsidRPr="00A046C1">
        <w:rPr>
          <w:rFonts w:hint="eastAsia"/>
        </w:rPr>
        <w:t>清算</w:t>
      </w:r>
    </w:p>
    <w:p w14:paraId="5BFAE69E" w14:textId="4C8AD130" w:rsidR="00AD1E1F" w:rsidRPr="00A046C1" w:rsidRDefault="0074365C" w:rsidP="00B86CA2">
      <w:pPr>
        <w:pStyle w:val="Afd"/>
      </w:pPr>
      <w:r w:rsidRPr="00A046C1">
        <w:rPr>
          <w:rFonts w:hAnsi="Times New Roman"/>
        </w:rPr>
        <w:t>●</w:t>
      </w:r>
      <w:r w:rsidR="00AD1E1F" w:rsidRPr="00A046C1">
        <w:tab/>
      </w:r>
      <w:r w:rsidR="00AD1E1F" w:rsidRPr="00A046C1">
        <w:rPr>
          <w:rFonts w:hint="eastAsia"/>
        </w:rPr>
        <w:t>大額電子交易，包括清算所電子附屬登記系統</w:t>
      </w:r>
      <w:r w:rsidR="00D97717" w:rsidRPr="00A046C1">
        <w:rPr>
          <w:rFonts w:hint="eastAsia"/>
        </w:rPr>
        <w:t>（</w:t>
      </w:r>
      <w:r w:rsidR="00AD1E1F" w:rsidRPr="00A046C1">
        <w:t>CHESS</w:t>
      </w:r>
      <w:r w:rsidR="00D97717" w:rsidRPr="00A046C1">
        <w:rPr>
          <w:rFonts w:hint="eastAsia"/>
        </w:rPr>
        <w:t>）</w:t>
      </w:r>
      <w:r w:rsidR="00AD1E1F" w:rsidRPr="00A046C1">
        <w:rPr>
          <w:rFonts w:hint="eastAsia"/>
        </w:rPr>
        <w:t>、金融交易</w:t>
      </w:r>
      <w:r w:rsidR="00672E84" w:rsidRPr="00A046C1">
        <w:rPr>
          <w:rFonts w:hint="eastAsia"/>
        </w:rPr>
        <w:t>紀錄</w:t>
      </w:r>
      <w:r w:rsidR="00AD1E1F" w:rsidRPr="00A046C1">
        <w:rPr>
          <w:rFonts w:hint="eastAsia"/>
        </w:rPr>
        <w:t>與交割系統</w:t>
      </w:r>
      <w:r w:rsidR="00D97717" w:rsidRPr="00A046C1">
        <w:rPr>
          <w:rFonts w:hint="eastAsia"/>
        </w:rPr>
        <w:t>（</w:t>
      </w:r>
      <w:r w:rsidR="00AD1E1F" w:rsidRPr="00A046C1">
        <w:t>FINTRACS</w:t>
      </w:r>
      <w:r w:rsidR="00D97717" w:rsidRPr="00A046C1">
        <w:rPr>
          <w:rFonts w:hint="eastAsia"/>
        </w:rPr>
        <w:t>）</w:t>
      </w:r>
      <w:r w:rsidR="00AD1E1F" w:rsidRPr="00A046C1">
        <w:rPr>
          <w:rFonts w:hint="eastAsia"/>
        </w:rPr>
        <w:t>、準備銀行資訊傳遞系統</w:t>
      </w:r>
      <w:r w:rsidR="00D97717" w:rsidRPr="00A046C1">
        <w:rPr>
          <w:rFonts w:hint="eastAsia"/>
        </w:rPr>
        <w:t>（</w:t>
      </w:r>
      <w:r w:rsidR="00AD1E1F" w:rsidRPr="00A046C1">
        <w:t>RITS</w:t>
      </w:r>
      <w:r w:rsidR="00D97717" w:rsidRPr="00A046C1">
        <w:rPr>
          <w:rFonts w:hint="eastAsia"/>
        </w:rPr>
        <w:t>）</w:t>
      </w:r>
      <w:r w:rsidR="00AD1E1F" w:rsidRPr="00A046C1">
        <w:rPr>
          <w:rFonts w:hint="eastAsia"/>
          <w:color w:val="FF00FF"/>
        </w:rPr>
        <w:t>與其</w:t>
      </w:r>
      <w:r w:rsidRPr="00A046C1">
        <w:rPr>
          <w:rFonts w:hint="eastAsia"/>
          <w:color w:val="FF00FF"/>
        </w:rPr>
        <w:t>他</w:t>
      </w:r>
      <w:r w:rsidR="00AD1E1F" w:rsidRPr="00A046C1">
        <w:rPr>
          <w:rFonts w:hint="eastAsia"/>
        </w:rPr>
        <w:t>大額電子支付金流，由大額清算系統</w:t>
      </w:r>
      <w:r w:rsidR="00D97717" w:rsidRPr="00A046C1">
        <w:rPr>
          <w:rFonts w:hint="eastAsia"/>
        </w:rPr>
        <w:t>（</w:t>
      </w:r>
      <w:r w:rsidR="00AD1E1F" w:rsidRPr="00A046C1">
        <w:t>HVCS</w:t>
      </w:r>
      <w:r w:rsidR="00D97717" w:rsidRPr="00A046C1">
        <w:rPr>
          <w:rFonts w:hint="eastAsia"/>
        </w:rPr>
        <w:t>）</w:t>
      </w:r>
      <w:r w:rsidR="00AD1E1F" w:rsidRPr="00A046C1">
        <w:rPr>
          <w:rFonts w:hint="eastAsia"/>
        </w:rPr>
        <w:t>清算。</w:t>
      </w:r>
    </w:p>
    <w:p w14:paraId="436E1610" w14:textId="731A9FB6" w:rsidR="009503E8" w:rsidRPr="00A046C1" w:rsidRDefault="00A46B4D" w:rsidP="00A46B4D">
      <w:pPr>
        <w:pStyle w:val="af0"/>
        <w:ind w:left="1417" w:hanging="472"/>
      </w:pPr>
      <w:r w:rsidRPr="00A046C1">
        <w:rPr>
          <w:rFonts w:hint="eastAsia"/>
        </w:rPr>
        <w:lastRenderedPageBreak/>
        <w:t>７、</w:t>
      </w:r>
      <w:r w:rsidR="00035305" w:rsidRPr="00A046C1">
        <w:rPr>
          <w:rFonts w:hint="eastAsia"/>
        </w:rPr>
        <w:t>私人金</w:t>
      </w:r>
      <w:r w:rsidR="00035305" w:rsidRPr="00A046C1">
        <w:t>融理財服務：</w:t>
      </w:r>
    </w:p>
    <w:p w14:paraId="71513568" w14:textId="37293853" w:rsidR="009503E8" w:rsidRPr="00A046C1" w:rsidRDefault="009503E8" w:rsidP="00A46B4D">
      <w:pPr>
        <w:pStyle w:val="af7"/>
        <w:ind w:left="1417" w:firstLine="472"/>
      </w:pPr>
      <w:r w:rsidRPr="00A046C1">
        <w:rPr>
          <w:rFonts w:hint="eastAsia"/>
        </w:rPr>
        <w:t>雖然相對人</w:t>
      </w:r>
      <w:r w:rsidR="00ED2A0B" w:rsidRPr="00A046C1">
        <w:rPr>
          <w:rFonts w:hint="eastAsia"/>
        </w:rPr>
        <w:t>口</w:t>
      </w:r>
      <w:r w:rsidRPr="00A046C1">
        <w:rPr>
          <w:rFonts w:hint="eastAsia"/>
        </w:rPr>
        <w:t>較少，但澳洲擁有全球最大的私人財富市場之一，成長速率超越許多全球最富裕的國家。澳洲股市與其他資產類別的價值持續上升，擴大澳洲人持有的金融資產規模。私人財富的組成改變，現金部位減少，退休金</w:t>
      </w:r>
      <w:r w:rsidR="00D97717" w:rsidRPr="00A046C1">
        <w:rPr>
          <w:rFonts w:hint="eastAsia"/>
        </w:rPr>
        <w:t>（</w:t>
      </w:r>
      <w:r w:rsidRPr="00A046C1">
        <w:rPr>
          <w:rFonts w:hint="eastAsia"/>
        </w:rPr>
        <w:t>退休金基金</w:t>
      </w:r>
      <w:r w:rsidR="00D97717" w:rsidRPr="00A046C1">
        <w:rPr>
          <w:rFonts w:hint="eastAsia"/>
        </w:rPr>
        <w:t>）</w:t>
      </w:r>
      <w:r w:rsidRPr="00A046C1">
        <w:rPr>
          <w:rFonts w:hint="eastAsia"/>
        </w:rPr>
        <w:t>與股票的持有增加。</w:t>
      </w:r>
    </w:p>
    <w:p w14:paraId="537ACF91" w14:textId="77777777" w:rsidR="009503E8" w:rsidRPr="00A046C1" w:rsidRDefault="009503E8" w:rsidP="00A46B4D">
      <w:pPr>
        <w:pStyle w:val="af7"/>
        <w:ind w:left="1417" w:firstLine="472"/>
      </w:pPr>
      <w:r w:rsidRPr="00A046C1">
        <w:rPr>
          <w:rFonts w:hint="eastAsia"/>
        </w:rPr>
        <w:t>個人方面，澳洲高淨值人士總數高於香港與新加坡的總和，私人銀行服務需求增加。</w:t>
      </w:r>
    </w:p>
    <w:p w14:paraId="2979C006" w14:textId="77777777" w:rsidR="009503E8" w:rsidRPr="00A046C1" w:rsidRDefault="009503E8" w:rsidP="00A46B4D">
      <w:pPr>
        <w:pStyle w:val="af7"/>
        <w:ind w:left="1417" w:firstLine="472"/>
      </w:pPr>
      <w:r w:rsidRPr="00A046C1">
        <w:rPr>
          <w:rFonts w:hint="eastAsia"/>
        </w:rPr>
        <w:t>全球</w:t>
      </w:r>
      <w:r w:rsidRPr="00A046C1">
        <w:t>10</w:t>
      </w:r>
      <w:r w:rsidRPr="00A046C1">
        <w:rPr>
          <w:rFonts w:hint="eastAsia"/>
        </w:rPr>
        <w:t>大銀行中，多數已於澳洲設有私人銀行設施。澳洲投資人的經驗日益豐富，料將吸引更多公司建立私人銀行業務。</w:t>
      </w:r>
    </w:p>
    <w:p w14:paraId="3EC8718F" w14:textId="17CDA9FA" w:rsidR="009503E8" w:rsidRPr="00A046C1" w:rsidRDefault="00A46B4D" w:rsidP="00A46B4D">
      <w:pPr>
        <w:pStyle w:val="af0"/>
        <w:ind w:left="1417" w:hanging="472"/>
      </w:pPr>
      <w:r w:rsidRPr="00A046C1">
        <w:rPr>
          <w:rFonts w:hint="eastAsia"/>
          <w:lang w:eastAsia="zh-TW"/>
        </w:rPr>
        <w:t>８、</w:t>
      </w:r>
      <w:r w:rsidR="009503E8" w:rsidRPr="00A046C1">
        <w:rPr>
          <w:rFonts w:hint="eastAsia"/>
        </w:rPr>
        <w:t>私募股權／創投</w:t>
      </w:r>
      <w:r w:rsidR="00035305" w:rsidRPr="00A046C1">
        <w:rPr>
          <w:rFonts w:hint="eastAsia"/>
          <w:lang w:eastAsia="zh-TW"/>
        </w:rPr>
        <w:t>：</w:t>
      </w:r>
    </w:p>
    <w:p w14:paraId="2AB94A73" w14:textId="77777777" w:rsidR="009503E8" w:rsidRPr="00A046C1" w:rsidRDefault="009503E8" w:rsidP="00A46B4D">
      <w:pPr>
        <w:pStyle w:val="af7"/>
        <w:ind w:left="1417" w:firstLine="472"/>
      </w:pPr>
      <w:r w:rsidRPr="00A046C1">
        <w:rPr>
          <w:rFonts w:hint="eastAsia"/>
        </w:rPr>
        <w:t>澳洲創投產業近年大幅成長，主因新興股權籌資業務擴張，帶動需求增加。私募股權產品結構愈來愈創新，平均競購規模持續上升。</w:t>
      </w:r>
    </w:p>
    <w:p w14:paraId="2169ECE7" w14:textId="77777777" w:rsidR="009503E8" w:rsidRPr="00A046C1" w:rsidRDefault="009503E8" w:rsidP="00A46B4D">
      <w:pPr>
        <w:pStyle w:val="af7"/>
        <w:ind w:left="1417" w:firstLine="472"/>
      </w:pPr>
      <w:r w:rsidRPr="00A046C1">
        <w:rPr>
          <w:rFonts w:hint="eastAsia"/>
        </w:rPr>
        <w:t>另創新文化與研發基礎設施有政府作為後盾，能持續提供構想與專案。澳洲並根據國際實務典範，制訂創投稅務法規。</w:t>
      </w:r>
    </w:p>
    <w:p w14:paraId="77B22C90" w14:textId="0E80E91E" w:rsidR="009503E8" w:rsidRPr="00A046C1" w:rsidRDefault="00A46B4D" w:rsidP="00A46B4D">
      <w:pPr>
        <w:pStyle w:val="af0"/>
        <w:ind w:left="1417" w:hanging="472"/>
      </w:pPr>
      <w:r w:rsidRPr="00A046C1">
        <w:rPr>
          <w:rFonts w:hint="eastAsia"/>
          <w:lang w:eastAsia="zh-TW"/>
        </w:rPr>
        <w:t>９、</w:t>
      </w:r>
      <w:r w:rsidR="009503E8" w:rsidRPr="00A046C1">
        <w:rPr>
          <w:rFonts w:hint="eastAsia"/>
        </w:rPr>
        <w:t>零售金融</w:t>
      </w:r>
      <w:r w:rsidR="00035305" w:rsidRPr="00A046C1">
        <w:rPr>
          <w:rFonts w:hint="eastAsia"/>
          <w:lang w:eastAsia="zh-TW"/>
        </w:rPr>
        <w:t>：</w:t>
      </w:r>
    </w:p>
    <w:p w14:paraId="09647791" w14:textId="793B8A57" w:rsidR="009503E8" w:rsidRPr="00A046C1" w:rsidRDefault="009503E8" w:rsidP="0074365C">
      <w:pPr>
        <w:pStyle w:val="af7"/>
        <w:ind w:left="1417" w:firstLine="472"/>
      </w:pPr>
      <w:r w:rsidRPr="00A046C1">
        <w:rPr>
          <w:rFonts w:hint="eastAsia"/>
        </w:rPr>
        <w:t>澳洲國內</w:t>
      </w:r>
      <w:r w:rsidR="004F1329" w:rsidRPr="00A046C1">
        <w:rPr>
          <w:rFonts w:hint="eastAsia"/>
          <w:lang w:eastAsia="zh-TW"/>
        </w:rPr>
        <w:t>主要</w:t>
      </w:r>
      <w:r w:rsidR="0066011D" w:rsidRPr="00A046C1">
        <w:rPr>
          <w:rFonts w:hint="eastAsia"/>
        </w:rPr>
        <w:t>商業</w:t>
      </w:r>
      <w:r w:rsidRPr="00A046C1">
        <w:rPr>
          <w:rFonts w:hint="eastAsia"/>
        </w:rPr>
        <w:t>銀行</w:t>
      </w:r>
      <w:r w:rsidR="004F1329" w:rsidRPr="00A046C1">
        <w:rPr>
          <w:rFonts w:hint="eastAsia"/>
          <w:lang w:eastAsia="zh-TW"/>
        </w:rPr>
        <w:t>包括</w:t>
      </w:r>
      <w:r w:rsidR="004F1329" w:rsidRPr="00A046C1">
        <w:rPr>
          <w:rFonts w:hint="eastAsia"/>
        </w:rPr>
        <w:t>西太平洋銀行（</w:t>
      </w:r>
      <w:r w:rsidR="004F1329" w:rsidRPr="00A046C1">
        <w:t>Westpac</w:t>
      </w:r>
      <w:r w:rsidR="004F1329" w:rsidRPr="00A046C1">
        <w:rPr>
          <w:rFonts w:hint="eastAsia"/>
        </w:rPr>
        <w:t>）</w:t>
      </w:r>
      <w:r w:rsidR="004F1329" w:rsidRPr="00A046C1">
        <w:rPr>
          <w:rFonts w:hint="eastAsia"/>
          <w:lang w:eastAsia="zh-TW"/>
        </w:rPr>
        <w:t>、</w:t>
      </w:r>
      <w:r w:rsidR="006F5A09" w:rsidRPr="00A046C1">
        <w:rPr>
          <w:rFonts w:hint="eastAsia"/>
        </w:rPr>
        <w:t>澳盛銀行</w:t>
      </w:r>
      <w:r w:rsidR="00D97717" w:rsidRPr="00A046C1">
        <w:rPr>
          <w:rFonts w:hint="eastAsia"/>
        </w:rPr>
        <w:t>（</w:t>
      </w:r>
      <w:r w:rsidR="006F5A09" w:rsidRPr="00A046C1">
        <w:t>ANZ</w:t>
      </w:r>
      <w:r w:rsidR="00D97717" w:rsidRPr="00A046C1">
        <w:rPr>
          <w:rFonts w:hint="eastAsia"/>
        </w:rPr>
        <w:t>）</w:t>
      </w:r>
      <w:r w:rsidR="006F5A09" w:rsidRPr="00A046C1">
        <w:rPr>
          <w:rFonts w:hint="eastAsia"/>
        </w:rPr>
        <w:t>、澳大利亞聯邦銀行</w:t>
      </w:r>
      <w:r w:rsidR="00D97717" w:rsidRPr="00A046C1">
        <w:rPr>
          <w:rFonts w:hint="eastAsia"/>
        </w:rPr>
        <w:t>（</w:t>
      </w:r>
      <w:r w:rsidR="006F5A09" w:rsidRPr="00A046C1">
        <w:t>Commonwealth Bank</w:t>
      </w:r>
      <w:r w:rsidR="00D97717" w:rsidRPr="00A046C1">
        <w:rPr>
          <w:rFonts w:hint="eastAsia"/>
        </w:rPr>
        <w:t>）</w:t>
      </w:r>
      <w:r w:rsidR="006F5A09" w:rsidRPr="00A046C1">
        <w:rPr>
          <w:rFonts w:hint="eastAsia"/>
        </w:rPr>
        <w:t>、澳大利亞國民銀行</w:t>
      </w:r>
      <w:r w:rsidR="00D97717" w:rsidRPr="00A046C1">
        <w:rPr>
          <w:rFonts w:hint="eastAsia"/>
        </w:rPr>
        <w:t>（</w:t>
      </w:r>
      <w:r w:rsidR="006F5A09" w:rsidRPr="00A046C1">
        <w:t>National Australia Bank</w:t>
      </w:r>
      <w:r w:rsidR="00D97717" w:rsidRPr="00A046C1">
        <w:rPr>
          <w:rFonts w:hint="eastAsia"/>
        </w:rPr>
        <w:t>）</w:t>
      </w:r>
      <w:r w:rsidR="004F1329" w:rsidRPr="00A046C1">
        <w:rPr>
          <w:rFonts w:hint="eastAsia"/>
          <w:lang w:eastAsia="zh-TW"/>
        </w:rPr>
        <w:t>等</w:t>
      </w:r>
      <w:r w:rsidRPr="00A046C1">
        <w:rPr>
          <w:rFonts w:hint="eastAsia"/>
        </w:rPr>
        <w:t>。此外，尚有若干中型銀行，包括</w:t>
      </w:r>
      <w:r w:rsidRPr="00A046C1">
        <w:t>St George</w:t>
      </w:r>
      <w:r w:rsidRPr="00A046C1">
        <w:rPr>
          <w:rFonts w:hint="eastAsia"/>
        </w:rPr>
        <w:t>、</w:t>
      </w:r>
      <w:r w:rsidRPr="00A046C1">
        <w:t>Bendigo Bank</w:t>
      </w:r>
      <w:r w:rsidRPr="00A046C1">
        <w:rPr>
          <w:rFonts w:hint="eastAsia"/>
        </w:rPr>
        <w:t>、</w:t>
      </w:r>
      <w:r w:rsidRPr="00A046C1">
        <w:t>Bank of Queensland</w:t>
      </w:r>
      <w:r w:rsidRPr="00A046C1">
        <w:rPr>
          <w:rFonts w:hint="eastAsia"/>
        </w:rPr>
        <w:t>、</w:t>
      </w:r>
      <w:r w:rsidRPr="00A046C1">
        <w:t>Adelaide Bank</w:t>
      </w:r>
      <w:r w:rsidRPr="00A046C1">
        <w:rPr>
          <w:rFonts w:hint="eastAsia"/>
        </w:rPr>
        <w:t>與</w:t>
      </w:r>
      <w:r w:rsidRPr="00A046C1">
        <w:t>Suncorp</w:t>
      </w:r>
      <w:r w:rsidRPr="00A046C1">
        <w:rPr>
          <w:rFonts w:hint="eastAsia"/>
        </w:rPr>
        <w:t>。</w:t>
      </w:r>
    </w:p>
    <w:p w14:paraId="146B4702" w14:textId="728FE62C" w:rsidR="0074365C" w:rsidRDefault="009503E8" w:rsidP="00A46B4D">
      <w:pPr>
        <w:pStyle w:val="af7"/>
        <w:ind w:left="1417" w:firstLine="472"/>
        <w:rPr>
          <w:rFonts w:eastAsia="MS Mincho"/>
        </w:rPr>
      </w:pPr>
      <w:r w:rsidRPr="00A046C1">
        <w:rPr>
          <w:rFonts w:hint="eastAsia"/>
        </w:rPr>
        <w:t>不少外國零售銀行進軍澳洲</w:t>
      </w:r>
      <w:r w:rsidR="00D97717" w:rsidRPr="00A046C1">
        <w:rPr>
          <w:rFonts w:hint="eastAsia"/>
        </w:rPr>
        <w:t>（</w:t>
      </w:r>
      <w:r w:rsidRPr="00A046C1">
        <w:rPr>
          <w:rFonts w:hint="eastAsia"/>
        </w:rPr>
        <w:t>如</w:t>
      </w:r>
      <w:r w:rsidRPr="00A046C1">
        <w:t>ING Bank</w:t>
      </w:r>
      <w:r w:rsidRPr="00A046C1">
        <w:rPr>
          <w:rFonts w:hint="eastAsia"/>
        </w:rPr>
        <w:t>、</w:t>
      </w:r>
      <w:r w:rsidRPr="00A046C1">
        <w:t>HSBC</w:t>
      </w:r>
      <w:r w:rsidRPr="00A046C1">
        <w:rPr>
          <w:rFonts w:hint="eastAsia"/>
        </w:rPr>
        <w:t>、</w:t>
      </w:r>
      <w:r w:rsidRPr="00A046C1">
        <w:t>Citigroup</w:t>
      </w:r>
      <w:r w:rsidRPr="00A046C1">
        <w:rPr>
          <w:rFonts w:hint="eastAsia"/>
        </w:rPr>
        <w:t>與</w:t>
      </w:r>
      <w:r w:rsidRPr="00A046C1">
        <w:t>Rabobank</w:t>
      </w:r>
      <w:r w:rsidR="00D97717" w:rsidRPr="00A046C1">
        <w:rPr>
          <w:rFonts w:hint="eastAsia"/>
        </w:rPr>
        <w:t>）</w:t>
      </w:r>
      <w:r w:rsidRPr="00A046C1">
        <w:rPr>
          <w:rFonts w:hint="eastAsia"/>
        </w:rPr>
        <w:t>，市占率逐漸提高。此市場也有許多非銀行金融機構，包括建築融資合作社、信用合作社、房貸承辦機構、貨幣市場企業等。</w:t>
      </w:r>
    </w:p>
    <w:p w14:paraId="40EFE4EB" w14:textId="77777777" w:rsidR="00F1304A" w:rsidRPr="00F1304A" w:rsidRDefault="00F1304A" w:rsidP="00A46B4D">
      <w:pPr>
        <w:pStyle w:val="af7"/>
        <w:ind w:left="1417" w:firstLine="472"/>
        <w:rPr>
          <w:rFonts w:eastAsia="MS Mincho"/>
        </w:rPr>
      </w:pPr>
    </w:p>
    <w:p w14:paraId="64182A08" w14:textId="3AA6990A" w:rsidR="00D17AC5" w:rsidRPr="00A046C1" w:rsidRDefault="00D17AC5" w:rsidP="00EF777A">
      <w:pPr>
        <w:widowControl/>
        <w:overflowPunct/>
        <w:autoSpaceDE/>
        <w:autoSpaceDN/>
        <w:ind w:firstLineChars="0" w:firstLine="0"/>
        <w:jc w:val="left"/>
        <w:rPr>
          <w:lang w:eastAsia="ja-JP"/>
        </w:rPr>
        <w:sectPr w:rsidR="00D17AC5" w:rsidRPr="00A046C1" w:rsidSect="003E0BC3">
          <w:headerReference w:type="default" r:id="rId22"/>
          <w:pgSz w:w="11906" w:h="16838" w:code="9"/>
          <w:pgMar w:top="2268" w:right="1701" w:bottom="1701" w:left="1701" w:header="1134" w:footer="851" w:gutter="0"/>
          <w:cols w:space="425"/>
          <w:docGrid w:type="linesAndChars" w:linePitch="514" w:charSpace="-774"/>
        </w:sectPr>
      </w:pPr>
    </w:p>
    <w:p w14:paraId="0E1157AA" w14:textId="77777777" w:rsidR="009C469A" w:rsidRPr="00A046C1" w:rsidRDefault="009C469A" w:rsidP="00FC527C">
      <w:pPr>
        <w:pStyle w:val="a3"/>
        <w:spacing w:before="514" w:after="771"/>
        <w:rPr>
          <w:lang w:eastAsia="zh-TW"/>
        </w:rPr>
      </w:pPr>
      <w:bookmarkStart w:id="3" w:name="_Toc229441642"/>
      <w:r w:rsidRPr="00A046C1">
        <w:rPr>
          <w:rFonts w:hint="eastAsia"/>
          <w:lang w:eastAsia="zh-TW"/>
        </w:rPr>
        <w:lastRenderedPageBreak/>
        <w:t>第肆章　投資法規及程序</w:t>
      </w:r>
      <w:bookmarkEnd w:id="3"/>
    </w:p>
    <w:p w14:paraId="4A5CD7AB" w14:textId="77777777" w:rsidR="009503E8" w:rsidRPr="00A046C1" w:rsidRDefault="009503E8" w:rsidP="00BE4511">
      <w:pPr>
        <w:pStyle w:val="a4"/>
        <w:spacing w:before="257" w:after="257"/>
      </w:pPr>
      <w:r w:rsidRPr="00A046C1">
        <w:rPr>
          <w:rFonts w:hint="eastAsia"/>
        </w:rPr>
        <w:t>一、主要投資政策與法令</w:t>
      </w:r>
    </w:p>
    <w:p w14:paraId="66CA9CD3" w14:textId="134A388B" w:rsidR="00D17AC5" w:rsidRPr="00A046C1" w:rsidRDefault="00D97717" w:rsidP="00D649D3">
      <w:pPr>
        <w:pStyle w:val="a5"/>
        <w:ind w:left="945" w:hanging="709"/>
      </w:pPr>
      <w:r w:rsidRPr="00A046C1">
        <w:rPr>
          <w:rFonts w:hint="eastAsia"/>
        </w:rPr>
        <w:t>（</w:t>
      </w:r>
      <w:r w:rsidR="00D17AC5" w:rsidRPr="00A046C1">
        <w:rPr>
          <w:rFonts w:hint="eastAsia"/>
        </w:rPr>
        <w:t>一</w:t>
      </w:r>
      <w:r w:rsidRPr="00A046C1">
        <w:rPr>
          <w:rFonts w:hint="eastAsia"/>
        </w:rPr>
        <w:t>）</w:t>
      </w:r>
      <w:r w:rsidR="00D649D3" w:rsidRPr="00A046C1">
        <w:rPr>
          <w:rFonts w:hint="eastAsia"/>
        </w:rPr>
        <w:tab/>
      </w:r>
      <w:r w:rsidR="00D17AC5" w:rsidRPr="00A046C1">
        <w:rPr>
          <w:rFonts w:hint="eastAsia"/>
        </w:rPr>
        <w:t>澳洲投資政策架構</w:t>
      </w:r>
    </w:p>
    <w:p w14:paraId="05EF4577" w14:textId="29A35E26" w:rsidR="00D17AC5" w:rsidRPr="00A046C1" w:rsidRDefault="00D17AC5" w:rsidP="00EB561D">
      <w:pPr>
        <w:pStyle w:val="ae"/>
        <w:ind w:left="945" w:firstLine="472"/>
        <w:rPr>
          <w:lang w:eastAsia="zh-TW"/>
        </w:rPr>
      </w:pPr>
      <w:r w:rsidRPr="00A046C1">
        <w:rPr>
          <w:rFonts w:hint="eastAsia"/>
          <w:lang w:eastAsia="zh-TW"/>
        </w:rPr>
        <w:t>依據澳洲憲法劃分聯邦議會及州／特區議會之權限，聯邦議會負責制訂有關國防、外交、所得稅、銷售稅、關稅、貨物稅、社會服務、跨州與海外商業、郵政服務、通訊、銀行事務、通貨、著作權、專利及商標方面之法令，其餘立法權則歸屬於州／特區議會，主要包括：教育、司法</w:t>
      </w:r>
      <w:r w:rsidR="00D97717" w:rsidRPr="00A046C1">
        <w:rPr>
          <w:rFonts w:hint="eastAsia"/>
          <w:lang w:eastAsia="zh-TW"/>
        </w:rPr>
        <w:t>（</w:t>
      </w:r>
      <w:r w:rsidRPr="00A046C1">
        <w:rPr>
          <w:rFonts w:hint="eastAsia"/>
          <w:lang w:eastAsia="zh-TW"/>
        </w:rPr>
        <w:t>含大部分刑法及商法</w:t>
      </w:r>
      <w:r w:rsidR="00D97717" w:rsidRPr="00A046C1">
        <w:rPr>
          <w:rFonts w:hint="eastAsia"/>
          <w:lang w:eastAsia="zh-TW"/>
        </w:rPr>
        <w:t>）</w:t>
      </w:r>
      <w:r w:rsidRPr="00A046C1">
        <w:rPr>
          <w:rFonts w:hint="eastAsia"/>
          <w:lang w:eastAsia="zh-TW"/>
        </w:rPr>
        <w:t>、住房建築、農業、交通、水利及礦產資源等。</w:t>
      </w:r>
    </w:p>
    <w:p w14:paraId="47488E8B" w14:textId="20BDB3CB" w:rsidR="00D17AC5" w:rsidRPr="00A046C1" w:rsidRDefault="00D17AC5" w:rsidP="00A46B4D">
      <w:pPr>
        <w:pStyle w:val="af0"/>
        <w:ind w:left="1417" w:hanging="472"/>
        <w:rPr>
          <w:highlight w:val="yellow"/>
        </w:rPr>
      </w:pPr>
      <w:r w:rsidRPr="00A046C1">
        <w:rPr>
          <w:rFonts w:hint="eastAsia"/>
          <w:lang w:eastAsia="zh-TW"/>
        </w:rPr>
        <w:t>１</w:t>
      </w:r>
      <w:r w:rsidR="00EB561D" w:rsidRPr="00A046C1">
        <w:rPr>
          <w:rFonts w:hint="eastAsia"/>
          <w:lang w:eastAsia="zh-TW"/>
        </w:rPr>
        <w:t>、</w:t>
      </w:r>
      <w:r w:rsidRPr="00A046C1">
        <w:rPr>
          <w:rFonts w:hint="eastAsia"/>
          <w:lang w:eastAsia="zh-TW"/>
        </w:rPr>
        <w:t>投資審議機構：</w:t>
      </w:r>
      <w:r w:rsidR="00061AF6" w:rsidRPr="00A046C1">
        <w:rPr>
          <w:rFonts w:hint="eastAsia"/>
          <w:lang w:eastAsia="zh-TW"/>
        </w:rPr>
        <w:t>澳洲財政部所轄外資審議委員會</w:t>
      </w:r>
      <w:r w:rsidR="00D97717" w:rsidRPr="00A046C1">
        <w:rPr>
          <w:rFonts w:hint="eastAsia"/>
          <w:lang w:eastAsia="zh-TW"/>
        </w:rPr>
        <w:t>（</w:t>
      </w:r>
      <w:r w:rsidR="00061AF6" w:rsidRPr="00A046C1">
        <w:rPr>
          <w:rFonts w:hint="eastAsia"/>
          <w:lang w:eastAsia="zh-TW"/>
        </w:rPr>
        <w:t>Foreign Investment Review Board, FIRB</w:t>
      </w:r>
      <w:r w:rsidR="00D97717" w:rsidRPr="00A046C1">
        <w:rPr>
          <w:rFonts w:hint="eastAsia"/>
          <w:lang w:eastAsia="zh-TW"/>
        </w:rPr>
        <w:t>）</w:t>
      </w:r>
      <w:r w:rsidR="00061AF6" w:rsidRPr="00A046C1">
        <w:rPr>
          <w:rFonts w:hint="eastAsia"/>
          <w:lang w:eastAsia="zh-TW"/>
        </w:rPr>
        <w:t>係澳洲之外人投資主管機關，其主要業務職掌如下</w:t>
      </w:r>
      <w:r w:rsidR="008D3012" w:rsidRPr="00A046C1">
        <w:rPr>
          <w:rFonts w:hint="eastAsia"/>
          <w:lang w:eastAsia="zh-TW"/>
        </w:rPr>
        <w:t>：</w:t>
      </w:r>
      <w:r w:rsidR="00D97717" w:rsidRPr="00A046C1">
        <w:rPr>
          <w:rFonts w:hint="eastAsia"/>
          <w:lang w:eastAsia="zh-TW"/>
        </w:rPr>
        <w:t>（</w:t>
      </w:r>
      <w:r w:rsidR="00A46B4D" w:rsidRPr="00A046C1">
        <w:rPr>
          <w:rFonts w:hint="eastAsia"/>
          <w:lang w:eastAsia="zh-TW"/>
        </w:rPr>
        <w:t>1</w:t>
      </w:r>
      <w:r w:rsidR="00D97717" w:rsidRPr="00A046C1">
        <w:rPr>
          <w:rFonts w:hint="eastAsia"/>
          <w:lang w:eastAsia="zh-TW"/>
        </w:rPr>
        <w:t>）</w:t>
      </w:r>
      <w:r w:rsidR="00061AF6" w:rsidRPr="00A046C1">
        <w:rPr>
          <w:rFonts w:hint="eastAsia"/>
          <w:lang w:eastAsia="zh-TW"/>
        </w:rPr>
        <w:t>審查外人來澳投資之投資申請案；</w:t>
      </w:r>
      <w:r w:rsidR="00D97717" w:rsidRPr="00A046C1">
        <w:rPr>
          <w:rFonts w:hint="eastAsia"/>
          <w:lang w:eastAsia="zh-TW"/>
        </w:rPr>
        <w:t>（</w:t>
      </w:r>
      <w:r w:rsidR="00A46B4D" w:rsidRPr="00A046C1">
        <w:rPr>
          <w:rFonts w:hint="eastAsia"/>
          <w:lang w:eastAsia="zh-TW"/>
        </w:rPr>
        <w:t>2</w:t>
      </w:r>
      <w:r w:rsidR="00D97717" w:rsidRPr="00A046C1">
        <w:rPr>
          <w:rFonts w:hint="eastAsia"/>
          <w:lang w:eastAsia="zh-TW"/>
        </w:rPr>
        <w:t>）</w:t>
      </w:r>
      <w:r w:rsidR="00061AF6" w:rsidRPr="00A046C1">
        <w:rPr>
          <w:rFonts w:hint="eastAsia"/>
          <w:lang w:eastAsia="zh-TW"/>
        </w:rPr>
        <w:t>為澳洲政府之投資政策提供諮詢；</w:t>
      </w:r>
      <w:r w:rsidR="00D97717" w:rsidRPr="00A046C1">
        <w:rPr>
          <w:rFonts w:hint="eastAsia"/>
          <w:lang w:eastAsia="zh-TW"/>
        </w:rPr>
        <w:t>（</w:t>
      </w:r>
      <w:r w:rsidR="00A46B4D" w:rsidRPr="00A046C1">
        <w:rPr>
          <w:rFonts w:hint="eastAsia"/>
          <w:lang w:eastAsia="zh-TW"/>
        </w:rPr>
        <w:t>3</w:t>
      </w:r>
      <w:r w:rsidR="00D97717" w:rsidRPr="00A046C1">
        <w:rPr>
          <w:rFonts w:hint="eastAsia"/>
          <w:lang w:eastAsia="zh-TW"/>
        </w:rPr>
        <w:t>）</w:t>
      </w:r>
      <w:r w:rsidR="00061AF6" w:rsidRPr="00A046C1">
        <w:rPr>
          <w:rFonts w:hint="eastAsia"/>
          <w:lang w:eastAsia="zh-TW"/>
        </w:rPr>
        <w:t>投資申請案若不符澳洲投資法令規定，</w:t>
      </w:r>
      <w:r w:rsidR="00061AF6" w:rsidRPr="00A046C1">
        <w:rPr>
          <w:rFonts w:hint="eastAsia"/>
          <w:lang w:eastAsia="zh-TW"/>
        </w:rPr>
        <w:t>FIRB</w:t>
      </w:r>
      <w:r w:rsidR="00061AF6" w:rsidRPr="00A046C1">
        <w:rPr>
          <w:rFonts w:hint="eastAsia"/>
          <w:lang w:eastAsia="zh-TW"/>
        </w:rPr>
        <w:t>可提供必要之修改指導。</w:t>
      </w:r>
    </w:p>
    <w:p w14:paraId="459139B2" w14:textId="77777777" w:rsidR="00D17AC5" w:rsidRPr="00A046C1" w:rsidRDefault="00D17AC5" w:rsidP="00A46B4D">
      <w:pPr>
        <w:pStyle w:val="af0"/>
        <w:ind w:left="1417" w:hanging="472"/>
      </w:pPr>
      <w:r w:rsidRPr="00A046C1">
        <w:rPr>
          <w:rFonts w:hint="eastAsia"/>
          <w:lang w:eastAsia="zh-TW"/>
        </w:rPr>
        <w:t>２</w:t>
      </w:r>
      <w:r w:rsidR="00EB561D" w:rsidRPr="00A046C1">
        <w:rPr>
          <w:rFonts w:hint="eastAsia"/>
          <w:lang w:eastAsia="zh-TW"/>
        </w:rPr>
        <w:t>、</w:t>
      </w:r>
      <w:r w:rsidRPr="00A046C1">
        <w:rPr>
          <w:rFonts w:hint="eastAsia"/>
          <w:lang w:eastAsia="zh-TW"/>
        </w:rPr>
        <w:t>投資服務及推廣機構：</w:t>
      </w:r>
      <w:r w:rsidR="00061AF6" w:rsidRPr="00A046C1">
        <w:rPr>
          <w:rFonts w:hint="eastAsia"/>
          <w:lang w:eastAsia="zh-TW"/>
        </w:rPr>
        <w:t>澳洲貿易投資委員會負責對擬來澳設立商業據點或投資之外國企業提供相關服務，如協助推動重大投資案件、提供投資機會與計畫之策略建議與分析，及與各州／領地政府協調聯繫共同促進投資。該會透過其海內外各辦事處提供相關服務，包括：</w:t>
      </w:r>
    </w:p>
    <w:p w14:paraId="6F5F3B47" w14:textId="77777777" w:rsidR="00D17AC5" w:rsidRPr="00A046C1" w:rsidRDefault="00D17AC5" w:rsidP="00C634D5">
      <w:pPr>
        <w:pStyle w:val="Afd"/>
        <w:numPr>
          <w:ilvl w:val="0"/>
          <w:numId w:val="4"/>
        </w:numPr>
        <w:ind w:leftChars="0" w:firstLineChars="0"/>
      </w:pPr>
      <w:r w:rsidRPr="00A046C1">
        <w:rPr>
          <w:rFonts w:hint="eastAsia"/>
        </w:rPr>
        <w:t>選定及推廣在澳投資機會</w:t>
      </w:r>
    </w:p>
    <w:p w14:paraId="3371F5ED" w14:textId="77777777" w:rsidR="00D17AC5" w:rsidRPr="00A046C1" w:rsidRDefault="00D17AC5" w:rsidP="00C634D5">
      <w:pPr>
        <w:pStyle w:val="Afd"/>
        <w:numPr>
          <w:ilvl w:val="0"/>
          <w:numId w:val="4"/>
        </w:numPr>
        <w:ind w:leftChars="0" w:firstLineChars="0"/>
      </w:pPr>
      <w:r w:rsidRPr="00A046C1">
        <w:rPr>
          <w:rFonts w:hint="eastAsia"/>
        </w:rPr>
        <w:t>提供市場資訊及開設公司及經營成本分析</w:t>
      </w:r>
    </w:p>
    <w:p w14:paraId="35F44490" w14:textId="77777777" w:rsidR="00D17AC5" w:rsidRPr="00A046C1" w:rsidRDefault="00D17AC5" w:rsidP="00C634D5">
      <w:pPr>
        <w:pStyle w:val="Afd"/>
        <w:numPr>
          <w:ilvl w:val="0"/>
          <w:numId w:val="4"/>
        </w:numPr>
        <w:ind w:leftChars="0" w:firstLineChars="0"/>
      </w:pPr>
      <w:r w:rsidRPr="00A046C1">
        <w:rPr>
          <w:rFonts w:hint="eastAsia"/>
        </w:rPr>
        <w:t>尋找合適之合資者或合作對象</w:t>
      </w:r>
    </w:p>
    <w:p w14:paraId="76F71C61" w14:textId="77777777" w:rsidR="00D17AC5" w:rsidRPr="00A046C1" w:rsidRDefault="00D17AC5" w:rsidP="00C634D5">
      <w:pPr>
        <w:pStyle w:val="Afd"/>
        <w:numPr>
          <w:ilvl w:val="0"/>
          <w:numId w:val="4"/>
        </w:numPr>
        <w:ind w:leftChars="0" w:firstLineChars="0"/>
      </w:pPr>
      <w:r w:rsidRPr="00A046C1">
        <w:rPr>
          <w:rFonts w:hint="eastAsia"/>
        </w:rPr>
        <w:lastRenderedPageBreak/>
        <w:t>提供有關外國在澳投資規定之資訊</w:t>
      </w:r>
    </w:p>
    <w:p w14:paraId="0108ADCD" w14:textId="77777777" w:rsidR="00D17AC5" w:rsidRPr="00A046C1" w:rsidRDefault="00061AF6" w:rsidP="00061AF6">
      <w:pPr>
        <w:pStyle w:val="Afd"/>
        <w:numPr>
          <w:ilvl w:val="0"/>
          <w:numId w:val="4"/>
        </w:numPr>
        <w:ind w:leftChars="0" w:firstLineChars="0"/>
      </w:pPr>
      <w:r w:rsidRPr="00A046C1">
        <w:rPr>
          <w:rFonts w:hint="eastAsia"/>
        </w:rPr>
        <w:t>建議並協助投資者與中央至地方各級政府聯繫</w:t>
      </w:r>
    </w:p>
    <w:p w14:paraId="45004EFD" w14:textId="77777777" w:rsidR="00D17AC5" w:rsidRPr="00A046C1" w:rsidRDefault="00D17AC5" w:rsidP="00C634D5">
      <w:pPr>
        <w:pStyle w:val="Afd"/>
        <w:numPr>
          <w:ilvl w:val="0"/>
          <w:numId w:val="4"/>
        </w:numPr>
        <w:ind w:leftChars="0" w:firstLineChars="0"/>
      </w:pPr>
      <w:r w:rsidRPr="00A046C1">
        <w:rPr>
          <w:rFonts w:hint="eastAsia"/>
        </w:rPr>
        <w:t>協助提供經費支援，作為大型投資項目之可行性研究</w:t>
      </w:r>
    </w:p>
    <w:p w14:paraId="37E31E9F" w14:textId="77777777" w:rsidR="00D17AC5" w:rsidRPr="00A046C1" w:rsidRDefault="00061AF6" w:rsidP="00061AF6">
      <w:pPr>
        <w:pStyle w:val="Afd"/>
        <w:numPr>
          <w:ilvl w:val="0"/>
          <w:numId w:val="4"/>
        </w:numPr>
        <w:ind w:leftChars="0" w:firstLineChars="0"/>
      </w:pPr>
      <w:r w:rsidRPr="00A046C1">
        <w:rPr>
          <w:rFonts w:hint="eastAsia"/>
        </w:rPr>
        <w:t>對符合資格之大型投資項目提供服務，以協助快速獲得政府批准。</w:t>
      </w:r>
    </w:p>
    <w:p w14:paraId="1F1A8F7B" w14:textId="2A5E6C67" w:rsidR="00D17AC5" w:rsidRPr="00A046C1" w:rsidRDefault="00D97717" w:rsidP="00D649D3">
      <w:pPr>
        <w:pStyle w:val="a5"/>
        <w:ind w:left="945" w:hanging="709"/>
      </w:pPr>
      <w:r w:rsidRPr="00A046C1">
        <w:rPr>
          <w:rFonts w:hint="eastAsia"/>
        </w:rPr>
        <w:t>（</w:t>
      </w:r>
      <w:r w:rsidR="00D17AC5" w:rsidRPr="00A046C1">
        <w:rPr>
          <w:rFonts w:hint="eastAsia"/>
        </w:rPr>
        <w:t>二</w:t>
      </w:r>
      <w:r w:rsidRPr="00A046C1">
        <w:rPr>
          <w:rFonts w:hint="eastAsia"/>
        </w:rPr>
        <w:t>）</w:t>
      </w:r>
      <w:r w:rsidR="00D649D3" w:rsidRPr="00A046C1">
        <w:rPr>
          <w:rFonts w:hint="eastAsia"/>
        </w:rPr>
        <w:tab/>
      </w:r>
      <w:r w:rsidR="00D17AC5" w:rsidRPr="00A046C1">
        <w:rPr>
          <w:rFonts w:hint="eastAsia"/>
        </w:rPr>
        <w:t>澳洲投資一般規定</w:t>
      </w:r>
    </w:p>
    <w:p w14:paraId="58FF33BB" w14:textId="2EB5D689" w:rsidR="00D17AC5" w:rsidRPr="00A046C1" w:rsidRDefault="004F1329" w:rsidP="00E75826">
      <w:pPr>
        <w:pStyle w:val="ae"/>
        <w:ind w:left="945" w:firstLine="472"/>
        <w:rPr>
          <w:lang w:eastAsia="zh-TW"/>
        </w:rPr>
      </w:pPr>
      <w:r w:rsidRPr="00A046C1">
        <w:rPr>
          <w:rFonts w:hint="eastAsia"/>
          <w:lang w:eastAsia="zh-TW"/>
        </w:rPr>
        <w:t>《</w:t>
      </w:r>
      <w:r w:rsidRPr="00A046C1">
        <w:rPr>
          <w:rFonts w:hint="eastAsia"/>
          <w:lang w:eastAsia="zh-TW"/>
        </w:rPr>
        <w:t>1975</w:t>
      </w:r>
      <w:r w:rsidRPr="00A046C1">
        <w:rPr>
          <w:rFonts w:hint="eastAsia"/>
          <w:lang w:eastAsia="zh-TW"/>
        </w:rPr>
        <w:t>年外國購併法》</w:t>
      </w:r>
      <w:r w:rsidR="00A30574" w:rsidRPr="00A046C1">
        <w:rPr>
          <w:rFonts w:hint="eastAsia"/>
          <w:color w:val="FF00FF"/>
          <w:lang w:eastAsia="zh-TW"/>
        </w:rPr>
        <w:t>（</w:t>
      </w:r>
      <w:r w:rsidRPr="00A046C1">
        <w:rPr>
          <w:rFonts w:hint="eastAsia"/>
          <w:lang w:eastAsia="zh-TW"/>
        </w:rPr>
        <w:t>Foreign Acquisitions and Takeovers Act 1975, FATA</w:t>
      </w:r>
      <w:r w:rsidR="00A30574" w:rsidRPr="00A046C1">
        <w:rPr>
          <w:rFonts w:hint="eastAsia"/>
          <w:color w:val="FF00FF"/>
          <w:lang w:eastAsia="zh-TW"/>
        </w:rPr>
        <w:t>）</w:t>
      </w:r>
      <w:r w:rsidRPr="00A046C1">
        <w:rPr>
          <w:rFonts w:hint="eastAsia"/>
          <w:lang w:eastAsia="zh-TW"/>
        </w:rPr>
        <w:t>為澳洲之投資審核制度提供了法律架構。澳洲使用國家利益測試</w:t>
      </w:r>
      <w:r w:rsidR="00A30574" w:rsidRPr="00A046C1">
        <w:rPr>
          <w:rFonts w:hint="eastAsia"/>
          <w:color w:val="FF00FF"/>
          <w:lang w:eastAsia="zh-TW"/>
        </w:rPr>
        <w:t>（</w:t>
      </w:r>
      <w:r w:rsidRPr="00A046C1">
        <w:rPr>
          <w:rFonts w:hint="eastAsia"/>
          <w:lang w:eastAsia="zh-TW"/>
        </w:rPr>
        <w:t>national interest test</w:t>
      </w:r>
      <w:r w:rsidR="00A30574" w:rsidRPr="00A046C1">
        <w:rPr>
          <w:rFonts w:hint="eastAsia"/>
          <w:color w:val="FF00FF"/>
          <w:lang w:eastAsia="zh-TW"/>
        </w:rPr>
        <w:t>）</w:t>
      </w:r>
      <w:r w:rsidRPr="00A046C1">
        <w:rPr>
          <w:rFonts w:hint="eastAsia"/>
          <w:lang w:eastAsia="zh-TW"/>
        </w:rPr>
        <w:t>或國家安全測試</w:t>
      </w:r>
      <w:r w:rsidR="00A30574" w:rsidRPr="00A046C1">
        <w:rPr>
          <w:rFonts w:hint="eastAsia"/>
          <w:color w:val="FF00FF"/>
          <w:lang w:eastAsia="zh-TW"/>
        </w:rPr>
        <w:t>（</w:t>
      </w:r>
      <w:r w:rsidRPr="00A046C1">
        <w:rPr>
          <w:rFonts w:hint="eastAsia"/>
          <w:lang w:eastAsia="zh-TW"/>
        </w:rPr>
        <w:t>national security test</w:t>
      </w:r>
      <w:r w:rsidR="00A30574" w:rsidRPr="00A046C1">
        <w:rPr>
          <w:rFonts w:hint="eastAsia"/>
          <w:color w:val="FF00FF"/>
          <w:lang w:eastAsia="zh-TW"/>
        </w:rPr>
        <w:t>）</w:t>
      </w:r>
      <w:r w:rsidRPr="00A046C1">
        <w:rPr>
          <w:rFonts w:hint="eastAsia"/>
          <w:lang w:eastAsia="zh-TW"/>
        </w:rPr>
        <w:t>來評估外人投資案，倘投資達到門檻金額，大多數投資會接受國家利益測試審查，倘投資未達門檻金額但可能構成國家安全疑慮，需接受國家安全測試審查。</w:t>
      </w:r>
    </w:p>
    <w:p w14:paraId="517062CD" w14:textId="2DD52668" w:rsidR="004F1329" w:rsidRPr="00A046C1" w:rsidRDefault="00D17AC5" w:rsidP="004F1329">
      <w:pPr>
        <w:pStyle w:val="af0"/>
        <w:ind w:left="1417" w:hanging="472"/>
      </w:pPr>
      <w:r w:rsidRPr="00A046C1">
        <w:rPr>
          <w:rFonts w:hint="eastAsia"/>
          <w:szCs w:val="26"/>
          <w:lang w:eastAsia="zh-TW"/>
        </w:rPr>
        <w:t>１</w:t>
      </w:r>
      <w:r w:rsidR="00EB561D" w:rsidRPr="00A046C1">
        <w:rPr>
          <w:rFonts w:hint="eastAsia"/>
          <w:szCs w:val="26"/>
          <w:lang w:eastAsia="zh-TW"/>
        </w:rPr>
        <w:t>、</w:t>
      </w:r>
      <w:r w:rsidR="004F1329" w:rsidRPr="00A046C1">
        <w:rPr>
          <w:rFonts w:hint="eastAsia"/>
          <w:szCs w:val="26"/>
          <w:lang w:eastAsia="zh-TW"/>
        </w:rPr>
        <w:t>涉及土地投資案之審查門檻如次：</w:t>
      </w:r>
    </w:p>
    <w:p w14:paraId="1326934A" w14:textId="119FBC91" w:rsidR="00E1488E" w:rsidRPr="00A046C1" w:rsidRDefault="00D97717" w:rsidP="00E1488E">
      <w:pPr>
        <w:pStyle w:val="11"/>
        <w:ind w:left="1772" w:hanging="591"/>
      </w:pPr>
      <w:r w:rsidRPr="00A046C1">
        <w:rPr>
          <w:rFonts w:hint="eastAsia"/>
        </w:rPr>
        <w:t>（</w:t>
      </w:r>
      <w:r w:rsidR="00E1488E" w:rsidRPr="00A046C1">
        <w:rPr>
          <w:rFonts w:hint="eastAsia"/>
        </w:rPr>
        <w:t>1</w:t>
      </w:r>
      <w:r w:rsidRPr="00A046C1">
        <w:rPr>
          <w:rFonts w:hint="eastAsia"/>
        </w:rPr>
        <w:t>）</w:t>
      </w:r>
      <w:r w:rsidR="00E1488E" w:rsidRPr="00A046C1">
        <w:rPr>
          <w:rFonts w:hint="eastAsia"/>
        </w:rPr>
        <w:tab/>
      </w:r>
      <w:r w:rsidR="00E1488E" w:rsidRPr="00A046C1">
        <w:rPr>
          <w:rFonts w:hint="eastAsia"/>
        </w:rPr>
        <w:t>所有投資人投資住宅用地、</w:t>
      </w:r>
      <w:r w:rsidR="00E65699" w:rsidRPr="00A046C1">
        <w:rPr>
          <w:rFonts w:hint="eastAsia"/>
        </w:rPr>
        <w:t>閒置商業</w:t>
      </w:r>
      <w:r w:rsidR="00E1488E" w:rsidRPr="00A046C1">
        <w:rPr>
          <w:rFonts w:hint="eastAsia"/>
        </w:rPr>
        <w:t>空地與國家安全土地之審查門檻均為</w:t>
      </w:r>
      <w:r w:rsidR="00E1488E" w:rsidRPr="00A046C1">
        <w:rPr>
          <w:rFonts w:hint="eastAsia"/>
        </w:rPr>
        <w:t>0</w:t>
      </w:r>
      <w:r w:rsidR="00E1488E" w:rsidRPr="00A046C1">
        <w:rPr>
          <w:rFonts w:hint="eastAsia"/>
        </w:rPr>
        <w:t>元</w:t>
      </w:r>
      <w:r w:rsidRPr="00A046C1">
        <w:rPr>
          <w:rFonts w:hint="eastAsia"/>
        </w:rPr>
        <w:t>（</w:t>
      </w:r>
      <w:r w:rsidR="005D51E2" w:rsidRPr="00A046C1">
        <w:rPr>
          <w:rFonts w:hint="eastAsia"/>
        </w:rPr>
        <w:t>逐案審查</w:t>
      </w:r>
      <w:r w:rsidRPr="00A046C1">
        <w:rPr>
          <w:rFonts w:hint="eastAsia"/>
        </w:rPr>
        <w:t>）</w:t>
      </w:r>
      <w:r w:rsidR="005D51E2" w:rsidRPr="00A046C1">
        <w:rPr>
          <w:rFonts w:hint="eastAsia"/>
        </w:rPr>
        <w:t>。</w:t>
      </w:r>
    </w:p>
    <w:p w14:paraId="49ED3900" w14:textId="51079DC1" w:rsidR="00E1488E" w:rsidRPr="00A046C1" w:rsidRDefault="00D97717" w:rsidP="00E75826">
      <w:pPr>
        <w:pStyle w:val="11"/>
        <w:ind w:left="1772" w:hanging="591"/>
      </w:pPr>
      <w:r w:rsidRPr="00A046C1">
        <w:rPr>
          <w:rFonts w:hint="eastAsia"/>
        </w:rPr>
        <w:t>（</w:t>
      </w:r>
      <w:r w:rsidR="00E1488E" w:rsidRPr="00A046C1">
        <w:rPr>
          <w:rFonts w:hint="eastAsia"/>
        </w:rPr>
        <w:t>2</w:t>
      </w:r>
      <w:r w:rsidRPr="00A046C1">
        <w:rPr>
          <w:rFonts w:hint="eastAsia"/>
        </w:rPr>
        <w:t>）</w:t>
      </w:r>
      <w:r w:rsidR="00E1488E" w:rsidRPr="00A046C1">
        <w:rPr>
          <w:rFonts w:hint="eastAsia"/>
        </w:rPr>
        <w:tab/>
      </w:r>
      <w:r w:rsidR="004F1329" w:rsidRPr="00A046C1">
        <w:rPr>
          <w:rFonts w:hint="eastAsia"/>
        </w:rPr>
        <w:t>來自與澳洲簽署</w:t>
      </w:r>
      <w:r w:rsidR="004F1329" w:rsidRPr="00A046C1">
        <w:rPr>
          <w:rFonts w:hint="eastAsia"/>
        </w:rPr>
        <w:t>FTA</w:t>
      </w:r>
      <w:r w:rsidR="004F1329" w:rsidRPr="00A046C1">
        <w:rPr>
          <w:rFonts w:hint="eastAsia"/>
        </w:rPr>
        <w:t>特定國家私人投資者之審查門檻：</w:t>
      </w:r>
    </w:p>
    <w:p w14:paraId="2CB09AE7" w14:textId="79B173E8" w:rsidR="00E1488E" w:rsidRPr="00A046C1" w:rsidRDefault="00E1488E" w:rsidP="00E75826">
      <w:pPr>
        <w:pStyle w:val="Afd"/>
      </w:pPr>
      <w:r w:rsidRPr="00A046C1">
        <w:rPr>
          <w:rFonts w:hint="eastAsia"/>
        </w:rPr>
        <w:t>A.</w:t>
      </w:r>
      <w:r w:rsidRPr="00A046C1">
        <w:rPr>
          <w:rFonts w:hint="eastAsia"/>
        </w:rPr>
        <w:tab/>
      </w:r>
      <w:r w:rsidRPr="00A046C1">
        <w:rPr>
          <w:rFonts w:hint="eastAsia"/>
        </w:rPr>
        <w:t>農業用地：</w:t>
      </w:r>
      <w:r w:rsidR="004F1329" w:rsidRPr="00A046C1">
        <w:rPr>
          <w:rFonts w:hint="eastAsia"/>
        </w:rPr>
        <w:t>特定與澳洲簽署</w:t>
      </w:r>
      <w:r w:rsidR="004F1329" w:rsidRPr="00A046C1">
        <w:rPr>
          <w:rFonts w:hint="eastAsia"/>
        </w:rPr>
        <w:t>FTA</w:t>
      </w:r>
      <w:r w:rsidR="004F1329" w:rsidRPr="00A046C1">
        <w:rPr>
          <w:rFonts w:hint="eastAsia"/>
        </w:rPr>
        <w:t>特定國家適用審查門檻</w:t>
      </w:r>
      <w:r w:rsidR="004F1329" w:rsidRPr="00A046C1">
        <w:rPr>
          <w:rFonts w:hint="eastAsia"/>
        </w:rPr>
        <w:t>14.98</w:t>
      </w:r>
      <w:r w:rsidR="004F1329" w:rsidRPr="00A046C1">
        <w:rPr>
          <w:rFonts w:hint="eastAsia"/>
        </w:rPr>
        <w:t>億澳元。</w:t>
      </w:r>
    </w:p>
    <w:p w14:paraId="0E336AF6" w14:textId="2236ED85" w:rsidR="00E1488E" w:rsidRPr="00A046C1" w:rsidRDefault="00E1488E" w:rsidP="00E75826">
      <w:pPr>
        <w:pStyle w:val="Afd"/>
      </w:pPr>
      <w:r w:rsidRPr="00A046C1">
        <w:rPr>
          <w:rFonts w:hint="eastAsia"/>
        </w:rPr>
        <w:t>B.</w:t>
      </w:r>
      <w:r w:rsidRPr="00A046C1">
        <w:rPr>
          <w:rFonts w:hint="eastAsia"/>
        </w:rPr>
        <w:tab/>
      </w:r>
      <w:r w:rsidRPr="00A046C1">
        <w:rPr>
          <w:rFonts w:hint="eastAsia"/>
        </w:rPr>
        <w:t>已開發商業用地：</w:t>
      </w:r>
      <w:r w:rsidR="004F1329" w:rsidRPr="00A046C1">
        <w:rPr>
          <w:rFonts w:hint="eastAsia"/>
        </w:rPr>
        <w:t>特定與澳洲簽署</w:t>
      </w:r>
      <w:r w:rsidR="004F1329" w:rsidRPr="00A046C1">
        <w:rPr>
          <w:rFonts w:hint="eastAsia"/>
        </w:rPr>
        <w:t>FTA</w:t>
      </w:r>
      <w:r w:rsidR="004F1329" w:rsidRPr="00A046C1">
        <w:rPr>
          <w:rFonts w:hint="eastAsia"/>
        </w:rPr>
        <w:t>特定國家適用審查門檻則為</w:t>
      </w:r>
      <w:r w:rsidR="004F1329" w:rsidRPr="00A046C1">
        <w:rPr>
          <w:rFonts w:hint="eastAsia"/>
        </w:rPr>
        <w:t>14.98</w:t>
      </w:r>
      <w:r w:rsidR="004F1329" w:rsidRPr="00A046C1">
        <w:rPr>
          <w:rFonts w:hint="eastAsia"/>
        </w:rPr>
        <w:t>億澳元。</w:t>
      </w:r>
    </w:p>
    <w:p w14:paraId="659B0714" w14:textId="2AB720B9" w:rsidR="00E1488E" w:rsidRPr="00A046C1" w:rsidRDefault="00E1488E" w:rsidP="00E75826">
      <w:pPr>
        <w:pStyle w:val="Afd"/>
      </w:pPr>
      <w:r w:rsidRPr="00A046C1">
        <w:rPr>
          <w:rFonts w:hint="eastAsia"/>
        </w:rPr>
        <w:t>C.</w:t>
      </w:r>
      <w:r w:rsidRPr="00A046C1">
        <w:rPr>
          <w:rFonts w:hint="eastAsia"/>
        </w:rPr>
        <w:tab/>
      </w:r>
      <w:r w:rsidRPr="00A046C1">
        <w:rPr>
          <w:rFonts w:hint="eastAsia"/>
        </w:rPr>
        <w:t>礦業與生產相關物業：</w:t>
      </w:r>
      <w:r w:rsidR="004F1329" w:rsidRPr="00A046C1">
        <w:rPr>
          <w:rFonts w:hint="eastAsia"/>
        </w:rPr>
        <w:t>特定與澳洲簽署</w:t>
      </w:r>
      <w:r w:rsidR="004F1329" w:rsidRPr="00A046C1">
        <w:rPr>
          <w:rFonts w:hint="eastAsia"/>
        </w:rPr>
        <w:t>FTA</w:t>
      </w:r>
      <w:r w:rsidR="004F1329" w:rsidRPr="00A046C1">
        <w:rPr>
          <w:rFonts w:hint="eastAsia"/>
        </w:rPr>
        <w:t>特定國家適用審查門檻</w:t>
      </w:r>
      <w:r w:rsidR="004F1329" w:rsidRPr="00A046C1">
        <w:rPr>
          <w:rFonts w:hint="eastAsia"/>
        </w:rPr>
        <w:t>14.98</w:t>
      </w:r>
      <w:r w:rsidR="004F1329" w:rsidRPr="00A046C1">
        <w:rPr>
          <w:rFonts w:hint="eastAsia"/>
        </w:rPr>
        <w:t>億澳元。</w:t>
      </w:r>
    </w:p>
    <w:p w14:paraId="076B6E73" w14:textId="5B712261" w:rsidR="00E1488E" w:rsidRPr="00A046C1" w:rsidRDefault="00D97717" w:rsidP="00E1488E">
      <w:pPr>
        <w:pStyle w:val="11"/>
        <w:ind w:left="1772" w:hanging="591"/>
      </w:pPr>
      <w:r w:rsidRPr="00A046C1">
        <w:rPr>
          <w:rFonts w:hint="eastAsia"/>
        </w:rPr>
        <w:t>（</w:t>
      </w:r>
      <w:r w:rsidR="00E1488E" w:rsidRPr="00A046C1">
        <w:rPr>
          <w:rFonts w:hint="eastAsia"/>
        </w:rPr>
        <w:t>3</w:t>
      </w:r>
      <w:r w:rsidRPr="00A046C1">
        <w:rPr>
          <w:rFonts w:hint="eastAsia"/>
        </w:rPr>
        <w:t>）</w:t>
      </w:r>
      <w:r w:rsidR="00E1488E" w:rsidRPr="00A046C1">
        <w:rPr>
          <w:rFonts w:hint="eastAsia"/>
        </w:rPr>
        <w:tab/>
      </w:r>
      <w:r w:rsidR="00E1488E" w:rsidRPr="00A046C1">
        <w:rPr>
          <w:rFonts w:hint="eastAsia"/>
        </w:rPr>
        <w:t>來自與澳洲未簽定</w:t>
      </w:r>
      <w:r w:rsidR="00E1488E" w:rsidRPr="00A046C1">
        <w:rPr>
          <w:rFonts w:hint="eastAsia"/>
        </w:rPr>
        <w:t>FTA</w:t>
      </w:r>
      <w:r w:rsidR="00E1488E" w:rsidRPr="00A046C1">
        <w:rPr>
          <w:rFonts w:hint="eastAsia"/>
        </w:rPr>
        <w:t>國家</w:t>
      </w:r>
      <w:r w:rsidRPr="00A046C1">
        <w:rPr>
          <w:rFonts w:hint="eastAsia"/>
        </w:rPr>
        <w:t>（</w:t>
      </w:r>
      <w:r w:rsidR="00E1488E" w:rsidRPr="00A046C1">
        <w:rPr>
          <w:rFonts w:hint="eastAsia"/>
        </w:rPr>
        <w:t>如我國</w:t>
      </w:r>
      <w:r w:rsidRPr="00A046C1">
        <w:rPr>
          <w:rFonts w:hint="eastAsia"/>
        </w:rPr>
        <w:t>）</w:t>
      </w:r>
      <w:r w:rsidR="00E1488E" w:rsidRPr="00A046C1">
        <w:rPr>
          <w:rFonts w:hint="eastAsia"/>
        </w:rPr>
        <w:t>之私人投資者</w:t>
      </w:r>
      <w:r w:rsidR="005D51E2" w:rsidRPr="00A046C1">
        <w:rPr>
          <w:rFonts w:hint="eastAsia"/>
        </w:rPr>
        <w:t>之審查門檻</w:t>
      </w:r>
      <w:r w:rsidR="00E1488E" w:rsidRPr="00A046C1">
        <w:rPr>
          <w:rFonts w:hint="eastAsia"/>
        </w:rPr>
        <w:t>：</w:t>
      </w:r>
    </w:p>
    <w:p w14:paraId="3F78DFA2" w14:textId="2F40F6BB" w:rsidR="00E1488E" w:rsidRPr="00A046C1" w:rsidRDefault="00E1488E" w:rsidP="00E1488E">
      <w:pPr>
        <w:pStyle w:val="Afd"/>
      </w:pPr>
      <w:r w:rsidRPr="00A046C1">
        <w:rPr>
          <w:rFonts w:hint="eastAsia"/>
        </w:rPr>
        <w:t>A.</w:t>
      </w:r>
      <w:r w:rsidRPr="00A046C1">
        <w:rPr>
          <w:rFonts w:hint="eastAsia"/>
        </w:rPr>
        <w:tab/>
      </w:r>
      <w:r w:rsidRPr="00A046C1">
        <w:rPr>
          <w:rFonts w:hint="eastAsia"/>
        </w:rPr>
        <w:t>農業用地：</w:t>
      </w:r>
      <w:r w:rsidR="004F1329" w:rsidRPr="00A046C1">
        <w:rPr>
          <w:rFonts w:hint="eastAsia"/>
        </w:rPr>
        <w:t>1,500</w:t>
      </w:r>
      <w:r w:rsidR="004F1329" w:rsidRPr="00A046C1">
        <w:rPr>
          <w:rFonts w:hint="eastAsia"/>
        </w:rPr>
        <w:t>萬澳元。</w:t>
      </w:r>
    </w:p>
    <w:p w14:paraId="1B2829FD" w14:textId="7C57246A" w:rsidR="00E1488E" w:rsidRPr="00A046C1" w:rsidRDefault="00E1488E" w:rsidP="00E75826">
      <w:pPr>
        <w:pStyle w:val="Afd"/>
      </w:pPr>
      <w:r w:rsidRPr="00A046C1">
        <w:rPr>
          <w:rFonts w:hint="eastAsia"/>
        </w:rPr>
        <w:lastRenderedPageBreak/>
        <w:t>B.</w:t>
      </w:r>
      <w:r w:rsidRPr="00A046C1">
        <w:rPr>
          <w:rFonts w:hint="eastAsia"/>
        </w:rPr>
        <w:tab/>
      </w:r>
      <w:r w:rsidRPr="00A046C1">
        <w:rPr>
          <w:rFonts w:hint="eastAsia"/>
        </w:rPr>
        <w:t>已開發商業用地：</w:t>
      </w:r>
      <w:r w:rsidR="00BC212C" w:rsidRPr="00A046C1">
        <w:rPr>
          <w:rFonts w:hint="eastAsia"/>
        </w:rPr>
        <w:t>3.47</w:t>
      </w:r>
      <w:r w:rsidR="00BC212C" w:rsidRPr="00A046C1">
        <w:rPr>
          <w:rFonts w:hint="eastAsia"/>
        </w:rPr>
        <w:t>億澳元；另涉及礦業與關鍵基礎建設</w:t>
      </w:r>
      <w:r w:rsidR="00A30574" w:rsidRPr="00A046C1">
        <w:rPr>
          <w:rFonts w:hint="eastAsia"/>
          <w:color w:val="FF00FF"/>
        </w:rPr>
        <w:t>（</w:t>
      </w:r>
      <w:r w:rsidR="00BC212C" w:rsidRPr="00A046C1">
        <w:rPr>
          <w:rFonts w:hint="eastAsia"/>
        </w:rPr>
        <w:t>如機場或港口等</w:t>
      </w:r>
      <w:r w:rsidR="00A30574" w:rsidRPr="00A046C1">
        <w:rPr>
          <w:rFonts w:hint="eastAsia"/>
          <w:color w:val="FF00FF"/>
        </w:rPr>
        <w:t>）</w:t>
      </w:r>
      <w:r w:rsidR="00BC212C" w:rsidRPr="00A046C1">
        <w:rPr>
          <w:rFonts w:hint="eastAsia"/>
        </w:rPr>
        <w:t>之敏感產業用地則適用</w:t>
      </w:r>
      <w:r w:rsidR="00BC212C" w:rsidRPr="00A046C1">
        <w:rPr>
          <w:rFonts w:hint="eastAsia"/>
        </w:rPr>
        <w:t>7,500</w:t>
      </w:r>
      <w:r w:rsidR="00BC212C" w:rsidRPr="00A046C1">
        <w:rPr>
          <w:rFonts w:hint="eastAsia"/>
        </w:rPr>
        <w:t>萬澳元。</w:t>
      </w:r>
    </w:p>
    <w:p w14:paraId="6EDF841B" w14:textId="77777777" w:rsidR="00E1488E" w:rsidRPr="00A046C1" w:rsidRDefault="00E1488E" w:rsidP="00E1488E">
      <w:pPr>
        <w:pStyle w:val="Afd"/>
      </w:pPr>
      <w:r w:rsidRPr="00A046C1">
        <w:rPr>
          <w:rFonts w:hint="eastAsia"/>
        </w:rPr>
        <w:t>C.</w:t>
      </w:r>
      <w:r w:rsidRPr="00A046C1">
        <w:rPr>
          <w:rFonts w:hint="eastAsia"/>
        </w:rPr>
        <w:tab/>
      </w:r>
      <w:r w:rsidRPr="00A046C1">
        <w:rPr>
          <w:rFonts w:hint="eastAsia"/>
        </w:rPr>
        <w:t>礦業與生產相關物業：適用審查門檻為</w:t>
      </w:r>
      <w:r w:rsidRPr="00A046C1">
        <w:rPr>
          <w:rFonts w:hint="eastAsia"/>
        </w:rPr>
        <w:t>0</w:t>
      </w:r>
      <w:r w:rsidRPr="00A046C1">
        <w:rPr>
          <w:rFonts w:hint="eastAsia"/>
        </w:rPr>
        <w:t>元。</w:t>
      </w:r>
    </w:p>
    <w:p w14:paraId="0FDBFEAA" w14:textId="2FF77A6E" w:rsidR="00E1488E" w:rsidRPr="00A046C1" w:rsidRDefault="00D97717" w:rsidP="00E1488E">
      <w:pPr>
        <w:pStyle w:val="11"/>
        <w:ind w:left="1772" w:hanging="591"/>
      </w:pPr>
      <w:r w:rsidRPr="00A046C1">
        <w:rPr>
          <w:rFonts w:hint="eastAsia"/>
        </w:rPr>
        <w:t>（</w:t>
      </w:r>
      <w:r w:rsidR="00E1488E" w:rsidRPr="00A046C1">
        <w:rPr>
          <w:rFonts w:hint="eastAsia"/>
        </w:rPr>
        <w:t>4</w:t>
      </w:r>
      <w:r w:rsidRPr="00A046C1">
        <w:rPr>
          <w:rFonts w:hint="eastAsia"/>
        </w:rPr>
        <w:t>）</w:t>
      </w:r>
      <w:r w:rsidR="00E1488E" w:rsidRPr="00A046C1">
        <w:rPr>
          <w:rFonts w:hint="eastAsia"/>
        </w:rPr>
        <w:tab/>
      </w:r>
      <w:r w:rsidR="00E1488E" w:rsidRPr="00A046C1">
        <w:rPr>
          <w:rFonts w:hint="eastAsia"/>
        </w:rPr>
        <w:t>外國政府投資人：任何土地相關權益適用審查門檻皆為</w:t>
      </w:r>
      <w:r w:rsidR="00E1488E" w:rsidRPr="00A046C1">
        <w:rPr>
          <w:rFonts w:hint="eastAsia"/>
        </w:rPr>
        <w:t>0</w:t>
      </w:r>
      <w:r w:rsidR="00E1488E" w:rsidRPr="00A046C1">
        <w:rPr>
          <w:rFonts w:hint="eastAsia"/>
        </w:rPr>
        <w:t>元。</w:t>
      </w:r>
    </w:p>
    <w:p w14:paraId="05DF3412" w14:textId="6D43F15A" w:rsidR="00E1488E" w:rsidRPr="00A046C1" w:rsidRDefault="00A17922" w:rsidP="00E1488E">
      <w:pPr>
        <w:pStyle w:val="af0"/>
        <w:ind w:left="1417" w:hanging="472"/>
      </w:pPr>
      <w:r w:rsidRPr="00077772">
        <w:rPr>
          <w:rFonts w:hint="eastAsia"/>
          <w:color w:val="FF6600"/>
          <w:lang w:eastAsia="zh-TW"/>
        </w:rPr>
        <w:t>２</w:t>
      </w:r>
      <w:r w:rsidR="00E1488E" w:rsidRPr="00077772">
        <w:rPr>
          <w:rFonts w:hint="eastAsia"/>
          <w:color w:val="FF6600"/>
        </w:rPr>
        <w:t>、</w:t>
      </w:r>
      <w:r w:rsidR="00E1488E" w:rsidRPr="00A046C1">
        <w:rPr>
          <w:rFonts w:hint="eastAsia"/>
        </w:rPr>
        <w:t>有關商業投資之規定要點如次：</w:t>
      </w:r>
    </w:p>
    <w:p w14:paraId="5EDD59E6" w14:textId="10B5AFEB" w:rsidR="00E1488E" w:rsidRPr="00A046C1" w:rsidRDefault="00D97717" w:rsidP="00E75826">
      <w:pPr>
        <w:pStyle w:val="11"/>
        <w:ind w:left="1772" w:hanging="591"/>
      </w:pPr>
      <w:r w:rsidRPr="00A046C1">
        <w:rPr>
          <w:rFonts w:hint="eastAsia"/>
        </w:rPr>
        <w:t>（</w:t>
      </w:r>
      <w:r w:rsidR="00E1488E" w:rsidRPr="00A046C1">
        <w:rPr>
          <w:rFonts w:hint="eastAsia"/>
        </w:rPr>
        <w:t>1</w:t>
      </w:r>
      <w:r w:rsidRPr="00A046C1">
        <w:rPr>
          <w:rFonts w:hint="eastAsia"/>
        </w:rPr>
        <w:t>）</w:t>
      </w:r>
      <w:r w:rsidR="00E1488E" w:rsidRPr="00A046C1">
        <w:rPr>
          <w:rFonts w:hint="eastAsia"/>
        </w:rPr>
        <w:tab/>
      </w:r>
      <w:r w:rsidR="00BC212C" w:rsidRPr="00A046C1">
        <w:rPr>
          <w:rFonts w:hint="eastAsia"/>
        </w:rPr>
        <w:t>外人投資取得澳洲實體實質權益</w:t>
      </w:r>
      <w:r w:rsidR="00A30574" w:rsidRPr="00A046C1">
        <w:rPr>
          <w:rFonts w:hint="eastAsia"/>
          <w:color w:val="FF00FF"/>
        </w:rPr>
        <w:t>（</w:t>
      </w:r>
      <w:r w:rsidR="00BC212C" w:rsidRPr="00A046C1">
        <w:rPr>
          <w:rFonts w:hint="eastAsia"/>
        </w:rPr>
        <w:t>20%</w:t>
      </w:r>
      <w:r w:rsidR="00A30574" w:rsidRPr="00A046C1">
        <w:rPr>
          <w:rFonts w:hint="eastAsia"/>
          <w:color w:val="FF00FF"/>
        </w:rPr>
        <w:t>）</w:t>
      </w:r>
      <w:r w:rsidR="00BC212C" w:rsidRPr="00A046C1">
        <w:rPr>
          <w:rFonts w:hint="eastAsia"/>
        </w:rPr>
        <w:t>且超過審查門檻金額</w:t>
      </w:r>
      <w:r w:rsidR="00BC212C" w:rsidRPr="00A046C1">
        <w:rPr>
          <w:rFonts w:hint="eastAsia"/>
        </w:rPr>
        <w:t>3.47</w:t>
      </w:r>
      <w:r w:rsidR="00BC212C" w:rsidRPr="00A046C1">
        <w:rPr>
          <w:rFonts w:hint="eastAsia"/>
        </w:rPr>
        <w:t>億澳元，必須事先取得投資許可。</w:t>
      </w:r>
    </w:p>
    <w:p w14:paraId="6CCEB1B5" w14:textId="28DD3167" w:rsidR="00E1488E" w:rsidRPr="00A046C1" w:rsidRDefault="00D97717" w:rsidP="00E1488E">
      <w:pPr>
        <w:pStyle w:val="11"/>
        <w:ind w:left="1772" w:hanging="591"/>
      </w:pPr>
      <w:r w:rsidRPr="00A046C1">
        <w:rPr>
          <w:rFonts w:hint="eastAsia"/>
        </w:rPr>
        <w:t>（</w:t>
      </w:r>
      <w:r w:rsidR="00E1488E" w:rsidRPr="00A046C1">
        <w:rPr>
          <w:rFonts w:hint="eastAsia"/>
        </w:rPr>
        <w:t>2</w:t>
      </w:r>
      <w:r w:rsidRPr="00A046C1">
        <w:rPr>
          <w:rFonts w:hint="eastAsia"/>
        </w:rPr>
        <w:t>）</w:t>
      </w:r>
      <w:r w:rsidR="00E1488E" w:rsidRPr="00A046C1">
        <w:rPr>
          <w:rFonts w:hint="eastAsia"/>
        </w:rPr>
        <w:tab/>
      </w:r>
      <w:r w:rsidR="00BC212C" w:rsidRPr="00A046C1">
        <w:rPr>
          <w:rFonts w:hint="eastAsia"/>
        </w:rPr>
        <w:t>其他涉及併購有價證券或資產之商業投資或將適用較低之審查門檻比例與審查門檻金額。例如：</w:t>
      </w:r>
    </w:p>
    <w:p w14:paraId="3B7A9210" w14:textId="6B7B105F" w:rsidR="00E1488E" w:rsidRPr="00A046C1" w:rsidRDefault="00E1488E" w:rsidP="00E75826">
      <w:pPr>
        <w:pStyle w:val="Afd"/>
      </w:pPr>
      <w:r w:rsidRPr="00A046C1">
        <w:rPr>
          <w:rFonts w:hint="eastAsia"/>
        </w:rPr>
        <w:t>A.</w:t>
      </w:r>
      <w:r w:rsidRPr="00A046C1">
        <w:rPr>
          <w:rFonts w:hint="eastAsia"/>
        </w:rPr>
        <w:tab/>
      </w:r>
      <w:r w:rsidR="00BC212C" w:rsidRPr="00A046C1">
        <w:rPr>
          <w:rFonts w:hint="eastAsia"/>
        </w:rPr>
        <w:t>外人投資取得澳洲農企業直接權益</w:t>
      </w:r>
      <w:r w:rsidR="00A30574" w:rsidRPr="00A046C1">
        <w:rPr>
          <w:rFonts w:hint="eastAsia"/>
          <w:color w:val="FF00FF"/>
        </w:rPr>
        <w:t>（</w:t>
      </w:r>
      <w:r w:rsidR="00BC212C" w:rsidRPr="00A046C1">
        <w:rPr>
          <w:rFonts w:hint="eastAsia"/>
        </w:rPr>
        <w:t>10%</w:t>
      </w:r>
      <w:r w:rsidR="00A30574" w:rsidRPr="00A046C1">
        <w:rPr>
          <w:rFonts w:hint="eastAsia"/>
          <w:color w:val="FF00FF"/>
        </w:rPr>
        <w:t>）</w:t>
      </w:r>
      <w:r w:rsidR="00BC212C" w:rsidRPr="00A046C1">
        <w:rPr>
          <w:rFonts w:hint="eastAsia"/>
        </w:rPr>
        <w:t>且超過審查門檻金額</w:t>
      </w:r>
      <w:r w:rsidR="00BC212C" w:rsidRPr="00A046C1">
        <w:rPr>
          <w:rFonts w:hint="eastAsia"/>
        </w:rPr>
        <w:t>7,500</w:t>
      </w:r>
      <w:r w:rsidR="00BC212C" w:rsidRPr="00A046C1">
        <w:rPr>
          <w:rFonts w:hint="eastAsia"/>
        </w:rPr>
        <w:t>萬澳元。</w:t>
      </w:r>
    </w:p>
    <w:p w14:paraId="68423CC3" w14:textId="4CFCE55A" w:rsidR="00E1488E" w:rsidRPr="00A046C1" w:rsidRDefault="00CD3DD3" w:rsidP="00E1488E">
      <w:pPr>
        <w:pStyle w:val="Afd"/>
      </w:pPr>
      <w:r w:rsidRPr="00A046C1">
        <w:rPr>
          <w:rFonts w:hint="eastAsia"/>
        </w:rPr>
        <w:t>B</w:t>
      </w:r>
      <w:r w:rsidR="00E1488E" w:rsidRPr="00A046C1">
        <w:rPr>
          <w:rFonts w:hint="eastAsia"/>
        </w:rPr>
        <w:t>.</w:t>
      </w:r>
      <w:r w:rsidR="00E1488E" w:rsidRPr="00A046C1">
        <w:rPr>
          <w:rFonts w:hint="eastAsia"/>
        </w:rPr>
        <w:tab/>
      </w:r>
      <w:r w:rsidR="00BC212C" w:rsidRPr="00A046C1">
        <w:rPr>
          <w:rFonts w:hint="eastAsia"/>
        </w:rPr>
        <w:t>外人投資取得澳洲媒體事業，無論其金額規模。</w:t>
      </w:r>
    </w:p>
    <w:p w14:paraId="418A86CD" w14:textId="0FA7E430" w:rsidR="00E1488E" w:rsidRPr="00A046C1" w:rsidRDefault="00CD3DD3" w:rsidP="00BC212C">
      <w:pPr>
        <w:pStyle w:val="Afd"/>
        <w:rPr>
          <w:highlight w:val="yellow"/>
        </w:rPr>
      </w:pPr>
      <w:r w:rsidRPr="00A046C1">
        <w:rPr>
          <w:rFonts w:hint="eastAsia"/>
        </w:rPr>
        <w:t>C</w:t>
      </w:r>
      <w:r w:rsidR="00E1488E" w:rsidRPr="00A046C1">
        <w:rPr>
          <w:rFonts w:hint="eastAsia"/>
        </w:rPr>
        <w:t>.</w:t>
      </w:r>
      <w:r w:rsidR="00E1488E" w:rsidRPr="00A046C1">
        <w:rPr>
          <w:rFonts w:hint="eastAsia"/>
        </w:rPr>
        <w:tab/>
      </w:r>
      <w:r w:rsidR="00E1488E" w:rsidRPr="00A046C1">
        <w:rPr>
          <w:rFonts w:hint="eastAsia"/>
        </w:rPr>
        <w:t>外人投資取得國安事業直接權益或專營國安事業之實體，無論其金額規模。</w:t>
      </w:r>
    </w:p>
    <w:p w14:paraId="7A6240FC" w14:textId="26326303" w:rsidR="00E1488E" w:rsidRPr="00A046C1" w:rsidRDefault="00A17922" w:rsidP="00E1488E">
      <w:pPr>
        <w:pStyle w:val="af0"/>
        <w:ind w:left="1417" w:hanging="472"/>
      </w:pPr>
      <w:r w:rsidRPr="00077772">
        <w:rPr>
          <w:rFonts w:hint="eastAsia"/>
          <w:color w:val="FF6600"/>
          <w:lang w:eastAsia="zh-TW"/>
        </w:rPr>
        <w:t>３</w:t>
      </w:r>
      <w:r w:rsidRPr="00077772">
        <w:rPr>
          <w:rFonts w:hint="eastAsia"/>
          <w:color w:val="FF6600"/>
        </w:rPr>
        <w:t>、</w:t>
      </w:r>
      <w:r w:rsidR="00E1488E" w:rsidRPr="00A046C1">
        <w:rPr>
          <w:rFonts w:hint="eastAsia"/>
        </w:rPr>
        <w:t>外國政府投資人適用額外條款，如進行下列投資須事先取得投資許可：</w:t>
      </w:r>
    </w:p>
    <w:p w14:paraId="2663ED93" w14:textId="4637B887" w:rsidR="00E1488E" w:rsidRPr="00A046C1" w:rsidRDefault="00D97717" w:rsidP="00E1488E">
      <w:pPr>
        <w:pStyle w:val="11"/>
        <w:ind w:left="1772" w:hanging="591"/>
      </w:pPr>
      <w:r w:rsidRPr="00A046C1">
        <w:rPr>
          <w:rFonts w:hint="eastAsia"/>
        </w:rPr>
        <w:t>（</w:t>
      </w:r>
      <w:r w:rsidR="00E1488E" w:rsidRPr="00A046C1">
        <w:rPr>
          <w:rFonts w:hint="eastAsia"/>
        </w:rPr>
        <w:t>1</w:t>
      </w:r>
      <w:r w:rsidRPr="00A046C1">
        <w:rPr>
          <w:rFonts w:hint="eastAsia"/>
        </w:rPr>
        <w:t>）</w:t>
      </w:r>
      <w:r w:rsidR="00E1488E" w:rsidRPr="00A046C1">
        <w:rPr>
          <w:rFonts w:hint="eastAsia"/>
        </w:rPr>
        <w:tab/>
      </w:r>
      <w:r w:rsidR="007D2EF0" w:rsidRPr="00A046C1">
        <w:rPr>
          <w:rFonts w:hint="eastAsia"/>
        </w:rPr>
        <w:t>取得澳洲實體或澳洲企業</w:t>
      </w:r>
      <w:r w:rsidR="00BC212C" w:rsidRPr="00A046C1">
        <w:rPr>
          <w:rFonts w:hint="eastAsia"/>
        </w:rPr>
        <w:t>10%</w:t>
      </w:r>
      <w:r w:rsidR="00BC212C" w:rsidRPr="00A046C1">
        <w:rPr>
          <w:rFonts w:hint="eastAsia"/>
        </w:rPr>
        <w:t>直接權益</w:t>
      </w:r>
      <w:r w:rsidR="007D2EF0" w:rsidRPr="00A046C1">
        <w:rPr>
          <w:rFonts w:hint="eastAsia"/>
        </w:rPr>
        <w:t>，無論其金額規模；新設立澳洲企業。</w:t>
      </w:r>
    </w:p>
    <w:p w14:paraId="629DD4C7" w14:textId="4C53CD70" w:rsidR="00E1488E" w:rsidRPr="00A046C1" w:rsidRDefault="00D97717" w:rsidP="00E75826">
      <w:pPr>
        <w:pStyle w:val="11"/>
        <w:ind w:left="1772" w:hanging="591"/>
      </w:pPr>
      <w:r w:rsidRPr="00A046C1">
        <w:rPr>
          <w:rFonts w:hint="eastAsia"/>
        </w:rPr>
        <w:t>（</w:t>
      </w:r>
      <w:r w:rsidR="00E1488E" w:rsidRPr="00A046C1">
        <w:rPr>
          <w:rFonts w:hint="eastAsia"/>
        </w:rPr>
        <w:t>2</w:t>
      </w:r>
      <w:r w:rsidRPr="00A046C1">
        <w:rPr>
          <w:rFonts w:hint="eastAsia"/>
        </w:rPr>
        <w:t>）</w:t>
      </w:r>
      <w:r w:rsidR="00BC212C" w:rsidRPr="00A046C1">
        <w:rPr>
          <w:rFonts w:hint="eastAsia"/>
        </w:rPr>
        <w:t>從事土地投資，無論其金額。</w:t>
      </w:r>
    </w:p>
    <w:p w14:paraId="40F44D24" w14:textId="23F4A60D" w:rsidR="00B703C4" w:rsidRPr="00A046C1" w:rsidRDefault="00D17AC5" w:rsidP="00E1488E">
      <w:pPr>
        <w:pStyle w:val="a4"/>
        <w:spacing w:before="257" w:after="257"/>
      </w:pPr>
      <w:r w:rsidRPr="00A046C1">
        <w:rPr>
          <w:rFonts w:hint="eastAsia"/>
        </w:rPr>
        <w:t>二、投資申請之規定、程序、應準備文件及審查流程</w:t>
      </w:r>
    </w:p>
    <w:p w14:paraId="10EBF3D7" w14:textId="0520C6BE" w:rsidR="00D17AC5" w:rsidRPr="00A046C1" w:rsidRDefault="00D97717" w:rsidP="00E1488E">
      <w:pPr>
        <w:pStyle w:val="a5"/>
        <w:ind w:left="945" w:hanging="709"/>
      </w:pPr>
      <w:r w:rsidRPr="00A046C1">
        <w:rPr>
          <w:rFonts w:hint="eastAsia"/>
        </w:rPr>
        <w:t>（</w:t>
      </w:r>
      <w:r w:rsidR="00B01807" w:rsidRPr="00A046C1">
        <w:rPr>
          <w:rFonts w:hint="eastAsia"/>
        </w:rPr>
        <w:t>一</w:t>
      </w:r>
      <w:r w:rsidRPr="00A046C1">
        <w:rPr>
          <w:rFonts w:hint="eastAsia"/>
        </w:rPr>
        <w:t>）</w:t>
      </w:r>
      <w:r w:rsidR="00D649D3" w:rsidRPr="00A046C1">
        <w:rPr>
          <w:rFonts w:hint="eastAsia"/>
        </w:rPr>
        <w:tab/>
      </w:r>
      <w:r w:rsidR="00D17AC5" w:rsidRPr="00A046C1">
        <w:rPr>
          <w:rFonts w:hint="eastAsia"/>
        </w:rPr>
        <w:t>投資申請之程序、應準備文件、與審查流程</w:t>
      </w:r>
    </w:p>
    <w:p w14:paraId="46F62B03" w14:textId="77777777" w:rsidR="00D17AC5" w:rsidRPr="00A046C1" w:rsidRDefault="00D17AC5" w:rsidP="00F7475C">
      <w:pPr>
        <w:pStyle w:val="af0"/>
        <w:ind w:left="1417" w:hanging="472"/>
      </w:pPr>
      <w:r w:rsidRPr="00A046C1">
        <w:rPr>
          <w:rFonts w:hint="eastAsia"/>
          <w:szCs w:val="26"/>
          <w:lang w:eastAsia="zh-TW"/>
        </w:rPr>
        <w:t>１</w:t>
      </w:r>
      <w:r w:rsidR="00EB561D" w:rsidRPr="00A046C1">
        <w:rPr>
          <w:rFonts w:hint="eastAsia"/>
          <w:szCs w:val="26"/>
          <w:lang w:eastAsia="zh-TW"/>
        </w:rPr>
        <w:t>、</w:t>
      </w:r>
      <w:r w:rsidRPr="00A046C1">
        <w:rPr>
          <w:rFonts w:hint="eastAsia"/>
          <w:szCs w:val="26"/>
          <w:lang w:eastAsia="zh-TW"/>
        </w:rPr>
        <w:t>備妥投資案有關資料後，應將該資料送外國投資審議委員會審查，</w:t>
      </w:r>
      <w:r w:rsidR="00F8601D" w:rsidRPr="00A046C1">
        <w:rPr>
          <w:rFonts w:hint="eastAsia"/>
          <w:szCs w:val="26"/>
          <w:lang w:eastAsia="zh-TW"/>
        </w:rPr>
        <w:t>申</w:t>
      </w:r>
      <w:r w:rsidR="00F7475C" w:rsidRPr="00A046C1">
        <w:rPr>
          <w:szCs w:val="26"/>
          <w:lang w:eastAsia="zh-TW"/>
        </w:rPr>
        <w:t>請網址為</w:t>
      </w:r>
      <w:r w:rsidRPr="00A046C1">
        <w:rPr>
          <w:rFonts w:hint="eastAsia"/>
          <w:szCs w:val="26"/>
          <w:lang w:eastAsia="zh-TW"/>
        </w:rPr>
        <w:t>：</w:t>
      </w:r>
      <w:r w:rsidR="00F8601D" w:rsidRPr="00A046C1">
        <w:rPr>
          <w:rFonts w:hint="eastAsia"/>
        </w:rPr>
        <w:t>h</w:t>
      </w:r>
      <w:r w:rsidR="00F8601D" w:rsidRPr="00A046C1">
        <w:t>ttps://firb.gov.au/apply-now</w:t>
      </w:r>
    </w:p>
    <w:p w14:paraId="0915FECD" w14:textId="77777777" w:rsidR="00E75826" w:rsidRPr="00A046C1" w:rsidRDefault="00E75826" w:rsidP="00EB561D">
      <w:pPr>
        <w:pStyle w:val="af0"/>
        <w:ind w:left="1417" w:hanging="472"/>
        <w:rPr>
          <w:szCs w:val="26"/>
          <w:lang w:eastAsia="zh-TW"/>
        </w:rPr>
      </w:pPr>
    </w:p>
    <w:p w14:paraId="6CDCFCDC" w14:textId="03810E80" w:rsidR="00D17AC5" w:rsidRPr="00A046C1" w:rsidRDefault="00D17AC5" w:rsidP="00EB561D">
      <w:pPr>
        <w:pStyle w:val="af0"/>
        <w:ind w:left="1417" w:hanging="472"/>
      </w:pPr>
      <w:r w:rsidRPr="00A046C1">
        <w:rPr>
          <w:rFonts w:hint="eastAsia"/>
          <w:szCs w:val="26"/>
          <w:lang w:eastAsia="zh-TW"/>
        </w:rPr>
        <w:lastRenderedPageBreak/>
        <w:t>２</w:t>
      </w:r>
      <w:r w:rsidR="00EB561D" w:rsidRPr="00A046C1">
        <w:rPr>
          <w:rFonts w:hint="eastAsia"/>
          <w:szCs w:val="26"/>
          <w:lang w:eastAsia="zh-TW"/>
        </w:rPr>
        <w:t>、</w:t>
      </w:r>
      <w:r w:rsidRPr="00A046C1">
        <w:rPr>
          <w:rFonts w:hint="eastAsia"/>
          <w:szCs w:val="26"/>
          <w:lang w:eastAsia="zh-TW"/>
        </w:rPr>
        <w:t>投資申請案向外資審議委員會提出後，財長可於</w:t>
      </w:r>
      <w:r w:rsidRPr="00A046C1">
        <w:rPr>
          <w:rFonts w:hint="eastAsia"/>
          <w:szCs w:val="26"/>
          <w:lang w:eastAsia="zh-TW"/>
        </w:rPr>
        <w:t>30</w:t>
      </w:r>
      <w:r w:rsidRPr="00A046C1">
        <w:rPr>
          <w:rFonts w:hint="eastAsia"/>
          <w:szCs w:val="26"/>
          <w:lang w:eastAsia="zh-TW"/>
        </w:rPr>
        <w:t>日內完成核定，並得視情況以書面通知申請人另展延。</w:t>
      </w:r>
    </w:p>
    <w:p w14:paraId="74DD7DE7" w14:textId="77777777" w:rsidR="00D17AC5" w:rsidRPr="00A046C1" w:rsidRDefault="00D17AC5" w:rsidP="00EB561D">
      <w:pPr>
        <w:pStyle w:val="af0"/>
        <w:ind w:left="1417" w:hanging="472"/>
        <w:rPr>
          <w:highlight w:val="yellow"/>
        </w:rPr>
      </w:pPr>
      <w:r w:rsidRPr="00A046C1">
        <w:rPr>
          <w:rFonts w:hint="eastAsia"/>
          <w:szCs w:val="26"/>
          <w:lang w:eastAsia="zh-TW"/>
        </w:rPr>
        <w:t>３</w:t>
      </w:r>
      <w:r w:rsidR="00EB561D" w:rsidRPr="00A046C1">
        <w:rPr>
          <w:rFonts w:hint="eastAsia"/>
          <w:szCs w:val="26"/>
          <w:lang w:eastAsia="zh-TW"/>
        </w:rPr>
        <w:t>、</w:t>
      </w:r>
      <w:r w:rsidRPr="00A046C1">
        <w:rPr>
          <w:rFonts w:hint="eastAsia"/>
          <w:szCs w:val="26"/>
          <w:lang w:eastAsia="zh-TW"/>
        </w:rPr>
        <w:t>倘投資計畫經財政部否決，可向外資審議委員會洽詢投資申請案不符澳洲投資政策之原因，由該會提供建議，修正投資案或補充申請案不足之資料。</w:t>
      </w:r>
    </w:p>
    <w:p w14:paraId="7033FC07" w14:textId="06BA86DE" w:rsidR="00D17AC5" w:rsidRPr="00A046C1" w:rsidRDefault="00D97717" w:rsidP="00D649D3">
      <w:pPr>
        <w:pStyle w:val="a5"/>
        <w:ind w:left="945" w:hanging="709"/>
      </w:pPr>
      <w:r w:rsidRPr="00A046C1">
        <w:rPr>
          <w:rFonts w:hint="eastAsia"/>
        </w:rPr>
        <w:t>（</w:t>
      </w:r>
      <w:r w:rsidR="00B01807" w:rsidRPr="00A046C1">
        <w:rPr>
          <w:rFonts w:hint="eastAsia"/>
        </w:rPr>
        <w:t>二</w:t>
      </w:r>
      <w:r w:rsidRPr="00A046C1">
        <w:rPr>
          <w:rFonts w:hint="eastAsia"/>
        </w:rPr>
        <w:t>）</w:t>
      </w:r>
      <w:r w:rsidR="00D649D3" w:rsidRPr="00A046C1">
        <w:rPr>
          <w:rFonts w:hint="eastAsia"/>
        </w:rPr>
        <w:tab/>
      </w:r>
      <w:r w:rsidR="00D17AC5" w:rsidRPr="00A046C1">
        <w:rPr>
          <w:rFonts w:hint="eastAsia"/>
        </w:rPr>
        <w:t>公司之設立</w:t>
      </w:r>
    </w:p>
    <w:p w14:paraId="15589527" w14:textId="3D51AC79" w:rsidR="003F3682" w:rsidRPr="00A046C1" w:rsidRDefault="00D17AC5" w:rsidP="001349F7">
      <w:pPr>
        <w:pStyle w:val="ae"/>
        <w:ind w:left="945" w:firstLine="472"/>
        <w:rPr>
          <w:highlight w:val="yellow"/>
          <w:lang w:eastAsia="zh-TW"/>
        </w:rPr>
      </w:pPr>
      <w:r w:rsidRPr="00A046C1">
        <w:rPr>
          <w:rFonts w:hint="eastAsia"/>
          <w:lang w:eastAsia="zh-TW"/>
        </w:rPr>
        <w:t>「公司法」</w:t>
      </w:r>
      <w:r w:rsidR="00D97717" w:rsidRPr="00A046C1">
        <w:rPr>
          <w:rFonts w:hint="eastAsia"/>
          <w:lang w:eastAsia="zh-TW"/>
        </w:rPr>
        <w:t>（</w:t>
      </w:r>
      <w:r w:rsidRPr="00A046C1">
        <w:rPr>
          <w:rFonts w:hint="eastAsia"/>
          <w:lang w:eastAsia="zh-TW"/>
        </w:rPr>
        <w:t>Corporation Law</w:t>
      </w:r>
      <w:r w:rsidR="00D97717" w:rsidRPr="00A046C1">
        <w:rPr>
          <w:rFonts w:hint="eastAsia"/>
          <w:lang w:eastAsia="zh-TW"/>
        </w:rPr>
        <w:t>）</w:t>
      </w:r>
      <w:r w:rsidRPr="00A046C1">
        <w:rPr>
          <w:rFonts w:hint="eastAsia"/>
          <w:lang w:eastAsia="zh-TW"/>
        </w:rPr>
        <w:t>為管理澳洲各類型公司之法源，公司設立與投資主管單位為澳洲證券及投資委員會</w:t>
      </w:r>
      <w:r w:rsidR="00D97717" w:rsidRPr="00A046C1">
        <w:rPr>
          <w:rFonts w:hint="eastAsia"/>
          <w:lang w:eastAsia="zh-TW"/>
        </w:rPr>
        <w:t>（</w:t>
      </w:r>
      <w:r w:rsidRPr="00A046C1">
        <w:rPr>
          <w:rFonts w:hint="eastAsia"/>
          <w:lang w:eastAsia="zh-TW"/>
        </w:rPr>
        <w:t>Australian Securities and Investments Commission</w:t>
      </w:r>
      <w:r w:rsidR="00D97717" w:rsidRPr="00A046C1">
        <w:rPr>
          <w:rFonts w:hint="eastAsia"/>
          <w:lang w:eastAsia="zh-TW"/>
        </w:rPr>
        <w:t>）</w:t>
      </w:r>
      <w:r w:rsidRPr="00A046C1">
        <w:rPr>
          <w:rFonts w:hint="eastAsia"/>
          <w:lang w:eastAsia="zh-TW"/>
        </w:rPr>
        <w:t>。澳洲最普遍之公司型態包括：上市公司、私人公司、無責任公司及外國公司等，茲分述如下：</w:t>
      </w:r>
    </w:p>
    <w:p w14:paraId="057982F6" w14:textId="55ECC635" w:rsidR="00D17AC5" w:rsidRPr="00A046C1" w:rsidRDefault="00D17AC5" w:rsidP="00EB561D">
      <w:pPr>
        <w:pStyle w:val="af0"/>
        <w:ind w:left="1417" w:hanging="472"/>
      </w:pPr>
      <w:r w:rsidRPr="00A046C1">
        <w:rPr>
          <w:rFonts w:hint="eastAsia"/>
          <w:szCs w:val="26"/>
          <w:lang w:eastAsia="zh-TW"/>
        </w:rPr>
        <w:t>１</w:t>
      </w:r>
      <w:r w:rsidR="00EB561D" w:rsidRPr="00A046C1">
        <w:rPr>
          <w:rFonts w:hint="eastAsia"/>
          <w:szCs w:val="26"/>
          <w:lang w:eastAsia="zh-TW"/>
        </w:rPr>
        <w:t>、</w:t>
      </w:r>
      <w:r w:rsidRPr="00A046C1">
        <w:rPr>
          <w:rFonts w:hint="eastAsia"/>
          <w:szCs w:val="26"/>
          <w:lang w:eastAsia="zh-TW"/>
        </w:rPr>
        <w:t>私營公司</w:t>
      </w:r>
      <w:r w:rsidR="00D97717" w:rsidRPr="00A046C1">
        <w:rPr>
          <w:rFonts w:hint="eastAsia"/>
          <w:szCs w:val="26"/>
          <w:lang w:eastAsia="zh-TW"/>
        </w:rPr>
        <w:t>（</w:t>
      </w:r>
      <w:r w:rsidRPr="00A046C1">
        <w:rPr>
          <w:rFonts w:hint="eastAsia"/>
          <w:szCs w:val="26"/>
          <w:lang w:eastAsia="zh-TW"/>
        </w:rPr>
        <w:t>Proprietary Companies</w:t>
      </w:r>
      <w:r w:rsidR="00D97717" w:rsidRPr="00A046C1">
        <w:rPr>
          <w:rFonts w:hint="eastAsia"/>
          <w:szCs w:val="26"/>
          <w:lang w:eastAsia="zh-TW"/>
        </w:rPr>
        <w:t>）</w:t>
      </w:r>
      <w:r w:rsidRPr="00A046C1">
        <w:rPr>
          <w:rFonts w:hint="eastAsia"/>
          <w:szCs w:val="26"/>
          <w:lang w:eastAsia="zh-TW"/>
        </w:rPr>
        <w:t>：</w:t>
      </w:r>
    </w:p>
    <w:p w14:paraId="21A1CF7E" w14:textId="77777777" w:rsidR="00D17AC5" w:rsidRPr="00A046C1" w:rsidRDefault="00D17AC5" w:rsidP="001349F7">
      <w:pPr>
        <w:pStyle w:val="af7"/>
        <w:ind w:left="1417" w:firstLine="472"/>
      </w:pPr>
      <w:r w:rsidRPr="00A046C1">
        <w:rPr>
          <w:rFonts w:hint="eastAsia"/>
        </w:rPr>
        <w:t>澳洲之公司多為私營或有限責任之控股公司，該類公司名稱加註“</w:t>
      </w:r>
      <w:r w:rsidRPr="00A046C1">
        <w:rPr>
          <w:rFonts w:hint="eastAsia"/>
        </w:rPr>
        <w:t>Proprietary Limited</w:t>
      </w:r>
      <w:r w:rsidRPr="00A046C1">
        <w:rPr>
          <w:rFonts w:hint="eastAsia"/>
        </w:rPr>
        <w:t>”或“</w:t>
      </w:r>
      <w:r w:rsidRPr="00A046C1">
        <w:rPr>
          <w:rFonts w:hint="eastAsia"/>
        </w:rPr>
        <w:t>Pty Ltd</w:t>
      </w:r>
      <w:r w:rsidRPr="00A046C1">
        <w:rPr>
          <w:rFonts w:hint="eastAsia"/>
        </w:rPr>
        <w:t>”以表示其性質，其主要特性如下：</w:t>
      </w:r>
    </w:p>
    <w:p w14:paraId="57A1E11D" w14:textId="77777777" w:rsidR="00D17AC5" w:rsidRPr="00A046C1" w:rsidRDefault="00D17AC5" w:rsidP="001349F7">
      <w:pPr>
        <w:pStyle w:val="Afd"/>
      </w:pPr>
      <w:r w:rsidRPr="00A046C1">
        <w:rPr>
          <w:rFonts w:hint="eastAsia"/>
        </w:rPr>
        <w:t>－</w:t>
      </w:r>
      <w:r w:rsidRPr="00A046C1">
        <w:rPr>
          <w:rFonts w:hint="eastAsia"/>
        </w:rPr>
        <w:tab/>
      </w:r>
      <w:r w:rsidRPr="00A046C1">
        <w:rPr>
          <w:rFonts w:hint="eastAsia"/>
        </w:rPr>
        <w:t>至少須有一名股東；</w:t>
      </w:r>
    </w:p>
    <w:p w14:paraId="78460A02" w14:textId="77777777" w:rsidR="00D17AC5" w:rsidRPr="00A046C1" w:rsidRDefault="00D17AC5" w:rsidP="001349F7">
      <w:pPr>
        <w:pStyle w:val="Afd"/>
      </w:pPr>
      <w:r w:rsidRPr="00A046C1">
        <w:rPr>
          <w:rFonts w:hint="eastAsia"/>
        </w:rPr>
        <w:t>－</w:t>
      </w:r>
      <w:r w:rsidRPr="00A046C1">
        <w:rPr>
          <w:rFonts w:hint="eastAsia"/>
        </w:rPr>
        <w:tab/>
      </w:r>
      <w:r w:rsidRPr="00A046C1">
        <w:rPr>
          <w:rFonts w:hint="eastAsia"/>
        </w:rPr>
        <w:t>持股人數須在</w:t>
      </w:r>
      <w:r w:rsidRPr="00A046C1">
        <w:rPr>
          <w:rFonts w:hint="eastAsia"/>
        </w:rPr>
        <w:t>50</w:t>
      </w:r>
      <w:r w:rsidRPr="00A046C1">
        <w:rPr>
          <w:rFonts w:hint="eastAsia"/>
        </w:rPr>
        <w:t>人以下；</w:t>
      </w:r>
    </w:p>
    <w:p w14:paraId="31FAE99C" w14:textId="77777777" w:rsidR="00D17AC5" w:rsidRPr="00A046C1" w:rsidRDefault="00D17AC5" w:rsidP="001349F7">
      <w:pPr>
        <w:pStyle w:val="Afd"/>
      </w:pPr>
      <w:r w:rsidRPr="00A046C1">
        <w:rPr>
          <w:rFonts w:hint="eastAsia"/>
        </w:rPr>
        <w:t>－</w:t>
      </w:r>
      <w:r w:rsidRPr="00A046C1">
        <w:rPr>
          <w:rFonts w:hint="eastAsia"/>
        </w:rPr>
        <w:tab/>
      </w:r>
      <w:r w:rsidRPr="00A046C1">
        <w:rPr>
          <w:rFonts w:hint="eastAsia"/>
        </w:rPr>
        <w:t>禁止公開邀股或發行債券；</w:t>
      </w:r>
    </w:p>
    <w:p w14:paraId="01E0DB52" w14:textId="77777777" w:rsidR="00D17AC5" w:rsidRPr="00A046C1" w:rsidRDefault="00D17AC5" w:rsidP="001349F7">
      <w:pPr>
        <w:pStyle w:val="Afd"/>
      </w:pPr>
      <w:r w:rsidRPr="00A046C1">
        <w:rPr>
          <w:rFonts w:hint="eastAsia"/>
        </w:rPr>
        <w:t>－</w:t>
      </w:r>
      <w:r w:rsidRPr="00A046C1">
        <w:rPr>
          <w:rFonts w:hint="eastAsia"/>
        </w:rPr>
        <w:tab/>
      </w:r>
      <w:r w:rsidRPr="00A046C1">
        <w:rPr>
          <w:rFonts w:hint="eastAsia"/>
        </w:rPr>
        <w:t>至少須有</w:t>
      </w:r>
      <w:r w:rsidRPr="00A046C1">
        <w:rPr>
          <w:rFonts w:hint="eastAsia"/>
        </w:rPr>
        <w:t>1</w:t>
      </w:r>
      <w:r w:rsidRPr="00A046C1">
        <w:rPr>
          <w:rFonts w:hint="eastAsia"/>
        </w:rPr>
        <w:t>名駐澳洲之董事；</w:t>
      </w:r>
    </w:p>
    <w:p w14:paraId="2A4A7D81" w14:textId="0A288494" w:rsidR="00D17AC5" w:rsidRPr="00A046C1" w:rsidRDefault="00D17AC5" w:rsidP="001349F7">
      <w:pPr>
        <w:pStyle w:val="Afd"/>
      </w:pPr>
      <w:r w:rsidRPr="00A046C1">
        <w:rPr>
          <w:rFonts w:hint="eastAsia"/>
        </w:rPr>
        <w:t>－</w:t>
      </w:r>
      <w:r w:rsidRPr="00A046C1">
        <w:rPr>
          <w:rFonts w:hint="eastAsia"/>
        </w:rPr>
        <w:tab/>
      </w:r>
      <w:r w:rsidRPr="00A046C1">
        <w:rPr>
          <w:rFonts w:hint="eastAsia"/>
        </w:rPr>
        <w:t>至少須有</w:t>
      </w:r>
      <w:r w:rsidRPr="00A046C1">
        <w:rPr>
          <w:rFonts w:hint="eastAsia"/>
        </w:rPr>
        <w:t>1</w:t>
      </w:r>
      <w:r w:rsidRPr="00A046C1">
        <w:rPr>
          <w:rFonts w:hint="eastAsia"/>
        </w:rPr>
        <w:t>名駐澳洲之公司秘書</w:t>
      </w:r>
      <w:r w:rsidR="00D97717" w:rsidRPr="00A046C1">
        <w:rPr>
          <w:rFonts w:hint="eastAsia"/>
        </w:rPr>
        <w:t>（</w:t>
      </w:r>
      <w:r w:rsidRPr="00A046C1">
        <w:rPr>
          <w:rFonts w:hint="eastAsia"/>
        </w:rPr>
        <w:t>可由董事兼任</w:t>
      </w:r>
      <w:r w:rsidR="00D97717" w:rsidRPr="00A046C1">
        <w:rPr>
          <w:rFonts w:hint="eastAsia"/>
        </w:rPr>
        <w:t>）</w:t>
      </w:r>
      <w:r w:rsidRPr="00A046C1">
        <w:rPr>
          <w:rFonts w:hint="eastAsia"/>
        </w:rPr>
        <w:t>。</w:t>
      </w:r>
    </w:p>
    <w:p w14:paraId="06BD97DC" w14:textId="377961E9" w:rsidR="00D17AC5" w:rsidRPr="00A046C1" w:rsidRDefault="00D17AC5" w:rsidP="001349F7">
      <w:pPr>
        <w:pStyle w:val="af7"/>
        <w:ind w:left="1417" w:firstLine="472"/>
      </w:pPr>
      <w:r w:rsidRPr="00A046C1">
        <w:rPr>
          <w:rFonts w:hint="eastAsia"/>
        </w:rPr>
        <w:t>此類公司每年須向澳證券委員會提出損益表及資產負債表，出示最近之資金狀況並證明自上次提出報告以來，未進行任何公開邀股或發行債券及證明公司持股人數仍在</w:t>
      </w:r>
      <w:r w:rsidRPr="00A046C1">
        <w:rPr>
          <w:rFonts w:hint="eastAsia"/>
        </w:rPr>
        <w:t>50</w:t>
      </w:r>
      <w:r w:rsidRPr="00A046C1">
        <w:rPr>
          <w:rFonts w:hint="eastAsia"/>
        </w:rPr>
        <w:t>人以下。該類公司依公司法可劃分為</w:t>
      </w:r>
      <w:r w:rsidR="00E75826" w:rsidRPr="00A046C1">
        <w:rPr>
          <w:rFonts w:hint="eastAsia"/>
          <w:color w:val="FF00FF"/>
          <w:lang w:eastAsia="zh-TW"/>
        </w:rPr>
        <w:t>「</w:t>
      </w:r>
      <w:r w:rsidRPr="00A046C1">
        <w:rPr>
          <w:rFonts w:hint="eastAsia"/>
        </w:rPr>
        <w:t>大型企業</w:t>
      </w:r>
      <w:r w:rsidR="00E75826" w:rsidRPr="00A046C1">
        <w:rPr>
          <w:rFonts w:hint="eastAsia"/>
          <w:color w:val="FF00FF"/>
          <w:lang w:eastAsia="zh-TW"/>
        </w:rPr>
        <w:t>」</w:t>
      </w:r>
      <w:r w:rsidRPr="00A046C1">
        <w:rPr>
          <w:rFonts w:hint="eastAsia"/>
        </w:rPr>
        <w:t>及</w:t>
      </w:r>
      <w:r w:rsidR="00E75826" w:rsidRPr="00A046C1">
        <w:rPr>
          <w:rFonts w:hint="eastAsia"/>
          <w:color w:val="FF00FF"/>
          <w:lang w:eastAsia="zh-TW"/>
        </w:rPr>
        <w:t>「</w:t>
      </w:r>
      <w:r w:rsidRPr="00A046C1">
        <w:rPr>
          <w:rFonts w:hint="eastAsia"/>
        </w:rPr>
        <w:t>小型企業</w:t>
      </w:r>
      <w:r w:rsidR="00E75826" w:rsidRPr="00A046C1">
        <w:rPr>
          <w:rFonts w:hint="eastAsia"/>
          <w:color w:val="FF00FF"/>
          <w:lang w:eastAsia="zh-TW"/>
        </w:rPr>
        <w:t>」</w:t>
      </w:r>
      <w:r w:rsidRPr="00A046C1">
        <w:rPr>
          <w:rFonts w:hint="eastAsia"/>
        </w:rPr>
        <w:t>。倘某公司於某財政年度符合下列</w:t>
      </w:r>
      <w:r w:rsidRPr="00A046C1">
        <w:rPr>
          <w:rFonts w:hint="eastAsia"/>
        </w:rPr>
        <w:t>3</w:t>
      </w:r>
      <w:r w:rsidRPr="00A046C1">
        <w:rPr>
          <w:rFonts w:hint="eastAsia"/>
        </w:rPr>
        <w:t>項標準之</w:t>
      </w:r>
      <w:r w:rsidRPr="00A046C1">
        <w:rPr>
          <w:rFonts w:hint="eastAsia"/>
        </w:rPr>
        <w:t>2</w:t>
      </w:r>
      <w:r w:rsidRPr="00A046C1">
        <w:rPr>
          <w:rFonts w:hint="eastAsia"/>
        </w:rPr>
        <w:t>項以上，即被劃分為大型企業：</w:t>
      </w:r>
    </w:p>
    <w:p w14:paraId="4A6E8460" w14:textId="77777777" w:rsidR="00E75826" w:rsidRPr="00A046C1" w:rsidRDefault="00E75826" w:rsidP="001349F7">
      <w:pPr>
        <w:pStyle w:val="Afd"/>
      </w:pPr>
    </w:p>
    <w:p w14:paraId="32777CCF" w14:textId="2BDCA339" w:rsidR="00D17AC5" w:rsidRPr="00A046C1" w:rsidRDefault="00D17AC5" w:rsidP="001349F7">
      <w:pPr>
        <w:pStyle w:val="Afd"/>
      </w:pPr>
      <w:r w:rsidRPr="00A046C1">
        <w:rPr>
          <w:rFonts w:hint="eastAsia"/>
        </w:rPr>
        <w:lastRenderedPageBreak/>
        <w:t>－</w:t>
      </w:r>
      <w:r w:rsidRPr="00A046C1">
        <w:rPr>
          <w:rFonts w:hint="eastAsia"/>
        </w:rPr>
        <w:tab/>
      </w:r>
      <w:r w:rsidRPr="00A046C1">
        <w:rPr>
          <w:rFonts w:hint="eastAsia"/>
        </w:rPr>
        <w:t>公司及其轄下機構之總營業收入達</w:t>
      </w:r>
      <w:r w:rsidRPr="00A046C1">
        <w:rPr>
          <w:rFonts w:hint="eastAsia"/>
        </w:rPr>
        <w:t>1,000</w:t>
      </w:r>
      <w:r w:rsidRPr="00A046C1">
        <w:rPr>
          <w:rFonts w:hint="eastAsia"/>
        </w:rPr>
        <w:t>萬澳元者；</w:t>
      </w:r>
    </w:p>
    <w:p w14:paraId="2CFBD948" w14:textId="77777777" w:rsidR="00D17AC5" w:rsidRPr="00A046C1" w:rsidRDefault="00D17AC5" w:rsidP="001349F7">
      <w:pPr>
        <w:pStyle w:val="Afd"/>
      </w:pPr>
      <w:r w:rsidRPr="00A046C1">
        <w:rPr>
          <w:rFonts w:hint="eastAsia"/>
        </w:rPr>
        <w:t>－</w:t>
      </w:r>
      <w:r w:rsidRPr="00A046C1">
        <w:rPr>
          <w:rFonts w:hint="eastAsia"/>
        </w:rPr>
        <w:tab/>
      </w:r>
      <w:r w:rsidRPr="00A046C1">
        <w:rPr>
          <w:rFonts w:hint="eastAsia"/>
        </w:rPr>
        <w:t>財政年度末時，公司及其轄下機構之總資產達</w:t>
      </w:r>
      <w:r w:rsidRPr="00A046C1">
        <w:rPr>
          <w:rFonts w:hint="eastAsia"/>
        </w:rPr>
        <w:t>500</w:t>
      </w:r>
      <w:r w:rsidRPr="00A046C1">
        <w:rPr>
          <w:rFonts w:hint="eastAsia"/>
        </w:rPr>
        <w:t>萬澳元者；</w:t>
      </w:r>
    </w:p>
    <w:p w14:paraId="54CB6EF4" w14:textId="77777777" w:rsidR="00D17AC5" w:rsidRPr="00A046C1" w:rsidRDefault="00D17AC5" w:rsidP="001349F7">
      <w:pPr>
        <w:pStyle w:val="Afd"/>
      </w:pPr>
      <w:r w:rsidRPr="00A046C1">
        <w:rPr>
          <w:rFonts w:hint="eastAsia"/>
        </w:rPr>
        <w:t>－</w:t>
      </w:r>
      <w:r w:rsidRPr="00A046C1">
        <w:rPr>
          <w:rFonts w:hint="eastAsia"/>
        </w:rPr>
        <w:tab/>
      </w:r>
      <w:r w:rsidRPr="00A046C1">
        <w:rPr>
          <w:rFonts w:hint="eastAsia"/>
        </w:rPr>
        <w:t>財政年度末時，公司及其轄下機構之員工數達</w:t>
      </w:r>
      <w:r w:rsidRPr="00A046C1">
        <w:rPr>
          <w:rFonts w:hint="eastAsia"/>
        </w:rPr>
        <w:t>50</w:t>
      </w:r>
      <w:r w:rsidRPr="00A046C1">
        <w:rPr>
          <w:rFonts w:hint="eastAsia"/>
        </w:rPr>
        <w:t>人者。</w:t>
      </w:r>
    </w:p>
    <w:p w14:paraId="1B6C71A4" w14:textId="77777777" w:rsidR="00D17AC5" w:rsidRPr="00A046C1" w:rsidRDefault="00D17AC5" w:rsidP="001349F7">
      <w:pPr>
        <w:pStyle w:val="af7"/>
        <w:ind w:left="1417" w:firstLine="472"/>
      </w:pPr>
      <w:r w:rsidRPr="00A046C1">
        <w:rPr>
          <w:rFonts w:hint="eastAsia"/>
        </w:rPr>
        <w:t>未符合上述條件之兩項者，即屬小型企業。依據澳公司法，小型私營公司無須製作大型私營公司所須提出之較為繁雜之財務報告。惟倘小型私營公司係由外國公司所控有，則仍有義務製作與大型公司相同之財務報告。所須製作之財務報告包括：</w:t>
      </w:r>
    </w:p>
    <w:p w14:paraId="2A5062BE" w14:textId="77777777" w:rsidR="00D17AC5" w:rsidRPr="00A046C1" w:rsidRDefault="00D17AC5" w:rsidP="001349F7">
      <w:pPr>
        <w:pStyle w:val="Afd"/>
      </w:pPr>
      <w:r w:rsidRPr="00A046C1">
        <w:rPr>
          <w:rFonts w:hint="eastAsia"/>
        </w:rPr>
        <w:t>－</w:t>
      </w:r>
      <w:r w:rsidRPr="00A046C1">
        <w:rPr>
          <w:rFonts w:hint="eastAsia"/>
        </w:rPr>
        <w:tab/>
      </w:r>
      <w:r w:rsidRPr="00A046C1">
        <w:rPr>
          <w:rFonts w:hint="eastAsia"/>
        </w:rPr>
        <w:t>提出年度損益表及資產負債表；</w:t>
      </w:r>
    </w:p>
    <w:p w14:paraId="68E8D568" w14:textId="77777777" w:rsidR="00D17AC5" w:rsidRPr="00A046C1" w:rsidRDefault="00D17AC5" w:rsidP="001349F7">
      <w:pPr>
        <w:pStyle w:val="Afd"/>
      </w:pPr>
      <w:r w:rsidRPr="00A046C1">
        <w:rPr>
          <w:rFonts w:hint="eastAsia"/>
        </w:rPr>
        <w:t>－</w:t>
      </w:r>
      <w:r w:rsidRPr="00A046C1">
        <w:rPr>
          <w:rFonts w:hint="eastAsia"/>
        </w:rPr>
        <w:tab/>
      </w:r>
      <w:r w:rsidRPr="00A046C1">
        <w:rPr>
          <w:rFonts w:hint="eastAsia"/>
        </w:rPr>
        <w:t>任命審計員審計公司之財務報表；</w:t>
      </w:r>
    </w:p>
    <w:p w14:paraId="474FF470" w14:textId="77777777" w:rsidR="00D17AC5" w:rsidRPr="00A046C1" w:rsidRDefault="00D17AC5" w:rsidP="001349F7">
      <w:pPr>
        <w:pStyle w:val="Afd"/>
      </w:pPr>
      <w:r w:rsidRPr="00A046C1">
        <w:rPr>
          <w:rFonts w:hint="eastAsia"/>
        </w:rPr>
        <w:t>－</w:t>
      </w:r>
      <w:r w:rsidRPr="00A046C1">
        <w:rPr>
          <w:rFonts w:hint="eastAsia"/>
        </w:rPr>
        <w:tab/>
      </w:r>
      <w:r w:rsidRPr="00A046C1">
        <w:rPr>
          <w:rFonts w:hint="eastAsia"/>
        </w:rPr>
        <w:t>於財政年度結束後之</w:t>
      </w:r>
      <w:r w:rsidRPr="00A046C1">
        <w:rPr>
          <w:rFonts w:hint="eastAsia"/>
        </w:rPr>
        <w:t>4</w:t>
      </w:r>
      <w:r w:rsidRPr="00A046C1">
        <w:rPr>
          <w:rFonts w:hint="eastAsia"/>
        </w:rPr>
        <w:t>個月內，向澳證券委員會提交財務報表，並向各股東提供報表副本。</w:t>
      </w:r>
    </w:p>
    <w:p w14:paraId="6161379D" w14:textId="77777777" w:rsidR="00D17AC5" w:rsidRPr="00A046C1" w:rsidRDefault="00D17AC5" w:rsidP="001349F7">
      <w:pPr>
        <w:pStyle w:val="Afd"/>
      </w:pPr>
      <w:r w:rsidRPr="00A046C1">
        <w:rPr>
          <w:rFonts w:hint="eastAsia"/>
        </w:rPr>
        <w:t>－</w:t>
      </w:r>
      <w:r w:rsidRPr="00A046C1">
        <w:rPr>
          <w:rFonts w:hint="eastAsia"/>
        </w:rPr>
        <w:tab/>
      </w:r>
      <w:r w:rsidRPr="00A046C1">
        <w:rPr>
          <w:rFonts w:hint="eastAsia"/>
        </w:rPr>
        <w:t>提出報稅單，說明董事身分、主要業務活動、所發資本之詳情、債務清償能力及其它事項。</w:t>
      </w:r>
    </w:p>
    <w:p w14:paraId="699F7473" w14:textId="03547E3C" w:rsidR="00D17AC5" w:rsidRPr="00A046C1" w:rsidRDefault="00D17AC5" w:rsidP="00EB561D">
      <w:pPr>
        <w:pStyle w:val="af0"/>
        <w:ind w:left="1417" w:hanging="472"/>
      </w:pPr>
      <w:r w:rsidRPr="00A046C1">
        <w:rPr>
          <w:rFonts w:hint="eastAsia"/>
          <w:szCs w:val="26"/>
          <w:lang w:eastAsia="zh-TW"/>
        </w:rPr>
        <w:t>２</w:t>
      </w:r>
      <w:r w:rsidR="00EB561D" w:rsidRPr="00A046C1">
        <w:rPr>
          <w:rFonts w:hint="eastAsia"/>
          <w:szCs w:val="26"/>
          <w:lang w:eastAsia="zh-TW"/>
        </w:rPr>
        <w:t>、</w:t>
      </w:r>
      <w:r w:rsidRPr="00A046C1">
        <w:rPr>
          <w:rFonts w:hint="eastAsia"/>
          <w:szCs w:val="26"/>
          <w:lang w:eastAsia="zh-TW"/>
        </w:rPr>
        <w:t>上市公司</w:t>
      </w:r>
      <w:r w:rsidR="00D97717" w:rsidRPr="00A046C1">
        <w:rPr>
          <w:rFonts w:hint="eastAsia"/>
          <w:szCs w:val="26"/>
          <w:lang w:eastAsia="zh-TW"/>
        </w:rPr>
        <w:t>（</w:t>
      </w:r>
      <w:r w:rsidRPr="00A046C1">
        <w:rPr>
          <w:rFonts w:hint="eastAsia"/>
          <w:szCs w:val="26"/>
          <w:lang w:eastAsia="zh-TW"/>
        </w:rPr>
        <w:t>Public Companies</w:t>
      </w:r>
      <w:r w:rsidR="00D97717" w:rsidRPr="00A046C1">
        <w:rPr>
          <w:rFonts w:hint="eastAsia"/>
          <w:szCs w:val="26"/>
          <w:lang w:eastAsia="zh-TW"/>
        </w:rPr>
        <w:t>）</w:t>
      </w:r>
      <w:r w:rsidRPr="00A046C1">
        <w:rPr>
          <w:rFonts w:hint="eastAsia"/>
          <w:szCs w:val="26"/>
          <w:lang w:eastAsia="zh-TW"/>
        </w:rPr>
        <w:t>：</w:t>
      </w:r>
    </w:p>
    <w:p w14:paraId="254347A1" w14:textId="29BB5431" w:rsidR="00D17AC5" w:rsidRPr="00A046C1" w:rsidRDefault="00D17AC5" w:rsidP="001349F7">
      <w:pPr>
        <w:pStyle w:val="af7"/>
        <w:ind w:left="1417" w:firstLine="472"/>
      </w:pPr>
      <w:r w:rsidRPr="00A046C1">
        <w:rPr>
          <w:rFonts w:hint="eastAsia"/>
        </w:rPr>
        <w:t>需自大眾籌募資金，依法成立之上市公司。澳公司法規定，上市公司至少須有</w:t>
      </w:r>
      <w:r w:rsidRPr="00A046C1">
        <w:rPr>
          <w:rFonts w:hint="eastAsia"/>
        </w:rPr>
        <w:t>3</w:t>
      </w:r>
      <w:r w:rsidRPr="00A046C1">
        <w:rPr>
          <w:rFonts w:hint="eastAsia"/>
        </w:rPr>
        <w:t>位董事</w:t>
      </w:r>
      <w:r w:rsidR="00D97717" w:rsidRPr="00A046C1">
        <w:rPr>
          <w:rFonts w:hint="eastAsia"/>
        </w:rPr>
        <w:t>（</w:t>
      </w:r>
      <w:r w:rsidRPr="00A046C1">
        <w:rPr>
          <w:rFonts w:hint="eastAsia"/>
        </w:rPr>
        <w:t>Directors</w:t>
      </w:r>
      <w:r w:rsidR="00D97717" w:rsidRPr="00A046C1">
        <w:rPr>
          <w:rFonts w:hint="eastAsia"/>
        </w:rPr>
        <w:t>）</w:t>
      </w:r>
      <w:r w:rsidRPr="00A046C1">
        <w:rPr>
          <w:rFonts w:hint="eastAsia"/>
        </w:rPr>
        <w:t>，其中兩位須為居住於澳洲之自然人。另每年除須就公司之董事、持股人、資金及其他特殊事項向澳證券委員會提出年報外，亦須提出公司之資產負債表、損益表及公司之稽核報告，以作為該委員會稽核之參考。</w:t>
      </w:r>
    </w:p>
    <w:p w14:paraId="211FBBE3" w14:textId="2DA94873" w:rsidR="00D17AC5" w:rsidRPr="00A046C1" w:rsidRDefault="00D17AC5" w:rsidP="00EB561D">
      <w:pPr>
        <w:pStyle w:val="af0"/>
        <w:ind w:left="1417" w:hanging="472"/>
      </w:pPr>
      <w:r w:rsidRPr="00A046C1">
        <w:rPr>
          <w:rFonts w:hint="eastAsia"/>
          <w:szCs w:val="26"/>
          <w:lang w:eastAsia="zh-TW"/>
        </w:rPr>
        <w:t>３</w:t>
      </w:r>
      <w:r w:rsidR="00EB561D" w:rsidRPr="00A046C1">
        <w:rPr>
          <w:rFonts w:hint="eastAsia"/>
          <w:szCs w:val="26"/>
          <w:lang w:eastAsia="zh-TW"/>
        </w:rPr>
        <w:t>、</w:t>
      </w:r>
      <w:r w:rsidRPr="00A046C1">
        <w:rPr>
          <w:rFonts w:hint="eastAsia"/>
          <w:szCs w:val="26"/>
          <w:lang w:eastAsia="zh-TW"/>
        </w:rPr>
        <w:t>無責任公司</w:t>
      </w:r>
      <w:r w:rsidR="00D97717" w:rsidRPr="00A046C1">
        <w:rPr>
          <w:rFonts w:hint="eastAsia"/>
          <w:szCs w:val="26"/>
          <w:lang w:eastAsia="zh-TW"/>
        </w:rPr>
        <w:t>（</w:t>
      </w:r>
      <w:r w:rsidRPr="00A046C1">
        <w:rPr>
          <w:rFonts w:hint="eastAsia"/>
          <w:szCs w:val="26"/>
          <w:lang w:eastAsia="zh-TW"/>
        </w:rPr>
        <w:t>No Liability Companies</w:t>
      </w:r>
      <w:r w:rsidR="00D97717" w:rsidRPr="00A046C1">
        <w:rPr>
          <w:rFonts w:hint="eastAsia"/>
          <w:szCs w:val="26"/>
          <w:lang w:eastAsia="zh-TW"/>
        </w:rPr>
        <w:t>）</w:t>
      </w:r>
      <w:r w:rsidRPr="00A046C1">
        <w:rPr>
          <w:rFonts w:hint="eastAsia"/>
          <w:szCs w:val="26"/>
          <w:lang w:eastAsia="zh-TW"/>
        </w:rPr>
        <w:t>：</w:t>
      </w:r>
    </w:p>
    <w:p w14:paraId="5977C97B" w14:textId="77777777" w:rsidR="00D17AC5" w:rsidRPr="00A046C1" w:rsidRDefault="00D17AC5" w:rsidP="001349F7">
      <w:pPr>
        <w:pStyle w:val="af7"/>
        <w:ind w:left="1417" w:firstLine="472"/>
      </w:pPr>
      <w:r w:rsidRPr="00A046C1">
        <w:rPr>
          <w:rFonts w:hint="eastAsia"/>
        </w:rPr>
        <w:t>澳公司法提供</w:t>
      </w:r>
      <w:r w:rsidRPr="00A046C1">
        <w:rPr>
          <w:rFonts w:hint="eastAsia"/>
        </w:rPr>
        <w:t>1</w:t>
      </w:r>
      <w:r w:rsidRPr="00A046C1">
        <w:rPr>
          <w:rFonts w:hint="eastAsia"/>
        </w:rPr>
        <w:t>項以採礦為目的之特殊型態之公司－無責任公司。此類公司僅能從事採礦業務活動，公司名稱之後加註</w:t>
      </w:r>
      <w:r w:rsidR="00063D4F" w:rsidRPr="00A046C1">
        <w:rPr>
          <w:lang w:eastAsia="zh-TW"/>
        </w:rPr>
        <w:t>＂</w:t>
      </w:r>
      <w:r w:rsidR="00063D4F" w:rsidRPr="00A046C1">
        <w:rPr>
          <w:rFonts w:hint="eastAsia"/>
        </w:rPr>
        <w:t>NL</w:t>
      </w:r>
      <w:r w:rsidR="00063D4F" w:rsidRPr="00A046C1">
        <w:rPr>
          <w:rFonts w:hint="eastAsia"/>
        </w:rPr>
        <w:t>＂</w:t>
      </w:r>
      <w:r w:rsidRPr="00A046C1">
        <w:rPr>
          <w:rFonts w:hint="eastAsia"/>
        </w:rPr>
        <w:t>以表示其性質。該類公司具有下列兩項特徵：</w:t>
      </w:r>
    </w:p>
    <w:p w14:paraId="6379619A" w14:textId="77777777" w:rsidR="00D17AC5" w:rsidRPr="00A046C1" w:rsidRDefault="00D17AC5" w:rsidP="001349F7">
      <w:pPr>
        <w:pStyle w:val="Afd"/>
      </w:pPr>
      <w:r w:rsidRPr="00A046C1">
        <w:rPr>
          <w:rFonts w:hint="eastAsia"/>
        </w:rPr>
        <w:t>－</w:t>
      </w:r>
      <w:r w:rsidRPr="00A046C1">
        <w:rPr>
          <w:rFonts w:hint="eastAsia"/>
        </w:rPr>
        <w:tab/>
      </w:r>
      <w:r w:rsidRPr="00A046C1">
        <w:rPr>
          <w:rFonts w:hint="eastAsia"/>
        </w:rPr>
        <w:t>持股人並無契約約束之繳款責任，惟經催繳後未付款之持股人將喪失其股權，該股份將以公開拍賣方式出售；</w:t>
      </w:r>
    </w:p>
    <w:p w14:paraId="42A23CB1" w14:textId="77777777" w:rsidR="00D17AC5" w:rsidRPr="00A046C1" w:rsidRDefault="00D17AC5" w:rsidP="001349F7">
      <w:pPr>
        <w:pStyle w:val="Afd"/>
      </w:pPr>
      <w:r w:rsidRPr="00A046C1">
        <w:rPr>
          <w:rFonts w:hint="eastAsia"/>
        </w:rPr>
        <w:lastRenderedPageBreak/>
        <w:t>－</w:t>
      </w:r>
      <w:r w:rsidRPr="00A046C1">
        <w:rPr>
          <w:rFonts w:hint="eastAsia"/>
        </w:rPr>
        <w:tab/>
      </w:r>
      <w:r w:rsidRPr="00A046C1">
        <w:rPr>
          <w:rFonts w:hint="eastAsia"/>
        </w:rPr>
        <w:t>得以票面價值之折扣價出售股票。</w:t>
      </w:r>
    </w:p>
    <w:p w14:paraId="64FF33C8" w14:textId="46ADE6A9" w:rsidR="00D17AC5" w:rsidRPr="00A046C1" w:rsidRDefault="00D17AC5" w:rsidP="00EB561D">
      <w:pPr>
        <w:pStyle w:val="af0"/>
        <w:ind w:left="1417" w:hanging="472"/>
      </w:pPr>
      <w:r w:rsidRPr="00A046C1">
        <w:rPr>
          <w:rFonts w:hint="eastAsia"/>
          <w:szCs w:val="26"/>
          <w:lang w:eastAsia="zh-TW"/>
        </w:rPr>
        <w:t>４</w:t>
      </w:r>
      <w:r w:rsidR="00EB561D" w:rsidRPr="00A046C1">
        <w:rPr>
          <w:rFonts w:hint="eastAsia"/>
          <w:szCs w:val="26"/>
          <w:lang w:eastAsia="zh-TW"/>
        </w:rPr>
        <w:t>、</w:t>
      </w:r>
      <w:r w:rsidRPr="00A046C1">
        <w:rPr>
          <w:rFonts w:hint="eastAsia"/>
          <w:szCs w:val="26"/>
          <w:lang w:eastAsia="zh-TW"/>
        </w:rPr>
        <w:t>外國公司</w:t>
      </w:r>
      <w:r w:rsidR="00D97717" w:rsidRPr="00A046C1">
        <w:rPr>
          <w:rFonts w:hint="eastAsia"/>
          <w:szCs w:val="26"/>
          <w:lang w:eastAsia="zh-TW"/>
        </w:rPr>
        <w:t>（</w:t>
      </w:r>
      <w:r w:rsidRPr="00A046C1">
        <w:rPr>
          <w:rFonts w:hint="eastAsia"/>
          <w:szCs w:val="26"/>
          <w:lang w:eastAsia="zh-TW"/>
        </w:rPr>
        <w:t>Foreign Companies</w:t>
      </w:r>
      <w:r w:rsidR="00D97717" w:rsidRPr="00A046C1">
        <w:rPr>
          <w:rFonts w:hint="eastAsia"/>
          <w:szCs w:val="26"/>
          <w:lang w:eastAsia="zh-TW"/>
        </w:rPr>
        <w:t>）</w:t>
      </w:r>
      <w:r w:rsidRPr="00A046C1">
        <w:rPr>
          <w:rFonts w:hint="eastAsia"/>
          <w:szCs w:val="26"/>
          <w:lang w:eastAsia="zh-TW"/>
        </w:rPr>
        <w:t>：</w:t>
      </w:r>
    </w:p>
    <w:p w14:paraId="2D72658F" w14:textId="77777777" w:rsidR="00D17AC5" w:rsidRPr="00A046C1" w:rsidRDefault="00D17AC5" w:rsidP="001349F7">
      <w:pPr>
        <w:pStyle w:val="af7"/>
        <w:ind w:left="1417" w:firstLine="472"/>
      </w:pPr>
      <w:r w:rsidRPr="00A046C1">
        <w:rPr>
          <w:rFonts w:hint="eastAsia"/>
        </w:rPr>
        <w:t>依據澳公司法規定，擬在澳洲營商之外國企業須向澳洲證券委員會辦理註冊登記，註冊時並須任命一名在澳代理人。該代理人可為在澳居住之個人或設籍於澳州之公司，並經授權代表外國公司接受傳票、通知書及負責外國公司之一切義務。</w:t>
      </w:r>
    </w:p>
    <w:p w14:paraId="18AEF9FD" w14:textId="77777777" w:rsidR="00D17AC5" w:rsidRPr="00A046C1" w:rsidRDefault="00D17AC5" w:rsidP="001349F7">
      <w:pPr>
        <w:pStyle w:val="af7"/>
        <w:ind w:left="1417" w:firstLine="472"/>
      </w:pPr>
      <w:r w:rsidRPr="00A046C1">
        <w:rPr>
          <w:rFonts w:hint="eastAsia"/>
        </w:rPr>
        <w:t>註冊後之外國公司每年須向澳證券委員會提出其資產負債表及損益表，並須在公司所有之公開文件上標註其註冊號碼。另在滿足下列條件下，外國公司亦可移址至澳洲：</w:t>
      </w:r>
    </w:p>
    <w:p w14:paraId="0BB92CFD" w14:textId="77777777" w:rsidR="00D17AC5" w:rsidRPr="00A046C1" w:rsidRDefault="00D17AC5" w:rsidP="001349F7">
      <w:pPr>
        <w:pStyle w:val="Afd"/>
      </w:pPr>
      <w:r w:rsidRPr="00A046C1">
        <w:rPr>
          <w:rFonts w:hint="eastAsia"/>
        </w:rPr>
        <w:t>－</w:t>
      </w:r>
      <w:r w:rsidRPr="00A046C1">
        <w:rPr>
          <w:rFonts w:hint="eastAsia"/>
        </w:rPr>
        <w:tab/>
      </w:r>
      <w:r w:rsidRPr="00A046C1">
        <w:rPr>
          <w:rFonts w:hint="eastAsia"/>
        </w:rPr>
        <w:t>外國公司不得在國外進行管理；</w:t>
      </w:r>
    </w:p>
    <w:p w14:paraId="59FFA3BA" w14:textId="77777777" w:rsidR="00D17AC5" w:rsidRPr="00A046C1" w:rsidRDefault="00D17AC5" w:rsidP="001349F7">
      <w:pPr>
        <w:pStyle w:val="Afd"/>
      </w:pPr>
      <w:r w:rsidRPr="00A046C1">
        <w:rPr>
          <w:rFonts w:hint="eastAsia"/>
        </w:rPr>
        <w:t>－</w:t>
      </w:r>
      <w:r w:rsidRPr="00A046C1">
        <w:rPr>
          <w:rFonts w:hint="eastAsia"/>
        </w:rPr>
        <w:tab/>
      </w:r>
      <w:r w:rsidRPr="00A046C1">
        <w:rPr>
          <w:rFonts w:hint="eastAsia"/>
        </w:rPr>
        <w:t>公司之移址須符合該公司原註冊地之法令規定並獲核准；</w:t>
      </w:r>
    </w:p>
    <w:p w14:paraId="3F38EACA" w14:textId="77777777" w:rsidR="00D17AC5" w:rsidRPr="00A046C1" w:rsidRDefault="00D17AC5" w:rsidP="001349F7">
      <w:pPr>
        <w:pStyle w:val="Afd"/>
      </w:pPr>
      <w:r w:rsidRPr="00A046C1">
        <w:rPr>
          <w:rFonts w:hint="eastAsia"/>
        </w:rPr>
        <w:t>－</w:t>
      </w:r>
      <w:r w:rsidRPr="00A046C1">
        <w:rPr>
          <w:rFonts w:hint="eastAsia"/>
        </w:rPr>
        <w:tab/>
      </w:r>
      <w:r w:rsidRPr="00A046C1">
        <w:rPr>
          <w:rFonts w:hint="eastAsia"/>
        </w:rPr>
        <w:t>原駐地法令倘未對公司移址加以規定，其移址須獲三分之二股東之同意。</w:t>
      </w:r>
    </w:p>
    <w:p w14:paraId="05942785" w14:textId="41BB1C6C" w:rsidR="00D17AC5" w:rsidRPr="00A046C1" w:rsidRDefault="00D17AC5" w:rsidP="001349F7">
      <w:pPr>
        <w:pStyle w:val="af7"/>
        <w:ind w:left="1417" w:firstLine="472"/>
      </w:pPr>
      <w:r w:rsidRPr="00A046C1">
        <w:rPr>
          <w:rFonts w:hint="eastAsia"/>
        </w:rPr>
        <w:t>外國公司在符合下列條件下，可歸化成為澳籍公司</w:t>
      </w:r>
      <w:r w:rsidR="00D97717" w:rsidRPr="00A046C1">
        <w:rPr>
          <w:rFonts w:hint="eastAsia"/>
        </w:rPr>
        <w:t>（</w:t>
      </w:r>
      <w:r w:rsidRPr="00A046C1">
        <w:rPr>
          <w:rFonts w:hint="eastAsia"/>
        </w:rPr>
        <w:t>Naturalising company</w:t>
      </w:r>
      <w:r w:rsidR="00D97717" w:rsidRPr="00A046C1">
        <w:rPr>
          <w:rFonts w:hint="eastAsia"/>
        </w:rPr>
        <w:t>）</w:t>
      </w:r>
      <w:r w:rsidRPr="00A046C1">
        <w:rPr>
          <w:rFonts w:hint="eastAsia"/>
        </w:rPr>
        <w:t>：</w:t>
      </w:r>
    </w:p>
    <w:p w14:paraId="1FBCCE85" w14:textId="77777777" w:rsidR="00D17AC5" w:rsidRPr="00A046C1" w:rsidRDefault="00D17AC5" w:rsidP="001349F7">
      <w:pPr>
        <w:pStyle w:val="Afd"/>
      </w:pPr>
      <w:r w:rsidRPr="00A046C1">
        <w:rPr>
          <w:rFonts w:hint="eastAsia"/>
        </w:rPr>
        <w:t>－</w:t>
      </w:r>
      <w:r w:rsidRPr="00A046C1">
        <w:rPr>
          <w:rFonts w:hint="eastAsia"/>
        </w:rPr>
        <w:tab/>
      </w:r>
      <w:r w:rsidRPr="00A046C1">
        <w:rPr>
          <w:rFonts w:hint="eastAsia"/>
        </w:rPr>
        <w:t>澳人持股比例須在</w:t>
      </w:r>
      <w:r w:rsidRPr="00A046C1">
        <w:rPr>
          <w:rFonts w:hint="eastAsia"/>
        </w:rPr>
        <w:t>25%</w:t>
      </w:r>
      <w:r w:rsidRPr="00A046C1">
        <w:rPr>
          <w:rFonts w:hint="eastAsia"/>
        </w:rPr>
        <w:t>以上；</w:t>
      </w:r>
    </w:p>
    <w:p w14:paraId="294B7672" w14:textId="77777777" w:rsidR="00D17AC5" w:rsidRPr="00A046C1" w:rsidRDefault="00D17AC5" w:rsidP="001349F7">
      <w:pPr>
        <w:pStyle w:val="Afd"/>
      </w:pPr>
      <w:r w:rsidRPr="00A046C1">
        <w:rPr>
          <w:rFonts w:hint="eastAsia"/>
        </w:rPr>
        <w:t>－</w:t>
      </w:r>
      <w:r w:rsidRPr="00A046C1">
        <w:rPr>
          <w:rFonts w:hint="eastAsia"/>
        </w:rPr>
        <w:tab/>
      </w:r>
      <w:r w:rsidRPr="00A046C1">
        <w:rPr>
          <w:rFonts w:hint="eastAsia"/>
        </w:rPr>
        <w:t>在公司章程中規定，澳國民在董事會之比例須占多數；</w:t>
      </w:r>
    </w:p>
    <w:p w14:paraId="4F0BBABF" w14:textId="698F342A" w:rsidR="00D17AC5" w:rsidRPr="00A046C1" w:rsidRDefault="00D17AC5" w:rsidP="001349F7">
      <w:pPr>
        <w:pStyle w:val="Afd"/>
      </w:pPr>
      <w:r w:rsidRPr="00A046C1">
        <w:rPr>
          <w:rFonts w:hint="eastAsia"/>
        </w:rPr>
        <w:t>－</w:t>
      </w:r>
      <w:r w:rsidRPr="00A046C1">
        <w:rPr>
          <w:rFonts w:hint="eastAsia"/>
        </w:rPr>
        <w:tab/>
      </w:r>
      <w:r w:rsidRPr="00A046C1">
        <w:rPr>
          <w:rFonts w:hint="eastAsia"/>
        </w:rPr>
        <w:t>公開承諾將提高澳人之持股比例至</w:t>
      </w:r>
      <w:r w:rsidRPr="00A046C1">
        <w:rPr>
          <w:rFonts w:hint="eastAsia"/>
        </w:rPr>
        <w:t>51%</w:t>
      </w:r>
      <w:r w:rsidRPr="00A046C1">
        <w:rPr>
          <w:rFonts w:hint="eastAsia"/>
        </w:rPr>
        <w:t>以上，並依照該公司、主要持股人及澳政府所達成之協議，定期與外國投資審議委員會</w:t>
      </w:r>
      <w:r w:rsidR="00D97717" w:rsidRPr="00A046C1">
        <w:rPr>
          <w:rFonts w:hint="eastAsia"/>
        </w:rPr>
        <w:t>（</w:t>
      </w:r>
      <w:r w:rsidRPr="00A046C1">
        <w:rPr>
          <w:rFonts w:hint="eastAsia"/>
        </w:rPr>
        <w:t>FIRB</w:t>
      </w:r>
      <w:r w:rsidR="00D97717" w:rsidRPr="00A046C1">
        <w:rPr>
          <w:rFonts w:hint="eastAsia"/>
        </w:rPr>
        <w:t>）</w:t>
      </w:r>
      <w:r w:rsidRPr="00A046C1">
        <w:rPr>
          <w:rFonts w:hint="eastAsia"/>
        </w:rPr>
        <w:t>就提高該公司澳人持股比例至</w:t>
      </w:r>
      <w:r w:rsidRPr="00A046C1">
        <w:rPr>
          <w:rFonts w:hint="eastAsia"/>
        </w:rPr>
        <w:t>51%</w:t>
      </w:r>
      <w:r w:rsidRPr="00A046C1">
        <w:rPr>
          <w:rFonts w:hint="eastAsia"/>
        </w:rPr>
        <w:t>事進行諮商。</w:t>
      </w:r>
    </w:p>
    <w:p w14:paraId="1008083B" w14:textId="77777777" w:rsidR="00D17AC5" w:rsidRPr="00A046C1" w:rsidRDefault="00D17AC5" w:rsidP="001349F7">
      <w:pPr>
        <w:pStyle w:val="af7"/>
        <w:ind w:left="1417" w:firstLine="472"/>
      </w:pPr>
      <w:r w:rsidRPr="00A046C1">
        <w:rPr>
          <w:rFonts w:hint="eastAsia"/>
        </w:rPr>
        <w:t>在達到澳人持股比例為</w:t>
      </w:r>
      <w:r w:rsidRPr="00A046C1">
        <w:rPr>
          <w:rFonts w:hint="eastAsia"/>
        </w:rPr>
        <w:t>51%</w:t>
      </w:r>
      <w:r w:rsidRPr="00A046C1">
        <w:rPr>
          <w:rFonts w:hint="eastAsia"/>
        </w:rPr>
        <w:t>之目標，並與澳政府及該公司主要持股人取得協議後，該公司將可獲准歸化為澳洲籍。另外國公司歸化為澳洲籍須依「</w:t>
      </w:r>
      <w:r w:rsidRPr="00A046C1">
        <w:rPr>
          <w:rFonts w:hint="eastAsia"/>
        </w:rPr>
        <w:t>Foreign Acquisitions &amp; Takeovers Act</w:t>
      </w:r>
      <w:r w:rsidRPr="00A046C1">
        <w:rPr>
          <w:rFonts w:hint="eastAsia"/>
        </w:rPr>
        <w:t>」規定，不得有違澳國家利益。歸化為澳洲籍之公司可享有某些利益，如該類公司於進行新自然資源開發計畫時，即無須向澳政府提出申請。</w:t>
      </w:r>
    </w:p>
    <w:p w14:paraId="1F3086EB" w14:textId="1C982E61" w:rsidR="00D17AC5" w:rsidRPr="00A046C1" w:rsidRDefault="00D97717" w:rsidP="00D649D3">
      <w:pPr>
        <w:pStyle w:val="a5"/>
        <w:ind w:left="945" w:hanging="709"/>
        <w:rPr>
          <w:lang w:eastAsia="ja-JP"/>
        </w:rPr>
      </w:pPr>
      <w:r w:rsidRPr="00A046C1">
        <w:rPr>
          <w:rFonts w:hint="eastAsia"/>
          <w:lang w:eastAsia="ja-JP"/>
        </w:rPr>
        <w:lastRenderedPageBreak/>
        <w:t>（</w:t>
      </w:r>
      <w:r w:rsidR="00B01807" w:rsidRPr="00A046C1">
        <w:rPr>
          <w:rFonts w:hint="eastAsia"/>
          <w:lang w:eastAsia="ja-JP"/>
        </w:rPr>
        <w:t>三</w:t>
      </w:r>
      <w:r w:rsidRPr="00A046C1">
        <w:rPr>
          <w:rFonts w:hint="eastAsia"/>
          <w:lang w:eastAsia="ja-JP"/>
        </w:rPr>
        <w:t>）</w:t>
      </w:r>
      <w:r w:rsidR="00D649D3" w:rsidRPr="00A046C1">
        <w:rPr>
          <w:rFonts w:hint="eastAsia"/>
          <w:lang w:eastAsia="ja-JP"/>
        </w:rPr>
        <w:tab/>
      </w:r>
      <w:r w:rsidR="00D17AC5" w:rsidRPr="00A046C1">
        <w:rPr>
          <w:rFonts w:hint="eastAsia"/>
          <w:lang w:eastAsia="ja-JP"/>
        </w:rPr>
        <w:t>公司之成立</w:t>
      </w:r>
    </w:p>
    <w:p w14:paraId="23B4A3CA" w14:textId="217CF8E0" w:rsidR="00D17AC5" w:rsidRPr="00A046C1" w:rsidRDefault="00D17AC5" w:rsidP="001349F7">
      <w:pPr>
        <w:pStyle w:val="ae"/>
        <w:ind w:left="945" w:firstLine="472"/>
        <w:rPr>
          <w:lang w:eastAsia="ja-JP"/>
        </w:rPr>
      </w:pPr>
      <w:r w:rsidRPr="00A046C1">
        <w:rPr>
          <w:rFonts w:hint="eastAsia"/>
          <w:lang w:eastAsia="ja-JP"/>
        </w:rPr>
        <w:t>辦理成立公司之申請登記時，須備齊公司備忘錄</w:t>
      </w:r>
      <w:r w:rsidR="00D97717" w:rsidRPr="00A046C1">
        <w:rPr>
          <w:rFonts w:hint="eastAsia"/>
          <w:lang w:eastAsia="ja-JP"/>
        </w:rPr>
        <w:t>（</w:t>
      </w:r>
      <w:r w:rsidRPr="00A046C1">
        <w:rPr>
          <w:rFonts w:hint="eastAsia"/>
          <w:lang w:eastAsia="ja-JP"/>
        </w:rPr>
        <w:t>Memorandum of Association</w:t>
      </w:r>
      <w:r w:rsidR="00D97717" w:rsidRPr="00A046C1">
        <w:rPr>
          <w:rFonts w:hint="eastAsia"/>
          <w:lang w:eastAsia="ja-JP"/>
        </w:rPr>
        <w:t>）</w:t>
      </w:r>
      <w:r w:rsidRPr="00A046C1">
        <w:rPr>
          <w:rFonts w:hint="eastAsia"/>
          <w:lang w:eastAsia="ja-JP"/>
        </w:rPr>
        <w:t>及公司章程</w:t>
      </w:r>
      <w:r w:rsidR="00D97717" w:rsidRPr="00A046C1">
        <w:rPr>
          <w:rFonts w:hint="eastAsia"/>
          <w:lang w:eastAsia="ja-JP"/>
        </w:rPr>
        <w:t>（</w:t>
      </w:r>
      <w:r w:rsidRPr="00A046C1">
        <w:rPr>
          <w:rFonts w:hint="eastAsia"/>
          <w:lang w:eastAsia="ja-JP"/>
        </w:rPr>
        <w:t>Articles of Association</w:t>
      </w:r>
      <w:r w:rsidR="00D97717" w:rsidRPr="00A046C1">
        <w:rPr>
          <w:rFonts w:hint="eastAsia"/>
          <w:lang w:eastAsia="ja-JP"/>
        </w:rPr>
        <w:t>）</w:t>
      </w:r>
      <w:r w:rsidRPr="00A046C1">
        <w:rPr>
          <w:rFonts w:hint="eastAsia"/>
          <w:lang w:eastAsia="ja-JP"/>
        </w:rPr>
        <w:t>向「澳證券暨投資委員會」</w:t>
      </w:r>
      <w:r w:rsidR="00D97717" w:rsidRPr="00A046C1">
        <w:rPr>
          <w:rFonts w:hint="eastAsia"/>
          <w:lang w:eastAsia="ja-JP"/>
        </w:rPr>
        <w:t>（</w:t>
      </w:r>
      <w:r w:rsidRPr="00A046C1">
        <w:rPr>
          <w:rFonts w:hint="eastAsia"/>
          <w:lang w:eastAsia="ja-JP"/>
        </w:rPr>
        <w:t>Australian Securities and Investment Commission</w:t>
      </w:r>
      <w:r w:rsidR="00D97717" w:rsidRPr="00A046C1">
        <w:rPr>
          <w:rFonts w:hint="eastAsia"/>
          <w:lang w:eastAsia="ja-JP"/>
        </w:rPr>
        <w:t>）</w:t>
      </w:r>
      <w:r w:rsidRPr="00A046C1">
        <w:rPr>
          <w:rFonts w:hint="eastAsia"/>
          <w:lang w:eastAsia="ja-JP"/>
        </w:rPr>
        <w:t>提出申請，另私營公司之申請雖無須向該委員會提出上述文件，惟仍須備妥該等文件以備該委員會檢查。</w:t>
      </w:r>
    </w:p>
    <w:p w14:paraId="63FC3B9F" w14:textId="77777777" w:rsidR="00D17AC5" w:rsidRPr="00A046C1" w:rsidRDefault="00D17AC5" w:rsidP="001349F7">
      <w:pPr>
        <w:pStyle w:val="ae"/>
        <w:ind w:left="945" w:firstLine="472"/>
        <w:rPr>
          <w:lang w:eastAsia="zh-TW"/>
        </w:rPr>
      </w:pPr>
      <w:r w:rsidRPr="00A046C1">
        <w:rPr>
          <w:rFonts w:hint="eastAsia"/>
          <w:lang w:eastAsia="zh-TW"/>
        </w:rPr>
        <w:t>公司章程須詳述公司名稱、股份票面價值及股票發行量、責任範圍、購股人之姓名地址及公司成立宗旨報告書等。公司條例則須詳述公司之管理規範，如股東權利及義務、股份轉移方式、董事之任務與權限、資本之變動、股東會與董事會之程序、帳目及查帳資料。</w:t>
      </w:r>
    </w:p>
    <w:p w14:paraId="5E88284A" w14:textId="77777777" w:rsidR="00D17AC5" w:rsidRPr="00A046C1" w:rsidRDefault="00D17AC5" w:rsidP="001349F7">
      <w:pPr>
        <w:pStyle w:val="ae"/>
        <w:ind w:left="945" w:firstLine="472"/>
        <w:rPr>
          <w:lang w:eastAsia="zh-TW"/>
        </w:rPr>
      </w:pPr>
      <w:r w:rsidRPr="00A046C1">
        <w:rPr>
          <w:rFonts w:hint="eastAsia"/>
          <w:lang w:eastAsia="zh-TW"/>
        </w:rPr>
        <w:t>澳公司法中亦提供公司章程之標準格式，倘申請成立之公司不擬定章程，則自動適用該法之標準格式。</w:t>
      </w:r>
    </w:p>
    <w:p w14:paraId="287E7D72" w14:textId="77777777" w:rsidR="009503E8" w:rsidRPr="00A046C1" w:rsidRDefault="009503E8" w:rsidP="00E75826">
      <w:pPr>
        <w:pStyle w:val="a4"/>
        <w:spacing w:before="257" w:after="257"/>
      </w:pPr>
      <w:r w:rsidRPr="00A046C1">
        <w:rPr>
          <w:rFonts w:hint="eastAsia"/>
        </w:rPr>
        <w:t>三、投資相關機關</w:t>
      </w:r>
    </w:p>
    <w:p w14:paraId="179F3ABC" w14:textId="1CDD3EFF" w:rsidR="001A242F" w:rsidRPr="00A046C1" w:rsidRDefault="00D97717" w:rsidP="00D649D3">
      <w:pPr>
        <w:pStyle w:val="a5"/>
        <w:ind w:left="945" w:hanging="709"/>
      </w:pPr>
      <w:r w:rsidRPr="00A046C1">
        <w:rPr>
          <w:rFonts w:hint="eastAsia"/>
        </w:rPr>
        <w:t>（</w:t>
      </w:r>
      <w:r w:rsidR="00EB561D" w:rsidRPr="00A046C1">
        <w:rPr>
          <w:rFonts w:hint="eastAsia"/>
        </w:rPr>
        <w:t>一</w:t>
      </w:r>
      <w:r w:rsidRPr="00A046C1">
        <w:rPr>
          <w:rFonts w:hint="eastAsia"/>
        </w:rPr>
        <w:t>）</w:t>
      </w:r>
      <w:r w:rsidR="00D649D3" w:rsidRPr="00A046C1">
        <w:rPr>
          <w:rFonts w:hint="eastAsia"/>
        </w:rPr>
        <w:tab/>
      </w:r>
      <w:r w:rsidR="00EB561D" w:rsidRPr="00A046C1">
        <w:rPr>
          <w:rFonts w:hint="eastAsia"/>
        </w:rPr>
        <w:t>外國投資審議委員會</w:t>
      </w:r>
      <w:r w:rsidRPr="00A046C1">
        <w:rPr>
          <w:rFonts w:hint="eastAsia"/>
        </w:rPr>
        <w:t>（</w:t>
      </w:r>
      <w:r w:rsidR="00EB561D" w:rsidRPr="00A046C1">
        <w:rPr>
          <w:rFonts w:hint="eastAsia"/>
        </w:rPr>
        <w:t>Foreign Investment Review Board, FIRB</w:t>
      </w:r>
      <w:r w:rsidRPr="00A046C1">
        <w:rPr>
          <w:rFonts w:hint="eastAsia"/>
        </w:rPr>
        <w:t>）</w:t>
      </w:r>
      <w:r w:rsidR="007F2A9B" w:rsidRPr="00A046C1">
        <w:rPr>
          <w:rFonts w:hint="eastAsia"/>
        </w:rPr>
        <w:t xml:space="preserve"> </w:t>
      </w:r>
    </w:p>
    <w:p w14:paraId="529CFA3D" w14:textId="77777777" w:rsidR="00D2764E" w:rsidRPr="00A046C1" w:rsidRDefault="009503E8" w:rsidP="001A242F">
      <w:pPr>
        <w:pStyle w:val="a5"/>
        <w:ind w:leftChars="398" w:left="940" w:firstLineChars="21" w:firstLine="50"/>
      </w:pPr>
      <w:r w:rsidRPr="00A046C1">
        <w:rPr>
          <w:rFonts w:hint="eastAsia"/>
        </w:rPr>
        <w:t>澳外人投資政策係由財政部長管轄，財政部下設有「外</w:t>
      </w:r>
      <w:r w:rsidR="00675055" w:rsidRPr="00A046C1">
        <w:rPr>
          <w:rFonts w:hint="eastAsia"/>
        </w:rPr>
        <w:t>國</w:t>
      </w:r>
      <w:r w:rsidRPr="00A046C1">
        <w:rPr>
          <w:rFonts w:hint="eastAsia"/>
        </w:rPr>
        <w:t>投資審議</w:t>
      </w:r>
      <w:r w:rsidR="00675055" w:rsidRPr="00A046C1">
        <w:rPr>
          <w:rFonts w:hint="eastAsia"/>
        </w:rPr>
        <w:t>委員</w:t>
      </w:r>
      <w:r w:rsidRPr="00A046C1">
        <w:rPr>
          <w:rFonts w:hint="eastAsia"/>
        </w:rPr>
        <w:t>會」，審核外人投資並提供相關諮詢。依據</w:t>
      </w:r>
      <w:r w:rsidRPr="00A046C1">
        <w:t>1975</w:t>
      </w:r>
      <w:r w:rsidRPr="00A046C1">
        <w:rPr>
          <w:rFonts w:hint="eastAsia"/>
        </w:rPr>
        <w:t>年訂定之「外國人購買及接管法」，</w:t>
      </w:r>
      <w:r w:rsidR="00675055" w:rsidRPr="00A046C1">
        <w:rPr>
          <w:rFonts w:hint="eastAsia"/>
        </w:rPr>
        <w:t>具</w:t>
      </w:r>
      <w:r w:rsidRPr="00A046C1">
        <w:rPr>
          <w:rFonts w:hint="eastAsia"/>
        </w:rPr>
        <w:t>外國政府及其所屬機構身</w:t>
      </w:r>
      <w:r w:rsidR="00DA311E" w:rsidRPr="00A046C1">
        <w:rPr>
          <w:rFonts w:hint="eastAsia"/>
        </w:rPr>
        <w:t>分</w:t>
      </w:r>
      <w:r w:rsidRPr="00A046C1">
        <w:rPr>
          <w:rFonts w:hint="eastAsia"/>
        </w:rPr>
        <w:t>，抑或投資於金融、保險等受限制產業時，應向「外</w:t>
      </w:r>
      <w:r w:rsidR="00675055" w:rsidRPr="00A046C1">
        <w:rPr>
          <w:rFonts w:hint="eastAsia"/>
        </w:rPr>
        <w:t>國</w:t>
      </w:r>
      <w:r w:rsidRPr="00A046C1">
        <w:rPr>
          <w:rFonts w:hint="eastAsia"/>
        </w:rPr>
        <w:t>投資審議</w:t>
      </w:r>
      <w:r w:rsidR="00675055" w:rsidRPr="00A046C1">
        <w:rPr>
          <w:rFonts w:hint="eastAsia"/>
        </w:rPr>
        <w:t>委員</w:t>
      </w:r>
      <w:r w:rsidRPr="00A046C1">
        <w:rPr>
          <w:rFonts w:hint="eastAsia"/>
        </w:rPr>
        <w:t>會」提出投資計畫。新事業之投資，如金融、保險、媒體、航空航海、鈾類工業及都市不動產等均亦須經</w:t>
      </w:r>
      <w:r w:rsidRPr="00A046C1">
        <w:t>FIRB</w:t>
      </w:r>
      <w:r w:rsidRPr="00A046C1">
        <w:rPr>
          <w:rFonts w:hint="eastAsia"/>
        </w:rPr>
        <w:t>審核。</w:t>
      </w:r>
    </w:p>
    <w:p w14:paraId="6B38DBFC" w14:textId="665D6C04" w:rsidR="009503E8" w:rsidRPr="00A046C1" w:rsidRDefault="009503E8" w:rsidP="001349F7">
      <w:pPr>
        <w:pStyle w:val="af0"/>
        <w:ind w:left="1417" w:hanging="472"/>
      </w:pPr>
      <w:r w:rsidRPr="00A046C1">
        <w:rPr>
          <w:rFonts w:hint="eastAsia"/>
        </w:rPr>
        <w:t>「外</w:t>
      </w:r>
      <w:r w:rsidR="00675055" w:rsidRPr="00A046C1">
        <w:rPr>
          <w:rFonts w:hint="eastAsia"/>
        </w:rPr>
        <w:t>國</w:t>
      </w:r>
      <w:r w:rsidRPr="00A046C1">
        <w:rPr>
          <w:rFonts w:hint="eastAsia"/>
        </w:rPr>
        <w:t>投資審議</w:t>
      </w:r>
      <w:r w:rsidR="00675055" w:rsidRPr="00A046C1">
        <w:rPr>
          <w:rFonts w:hint="eastAsia"/>
        </w:rPr>
        <w:t>委員</w:t>
      </w:r>
      <w:r w:rsidRPr="00A046C1">
        <w:rPr>
          <w:rFonts w:hint="eastAsia"/>
        </w:rPr>
        <w:t>會</w:t>
      </w:r>
      <w:r w:rsidR="00D97717" w:rsidRPr="00A046C1">
        <w:rPr>
          <w:rFonts w:hint="eastAsia"/>
        </w:rPr>
        <w:t>（</w:t>
      </w:r>
      <w:r w:rsidRPr="00A046C1">
        <w:t>FIRB</w:t>
      </w:r>
      <w:r w:rsidR="00D97717" w:rsidRPr="00A046C1">
        <w:rPr>
          <w:rFonts w:hint="eastAsia"/>
        </w:rPr>
        <w:t>）</w:t>
      </w:r>
      <w:r w:rsidRPr="00A046C1">
        <w:rPr>
          <w:rFonts w:hint="eastAsia"/>
        </w:rPr>
        <w:t>」主要業務職掌與功能如下：</w:t>
      </w:r>
    </w:p>
    <w:p w14:paraId="7F5C4CFA" w14:textId="77777777" w:rsidR="009503E8" w:rsidRPr="00A046C1" w:rsidRDefault="009503E8" w:rsidP="001349F7">
      <w:pPr>
        <w:pStyle w:val="af0"/>
        <w:ind w:left="1417" w:hanging="472"/>
      </w:pPr>
      <w:r w:rsidRPr="00A046C1">
        <w:rPr>
          <w:rFonts w:hint="eastAsia"/>
        </w:rPr>
        <w:t>－</w:t>
      </w:r>
      <w:r w:rsidRPr="00A046C1">
        <w:tab/>
      </w:r>
      <w:r w:rsidRPr="00A046C1">
        <w:rPr>
          <w:rFonts w:hint="eastAsia"/>
        </w:rPr>
        <w:t>審查外人來澳投資之投資申請案，並向澳政府提出核准與否之建議；</w:t>
      </w:r>
    </w:p>
    <w:p w14:paraId="13020B88" w14:textId="77777777" w:rsidR="009503E8" w:rsidRPr="00A046C1" w:rsidRDefault="009503E8" w:rsidP="001349F7">
      <w:pPr>
        <w:pStyle w:val="af0"/>
        <w:ind w:left="1417" w:hanging="472"/>
        <w:rPr>
          <w:rFonts w:eastAsia="MS Mincho"/>
        </w:rPr>
      </w:pPr>
      <w:r w:rsidRPr="00A046C1">
        <w:rPr>
          <w:rFonts w:hint="eastAsia"/>
        </w:rPr>
        <w:t>－</w:t>
      </w:r>
      <w:r w:rsidRPr="00A046C1">
        <w:tab/>
      </w:r>
      <w:r w:rsidRPr="00A046C1">
        <w:rPr>
          <w:rFonts w:hint="eastAsia"/>
        </w:rPr>
        <w:t>就一般外人投資政策與投資事宜向澳洲政府之提供諮詢；</w:t>
      </w:r>
    </w:p>
    <w:p w14:paraId="5199AB20" w14:textId="77777777" w:rsidR="00E75826" w:rsidRPr="00A046C1" w:rsidRDefault="00E75826" w:rsidP="001349F7">
      <w:pPr>
        <w:pStyle w:val="af0"/>
        <w:ind w:left="1417" w:hanging="472"/>
        <w:rPr>
          <w:rFonts w:eastAsia="MS Mincho"/>
        </w:rPr>
      </w:pPr>
    </w:p>
    <w:p w14:paraId="50812BDC" w14:textId="77777777" w:rsidR="009503E8" w:rsidRPr="00A046C1" w:rsidRDefault="009503E8" w:rsidP="001349F7">
      <w:pPr>
        <w:pStyle w:val="af0"/>
        <w:ind w:left="1417" w:hanging="472"/>
      </w:pPr>
      <w:r w:rsidRPr="00A046C1">
        <w:rPr>
          <w:rFonts w:hint="eastAsia"/>
        </w:rPr>
        <w:lastRenderedPageBreak/>
        <w:t>－</w:t>
      </w:r>
      <w:r w:rsidRPr="00A046C1">
        <w:tab/>
      </w:r>
      <w:r w:rsidRPr="00A046C1">
        <w:rPr>
          <w:rFonts w:hint="eastAsia"/>
        </w:rPr>
        <w:t>投資申請案若不符澳洲投資法令規定，</w:t>
      </w:r>
      <w:r w:rsidRPr="00A046C1">
        <w:t>FIRB</w:t>
      </w:r>
      <w:r w:rsidRPr="00A046C1">
        <w:rPr>
          <w:rFonts w:hint="eastAsia"/>
        </w:rPr>
        <w:t>可提供必要之修改指導</w:t>
      </w:r>
      <w:r w:rsidR="00675055" w:rsidRPr="00A046C1">
        <w:rPr>
          <w:rFonts w:hint="eastAsia"/>
        </w:rPr>
        <w:t>；</w:t>
      </w:r>
    </w:p>
    <w:p w14:paraId="067C6D65" w14:textId="77777777" w:rsidR="009503E8" w:rsidRPr="00A046C1" w:rsidRDefault="009503E8" w:rsidP="001349F7">
      <w:pPr>
        <w:pStyle w:val="af0"/>
        <w:ind w:left="1417" w:hanging="472"/>
      </w:pPr>
      <w:r w:rsidRPr="00A046C1">
        <w:rPr>
          <w:rFonts w:hint="eastAsia"/>
        </w:rPr>
        <w:t>－</w:t>
      </w:r>
      <w:r w:rsidRPr="00A046C1">
        <w:tab/>
      </w:r>
      <w:r w:rsidRPr="00A046C1">
        <w:rPr>
          <w:rFonts w:hint="eastAsia"/>
        </w:rPr>
        <w:t>向外界宣介澳政府之外人投資政策</w:t>
      </w:r>
      <w:r w:rsidR="00675055" w:rsidRPr="00A046C1">
        <w:rPr>
          <w:rFonts w:hint="eastAsia"/>
        </w:rPr>
        <w:t>。</w:t>
      </w:r>
    </w:p>
    <w:p w14:paraId="6E7D6054" w14:textId="124404DB" w:rsidR="009503E8" w:rsidRPr="00A046C1" w:rsidRDefault="00D97717" w:rsidP="001349F7">
      <w:pPr>
        <w:pStyle w:val="a5"/>
        <w:ind w:left="945" w:hanging="709"/>
      </w:pPr>
      <w:r w:rsidRPr="00A046C1">
        <w:rPr>
          <w:rFonts w:hint="eastAsia"/>
        </w:rPr>
        <w:t>（</w:t>
      </w:r>
      <w:r w:rsidR="00EB561D" w:rsidRPr="00A046C1">
        <w:rPr>
          <w:rFonts w:hint="eastAsia"/>
        </w:rPr>
        <w:t>二</w:t>
      </w:r>
      <w:r w:rsidRPr="00A046C1">
        <w:rPr>
          <w:rFonts w:hint="eastAsia"/>
        </w:rPr>
        <w:t>）</w:t>
      </w:r>
      <w:r w:rsidR="009503E8" w:rsidRPr="00A046C1">
        <w:rPr>
          <w:rFonts w:hint="eastAsia"/>
        </w:rPr>
        <w:t>澳洲</w:t>
      </w:r>
      <w:r w:rsidR="00675055" w:rsidRPr="00A046C1">
        <w:rPr>
          <w:rFonts w:hint="eastAsia"/>
        </w:rPr>
        <w:t>貿易</w:t>
      </w:r>
      <w:r w:rsidR="009503E8" w:rsidRPr="00A046C1">
        <w:rPr>
          <w:rFonts w:hint="eastAsia"/>
        </w:rPr>
        <w:t>投資</w:t>
      </w:r>
      <w:r w:rsidR="00675055" w:rsidRPr="00A046C1">
        <w:rPr>
          <w:rFonts w:hint="eastAsia"/>
        </w:rPr>
        <w:t>委員會</w:t>
      </w:r>
      <w:r w:rsidRPr="00A046C1">
        <w:rPr>
          <w:rFonts w:hint="eastAsia"/>
        </w:rPr>
        <w:t>（</w:t>
      </w:r>
      <w:r w:rsidR="009503E8" w:rsidRPr="00A046C1">
        <w:t>Austrade</w:t>
      </w:r>
      <w:r w:rsidRPr="00A046C1">
        <w:rPr>
          <w:rFonts w:hint="eastAsia"/>
        </w:rPr>
        <w:t>）</w:t>
      </w:r>
    </w:p>
    <w:p w14:paraId="5AE56FE6" w14:textId="1BD75A9E" w:rsidR="009503E8" w:rsidRPr="00A046C1" w:rsidRDefault="009503E8" w:rsidP="001349F7">
      <w:pPr>
        <w:pStyle w:val="ae"/>
        <w:ind w:left="945" w:firstLine="472"/>
        <w:rPr>
          <w:lang w:eastAsia="zh-TW"/>
        </w:rPr>
      </w:pPr>
      <w:r w:rsidRPr="00A046C1">
        <w:rPr>
          <w:rFonts w:hint="eastAsia"/>
          <w:lang w:eastAsia="zh-TW"/>
        </w:rPr>
        <w:t>澳洲聯邦政府於</w:t>
      </w:r>
      <w:r w:rsidRPr="00A046C1">
        <w:rPr>
          <w:lang w:eastAsia="zh-TW"/>
        </w:rPr>
        <w:t>2008</w:t>
      </w:r>
      <w:r w:rsidRPr="00A046C1">
        <w:rPr>
          <w:rFonts w:hint="eastAsia"/>
          <w:lang w:eastAsia="zh-TW"/>
        </w:rPr>
        <w:t>年初進行組織改造，原負責推廣投資之主管機關「澳洲投資</w:t>
      </w:r>
      <w:r w:rsidR="00675055" w:rsidRPr="00A046C1">
        <w:rPr>
          <w:rFonts w:hint="eastAsia"/>
          <w:lang w:eastAsia="zh-TW"/>
        </w:rPr>
        <w:t>局</w:t>
      </w:r>
      <w:r w:rsidR="00675055" w:rsidRPr="00A046C1">
        <w:rPr>
          <w:rFonts w:ascii="Arial Unicode MS" w:eastAsia="Arial Unicode MS" w:hAnsi="Arial Unicode MS" w:cs="Arial Unicode MS" w:hint="eastAsia"/>
          <w:lang w:eastAsia="zh-TW"/>
        </w:rPr>
        <w:t>」</w:t>
      </w:r>
      <w:r w:rsidR="00D97717" w:rsidRPr="00A046C1">
        <w:rPr>
          <w:rFonts w:hint="eastAsia"/>
          <w:lang w:eastAsia="zh-TW"/>
        </w:rPr>
        <w:t>（</w:t>
      </w:r>
      <w:r w:rsidRPr="00A046C1">
        <w:rPr>
          <w:lang w:eastAsia="zh-TW"/>
        </w:rPr>
        <w:t>Invest Australia</w:t>
      </w:r>
      <w:r w:rsidR="00D97717" w:rsidRPr="00A046C1">
        <w:rPr>
          <w:rFonts w:hint="eastAsia"/>
          <w:lang w:eastAsia="zh-TW"/>
        </w:rPr>
        <w:t>）</w:t>
      </w:r>
      <w:r w:rsidRPr="00A046C1">
        <w:rPr>
          <w:rFonts w:hint="eastAsia"/>
          <w:lang w:eastAsia="zh-TW"/>
        </w:rPr>
        <w:t>併入澳洲</w:t>
      </w:r>
      <w:r w:rsidR="00675055" w:rsidRPr="00A046C1">
        <w:rPr>
          <w:rFonts w:hint="eastAsia"/>
          <w:lang w:eastAsia="zh-TW"/>
        </w:rPr>
        <w:t>貿易</w:t>
      </w:r>
      <w:r w:rsidRPr="00A046C1">
        <w:rPr>
          <w:rFonts w:hint="eastAsia"/>
          <w:lang w:eastAsia="zh-TW"/>
        </w:rPr>
        <w:t>投資</w:t>
      </w:r>
      <w:r w:rsidR="00675055" w:rsidRPr="00A046C1">
        <w:rPr>
          <w:rFonts w:hint="eastAsia"/>
          <w:lang w:eastAsia="zh-TW"/>
        </w:rPr>
        <w:t>委員會</w:t>
      </w:r>
      <w:r w:rsidR="00D97717" w:rsidRPr="00A046C1">
        <w:rPr>
          <w:rFonts w:hint="eastAsia"/>
          <w:lang w:eastAsia="zh-TW"/>
        </w:rPr>
        <w:t>（</w:t>
      </w:r>
      <w:r w:rsidRPr="00A046C1">
        <w:rPr>
          <w:lang w:eastAsia="zh-TW"/>
        </w:rPr>
        <w:t>Australia Trade Commission</w:t>
      </w:r>
      <w:r w:rsidR="00675055" w:rsidRPr="00A046C1">
        <w:rPr>
          <w:lang w:eastAsia="zh-TW"/>
        </w:rPr>
        <w:t>, Austrade</w:t>
      </w:r>
      <w:r w:rsidR="00D97717" w:rsidRPr="00A046C1">
        <w:rPr>
          <w:rFonts w:hint="eastAsia"/>
          <w:lang w:eastAsia="zh-TW"/>
        </w:rPr>
        <w:t>）</w:t>
      </w:r>
      <w:r w:rsidRPr="00A046C1">
        <w:rPr>
          <w:rFonts w:hint="eastAsia"/>
          <w:lang w:eastAsia="zh-TW"/>
        </w:rPr>
        <w:t>。澳洲</w:t>
      </w:r>
      <w:r w:rsidR="00675055" w:rsidRPr="00A046C1">
        <w:rPr>
          <w:rFonts w:hint="eastAsia"/>
          <w:lang w:eastAsia="zh-TW"/>
        </w:rPr>
        <w:t>貿易投資委員會</w:t>
      </w:r>
      <w:r w:rsidR="00D97717" w:rsidRPr="00A046C1">
        <w:rPr>
          <w:rFonts w:hint="eastAsia"/>
          <w:lang w:eastAsia="zh-TW"/>
        </w:rPr>
        <w:t>（</w:t>
      </w:r>
      <w:r w:rsidRPr="00A046C1">
        <w:rPr>
          <w:lang w:eastAsia="zh-TW"/>
        </w:rPr>
        <w:t>Austrade</w:t>
      </w:r>
      <w:r w:rsidR="00D97717" w:rsidRPr="00A046C1">
        <w:rPr>
          <w:rFonts w:hint="eastAsia"/>
          <w:lang w:eastAsia="zh-TW"/>
        </w:rPr>
        <w:t>）</w:t>
      </w:r>
      <w:r w:rsidRPr="00A046C1">
        <w:rPr>
          <w:rFonts w:hint="eastAsia"/>
          <w:lang w:eastAsia="zh-TW"/>
        </w:rPr>
        <w:t>隸屬外交貿易部，由貿易部長督導，負責促進貿易與投資業務，並對擬來澳設立商業據點或投資之外國企業提供相關服務，並協助與各州</w:t>
      </w:r>
      <w:r w:rsidRPr="00A046C1">
        <w:rPr>
          <w:lang w:eastAsia="zh-TW"/>
        </w:rPr>
        <w:t>/</w:t>
      </w:r>
      <w:r w:rsidRPr="00A046C1">
        <w:rPr>
          <w:rFonts w:hint="eastAsia"/>
          <w:lang w:eastAsia="zh-TW"/>
        </w:rPr>
        <w:t>特區政府協調聯繫共同促進投資。</w:t>
      </w:r>
    </w:p>
    <w:p w14:paraId="2F02AE49" w14:textId="0EE1024D" w:rsidR="009503E8" w:rsidRPr="00A046C1" w:rsidRDefault="009503E8" w:rsidP="00E75826">
      <w:pPr>
        <w:pStyle w:val="a4"/>
        <w:spacing w:before="257" w:after="257"/>
      </w:pPr>
      <w:r w:rsidRPr="00A046C1">
        <w:rPr>
          <w:rFonts w:hint="eastAsia"/>
        </w:rPr>
        <w:t>四、投資獎勵措施</w:t>
      </w:r>
    </w:p>
    <w:p w14:paraId="14E4F74C" w14:textId="5E2CC189" w:rsidR="00EB561D" w:rsidRPr="00A046C1" w:rsidRDefault="00D97717" w:rsidP="00B83867">
      <w:pPr>
        <w:pStyle w:val="a5"/>
        <w:ind w:left="945" w:hanging="709"/>
      </w:pPr>
      <w:r w:rsidRPr="00A046C1">
        <w:rPr>
          <w:rFonts w:hint="eastAsia"/>
        </w:rPr>
        <w:t>（</w:t>
      </w:r>
      <w:r w:rsidR="00EB561D" w:rsidRPr="00A046C1">
        <w:rPr>
          <w:rFonts w:hint="eastAsia"/>
        </w:rPr>
        <w:t>一</w:t>
      </w:r>
      <w:r w:rsidRPr="00A046C1">
        <w:rPr>
          <w:rFonts w:hint="eastAsia"/>
        </w:rPr>
        <w:t>）</w:t>
      </w:r>
      <w:r w:rsidR="00D649D3" w:rsidRPr="00A046C1">
        <w:rPr>
          <w:rFonts w:hint="eastAsia"/>
        </w:rPr>
        <w:tab/>
      </w:r>
      <w:r w:rsidR="00EB561D" w:rsidRPr="00A046C1">
        <w:rPr>
          <w:rFonts w:hint="eastAsia"/>
        </w:rPr>
        <w:t>獎勵拓展出口</w:t>
      </w:r>
    </w:p>
    <w:p w14:paraId="2EEFCABE" w14:textId="39F04824" w:rsidR="00EB561D" w:rsidRPr="00A046C1" w:rsidRDefault="00EB561D" w:rsidP="00B83867">
      <w:pPr>
        <w:pStyle w:val="ae"/>
        <w:ind w:left="945" w:firstLine="472"/>
        <w:rPr>
          <w:lang w:eastAsia="zh-TW"/>
        </w:rPr>
      </w:pPr>
      <w:r w:rsidRPr="00A046C1">
        <w:rPr>
          <w:rFonts w:hint="eastAsia"/>
          <w:lang w:eastAsia="zh-TW"/>
        </w:rPr>
        <w:t>由於受政府預算限制，近年來澳洲政府協助澳商拓銷出口之經費，日漸減少。儘管如此，澳洲最近之產業發展政策，卻將出口、創新、及投資</w:t>
      </w:r>
      <w:r w:rsidRPr="00A046C1">
        <w:rPr>
          <w:rFonts w:hint="eastAsia"/>
          <w:lang w:eastAsia="zh-TW"/>
        </w:rPr>
        <w:t>3</w:t>
      </w:r>
      <w:r w:rsidRPr="00A046C1">
        <w:rPr>
          <w:rFonts w:hint="eastAsia"/>
          <w:lang w:eastAsia="zh-TW"/>
        </w:rPr>
        <w:t>項並列為優先措施，並增撥預算，以支應所需。顯示現階段澳洲政府已將出口拓銷列為施政重點，以期打開國外市場。</w:t>
      </w:r>
      <w:r w:rsidR="006F5A09" w:rsidRPr="00A046C1">
        <w:rPr>
          <w:rFonts w:hint="eastAsia"/>
          <w:szCs w:val="26"/>
          <w:lang w:eastAsia="zh-TW"/>
        </w:rPr>
        <w:t>澳洲主要出口協助措施包括：</w:t>
      </w:r>
      <w:r w:rsidR="006F5A09" w:rsidRPr="00A046C1">
        <w:rPr>
          <w:rFonts w:hint="eastAsia"/>
          <w:lang w:eastAsia="zh-TW"/>
        </w:rPr>
        <w:t>擴大「出口市場行銷發展計畫」</w:t>
      </w:r>
      <w:r w:rsidR="00D97717" w:rsidRPr="00A046C1">
        <w:rPr>
          <w:rFonts w:hint="eastAsia"/>
          <w:lang w:eastAsia="zh-TW"/>
        </w:rPr>
        <w:t>（</w:t>
      </w:r>
      <w:r w:rsidR="006F5A09" w:rsidRPr="00A046C1">
        <w:rPr>
          <w:rFonts w:hint="eastAsia"/>
          <w:lang w:eastAsia="zh-TW"/>
        </w:rPr>
        <w:t>Export Market Development Grants Scheme</w:t>
      </w:r>
      <w:r w:rsidR="00D97717" w:rsidRPr="00A046C1">
        <w:rPr>
          <w:rFonts w:hint="eastAsia"/>
          <w:lang w:eastAsia="zh-TW"/>
        </w:rPr>
        <w:t>）</w:t>
      </w:r>
      <w:r w:rsidR="006F5A09" w:rsidRPr="00A046C1">
        <w:rPr>
          <w:rFonts w:hint="eastAsia"/>
          <w:lang w:eastAsia="zh-TW"/>
        </w:rPr>
        <w:t>、實施「退稅與免稅制度」</w:t>
      </w:r>
      <w:r w:rsidR="00D97717" w:rsidRPr="00A046C1">
        <w:rPr>
          <w:rFonts w:hint="eastAsia"/>
          <w:lang w:eastAsia="zh-TW"/>
        </w:rPr>
        <w:t>（</w:t>
      </w:r>
      <w:r w:rsidR="006F5A09" w:rsidRPr="00A046C1">
        <w:rPr>
          <w:rFonts w:hint="eastAsia"/>
          <w:lang w:eastAsia="zh-TW"/>
        </w:rPr>
        <w:t>Duty Drawback and Tariff Concession Schemes-TRADEX</w:t>
      </w:r>
      <w:r w:rsidR="00D97717" w:rsidRPr="00A046C1">
        <w:rPr>
          <w:rFonts w:hint="eastAsia"/>
          <w:lang w:eastAsia="zh-TW"/>
        </w:rPr>
        <w:t>）</w:t>
      </w:r>
      <w:r w:rsidR="006F5A09" w:rsidRPr="00A046C1">
        <w:rPr>
          <w:rFonts w:hint="eastAsia"/>
          <w:lang w:eastAsia="zh-TW"/>
        </w:rPr>
        <w:t>、中間原物料免稅措施</w:t>
      </w:r>
      <w:r w:rsidR="00D97717" w:rsidRPr="00A046C1">
        <w:rPr>
          <w:rFonts w:hint="eastAsia"/>
          <w:lang w:eastAsia="zh-TW"/>
        </w:rPr>
        <w:t>（</w:t>
      </w:r>
      <w:r w:rsidR="006F5A09" w:rsidRPr="00A046C1">
        <w:rPr>
          <w:rFonts w:hint="eastAsia"/>
          <w:lang w:eastAsia="zh-TW"/>
        </w:rPr>
        <w:t>Certain Inputs to Manufacture, CIM</w:t>
      </w:r>
      <w:r w:rsidR="00D97717" w:rsidRPr="00A046C1">
        <w:rPr>
          <w:rFonts w:hint="eastAsia"/>
          <w:lang w:eastAsia="zh-TW"/>
        </w:rPr>
        <w:t>）</w:t>
      </w:r>
      <w:r w:rsidR="006F5A09" w:rsidRPr="00A046C1">
        <w:rPr>
          <w:rFonts w:hint="eastAsia"/>
          <w:lang w:eastAsia="zh-TW"/>
        </w:rPr>
        <w:t>等</w:t>
      </w:r>
      <w:r w:rsidR="006F5A09" w:rsidRPr="00A046C1">
        <w:rPr>
          <w:lang w:eastAsia="zh-TW"/>
        </w:rPr>
        <w:t>。</w:t>
      </w:r>
    </w:p>
    <w:p w14:paraId="4041B457" w14:textId="3F98E545" w:rsidR="00D17AC5" w:rsidRPr="00A046C1" w:rsidRDefault="00D97717" w:rsidP="00B83867">
      <w:pPr>
        <w:pStyle w:val="a5"/>
        <w:ind w:left="945" w:hanging="709"/>
      </w:pPr>
      <w:r w:rsidRPr="00A046C1">
        <w:rPr>
          <w:rFonts w:hint="eastAsia"/>
        </w:rPr>
        <w:t>（</w:t>
      </w:r>
      <w:r w:rsidR="00D17AC5" w:rsidRPr="00A046C1">
        <w:rPr>
          <w:rFonts w:hint="eastAsia"/>
        </w:rPr>
        <w:t>二</w:t>
      </w:r>
      <w:r w:rsidRPr="00A046C1">
        <w:rPr>
          <w:rFonts w:hint="eastAsia"/>
        </w:rPr>
        <w:t>）</w:t>
      </w:r>
      <w:r w:rsidR="00D649D3" w:rsidRPr="00A046C1">
        <w:rPr>
          <w:rFonts w:hint="eastAsia"/>
        </w:rPr>
        <w:tab/>
      </w:r>
      <w:r w:rsidR="00D17AC5" w:rsidRPr="00A046C1">
        <w:rPr>
          <w:rFonts w:hint="eastAsia"/>
        </w:rPr>
        <w:t>研發稅務誘因：</w:t>
      </w:r>
    </w:p>
    <w:p w14:paraId="33B034DD" w14:textId="0DB95FE4" w:rsidR="00D17AC5" w:rsidRPr="00A046C1" w:rsidRDefault="00D17AC5" w:rsidP="00B83867">
      <w:pPr>
        <w:pStyle w:val="ae"/>
        <w:ind w:left="945" w:firstLine="472"/>
      </w:pPr>
      <w:r w:rsidRPr="00A046C1">
        <w:rPr>
          <w:rFonts w:hint="eastAsia"/>
        </w:rPr>
        <w:t>澳洲政府認為研究、發展及創新係提升產業競爭力之重要因素，亦以</w:t>
      </w:r>
      <w:r w:rsidR="006F5A09" w:rsidRPr="00A046C1">
        <w:rPr>
          <w:rFonts w:hint="eastAsia"/>
        </w:rPr>
        <w:t>研發稅務</w:t>
      </w:r>
      <w:r w:rsidRPr="00A046C1">
        <w:rPr>
          <w:rFonts w:hint="eastAsia"/>
        </w:rPr>
        <w:t>誘因</w:t>
      </w:r>
      <w:r w:rsidR="00D97717" w:rsidRPr="00A046C1">
        <w:rPr>
          <w:rFonts w:hint="eastAsia"/>
        </w:rPr>
        <w:t>（</w:t>
      </w:r>
      <w:r w:rsidR="006F5A09" w:rsidRPr="00A046C1">
        <w:t>Research and</w:t>
      </w:r>
      <w:r w:rsidR="006F5A09" w:rsidRPr="00A046C1">
        <w:rPr>
          <w:rFonts w:hint="eastAsia"/>
        </w:rPr>
        <w:t xml:space="preserve"> D</w:t>
      </w:r>
      <w:r w:rsidR="006F5A09" w:rsidRPr="00A046C1">
        <w:t>evelopment Tax Incentive</w:t>
      </w:r>
      <w:r w:rsidR="0018072D" w:rsidRPr="00A046C1">
        <w:t>, R&amp;DT</w:t>
      </w:r>
      <w:r w:rsidR="0018072D" w:rsidRPr="00A046C1">
        <w:rPr>
          <w:rFonts w:hint="eastAsia"/>
        </w:rPr>
        <w:t>I</w:t>
      </w:r>
      <w:r w:rsidR="00D97717" w:rsidRPr="00A046C1">
        <w:rPr>
          <w:rFonts w:hint="eastAsia"/>
        </w:rPr>
        <w:t>）</w:t>
      </w:r>
      <w:r w:rsidRPr="00A046C1">
        <w:rPr>
          <w:rFonts w:hint="eastAsia"/>
        </w:rPr>
        <w:t>，鼓勵企業從事研發工作，准許企業抵免費用支出。由</w:t>
      </w:r>
      <w:r w:rsidRPr="00A046C1">
        <w:rPr>
          <w:rFonts w:hint="eastAsia"/>
        </w:rPr>
        <w:t>AusIndustry</w:t>
      </w:r>
      <w:r w:rsidRPr="00A046C1">
        <w:rPr>
          <w:rFonts w:hint="eastAsia"/>
        </w:rPr>
        <w:t>及</w:t>
      </w:r>
      <w:r w:rsidRPr="00A046C1">
        <w:rPr>
          <w:rFonts w:hint="eastAsia"/>
        </w:rPr>
        <w:t xml:space="preserve">Australia </w:t>
      </w:r>
      <w:r w:rsidRPr="00A046C1">
        <w:rPr>
          <w:rFonts w:hint="eastAsia"/>
        </w:rPr>
        <w:lastRenderedPageBreak/>
        <w:t>Taxation Office</w:t>
      </w:r>
      <w:r w:rsidRPr="00A046C1">
        <w:rPr>
          <w:rFonts w:hint="eastAsia"/>
        </w:rPr>
        <w:t>共同協助、輔導業者進行相關工作。</w:t>
      </w:r>
    </w:p>
    <w:p w14:paraId="09E8D22A" w14:textId="77777777" w:rsidR="009503E8" w:rsidRPr="00A046C1" w:rsidRDefault="009503E8" w:rsidP="00B83867">
      <w:pPr>
        <w:pStyle w:val="a4"/>
        <w:spacing w:before="257" w:after="257"/>
        <w:rPr>
          <w:lang w:eastAsia="zh-CN"/>
        </w:rPr>
      </w:pPr>
      <w:r w:rsidRPr="00A046C1">
        <w:rPr>
          <w:rFonts w:hint="eastAsia"/>
          <w:lang w:eastAsia="zh-CN"/>
        </w:rPr>
        <w:t>五、其他投資相關法令</w:t>
      </w:r>
    </w:p>
    <w:p w14:paraId="1977FE8B" w14:textId="70299B70" w:rsidR="009503E8" w:rsidRPr="00A046C1" w:rsidRDefault="009503E8" w:rsidP="00B83867">
      <w:pPr>
        <w:ind w:firstLine="472"/>
      </w:pPr>
      <w:r w:rsidRPr="00A046C1">
        <w:rPr>
          <w:rFonts w:hint="eastAsia"/>
        </w:rPr>
        <w:t>有關消費者保護與智慧財產權保護規定如下</w:t>
      </w:r>
      <w:r w:rsidR="008D3012" w:rsidRPr="00A046C1">
        <w:rPr>
          <w:rFonts w:hint="eastAsia"/>
        </w:rPr>
        <w:t>：</w:t>
      </w:r>
    </w:p>
    <w:p w14:paraId="2B6CDD42" w14:textId="713510DA" w:rsidR="009503E8" w:rsidRPr="00A046C1" w:rsidRDefault="00D97717" w:rsidP="00B83867">
      <w:pPr>
        <w:pStyle w:val="a5"/>
        <w:ind w:left="945" w:hanging="709"/>
        <w:rPr>
          <w:lang w:eastAsia="zh-CN"/>
        </w:rPr>
      </w:pPr>
      <w:r w:rsidRPr="00A046C1">
        <w:rPr>
          <w:rFonts w:hint="eastAsia"/>
          <w:lang w:eastAsia="zh-CN"/>
        </w:rPr>
        <w:t>（</w:t>
      </w:r>
      <w:r w:rsidR="001349F7" w:rsidRPr="00A046C1">
        <w:rPr>
          <w:rFonts w:hint="eastAsia"/>
          <w:lang w:eastAsia="zh-CN"/>
        </w:rPr>
        <w:t>一</w:t>
      </w:r>
      <w:r w:rsidRPr="00A046C1">
        <w:rPr>
          <w:rFonts w:hint="eastAsia"/>
          <w:lang w:eastAsia="zh-CN"/>
        </w:rPr>
        <w:t>）</w:t>
      </w:r>
      <w:r w:rsidR="009503E8" w:rsidRPr="00A046C1">
        <w:rPr>
          <w:rFonts w:hint="eastAsia"/>
          <w:lang w:eastAsia="zh-CN"/>
        </w:rPr>
        <w:t>消費者保護</w:t>
      </w:r>
    </w:p>
    <w:p w14:paraId="0A7100C0" w14:textId="407AD638" w:rsidR="00D17AC5" w:rsidRPr="00A046C1" w:rsidRDefault="00D17AC5" w:rsidP="00B83867">
      <w:pPr>
        <w:pStyle w:val="ae"/>
        <w:ind w:left="945" w:firstLine="472"/>
      </w:pPr>
      <w:r w:rsidRPr="00A046C1">
        <w:rPr>
          <w:rFonts w:hint="eastAsia"/>
        </w:rPr>
        <w:t>澳洲「貿易措施法」</w:t>
      </w:r>
      <w:r w:rsidR="00D97717" w:rsidRPr="00A046C1">
        <w:rPr>
          <w:rFonts w:hint="eastAsia"/>
        </w:rPr>
        <w:t>（</w:t>
      </w:r>
      <w:r w:rsidRPr="00A046C1">
        <w:rPr>
          <w:rFonts w:hint="eastAsia"/>
        </w:rPr>
        <w:t>Trade Practice Act</w:t>
      </w:r>
      <w:r w:rsidR="00D97717" w:rsidRPr="00A046C1">
        <w:rPr>
          <w:rFonts w:hint="eastAsia"/>
        </w:rPr>
        <w:t>）</w:t>
      </w:r>
      <w:r w:rsidRPr="00A046C1">
        <w:rPr>
          <w:rFonts w:hint="eastAsia"/>
        </w:rPr>
        <w:t>中規定，公司行號於交易及廣告行為中，不得誤導及欺詐消費者。任何產品之功能、構造及設計等方面均須符合政府之安全標準，包裝及標示說明亦須符合有關規定。澳各州對產品包裝之規定或有差異，惟皆包括說明產品尺寸、規定包裝內之保留空間、標明重量、製造日期、廠商名稱及產地國家等。對於特殊產品如食品、動物飼料、醫療用品、殺蟲劑、有毒物品、易燃物等，均另有特殊規定。</w:t>
      </w:r>
    </w:p>
    <w:p w14:paraId="2C367C13" w14:textId="1075AB05" w:rsidR="00D17AC5" w:rsidRPr="00A046C1" w:rsidRDefault="00D97717" w:rsidP="00D649D3">
      <w:pPr>
        <w:pStyle w:val="a5"/>
        <w:ind w:left="945" w:hanging="709"/>
      </w:pPr>
      <w:r w:rsidRPr="00A046C1">
        <w:rPr>
          <w:rFonts w:hint="eastAsia"/>
        </w:rPr>
        <w:t>（</w:t>
      </w:r>
      <w:r w:rsidR="00D17AC5" w:rsidRPr="00A046C1">
        <w:rPr>
          <w:rFonts w:hint="eastAsia"/>
        </w:rPr>
        <w:t>二</w:t>
      </w:r>
      <w:r w:rsidRPr="00A046C1">
        <w:rPr>
          <w:rFonts w:hint="eastAsia"/>
        </w:rPr>
        <w:t>）</w:t>
      </w:r>
      <w:r w:rsidR="00D649D3" w:rsidRPr="00A046C1">
        <w:rPr>
          <w:rFonts w:hint="eastAsia"/>
        </w:rPr>
        <w:tab/>
      </w:r>
      <w:r w:rsidR="00D17AC5" w:rsidRPr="00A046C1">
        <w:rPr>
          <w:rFonts w:hint="eastAsia"/>
        </w:rPr>
        <w:t>智慧財產</w:t>
      </w:r>
      <w:r w:rsidR="004A1D05" w:rsidRPr="00A046C1">
        <w:rPr>
          <w:rFonts w:hint="eastAsia"/>
        </w:rPr>
        <w:t>權</w:t>
      </w:r>
      <w:r w:rsidR="00D17AC5" w:rsidRPr="00A046C1">
        <w:rPr>
          <w:rFonts w:hint="eastAsia"/>
        </w:rPr>
        <w:t>保護</w:t>
      </w:r>
    </w:p>
    <w:p w14:paraId="4142B2D4" w14:textId="1C3E6612" w:rsidR="00D17AC5" w:rsidRPr="00A046C1" w:rsidRDefault="00D17AC5" w:rsidP="00D17AC5">
      <w:pPr>
        <w:pStyle w:val="42420"/>
        <w:ind w:left="945" w:firstLine="472"/>
        <w:rPr>
          <w:lang w:eastAsia="zh-TW"/>
        </w:rPr>
      </w:pPr>
      <w:r w:rsidRPr="00A046C1">
        <w:rPr>
          <w:rFonts w:hint="eastAsia"/>
          <w:lang w:eastAsia="zh-TW"/>
        </w:rPr>
        <w:t>澳洲對智慧財產權之保護與多數已開發國家類似，保護專利權、商標、著作權及工業設計等。澳洲目前小型專利</w:t>
      </w:r>
      <w:r w:rsidR="00D97717" w:rsidRPr="00A046C1">
        <w:rPr>
          <w:rFonts w:hint="eastAsia"/>
          <w:lang w:eastAsia="zh-TW"/>
        </w:rPr>
        <w:t>（</w:t>
      </w:r>
      <w:r w:rsidRPr="00A046C1">
        <w:rPr>
          <w:rFonts w:hint="eastAsia"/>
          <w:lang w:eastAsia="zh-TW"/>
        </w:rPr>
        <w:t>Petty</w:t>
      </w:r>
      <w:r w:rsidR="00D97717" w:rsidRPr="00A046C1">
        <w:rPr>
          <w:rFonts w:hint="eastAsia"/>
          <w:lang w:eastAsia="zh-TW"/>
        </w:rPr>
        <w:t>）</w:t>
      </w:r>
      <w:r w:rsidRPr="00A046C1">
        <w:rPr>
          <w:rFonts w:hint="eastAsia"/>
          <w:lang w:eastAsia="zh-TW"/>
        </w:rPr>
        <w:t>之保護期限為</w:t>
      </w:r>
      <w:r w:rsidRPr="00A046C1">
        <w:rPr>
          <w:rFonts w:hint="eastAsia"/>
          <w:lang w:eastAsia="zh-TW"/>
        </w:rPr>
        <w:t>1</w:t>
      </w:r>
      <w:r w:rsidRPr="00A046C1">
        <w:rPr>
          <w:rFonts w:hint="eastAsia"/>
          <w:lang w:eastAsia="zh-TW"/>
        </w:rPr>
        <w:t>年</w:t>
      </w:r>
      <w:r w:rsidR="00D97717" w:rsidRPr="00A046C1">
        <w:rPr>
          <w:rFonts w:hint="eastAsia"/>
          <w:lang w:eastAsia="zh-TW"/>
        </w:rPr>
        <w:t>（</w:t>
      </w:r>
      <w:r w:rsidRPr="00A046C1">
        <w:rPr>
          <w:rFonts w:hint="eastAsia"/>
          <w:lang w:eastAsia="zh-TW"/>
        </w:rPr>
        <w:t>最高可延長至</w:t>
      </w:r>
      <w:r w:rsidRPr="00A046C1">
        <w:rPr>
          <w:rFonts w:hint="eastAsia"/>
          <w:lang w:eastAsia="zh-TW"/>
        </w:rPr>
        <w:t>6</w:t>
      </w:r>
      <w:r w:rsidRPr="00A046C1">
        <w:rPr>
          <w:rFonts w:hint="eastAsia"/>
          <w:lang w:eastAsia="zh-TW"/>
        </w:rPr>
        <w:t>年</w:t>
      </w:r>
      <w:r w:rsidR="00D97717" w:rsidRPr="00A046C1">
        <w:rPr>
          <w:rFonts w:hint="eastAsia"/>
          <w:lang w:eastAsia="zh-TW"/>
        </w:rPr>
        <w:t>）</w:t>
      </w:r>
      <w:r w:rsidRPr="00A046C1">
        <w:rPr>
          <w:rFonts w:hint="eastAsia"/>
          <w:lang w:eastAsia="zh-TW"/>
        </w:rPr>
        <w:t>，標準專利之專利保護期間則最長可達</w:t>
      </w:r>
      <w:r w:rsidRPr="00A046C1">
        <w:rPr>
          <w:rFonts w:hint="eastAsia"/>
          <w:lang w:eastAsia="zh-TW"/>
        </w:rPr>
        <w:t>20</w:t>
      </w:r>
      <w:r w:rsidRPr="00A046C1">
        <w:rPr>
          <w:rFonts w:hint="eastAsia"/>
          <w:lang w:eastAsia="zh-TW"/>
        </w:rPr>
        <w:t>年</w:t>
      </w:r>
      <w:r w:rsidR="00D97717" w:rsidRPr="00A046C1">
        <w:rPr>
          <w:rFonts w:hint="eastAsia"/>
          <w:lang w:eastAsia="zh-TW"/>
        </w:rPr>
        <w:t>（</w:t>
      </w:r>
      <w:r w:rsidRPr="00A046C1">
        <w:rPr>
          <w:rFonts w:hint="eastAsia"/>
          <w:lang w:eastAsia="zh-TW"/>
        </w:rPr>
        <w:t>藥品之專利期間可至</w:t>
      </w:r>
      <w:r w:rsidRPr="00A046C1">
        <w:rPr>
          <w:rFonts w:hint="eastAsia"/>
          <w:lang w:eastAsia="zh-TW"/>
        </w:rPr>
        <w:t>25</w:t>
      </w:r>
      <w:r w:rsidRPr="00A046C1">
        <w:rPr>
          <w:rFonts w:hint="eastAsia"/>
          <w:lang w:eastAsia="zh-TW"/>
        </w:rPr>
        <w:t>年</w:t>
      </w:r>
      <w:r w:rsidR="00D97717" w:rsidRPr="00A046C1">
        <w:rPr>
          <w:rFonts w:hint="eastAsia"/>
          <w:lang w:eastAsia="zh-TW"/>
        </w:rPr>
        <w:t>）</w:t>
      </w:r>
      <w:r w:rsidRPr="00A046C1">
        <w:rPr>
          <w:rFonts w:hint="eastAsia"/>
          <w:lang w:eastAsia="zh-TW"/>
        </w:rPr>
        <w:t>。澳洲對商業機密係依據其一般法及業者簽訂之契約提供保護。工業設計則依</w:t>
      </w:r>
      <w:r w:rsidRPr="00A046C1">
        <w:rPr>
          <w:rFonts w:hint="eastAsia"/>
          <w:lang w:eastAsia="zh-TW"/>
        </w:rPr>
        <w:t>2003</w:t>
      </w:r>
      <w:r w:rsidRPr="00A046C1">
        <w:rPr>
          <w:rFonts w:hint="eastAsia"/>
          <w:lang w:eastAsia="zh-TW"/>
        </w:rPr>
        <w:t>年設計法</w:t>
      </w:r>
      <w:r w:rsidR="00D97717" w:rsidRPr="00A046C1">
        <w:rPr>
          <w:rFonts w:hint="eastAsia"/>
          <w:lang w:eastAsia="zh-TW"/>
        </w:rPr>
        <w:t>（</w:t>
      </w:r>
      <w:r w:rsidRPr="00A046C1">
        <w:rPr>
          <w:rFonts w:hint="eastAsia"/>
          <w:lang w:eastAsia="zh-TW"/>
        </w:rPr>
        <w:t>The Designs Act 2003</w:t>
      </w:r>
      <w:r w:rsidR="00D97717" w:rsidRPr="00A046C1">
        <w:rPr>
          <w:rFonts w:hint="eastAsia"/>
          <w:lang w:eastAsia="zh-TW"/>
        </w:rPr>
        <w:t>）</w:t>
      </w:r>
      <w:r w:rsidRPr="00A046C1">
        <w:rPr>
          <w:rFonts w:hint="eastAsia"/>
          <w:lang w:eastAsia="zh-TW"/>
        </w:rPr>
        <w:t>規定，自申請日起給予</w:t>
      </w:r>
      <w:r w:rsidRPr="00A046C1">
        <w:rPr>
          <w:rFonts w:hint="eastAsia"/>
          <w:lang w:eastAsia="zh-TW"/>
        </w:rPr>
        <w:t>5</w:t>
      </w:r>
      <w:r w:rsidRPr="00A046C1">
        <w:rPr>
          <w:rFonts w:hint="eastAsia"/>
          <w:lang w:eastAsia="zh-TW"/>
        </w:rPr>
        <w:t>年保護，期滿得申請展期，惟以</w:t>
      </w:r>
      <w:r w:rsidRPr="00A046C1">
        <w:rPr>
          <w:rFonts w:hint="eastAsia"/>
          <w:lang w:eastAsia="zh-TW"/>
        </w:rPr>
        <w:t>1</w:t>
      </w:r>
      <w:r w:rsidRPr="00A046C1">
        <w:rPr>
          <w:rFonts w:hint="eastAsia"/>
          <w:lang w:eastAsia="zh-TW"/>
        </w:rPr>
        <w:t>次為限，故最長保護期為</w:t>
      </w:r>
      <w:r w:rsidRPr="00A046C1">
        <w:rPr>
          <w:rFonts w:hint="eastAsia"/>
          <w:lang w:eastAsia="zh-TW"/>
        </w:rPr>
        <w:t>10</w:t>
      </w:r>
      <w:r w:rsidRPr="00A046C1">
        <w:rPr>
          <w:rFonts w:hint="eastAsia"/>
          <w:lang w:eastAsia="zh-TW"/>
        </w:rPr>
        <w:t>年。但原依</w:t>
      </w:r>
      <w:r w:rsidRPr="00A046C1">
        <w:rPr>
          <w:rFonts w:hint="eastAsia"/>
          <w:lang w:eastAsia="zh-TW"/>
        </w:rPr>
        <w:t>1906</w:t>
      </w:r>
      <w:r w:rsidRPr="00A046C1">
        <w:rPr>
          <w:rFonts w:hint="eastAsia"/>
          <w:lang w:eastAsia="zh-TW"/>
        </w:rPr>
        <w:t>年設計法</w:t>
      </w:r>
      <w:r w:rsidR="00D97717" w:rsidRPr="00A046C1">
        <w:rPr>
          <w:rFonts w:hint="eastAsia"/>
          <w:lang w:eastAsia="zh-TW"/>
        </w:rPr>
        <w:t>（</w:t>
      </w:r>
      <w:r w:rsidRPr="00A046C1">
        <w:rPr>
          <w:rFonts w:hint="eastAsia"/>
          <w:lang w:eastAsia="zh-TW"/>
        </w:rPr>
        <w:t>The Designs Act 1906</w:t>
      </w:r>
      <w:r w:rsidR="00D97717" w:rsidRPr="00A046C1">
        <w:rPr>
          <w:rFonts w:hint="eastAsia"/>
          <w:lang w:eastAsia="zh-TW"/>
        </w:rPr>
        <w:t>）</w:t>
      </w:r>
      <w:r w:rsidRPr="00A046C1">
        <w:rPr>
          <w:rFonts w:hint="eastAsia"/>
          <w:lang w:eastAsia="zh-TW"/>
        </w:rPr>
        <w:t>仍得享有最長</w:t>
      </w:r>
      <w:r w:rsidRPr="00A046C1">
        <w:rPr>
          <w:rFonts w:hint="eastAsia"/>
          <w:lang w:eastAsia="zh-TW"/>
        </w:rPr>
        <w:t>16</w:t>
      </w:r>
      <w:r w:rsidRPr="00A046C1">
        <w:rPr>
          <w:rFonts w:hint="eastAsia"/>
          <w:lang w:eastAsia="zh-TW"/>
        </w:rPr>
        <w:t>年之保護。商標之保護期間為</w:t>
      </w:r>
      <w:r w:rsidRPr="00A046C1">
        <w:rPr>
          <w:rFonts w:hint="eastAsia"/>
          <w:lang w:eastAsia="zh-TW"/>
        </w:rPr>
        <w:t>10</w:t>
      </w:r>
      <w:r w:rsidRPr="00A046C1">
        <w:rPr>
          <w:rFonts w:hint="eastAsia"/>
          <w:lang w:eastAsia="zh-TW"/>
        </w:rPr>
        <w:t>年，惟可在繳交適當費用後要求延長保護，沒有時間限制。著作物之保護為作者終生加</w:t>
      </w:r>
      <w:r w:rsidRPr="00A046C1">
        <w:rPr>
          <w:rFonts w:hint="eastAsia"/>
          <w:lang w:eastAsia="zh-TW"/>
        </w:rPr>
        <w:t>70</w:t>
      </w:r>
      <w:r w:rsidRPr="00A046C1">
        <w:rPr>
          <w:rFonts w:hint="eastAsia"/>
          <w:lang w:eastAsia="zh-TW"/>
        </w:rPr>
        <w:t>年。</w:t>
      </w:r>
    </w:p>
    <w:p w14:paraId="36D34542" w14:textId="77777777" w:rsidR="00D17AC5" w:rsidRPr="00A046C1" w:rsidRDefault="00D17AC5" w:rsidP="00D17AC5">
      <w:pPr>
        <w:pStyle w:val="42420"/>
        <w:ind w:left="945" w:firstLine="472"/>
        <w:rPr>
          <w:lang w:eastAsia="zh-TW"/>
        </w:rPr>
      </w:pPr>
      <w:r w:rsidRPr="00A046C1">
        <w:rPr>
          <w:rFonts w:hint="eastAsia"/>
          <w:lang w:eastAsia="zh-TW"/>
        </w:rPr>
        <w:t>澳洲原對大部分之著作物禁止平行輸入，惟於</w:t>
      </w:r>
      <w:r w:rsidRPr="00A046C1">
        <w:rPr>
          <w:rFonts w:hint="eastAsia"/>
          <w:lang w:eastAsia="zh-TW"/>
        </w:rPr>
        <w:t>1998</w:t>
      </w:r>
      <w:r w:rsidRPr="00A046C1">
        <w:rPr>
          <w:rFonts w:hint="eastAsia"/>
          <w:lang w:eastAsia="zh-TW"/>
        </w:rPr>
        <w:t>年修法撤銷錄音製品之平行進口禁令，並提高著作權侵權行為之罰則。個人著作權侵權行為可處</w:t>
      </w:r>
      <w:r w:rsidRPr="00A046C1">
        <w:rPr>
          <w:rFonts w:hint="eastAsia"/>
          <w:lang w:eastAsia="zh-TW"/>
        </w:rPr>
        <w:t>5</w:t>
      </w:r>
      <w:r w:rsidRPr="00A046C1">
        <w:rPr>
          <w:rFonts w:hint="eastAsia"/>
          <w:lang w:eastAsia="zh-TW"/>
        </w:rPr>
        <w:t>年以下有期徒刑，得併科澳幣</w:t>
      </w:r>
      <w:r w:rsidRPr="00A046C1">
        <w:rPr>
          <w:rFonts w:hint="eastAsia"/>
          <w:lang w:eastAsia="zh-TW"/>
        </w:rPr>
        <w:t>6</w:t>
      </w:r>
      <w:r w:rsidRPr="00A046C1">
        <w:rPr>
          <w:rFonts w:hint="eastAsia"/>
          <w:lang w:eastAsia="zh-TW"/>
        </w:rPr>
        <w:t>萬</w:t>
      </w:r>
      <w:r w:rsidRPr="00A046C1">
        <w:rPr>
          <w:rFonts w:hint="eastAsia"/>
          <w:lang w:eastAsia="zh-TW"/>
        </w:rPr>
        <w:t>500</w:t>
      </w:r>
      <w:r w:rsidRPr="00A046C1">
        <w:rPr>
          <w:rFonts w:hint="eastAsia"/>
          <w:lang w:eastAsia="zh-TW"/>
        </w:rPr>
        <w:t>元以下之罰金；公司侵權行</w:t>
      </w:r>
      <w:r w:rsidRPr="00A046C1">
        <w:rPr>
          <w:rFonts w:hint="eastAsia"/>
          <w:lang w:eastAsia="zh-TW"/>
        </w:rPr>
        <w:lastRenderedPageBreak/>
        <w:t>為得課以澳幣</w:t>
      </w:r>
      <w:r w:rsidRPr="00A046C1">
        <w:rPr>
          <w:rFonts w:hint="eastAsia"/>
          <w:lang w:eastAsia="zh-TW"/>
        </w:rPr>
        <w:t>30</w:t>
      </w:r>
      <w:r w:rsidRPr="00A046C1">
        <w:rPr>
          <w:rFonts w:hint="eastAsia"/>
          <w:lang w:eastAsia="zh-TW"/>
        </w:rPr>
        <w:t>萬</w:t>
      </w:r>
      <w:r w:rsidRPr="00A046C1">
        <w:rPr>
          <w:rFonts w:hint="eastAsia"/>
          <w:lang w:eastAsia="zh-TW"/>
        </w:rPr>
        <w:t>2,500</w:t>
      </w:r>
      <w:r w:rsidRPr="00A046C1">
        <w:rPr>
          <w:rFonts w:hint="eastAsia"/>
          <w:lang w:eastAsia="zh-TW"/>
        </w:rPr>
        <w:t>元之罰金。</w:t>
      </w:r>
    </w:p>
    <w:p w14:paraId="6214D170" w14:textId="7946AD7B" w:rsidR="00D17AC5" w:rsidRPr="00A046C1" w:rsidRDefault="00D97717" w:rsidP="00D649D3">
      <w:pPr>
        <w:pStyle w:val="a5"/>
        <w:ind w:left="945" w:hanging="709"/>
      </w:pPr>
      <w:r w:rsidRPr="00A046C1">
        <w:rPr>
          <w:rFonts w:hint="eastAsia"/>
        </w:rPr>
        <w:t>（</w:t>
      </w:r>
      <w:r w:rsidR="00D17AC5" w:rsidRPr="00A046C1">
        <w:rPr>
          <w:rFonts w:hint="eastAsia"/>
        </w:rPr>
        <w:t>三</w:t>
      </w:r>
      <w:r w:rsidRPr="00A046C1">
        <w:rPr>
          <w:rFonts w:hint="eastAsia"/>
        </w:rPr>
        <w:t>）</w:t>
      </w:r>
      <w:r w:rsidR="00D649D3" w:rsidRPr="00A046C1">
        <w:rPr>
          <w:rFonts w:hint="eastAsia"/>
        </w:rPr>
        <w:tab/>
      </w:r>
      <w:r w:rsidR="00D17AC5" w:rsidRPr="00A046C1">
        <w:rPr>
          <w:rFonts w:hint="eastAsia"/>
        </w:rPr>
        <w:t>公共責任險</w:t>
      </w:r>
      <w:r w:rsidRPr="00A046C1">
        <w:rPr>
          <w:rFonts w:hint="eastAsia"/>
        </w:rPr>
        <w:t>（</w:t>
      </w:r>
      <w:r w:rsidR="00D17AC5" w:rsidRPr="00A046C1">
        <w:rPr>
          <w:rFonts w:hint="eastAsia"/>
        </w:rPr>
        <w:t>Public Liability</w:t>
      </w:r>
      <w:r w:rsidRPr="00A046C1">
        <w:rPr>
          <w:rFonts w:hint="eastAsia"/>
        </w:rPr>
        <w:t>）</w:t>
      </w:r>
    </w:p>
    <w:p w14:paraId="53B39512" w14:textId="77777777" w:rsidR="00AB2BA9" w:rsidRPr="00A046C1" w:rsidRDefault="00D17AC5" w:rsidP="00D17AC5">
      <w:pPr>
        <w:pStyle w:val="42420"/>
        <w:ind w:left="945" w:firstLine="472"/>
        <w:rPr>
          <w:lang w:eastAsia="zh-TW"/>
        </w:rPr>
      </w:pPr>
      <w:r w:rsidRPr="00A046C1">
        <w:rPr>
          <w:rFonts w:hint="eastAsia"/>
          <w:lang w:eastAsia="zh-TW"/>
        </w:rPr>
        <w:t>為保障消費者或訪客在公開營業場所或辦公地點之安全，澳洲政府規定所有公司行號皆需投保公共責任險，保費視投保金額而定，</w:t>
      </w:r>
      <w:r w:rsidRPr="00A046C1">
        <w:rPr>
          <w:rFonts w:hint="eastAsia"/>
          <w:lang w:eastAsia="zh-TW"/>
        </w:rPr>
        <w:t>1,000</w:t>
      </w:r>
      <w:r w:rsidRPr="00A046C1">
        <w:rPr>
          <w:rFonts w:hint="eastAsia"/>
          <w:lang w:eastAsia="zh-TW"/>
        </w:rPr>
        <w:t>萬澳幣保險額度每年約需</w:t>
      </w:r>
      <w:r w:rsidRPr="00A046C1">
        <w:rPr>
          <w:rFonts w:hint="eastAsia"/>
          <w:lang w:eastAsia="zh-TW"/>
        </w:rPr>
        <w:t>1,000</w:t>
      </w:r>
      <w:r w:rsidRPr="00A046C1">
        <w:rPr>
          <w:rFonts w:hint="eastAsia"/>
          <w:lang w:eastAsia="zh-TW"/>
        </w:rPr>
        <w:t>澳元保費，澳各大主要保險公司皆承辦該項業務。</w:t>
      </w:r>
    </w:p>
    <w:p w14:paraId="5524B03E" w14:textId="77777777" w:rsidR="00E1488E" w:rsidRPr="00A046C1" w:rsidRDefault="00E1488E" w:rsidP="00D656CD">
      <w:pPr>
        <w:widowControl/>
        <w:overflowPunct/>
        <w:autoSpaceDE/>
        <w:autoSpaceDN/>
        <w:ind w:firstLineChars="0" w:firstLine="0"/>
        <w:jc w:val="left"/>
        <w:rPr>
          <w:lang w:eastAsia="zh-TW"/>
        </w:rPr>
      </w:pPr>
    </w:p>
    <w:p w14:paraId="7B8A0E37" w14:textId="7434036C" w:rsidR="00253CB0" w:rsidRPr="00A046C1" w:rsidRDefault="00253CB0">
      <w:pPr>
        <w:widowControl/>
        <w:overflowPunct/>
        <w:autoSpaceDE/>
        <w:autoSpaceDN/>
        <w:ind w:firstLineChars="0" w:firstLine="0"/>
        <w:jc w:val="left"/>
        <w:rPr>
          <w:lang w:eastAsia="zh-TW"/>
        </w:rPr>
      </w:pPr>
    </w:p>
    <w:p w14:paraId="7DE6D260" w14:textId="77777777" w:rsidR="00E1488E" w:rsidRPr="00A046C1" w:rsidRDefault="00E1488E" w:rsidP="00D656CD">
      <w:pPr>
        <w:widowControl/>
        <w:overflowPunct/>
        <w:autoSpaceDE/>
        <w:autoSpaceDN/>
        <w:ind w:firstLineChars="0" w:firstLine="0"/>
        <w:jc w:val="left"/>
        <w:rPr>
          <w:lang w:eastAsia="zh-TW"/>
        </w:rPr>
        <w:sectPr w:rsidR="00E1488E" w:rsidRPr="00A046C1" w:rsidSect="00E23737">
          <w:headerReference w:type="default" r:id="rId23"/>
          <w:pgSz w:w="11906" w:h="16838" w:code="9"/>
          <w:pgMar w:top="2268" w:right="1701" w:bottom="1701" w:left="1701" w:header="1134" w:footer="851" w:gutter="0"/>
          <w:cols w:space="425"/>
          <w:docGrid w:type="linesAndChars" w:linePitch="514" w:charSpace="-774"/>
        </w:sectPr>
      </w:pPr>
    </w:p>
    <w:p w14:paraId="7A50500F" w14:textId="77777777" w:rsidR="00EE1686" w:rsidRPr="00A046C1" w:rsidRDefault="00EE1686" w:rsidP="00B83867">
      <w:pPr>
        <w:pStyle w:val="a3"/>
        <w:spacing w:before="514" w:after="771"/>
      </w:pPr>
      <w:bookmarkStart w:id="4" w:name="_Toc229441643"/>
      <w:r w:rsidRPr="00A046C1">
        <w:rPr>
          <w:rFonts w:hint="eastAsia"/>
        </w:rPr>
        <w:lastRenderedPageBreak/>
        <w:t>第伍章　租稅及金融制度</w:t>
      </w:r>
      <w:bookmarkEnd w:id="4"/>
    </w:p>
    <w:p w14:paraId="761C47DB" w14:textId="77777777" w:rsidR="009503E8" w:rsidRPr="00A046C1" w:rsidRDefault="0066011D" w:rsidP="00BE4511">
      <w:pPr>
        <w:pStyle w:val="a4"/>
        <w:spacing w:before="257" w:after="257"/>
      </w:pPr>
      <w:r w:rsidRPr="00A046C1">
        <w:rPr>
          <w:rFonts w:hint="eastAsia"/>
        </w:rPr>
        <w:t>一、租</w:t>
      </w:r>
      <w:r w:rsidR="009503E8" w:rsidRPr="00A046C1">
        <w:rPr>
          <w:rFonts w:hint="eastAsia"/>
        </w:rPr>
        <w:t>稅</w:t>
      </w:r>
    </w:p>
    <w:p w14:paraId="35FD98DE" w14:textId="19F0B7F5" w:rsidR="009503E8" w:rsidRPr="00A046C1" w:rsidRDefault="009503E8" w:rsidP="009E40DE">
      <w:pPr>
        <w:ind w:firstLine="472"/>
        <w:rPr>
          <w:lang w:eastAsia="zh-TW"/>
        </w:rPr>
      </w:pPr>
      <w:r w:rsidRPr="00A046C1">
        <w:rPr>
          <w:rFonts w:hint="eastAsia"/>
          <w:lang w:eastAsia="zh-TW"/>
        </w:rPr>
        <w:t>澳洲聯邦政府及州政府徵收不同之稅目，總稅收中大部分係由聯邦政府所徵收，包括：個人所得稅、公司稅、銷售稅、關稅、員工福利稅</w:t>
      </w:r>
      <w:r w:rsidR="00D97717" w:rsidRPr="00A046C1">
        <w:rPr>
          <w:rFonts w:hint="eastAsia"/>
          <w:lang w:eastAsia="zh-TW"/>
        </w:rPr>
        <w:t>（</w:t>
      </w:r>
      <w:r w:rsidRPr="00A046C1">
        <w:rPr>
          <w:lang w:eastAsia="zh-TW"/>
        </w:rPr>
        <w:t>Fringe Benefit Tax</w:t>
      </w:r>
      <w:r w:rsidR="00D97717" w:rsidRPr="00A046C1">
        <w:rPr>
          <w:rFonts w:hint="eastAsia"/>
          <w:lang w:eastAsia="zh-TW"/>
        </w:rPr>
        <w:t>）</w:t>
      </w:r>
      <w:r w:rsidRPr="00A046C1">
        <w:rPr>
          <w:rFonts w:hint="eastAsia"/>
          <w:lang w:eastAsia="zh-TW"/>
        </w:rPr>
        <w:t>、貨物稅、利息扣繳稅及權利金等，其中個人所得稅為聯邦稅收之最主要來源，其次為公司稅、銷售稅、關稅及貨物稅等間接稅等。</w:t>
      </w:r>
    </w:p>
    <w:p w14:paraId="5CDE3D4F" w14:textId="77777777" w:rsidR="009503E8" w:rsidRPr="00A046C1" w:rsidRDefault="009503E8" w:rsidP="009503E8">
      <w:pPr>
        <w:pStyle w:val="20"/>
        <w:ind w:firstLine="472"/>
        <w:rPr>
          <w:lang w:eastAsia="zh-TW"/>
        </w:rPr>
      </w:pPr>
      <w:r w:rsidRPr="00A046C1">
        <w:rPr>
          <w:rFonts w:hint="eastAsia"/>
          <w:lang w:eastAsia="zh-TW"/>
        </w:rPr>
        <w:t>聯邦政府之各稅目茲分述如下：</w:t>
      </w:r>
    </w:p>
    <w:p w14:paraId="54E2F689" w14:textId="71FD396D" w:rsidR="00EB561D" w:rsidRPr="00A046C1" w:rsidRDefault="00D97717" w:rsidP="00D649D3">
      <w:pPr>
        <w:pStyle w:val="a5"/>
        <w:ind w:left="945" w:hanging="709"/>
      </w:pPr>
      <w:r w:rsidRPr="00A046C1">
        <w:rPr>
          <w:rFonts w:hint="eastAsia"/>
        </w:rPr>
        <w:t>（</w:t>
      </w:r>
      <w:r w:rsidR="00EB561D" w:rsidRPr="00A046C1">
        <w:rPr>
          <w:rFonts w:hint="eastAsia"/>
        </w:rPr>
        <w:t>一</w:t>
      </w:r>
      <w:r w:rsidRPr="00A046C1">
        <w:rPr>
          <w:rFonts w:hint="eastAsia"/>
        </w:rPr>
        <w:t>）</w:t>
      </w:r>
      <w:r w:rsidR="00D649D3" w:rsidRPr="00A046C1">
        <w:rPr>
          <w:rFonts w:hint="eastAsia"/>
        </w:rPr>
        <w:tab/>
      </w:r>
      <w:r w:rsidR="00EB561D" w:rsidRPr="00A046C1">
        <w:rPr>
          <w:rFonts w:hint="eastAsia"/>
        </w:rPr>
        <w:t>個人所得稅：</w:t>
      </w:r>
    </w:p>
    <w:p w14:paraId="2218C2C2" w14:textId="1F4F6DE6" w:rsidR="00EB561D" w:rsidRPr="00A046C1" w:rsidRDefault="00EB561D" w:rsidP="00EB561D">
      <w:pPr>
        <w:pStyle w:val="ae"/>
        <w:ind w:left="945" w:firstLine="472"/>
        <w:rPr>
          <w:szCs w:val="26"/>
          <w:lang w:eastAsia="zh-TW"/>
        </w:rPr>
      </w:pPr>
      <w:r w:rsidRPr="00A046C1">
        <w:rPr>
          <w:rFonts w:hint="eastAsia"/>
          <w:szCs w:val="26"/>
          <w:lang w:eastAsia="zh-TW"/>
        </w:rPr>
        <w:t>依據澳洲</w:t>
      </w:r>
      <w:r w:rsidRPr="00A046C1">
        <w:rPr>
          <w:rFonts w:hint="eastAsia"/>
          <w:szCs w:val="26"/>
          <w:lang w:eastAsia="zh-TW"/>
        </w:rPr>
        <w:t>Income Tax Assessment Act</w:t>
      </w:r>
      <w:r w:rsidRPr="00A046C1">
        <w:rPr>
          <w:rFonts w:hint="eastAsia"/>
          <w:szCs w:val="26"/>
          <w:lang w:eastAsia="zh-TW"/>
        </w:rPr>
        <w:t>，課稅項目包括：工資、專業收入、利潤、股利、租金收入、利息及權利金等。澳洲聯邦政府現行個人所得稅率如次：個人可課稅所得</w:t>
      </w:r>
      <w:r w:rsidRPr="00A046C1">
        <w:rPr>
          <w:rFonts w:hint="eastAsia"/>
          <w:szCs w:val="26"/>
          <w:lang w:eastAsia="zh-TW"/>
        </w:rPr>
        <w:t>0</w:t>
      </w:r>
      <w:r w:rsidR="005E695F" w:rsidRPr="00A046C1">
        <w:rPr>
          <w:rFonts w:hint="eastAsia"/>
          <w:szCs w:val="26"/>
          <w:lang w:eastAsia="zh-TW"/>
        </w:rPr>
        <w:t>－</w:t>
      </w:r>
      <w:r w:rsidRPr="00A046C1">
        <w:rPr>
          <w:rFonts w:hint="eastAsia"/>
          <w:szCs w:val="26"/>
          <w:lang w:eastAsia="zh-TW"/>
        </w:rPr>
        <w:t>18,200</w:t>
      </w:r>
      <w:r w:rsidRPr="00A046C1">
        <w:rPr>
          <w:rFonts w:hint="eastAsia"/>
          <w:szCs w:val="26"/>
          <w:lang w:eastAsia="zh-TW"/>
        </w:rPr>
        <w:t>澳元免稅；個人可課稅所得在</w:t>
      </w:r>
      <w:r w:rsidRPr="00A046C1">
        <w:rPr>
          <w:rFonts w:hint="eastAsia"/>
          <w:szCs w:val="26"/>
          <w:lang w:eastAsia="zh-TW"/>
        </w:rPr>
        <w:t>18,201</w:t>
      </w:r>
      <w:r w:rsidRPr="00A046C1">
        <w:rPr>
          <w:rFonts w:hint="eastAsia"/>
          <w:szCs w:val="26"/>
          <w:lang w:eastAsia="zh-TW"/>
        </w:rPr>
        <w:t>至</w:t>
      </w:r>
      <w:r w:rsidR="00CE7BD6" w:rsidRPr="00A046C1">
        <w:rPr>
          <w:szCs w:val="26"/>
          <w:lang w:eastAsia="zh-TW"/>
        </w:rPr>
        <w:t>45</w:t>
      </w:r>
      <w:r w:rsidRPr="00A046C1">
        <w:rPr>
          <w:rFonts w:hint="eastAsia"/>
          <w:szCs w:val="26"/>
          <w:lang w:eastAsia="zh-TW"/>
        </w:rPr>
        <w:t>,000</w:t>
      </w:r>
      <w:r w:rsidRPr="00A046C1">
        <w:rPr>
          <w:rFonts w:hint="eastAsia"/>
          <w:szCs w:val="26"/>
          <w:lang w:eastAsia="zh-TW"/>
        </w:rPr>
        <w:t>澳元部分，稅率</w:t>
      </w:r>
      <w:r w:rsidR="004E1B3B" w:rsidRPr="00A046C1">
        <w:rPr>
          <w:rFonts w:hint="eastAsia"/>
          <w:szCs w:val="26"/>
          <w:lang w:eastAsia="zh-TW"/>
        </w:rPr>
        <w:t>16</w:t>
      </w:r>
      <w:r w:rsidRPr="00A046C1">
        <w:rPr>
          <w:rFonts w:hint="eastAsia"/>
          <w:szCs w:val="26"/>
          <w:lang w:eastAsia="zh-TW"/>
        </w:rPr>
        <w:t>%</w:t>
      </w:r>
      <w:r w:rsidRPr="00A046C1">
        <w:rPr>
          <w:rFonts w:hint="eastAsia"/>
          <w:szCs w:val="26"/>
          <w:lang w:eastAsia="zh-TW"/>
        </w:rPr>
        <w:t>；</w:t>
      </w:r>
      <w:r w:rsidR="00CE7BD6" w:rsidRPr="00A046C1">
        <w:rPr>
          <w:szCs w:val="26"/>
          <w:lang w:eastAsia="zh-TW"/>
        </w:rPr>
        <w:t>45</w:t>
      </w:r>
      <w:r w:rsidRPr="00A046C1">
        <w:rPr>
          <w:rFonts w:hint="eastAsia"/>
          <w:szCs w:val="26"/>
          <w:lang w:eastAsia="zh-TW"/>
        </w:rPr>
        <w:t>,001</w:t>
      </w:r>
      <w:r w:rsidR="005E695F" w:rsidRPr="00A046C1">
        <w:rPr>
          <w:rFonts w:hint="eastAsia"/>
          <w:szCs w:val="26"/>
          <w:lang w:eastAsia="zh-TW"/>
        </w:rPr>
        <w:t>－</w:t>
      </w:r>
      <w:r w:rsidR="004E1B3B" w:rsidRPr="00A046C1">
        <w:rPr>
          <w:szCs w:val="26"/>
          <w:lang w:eastAsia="zh-TW"/>
        </w:rPr>
        <w:t>1</w:t>
      </w:r>
      <w:r w:rsidR="004E1B3B" w:rsidRPr="00A046C1">
        <w:rPr>
          <w:rFonts w:hint="eastAsia"/>
          <w:szCs w:val="26"/>
          <w:lang w:eastAsia="zh-TW"/>
        </w:rPr>
        <w:t>35</w:t>
      </w:r>
      <w:r w:rsidRPr="00A046C1">
        <w:rPr>
          <w:rFonts w:hint="eastAsia"/>
          <w:szCs w:val="26"/>
          <w:lang w:eastAsia="zh-TW"/>
        </w:rPr>
        <w:t>,000</w:t>
      </w:r>
      <w:r w:rsidRPr="00A046C1">
        <w:rPr>
          <w:rFonts w:hint="eastAsia"/>
          <w:szCs w:val="26"/>
          <w:lang w:eastAsia="zh-TW"/>
        </w:rPr>
        <w:t>澳元部分之可課稅所得，累進稅率</w:t>
      </w:r>
      <w:r w:rsidR="004E1B3B" w:rsidRPr="00A046C1">
        <w:rPr>
          <w:rFonts w:hint="eastAsia"/>
          <w:szCs w:val="26"/>
          <w:lang w:eastAsia="zh-TW"/>
        </w:rPr>
        <w:t>30</w:t>
      </w:r>
      <w:r w:rsidRPr="00A046C1">
        <w:rPr>
          <w:rFonts w:hint="eastAsia"/>
          <w:szCs w:val="26"/>
          <w:lang w:eastAsia="zh-TW"/>
        </w:rPr>
        <w:t>%</w:t>
      </w:r>
      <w:r w:rsidRPr="00A046C1">
        <w:rPr>
          <w:rFonts w:hint="eastAsia"/>
          <w:szCs w:val="26"/>
          <w:lang w:eastAsia="zh-TW"/>
        </w:rPr>
        <w:t>；</w:t>
      </w:r>
      <w:r w:rsidR="004E1B3B" w:rsidRPr="00A046C1">
        <w:rPr>
          <w:szCs w:val="26"/>
          <w:lang w:eastAsia="zh-TW"/>
        </w:rPr>
        <w:t>1</w:t>
      </w:r>
      <w:r w:rsidR="004E1B3B" w:rsidRPr="00A046C1">
        <w:rPr>
          <w:rFonts w:hint="eastAsia"/>
          <w:szCs w:val="26"/>
          <w:lang w:eastAsia="zh-TW"/>
        </w:rPr>
        <w:t>35</w:t>
      </w:r>
      <w:r w:rsidRPr="00A046C1">
        <w:rPr>
          <w:rFonts w:hint="eastAsia"/>
          <w:szCs w:val="26"/>
          <w:lang w:eastAsia="zh-TW"/>
        </w:rPr>
        <w:t>,001</w:t>
      </w:r>
      <w:r w:rsidR="005E695F" w:rsidRPr="00A046C1">
        <w:rPr>
          <w:rFonts w:hint="eastAsia"/>
          <w:szCs w:val="26"/>
          <w:lang w:eastAsia="zh-TW"/>
        </w:rPr>
        <w:t>－</w:t>
      </w:r>
      <w:r w:rsidR="004E1B3B" w:rsidRPr="00A046C1">
        <w:rPr>
          <w:rFonts w:hint="eastAsia"/>
          <w:szCs w:val="26"/>
          <w:lang w:eastAsia="zh-TW"/>
        </w:rPr>
        <w:t>19</w:t>
      </w:r>
      <w:r w:rsidRPr="00A046C1">
        <w:rPr>
          <w:rFonts w:hint="eastAsia"/>
          <w:szCs w:val="26"/>
          <w:lang w:eastAsia="zh-TW"/>
        </w:rPr>
        <w:t>0,000</w:t>
      </w:r>
      <w:r w:rsidRPr="00A046C1">
        <w:rPr>
          <w:rFonts w:hint="eastAsia"/>
          <w:szCs w:val="26"/>
          <w:lang w:eastAsia="zh-TW"/>
        </w:rPr>
        <w:t>澳元部分之可課稅所得，累進稅率</w:t>
      </w:r>
      <w:r w:rsidRPr="00A046C1">
        <w:rPr>
          <w:rFonts w:hint="eastAsia"/>
          <w:szCs w:val="26"/>
          <w:lang w:eastAsia="zh-TW"/>
        </w:rPr>
        <w:t>37%</w:t>
      </w:r>
      <w:r w:rsidRPr="00A046C1">
        <w:rPr>
          <w:rFonts w:hint="eastAsia"/>
          <w:szCs w:val="26"/>
          <w:lang w:eastAsia="zh-TW"/>
        </w:rPr>
        <w:t>；</w:t>
      </w:r>
      <w:r w:rsidR="004E1B3B" w:rsidRPr="00A046C1">
        <w:rPr>
          <w:rFonts w:hint="eastAsia"/>
          <w:szCs w:val="26"/>
          <w:lang w:eastAsia="zh-TW"/>
        </w:rPr>
        <w:t>190,000</w:t>
      </w:r>
      <w:r w:rsidRPr="00A046C1">
        <w:rPr>
          <w:rFonts w:hint="eastAsia"/>
          <w:szCs w:val="26"/>
          <w:lang w:eastAsia="zh-TW"/>
        </w:rPr>
        <w:t>澳元以上部分之可課稅所得，累進稅率</w:t>
      </w:r>
      <w:r w:rsidRPr="00A046C1">
        <w:rPr>
          <w:rFonts w:hint="eastAsia"/>
          <w:szCs w:val="26"/>
          <w:lang w:eastAsia="zh-TW"/>
        </w:rPr>
        <w:t>45%</w:t>
      </w:r>
      <w:r w:rsidRPr="00A046C1">
        <w:rPr>
          <w:rFonts w:hint="eastAsia"/>
          <w:szCs w:val="26"/>
          <w:lang w:eastAsia="zh-TW"/>
        </w:rPr>
        <w:t>。</w:t>
      </w:r>
    </w:p>
    <w:p w14:paraId="2AF44FEA" w14:textId="4A01C484" w:rsidR="00EB561D" w:rsidRPr="00A046C1" w:rsidRDefault="00D97717" w:rsidP="00EB561D">
      <w:pPr>
        <w:pStyle w:val="a5"/>
        <w:ind w:left="945" w:hanging="709"/>
      </w:pPr>
      <w:r w:rsidRPr="00A046C1">
        <w:rPr>
          <w:rFonts w:hint="eastAsia"/>
        </w:rPr>
        <w:t>（</w:t>
      </w:r>
      <w:r w:rsidR="00EB561D" w:rsidRPr="00A046C1">
        <w:rPr>
          <w:rFonts w:hint="eastAsia"/>
        </w:rPr>
        <w:t>二</w:t>
      </w:r>
      <w:r w:rsidRPr="00A046C1">
        <w:rPr>
          <w:rFonts w:hint="eastAsia"/>
        </w:rPr>
        <w:t>）</w:t>
      </w:r>
      <w:r w:rsidR="00EB561D" w:rsidRPr="00A046C1">
        <w:rPr>
          <w:rFonts w:hint="eastAsia"/>
        </w:rPr>
        <w:t>公司所得稅</w:t>
      </w:r>
    </w:p>
    <w:p w14:paraId="79AA89C3" w14:textId="71001591" w:rsidR="009503E8" w:rsidRPr="00A046C1" w:rsidRDefault="009503E8" w:rsidP="00EB561D">
      <w:pPr>
        <w:pStyle w:val="ae"/>
        <w:ind w:left="945" w:firstLine="472"/>
        <w:rPr>
          <w:lang w:eastAsia="zh-TW"/>
        </w:rPr>
      </w:pPr>
      <w:r w:rsidRPr="00A046C1">
        <w:rPr>
          <w:rFonts w:hint="eastAsia"/>
          <w:lang w:eastAsia="zh-TW"/>
        </w:rPr>
        <w:t>澳洲本地公司</w:t>
      </w:r>
      <w:r w:rsidR="00D97717" w:rsidRPr="00A046C1">
        <w:rPr>
          <w:rFonts w:hint="eastAsia"/>
          <w:lang w:eastAsia="zh-TW"/>
        </w:rPr>
        <w:t>（</w:t>
      </w:r>
      <w:r w:rsidRPr="00A046C1">
        <w:rPr>
          <w:rFonts w:hint="eastAsia"/>
          <w:lang w:eastAsia="zh-TW"/>
        </w:rPr>
        <w:t>即公司之中央管理控制權設於澳洲境內，或掌握投票權優勢之國內股東稱之</w:t>
      </w:r>
      <w:r w:rsidR="00D97717" w:rsidRPr="00A046C1">
        <w:rPr>
          <w:rFonts w:hint="eastAsia"/>
          <w:lang w:eastAsia="zh-TW"/>
        </w:rPr>
        <w:t>）</w:t>
      </w:r>
      <w:r w:rsidRPr="00A046C1">
        <w:rPr>
          <w:rFonts w:hint="eastAsia"/>
          <w:lang w:eastAsia="zh-TW"/>
        </w:rPr>
        <w:t>及不在澳洲登記，惟在澳經營之外國子公司或分公司之公司所得稅率均為</w:t>
      </w:r>
      <w:r w:rsidRPr="00A046C1">
        <w:rPr>
          <w:lang w:eastAsia="zh-TW"/>
        </w:rPr>
        <w:t>30%</w:t>
      </w:r>
      <w:r w:rsidRPr="00A046C1">
        <w:rPr>
          <w:rFonts w:hint="eastAsia"/>
          <w:lang w:eastAsia="zh-TW"/>
        </w:rPr>
        <w:t>。</w:t>
      </w:r>
    </w:p>
    <w:p w14:paraId="1E41B652" w14:textId="0D78EC46" w:rsidR="00EB561D" w:rsidRPr="00A046C1" w:rsidRDefault="00D97717" w:rsidP="00D649D3">
      <w:pPr>
        <w:pStyle w:val="a5"/>
        <w:ind w:left="945" w:hanging="709"/>
      </w:pPr>
      <w:r w:rsidRPr="00A046C1">
        <w:rPr>
          <w:rFonts w:hint="eastAsia"/>
        </w:rPr>
        <w:t>（</w:t>
      </w:r>
      <w:r w:rsidR="00EB561D" w:rsidRPr="00A046C1">
        <w:rPr>
          <w:rFonts w:hint="eastAsia"/>
        </w:rPr>
        <w:t>三</w:t>
      </w:r>
      <w:r w:rsidRPr="00A046C1">
        <w:rPr>
          <w:rFonts w:hint="eastAsia"/>
        </w:rPr>
        <w:t>）</w:t>
      </w:r>
      <w:r w:rsidR="00D649D3" w:rsidRPr="00A046C1">
        <w:rPr>
          <w:rFonts w:hint="eastAsia"/>
        </w:rPr>
        <w:tab/>
      </w:r>
      <w:r w:rsidR="00EB561D" w:rsidRPr="00A046C1">
        <w:rPr>
          <w:rFonts w:hint="eastAsia"/>
        </w:rPr>
        <w:t>紅利</w:t>
      </w:r>
    </w:p>
    <w:p w14:paraId="59FC2D19" w14:textId="77777777" w:rsidR="00EB561D" w:rsidRPr="00A046C1" w:rsidRDefault="00EB561D" w:rsidP="00EB561D">
      <w:pPr>
        <w:pStyle w:val="ae"/>
        <w:ind w:left="945" w:firstLine="472"/>
        <w:rPr>
          <w:lang w:eastAsia="zh-TW"/>
        </w:rPr>
      </w:pPr>
      <w:r w:rsidRPr="00A046C1">
        <w:rPr>
          <w:rFonts w:hint="eastAsia"/>
          <w:lang w:eastAsia="zh-TW"/>
        </w:rPr>
        <w:t>澳洲對已分配予居民個人股份之公司所得避免雙重課稅。已付稅紅利，即從公司已納稅所得中支付之紅利，對股東而言已包含全部或部分</w:t>
      </w:r>
      <w:r w:rsidRPr="00A046C1">
        <w:rPr>
          <w:rFonts w:hint="eastAsia"/>
          <w:lang w:eastAsia="zh-TW"/>
        </w:rPr>
        <w:lastRenderedPageBreak/>
        <w:t>稅收抵免。其中，個人所得稅率低於公司所得稅率者，可獲全額已付稅紅利，無須再為紅利繳納個人所得稅；股東個人所得稅率高於公司所得稅率者，則須補繳差額。</w:t>
      </w:r>
    </w:p>
    <w:p w14:paraId="3A5AF299" w14:textId="52482DAF" w:rsidR="00EB561D" w:rsidRPr="00A046C1" w:rsidRDefault="00EB561D" w:rsidP="00EB561D">
      <w:pPr>
        <w:pStyle w:val="ae"/>
        <w:ind w:left="945" w:firstLine="472"/>
        <w:rPr>
          <w:lang w:eastAsia="zh-TW"/>
        </w:rPr>
      </w:pPr>
      <w:r w:rsidRPr="00A046C1">
        <w:rPr>
          <w:rFonts w:hint="eastAsia"/>
          <w:lang w:eastAsia="zh-TW"/>
        </w:rPr>
        <w:t>全額已付稅紅利可免繳預繳稅</w:t>
      </w:r>
      <w:r w:rsidR="00D97717" w:rsidRPr="00A046C1">
        <w:rPr>
          <w:rFonts w:hint="eastAsia"/>
          <w:lang w:eastAsia="zh-TW"/>
        </w:rPr>
        <w:t>（</w:t>
      </w:r>
      <w:r w:rsidRPr="00A046C1">
        <w:rPr>
          <w:rFonts w:hint="eastAsia"/>
          <w:lang w:eastAsia="zh-TW"/>
        </w:rPr>
        <w:t>withholding tax</w:t>
      </w:r>
      <w:r w:rsidR="00D97717" w:rsidRPr="00A046C1">
        <w:rPr>
          <w:rFonts w:hint="eastAsia"/>
          <w:lang w:eastAsia="zh-TW"/>
        </w:rPr>
        <w:t>）</w:t>
      </w:r>
      <w:r w:rsidRPr="00A046C1">
        <w:rPr>
          <w:rFonts w:hint="eastAsia"/>
          <w:lang w:eastAsia="zh-TW"/>
        </w:rPr>
        <w:t>，對部分已付稅紅利，未付稅紅利之差額部分須按</w:t>
      </w:r>
      <w:r w:rsidRPr="00A046C1">
        <w:rPr>
          <w:rFonts w:hint="eastAsia"/>
          <w:lang w:eastAsia="zh-TW"/>
        </w:rPr>
        <w:t>30%</w:t>
      </w:r>
      <w:r w:rsidRPr="00A046C1">
        <w:rPr>
          <w:rFonts w:hint="eastAsia"/>
          <w:lang w:eastAsia="zh-TW"/>
        </w:rPr>
        <w:t>之稅率繳付預繳稅，股東居住國若已與澳洲簽署避免雙重課稅協定，則按</w:t>
      </w:r>
      <w:r w:rsidRPr="00A046C1">
        <w:rPr>
          <w:rFonts w:hint="eastAsia"/>
          <w:lang w:eastAsia="zh-TW"/>
        </w:rPr>
        <w:t>15%</w:t>
      </w:r>
      <w:r w:rsidRPr="00A046C1">
        <w:rPr>
          <w:rFonts w:hint="eastAsia"/>
          <w:lang w:eastAsia="zh-TW"/>
        </w:rPr>
        <w:t>稅率繳納預繳稅。</w:t>
      </w:r>
    </w:p>
    <w:p w14:paraId="4E199B3E" w14:textId="3E9452B2" w:rsidR="009503E8" w:rsidRPr="00A046C1" w:rsidRDefault="00D97717" w:rsidP="00D649D3">
      <w:pPr>
        <w:pStyle w:val="a5"/>
        <w:ind w:left="945" w:hanging="709"/>
      </w:pPr>
      <w:r w:rsidRPr="00A046C1">
        <w:rPr>
          <w:rFonts w:hint="eastAsia"/>
        </w:rPr>
        <w:t>（</w:t>
      </w:r>
      <w:r w:rsidR="00EB561D" w:rsidRPr="00A046C1">
        <w:rPr>
          <w:rFonts w:hint="eastAsia"/>
        </w:rPr>
        <w:t>四</w:t>
      </w:r>
      <w:r w:rsidRPr="00A046C1">
        <w:rPr>
          <w:rFonts w:hint="eastAsia"/>
        </w:rPr>
        <w:t>）</w:t>
      </w:r>
      <w:r w:rsidR="00D649D3" w:rsidRPr="00A046C1">
        <w:rPr>
          <w:rFonts w:hint="eastAsia"/>
        </w:rPr>
        <w:tab/>
      </w:r>
      <w:r w:rsidR="00EB561D" w:rsidRPr="00A046C1">
        <w:rPr>
          <w:rFonts w:hint="eastAsia"/>
        </w:rPr>
        <w:t>資產設備免稅額</w:t>
      </w:r>
    </w:p>
    <w:tbl>
      <w:tblPr>
        <w:tblW w:w="4419" w:type="pct"/>
        <w:tblInd w:w="10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57" w:type="dxa"/>
          <w:right w:w="57" w:type="dxa"/>
        </w:tblCellMar>
        <w:tblLook w:val="0000" w:firstRow="0" w:lastRow="0" w:firstColumn="0" w:lastColumn="0" w:noHBand="0" w:noVBand="0"/>
      </w:tblPr>
      <w:tblGrid>
        <w:gridCol w:w="2497"/>
        <w:gridCol w:w="2496"/>
        <w:gridCol w:w="2496"/>
      </w:tblGrid>
      <w:tr w:rsidR="007B5333" w:rsidRPr="00A046C1" w14:paraId="133796A6" w14:textId="77777777">
        <w:trPr>
          <w:trHeight w:val="595"/>
          <w:tblHeader/>
        </w:trPr>
        <w:tc>
          <w:tcPr>
            <w:tcW w:w="2539" w:type="dxa"/>
            <w:vAlign w:val="center"/>
          </w:tcPr>
          <w:p w14:paraId="47657430" w14:textId="247897E7" w:rsidR="009503E8" w:rsidRPr="00A046C1" w:rsidRDefault="009503E8" w:rsidP="00A46A5D">
            <w:pPr>
              <w:pStyle w:val="afb"/>
            </w:pPr>
            <w:r w:rsidRPr="00A046C1">
              <w:rPr>
                <w:rFonts w:hint="eastAsia"/>
              </w:rPr>
              <w:t>有效壽命等級</w:t>
            </w:r>
            <w:r w:rsidR="00D97717" w:rsidRPr="00A046C1">
              <w:rPr>
                <w:rFonts w:hint="eastAsia"/>
              </w:rPr>
              <w:t>（</w:t>
            </w:r>
            <w:r w:rsidRPr="00A046C1">
              <w:rPr>
                <w:rFonts w:hint="eastAsia"/>
              </w:rPr>
              <w:t>年</w:t>
            </w:r>
            <w:r w:rsidR="00D97717" w:rsidRPr="00A046C1">
              <w:rPr>
                <w:rFonts w:hint="eastAsia"/>
              </w:rPr>
              <w:t>）</w:t>
            </w:r>
          </w:p>
        </w:tc>
        <w:tc>
          <w:tcPr>
            <w:tcW w:w="2539" w:type="dxa"/>
            <w:vAlign w:val="center"/>
          </w:tcPr>
          <w:p w14:paraId="1A272709" w14:textId="5886C1CE" w:rsidR="009503E8" w:rsidRPr="00A046C1" w:rsidRDefault="009503E8" w:rsidP="00A46A5D">
            <w:pPr>
              <w:pStyle w:val="afb"/>
            </w:pPr>
            <w:r w:rsidRPr="00A046C1">
              <w:rPr>
                <w:rFonts w:hint="eastAsia"/>
              </w:rPr>
              <w:t>主要成本法</w:t>
            </w:r>
            <w:r w:rsidR="00D97717" w:rsidRPr="00A046C1">
              <w:rPr>
                <w:rFonts w:hint="eastAsia"/>
              </w:rPr>
              <w:t>（</w:t>
            </w:r>
            <w:r w:rsidRPr="00A046C1">
              <w:t>%</w:t>
            </w:r>
            <w:r w:rsidR="00D97717" w:rsidRPr="00A046C1">
              <w:rPr>
                <w:rFonts w:hint="eastAsia"/>
              </w:rPr>
              <w:t>）</w:t>
            </w:r>
          </w:p>
        </w:tc>
        <w:tc>
          <w:tcPr>
            <w:tcW w:w="2539" w:type="dxa"/>
            <w:vAlign w:val="center"/>
          </w:tcPr>
          <w:p w14:paraId="6B1156B0" w14:textId="7674CA91" w:rsidR="009503E8" w:rsidRPr="00A046C1" w:rsidRDefault="009503E8" w:rsidP="00A46A5D">
            <w:pPr>
              <w:pStyle w:val="afb"/>
            </w:pPr>
            <w:r w:rsidRPr="00A046C1">
              <w:rPr>
                <w:rFonts w:hint="eastAsia"/>
              </w:rPr>
              <w:t>遞減折舊法</w:t>
            </w:r>
            <w:r w:rsidR="00D97717" w:rsidRPr="00A046C1">
              <w:rPr>
                <w:rFonts w:hint="eastAsia"/>
              </w:rPr>
              <w:t>（</w:t>
            </w:r>
            <w:r w:rsidRPr="00A046C1">
              <w:t>%</w:t>
            </w:r>
            <w:r w:rsidR="00D97717" w:rsidRPr="00A046C1">
              <w:rPr>
                <w:rFonts w:hint="eastAsia"/>
              </w:rPr>
              <w:t>）</w:t>
            </w:r>
          </w:p>
        </w:tc>
      </w:tr>
      <w:tr w:rsidR="007B5333" w:rsidRPr="00A046C1" w14:paraId="54551564" w14:textId="77777777">
        <w:trPr>
          <w:trHeight w:val="595"/>
        </w:trPr>
        <w:tc>
          <w:tcPr>
            <w:tcW w:w="2539" w:type="dxa"/>
            <w:vAlign w:val="center"/>
          </w:tcPr>
          <w:p w14:paraId="569B29C2" w14:textId="77777777" w:rsidR="009503E8" w:rsidRPr="00A046C1" w:rsidRDefault="009503E8" w:rsidP="00A46A5D">
            <w:pPr>
              <w:pStyle w:val="afb"/>
            </w:pPr>
            <w:r w:rsidRPr="00A046C1">
              <w:t>3</w:t>
            </w:r>
            <w:r w:rsidRPr="00A046C1">
              <w:rPr>
                <w:rFonts w:hint="eastAsia"/>
              </w:rPr>
              <w:t>年以下</w:t>
            </w:r>
          </w:p>
        </w:tc>
        <w:tc>
          <w:tcPr>
            <w:tcW w:w="2539" w:type="dxa"/>
            <w:vAlign w:val="center"/>
          </w:tcPr>
          <w:p w14:paraId="199DCDF2" w14:textId="77777777" w:rsidR="009503E8" w:rsidRPr="00A046C1" w:rsidRDefault="009503E8" w:rsidP="00A46A5D">
            <w:pPr>
              <w:pStyle w:val="afb"/>
            </w:pPr>
            <w:r w:rsidRPr="00A046C1">
              <w:t>100</w:t>
            </w:r>
          </w:p>
        </w:tc>
        <w:tc>
          <w:tcPr>
            <w:tcW w:w="2539" w:type="dxa"/>
            <w:vAlign w:val="center"/>
          </w:tcPr>
          <w:p w14:paraId="55F287EB" w14:textId="77777777" w:rsidR="009503E8" w:rsidRPr="00A046C1" w:rsidRDefault="009503E8" w:rsidP="00A46A5D">
            <w:pPr>
              <w:pStyle w:val="afb"/>
            </w:pPr>
            <w:r w:rsidRPr="00A046C1">
              <w:t>100</w:t>
            </w:r>
          </w:p>
        </w:tc>
      </w:tr>
      <w:tr w:rsidR="007B5333" w:rsidRPr="00A046C1" w14:paraId="0EBD8235" w14:textId="77777777">
        <w:trPr>
          <w:trHeight w:val="595"/>
        </w:trPr>
        <w:tc>
          <w:tcPr>
            <w:tcW w:w="2539" w:type="dxa"/>
            <w:vAlign w:val="center"/>
          </w:tcPr>
          <w:p w14:paraId="5F22810E" w14:textId="77777777" w:rsidR="009503E8" w:rsidRPr="00A046C1" w:rsidRDefault="009503E8" w:rsidP="00A46A5D">
            <w:pPr>
              <w:pStyle w:val="afb"/>
            </w:pPr>
            <w:r w:rsidRPr="00A046C1">
              <w:t>3</w:t>
            </w:r>
            <w:r w:rsidRPr="00A046C1">
              <w:rPr>
                <w:rFonts w:hint="eastAsia"/>
              </w:rPr>
              <w:t>年至</w:t>
            </w:r>
            <w:r w:rsidRPr="00A046C1">
              <w:t>5</w:t>
            </w:r>
            <w:r w:rsidRPr="00A046C1">
              <w:rPr>
                <w:rFonts w:hint="eastAsia"/>
              </w:rPr>
              <w:t>年以下</w:t>
            </w:r>
          </w:p>
        </w:tc>
        <w:tc>
          <w:tcPr>
            <w:tcW w:w="2539" w:type="dxa"/>
            <w:vAlign w:val="center"/>
          </w:tcPr>
          <w:p w14:paraId="49BDED39" w14:textId="77777777" w:rsidR="009503E8" w:rsidRPr="00A046C1" w:rsidRDefault="009503E8" w:rsidP="00A46A5D">
            <w:pPr>
              <w:pStyle w:val="afb"/>
            </w:pPr>
            <w:r w:rsidRPr="00A046C1">
              <w:t>33</w:t>
            </w:r>
          </w:p>
        </w:tc>
        <w:tc>
          <w:tcPr>
            <w:tcW w:w="2539" w:type="dxa"/>
            <w:vAlign w:val="center"/>
          </w:tcPr>
          <w:p w14:paraId="16427635" w14:textId="77777777" w:rsidR="009503E8" w:rsidRPr="00A046C1" w:rsidRDefault="009503E8" w:rsidP="00A46A5D">
            <w:pPr>
              <w:pStyle w:val="afb"/>
            </w:pPr>
            <w:r w:rsidRPr="00A046C1">
              <w:t>50</w:t>
            </w:r>
          </w:p>
        </w:tc>
      </w:tr>
      <w:tr w:rsidR="007B5333" w:rsidRPr="00A046C1" w14:paraId="771F62DB" w14:textId="77777777">
        <w:trPr>
          <w:trHeight w:val="595"/>
        </w:trPr>
        <w:tc>
          <w:tcPr>
            <w:tcW w:w="2539" w:type="dxa"/>
            <w:vAlign w:val="center"/>
          </w:tcPr>
          <w:p w14:paraId="1738F283" w14:textId="77777777" w:rsidR="009503E8" w:rsidRPr="00A046C1" w:rsidRDefault="009503E8" w:rsidP="00A46A5D">
            <w:pPr>
              <w:pStyle w:val="afb"/>
            </w:pPr>
            <w:r w:rsidRPr="00A046C1">
              <w:t>5</w:t>
            </w:r>
            <w:r w:rsidRPr="00A046C1">
              <w:rPr>
                <w:rFonts w:hint="eastAsia"/>
              </w:rPr>
              <w:t>年至</w:t>
            </w:r>
            <w:r w:rsidRPr="00A046C1">
              <w:t>6 2/3</w:t>
            </w:r>
            <w:r w:rsidRPr="00A046C1">
              <w:rPr>
                <w:rFonts w:hint="eastAsia"/>
              </w:rPr>
              <w:t>年以下</w:t>
            </w:r>
          </w:p>
        </w:tc>
        <w:tc>
          <w:tcPr>
            <w:tcW w:w="2539" w:type="dxa"/>
            <w:vAlign w:val="center"/>
          </w:tcPr>
          <w:p w14:paraId="7EBC5B76" w14:textId="77777777" w:rsidR="009503E8" w:rsidRPr="00A046C1" w:rsidRDefault="009503E8" w:rsidP="00A46A5D">
            <w:pPr>
              <w:pStyle w:val="afb"/>
            </w:pPr>
            <w:r w:rsidRPr="00A046C1">
              <w:t>20</w:t>
            </w:r>
          </w:p>
        </w:tc>
        <w:tc>
          <w:tcPr>
            <w:tcW w:w="2539" w:type="dxa"/>
            <w:vAlign w:val="center"/>
          </w:tcPr>
          <w:p w14:paraId="1B0DAFD6" w14:textId="77777777" w:rsidR="009503E8" w:rsidRPr="00A046C1" w:rsidRDefault="009503E8" w:rsidP="00A46A5D">
            <w:pPr>
              <w:pStyle w:val="afb"/>
            </w:pPr>
            <w:r w:rsidRPr="00A046C1">
              <w:t>30</w:t>
            </w:r>
          </w:p>
        </w:tc>
      </w:tr>
      <w:tr w:rsidR="007B5333" w:rsidRPr="00A046C1" w14:paraId="0DA152D1" w14:textId="77777777">
        <w:trPr>
          <w:trHeight w:val="595"/>
        </w:trPr>
        <w:tc>
          <w:tcPr>
            <w:tcW w:w="2539" w:type="dxa"/>
            <w:vAlign w:val="center"/>
          </w:tcPr>
          <w:p w14:paraId="0A205BA8" w14:textId="77777777" w:rsidR="009503E8" w:rsidRPr="00A046C1" w:rsidRDefault="009503E8" w:rsidP="00A46A5D">
            <w:pPr>
              <w:pStyle w:val="afb"/>
            </w:pPr>
            <w:r w:rsidRPr="00A046C1">
              <w:t>6 2/3</w:t>
            </w:r>
            <w:r w:rsidRPr="00A046C1">
              <w:rPr>
                <w:rFonts w:hint="eastAsia"/>
              </w:rPr>
              <w:t>年至</w:t>
            </w:r>
            <w:r w:rsidRPr="00A046C1">
              <w:t>10</w:t>
            </w:r>
            <w:r w:rsidRPr="00A046C1">
              <w:rPr>
                <w:rFonts w:hint="eastAsia"/>
              </w:rPr>
              <w:t>年以下</w:t>
            </w:r>
          </w:p>
        </w:tc>
        <w:tc>
          <w:tcPr>
            <w:tcW w:w="2539" w:type="dxa"/>
            <w:vAlign w:val="center"/>
          </w:tcPr>
          <w:p w14:paraId="1668E552" w14:textId="77777777" w:rsidR="009503E8" w:rsidRPr="00A046C1" w:rsidRDefault="009503E8" w:rsidP="00A46A5D">
            <w:pPr>
              <w:pStyle w:val="afb"/>
            </w:pPr>
            <w:r w:rsidRPr="00A046C1">
              <w:t>15</w:t>
            </w:r>
          </w:p>
        </w:tc>
        <w:tc>
          <w:tcPr>
            <w:tcW w:w="2539" w:type="dxa"/>
            <w:vAlign w:val="center"/>
          </w:tcPr>
          <w:p w14:paraId="5132317C" w14:textId="77777777" w:rsidR="009503E8" w:rsidRPr="00A046C1" w:rsidRDefault="009503E8" w:rsidP="00A46A5D">
            <w:pPr>
              <w:pStyle w:val="afb"/>
            </w:pPr>
            <w:r w:rsidRPr="00A046C1">
              <w:t>22.5</w:t>
            </w:r>
          </w:p>
        </w:tc>
      </w:tr>
      <w:tr w:rsidR="007B5333" w:rsidRPr="00A046C1" w14:paraId="4230026F" w14:textId="77777777">
        <w:trPr>
          <w:trHeight w:val="595"/>
        </w:trPr>
        <w:tc>
          <w:tcPr>
            <w:tcW w:w="2539" w:type="dxa"/>
            <w:vAlign w:val="center"/>
          </w:tcPr>
          <w:p w14:paraId="00F2DD91" w14:textId="77777777" w:rsidR="009503E8" w:rsidRPr="00A046C1" w:rsidRDefault="009503E8" w:rsidP="00A46A5D">
            <w:pPr>
              <w:pStyle w:val="afb"/>
            </w:pPr>
            <w:r w:rsidRPr="00A046C1">
              <w:t>10</w:t>
            </w:r>
            <w:r w:rsidRPr="00A046C1">
              <w:rPr>
                <w:rFonts w:hint="eastAsia"/>
              </w:rPr>
              <w:t>年至</w:t>
            </w:r>
            <w:r w:rsidRPr="00A046C1">
              <w:t>13</w:t>
            </w:r>
            <w:r w:rsidRPr="00A046C1">
              <w:rPr>
                <w:rFonts w:hint="eastAsia"/>
              </w:rPr>
              <w:t>年以下</w:t>
            </w:r>
          </w:p>
        </w:tc>
        <w:tc>
          <w:tcPr>
            <w:tcW w:w="2539" w:type="dxa"/>
            <w:vAlign w:val="center"/>
          </w:tcPr>
          <w:p w14:paraId="002ABBA7" w14:textId="77777777" w:rsidR="009503E8" w:rsidRPr="00A046C1" w:rsidRDefault="009503E8" w:rsidP="00A46A5D">
            <w:pPr>
              <w:pStyle w:val="afb"/>
            </w:pPr>
            <w:r w:rsidRPr="00A046C1">
              <w:t>10</w:t>
            </w:r>
          </w:p>
        </w:tc>
        <w:tc>
          <w:tcPr>
            <w:tcW w:w="2539" w:type="dxa"/>
            <w:vAlign w:val="center"/>
          </w:tcPr>
          <w:p w14:paraId="026D9D16" w14:textId="77777777" w:rsidR="009503E8" w:rsidRPr="00A046C1" w:rsidRDefault="009503E8" w:rsidP="00A46A5D">
            <w:pPr>
              <w:pStyle w:val="afb"/>
            </w:pPr>
            <w:r w:rsidRPr="00A046C1">
              <w:t>15</w:t>
            </w:r>
          </w:p>
        </w:tc>
      </w:tr>
      <w:tr w:rsidR="007B5333" w:rsidRPr="00A046C1" w14:paraId="3CD5A905" w14:textId="77777777">
        <w:trPr>
          <w:trHeight w:val="595"/>
        </w:trPr>
        <w:tc>
          <w:tcPr>
            <w:tcW w:w="2539" w:type="dxa"/>
            <w:vAlign w:val="center"/>
          </w:tcPr>
          <w:p w14:paraId="46DA3B8F" w14:textId="77777777" w:rsidR="009503E8" w:rsidRPr="00A046C1" w:rsidRDefault="009503E8" w:rsidP="00A46A5D">
            <w:pPr>
              <w:pStyle w:val="afb"/>
            </w:pPr>
            <w:r w:rsidRPr="00A046C1">
              <w:t>13</w:t>
            </w:r>
            <w:r w:rsidRPr="00A046C1">
              <w:rPr>
                <w:rFonts w:hint="eastAsia"/>
              </w:rPr>
              <w:t>年至</w:t>
            </w:r>
            <w:r w:rsidRPr="00A046C1">
              <w:t>20</w:t>
            </w:r>
            <w:r w:rsidRPr="00A046C1">
              <w:rPr>
                <w:rFonts w:hint="eastAsia"/>
              </w:rPr>
              <w:t>年以下</w:t>
            </w:r>
          </w:p>
        </w:tc>
        <w:tc>
          <w:tcPr>
            <w:tcW w:w="2539" w:type="dxa"/>
            <w:vAlign w:val="center"/>
          </w:tcPr>
          <w:p w14:paraId="3D2BB19E" w14:textId="77777777" w:rsidR="009503E8" w:rsidRPr="00A046C1" w:rsidRDefault="009503E8" w:rsidP="00A46A5D">
            <w:pPr>
              <w:pStyle w:val="afb"/>
            </w:pPr>
            <w:r w:rsidRPr="00A046C1">
              <w:t>8</w:t>
            </w:r>
          </w:p>
        </w:tc>
        <w:tc>
          <w:tcPr>
            <w:tcW w:w="2539" w:type="dxa"/>
            <w:vAlign w:val="center"/>
          </w:tcPr>
          <w:p w14:paraId="5049DDFA" w14:textId="77777777" w:rsidR="009503E8" w:rsidRPr="00A046C1" w:rsidRDefault="009503E8" w:rsidP="00A46A5D">
            <w:pPr>
              <w:pStyle w:val="afb"/>
            </w:pPr>
            <w:r w:rsidRPr="00A046C1">
              <w:t>11.25</w:t>
            </w:r>
          </w:p>
        </w:tc>
      </w:tr>
      <w:tr w:rsidR="007B5333" w:rsidRPr="00A046C1" w14:paraId="6BFBF70E" w14:textId="77777777">
        <w:trPr>
          <w:trHeight w:val="595"/>
        </w:trPr>
        <w:tc>
          <w:tcPr>
            <w:tcW w:w="2539" w:type="dxa"/>
            <w:vAlign w:val="center"/>
          </w:tcPr>
          <w:p w14:paraId="6BC1FF8D" w14:textId="77777777" w:rsidR="009503E8" w:rsidRPr="00A046C1" w:rsidRDefault="009503E8" w:rsidP="00A46A5D">
            <w:pPr>
              <w:pStyle w:val="afb"/>
            </w:pPr>
            <w:r w:rsidRPr="00A046C1">
              <w:t>20</w:t>
            </w:r>
            <w:r w:rsidRPr="00A046C1">
              <w:rPr>
                <w:rFonts w:hint="eastAsia"/>
              </w:rPr>
              <w:t>年至</w:t>
            </w:r>
            <w:r w:rsidRPr="00A046C1">
              <w:t>40</w:t>
            </w:r>
            <w:r w:rsidRPr="00A046C1">
              <w:rPr>
                <w:rFonts w:hint="eastAsia"/>
              </w:rPr>
              <w:t>年以下</w:t>
            </w:r>
          </w:p>
        </w:tc>
        <w:tc>
          <w:tcPr>
            <w:tcW w:w="2539" w:type="dxa"/>
            <w:vAlign w:val="center"/>
          </w:tcPr>
          <w:p w14:paraId="0C75C328" w14:textId="77777777" w:rsidR="009503E8" w:rsidRPr="00A046C1" w:rsidRDefault="009503E8" w:rsidP="00A46A5D">
            <w:pPr>
              <w:pStyle w:val="afb"/>
            </w:pPr>
            <w:r w:rsidRPr="00A046C1">
              <w:t>5</w:t>
            </w:r>
          </w:p>
        </w:tc>
        <w:tc>
          <w:tcPr>
            <w:tcW w:w="2539" w:type="dxa"/>
            <w:vAlign w:val="center"/>
          </w:tcPr>
          <w:p w14:paraId="1CCC7D9F" w14:textId="77777777" w:rsidR="009503E8" w:rsidRPr="00A046C1" w:rsidRDefault="009503E8" w:rsidP="00A46A5D">
            <w:pPr>
              <w:pStyle w:val="afb"/>
            </w:pPr>
            <w:r w:rsidRPr="00A046C1">
              <w:t>7.5</w:t>
            </w:r>
          </w:p>
        </w:tc>
      </w:tr>
      <w:tr w:rsidR="007B5333" w:rsidRPr="00A046C1" w14:paraId="4E3EF3F8" w14:textId="77777777">
        <w:trPr>
          <w:trHeight w:val="595"/>
        </w:trPr>
        <w:tc>
          <w:tcPr>
            <w:tcW w:w="2539" w:type="dxa"/>
            <w:vAlign w:val="center"/>
          </w:tcPr>
          <w:p w14:paraId="3C41BA10" w14:textId="77777777" w:rsidR="009503E8" w:rsidRPr="00A046C1" w:rsidRDefault="009503E8" w:rsidP="00A46A5D">
            <w:pPr>
              <w:pStyle w:val="afb"/>
            </w:pPr>
            <w:r w:rsidRPr="00A046C1">
              <w:t>40</w:t>
            </w:r>
            <w:r w:rsidRPr="00A046C1">
              <w:rPr>
                <w:rFonts w:hint="eastAsia"/>
              </w:rPr>
              <w:t>年以上</w:t>
            </w:r>
          </w:p>
        </w:tc>
        <w:tc>
          <w:tcPr>
            <w:tcW w:w="2539" w:type="dxa"/>
            <w:vAlign w:val="center"/>
          </w:tcPr>
          <w:p w14:paraId="408BD9E5" w14:textId="77777777" w:rsidR="009503E8" w:rsidRPr="00A046C1" w:rsidRDefault="009503E8" w:rsidP="00A46A5D">
            <w:pPr>
              <w:pStyle w:val="afb"/>
            </w:pPr>
            <w:r w:rsidRPr="00A046C1">
              <w:t>3</w:t>
            </w:r>
          </w:p>
        </w:tc>
        <w:tc>
          <w:tcPr>
            <w:tcW w:w="2539" w:type="dxa"/>
            <w:vAlign w:val="center"/>
          </w:tcPr>
          <w:p w14:paraId="5032F71D" w14:textId="77777777" w:rsidR="009503E8" w:rsidRPr="00A046C1" w:rsidRDefault="009503E8" w:rsidP="00A46A5D">
            <w:pPr>
              <w:pStyle w:val="afb"/>
            </w:pPr>
            <w:r w:rsidRPr="00A046C1">
              <w:t>3.75</w:t>
            </w:r>
          </w:p>
        </w:tc>
      </w:tr>
    </w:tbl>
    <w:p w14:paraId="6022422A" w14:textId="77777777" w:rsidR="00CD7E4D" w:rsidRPr="00A046C1" w:rsidRDefault="009503E8" w:rsidP="00CD7E4D">
      <w:pPr>
        <w:pStyle w:val="ae"/>
        <w:ind w:left="945" w:firstLine="472"/>
        <w:rPr>
          <w:kern w:val="0"/>
          <w:lang w:val="zh-TW" w:eastAsia="zh-TW"/>
        </w:rPr>
      </w:pPr>
      <w:r w:rsidRPr="00A046C1">
        <w:rPr>
          <w:rFonts w:hint="eastAsia"/>
          <w:kern w:val="0"/>
          <w:lang w:val="zh-TW" w:eastAsia="zh-TW"/>
        </w:rPr>
        <w:t>另工業建築之基本建設支出可以</w:t>
      </w:r>
      <w:r w:rsidRPr="00A046C1">
        <w:rPr>
          <w:kern w:val="0"/>
          <w:lang w:val="zh-TW" w:eastAsia="zh-TW"/>
        </w:rPr>
        <w:t>4%</w:t>
      </w:r>
      <w:r w:rsidRPr="00A046C1">
        <w:rPr>
          <w:rFonts w:hint="eastAsia"/>
          <w:kern w:val="0"/>
          <w:lang w:val="zh-TW" w:eastAsia="zh-TW"/>
        </w:rPr>
        <w:t>之年折舊率按直線折舊法攤提。其他用於產生應稅收入之基本建設支出，可按規定以每年</w:t>
      </w:r>
      <w:r w:rsidRPr="00A046C1">
        <w:rPr>
          <w:kern w:val="0"/>
          <w:lang w:val="zh-TW" w:eastAsia="zh-TW"/>
        </w:rPr>
        <w:t>2.5%</w:t>
      </w:r>
      <w:r w:rsidRPr="00A046C1">
        <w:rPr>
          <w:rFonts w:hint="eastAsia"/>
          <w:kern w:val="0"/>
          <w:lang w:val="zh-TW" w:eastAsia="zh-TW"/>
        </w:rPr>
        <w:t>之折舊率攤提。</w:t>
      </w:r>
    </w:p>
    <w:p w14:paraId="1D5133A1" w14:textId="0CDB50E8" w:rsidR="00EB561D" w:rsidRPr="00A046C1" w:rsidRDefault="00D97717" w:rsidP="00D649D3">
      <w:pPr>
        <w:pStyle w:val="a5"/>
        <w:ind w:left="945" w:hanging="709"/>
        <w:rPr>
          <w:lang w:val="zh-TW"/>
        </w:rPr>
      </w:pPr>
      <w:r w:rsidRPr="00A046C1">
        <w:rPr>
          <w:rFonts w:hint="eastAsia"/>
          <w:lang w:val="zh-TW"/>
        </w:rPr>
        <w:t>（</w:t>
      </w:r>
      <w:r w:rsidR="00EB561D" w:rsidRPr="00A046C1">
        <w:rPr>
          <w:rFonts w:hint="eastAsia"/>
          <w:lang w:val="zh-TW"/>
        </w:rPr>
        <w:t>五</w:t>
      </w:r>
      <w:r w:rsidRPr="00A046C1">
        <w:rPr>
          <w:rFonts w:hint="eastAsia"/>
          <w:lang w:val="zh-TW"/>
        </w:rPr>
        <w:t>）</w:t>
      </w:r>
      <w:r w:rsidR="00D649D3" w:rsidRPr="00A046C1">
        <w:rPr>
          <w:rFonts w:hint="eastAsia"/>
          <w:lang w:val="zh-TW"/>
        </w:rPr>
        <w:tab/>
      </w:r>
      <w:r w:rsidR="00EB561D" w:rsidRPr="00A046C1">
        <w:rPr>
          <w:rFonts w:hint="eastAsia"/>
          <w:lang w:val="zh-TW"/>
        </w:rPr>
        <w:t>虧損移轉</w:t>
      </w:r>
    </w:p>
    <w:p w14:paraId="4F367051" w14:textId="77777777" w:rsidR="00EB561D" w:rsidRPr="00A046C1" w:rsidRDefault="00EB561D" w:rsidP="00EB561D">
      <w:pPr>
        <w:pStyle w:val="ae"/>
        <w:ind w:left="945" w:firstLine="472"/>
        <w:rPr>
          <w:szCs w:val="26"/>
          <w:lang w:val="zh-TW" w:eastAsia="zh-TW"/>
        </w:rPr>
      </w:pPr>
      <w:r w:rsidRPr="00A046C1">
        <w:rPr>
          <w:rFonts w:hint="eastAsia"/>
          <w:szCs w:val="26"/>
          <w:lang w:val="zh-TW" w:eastAsia="zh-TW"/>
        </w:rPr>
        <w:t>資本虧損僅可用資本收益抵消，而同一集團內各公司均可利用虧損減免。一家完全由當地公司集團擁有之公司，若出現收入虧損，可將虧損移轉給集團內之其他盈利公司，抵消該公司之應課稅收入。惟虧損公司</w:t>
      </w:r>
      <w:r w:rsidRPr="00A046C1">
        <w:rPr>
          <w:rFonts w:hint="eastAsia"/>
          <w:szCs w:val="26"/>
          <w:lang w:val="zh-TW" w:eastAsia="zh-TW"/>
        </w:rPr>
        <w:lastRenderedPageBreak/>
        <w:t>與盈利公司須在虧損出現年、虧損轉移年及轉移期間內同屬某一集團。同集團之公司係指</w:t>
      </w:r>
      <w:r w:rsidRPr="00A046C1">
        <w:rPr>
          <w:rFonts w:hint="eastAsia"/>
          <w:szCs w:val="26"/>
          <w:lang w:val="zh-TW" w:eastAsia="zh-TW"/>
        </w:rPr>
        <w:t>100%</w:t>
      </w:r>
      <w:r w:rsidRPr="00A046C1">
        <w:rPr>
          <w:rFonts w:hint="eastAsia"/>
          <w:szCs w:val="26"/>
          <w:lang w:val="zh-TW" w:eastAsia="zh-TW"/>
        </w:rPr>
        <w:t>由同一母公司所擁有之公司。對於當地之集團公司，只需有同一之海外母公司，並非要由同一澳洲公司所控有。另資本虧損可移轉予集團內之其他成員公司，惟亦僅能用於抵消資本收益。超額之國外稅收亦可移轉。</w:t>
      </w:r>
    </w:p>
    <w:p w14:paraId="767FC28B" w14:textId="2073ACB7" w:rsidR="00EB561D" w:rsidRPr="00A046C1" w:rsidRDefault="00D97717" w:rsidP="00D649D3">
      <w:pPr>
        <w:pStyle w:val="a5"/>
        <w:ind w:left="945" w:hanging="709"/>
        <w:rPr>
          <w:lang w:val="zh-TW"/>
        </w:rPr>
      </w:pPr>
      <w:r w:rsidRPr="00A046C1">
        <w:rPr>
          <w:rFonts w:hint="eastAsia"/>
          <w:lang w:val="zh-TW"/>
        </w:rPr>
        <w:t>（</w:t>
      </w:r>
      <w:r w:rsidR="00EB561D" w:rsidRPr="00A046C1">
        <w:rPr>
          <w:rFonts w:hint="eastAsia"/>
          <w:lang w:val="zh-TW"/>
        </w:rPr>
        <w:t>六</w:t>
      </w:r>
      <w:r w:rsidRPr="00A046C1">
        <w:rPr>
          <w:rFonts w:hint="eastAsia"/>
          <w:lang w:val="zh-TW"/>
        </w:rPr>
        <w:t>）</w:t>
      </w:r>
      <w:r w:rsidR="00D649D3" w:rsidRPr="00A046C1">
        <w:rPr>
          <w:rFonts w:hint="eastAsia"/>
          <w:lang w:val="zh-TW"/>
        </w:rPr>
        <w:tab/>
      </w:r>
      <w:r w:rsidR="00EB561D" w:rsidRPr="00A046C1">
        <w:rPr>
          <w:rFonts w:hint="eastAsia"/>
          <w:lang w:val="zh-TW"/>
        </w:rPr>
        <w:t>福利稅</w:t>
      </w:r>
      <w:r w:rsidRPr="00A046C1">
        <w:rPr>
          <w:rFonts w:hint="eastAsia"/>
          <w:lang w:val="zh-TW"/>
        </w:rPr>
        <w:t>（</w:t>
      </w:r>
      <w:r w:rsidR="00EB561D" w:rsidRPr="00A046C1">
        <w:rPr>
          <w:rFonts w:hint="eastAsia"/>
          <w:lang w:val="zh-TW"/>
        </w:rPr>
        <w:t>Fringe Benefits Tax</w:t>
      </w:r>
      <w:r w:rsidR="00EB561D" w:rsidRPr="00A046C1">
        <w:rPr>
          <w:rFonts w:hint="eastAsia"/>
          <w:lang w:val="zh-TW"/>
        </w:rPr>
        <w:t>；</w:t>
      </w:r>
      <w:r w:rsidR="00EB561D" w:rsidRPr="00A046C1">
        <w:rPr>
          <w:rFonts w:hint="eastAsia"/>
          <w:lang w:val="zh-TW"/>
        </w:rPr>
        <w:t>FBT</w:t>
      </w:r>
      <w:r w:rsidRPr="00A046C1">
        <w:rPr>
          <w:rFonts w:hint="eastAsia"/>
          <w:lang w:val="zh-TW"/>
        </w:rPr>
        <w:t>）</w:t>
      </w:r>
    </w:p>
    <w:p w14:paraId="1E5736A6" w14:textId="77777777" w:rsidR="00EB561D" w:rsidRPr="00A046C1" w:rsidRDefault="00EB561D" w:rsidP="008D3012">
      <w:pPr>
        <w:pStyle w:val="ae"/>
        <w:ind w:left="945" w:firstLine="472"/>
        <w:rPr>
          <w:lang w:val="zh-TW" w:eastAsia="zh-TW"/>
        </w:rPr>
      </w:pPr>
      <w:r w:rsidRPr="00A046C1">
        <w:rPr>
          <w:rFonts w:hint="eastAsia"/>
          <w:lang w:val="zh-TW" w:eastAsia="zh-TW"/>
        </w:rPr>
        <w:t>一般而言，任何雇主提供予員工或其夥伴之非現金給付，皆為</w:t>
      </w:r>
      <w:r w:rsidRPr="00A046C1">
        <w:rPr>
          <w:rFonts w:hint="eastAsia"/>
          <w:lang w:val="zh-TW" w:eastAsia="zh-TW"/>
        </w:rPr>
        <w:t>FBT</w:t>
      </w:r>
      <w:r w:rsidRPr="00A046C1">
        <w:rPr>
          <w:rFonts w:hint="eastAsia"/>
          <w:lang w:val="zh-TW" w:eastAsia="zh-TW"/>
        </w:rPr>
        <w:t>之可稅對象。倘</w:t>
      </w:r>
      <w:r w:rsidRPr="00A046C1">
        <w:rPr>
          <w:rFonts w:hint="eastAsia"/>
          <w:lang w:val="zh-TW" w:eastAsia="zh-TW"/>
        </w:rPr>
        <w:t>FBT</w:t>
      </w:r>
      <w:r w:rsidRPr="00A046C1">
        <w:rPr>
          <w:rFonts w:hint="eastAsia"/>
          <w:lang w:val="zh-TW" w:eastAsia="zh-TW"/>
        </w:rPr>
        <w:t>已由雇主支付，則雇員即無須再支付該稅項。</w:t>
      </w:r>
    </w:p>
    <w:p w14:paraId="12D8445E" w14:textId="77777777" w:rsidR="00EB561D" w:rsidRPr="00A046C1" w:rsidRDefault="00EB561D" w:rsidP="001349F7">
      <w:pPr>
        <w:pStyle w:val="af0"/>
        <w:ind w:left="1417" w:hanging="472"/>
        <w:rPr>
          <w:lang w:val="zh-TW"/>
        </w:rPr>
      </w:pPr>
      <w:r w:rsidRPr="00A046C1">
        <w:rPr>
          <w:rFonts w:hint="eastAsia"/>
          <w:lang w:val="zh-TW"/>
        </w:rPr>
        <w:t>FBT</w:t>
      </w:r>
      <w:r w:rsidRPr="00A046C1">
        <w:rPr>
          <w:rFonts w:hint="eastAsia"/>
          <w:lang w:val="zh-TW"/>
        </w:rPr>
        <w:t>之可稅項目茲舉例如下：</w:t>
      </w:r>
    </w:p>
    <w:p w14:paraId="0DC37742" w14:textId="77777777" w:rsidR="00EB561D" w:rsidRPr="00A046C1" w:rsidRDefault="00EB561D" w:rsidP="001349F7">
      <w:pPr>
        <w:pStyle w:val="af0"/>
        <w:ind w:left="1417" w:hanging="472"/>
        <w:rPr>
          <w:lang w:val="zh-TW"/>
        </w:rPr>
      </w:pPr>
      <w:r w:rsidRPr="00A046C1">
        <w:rPr>
          <w:rFonts w:hint="eastAsia"/>
          <w:lang w:val="zh-TW"/>
        </w:rPr>
        <w:t>－提供通勤員工停車位；</w:t>
      </w:r>
    </w:p>
    <w:p w14:paraId="1EC2DFCB" w14:textId="77777777" w:rsidR="00EB561D" w:rsidRPr="00A046C1" w:rsidRDefault="00EB561D" w:rsidP="001349F7">
      <w:pPr>
        <w:pStyle w:val="af0"/>
        <w:ind w:left="1417" w:hanging="472"/>
        <w:rPr>
          <w:lang w:val="zh-TW"/>
        </w:rPr>
      </w:pPr>
      <w:r w:rsidRPr="00A046C1">
        <w:rPr>
          <w:rFonts w:hint="eastAsia"/>
          <w:lang w:val="zh-TW"/>
        </w:rPr>
        <w:t>－提供員工機動車輛供其個人使用；</w:t>
      </w:r>
    </w:p>
    <w:p w14:paraId="351026CB" w14:textId="77777777" w:rsidR="00EB561D" w:rsidRPr="00A046C1" w:rsidRDefault="00EB561D" w:rsidP="001349F7">
      <w:pPr>
        <w:pStyle w:val="af0"/>
        <w:ind w:left="1417" w:hanging="472"/>
        <w:rPr>
          <w:lang w:val="zh-TW"/>
        </w:rPr>
      </w:pPr>
      <w:r w:rsidRPr="00A046C1">
        <w:rPr>
          <w:rFonts w:hint="eastAsia"/>
          <w:lang w:val="zh-TW"/>
        </w:rPr>
        <w:t>－提供員工免費宿舍或相關補貼；</w:t>
      </w:r>
    </w:p>
    <w:p w14:paraId="47AD0E7D" w14:textId="77777777" w:rsidR="00EB561D" w:rsidRPr="00A046C1" w:rsidRDefault="00EB561D" w:rsidP="001349F7">
      <w:pPr>
        <w:pStyle w:val="af0"/>
        <w:ind w:left="1417" w:hanging="472"/>
        <w:rPr>
          <w:lang w:val="zh-TW"/>
        </w:rPr>
      </w:pPr>
      <w:r w:rsidRPr="00A046C1">
        <w:rPr>
          <w:rFonts w:hint="eastAsia"/>
          <w:lang w:val="zh-TW"/>
        </w:rPr>
        <w:t>－雇主提供之折價商品或服務超過一定限額；</w:t>
      </w:r>
    </w:p>
    <w:p w14:paraId="5511BBF5" w14:textId="77777777" w:rsidR="00EB561D" w:rsidRPr="00A046C1" w:rsidRDefault="00EB561D" w:rsidP="001349F7">
      <w:pPr>
        <w:pStyle w:val="af0"/>
        <w:ind w:left="1417" w:hanging="472"/>
        <w:rPr>
          <w:lang w:val="zh-TW"/>
        </w:rPr>
      </w:pPr>
      <w:r w:rsidRPr="00A046C1">
        <w:rPr>
          <w:rFonts w:hint="eastAsia"/>
          <w:lang w:val="zh-TW"/>
        </w:rPr>
        <w:t>－員工個人支出之給付或補償；</w:t>
      </w:r>
    </w:p>
    <w:p w14:paraId="24648B16" w14:textId="77777777" w:rsidR="00EB561D" w:rsidRPr="00A046C1" w:rsidRDefault="00EB561D" w:rsidP="001349F7">
      <w:pPr>
        <w:pStyle w:val="af0"/>
        <w:ind w:left="1417" w:hanging="472"/>
        <w:rPr>
          <w:lang w:val="zh-TW"/>
        </w:rPr>
      </w:pPr>
      <w:r w:rsidRPr="00A046C1">
        <w:rPr>
          <w:rFonts w:hint="eastAsia"/>
          <w:lang w:val="zh-TW"/>
        </w:rPr>
        <w:t>－豁免員工之貸款或債務；</w:t>
      </w:r>
    </w:p>
    <w:p w14:paraId="40387FBE" w14:textId="77777777" w:rsidR="00EB561D" w:rsidRPr="00A046C1" w:rsidRDefault="00EB561D" w:rsidP="001349F7">
      <w:pPr>
        <w:pStyle w:val="af0"/>
        <w:ind w:left="1417" w:hanging="472"/>
        <w:rPr>
          <w:lang w:val="zh-TW"/>
        </w:rPr>
      </w:pPr>
      <w:r w:rsidRPr="00A046C1">
        <w:rPr>
          <w:rFonts w:hint="eastAsia"/>
          <w:lang w:val="zh-TW"/>
        </w:rPr>
        <w:t>－員工調外地服務之津貼。</w:t>
      </w:r>
    </w:p>
    <w:p w14:paraId="52897111" w14:textId="2357CA3A" w:rsidR="00EB561D" w:rsidRPr="00A046C1" w:rsidRDefault="00D97717" w:rsidP="00D649D3">
      <w:pPr>
        <w:pStyle w:val="a5"/>
        <w:ind w:left="945" w:hanging="709"/>
        <w:rPr>
          <w:lang w:val="zh-TW"/>
        </w:rPr>
      </w:pPr>
      <w:r w:rsidRPr="00A046C1">
        <w:rPr>
          <w:rFonts w:hint="eastAsia"/>
          <w:lang w:val="zh-TW"/>
        </w:rPr>
        <w:t>（</w:t>
      </w:r>
      <w:r w:rsidR="00EB561D" w:rsidRPr="00A046C1">
        <w:rPr>
          <w:rFonts w:hint="eastAsia"/>
          <w:lang w:val="zh-TW"/>
        </w:rPr>
        <w:t>七</w:t>
      </w:r>
      <w:r w:rsidRPr="00A046C1">
        <w:rPr>
          <w:rFonts w:hint="eastAsia"/>
          <w:lang w:val="zh-TW"/>
        </w:rPr>
        <w:t>）</w:t>
      </w:r>
      <w:r w:rsidR="00D649D3" w:rsidRPr="00A046C1">
        <w:rPr>
          <w:rFonts w:hint="eastAsia"/>
          <w:lang w:val="zh-TW"/>
        </w:rPr>
        <w:tab/>
      </w:r>
      <w:r w:rsidR="00EB561D" w:rsidRPr="00A046C1">
        <w:rPr>
          <w:rFonts w:hint="eastAsia"/>
          <w:lang w:val="zh-TW"/>
        </w:rPr>
        <w:t>關稅</w:t>
      </w:r>
    </w:p>
    <w:p w14:paraId="05042405" w14:textId="53167117" w:rsidR="00EB561D" w:rsidRPr="00A046C1" w:rsidRDefault="00EB561D" w:rsidP="00E75826">
      <w:pPr>
        <w:pStyle w:val="ae"/>
        <w:ind w:left="945" w:firstLine="472"/>
        <w:rPr>
          <w:lang w:val="zh-TW" w:eastAsia="zh-TW"/>
        </w:rPr>
      </w:pPr>
      <w:r w:rsidRPr="00A046C1">
        <w:rPr>
          <w:rFonts w:hint="eastAsia"/>
          <w:lang w:val="zh-TW" w:eastAsia="zh-TW"/>
        </w:rPr>
        <w:t>對我國輸澳大宗之資訊產品關稅言之，由於澳洲係</w:t>
      </w:r>
      <w:r w:rsidRPr="00A046C1">
        <w:rPr>
          <w:rFonts w:hint="eastAsia"/>
          <w:lang w:val="zh-TW" w:eastAsia="zh-TW"/>
        </w:rPr>
        <w:t>WTO</w:t>
      </w:r>
      <w:r w:rsidRPr="00A046C1">
        <w:rPr>
          <w:rFonts w:hint="eastAsia"/>
          <w:lang w:val="zh-TW" w:eastAsia="zh-TW"/>
        </w:rPr>
        <w:t>「資訊科技協定」</w:t>
      </w:r>
      <w:r w:rsidR="00D97717" w:rsidRPr="00A046C1">
        <w:rPr>
          <w:rFonts w:hint="eastAsia"/>
          <w:lang w:val="zh-TW" w:eastAsia="zh-TW"/>
        </w:rPr>
        <w:t>（</w:t>
      </w:r>
      <w:r w:rsidRPr="00A046C1">
        <w:rPr>
          <w:rFonts w:hint="eastAsia"/>
          <w:lang w:val="zh-TW" w:eastAsia="zh-TW"/>
        </w:rPr>
        <w:t>ITA</w:t>
      </w:r>
      <w:r w:rsidR="00D97717" w:rsidRPr="00A046C1">
        <w:rPr>
          <w:rFonts w:hint="eastAsia"/>
          <w:lang w:val="zh-TW" w:eastAsia="zh-TW"/>
        </w:rPr>
        <w:t>）</w:t>
      </w:r>
      <w:r w:rsidRPr="00A046C1">
        <w:rPr>
          <w:rFonts w:hint="eastAsia"/>
          <w:lang w:val="zh-TW" w:eastAsia="zh-TW"/>
        </w:rPr>
        <w:t>簽署國，已於</w:t>
      </w:r>
      <w:r w:rsidRPr="00A046C1">
        <w:rPr>
          <w:rFonts w:hint="eastAsia"/>
          <w:lang w:val="zh-TW" w:eastAsia="zh-TW"/>
        </w:rPr>
        <w:t>1997</w:t>
      </w:r>
      <w:r w:rsidRPr="00A046C1">
        <w:rPr>
          <w:rFonts w:hint="eastAsia"/>
          <w:lang w:val="zh-TW" w:eastAsia="zh-TW"/>
        </w:rPr>
        <w:t>年</w:t>
      </w:r>
      <w:r w:rsidRPr="00A046C1">
        <w:rPr>
          <w:rFonts w:hint="eastAsia"/>
          <w:lang w:val="zh-TW" w:eastAsia="zh-TW"/>
        </w:rPr>
        <w:t>7</w:t>
      </w:r>
      <w:r w:rsidRPr="00A046C1">
        <w:rPr>
          <w:rFonts w:hint="eastAsia"/>
          <w:lang w:val="zh-TW" w:eastAsia="zh-TW"/>
        </w:rPr>
        <w:t>月</w:t>
      </w:r>
      <w:r w:rsidRPr="00A046C1">
        <w:rPr>
          <w:rFonts w:hint="eastAsia"/>
          <w:lang w:val="zh-TW" w:eastAsia="zh-TW"/>
        </w:rPr>
        <w:t>1</w:t>
      </w:r>
      <w:r w:rsidRPr="00A046C1">
        <w:rPr>
          <w:rFonts w:hint="eastAsia"/>
          <w:lang w:val="zh-TW" w:eastAsia="zh-TW"/>
        </w:rPr>
        <w:t>日起逐步調降資訊科技產品之關稅，並已於</w:t>
      </w:r>
      <w:r w:rsidRPr="00A046C1">
        <w:rPr>
          <w:rFonts w:hint="eastAsia"/>
          <w:lang w:val="zh-TW" w:eastAsia="zh-TW"/>
        </w:rPr>
        <w:t>2000</w:t>
      </w:r>
      <w:r w:rsidRPr="00A046C1">
        <w:rPr>
          <w:rFonts w:hint="eastAsia"/>
          <w:lang w:val="zh-TW" w:eastAsia="zh-TW"/>
        </w:rPr>
        <w:t>年達成零關稅之目標。上述資訊科技產業包括：資訊、通訊、半導體電子零組件及半導體製程設備業等。</w:t>
      </w:r>
    </w:p>
    <w:p w14:paraId="7C616961" w14:textId="41348F98" w:rsidR="004A1D05" w:rsidRPr="00A046C1" w:rsidRDefault="004A1D05" w:rsidP="00F826E7">
      <w:pPr>
        <w:pStyle w:val="ae"/>
        <w:ind w:left="945" w:firstLine="472"/>
        <w:rPr>
          <w:szCs w:val="26"/>
          <w:lang w:val="zh-TW" w:eastAsia="zh-TW"/>
        </w:rPr>
      </w:pPr>
      <w:r w:rsidRPr="00A046C1">
        <w:rPr>
          <w:rFonts w:hint="eastAsia"/>
        </w:rPr>
        <w:t>澳洲研議自</w:t>
      </w:r>
      <w:r w:rsidRPr="00A046C1">
        <w:rPr>
          <w:rFonts w:hint="eastAsia"/>
        </w:rPr>
        <w:t>2</w:t>
      </w:r>
      <w:r w:rsidRPr="00A046C1">
        <w:t>024</w:t>
      </w:r>
      <w:r w:rsidRPr="00A046C1">
        <w:rPr>
          <w:rFonts w:hint="eastAsia"/>
        </w:rPr>
        <w:t>年</w:t>
      </w:r>
      <w:r w:rsidRPr="00A046C1">
        <w:rPr>
          <w:rFonts w:hint="eastAsia"/>
        </w:rPr>
        <w:t>7</w:t>
      </w:r>
      <w:r w:rsidRPr="00A046C1">
        <w:rPr>
          <w:rFonts w:hint="eastAsia"/>
        </w:rPr>
        <w:t>月</w:t>
      </w:r>
      <w:r w:rsidRPr="00A046C1">
        <w:rPr>
          <w:rFonts w:hint="eastAsia"/>
        </w:rPr>
        <w:t>1</w:t>
      </w:r>
      <w:r w:rsidRPr="00A046C1">
        <w:rPr>
          <w:rFonts w:hint="eastAsia"/>
        </w:rPr>
        <w:t>日起撤銷</w:t>
      </w:r>
      <w:r w:rsidRPr="00A046C1">
        <w:rPr>
          <w:rFonts w:hint="eastAsia"/>
        </w:rPr>
        <w:t>4</w:t>
      </w:r>
      <w:r w:rsidRPr="00A046C1">
        <w:t>57</w:t>
      </w:r>
      <w:r w:rsidRPr="00A046C1">
        <w:rPr>
          <w:rFonts w:hint="eastAsia"/>
        </w:rPr>
        <w:t>項</w:t>
      </w:r>
      <w:r w:rsidRPr="00A046C1">
        <w:rPr>
          <w:rFonts w:hint="eastAsia"/>
          <w:szCs w:val="26"/>
          <w:lang w:val="zh-TW" w:eastAsia="zh-TW"/>
        </w:rPr>
        <w:t>貨品累贅關稅</w:t>
      </w:r>
      <w:r w:rsidR="00D97717" w:rsidRPr="00A046C1">
        <w:rPr>
          <w:rFonts w:hint="eastAsia"/>
          <w:szCs w:val="26"/>
          <w:lang w:val="zh-TW" w:eastAsia="zh-TW"/>
        </w:rPr>
        <w:t>（</w:t>
      </w:r>
      <w:r w:rsidRPr="00A046C1">
        <w:rPr>
          <w:rFonts w:hint="eastAsia"/>
          <w:szCs w:val="26"/>
          <w:lang w:val="zh-TW" w:eastAsia="zh-TW"/>
        </w:rPr>
        <w:t>nuisance tariffs</w:t>
      </w:r>
      <w:r w:rsidR="00D97717" w:rsidRPr="00A046C1">
        <w:rPr>
          <w:rFonts w:hint="eastAsia"/>
          <w:szCs w:val="26"/>
          <w:lang w:val="zh-TW" w:eastAsia="zh-TW"/>
        </w:rPr>
        <w:t>）</w:t>
      </w:r>
      <w:r w:rsidRPr="00A046C1">
        <w:rPr>
          <w:rFonts w:hint="eastAsia"/>
        </w:rPr>
        <w:t>，降低企業成本，減少民眾生活負擔，鑒於澳洲已與多數貿易夥伴簽訂</w:t>
      </w:r>
      <w:r w:rsidRPr="00A046C1">
        <w:rPr>
          <w:rFonts w:hint="eastAsia"/>
        </w:rPr>
        <w:t>FTA</w:t>
      </w:r>
      <w:r w:rsidRPr="00A046C1">
        <w:rPr>
          <w:rFonts w:hint="eastAsia"/>
        </w:rPr>
        <w:t>，關稅不但無法嘉惠澳洲產業，反增加進口企業繁文縟節及法遵成本。取消關稅項目包括：牙刷、手工具</w:t>
      </w:r>
      <w:r w:rsidR="00D97717" w:rsidRPr="00A046C1">
        <w:rPr>
          <w:rFonts w:hint="eastAsia"/>
        </w:rPr>
        <w:t>（</w:t>
      </w:r>
      <w:r w:rsidRPr="00A046C1">
        <w:rPr>
          <w:rFonts w:hint="eastAsia"/>
        </w:rPr>
        <w:t>hand tools</w:t>
      </w:r>
      <w:r w:rsidR="00D97717" w:rsidRPr="00A046C1">
        <w:rPr>
          <w:rFonts w:hint="eastAsia"/>
        </w:rPr>
        <w:t>）</w:t>
      </w:r>
      <w:r w:rsidRPr="00A046C1">
        <w:rPr>
          <w:rFonts w:hint="eastAsia"/>
        </w:rPr>
        <w:t>、冰箱、洗衣機、</w:t>
      </w:r>
      <w:r w:rsidRPr="00A046C1">
        <w:rPr>
          <w:rFonts w:hint="eastAsia"/>
        </w:rPr>
        <w:lastRenderedPageBreak/>
        <w:t>紙、棉、木材、核反應爐等，計約</w:t>
      </w:r>
      <w:r w:rsidRPr="00A046C1">
        <w:rPr>
          <w:rFonts w:hint="eastAsia"/>
        </w:rPr>
        <w:t>500</w:t>
      </w:r>
      <w:r w:rsidRPr="00A046C1">
        <w:rPr>
          <w:rFonts w:hint="eastAsia"/>
        </w:rPr>
        <w:t>項之累贅關稅</w:t>
      </w:r>
      <w:r w:rsidR="00D97717" w:rsidRPr="00A046C1">
        <w:rPr>
          <w:rFonts w:hint="eastAsia"/>
        </w:rPr>
        <w:t>（</w:t>
      </w:r>
      <w:r w:rsidRPr="00A046C1">
        <w:rPr>
          <w:rFonts w:hint="eastAsia"/>
        </w:rPr>
        <w:t>nuisance tariffs</w:t>
      </w:r>
      <w:r w:rsidR="00D97717" w:rsidRPr="00A046C1">
        <w:rPr>
          <w:rFonts w:hint="eastAsia"/>
        </w:rPr>
        <w:t>）</w:t>
      </w:r>
      <w:r w:rsidRPr="00A046C1">
        <w:rPr>
          <w:rFonts w:hint="eastAsia"/>
        </w:rPr>
        <w:t>。貿易及旅遊部</w:t>
      </w:r>
      <w:r w:rsidRPr="00A046C1">
        <w:rPr>
          <w:rFonts w:hint="eastAsia"/>
        </w:rPr>
        <w:t>Don Farrell</w:t>
      </w:r>
      <w:r w:rsidRPr="00A046C1">
        <w:rPr>
          <w:rFonts w:hint="eastAsia"/>
        </w:rPr>
        <w:t>部長表示，澳洲四分之一就業機會與貿易有關，</w:t>
      </w:r>
      <w:r w:rsidRPr="00A046C1">
        <w:rPr>
          <w:rFonts w:hint="eastAsia"/>
        </w:rPr>
        <w:t>27%</w:t>
      </w:r>
      <w:r w:rsidRPr="00A046C1">
        <w:rPr>
          <w:rFonts w:hint="eastAsia"/>
        </w:rPr>
        <w:t>產出係由貿易支撐，貿易對澳洲國民福祉十分重要。鑑此，簡單、快速、具成本效益之貿易，除可提高澳洲國際競爭力，亦有助於創造就業機會及減輕生活成本壓力。</w:t>
      </w:r>
    </w:p>
    <w:p w14:paraId="0AE67B62" w14:textId="77777777" w:rsidR="00EB561D" w:rsidRPr="00A046C1" w:rsidRDefault="00EB561D" w:rsidP="001349F7">
      <w:pPr>
        <w:pStyle w:val="ae"/>
        <w:wordWrap w:val="0"/>
        <w:ind w:left="945" w:firstLine="472"/>
        <w:rPr>
          <w:szCs w:val="26"/>
          <w:lang w:eastAsia="zh-TW"/>
        </w:rPr>
      </w:pPr>
      <w:r w:rsidRPr="00A046C1">
        <w:rPr>
          <w:rFonts w:hint="eastAsia"/>
          <w:szCs w:val="26"/>
          <w:lang w:val="zh-TW" w:eastAsia="zh-TW"/>
        </w:rPr>
        <w:t>澳洲各項貨品關稅稅率查詢網站如下</w:t>
      </w:r>
      <w:r w:rsidRPr="00A046C1">
        <w:rPr>
          <w:rFonts w:hint="eastAsia"/>
          <w:szCs w:val="26"/>
          <w:lang w:eastAsia="zh-TW"/>
        </w:rPr>
        <w:t>：</w:t>
      </w:r>
      <w:r w:rsidRPr="00A046C1">
        <w:rPr>
          <w:rFonts w:hint="eastAsia"/>
          <w:szCs w:val="26"/>
          <w:lang w:eastAsia="zh-TW"/>
        </w:rPr>
        <w:t>https://www.abf.gov.au/importing-exporting-and-manufacturing/tariff-classification/current-tariff</w:t>
      </w:r>
      <w:r w:rsidRPr="00A046C1">
        <w:rPr>
          <w:rFonts w:hint="eastAsia"/>
          <w:szCs w:val="26"/>
          <w:lang w:val="zh-TW" w:eastAsia="zh-TW"/>
        </w:rPr>
        <w:t>。</w:t>
      </w:r>
    </w:p>
    <w:p w14:paraId="00F06126" w14:textId="2897743A" w:rsidR="00EB561D" w:rsidRPr="00A046C1" w:rsidRDefault="00D97717" w:rsidP="00D649D3">
      <w:pPr>
        <w:pStyle w:val="a5"/>
        <w:ind w:left="945" w:hanging="709"/>
      </w:pPr>
      <w:r w:rsidRPr="00A046C1">
        <w:rPr>
          <w:rFonts w:hint="eastAsia"/>
        </w:rPr>
        <w:t>（</w:t>
      </w:r>
      <w:r w:rsidR="00EB561D" w:rsidRPr="00A046C1">
        <w:rPr>
          <w:rFonts w:hint="eastAsia"/>
          <w:lang w:val="zh-TW"/>
        </w:rPr>
        <w:t>八</w:t>
      </w:r>
      <w:r w:rsidRPr="00A046C1">
        <w:rPr>
          <w:rFonts w:hint="eastAsia"/>
        </w:rPr>
        <w:t>）</w:t>
      </w:r>
      <w:r w:rsidR="00D649D3" w:rsidRPr="00A046C1">
        <w:rPr>
          <w:rFonts w:hint="eastAsia"/>
        </w:rPr>
        <w:tab/>
      </w:r>
      <w:r w:rsidR="00EB561D" w:rsidRPr="00A046C1">
        <w:rPr>
          <w:rFonts w:hint="eastAsia"/>
          <w:lang w:val="zh-TW"/>
        </w:rPr>
        <w:t>資本收益稅</w:t>
      </w:r>
      <w:r w:rsidRPr="00A046C1">
        <w:rPr>
          <w:rFonts w:hint="eastAsia"/>
        </w:rPr>
        <w:t>（</w:t>
      </w:r>
      <w:r w:rsidR="00EB561D" w:rsidRPr="00A046C1">
        <w:rPr>
          <w:rFonts w:hint="eastAsia"/>
        </w:rPr>
        <w:t>Capital Gain Tax</w:t>
      </w:r>
      <w:r w:rsidRPr="00A046C1">
        <w:rPr>
          <w:rFonts w:hint="eastAsia"/>
        </w:rPr>
        <w:t>）</w:t>
      </w:r>
      <w:r w:rsidR="00EB561D" w:rsidRPr="00A046C1">
        <w:rPr>
          <w:rFonts w:hint="eastAsia"/>
        </w:rPr>
        <w:t>：</w:t>
      </w:r>
    </w:p>
    <w:p w14:paraId="20CBA7D4" w14:textId="77777777" w:rsidR="00EB561D" w:rsidRPr="00A046C1" w:rsidRDefault="00EB561D" w:rsidP="00EB561D">
      <w:pPr>
        <w:pStyle w:val="ae"/>
        <w:ind w:left="945" w:firstLine="472"/>
        <w:rPr>
          <w:szCs w:val="26"/>
          <w:lang w:val="zh-TW" w:eastAsia="zh-TW"/>
        </w:rPr>
      </w:pPr>
      <w:r w:rsidRPr="00A046C1">
        <w:rPr>
          <w:rFonts w:hint="eastAsia"/>
          <w:szCs w:val="26"/>
          <w:lang w:val="zh-TW" w:eastAsia="zh-TW"/>
        </w:rPr>
        <w:t>凡藉由處置已購製資產所獲之收益</w:t>
      </w:r>
      <w:r w:rsidRPr="00A046C1">
        <w:rPr>
          <w:rFonts w:hint="eastAsia"/>
          <w:szCs w:val="26"/>
          <w:lang w:eastAsia="zh-TW"/>
        </w:rPr>
        <w:t>，</w:t>
      </w:r>
      <w:r w:rsidRPr="00A046C1">
        <w:rPr>
          <w:rFonts w:hint="eastAsia"/>
          <w:szCs w:val="26"/>
          <w:lang w:val="zh-TW" w:eastAsia="zh-TW"/>
        </w:rPr>
        <w:t>應繳資本收益稅。為核定資本收益稅，納稅人在某年度內之各種利潤與損失應按淨額計算。倘資本淨額為利潤，則應將利潤計入納稅人之應稅收入。倘為虧損，則不能自應稅收入中扣除，惟可將該虧損額移轉至下一年度，並計入該年之資本收益或虧損之淨額。</w:t>
      </w:r>
    </w:p>
    <w:p w14:paraId="645BEB01" w14:textId="5543DB86" w:rsidR="00F826E7" w:rsidRPr="00A046C1" w:rsidRDefault="00EB561D" w:rsidP="00E75826">
      <w:pPr>
        <w:pStyle w:val="ae"/>
        <w:ind w:left="945" w:firstLine="472"/>
        <w:rPr>
          <w:lang w:val="zh-TW"/>
        </w:rPr>
      </w:pPr>
      <w:r w:rsidRPr="00A046C1">
        <w:rPr>
          <w:rFonts w:hint="eastAsia"/>
          <w:szCs w:val="26"/>
          <w:lang w:val="zh-TW" w:eastAsia="zh-TW"/>
        </w:rPr>
        <w:t>在某資本被迫處置之情形下</w:t>
      </w:r>
      <w:r w:rsidR="00D97717" w:rsidRPr="00A046C1">
        <w:rPr>
          <w:rFonts w:hint="eastAsia"/>
          <w:szCs w:val="26"/>
          <w:lang w:val="zh-TW" w:eastAsia="zh-TW"/>
        </w:rPr>
        <w:t>（</w:t>
      </w:r>
      <w:r w:rsidRPr="00A046C1">
        <w:rPr>
          <w:rFonts w:hint="eastAsia"/>
          <w:szCs w:val="26"/>
          <w:lang w:val="zh-TW" w:eastAsia="zh-TW"/>
        </w:rPr>
        <w:t>如納稅人亡故</w:t>
      </w:r>
      <w:r w:rsidR="00D97717" w:rsidRPr="00A046C1">
        <w:rPr>
          <w:rFonts w:hint="eastAsia"/>
          <w:szCs w:val="26"/>
          <w:lang w:val="zh-TW" w:eastAsia="zh-TW"/>
        </w:rPr>
        <w:t>）</w:t>
      </w:r>
      <w:r w:rsidRPr="00A046C1">
        <w:rPr>
          <w:rFonts w:hint="eastAsia"/>
          <w:szCs w:val="26"/>
          <w:lang w:val="zh-TW" w:eastAsia="zh-TW"/>
        </w:rPr>
        <w:t>，當資產之所有權發生變化時，資本收益可以轉期。另在企業重組，而資產所有權未改變，或在納稅人可要求得到之資產沒有改變之情形下，倘資產所有權變化，則資本收益亦可轉期。凡淨資產未逾</w:t>
      </w:r>
      <w:r w:rsidRPr="00A046C1">
        <w:rPr>
          <w:rFonts w:hint="eastAsia"/>
          <w:szCs w:val="26"/>
          <w:lang w:val="zh-TW" w:eastAsia="zh-TW"/>
        </w:rPr>
        <w:t>500</w:t>
      </w:r>
      <w:r w:rsidRPr="00A046C1">
        <w:rPr>
          <w:rFonts w:hint="eastAsia"/>
          <w:szCs w:val="26"/>
          <w:lang w:val="zh-TW" w:eastAsia="zh-TW"/>
        </w:rPr>
        <w:t>萬澳元之小型企業處置活動企業資產，並將所得資金購置新活動企業資產，其資本收益亦可轉期。</w:t>
      </w:r>
    </w:p>
    <w:p w14:paraId="4898C6D1" w14:textId="180D0DE3" w:rsidR="00EB561D" w:rsidRPr="00A046C1" w:rsidRDefault="00D97717" w:rsidP="00D649D3">
      <w:pPr>
        <w:pStyle w:val="a5"/>
        <w:ind w:left="945" w:hanging="709"/>
        <w:rPr>
          <w:lang w:val="zh-TW"/>
        </w:rPr>
      </w:pPr>
      <w:r w:rsidRPr="00A046C1">
        <w:rPr>
          <w:rFonts w:hint="eastAsia"/>
          <w:lang w:val="zh-TW"/>
        </w:rPr>
        <w:t>（</w:t>
      </w:r>
      <w:r w:rsidR="00EB561D" w:rsidRPr="00A046C1">
        <w:rPr>
          <w:rFonts w:hint="eastAsia"/>
          <w:lang w:val="zh-TW"/>
        </w:rPr>
        <w:t>九</w:t>
      </w:r>
      <w:r w:rsidRPr="00A046C1">
        <w:rPr>
          <w:rFonts w:hint="eastAsia"/>
          <w:lang w:val="zh-TW"/>
        </w:rPr>
        <w:t>）</w:t>
      </w:r>
      <w:r w:rsidR="00D649D3" w:rsidRPr="00A046C1">
        <w:rPr>
          <w:rFonts w:hint="eastAsia"/>
          <w:lang w:val="zh-TW"/>
        </w:rPr>
        <w:tab/>
      </w:r>
      <w:r w:rsidR="00EB561D" w:rsidRPr="00A046C1">
        <w:rPr>
          <w:rFonts w:hint="eastAsia"/>
          <w:lang w:val="zh-TW"/>
        </w:rPr>
        <w:t>扣繳稅</w:t>
      </w:r>
      <w:r w:rsidRPr="00A046C1">
        <w:rPr>
          <w:rFonts w:hint="eastAsia"/>
          <w:lang w:val="zh-TW"/>
        </w:rPr>
        <w:t>（</w:t>
      </w:r>
      <w:r w:rsidR="00EB561D" w:rsidRPr="00A046C1">
        <w:rPr>
          <w:rFonts w:hint="eastAsia"/>
          <w:lang w:val="zh-TW"/>
        </w:rPr>
        <w:t>Withholding Tax</w:t>
      </w:r>
      <w:r w:rsidRPr="00A046C1">
        <w:rPr>
          <w:rFonts w:hint="eastAsia"/>
          <w:lang w:val="zh-TW"/>
        </w:rPr>
        <w:t>）</w:t>
      </w:r>
    </w:p>
    <w:p w14:paraId="28101233" w14:textId="25AF56BF" w:rsidR="00EB561D" w:rsidRPr="00A046C1" w:rsidRDefault="00EB561D" w:rsidP="00EB561D">
      <w:pPr>
        <w:pStyle w:val="af0"/>
        <w:ind w:left="1417" w:hanging="472"/>
      </w:pPr>
      <w:r w:rsidRPr="00A046C1">
        <w:rPr>
          <w:rFonts w:hint="eastAsia"/>
          <w:lang w:eastAsia="zh-TW"/>
        </w:rPr>
        <w:t>１</w:t>
      </w:r>
      <w:r w:rsidRPr="00A046C1">
        <w:rPr>
          <w:rFonts w:hint="eastAsia"/>
          <w:lang w:val="zh-TW" w:eastAsia="zh-TW"/>
        </w:rPr>
        <w:t>、股利</w:t>
      </w:r>
      <w:r w:rsidR="00D97717" w:rsidRPr="00A046C1">
        <w:rPr>
          <w:rFonts w:hint="eastAsia"/>
          <w:lang w:eastAsia="zh-TW"/>
        </w:rPr>
        <w:t>（</w:t>
      </w:r>
      <w:r w:rsidRPr="00A046C1">
        <w:rPr>
          <w:rFonts w:hint="eastAsia"/>
          <w:lang w:eastAsia="zh-TW"/>
        </w:rPr>
        <w:t>Dividend</w:t>
      </w:r>
      <w:r w:rsidR="00D97717" w:rsidRPr="00A046C1">
        <w:rPr>
          <w:rFonts w:hint="eastAsia"/>
          <w:lang w:eastAsia="zh-TW"/>
        </w:rPr>
        <w:t>）</w:t>
      </w:r>
      <w:r w:rsidRPr="00A046C1">
        <w:rPr>
          <w:rFonts w:hint="eastAsia"/>
          <w:lang w:eastAsia="zh-TW"/>
        </w:rPr>
        <w:t>：</w:t>
      </w:r>
    </w:p>
    <w:p w14:paraId="0B96F2F1" w14:textId="509EC7C6" w:rsidR="00E1488E" w:rsidRPr="00A046C1" w:rsidRDefault="00D97717" w:rsidP="00E1488E">
      <w:pPr>
        <w:pStyle w:val="11"/>
        <w:ind w:left="1772" w:hanging="591"/>
      </w:pPr>
      <w:r w:rsidRPr="00A046C1">
        <w:rPr>
          <w:rFonts w:hint="eastAsia"/>
          <w:lang w:val="zh-TW"/>
        </w:rPr>
        <w:t>（</w:t>
      </w:r>
      <w:r w:rsidR="00E1488E" w:rsidRPr="00A046C1">
        <w:rPr>
          <w:rFonts w:hint="eastAsia"/>
          <w:lang w:val="zh-TW"/>
        </w:rPr>
        <w:t>1</w:t>
      </w:r>
      <w:r w:rsidRPr="00A046C1">
        <w:rPr>
          <w:rFonts w:hint="eastAsia"/>
          <w:lang w:val="zh-TW"/>
        </w:rPr>
        <w:t>）</w:t>
      </w:r>
      <w:r w:rsidR="00E1488E" w:rsidRPr="00A046C1">
        <w:rPr>
          <w:rFonts w:hint="eastAsia"/>
          <w:lang w:val="zh-TW"/>
        </w:rPr>
        <w:tab/>
      </w:r>
      <w:r w:rsidR="00E1488E" w:rsidRPr="00A046C1">
        <w:rPr>
          <w:rFonts w:hint="eastAsia"/>
          <w:lang w:val="zh-TW"/>
        </w:rPr>
        <w:t>與澳簽訂互</w:t>
      </w:r>
      <w:r w:rsidR="00E1488E" w:rsidRPr="00A046C1">
        <w:rPr>
          <w:rFonts w:hint="eastAsia"/>
        </w:rPr>
        <w:t>免所得稅協定國家之居民：</w:t>
      </w:r>
    </w:p>
    <w:p w14:paraId="38F2B4CF" w14:textId="77777777" w:rsidR="00E1488E" w:rsidRPr="00A046C1" w:rsidRDefault="00E1488E" w:rsidP="00E1488E">
      <w:pPr>
        <w:pStyle w:val="11"/>
        <w:ind w:left="1772" w:hanging="591"/>
      </w:pPr>
      <w:r w:rsidRPr="00A046C1">
        <w:rPr>
          <w:rFonts w:hint="eastAsia"/>
        </w:rPr>
        <w:tab/>
      </w:r>
      <w:r w:rsidRPr="00A046C1">
        <w:rPr>
          <w:rFonts w:hint="eastAsia"/>
        </w:rPr>
        <w:t>－尚未課公司稅者課</w:t>
      </w:r>
      <w:r w:rsidRPr="00A046C1">
        <w:rPr>
          <w:rFonts w:hint="eastAsia"/>
        </w:rPr>
        <w:t>15%</w:t>
      </w:r>
      <w:r w:rsidRPr="00A046C1">
        <w:rPr>
          <w:rFonts w:hint="eastAsia"/>
        </w:rPr>
        <w:t>。</w:t>
      </w:r>
    </w:p>
    <w:p w14:paraId="520F37F3" w14:textId="77777777" w:rsidR="00E1488E" w:rsidRPr="00A046C1" w:rsidRDefault="00E1488E" w:rsidP="00E1488E">
      <w:pPr>
        <w:pStyle w:val="11"/>
        <w:ind w:left="1772" w:hanging="591"/>
      </w:pPr>
      <w:r w:rsidRPr="00A046C1">
        <w:rPr>
          <w:rFonts w:hint="eastAsia"/>
        </w:rPr>
        <w:tab/>
      </w:r>
      <w:r w:rsidRPr="00A046C1">
        <w:rPr>
          <w:rFonts w:hint="eastAsia"/>
        </w:rPr>
        <w:t>－已課公司稅者課</w:t>
      </w:r>
      <w:r w:rsidRPr="00A046C1">
        <w:rPr>
          <w:rFonts w:hint="eastAsia"/>
        </w:rPr>
        <w:t>0%</w:t>
      </w:r>
      <w:r w:rsidRPr="00A046C1">
        <w:rPr>
          <w:rFonts w:hint="eastAsia"/>
        </w:rPr>
        <w:t>。</w:t>
      </w:r>
    </w:p>
    <w:p w14:paraId="2CE23B72" w14:textId="475D4DD5" w:rsidR="00E1488E" w:rsidRPr="00A046C1" w:rsidRDefault="00D97717" w:rsidP="00E1488E">
      <w:pPr>
        <w:pStyle w:val="11"/>
        <w:ind w:left="1772" w:hanging="591"/>
      </w:pPr>
      <w:r w:rsidRPr="00A046C1">
        <w:rPr>
          <w:rFonts w:hint="eastAsia"/>
        </w:rPr>
        <w:t>（</w:t>
      </w:r>
      <w:r w:rsidR="00E1488E" w:rsidRPr="00A046C1">
        <w:rPr>
          <w:rFonts w:hint="eastAsia"/>
        </w:rPr>
        <w:t>2</w:t>
      </w:r>
      <w:r w:rsidRPr="00A046C1">
        <w:rPr>
          <w:rFonts w:hint="eastAsia"/>
        </w:rPr>
        <w:t>）</w:t>
      </w:r>
      <w:r w:rsidR="00E1488E" w:rsidRPr="00A046C1">
        <w:rPr>
          <w:rFonts w:hint="eastAsia"/>
        </w:rPr>
        <w:tab/>
      </w:r>
      <w:r w:rsidR="00E1488E" w:rsidRPr="00A046C1">
        <w:rPr>
          <w:rFonts w:hint="eastAsia"/>
        </w:rPr>
        <w:t>非簽約國－尚未課公司稅者課</w:t>
      </w:r>
      <w:r w:rsidR="00E1488E" w:rsidRPr="00A046C1">
        <w:rPr>
          <w:rFonts w:hint="eastAsia"/>
        </w:rPr>
        <w:t>30%</w:t>
      </w:r>
      <w:r w:rsidR="00E1488E" w:rsidRPr="00A046C1">
        <w:rPr>
          <w:rFonts w:hint="eastAsia"/>
        </w:rPr>
        <w:t>。</w:t>
      </w:r>
    </w:p>
    <w:p w14:paraId="7E0F59E7" w14:textId="77777777" w:rsidR="00EB561D" w:rsidRPr="00A046C1" w:rsidRDefault="00EB561D" w:rsidP="00E1488E">
      <w:pPr>
        <w:pStyle w:val="11"/>
        <w:ind w:left="1772" w:hanging="591"/>
      </w:pPr>
      <w:r w:rsidRPr="00A046C1">
        <w:rPr>
          <w:rFonts w:hint="eastAsia"/>
        </w:rPr>
        <w:tab/>
      </w:r>
      <w:r w:rsidRPr="00A046C1">
        <w:rPr>
          <w:rFonts w:hint="eastAsia"/>
        </w:rPr>
        <w:t>－已課公司稅</w:t>
      </w:r>
      <w:r w:rsidRPr="00A046C1">
        <w:rPr>
          <w:rFonts w:hint="eastAsia"/>
          <w:lang w:val="zh-TW"/>
        </w:rPr>
        <w:t>者課</w:t>
      </w:r>
      <w:r w:rsidRPr="00A046C1">
        <w:rPr>
          <w:rFonts w:hint="eastAsia"/>
        </w:rPr>
        <w:t>0%</w:t>
      </w:r>
      <w:r w:rsidRPr="00A046C1">
        <w:rPr>
          <w:rFonts w:hint="eastAsia"/>
          <w:lang w:val="zh-TW"/>
        </w:rPr>
        <w:t>。</w:t>
      </w:r>
    </w:p>
    <w:p w14:paraId="2DF8FCCA" w14:textId="7F631CF9" w:rsidR="00EB561D" w:rsidRPr="00A046C1" w:rsidRDefault="00EB561D" w:rsidP="00EB561D">
      <w:pPr>
        <w:pStyle w:val="af0"/>
        <w:ind w:left="1417" w:hanging="472"/>
      </w:pPr>
      <w:r w:rsidRPr="00A046C1">
        <w:rPr>
          <w:rFonts w:hint="eastAsia"/>
          <w:lang w:eastAsia="zh-TW"/>
        </w:rPr>
        <w:lastRenderedPageBreak/>
        <w:t>２</w:t>
      </w:r>
      <w:r w:rsidRPr="00A046C1">
        <w:rPr>
          <w:rFonts w:hint="eastAsia"/>
          <w:lang w:val="zh-TW" w:eastAsia="zh-TW"/>
        </w:rPr>
        <w:t>、利息</w:t>
      </w:r>
      <w:r w:rsidR="00D97717" w:rsidRPr="00A046C1">
        <w:rPr>
          <w:rFonts w:hint="eastAsia"/>
          <w:lang w:eastAsia="zh-TW"/>
        </w:rPr>
        <w:t>（</w:t>
      </w:r>
      <w:r w:rsidRPr="00A046C1">
        <w:rPr>
          <w:rFonts w:hint="eastAsia"/>
          <w:lang w:eastAsia="zh-TW"/>
        </w:rPr>
        <w:t>Interest</w:t>
      </w:r>
      <w:r w:rsidR="00D97717" w:rsidRPr="00A046C1">
        <w:rPr>
          <w:rFonts w:hint="eastAsia"/>
          <w:lang w:eastAsia="zh-TW"/>
        </w:rPr>
        <w:t>）</w:t>
      </w:r>
      <w:r w:rsidRPr="00A046C1">
        <w:rPr>
          <w:rFonts w:hint="eastAsia"/>
          <w:lang w:eastAsia="zh-TW"/>
        </w:rPr>
        <w:t>：</w:t>
      </w:r>
      <w:r w:rsidRPr="00A046C1">
        <w:rPr>
          <w:rFonts w:hint="eastAsia"/>
          <w:lang w:val="zh-TW" w:eastAsia="zh-TW"/>
        </w:rPr>
        <w:t>課利息總額之</w:t>
      </w:r>
      <w:r w:rsidRPr="00A046C1">
        <w:rPr>
          <w:rFonts w:hint="eastAsia"/>
          <w:lang w:eastAsia="zh-TW"/>
        </w:rPr>
        <w:t>10%</w:t>
      </w:r>
      <w:r w:rsidRPr="00A046C1">
        <w:rPr>
          <w:rFonts w:hint="eastAsia"/>
          <w:lang w:val="zh-TW" w:eastAsia="zh-TW"/>
        </w:rPr>
        <w:t>。</w:t>
      </w:r>
    </w:p>
    <w:p w14:paraId="44068D40" w14:textId="09FAE370" w:rsidR="00EB561D" w:rsidRPr="00A046C1" w:rsidRDefault="00EB561D" w:rsidP="00EB561D">
      <w:pPr>
        <w:pStyle w:val="af0"/>
        <w:ind w:left="1417" w:hanging="472"/>
      </w:pPr>
      <w:r w:rsidRPr="00A046C1">
        <w:rPr>
          <w:rFonts w:hint="eastAsia"/>
          <w:lang w:eastAsia="zh-TW"/>
        </w:rPr>
        <w:t>３</w:t>
      </w:r>
      <w:r w:rsidRPr="00A046C1">
        <w:rPr>
          <w:rFonts w:hint="eastAsia"/>
          <w:lang w:val="zh-TW" w:eastAsia="zh-TW"/>
        </w:rPr>
        <w:t>、權利金</w:t>
      </w:r>
      <w:r w:rsidR="00D97717" w:rsidRPr="00A046C1">
        <w:rPr>
          <w:rFonts w:hint="eastAsia"/>
          <w:lang w:eastAsia="zh-TW"/>
        </w:rPr>
        <w:t>（</w:t>
      </w:r>
      <w:r w:rsidRPr="00A046C1">
        <w:rPr>
          <w:rFonts w:hint="eastAsia"/>
          <w:lang w:eastAsia="zh-TW"/>
        </w:rPr>
        <w:t>Royalties</w:t>
      </w:r>
      <w:r w:rsidR="00D97717" w:rsidRPr="00A046C1">
        <w:rPr>
          <w:rFonts w:hint="eastAsia"/>
          <w:lang w:eastAsia="zh-TW"/>
        </w:rPr>
        <w:t>）</w:t>
      </w:r>
      <w:r w:rsidRPr="00A046C1">
        <w:rPr>
          <w:rFonts w:hint="eastAsia"/>
          <w:lang w:eastAsia="zh-TW"/>
        </w:rPr>
        <w:t>：</w:t>
      </w:r>
    </w:p>
    <w:p w14:paraId="4A65AF1C" w14:textId="77777777" w:rsidR="009503E8" w:rsidRPr="00A046C1" w:rsidRDefault="009503E8" w:rsidP="00EB561D">
      <w:pPr>
        <w:pStyle w:val="ae"/>
        <w:ind w:left="945" w:firstLine="472"/>
        <w:rPr>
          <w:kern w:val="0"/>
          <w:lang w:val="zh-TW" w:eastAsia="zh-TW"/>
        </w:rPr>
      </w:pPr>
      <w:r w:rsidRPr="00A046C1">
        <w:rPr>
          <w:rFonts w:hint="eastAsia"/>
          <w:kern w:val="0"/>
          <w:lang w:val="zh-TW" w:eastAsia="zh-TW"/>
        </w:rPr>
        <w:t>－簽約國：</w:t>
      </w:r>
      <w:r w:rsidRPr="00A046C1">
        <w:rPr>
          <w:kern w:val="0"/>
          <w:lang w:val="zh-TW" w:eastAsia="zh-TW"/>
        </w:rPr>
        <w:t>10%</w:t>
      </w:r>
      <w:r w:rsidRPr="00A046C1">
        <w:rPr>
          <w:rFonts w:hint="eastAsia"/>
          <w:kern w:val="0"/>
          <w:lang w:val="zh-TW" w:eastAsia="zh-TW"/>
        </w:rPr>
        <w:t>。</w:t>
      </w:r>
    </w:p>
    <w:p w14:paraId="39FB9D5D" w14:textId="77777777" w:rsidR="009503E8" w:rsidRPr="00A046C1" w:rsidRDefault="009503E8" w:rsidP="009503E8">
      <w:pPr>
        <w:pStyle w:val="ae"/>
        <w:ind w:left="945" w:firstLine="472"/>
        <w:rPr>
          <w:kern w:val="0"/>
          <w:lang w:val="zh-TW" w:eastAsia="zh-TW"/>
        </w:rPr>
      </w:pPr>
      <w:r w:rsidRPr="00A046C1">
        <w:rPr>
          <w:rFonts w:hint="eastAsia"/>
          <w:kern w:val="0"/>
          <w:lang w:val="zh-TW" w:eastAsia="zh-TW"/>
        </w:rPr>
        <w:t>－非簽約國：</w:t>
      </w:r>
      <w:r w:rsidRPr="00A046C1">
        <w:rPr>
          <w:kern w:val="0"/>
          <w:lang w:val="zh-TW" w:eastAsia="zh-TW"/>
        </w:rPr>
        <w:t>15%</w:t>
      </w:r>
      <w:r w:rsidRPr="00A046C1">
        <w:rPr>
          <w:rFonts w:hint="eastAsia"/>
          <w:kern w:val="0"/>
          <w:lang w:val="zh-TW" w:eastAsia="zh-TW"/>
        </w:rPr>
        <w:t>。</w:t>
      </w:r>
    </w:p>
    <w:p w14:paraId="04D0CA9C" w14:textId="77777777" w:rsidR="009503E8" w:rsidRPr="00A046C1" w:rsidRDefault="009503E8" w:rsidP="00F826E7">
      <w:pPr>
        <w:pStyle w:val="a4"/>
        <w:spacing w:before="257" w:after="257"/>
        <w:rPr>
          <w:lang w:val="zh-TW"/>
        </w:rPr>
      </w:pPr>
      <w:r w:rsidRPr="00A046C1">
        <w:rPr>
          <w:rFonts w:hint="eastAsia"/>
          <w:lang w:val="zh-TW"/>
        </w:rPr>
        <w:t>二、金融</w:t>
      </w:r>
    </w:p>
    <w:p w14:paraId="58F983A2" w14:textId="00AD0457" w:rsidR="009503E8" w:rsidRPr="00A046C1" w:rsidRDefault="009503E8" w:rsidP="00B73F11">
      <w:pPr>
        <w:ind w:firstLine="472"/>
        <w:rPr>
          <w:lang w:val="zh-TW" w:eastAsia="zh-TW"/>
        </w:rPr>
      </w:pPr>
      <w:r w:rsidRPr="00A046C1">
        <w:rPr>
          <w:rFonts w:hint="eastAsia"/>
          <w:lang w:val="zh-TW" w:eastAsia="zh-TW"/>
        </w:rPr>
        <w:t>澳洲擁有成熟且穩定之銀行體系</w:t>
      </w:r>
      <w:r w:rsidRPr="00A046C1">
        <w:rPr>
          <w:rFonts w:hint="eastAsia"/>
          <w:lang w:eastAsia="zh-TW"/>
        </w:rPr>
        <w:t>，</w:t>
      </w:r>
      <w:r w:rsidRPr="00A046C1">
        <w:rPr>
          <w:rFonts w:hint="eastAsia"/>
          <w:lang w:val="zh-TW" w:eastAsia="zh-TW"/>
        </w:rPr>
        <w:t>並由澳大利亞</w:t>
      </w:r>
      <w:r w:rsidR="00047CC8" w:rsidRPr="00A046C1">
        <w:rPr>
          <w:rFonts w:hint="eastAsia"/>
          <w:lang w:val="zh-TW" w:eastAsia="zh-TW"/>
        </w:rPr>
        <w:t>金融</w:t>
      </w:r>
      <w:r w:rsidRPr="00A046C1">
        <w:rPr>
          <w:rFonts w:hint="eastAsia"/>
          <w:lang w:val="zh-TW" w:eastAsia="zh-TW"/>
        </w:rPr>
        <w:t>管</w:t>
      </w:r>
      <w:r w:rsidR="00BB0751" w:rsidRPr="00A046C1">
        <w:rPr>
          <w:rFonts w:hint="eastAsia"/>
          <w:lang w:val="zh-TW" w:eastAsia="zh-TW"/>
        </w:rPr>
        <w:t>理</w:t>
      </w:r>
      <w:r w:rsidRPr="00A046C1">
        <w:rPr>
          <w:rFonts w:hint="eastAsia"/>
          <w:lang w:val="zh-TW" w:eastAsia="zh-TW"/>
        </w:rPr>
        <w:t>局</w:t>
      </w:r>
      <w:r w:rsidR="00D97717" w:rsidRPr="00A046C1">
        <w:rPr>
          <w:rFonts w:hint="eastAsia"/>
          <w:lang w:eastAsia="zh-TW"/>
        </w:rPr>
        <w:t>（</w:t>
      </w:r>
      <w:r w:rsidRPr="00A046C1">
        <w:rPr>
          <w:lang w:eastAsia="zh-TW"/>
        </w:rPr>
        <w:t>Australian Prudential Regulation Authority, APRA</w:t>
      </w:r>
      <w:r w:rsidR="00D97717" w:rsidRPr="00A046C1">
        <w:rPr>
          <w:rFonts w:hint="eastAsia"/>
          <w:lang w:eastAsia="zh-TW"/>
        </w:rPr>
        <w:t>）</w:t>
      </w:r>
      <w:r w:rsidRPr="00A046C1">
        <w:rPr>
          <w:rFonts w:hint="eastAsia"/>
          <w:lang w:val="zh-TW" w:eastAsia="zh-TW"/>
        </w:rPr>
        <w:t>監管</w:t>
      </w:r>
      <w:r w:rsidR="00675055" w:rsidRPr="00A046C1">
        <w:rPr>
          <w:rFonts w:hint="eastAsia"/>
          <w:lang w:eastAsia="zh-TW"/>
        </w:rPr>
        <w:t>。</w:t>
      </w:r>
      <w:r w:rsidRPr="00A046C1">
        <w:rPr>
          <w:rFonts w:hint="eastAsia"/>
          <w:lang w:val="zh-TW" w:eastAsia="zh-TW"/>
        </w:rPr>
        <w:t>澳洲市場</w:t>
      </w:r>
      <w:r w:rsidR="00675055" w:rsidRPr="00A046C1">
        <w:rPr>
          <w:rFonts w:hint="eastAsia"/>
          <w:lang w:val="zh-TW" w:eastAsia="zh-TW"/>
        </w:rPr>
        <w:t>係</w:t>
      </w:r>
      <w:r w:rsidRPr="00A046C1">
        <w:rPr>
          <w:rFonts w:hint="eastAsia"/>
          <w:lang w:val="zh-TW" w:eastAsia="zh-TW"/>
        </w:rPr>
        <w:t>由</w:t>
      </w:r>
      <w:r w:rsidRPr="00A046C1">
        <w:rPr>
          <w:lang w:eastAsia="zh-TW"/>
        </w:rPr>
        <w:t>4</w:t>
      </w:r>
      <w:r w:rsidRPr="00A046C1">
        <w:rPr>
          <w:rFonts w:hint="eastAsia"/>
          <w:lang w:val="zh-TW" w:eastAsia="zh-TW"/>
        </w:rPr>
        <w:t>大銀行主導</w:t>
      </w:r>
      <w:r w:rsidRPr="00A046C1">
        <w:rPr>
          <w:lang w:eastAsia="zh-TW"/>
        </w:rPr>
        <w:t>-</w:t>
      </w:r>
      <w:r w:rsidRPr="00A046C1">
        <w:rPr>
          <w:rFonts w:hint="eastAsia"/>
          <w:lang w:val="zh-TW" w:eastAsia="zh-TW"/>
        </w:rPr>
        <w:t>澳盛銀行</w:t>
      </w:r>
      <w:r w:rsidR="00D97717" w:rsidRPr="00A046C1">
        <w:rPr>
          <w:rFonts w:hint="eastAsia"/>
          <w:lang w:eastAsia="zh-TW"/>
        </w:rPr>
        <w:t>（</w:t>
      </w:r>
      <w:r w:rsidRPr="00A046C1">
        <w:rPr>
          <w:lang w:eastAsia="zh-TW"/>
        </w:rPr>
        <w:t>ANZ</w:t>
      </w:r>
      <w:r w:rsidR="00D97717" w:rsidRPr="00A046C1">
        <w:rPr>
          <w:rFonts w:hint="eastAsia"/>
          <w:lang w:eastAsia="zh-TW"/>
        </w:rPr>
        <w:t>）</w:t>
      </w:r>
      <w:r w:rsidRPr="00A046C1">
        <w:rPr>
          <w:rFonts w:hint="eastAsia"/>
          <w:lang w:val="zh-TW" w:eastAsia="zh-TW"/>
        </w:rPr>
        <w:t>、澳大利亞聯邦銀行</w:t>
      </w:r>
      <w:r w:rsidR="00D97717" w:rsidRPr="00A046C1">
        <w:rPr>
          <w:rFonts w:hint="eastAsia"/>
          <w:lang w:eastAsia="zh-TW"/>
        </w:rPr>
        <w:t>（</w:t>
      </w:r>
      <w:r w:rsidRPr="00A046C1">
        <w:rPr>
          <w:lang w:eastAsia="zh-TW"/>
        </w:rPr>
        <w:t>Commonwealth Bank</w:t>
      </w:r>
      <w:r w:rsidR="00D97717" w:rsidRPr="00A046C1">
        <w:rPr>
          <w:rFonts w:hint="eastAsia"/>
          <w:lang w:eastAsia="zh-TW"/>
        </w:rPr>
        <w:t>）</w:t>
      </w:r>
      <w:r w:rsidRPr="00A046C1">
        <w:rPr>
          <w:rFonts w:hint="eastAsia"/>
          <w:lang w:val="zh-TW" w:eastAsia="zh-TW"/>
        </w:rPr>
        <w:t>、澳大利亞國</w:t>
      </w:r>
      <w:r w:rsidR="00DD0025" w:rsidRPr="00A046C1">
        <w:rPr>
          <w:rFonts w:hint="eastAsia"/>
          <w:lang w:val="zh-TW" w:eastAsia="zh-TW"/>
        </w:rPr>
        <w:t>民</w:t>
      </w:r>
      <w:r w:rsidRPr="00A046C1">
        <w:rPr>
          <w:rFonts w:hint="eastAsia"/>
          <w:lang w:val="zh-TW" w:eastAsia="zh-TW"/>
        </w:rPr>
        <w:t>銀行</w:t>
      </w:r>
      <w:r w:rsidR="00D97717" w:rsidRPr="00A046C1">
        <w:rPr>
          <w:rFonts w:hint="eastAsia"/>
          <w:lang w:eastAsia="zh-TW"/>
        </w:rPr>
        <w:t>（</w:t>
      </w:r>
      <w:r w:rsidRPr="00A046C1">
        <w:rPr>
          <w:lang w:eastAsia="zh-TW"/>
        </w:rPr>
        <w:t>National Australia Bank</w:t>
      </w:r>
      <w:r w:rsidR="00D97717" w:rsidRPr="00A046C1">
        <w:rPr>
          <w:rFonts w:hint="eastAsia"/>
          <w:lang w:eastAsia="zh-TW"/>
        </w:rPr>
        <w:t>）</w:t>
      </w:r>
      <w:r w:rsidRPr="00A046C1">
        <w:rPr>
          <w:rFonts w:hint="eastAsia"/>
          <w:lang w:val="zh-TW" w:eastAsia="zh-TW"/>
        </w:rPr>
        <w:t>及西太平洋銀行</w:t>
      </w:r>
      <w:r w:rsidR="00D97717" w:rsidRPr="00A046C1">
        <w:rPr>
          <w:rFonts w:hint="eastAsia"/>
          <w:lang w:eastAsia="zh-TW"/>
        </w:rPr>
        <w:t>（</w:t>
      </w:r>
      <w:r w:rsidRPr="00A046C1">
        <w:rPr>
          <w:lang w:eastAsia="zh-TW"/>
        </w:rPr>
        <w:t>Westpac</w:t>
      </w:r>
      <w:r w:rsidR="00D97717" w:rsidRPr="00A046C1">
        <w:rPr>
          <w:rFonts w:hint="eastAsia"/>
          <w:lang w:eastAsia="zh-TW"/>
        </w:rPr>
        <w:t>）</w:t>
      </w:r>
      <w:r w:rsidRPr="00A046C1">
        <w:rPr>
          <w:rFonts w:hint="eastAsia"/>
          <w:lang w:eastAsia="zh-TW"/>
        </w:rPr>
        <w:t>，該等銀行資產合計</w:t>
      </w:r>
      <w:r w:rsidR="00E47EA7" w:rsidRPr="00A046C1">
        <w:rPr>
          <w:rFonts w:hint="eastAsia"/>
          <w:lang w:eastAsia="zh-TW"/>
        </w:rPr>
        <w:t>約</w:t>
      </w:r>
      <w:r w:rsidRPr="00A046C1">
        <w:rPr>
          <w:rFonts w:hint="eastAsia"/>
          <w:lang w:eastAsia="zh-TW"/>
        </w:rPr>
        <w:t>占澳洲銀行總資產之</w:t>
      </w:r>
      <w:r w:rsidR="00E47EA7" w:rsidRPr="00A046C1">
        <w:rPr>
          <w:rFonts w:hint="eastAsia"/>
          <w:lang w:eastAsia="zh-TW"/>
        </w:rPr>
        <w:t>三分</w:t>
      </w:r>
      <w:r w:rsidR="00E47EA7" w:rsidRPr="00A046C1">
        <w:rPr>
          <w:lang w:eastAsia="zh-TW"/>
        </w:rPr>
        <w:t>之二</w:t>
      </w:r>
      <w:r w:rsidRPr="00A046C1">
        <w:rPr>
          <w:rFonts w:hint="eastAsia"/>
          <w:lang w:eastAsia="zh-TW"/>
        </w:rPr>
        <w:t>。</w:t>
      </w:r>
      <w:r w:rsidRPr="00A046C1">
        <w:rPr>
          <w:rFonts w:hint="eastAsia"/>
          <w:lang w:val="zh-TW" w:eastAsia="zh-TW"/>
        </w:rPr>
        <w:t>目前亦有外國銀行在澳洲發展業務，此外如信賃機構、建築合作社、合作社及融資公司等非銀行金融機構亦</w:t>
      </w:r>
      <w:r w:rsidR="0001248C" w:rsidRPr="00A046C1">
        <w:rPr>
          <w:rFonts w:hint="eastAsia"/>
          <w:lang w:val="zh-TW" w:eastAsia="zh-TW"/>
        </w:rPr>
        <w:t>在</w:t>
      </w:r>
      <w:r w:rsidRPr="00A046C1">
        <w:rPr>
          <w:rFonts w:hint="eastAsia"/>
          <w:lang w:val="zh-TW" w:eastAsia="zh-TW"/>
        </w:rPr>
        <w:t>法規規範體系內營運。</w:t>
      </w:r>
      <w:r w:rsidRPr="00A046C1">
        <w:rPr>
          <w:rStyle w:val="aff2"/>
          <w:lang w:eastAsia="zh-TW"/>
        </w:rPr>
        <w:footnoteReference w:id="2"/>
      </w:r>
    </w:p>
    <w:p w14:paraId="773BCA32" w14:textId="1FC794A5" w:rsidR="009503E8" w:rsidRPr="00A046C1" w:rsidRDefault="009503E8" w:rsidP="009E40DE">
      <w:pPr>
        <w:ind w:firstLine="472"/>
        <w:rPr>
          <w:kern w:val="0"/>
          <w:lang w:val="zh-TW" w:eastAsia="zh-TW"/>
        </w:rPr>
      </w:pPr>
      <w:r w:rsidRPr="00A046C1">
        <w:rPr>
          <w:rFonts w:hint="eastAsia"/>
          <w:kern w:val="0"/>
          <w:lang w:val="zh-TW" w:eastAsia="zh-TW"/>
        </w:rPr>
        <w:t>在金融服務業監管制度改革領域，澳洲向走在世界前端，自</w:t>
      </w:r>
      <w:r w:rsidRPr="00A046C1">
        <w:rPr>
          <w:kern w:val="0"/>
          <w:lang w:val="zh-TW" w:eastAsia="zh-TW"/>
        </w:rPr>
        <w:t>2001</w:t>
      </w:r>
      <w:r w:rsidRPr="00A046C1">
        <w:rPr>
          <w:rFonts w:hint="eastAsia"/>
          <w:kern w:val="0"/>
          <w:lang w:val="zh-TW" w:eastAsia="zh-TW"/>
        </w:rPr>
        <w:t>年已制定金融服務改革法，逐步推動全面改革，針對金融服務業之特定領域制定全新標準，以便全體產業部門獲致統一規範。</w:t>
      </w:r>
    </w:p>
    <w:p w14:paraId="4BC8D307" w14:textId="6292C93F" w:rsidR="00156655" w:rsidRPr="00A046C1" w:rsidRDefault="009503E8" w:rsidP="00E1488E">
      <w:pPr>
        <w:ind w:firstLine="472"/>
        <w:rPr>
          <w:kern w:val="0"/>
          <w:lang w:val="zh-TW" w:eastAsia="zh-TW"/>
        </w:rPr>
      </w:pPr>
      <w:r w:rsidRPr="00A046C1">
        <w:rPr>
          <w:rFonts w:hint="eastAsia"/>
          <w:kern w:val="0"/>
          <w:lang w:val="zh-TW" w:eastAsia="zh-TW"/>
        </w:rPr>
        <w:t>澳洲「</w:t>
      </w:r>
      <w:r w:rsidR="0015357C" w:rsidRPr="00A046C1">
        <w:rPr>
          <w:rFonts w:hint="eastAsia"/>
          <w:kern w:val="0"/>
          <w:lang w:val="zh-TW" w:eastAsia="zh-TW"/>
        </w:rPr>
        <w:t>澳洲</w:t>
      </w:r>
      <w:r w:rsidRPr="00A046C1">
        <w:rPr>
          <w:rFonts w:hint="eastAsia"/>
          <w:kern w:val="0"/>
          <w:lang w:val="zh-TW" w:eastAsia="zh-TW"/>
        </w:rPr>
        <w:t>出口融資</w:t>
      </w:r>
      <w:r w:rsidR="004B7A15" w:rsidRPr="00A046C1">
        <w:rPr>
          <w:rFonts w:hint="eastAsia"/>
          <w:kern w:val="0"/>
          <w:lang w:val="zh-TW" w:eastAsia="zh-TW"/>
        </w:rPr>
        <w:t>機構</w:t>
      </w:r>
      <w:r w:rsidRPr="00A046C1">
        <w:rPr>
          <w:rFonts w:hint="eastAsia"/>
          <w:kern w:val="0"/>
          <w:lang w:val="zh-TW" w:eastAsia="zh-TW"/>
        </w:rPr>
        <w:t>」</w:t>
      </w:r>
      <w:r w:rsidR="00D97717" w:rsidRPr="00A046C1">
        <w:rPr>
          <w:rFonts w:hint="eastAsia"/>
          <w:kern w:val="0"/>
          <w:lang w:val="zh-TW" w:eastAsia="zh-TW"/>
        </w:rPr>
        <w:t>（</w:t>
      </w:r>
      <w:r w:rsidRPr="00A046C1">
        <w:rPr>
          <w:kern w:val="0"/>
          <w:lang w:val="zh-TW" w:eastAsia="zh-TW"/>
        </w:rPr>
        <w:t xml:space="preserve">Export Finance </w:t>
      </w:r>
      <w:r w:rsidR="0015357C" w:rsidRPr="00A046C1">
        <w:rPr>
          <w:rFonts w:hint="eastAsia"/>
          <w:kern w:val="0"/>
          <w:lang w:val="zh-TW" w:eastAsia="zh-TW"/>
        </w:rPr>
        <w:t>Australia</w:t>
      </w:r>
      <w:r w:rsidRPr="00A046C1">
        <w:rPr>
          <w:kern w:val="0"/>
          <w:lang w:val="zh-TW" w:eastAsia="zh-TW"/>
        </w:rPr>
        <w:t>, EF</w:t>
      </w:r>
      <w:r w:rsidR="0015357C" w:rsidRPr="00A046C1">
        <w:rPr>
          <w:rFonts w:hint="eastAsia"/>
          <w:kern w:val="0"/>
          <w:lang w:val="zh-TW" w:eastAsia="zh-TW"/>
        </w:rPr>
        <w:t>A</w:t>
      </w:r>
      <w:r w:rsidR="00D97717" w:rsidRPr="00A046C1">
        <w:rPr>
          <w:rFonts w:hint="eastAsia"/>
          <w:kern w:val="0"/>
          <w:lang w:val="zh-TW" w:eastAsia="zh-TW"/>
        </w:rPr>
        <w:t>）</w:t>
      </w:r>
      <w:r w:rsidRPr="00A046C1">
        <w:rPr>
          <w:rFonts w:hint="eastAsia"/>
          <w:kern w:val="0"/>
          <w:lang w:val="zh-TW" w:eastAsia="zh-TW"/>
        </w:rPr>
        <w:t>係澳國官方提供出口信用之機構。</w:t>
      </w:r>
      <w:r w:rsidR="0015357C" w:rsidRPr="00A046C1">
        <w:rPr>
          <w:rFonts w:hint="eastAsia"/>
          <w:kern w:val="0"/>
          <w:lang w:val="zh-TW" w:eastAsia="zh-TW"/>
        </w:rPr>
        <w:t>EFA</w:t>
      </w:r>
      <w:r w:rsidR="0015357C" w:rsidRPr="00A046C1">
        <w:rPr>
          <w:rFonts w:hint="eastAsia"/>
          <w:kern w:val="0"/>
          <w:lang w:val="zh-TW" w:eastAsia="zh-TW"/>
        </w:rPr>
        <w:t>成立於</w:t>
      </w:r>
      <w:r w:rsidR="0015357C" w:rsidRPr="00A046C1">
        <w:rPr>
          <w:rFonts w:hint="eastAsia"/>
          <w:kern w:val="0"/>
          <w:lang w:val="zh-TW" w:eastAsia="zh-TW"/>
        </w:rPr>
        <w:t>1991</w:t>
      </w:r>
      <w:r w:rsidR="0015357C" w:rsidRPr="00A046C1">
        <w:rPr>
          <w:rFonts w:hint="eastAsia"/>
          <w:kern w:val="0"/>
          <w:lang w:val="zh-TW" w:eastAsia="zh-TW"/>
        </w:rPr>
        <w:t>年</w:t>
      </w:r>
      <w:r w:rsidR="00D97717" w:rsidRPr="00A046C1">
        <w:rPr>
          <w:rFonts w:hint="eastAsia"/>
          <w:kern w:val="0"/>
          <w:lang w:val="zh-TW" w:eastAsia="zh-TW"/>
        </w:rPr>
        <w:t>（</w:t>
      </w:r>
      <w:r w:rsidR="0015357C" w:rsidRPr="00A046C1">
        <w:rPr>
          <w:rFonts w:hint="eastAsia"/>
          <w:kern w:val="0"/>
          <w:lang w:val="zh-TW" w:eastAsia="zh-TW"/>
        </w:rPr>
        <w:t>按：前身為「出口融資與保險公司」</w:t>
      </w:r>
      <w:r w:rsidR="0015357C" w:rsidRPr="00A046C1">
        <w:rPr>
          <w:rFonts w:ascii="Arial Unicode MS" w:eastAsia="Arial Unicode MS" w:hAnsi="Arial Unicode MS" w:cs="Arial Unicode MS" w:hint="eastAsia"/>
          <w:kern w:val="0"/>
          <w:lang w:val="zh-TW" w:eastAsia="zh-TW"/>
        </w:rPr>
        <w:t>《</w:t>
      </w:r>
      <w:r w:rsidR="0015357C" w:rsidRPr="00A046C1">
        <w:rPr>
          <w:kern w:val="0"/>
          <w:lang w:val="zh-TW" w:eastAsia="zh-TW"/>
        </w:rPr>
        <w:t>Export Finance and Insurance Corporation, EFIC</w:t>
      </w:r>
      <w:r w:rsidR="0015357C" w:rsidRPr="00A046C1">
        <w:rPr>
          <w:rFonts w:ascii="Arial Unicode MS" w:eastAsia="Arial Unicode MS" w:hAnsi="Arial Unicode MS" w:cs="Arial Unicode MS" w:hint="eastAsia"/>
          <w:kern w:val="0"/>
          <w:lang w:val="zh-TW" w:eastAsia="zh-TW"/>
        </w:rPr>
        <w:t>》</w:t>
      </w:r>
      <w:r w:rsidR="00D97717" w:rsidRPr="00A046C1">
        <w:rPr>
          <w:rFonts w:hint="eastAsia"/>
          <w:kern w:val="0"/>
          <w:lang w:val="zh-TW" w:eastAsia="zh-TW"/>
        </w:rPr>
        <w:t>）</w:t>
      </w:r>
      <w:r w:rsidRPr="00A046C1">
        <w:rPr>
          <w:rFonts w:hint="eastAsia"/>
          <w:kern w:val="0"/>
          <w:lang w:val="zh-TW" w:eastAsia="zh-TW"/>
        </w:rPr>
        <w:t>，旨在協助澳洲企業</w:t>
      </w:r>
      <w:r w:rsidR="00D97717" w:rsidRPr="00A046C1">
        <w:rPr>
          <w:rFonts w:hint="eastAsia"/>
          <w:kern w:val="0"/>
          <w:lang w:val="zh-TW" w:eastAsia="zh-TW"/>
        </w:rPr>
        <w:t>（</w:t>
      </w:r>
      <w:r w:rsidRPr="00A046C1">
        <w:rPr>
          <w:rFonts w:hint="eastAsia"/>
          <w:kern w:val="0"/>
          <w:lang w:val="zh-TW" w:eastAsia="zh-TW"/>
        </w:rPr>
        <w:t>包括中小企業</w:t>
      </w:r>
      <w:r w:rsidR="00D97717" w:rsidRPr="00A046C1">
        <w:rPr>
          <w:rFonts w:hint="eastAsia"/>
          <w:kern w:val="0"/>
          <w:lang w:val="zh-TW" w:eastAsia="zh-TW"/>
        </w:rPr>
        <w:t>）</w:t>
      </w:r>
      <w:r w:rsidRPr="00A046C1">
        <w:rPr>
          <w:rFonts w:hint="eastAsia"/>
          <w:kern w:val="0"/>
          <w:lang w:val="zh-TW" w:eastAsia="zh-TW"/>
        </w:rPr>
        <w:t>赴新興國家出口拓銷或投資。</w:t>
      </w:r>
      <w:r w:rsidRPr="00A046C1">
        <w:rPr>
          <w:kern w:val="0"/>
          <w:lang w:val="zh-TW" w:eastAsia="zh-TW"/>
        </w:rPr>
        <w:t>EFIC</w:t>
      </w:r>
      <w:r w:rsidRPr="00A046C1">
        <w:rPr>
          <w:rFonts w:hint="eastAsia"/>
          <w:kern w:val="0"/>
          <w:lang w:val="zh-TW" w:eastAsia="zh-TW"/>
        </w:rPr>
        <w:t>提供之服務包括：貸款</w:t>
      </w:r>
      <w:r w:rsidR="00D97717" w:rsidRPr="00A046C1">
        <w:rPr>
          <w:rFonts w:hint="eastAsia"/>
          <w:kern w:val="0"/>
          <w:lang w:val="zh-TW" w:eastAsia="zh-TW"/>
        </w:rPr>
        <w:t>（</w:t>
      </w:r>
      <w:r w:rsidRPr="00A046C1">
        <w:rPr>
          <w:kern w:val="0"/>
          <w:lang w:val="zh-TW" w:eastAsia="zh-TW"/>
        </w:rPr>
        <w:t>direct loans</w:t>
      </w:r>
      <w:r w:rsidR="00D97717" w:rsidRPr="00A046C1">
        <w:rPr>
          <w:rFonts w:hint="eastAsia"/>
          <w:kern w:val="0"/>
          <w:lang w:val="zh-TW" w:eastAsia="zh-TW"/>
        </w:rPr>
        <w:t>）</w:t>
      </w:r>
      <w:r w:rsidRPr="00A046C1">
        <w:rPr>
          <w:rFonts w:hint="eastAsia"/>
          <w:kern w:val="0"/>
          <w:lang w:val="zh-TW" w:eastAsia="zh-TW"/>
        </w:rPr>
        <w:t>、出口融資保證</w:t>
      </w:r>
      <w:r w:rsidR="00D97717" w:rsidRPr="00A046C1">
        <w:rPr>
          <w:rFonts w:hint="eastAsia"/>
          <w:kern w:val="0"/>
          <w:lang w:val="zh-TW" w:eastAsia="zh-TW"/>
        </w:rPr>
        <w:t>（</w:t>
      </w:r>
      <w:r w:rsidRPr="00A046C1">
        <w:rPr>
          <w:kern w:val="0"/>
          <w:lang w:val="zh-TW" w:eastAsia="zh-TW"/>
        </w:rPr>
        <w:t>export finance guarantees</w:t>
      </w:r>
      <w:r w:rsidR="00D97717" w:rsidRPr="00A046C1">
        <w:rPr>
          <w:rFonts w:hint="eastAsia"/>
          <w:kern w:val="0"/>
          <w:lang w:val="zh-TW" w:eastAsia="zh-TW"/>
        </w:rPr>
        <w:t>）</w:t>
      </w:r>
      <w:r w:rsidRPr="00A046C1">
        <w:rPr>
          <w:rFonts w:hint="eastAsia"/>
          <w:kern w:val="0"/>
          <w:lang w:val="zh-TW" w:eastAsia="zh-TW"/>
        </w:rPr>
        <w:t>、信用擔保</w:t>
      </w:r>
      <w:r w:rsidR="00D97717" w:rsidRPr="00A046C1">
        <w:rPr>
          <w:rFonts w:hint="eastAsia"/>
          <w:kern w:val="0"/>
          <w:lang w:val="zh-TW" w:eastAsia="zh-TW"/>
        </w:rPr>
        <w:t>（</w:t>
      </w:r>
      <w:r w:rsidRPr="00A046C1">
        <w:rPr>
          <w:kern w:val="0"/>
          <w:lang w:val="zh-TW" w:eastAsia="zh-TW"/>
        </w:rPr>
        <w:t>documentary credit guarantee</w:t>
      </w:r>
      <w:r w:rsidR="00D97717" w:rsidRPr="00A046C1">
        <w:rPr>
          <w:rFonts w:hint="eastAsia"/>
          <w:kern w:val="0"/>
          <w:lang w:val="zh-TW" w:eastAsia="zh-TW"/>
        </w:rPr>
        <w:t>）</w:t>
      </w:r>
      <w:r w:rsidRPr="00A046C1">
        <w:rPr>
          <w:rFonts w:hint="eastAsia"/>
          <w:kern w:val="0"/>
          <w:lang w:val="zh-TW" w:eastAsia="zh-TW"/>
        </w:rPr>
        <w:t>、貨款保險</w:t>
      </w:r>
      <w:r w:rsidR="00D97717" w:rsidRPr="00A046C1">
        <w:rPr>
          <w:rFonts w:hint="eastAsia"/>
          <w:kern w:val="0"/>
          <w:lang w:val="zh-TW" w:eastAsia="zh-TW"/>
        </w:rPr>
        <w:t>（</w:t>
      </w:r>
      <w:r w:rsidRPr="00A046C1">
        <w:rPr>
          <w:kern w:val="0"/>
          <w:lang w:val="zh-TW" w:eastAsia="zh-TW"/>
        </w:rPr>
        <w:t>payments insurance</w:t>
      </w:r>
      <w:r w:rsidR="00D97717" w:rsidRPr="00A046C1">
        <w:rPr>
          <w:rFonts w:hint="eastAsia"/>
          <w:kern w:val="0"/>
          <w:lang w:val="zh-TW" w:eastAsia="zh-TW"/>
        </w:rPr>
        <w:t>）</w:t>
      </w:r>
      <w:r w:rsidRPr="00A046C1">
        <w:rPr>
          <w:rFonts w:hint="eastAsia"/>
          <w:kern w:val="0"/>
          <w:lang w:val="zh-TW" w:eastAsia="zh-TW"/>
        </w:rPr>
        <w:t>。</w:t>
      </w:r>
    </w:p>
    <w:p w14:paraId="10A89432" w14:textId="0A74465E" w:rsidR="00156655" w:rsidRPr="00A046C1" w:rsidRDefault="00156655" w:rsidP="00E75826">
      <w:pPr>
        <w:ind w:firstLine="472"/>
        <w:rPr>
          <w:lang w:val="zh-TW" w:eastAsia="zh-TW"/>
        </w:rPr>
      </w:pPr>
    </w:p>
    <w:p w14:paraId="18CC8624" w14:textId="77777777" w:rsidR="001349F7" w:rsidRPr="00A046C1" w:rsidRDefault="001349F7" w:rsidP="00E1488E">
      <w:pPr>
        <w:ind w:firstLine="472"/>
        <w:rPr>
          <w:kern w:val="0"/>
          <w:lang w:val="zh-TW" w:eastAsia="zh-TW"/>
        </w:rPr>
      </w:pPr>
    </w:p>
    <w:p w14:paraId="16B954EE" w14:textId="77777777" w:rsidR="00E75826" w:rsidRPr="00A046C1" w:rsidRDefault="00E75826" w:rsidP="00E1488E">
      <w:pPr>
        <w:ind w:firstLine="472"/>
        <w:rPr>
          <w:kern w:val="0"/>
          <w:lang w:val="zh-TW" w:eastAsia="zh-TW"/>
        </w:rPr>
      </w:pPr>
    </w:p>
    <w:p w14:paraId="56023540" w14:textId="77777777" w:rsidR="00B73F11" w:rsidRPr="00A046C1" w:rsidRDefault="00B73F11" w:rsidP="00E1488E">
      <w:pPr>
        <w:ind w:firstLine="472"/>
        <w:rPr>
          <w:kern w:val="0"/>
          <w:lang w:val="zh-TW" w:eastAsia="zh-TW"/>
        </w:rPr>
      </w:pPr>
    </w:p>
    <w:p w14:paraId="1251E1D2" w14:textId="76F6ACEE" w:rsidR="00EB561D" w:rsidRPr="00A046C1" w:rsidRDefault="00EB561D" w:rsidP="00156655">
      <w:pPr>
        <w:widowControl/>
        <w:overflowPunct/>
        <w:autoSpaceDE/>
        <w:autoSpaceDN/>
        <w:ind w:firstLineChars="0" w:firstLine="0"/>
        <w:jc w:val="left"/>
        <w:rPr>
          <w:lang w:eastAsia="zh-TW"/>
        </w:rPr>
        <w:sectPr w:rsidR="00EB561D" w:rsidRPr="00A046C1" w:rsidSect="003E0BC3">
          <w:headerReference w:type="default" r:id="rId24"/>
          <w:pgSz w:w="11906" w:h="16838" w:code="9"/>
          <w:pgMar w:top="2268" w:right="1701" w:bottom="1701" w:left="1701" w:header="1134" w:footer="851" w:gutter="0"/>
          <w:cols w:space="425"/>
          <w:docGrid w:type="linesAndChars" w:linePitch="514" w:charSpace="-774"/>
        </w:sectPr>
      </w:pPr>
    </w:p>
    <w:p w14:paraId="33615C03" w14:textId="77777777" w:rsidR="00A46A5D" w:rsidRPr="00A046C1" w:rsidRDefault="00A46A5D" w:rsidP="00E61BD0">
      <w:pPr>
        <w:pStyle w:val="a3"/>
        <w:spacing w:beforeLines="150" w:before="771" w:after="771"/>
        <w:rPr>
          <w:szCs w:val="40"/>
        </w:rPr>
      </w:pPr>
      <w:bookmarkStart w:id="5" w:name="_Toc422419350"/>
      <w:bookmarkStart w:id="6" w:name="_Toc229441644"/>
      <w:r w:rsidRPr="00A046C1">
        <w:rPr>
          <w:rFonts w:hint="eastAsia"/>
          <w:szCs w:val="40"/>
        </w:rPr>
        <w:lastRenderedPageBreak/>
        <w:t>第陸章　基礎建設</w:t>
      </w:r>
      <w:r w:rsidRPr="00A046C1">
        <w:rPr>
          <w:rFonts w:hint="eastAsia"/>
          <w:szCs w:val="40"/>
          <w:lang w:eastAsia="zh-TW"/>
        </w:rPr>
        <w:t>及</w:t>
      </w:r>
      <w:r w:rsidRPr="00A046C1">
        <w:rPr>
          <w:rFonts w:hint="eastAsia"/>
          <w:szCs w:val="40"/>
        </w:rPr>
        <w:t>成本</w:t>
      </w:r>
      <w:bookmarkEnd w:id="5"/>
      <w:bookmarkEnd w:id="6"/>
    </w:p>
    <w:p w14:paraId="3913B33C" w14:textId="77777777" w:rsidR="00A46A5D" w:rsidRPr="00A046C1" w:rsidRDefault="00A46A5D" w:rsidP="00D2764E">
      <w:pPr>
        <w:pStyle w:val="a4"/>
        <w:spacing w:before="257" w:after="257"/>
      </w:pPr>
      <w:r w:rsidRPr="00A046C1">
        <w:rPr>
          <w:rFonts w:hint="eastAsia"/>
        </w:rPr>
        <w:t>一、土地成本</w:t>
      </w:r>
    </w:p>
    <w:p w14:paraId="43CFDDF6" w14:textId="21AC58A4" w:rsidR="00A46A5D" w:rsidRPr="00A046C1" w:rsidRDefault="00A46A5D" w:rsidP="00A46A5D">
      <w:pPr>
        <w:ind w:firstLine="472"/>
        <w:rPr>
          <w:lang w:eastAsia="zh-TW"/>
        </w:rPr>
      </w:pPr>
      <w:r w:rsidRPr="00A046C1">
        <w:rPr>
          <w:rFonts w:hint="eastAsia"/>
          <w:lang w:eastAsia="zh-TW"/>
        </w:rPr>
        <w:t>澳洲幅員廣闊，土地成本因地點不同而有極大之差異。近年來因澳洲經濟蓬勃發展，相對導致不動產價格急速攀升</w:t>
      </w:r>
      <w:r w:rsidR="0001248C" w:rsidRPr="00A046C1">
        <w:rPr>
          <w:rFonts w:hint="eastAsia"/>
          <w:lang w:eastAsia="zh-TW"/>
        </w:rPr>
        <w:t>。</w:t>
      </w:r>
      <w:r w:rsidRPr="00A046C1">
        <w:rPr>
          <w:rFonts w:ascii="華康細圓體" w:hAnsi="華康細圓體" w:hint="eastAsia"/>
          <w:lang w:eastAsia="zh-TW"/>
        </w:rPr>
        <w:t>工業用地之租金及商業辦公室之售價及租金均由市場供需情況及土地所在地點而定。</w:t>
      </w:r>
    </w:p>
    <w:p w14:paraId="1883060E" w14:textId="77777777" w:rsidR="00A46A5D" w:rsidRPr="00A046C1" w:rsidRDefault="00A46A5D" w:rsidP="00BE4511">
      <w:pPr>
        <w:pStyle w:val="a4"/>
        <w:spacing w:before="257" w:after="257"/>
      </w:pPr>
      <w:r w:rsidRPr="00A046C1">
        <w:rPr>
          <w:rFonts w:hint="eastAsia"/>
        </w:rPr>
        <w:t>二、</w:t>
      </w:r>
      <w:r w:rsidR="0066011D" w:rsidRPr="00A046C1">
        <w:rPr>
          <w:rFonts w:hint="eastAsia"/>
        </w:rPr>
        <w:t>公共資源</w:t>
      </w:r>
    </w:p>
    <w:p w14:paraId="758BF8D6" w14:textId="3A12201F" w:rsidR="00A46A5D" w:rsidRPr="00A046C1" w:rsidRDefault="00A46A5D" w:rsidP="00E75826">
      <w:pPr>
        <w:ind w:firstLine="472"/>
      </w:pPr>
      <w:r w:rsidRPr="00A046C1">
        <w:rPr>
          <w:rFonts w:hint="eastAsia"/>
        </w:rPr>
        <w:t>澳洲幅員廣大，電力方面因煤產豐富，成本均較歐、美、日等國為低，電力供應非獨占事業，供電設施係由多家公司分別提供，並分別與各主要用戶洽談合約電價</w:t>
      </w:r>
      <w:r w:rsidR="0001248C" w:rsidRPr="00A046C1">
        <w:rPr>
          <w:rFonts w:hint="eastAsia"/>
        </w:rPr>
        <w:t>。</w:t>
      </w:r>
      <w:r w:rsidRPr="00A046C1">
        <w:rPr>
          <w:rFonts w:hint="eastAsia"/>
        </w:rPr>
        <w:t>據澳洲全國電力市場監管局</w:t>
      </w:r>
      <w:r w:rsidR="00D97717" w:rsidRPr="00A046C1">
        <w:rPr>
          <w:rFonts w:hint="eastAsia"/>
        </w:rPr>
        <w:t>（</w:t>
      </w:r>
      <w:r w:rsidRPr="00A046C1">
        <w:t>AEMO</w:t>
      </w:r>
      <w:r w:rsidR="00D97717" w:rsidRPr="00A046C1">
        <w:rPr>
          <w:rFonts w:hint="eastAsia"/>
        </w:rPr>
        <w:t>）</w:t>
      </w:r>
      <w:r w:rsidR="00CD6780" w:rsidRPr="00A046C1">
        <w:rPr>
          <w:rFonts w:hint="eastAsia"/>
        </w:rPr>
        <w:t>公布之</w:t>
      </w:r>
      <w:r w:rsidR="00DD0025" w:rsidRPr="00A046C1">
        <w:t>20</w:t>
      </w:r>
      <w:r w:rsidR="004E0D04" w:rsidRPr="00A046C1">
        <w:rPr>
          <w:rFonts w:hint="eastAsia"/>
        </w:rPr>
        <w:t>2</w:t>
      </w:r>
      <w:r w:rsidR="004B7A15" w:rsidRPr="00A046C1">
        <w:rPr>
          <w:rFonts w:hint="eastAsia"/>
        </w:rPr>
        <w:t>5</w:t>
      </w:r>
      <w:r w:rsidR="00CD6780" w:rsidRPr="00A046C1">
        <w:rPr>
          <w:rFonts w:hint="eastAsia"/>
        </w:rPr>
        <w:t>年</w:t>
      </w:r>
      <w:r w:rsidR="00C532B5" w:rsidRPr="00A046C1">
        <w:rPr>
          <w:rFonts w:hint="eastAsia"/>
        </w:rPr>
        <w:t>第</w:t>
      </w:r>
      <w:r w:rsidR="008B6A97" w:rsidRPr="00A046C1">
        <w:rPr>
          <w:rFonts w:hint="eastAsia"/>
        </w:rPr>
        <w:t>4</w:t>
      </w:r>
      <w:r w:rsidR="00C532B5" w:rsidRPr="00A046C1">
        <w:rPr>
          <w:rFonts w:hint="eastAsia"/>
        </w:rPr>
        <w:t>季</w:t>
      </w:r>
      <w:r w:rsidR="00CD6780" w:rsidRPr="00A046C1">
        <w:rPr>
          <w:rFonts w:hint="eastAsia"/>
        </w:rPr>
        <w:t>平均電價</w:t>
      </w:r>
      <w:r w:rsidRPr="00A046C1">
        <w:rPr>
          <w:rFonts w:hint="eastAsia"/>
        </w:rPr>
        <w:t>資料，</w:t>
      </w:r>
      <w:r w:rsidR="00C532B5" w:rsidRPr="00A046C1">
        <w:rPr>
          <w:rFonts w:hint="eastAsia"/>
        </w:rPr>
        <w:t>東部</w:t>
      </w:r>
      <w:r w:rsidR="00C532B5" w:rsidRPr="00A046C1">
        <w:t>電力市場</w:t>
      </w:r>
      <w:r w:rsidR="00D97717" w:rsidRPr="00A046C1">
        <w:rPr>
          <w:rFonts w:hint="eastAsia"/>
        </w:rPr>
        <w:t>（</w:t>
      </w:r>
      <w:r w:rsidR="00C532B5" w:rsidRPr="00A046C1">
        <w:t>National Electricity Market</w:t>
      </w:r>
      <w:r w:rsidR="00D97717" w:rsidRPr="00A046C1">
        <w:rPr>
          <w:rFonts w:hint="eastAsia"/>
        </w:rPr>
        <w:t>）</w:t>
      </w:r>
      <w:r w:rsidR="00C532B5" w:rsidRPr="00A046C1">
        <w:t>平均</w:t>
      </w:r>
      <w:r w:rsidRPr="00A046C1">
        <w:rPr>
          <w:rFonts w:hint="eastAsia"/>
        </w:rPr>
        <w:t>電價</w:t>
      </w:r>
      <w:r w:rsidR="004B7A15" w:rsidRPr="00A046C1">
        <w:rPr>
          <w:rFonts w:hint="eastAsia"/>
        </w:rPr>
        <w:t>50</w:t>
      </w:r>
      <w:r w:rsidRPr="00A046C1">
        <w:rPr>
          <w:rFonts w:hint="eastAsia"/>
        </w:rPr>
        <w:t>澳元</w:t>
      </w:r>
      <w:r w:rsidRPr="00A046C1">
        <w:t>/MWh</w:t>
      </w:r>
      <w:r w:rsidRPr="00A046C1">
        <w:rPr>
          <w:rFonts w:hint="eastAsia"/>
        </w:rPr>
        <w:t>，詳細資料可查閱</w:t>
      </w:r>
      <w:r w:rsidRPr="00A046C1">
        <w:t>http://www.aemo.com.au</w:t>
      </w:r>
      <w:r w:rsidRPr="00A046C1">
        <w:rPr>
          <w:rFonts w:hint="eastAsia"/>
        </w:rPr>
        <w:t>網站資料。澳洲境內由多家水公司供應城市、農業及工業用水，各公司各地區水價不一，視用水量及靠近供水管線距離而定，差距甚大，用戶須個別與水公司商訂價錢</w:t>
      </w:r>
      <w:r w:rsidR="006255BA" w:rsidRPr="00A046C1">
        <w:rPr>
          <w:rFonts w:hint="eastAsia"/>
        </w:rPr>
        <w:t>。</w:t>
      </w:r>
    </w:p>
    <w:p w14:paraId="15D61AF6" w14:textId="07F71669" w:rsidR="00A46A5D" w:rsidRPr="00A046C1" w:rsidRDefault="00A46A5D" w:rsidP="00BE4511">
      <w:pPr>
        <w:pStyle w:val="a4"/>
        <w:spacing w:before="257" w:after="257"/>
      </w:pPr>
      <w:r w:rsidRPr="00A046C1">
        <w:rPr>
          <w:rFonts w:hint="eastAsia"/>
        </w:rPr>
        <w:t>三、通訊</w:t>
      </w:r>
    </w:p>
    <w:p w14:paraId="51D51486" w14:textId="326A20EC" w:rsidR="00A46A5D" w:rsidRPr="00A046C1" w:rsidRDefault="00A46A5D" w:rsidP="00A46A5D">
      <w:pPr>
        <w:ind w:firstLine="472"/>
        <w:rPr>
          <w:lang w:eastAsia="zh-TW"/>
        </w:rPr>
      </w:pPr>
      <w:r w:rsidRPr="00A046C1">
        <w:rPr>
          <w:rFonts w:hint="eastAsia"/>
          <w:lang w:eastAsia="zh-TW"/>
        </w:rPr>
        <w:t>澳洲因在電子商務、網上健康諮詢、智能運輸系統、多媒體、保全、智能卡和無線網路等領域的專業化而知名。人們對新技術的快速應用有力地支撐著澳洲的訊息通信技術產業。對新技術的迅速採用</w:t>
      </w:r>
      <w:r w:rsidR="0001248C" w:rsidRPr="00A046C1">
        <w:rPr>
          <w:rFonts w:hint="eastAsia"/>
          <w:lang w:eastAsia="zh-TW"/>
        </w:rPr>
        <w:t>，</w:t>
      </w:r>
      <w:r w:rsidRPr="00A046C1">
        <w:rPr>
          <w:rFonts w:hint="eastAsia"/>
          <w:lang w:eastAsia="zh-TW"/>
        </w:rPr>
        <w:t>使澳洲市場成為國際公司進行市場測試的理想</w:t>
      </w:r>
      <w:r w:rsidR="0001248C" w:rsidRPr="00A046C1">
        <w:rPr>
          <w:rFonts w:hint="eastAsia"/>
          <w:lang w:eastAsia="zh-TW"/>
        </w:rPr>
        <w:t>地點</w:t>
      </w:r>
      <w:r w:rsidR="00B83867" w:rsidRPr="00A046C1">
        <w:rPr>
          <w:rFonts w:hint="eastAsia"/>
          <w:lang w:eastAsia="zh-TW"/>
        </w:rPr>
        <w:t>。</w:t>
      </w:r>
    </w:p>
    <w:p w14:paraId="76814B9E" w14:textId="77777777" w:rsidR="00A46A5D" w:rsidRPr="00A046C1" w:rsidRDefault="00A46A5D" w:rsidP="00B73F11">
      <w:pPr>
        <w:ind w:firstLine="472"/>
        <w:rPr>
          <w:lang w:eastAsia="zh-TW"/>
        </w:rPr>
      </w:pPr>
      <w:r w:rsidRPr="00A046C1">
        <w:rPr>
          <w:rFonts w:hint="eastAsia"/>
          <w:lang w:eastAsia="zh-TW"/>
        </w:rPr>
        <w:t>澳洲境內電話及網路普及，設施完善，有最大之電信公司</w:t>
      </w:r>
      <w:r w:rsidRPr="00A046C1">
        <w:rPr>
          <w:lang w:eastAsia="zh-TW"/>
        </w:rPr>
        <w:t>Telstra</w:t>
      </w:r>
      <w:r w:rsidRPr="00A046C1">
        <w:rPr>
          <w:rFonts w:hint="eastAsia"/>
          <w:lang w:eastAsia="zh-TW"/>
        </w:rPr>
        <w:t>及其他許多較</w:t>
      </w:r>
      <w:r w:rsidRPr="00A046C1">
        <w:rPr>
          <w:rFonts w:hint="eastAsia"/>
          <w:lang w:eastAsia="zh-TW"/>
        </w:rPr>
        <w:lastRenderedPageBreak/>
        <w:t>小型公司提供電話及網路服務，有各種套案優惠措施</w:t>
      </w:r>
      <w:r w:rsidR="001A6156" w:rsidRPr="00A046C1">
        <w:rPr>
          <w:lang w:eastAsia="zh-TW"/>
        </w:rPr>
        <w:t>，</w:t>
      </w:r>
      <w:r w:rsidRPr="00A046C1">
        <w:rPr>
          <w:rFonts w:hint="eastAsia"/>
          <w:lang w:eastAsia="zh-TW"/>
        </w:rPr>
        <w:t>網路</w:t>
      </w:r>
      <w:r w:rsidR="00744A9F" w:rsidRPr="00A046C1">
        <w:rPr>
          <w:rFonts w:hint="eastAsia"/>
          <w:lang w:eastAsia="zh-TW"/>
        </w:rPr>
        <w:t>申請與</w:t>
      </w:r>
      <w:r w:rsidRPr="00A046C1">
        <w:rPr>
          <w:rFonts w:hint="eastAsia"/>
          <w:lang w:eastAsia="zh-TW"/>
        </w:rPr>
        <w:t>接線</w:t>
      </w:r>
      <w:r w:rsidR="006F4BB1" w:rsidRPr="00A046C1">
        <w:rPr>
          <w:rFonts w:hint="eastAsia"/>
          <w:lang w:eastAsia="zh-TW"/>
        </w:rPr>
        <w:t>使用亦非常便利。</w:t>
      </w:r>
    </w:p>
    <w:p w14:paraId="593EDEAA" w14:textId="64670CF7" w:rsidR="007511EE" w:rsidRPr="00A046C1" w:rsidRDefault="00A46A5D" w:rsidP="00E75826">
      <w:pPr>
        <w:ind w:firstLine="472"/>
        <w:rPr>
          <w:rFonts w:ascii="華康粗明體" w:eastAsia="華康粗明體" w:hAnsi="標楷體"/>
          <w:sz w:val="32"/>
          <w:szCs w:val="32"/>
          <w:lang w:eastAsia="zh-TW"/>
        </w:rPr>
      </w:pPr>
      <w:r w:rsidRPr="00A046C1">
        <w:rPr>
          <w:rFonts w:hint="eastAsia"/>
          <w:lang w:eastAsia="zh-TW"/>
        </w:rPr>
        <w:t>為推動建設澳洲寬頻高速網路，澳洲政府推動建設國家寬頻網路計畫</w:t>
      </w:r>
      <w:r w:rsidR="00D97717" w:rsidRPr="00A046C1">
        <w:rPr>
          <w:rFonts w:hint="eastAsia"/>
          <w:lang w:eastAsia="zh-TW"/>
        </w:rPr>
        <w:t>（</w:t>
      </w:r>
      <w:r w:rsidRPr="00A046C1">
        <w:rPr>
          <w:lang w:eastAsia="zh-TW"/>
        </w:rPr>
        <w:t>NBN</w:t>
      </w:r>
      <w:r w:rsidR="00D97717" w:rsidRPr="00A046C1">
        <w:rPr>
          <w:rFonts w:hint="eastAsia"/>
          <w:lang w:eastAsia="zh-TW"/>
        </w:rPr>
        <w:t>）</w:t>
      </w:r>
      <w:r w:rsidRPr="00A046C1">
        <w:rPr>
          <w:rFonts w:hint="eastAsia"/>
          <w:lang w:eastAsia="zh-TW"/>
        </w:rPr>
        <w:t>，此項計畫的主要特點在於由澳洲政府特別成立獨立的寬頻網路批發單位</w:t>
      </w:r>
      <w:r w:rsidRPr="00A046C1">
        <w:rPr>
          <w:lang w:eastAsia="zh-TW"/>
        </w:rPr>
        <w:t>—</w:t>
      </w:r>
      <w:r w:rsidRPr="00A046C1">
        <w:rPr>
          <w:rFonts w:hint="eastAsia"/>
          <w:lang w:eastAsia="zh-TW"/>
        </w:rPr>
        <w:t>澳洲國家寬頻網路公司，負責全國寬頻網路的</w:t>
      </w:r>
      <w:r w:rsidR="009B2D02" w:rsidRPr="00A046C1">
        <w:rPr>
          <w:rFonts w:hint="eastAsia"/>
          <w:lang w:eastAsia="zh-TW"/>
        </w:rPr>
        <w:t>規劃</w:t>
      </w:r>
      <w:r w:rsidRPr="00A046C1">
        <w:rPr>
          <w:rFonts w:hint="eastAsia"/>
          <w:lang w:eastAsia="zh-TW"/>
        </w:rPr>
        <w:t>與施工布建工作。澳洲政府在總體寬頻建置</w:t>
      </w:r>
      <w:r w:rsidR="009B2D02" w:rsidRPr="00A046C1">
        <w:rPr>
          <w:rFonts w:hint="eastAsia"/>
          <w:lang w:eastAsia="zh-TW"/>
        </w:rPr>
        <w:t>規劃</w:t>
      </w:r>
      <w:r w:rsidRPr="00A046C1">
        <w:rPr>
          <w:rFonts w:hint="eastAsia"/>
          <w:lang w:eastAsia="zh-TW"/>
        </w:rPr>
        <w:t>執行面上，以提供全國</w:t>
      </w:r>
      <w:r w:rsidRPr="00A046C1">
        <w:rPr>
          <w:lang w:eastAsia="zh-TW"/>
        </w:rPr>
        <w:t>90%</w:t>
      </w:r>
      <w:r w:rsidRPr="00A046C1">
        <w:rPr>
          <w:rFonts w:hint="eastAsia"/>
          <w:lang w:eastAsia="zh-TW"/>
        </w:rPr>
        <w:t>家戶光纖連結每秒</w:t>
      </w:r>
      <w:r w:rsidRPr="00A046C1">
        <w:rPr>
          <w:lang w:eastAsia="zh-TW"/>
        </w:rPr>
        <w:t>100Mbps</w:t>
      </w:r>
      <w:r w:rsidRPr="00A046C1">
        <w:rPr>
          <w:rFonts w:hint="eastAsia"/>
          <w:lang w:eastAsia="zh-TW"/>
        </w:rPr>
        <w:t>與</w:t>
      </w:r>
      <w:r w:rsidRPr="00A046C1">
        <w:rPr>
          <w:lang w:eastAsia="zh-TW"/>
        </w:rPr>
        <w:t>10%</w:t>
      </w:r>
      <w:r w:rsidRPr="00A046C1">
        <w:rPr>
          <w:rFonts w:hint="eastAsia"/>
          <w:lang w:eastAsia="zh-TW"/>
        </w:rPr>
        <w:t>家戶無線連結每秒</w:t>
      </w:r>
      <w:r w:rsidRPr="00A046C1">
        <w:rPr>
          <w:lang w:eastAsia="zh-TW"/>
        </w:rPr>
        <w:t>12Mbps</w:t>
      </w:r>
      <w:r w:rsidRPr="00A046C1">
        <w:rPr>
          <w:rFonts w:hint="eastAsia"/>
          <w:lang w:eastAsia="zh-TW"/>
        </w:rPr>
        <w:t>為目標，透過前期執行研究</w:t>
      </w:r>
      <w:r w:rsidR="0001248C" w:rsidRPr="00A046C1">
        <w:rPr>
          <w:rFonts w:hint="eastAsia"/>
          <w:lang w:eastAsia="zh-TW"/>
        </w:rPr>
        <w:t>，</w:t>
      </w:r>
      <w:r w:rsidRPr="00A046C1">
        <w:rPr>
          <w:rFonts w:hint="eastAsia"/>
          <w:lang w:eastAsia="zh-TW"/>
        </w:rPr>
        <w:t>一方面將國家寬頻網路公司權責加以定位及規範，未來</w:t>
      </w:r>
      <w:r w:rsidR="00A45AAC" w:rsidRPr="00A046C1">
        <w:rPr>
          <w:lang w:eastAsia="zh-TW"/>
        </w:rPr>
        <w:t>NBN</w:t>
      </w:r>
      <w:r w:rsidRPr="00A046C1">
        <w:rPr>
          <w:rFonts w:hint="eastAsia"/>
          <w:lang w:eastAsia="zh-TW"/>
        </w:rPr>
        <w:t>將負責全國寬頻網路分布設計、價格設定、日常營運及採購等多項工作。另外一方面，從法規、相關產業、財務面檢視澳洲寬頻產業現況，並邀請相關業者共同參與及細部執行步驟等規劃。</w:t>
      </w:r>
    </w:p>
    <w:p w14:paraId="5BF0F9BF" w14:textId="77777777" w:rsidR="00A46A5D" w:rsidRPr="00A046C1" w:rsidRDefault="00A46A5D" w:rsidP="00E75826">
      <w:pPr>
        <w:pStyle w:val="a4"/>
        <w:spacing w:before="257" w:after="257"/>
      </w:pPr>
      <w:r w:rsidRPr="00A046C1">
        <w:rPr>
          <w:rFonts w:hint="eastAsia"/>
        </w:rPr>
        <w:t>四、運輸</w:t>
      </w:r>
    </w:p>
    <w:p w14:paraId="01024ECA" w14:textId="39DB97E9" w:rsidR="00156655" w:rsidRPr="00A046C1" w:rsidRDefault="001A6156" w:rsidP="00E75826">
      <w:pPr>
        <w:ind w:firstLine="472"/>
      </w:pPr>
      <w:r w:rsidRPr="00A046C1">
        <w:rPr>
          <w:rFonts w:hint="eastAsia"/>
        </w:rPr>
        <w:t>澳洲幅員廣大，人口不多，以致其經營之配銷成本較高</w:t>
      </w:r>
      <w:r w:rsidR="00A46A5D" w:rsidRPr="00A046C1">
        <w:rPr>
          <w:rFonts w:hint="eastAsia"/>
        </w:rPr>
        <w:t>。另交通方面，國內客運長程以空運為主，而短程多</w:t>
      </w:r>
      <w:r w:rsidR="0001248C" w:rsidRPr="00A046C1">
        <w:rPr>
          <w:rFonts w:hint="eastAsia"/>
        </w:rPr>
        <w:t>為</w:t>
      </w:r>
      <w:r w:rsidR="00A46A5D" w:rsidRPr="00A046C1">
        <w:rPr>
          <w:rFonts w:hint="eastAsia"/>
        </w:rPr>
        <w:t>自用車輛。澳主要都市皆為海港，除首都坎培拉外，早年交通以水運為主，現則改以航運為重心</w:t>
      </w:r>
      <w:r w:rsidR="0001248C" w:rsidRPr="00A046C1">
        <w:rPr>
          <w:rFonts w:hint="eastAsia"/>
        </w:rPr>
        <w:t>，</w:t>
      </w:r>
      <w:r w:rsidR="00A46A5D" w:rsidRPr="00A046C1">
        <w:rPr>
          <w:rFonts w:hint="eastAsia"/>
        </w:rPr>
        <w:t>惟大宗內外銷貨品運輸仍以</w:t>
      </w:r>
      <w:r w:rsidR="0001248C" w:rsidRPr="00A046C1">
        <w:rPr>
          <w:rFonts w:hint="eastAsia"/>
        </w:rPr>
        <w:t>陸</w:t>
      </w:r>
      <w:r w:rsidR="00A46A5D" w:rsidRPr="00A046C1">
        <w:rPr>
          <w:rFonts w:hint="eastAsia"/>
        </w:rPr>
        <w:t>運為主。澳國內有</w:t>
      </w:r>
      <w:r w:rsidR="00A46A5D" w:rsidRPr="00A046C1">
        <w:t>Qantas</w:t>
      </w:r>
      <w:r w:rsidR="00A46A5D" w:rsidRPr="00A046C1">
        <w:rPr>
          <w:rFonts w:hint="eastAsia"/>
        </w:rPr>
        <w:t>、</w:t>
      </w:r>
      <w:r w:rsidR="00A46A5D" w:rsidRPr="00A046C1">
        <w:t>Virgin Australia</w:t>
      </w:r>
      <w:r w:rsidR="00A46A5D" w:rsidRPr="00A046C1">
        <w:rPr>
          <w:rFonts w:hint="eastAsia"/>
        </w:rPr>
        <w:t>、及</w:t>
      </w:r>
      <w:r w:rsidR="00A46A5D" w:rsidRPr="00A046C1">
        <w:t>JetStar</w:t>
      </w:r>
      <w:r w:rsidR="00A46A5D" w:rsidRPr="00A046C1">
        <w:rPr>
          <w:rFonts w:hint="eastAsia"/>
        </w:rPr>
        <w:t>等多家航空公司，負責都市及鄉鎮間之交通運輸，惟由於費用高昂，許多人亦以搭乘火車作為另一選擇。澳鐵路系統龐大，全長</w:t>
      </w:r>
      <w:r w:rsidR="00A46A5D" w:rsidRPr="00A046C1">
        <w:t>4</w:t>
      </w:r>
      <w:r w:rsidR="00A46A5D" w:rsidRPr="00A046C1">
        <w:rPr>
          <w:rFonts w:hint="eastAsia"/>
        </w:rPr>
        <w:t>萬公里，除達爾文市外，所有大城皆有鐵路經過。另澳公路系統亦大致良好，全長</w:t>
      </w:r>
      <w:r w:rsidR="00A46A5D" w:rsidRPr="00A046C1">
        <w:t>81</w:t>
      </w:r>
      <w:r w:rsidR="00A46A5D" w:rsidRPr="00A046C1">
        <w:rPr>
          <w:rFonts w:hint="eastAsia"/>
        </w:rPr>
        <w:t>萬公里；依據澳洲</w:t>
      </w:r>
      <w:r w:rsidR="00DD0025" w:rsidRPr="00A046C1">
        <w:rPr>
          <w:rFonts w:hint="eastAsia"/>
        </w:rPr>
        <w:t>石</w:t>
      </w:r>
      <w:r w:rsidR="00A46A5D" w:rsidRPr="00A046C1">
        <w:rPr>
          <w:rFonts w:hint="eastAsia"/>
        </w:rPr>
        <w:t>油協會</w:t>
      </w:r>
      <w:r w:rsidR="00D97717" w:rsidRPr="00A046C1">
        <w:rPr>
          <w:rFonts w:hint="eastAsia"/>
        </w:rPr>
        <w:t>（</w:t>
      </w:r>
      <w:r w:rsidR="00A46A5D" w:rsidRPr="00A046C1">
        <w:t>Australian Institute of Petroleum</w:t>
      </w:r>
      <w:r w:rsidR="00D97717" w:rsidRPr="00A046C1">
        <w:rPr>
          <w:rFonts w:hint="eastAsia"/>
        </w:rPr>
        <w:t>）</w:t>
      </w:r>
      <w:r w:rsidR="00A46A5D" w:rsidRPr="00A046C1">
        <w:rPr>
          <w:rFonts w:hint="eastAsia"/>
        </w:rPr>
        <w:t>統計資料</w:t>
      </w:r>
      <w:r w:rsidR="00D97717" w:rsidRPr="00A046C1">
        <w:rPr>
          <w:rFonts w:hint="eastAsia"/>
        </w:rPr>
        <w:t>（</w:t>
      </w:r>
      <w:r w:rsidR="00B444BA" w:rsidRPr="00A046C1">
        <w:t>AIP Annual Retail Price Data</w:t>
      </w:r>
      <w:r w:rsidR="00D97717" w:rsidRPr="00A046C1">
        <w:rPr>
          <w:rFonts w:hint="eastAsia"/>
        </w:rPr>
        <w:t>）</w:t>
      </w:r>
      <w:r w:rsidR="00A46A5D" w:rsidRPr="00A046C1">
        <w:rPr>
          <w:rFonts w:hint="eastAsia"/>
        </w:rPr>
        <w:t>，</w:t>
      </w:r>
      <w:r w:rsidR="00A46A5D" w:rsidRPr="00A046C1">
        <w:t>20</w:t>
      </w:r>
      <w:r w:rsidR="004C1F20" w:rsidRPr="00A046C1">
        <w:rPr>
          <w:rFonts w:hint="eastAsia"/>
        </w:rPr>
        <w:t>2</w:t>
      </w:r>
      <w:r w:rsidR="00F622F8" w:rsidRPr="00A046C1">
        <w:rPr>
          <w:rFonts w:hint="eastAsia"/>
        </w:rPr>
        <w:t>5</w:t>
      </w:r>
      <w:r w:rsidR="00A46A5D" w:rsidRPr="00A046C1">
        <w:rPr>
          <w:rFonts w:hint="eastAsia"/>
        </w:rPr>
        <w:t>年</w:t>
      </w:r>
      <w:r w:rsidR="00FE7C94" w:rsidRPr="00A046C1">
        <w:rPr>
          <w:rFonts w:hint="eastAsia"/>
        </w:rPr>
        <w:t>全年</w:t>
      </w:r>
      <w:r w:rsidR="00FA0F76" w:rsidRPr="00A046C1">
        <w:rPr>
          <w:rFonts w:hint="eastAsia"/>
        </w:rPr>
        <w:t>平均</w:t>
      </w:r>
      <w:r w:rsidR="00A46A5D" w:rsidRPr="00A046C1">
        <w:rPr>
          <w:rFonts w:hint="eastAsia"/>
        </w:rPr>
        <w:t>每公升汽油為</w:t>
      </w:r>
      <w:r w:rsidR="00FE7C94" w:rsidRPr="00A046C1">
        <w:t>1.</w:t>
      </w:r>
      <w:r w:rsidR="00F622F8" w:rsidRPr="00A046C1">
        <w:rPr>
          <w:rFonts w:hint="eastAsia"/>
        </w:rPr>
        <w:t>80</w:t>
      </w:r>
      <w:r w:rsidR="00A46A5D" w:rsidRPr="00A046C1">
        <w:rPr>
          <w:rFonts w:hint="eastAsia"/>
        </w:rPr>
        <w:t>澳元，柴油</w:t>
      </w:r>
      <w:r w:rsidR="00F622F8" w:rsidRPr="00A046C1">
        <w:rPr>
          <w:rFonts w:hint="eastAsia"/>
        </w:rPr>
        <w:t>1</w:t>
      </w:r>
      <w:r w:rsidR="00FE7C94" w:rsidRPr="00A046C1">
        <w:t>.</w:t>
      </w:r>
      <w:r w:rsidR="00F622F8" w:rsidRPr="00A046C1">
        <w:rPr>
          <w:rFonts w:hint="eastAsia"/>
        </w:rPr>
        <w:t>86</w:t>
      </w:r>
      <w:r w:rsidR="00A46A5D" w:rsidRPr="00A046C1">
        <w:rPr>
          <w:rFonts w:hint="eastAsia"/>
        </w:rPr>
        <w:t>澳元。</w:t>
      </w:r>
    </w:p>
    <w:p w14:paraId="6F07F4BE" w14:textId="2A47F065" w:rsidR="00156655" w:rsidRPr="00A046C1" w:rsidRDefault="00156655">
      <w:pPr>
        <w:widowControl/>
        <w:overflowPunct/>
        <w:autoSpaceDE/>
        <w:autoSpaceDN/>
        <w:ind w:firstLineChars="0" w:firstLine="0"/>
        <w:jc w:val="left"/>
      </w:pPr>
    </w:p>
    <w:p w14:paraId="76931DA6" w14:textId="77777777" w:rsidR="00A46A5D" w:rsidRPr="00A046C1" w:rsidRDefault="00A46A5D" w:rsidP="00156655">
      <w:pPr>
        <w:ind w:firstLine="472"/>
      </w:pPr>
    </w:p>
    <w:p w14:paraId="0289F4EE" w14:textId="2C7DCB96" w:rsidR="00E1488E" w:rsidRPr="00A046C1" w:rsidRDefault="00E1488E" w:rsidP="00EF777A">
      <w:pPr>
        <w:widowControl/>
        <w:overflowPunct/>
        <w:autoSpaceDE/>
        <w:autoSpaceDN/>
        <w:ind w:firstLineChars="0" w:firstLine="0"/>
        <w:jc w:val="left"/>
        <w:rPr>
          <w:rFonts w:ascii="華康新特明體(P)" w:eastAsia="華康新特明體(P)"/>
          <w:spacing w:val="10"/>
          <w:sz w:val="40"/>
        </w:rPr>
        <w:sectPr w:rsidR="00E1488E" w:rsidRPr="00A046C1" w:rsidSect="003E0BC3">
          <w:headerReference w:type="default" r:id="rId25"/>
          <w:pgSz w:w="11906" w:h="16838" w:code="9"/>
          <w:pgMar w:top="2268" w:right="1701" w:bottom="1701" w:left="1701" w:header="1134" w:footer="851" w:gutter="0"/>
          <w:cols w:space="425"/>
          <w:docGrid w:type="linesAndChars" w:linePitch="514" w:charSpace="-774"/>
        </w:sectPr>
      </w:pPr>
    </w:p>
    <w:p w14:paraId="018604B7" w14:textId="77777777" w:rsidR="005438D8" w:rsidRPr="00A046C1" w:rsidRDefault="005438D8" w:rsidP="00F826E7">
      <w:pPr>
        <w:pStyle w:val="a3"/>
        <w:spacing w:before="514" w:after="771"/>
        <w:rPr>
          <w:lang w:eastAsia="zh-TW"/>
        </w:rPr>
      </w:pPr>
      <w:bookmarkStart w:id="7" w:name="_Toc229441645"/>
      <w:r w:rsidRPr="00A046C1">
        <w:rPr>
          <w:rFonts w:hint="eastAsia"/>
          <w:lang w:eastAsia="zh-TW"/>
        </w:rPr>
        <w:lastRenderedPageBreak/>
        <w:t>第柒章　勞工</w:t>
      </w:r>
      <w:bookmarkEnd w:id="7"/>
    </w:p>
    <w:p w14:paraId="0D6F8114" w14:textId="77777777" w:rsidR="00A46A5D" w:rsidRPr="00A046C1" w:rsidRDefault="0066011D" w:rsidP="00BE4511">
      <w:pPr>
        <w:pStyle w:val="a4"/>
        <w:spacing w:before="257" w:after="257"/>
      </w:pPr>
      <w:r w:rsidRPr="00A046C1">
        <w:rPr>
          <w:rFonts w:hint="eastAsia"/>
        </w:rPr>
        <w:t>一、勞工素質及</w:t>
      </w:r>
      <w:r w:rsidR="00A46A5D" w:rsidRPr="00A046C1">
        <w:rPr>
          <w:rFonts w:hint="eastAsia"/>
        </w:rPr>
        <w:t>結構</w:t>
      </w:r>
    </w:p>
    <w:p w14:paraId="09B7A744" w14:textId="7E390F6D" w:rsidR="00A46A5D" w:rsidRPr="00A046C1" w:rsidRDefault="00A46A5D" w:rsidP="00E75826">
      <w:pPr>
        <w:ind w:firstLine="472"/>
      </w:pPr>
      <w:r w:rsidRPr="00A046C1">
        <w:rPr>
          <w:rFonts w:hint="eastAsia"/>
        </w:rPr>
        <w:t>據澳</w:t>
      </w:r>
      <w:r w:rsidR="00B5176B" w:rsidRPr="00A046C1">
        <w:rPr>
          <w:rFonts w:hint="eastAsia"/>
        </w:rPr>
        <w:t>洲</w:t>
      </w:r>
      <w:r w:rsidRPr="00A046C1">
        <w:rPr>
          <w:rFonts w:hint="eastAsia"/>
        </w:rPr>
        <w:t>統計局資料</w:t>
      </w:r>
      <w:r w:rsidR="00D97717" w:rsidRPr="00A046C1">
        <w:rPr>
          <w:rFonts w:hint="eastAsia"/>
        </w:rPr>
        <w:t>（</w:t>
      </w:r>
      <w:r w:rsidR="001328A5" w:rsidRPr="00A046C1">
        <w:t>Labour Force, Australia</w:t>
      </w:r>
      <w:r w:rsidR="00D97717" w:rsidRPr="00A046C1">
        <w:rPr>
          <w:rFonts w:hint="eastAsia"/>
        </w:rPr>
        <w:t>）</w:t>
      </w:r>
      <w:r w:rsidRPr="00A046C1">
        <w:rPr>
          <w:rFonts w:hint="eastAsia"/>
        </w:rPr>
        <w:t>，</w:t>
      </w:r>
      <w:r w:rsidRPr="00A046C1">
        <w:t>20</w:t>
      </w:r>
      <w:r w:rsidR="00DF30B1" w:rsidRPr="00A046C1">
        <w:t>2</w:t>
      </w:r>
      <w:r w:rsidR="00D21FF9" w:rsidRPr="00A046C1">
        <w:rPr>
          <w:rFonts w:hint="eastAsia"/>
        </w:rPr>
        <w:t>6</w:t>
      </w:r>
      <w:r w:rsidRPr="00A046C1">
        <w:rPr>
          <w:rFonts w:hint="eastAsia"/>
        </w:rPr>
        <w:t>年</w:t>
      </w:r>
      <w:r w:rsidR="00D21FF9" w:rsidRPr="00A046C1">
        <w:rPr>
          <w:rFonts w:hint="eastAsia"/>
        </w:rPr>
        <w:t>2</w:t>
      </w:r>
      <w:r w:rsidRPr="00A046C1">
        <w:rPr>
          <w:rFonts w:hint="eastAsia"/>
        </w:rPr>
        <w:t>月澳洲全國就業人口達</w:t>
      </w:r>
      <w:r w:rsidRPr="00A046C1">
        <w:t>1,</w:t>
      </w:r>
      <w:r w:rsidR="00C55C22" w:rsidRPr="00A046C1">
        <w:rPr>
          <w:rFonts w:hint="eastAsia"/>
        </w:rPr>
        <w:t>4</w:t>
      </w:r>
      <w:r w:rsidR="00D21FF9" w:rsidRPr="00A046C1">
        <w:rPr>
          <w:rFonts w:hint="eastAsia"/>
        </w:rPr>
        <w:t>74</w:t>
      </w:r>
      <w:r w:rsidR="002D052F" w:rsidRPr="00A046C1">
        <w:t>.</w:t>
      </w:r>
      <w:r w:rsidR="00D21FF9" w:rsidRPr="00A046C1">
        <w:rPr>
          <w:rFonts w:hint="eastAsia"/>
        </w:rPr>
        <w:t>87</w:t>
      </w:r>
      <w:r w:rsidRPr="00A046C1">
        <w:rPr>
          <w:rFonts w:hint="eastAsia"/>
        </w:rPr>
        <w:t>萬人，就業參與率為</w:t>
      </w:r>
      <w:r w:rsidR="00DF30B1" w:rsidRPr="00A046C1">
        <w:t>66.</w:t>
      </w:r>
      <w:r w:rsidR="00C55C22" w:rsidRPr="00A046C1">
        <w:rPr>
          <w:rFonts w:hint="eastAsia"/>
        </w:rPr>
        <w:t>9</w:t>
      </w:r>
      <w:r w:rsidRPr="00A046C1">
        <w:t>%</w:t>
      </w:r>
      <w:r w:rsidRPr="00A046C1">
        <w:rPr>
          <w:rFonts w:hint="eastAsia"/>
        </w:rPr>
        <w:t>，失業率</w:t>
      </w:r>
      <w:r w:rsidR="00C55C22" w:rsidRPr="00A046C1">
        <w:rPr>
          <w:rFonts w:hint="eastAsia"/>
        </w:rPr>
        <w:t>4</w:t>
      </w:r>
      <w:r w:rsidR="00DF30B1" w:rsidRPr="00A046C1">
        <w:t>.</w:t>
      </w:r>
      <w:r w:rsidR="00D21FF9" w:rsidRPr="00A046C1">
        <w:rPr>
          <w:rFonts w:hint="eastAsia"/>
        </w:rPr>
        <w:t>3</w:t>
      </w:r>
      <w:r w:rsidRPr="00A046C1">
        <w:t>%</w:t>
      </w:r>
      <w:r w:rsidR="00E10B19" w:rsidRPr="00A046C1">
        <w:rPr>
          <w:rFonts w:hint="eastAsia"/>
        </w:rPr>
        <w:t>；另</w:t>
      </w:r>
      <w:r w:rsidR="00E10B19" w:rsidRPr="00A046C1">
        <w:rPr>
          <w:rFonts w:hint="eastAsia"/>
        </w:rPr>
        <w:t>202</w:t>
      </w:r>
      <w:r w:rsidR="00D21FF9" w:rsidRPr="00A046C1">
        <w:rPr>
          <w:rFonts w:hint="eastAsia"/>
        </w:rPr>
        <w:t>5</w:t>
      </w:r>
      <w:r w:rsidR="00E10B19" w:rsidRPr="00A046C1">
        <w:rPr>
          <w:rFonts w:hint="eastAsia"/>
        </w:rPr>
        <w:t>年</w:t>
      </w:r>
      <w:r w:rsidR="00D21FF9" w:rsidRPr="00A046C1">
        <w:rPr>
          <w:rFonts w:hint="eastAsia"/>
        </w:rPr>
        <w:t>11</w:t>
      </w:r>
      <w:r w:rsidR="00E10B19" w:rsidRPr="00A046C1">
        <w:rPr>
          <w:rFonts w:hint="eastAsia"/>
        </w:rPr>
        <w:t>月澳</w:t>
      </w:r>
      <w:r w:rsidR="00E10B19" w:rsidRPr="00A046C1">
        <w:t>洲勞工</w:t>
      </w:r>
      <w:r w:rsidRPr="00A046C1">
        <w:rPr>
          <w:rFonts w:hint="eastAsia"/>
        </w:rPr>
        <w:t>平均工資</w:t>
      </w:r>
      <w:r w:rsidR="001328A5" w:rsidRPr="00A046C1">
        <w:rPr>
          <w:rFonts w:hint="eastAsia"/>
        </w:rPr>
        <w:t>為每</w:t>
      </w:r>
      <w:r w:rsidR="00E10B19" w:rsidRPr="00A046C1">
        <w:rPr>
          <w:rFonts w:hint="eastAsia"/>
        </w:rPr>
        <w:t>週</w:t>
      </w:r>
      <w:r w:rsidR="00D21FF9" w:rsidRPr="00A046C1">
        <w:rPr>
          <w:rFonts w:hint="eastAsia"/>
        </w:rPr>
        <w:t>2</w:t>
      </w:r>
      <w:r w:rsidR="00600807" w:rsidRPr="00A046C1">
        <w:rPr>
          <w:rFonts w:hint="eastAsia"/>
        </w:rPr>
        <w:t>,</w:t>
      </w:r>
      <w:r w:rsidR="00D21FF9" w:rsidRPr="00A046C1">
        <w:rPr>
          <w:rFonts w:hint="eastAsia"/>
        </w:rPr>
        <w:t>051</w:t>
      </w:r>
      <w:r w:rsidR="001328A5" w:rsidRPr="00A046C1">
        <w:rPr>
          <w:rFonts w:hint="eastAsia"/>
        </w:rPr>
        <w:t>澳元，其中</w:t>
      </w:r>
      <w:r w:rsidR="00FF2C4C" w:rsidRPr="00A046C1">
        <w:rPr>
          <w:rFonts w:hint="eastAsia"/>
        </w:rPr>
        <w:t>最高為礦業每週</w:t>
      </w:r>
      <w:r w:rsidR="00B14C3A" w:rsidRPr="00A046C1">
        <w:rPr>
          <w:rFonts w:hint="eastAsia"/>
        </w:rPr>
        <w:t>3</w:t>
      </w:r>
      <w:r w:rsidR="00EB0D67" w:rsidRPr="00A046C1">
        <w:rPr>
          <w:rFonts w:hint="eastAsia"/>
        </w:rPr>
        <w:t>,</w:t>
      </w:r>
      <w:r w:rsidR="00410F44" w:rsidRPr="00A046C1">
        <w:rPr>
          <w:rFonts w:hint="eastAsia"/>
        </w:rPr>
        <w:t>174</w:t>
      </w:r>
      <w:r w:rsidR="00E10B19" w:rsidRPr="00A046C1">
        <w:rPr>
          <w:rFonts w:hint="eastAsia"/>
        </w:rPr>
        <w:t>澳元，</w:t>
      </w:r>
      <w:r w:rsidR="00FF2C4C" w:rsidRPr="00A046C1">
        <w:rPr>
          <w:rFonts w:hint="eastAsia"/>
        </w:rPr>
        <w:t>其次分別為</w:t>
      </w:r>
      <w:r w:rsidR="00C57303" w:rsidRPr="00A046C1">
        <w:t>電力、燃氣、用水及廢棄物服務</w:t>
      </w:r>
      <w:r w:rsidR="00E10B19" w:rsidRPr="00A046C1">
        <w:rPr>
          <w:rFonts w:hint="eastAsia"/>
        </w:rPr>
        <w:t>每週</w:t>
      </w:r>
      <w:r w:rsidR="00B14C3A" w:rsidRPr="00A046C1">
        <w:rPr>
          <w:rFonts w:hint="eastAsia"/>
        </w:rPr>
        <w:t>2</w:t>
      </w:r>
      <w:r w:rsidR="00E10B19" w:rsidRPr="00A046C1">
        <w:t>,</w:t>
      </w:r>
      <w:r w:rsidR="00410F44" w:rsidRPr="00A046C1">
        <w:rPr>
          <w:rFonts w:hint="eastAsia"/>
        </w:rPr>
        <w:t>514</w:t>
      </w:r>
      <w:r w:rsidR="00E84EBF" w:rsidRPr="00A046C1">
        <w:rPr>
          <w:rFonts w:hint="eastAsia"/>
        </w:rPr>
        <w:t>澳元</w:t>
      </w:r>
      <w:r w:rsidR="00E10B19" w:rsidRPr="00A046C1">
        <w:rPr>
          <w:rFonts w:hint="eastAsia"/>
        </w:rPr>
        <w:t>等，</w:t>
      </w:r>
      <w:r w:rsidR="001328A5" w:rsidRPr="00A046C1">
        <w:rPr>
          <w:rFonts w:hint="eastAsia"/>
        </w:rPr>
        <w:t>最低業別為旅館餐飲業每週</w:t>
      </w:r>
      <w:r w:rsidR="00B14C3A" w:rsidRPr="00A046C1">
        <w:rPr>
          <w:rFonts w:hint="eastAsia"/>
        </w:rPr>
        <w:t>1,</w:t>
      </w:r>
      <w:r w:rsidR="00410F44" w:rsidRPr="00A046C1">
        <w:rPr>
          <w:rFonts w:hint="eastAsia"/>
        </w:rPr>
        <w:t>501</w:t>
      </w:r>
      <w:r w:rsidR="001328A5" w:rsidRPr="00A046C1">
        <w:rPr>
          <w:rFonts w:hint="eastAsia"/>
        </w:rPr>
        <w:t>澳元</w:t>
      </w:r>
      <w:r w:rsidRPr="00A046C1">
        <w:rPr>
          <w:rFonts w:hint="eastAsia"/>
        </w:rPr>
        <w:t>。</w:t>
      </w:r>
    </w:p>
    <w:p w14:paraId="65989B99" w14:textId="7FD9D461" w:rsidR="00A46A5D" w:rsidRPr="00A046C1" w:rsidRDefault="00A46A5D" w:rsidP="00BE4511">
      <w:pPr>
        <w:pStyle w:val="a4"/>
        <w:spacing w:before="257" w:after="257"/>
      </w:pPr>
      <w:r w:rsidRPr="00A046C1">
        <w:rPr>
          <w:rFonts w:hint="eastAsia"/>
        </w:rPr>
        <w:t>二、勞工法令</w:t>
      </w:r>
    </w:p>
    <w:p w14:paraId="2A961BF3" w14:textId="045AEDB1" w:rsidR="00A46A5D" w:rsidRPr="00A046C1" w:rsidRDefault="00D97717" w:rsidP="00321254">
      <w:pPr>
        <w:pStyle w:val="a5"/>
        <w:ind w:left="945" w:hanging="709"/>
      </w:pPr>
      <w:r w:rsidRPr="00A046C1">
        <w:rPr>
          <w:rFonts w:hint="eastAsia"/>
        </w:rPr>
        <w:t>（</w:t>
      </w:r>
      <w:r w:rsidR="00A46A5D" w:rsidRPr="00A046C1">
        <w:rPr>
          <w:rFonts w:hint="eastAsia"/>
        </w:rPr>
        <w:t>一</w:t>
      </w:r>
      <w:r w:rsidRPr="00A046C1">
        <w:rPr>
          <w:rFonts w:hint="eastAsia"/>
        </w:rPr>
        <w:t>）</w:t>
      </w:r>
      <w:r w:rsidR="00A46A5D" w:rsidRPr="00A046C1">
        <w:rPr>
          <w:rFonts w:hint="eastAsia"/>
        </w:rPr>
        <w:t>澳洲勞工相關法規如下：</w:t>
      </w:r>
    </w:p>
    <w:p w14:paraId="5BBAFD63" w14:textId="77777777" w:rsidR="00A46A5D" w:rsidRPr="00A046C1" w:rsidRDefault="00A46A5D" w:rsidP="002A121A">
      <w:pPr>
        <w:pStyle w:val="af0"/>
        <w:ind w:left="1417" w:hanging="472"/>
      </w:pPr>
      <w:r w:rsidRPr="00A046C1">
        <w:rPr>
          <w:rFonts w:hint="eastAsia"/>
        </w:rPr>
        <w:t>－</w:t>
      </w:r>
      <w:r w:rsidRPr="00A046C1">
        <w:rPr>
          <w:lang w:eastAsia="zh-TW"/>
        </w:rPr>
        <w:tab/>
      </w:r>
      <w:r w:rsidRPr="00A046C1">
        <w:t>WorkChoice 2009</w:t>
      </w:r>
    </w:p>
    <w:p w14:paraId="2F979D13" w14:textId="57172E6B" w:rsidR="00A46A5D" w:rsidRPr="00A046C1" w:rsidRDefault="00A46A5D" w:rsidP="002A121A">
      <w:pPr>
        <w:pStyle w:val="af0"/>
        <w:ind w:left="1417" w:hanging="472"/>
      </w:pPr>
      <w:r w:rsidRPr="00A046C1">
        <w:rPr>
          <w:rFonts w:hint="eastAsia"/>
        </w:rPr>
        <w:t>－</w:t>
      </w:r>
      <w:r w:rsidRPr="00A046C1">
        <w:tab/>
        <w:t>Affirmative Action</w:t>
      </w:r>
      <w:r w:rsidR="00D97717" w:rsidRPr="00A046C1">
        <w:rPr>
          <w:rFonts w:hint="eastAsia"/>
        </w:rPr>
        <w:t>（</w:t>
      </w:r>
      <w:r w:rsidRPr="00A046C1">
        <w:t>Equal Opportunity for Women</w:t>
      </w:r>
      <w:r w:rsidR="00D97717" w:rsidRPr="00A046C1">
        <w:rPr>
          <w:rFonts w:hint="eastAsia"/>
        </w:rPr>
        <w:t>）</w:t>
      </w:r>
      <w:r w:rsidRPr="00A046C1">
        <w:t xml:space="preserve">Act 1986 </w:t>
      </w:r>
    </w:p>
    <w:p w14:paraId="6671C122" w14:textId="10E212B2" w:rsidR="00A46A5D" w:rsidRPr="00A046C1" w:rsidRDefault="00A46A5D" w:rsidP="002A121A">
      <w:pPr>
        <w:pStyle w:val="af0"/>
        <w:ind w:left="1417" w:hanging="472"/>
      </w:pPr>
      <w:r w:rsidRPr="00A046C1">
        <w:rPr>
          <w:rFonts w:hint="eastAsia"/>
        </w:rPr>
        <w:t>－</w:t>
      </w:r>
      <w:r w:rsidRPr="00A046C1">
        <w:tab/>
        <w:t>Commonwealth Employment</w:t>
      </w:r>
      <w:r w:rsidR="00D97717" w:rsidRPr="00A046C1">
        <w:rPr>
          <w:rFonts w:hint="eastAsia"/>
        </w:rPr>
        <w:t>（</w:t>
      </w:r>
      <w:r w:rsidRPr="00A046C1">
        <w:t>Miscellaneous Amendments</w:t>
      </w:r>
      <w:r w:rsidR="00D97717" w:rsidRPr="00A046C1">
        <w:rPr>
          <w:rFonts w:hint="eastAsia"/>
        </w:rPr>
        <w:t>）</w:t>
      </w:r>
      <w:r w:rsidRPr="00A046C1">
        <w:t>Act 1992</w:t>
      </w:r>
    </w:p>
    <w:p w14:paraId="350B3063" w14:textId="665EE4C6" w:rsidR="00A46A5D" w:rsidRPr="00A046C1" w:rsidRDefault="00A46A5D" w:rsidP="002A121A">
      <w:pPr>
        <w:pStyle w:val="af0"/>
        <w:ind w:left="1417" w:hanging="472"/>
      </w:pPr>
      <w:r w:rsidRPr="00A046C1">
        <w:rPr>
          <w:rFonts w:hint="eastAsia"/>
        </w:rPr>
        <w:t>－</w:t>
      </w:r>
      <w:r w:rsidRPr="00A046C1">
        <w:tab/>
        <w:t>Equal Employment Opportunity</w:t>
      </w:r>
      <w:r w:rsidR="00D97717" w:rsidRPr="00A046C1">
        <w:rPr>
          <w:rFonts w:hint="eastAsia"/>
        </w:rPr>
        <w:t>（</w:t>
      </w:r>
      <w:r w:rsidRPr="00A046C1">
        <w:t>Commonwealth Authorities</w:t>
      </w:r>
      <w:r w:rsidR="00D97717" w:rsidRPr="00A046C1">
        <w:rPr>
          <w:rFonts w:hint="eastAsia"/>
        </w:rPr>
        <w:t>）</w:t>
      </w:r>
      <w:r w:rsidRPr="00A046C1">
        <w:t>Act 1987</w:t>
      </w:r>
    </w:p>
    <w:p w14:paraId="094C032F" w14:textId="59CFCB72" w:rsidR="00A46A5D" w:rsidRPr="00A046C1" w:rsidRDefault="00A46A5D" w:rsidP="002A121A">
      <w:pPr>
        <w:pStyle w:val="af0"/>
        <w:ind w:left="1417" w:hanging="472"/>
      </w:pPr>
      <w:r w:rsidRPr="00A046C1">
        <w:rPr>
          <w:rFonts w:hint="eastAsia"/>
        </w:rPr>
        <w:t>－</w:t>
      </w:r>
      <w:r w:rsidRPr="00A046C1">
        <w:tab/>
        <w:t>Industrial Relations Act 1988, except to the extent administered by the Attorney-General Industrial Relations</w:t>
      </w:r>
      <w:r w:rsidR="00D97717" w:rsidRPr="00A046C1">
        <w:rPr>
          <w:rFonts w:hint="eastAsia"/>
        </w:rPr>
        <w:t>（</w:t>
      </w:r>
      <w:r w:rsidRPr="00A046C1">
        <w:t>Consequential Provisions</w:t>
      </w:r>
      <w:r w:rsidR="00D97717" w:rsidRPr="00A046C1">
        <w:rPr>
          <w:rFonts w:hint="eastAsia"/>
        </w:rPr>
        <w:t>）</w:t>
      </w:r>
      <w:r w:rsidRPr="00A046C1">
        <w:t>Act 1988</w:t>
      </w:r>
    </w:p>
    <w:p w14:paraId="4422E4E9" w14:textId="496FDA09" w:rsidR="00A46A5D" w:rsidRPr="00A046C1" w:rsidRDefault="00A46A5D" w:rsidP="002A121A">
      <w:pPr>
        <w:pStyle w:val="af0"/>
        <w:ind w:left="1417" w:hanging="472"/>
      </w:pPr>
      <w:r w:rsidRPr="00A046C1">
        <w:rPr>
          <w:rFonts w:hint="eastAsia"/>
        </w:rPr>
        <w:t>－</w:t>
      </w:r>
      <w:r w:rsidRPr="00A046C1">
        <w:tab/>
        <w:t>International Labour Organisation</w:t>
      </w:r>
      <w:r w:rsidR="00D97717" w:rsidRPr="00A046C1">
        <w:rPr>
          <w:rFonts w:hint="eastAsia"/>
        </w:rPr>
        <w:t>（</w:t>
      </w:r>
      <w:r w:rsidRPr="00A046C1">
        <w:t>Compliance with Conventions</w:t>
      </w:r>
      <w:r w:rsidR="00D97717" w:rsidRPr="00A046C1">
        <w:rPr>
          <w:rFonts w:hint="eastAsia"/>
        </w:rPr>
        <w:t>）</w:t>
      </w:r>
      <w:r w:rsidRPr="00A046C1">
        <w:t>Act 1992</w:t>
      </w:r>
    </w:p>
    <w:p w14:paraId="09B49963" w14:textId="6B81AC82" w:rsidR="00A46A5D" w:rsidRPr="00A046C1" w:rsidRDefault="00A46A5D" w:rsidP="002A121A">
      <w:pPr>
        <w:pStyle w:val="af0"/>
        <w:ind w:left="1417" w:hanging="472"/>
      </w:pPr>
      <w:r w:rsidRPr="00A046C1">
        <w:rPr>
          <w:rFonts w:hint="eastAsia"/>
        </w:rPr>
        <w:t>－</w:t>
      </w:r>
      <w:r w:rsidRPr="00A046C1">
        <w:tab/>
        <w:t>Long Service Leave</w:t>
      </w:r>
      <w:r w:rsidR="00D97717" w:rsidRPr="00A046C1">
        <w:rPr>
          <w:rFonts w:hint="eastAsia"/>
        </w:rPr>
        <w:t>（</w:t>
      </w:r>
      <w:r w:rsidRPr="00A046C1">
        <w:t>Commonwealth Employment</w:t>
      </w:r>
      <w:r w:rsidR="00D97717" w:rsidRPr="00A046C1">
        <w:rPr>
          <w:rFonts w:hint="eastAsia"/>
        </w:rPr>
        <w:t>）</w:t>
      </w:r>
      <w:r w:rsidRPr="00A046C1">
        <w:t>Act 1973</w:t>
      </w:r>
    </w:p>
    <w:p w14:paraId="706D1D2A" w14:textId="77777777" w:rsidR="00A46A5D" w:rsidRPr="00A046C1" w:rsidRDefault="00A46A5D" w:rsidP="002A121A">
      <w:pPr>
        <w:pStyle w:val="af0"/>
        <w:ind w:left="1417" w:hanging="472"/>
      </w:pPr>
      <w:r w:rsidRPr="00A046C1">
        <w:rPr>
          <w:rFonts w:hint="eastAsia"/>
        </w:rPr>
        <w:t>－</w:t>
      </w:r>
      <w:r w:rsidRPr="00A046C1">
        <w:tab/>
        <w:t>National Occupational Health and Safety Commission Act 1985</w:t>
      </w:r>
    </w:p>
    <w:p w14:paraId="2504C8EC" w14:textId="77777777" w:rsidR="00A46A5D" w:rsidRPr="00A046C1" w:rsidRDefault="00A46A5D" w:rsidP="002A121A">
      <w:pPr>
        <w:pStyle w:val="af0"/>
        <w:ind w:left="1417" w:hanging="472"/>
      </w:pPr>
      <w:r w:rsidRPr="00A046C1">
        <w:rPr>
          <w:rFonts w:hint="eastAsia"/>
        </w:rPr>
        <w:t>－</w:t>
      </w:r>
      <w:r w:rsidRPr="00A046C1">
        <w:tab/>
        <w:t>National Labour Consultative Council Act 1977</w:t>
      </w:r>
    </w:p>
    <w:p w14:paraId="439CD888" w14:textId="3EEFC00B" w:rsidR="00A46A5D" w:rsidRPr="00A046C1" w:rsidRDefault="00A46A5D" w:rsidP="002A121A">
      <w:pPr>
        <w:pStyle w:val="af0"/>
        <w:ind w:left="1417" w:hanging="472"/>
      </w:pPr>
      <w:r w:rsidRPr="00A046C1">
        <w:rPr>
          <w:rFonts w:hint="eastAsia"/>
        </w:rPr>
        <w:lastRenderedPageBreak/>
        <w:t>－</w:t>
      </w:r>
      <w:r w:rsidRPr="00A046C1">
        <w:tab/>
        <w:t>Occupational Health and Safety</w:t>
      </w:r>
      <w:r w:rsidR="00D97717" w:rsidRPr="00A046C1">
        <w:rPr>
          <w:rFonts w:hint="eastAsia"/>
        </w:rPr>
        <w:t>（</w:t>
      </w:r>
      <w:r w:rsidRPr="00A046C1">
        <w:t>Commonwealth Employment</w:t>
      </w:r>
      <w:r w:rsidR="00D97717" w:rsidRPr="00A046C1">
        <w:rPr>
          <w:rFonts w:hint="eastAsia"/>
        </w:rPr>
        <w:t>）</w:t>
      </w:r>
      <w:r w:rsidRPr="00A046C1">
        <w:t>Act 1991</w:t>
      </w:r>
    </w:p>
    <w:p w14:paraId="732BA83A" w14:textId="77777777" w:rsidR="00A46A5D" w:rsidRPr="00A046C1" w:rsidRDefault="00A46A5D" w:rsidP="002A121A">
      <w:pPr>
        <w:pStyle w:val="af0"/>
        <w:ind w:left="1417" w:hanging="472"/>
      </w:pPr>
      <w:r w:rsidRPr="00A046C1">
        <w:rPr>
          <w:rFonts w:hint="eastAsia"/>
        </w:rPr>
        <w:t>－</w:t>
      </w:r>
      <w:r w:rsidRPr="00A046C1">
        <w:tab/>
        <w:t>Remuneration and Allowances Act 1990</w:t>
      </w:r>
    </w:p>
    <w:p w14:paraId="6CE1BC91" w14:textId="77777777" w:rsidR="00A46A5D" w:rsidRPr="00A046C1" w:rsidRDefault="00A46A5D" w:rsidP="002A121A">
      <w:pPr>
        <w:pStyle w:val="af0"/>
        <w:ind w:left="1417" w:hanging="472"/>
      </w:pPr>
      <w:r w:rsidRPr="00A046C1">
        <w:rPr>
          <w:rFonts w:hint="eastAsia"/>
        </w:rPr>
        <w:t>－</w:t>
      </w:r>
      <w:r w:rsidRPr="00A046C1">
        <w:tab/>
        <w:t>Remuneration and Allowances Alteration Act 1986</w:t>
      </w:r>
    </w:p>
    <w:p w14:paraId="2B0BFE7D" w14:textId="77777777" w:rsidR="00A46A5D" w:rsidRPr="00A046C1" w:rsidRDefault="00A46A5D" w:rsidP="002A121A">
      <w:pPr>
        <w:pStyle w:val="af0"/>
        <w:ind w:left="1417" w:hanging="472"/>
      </w:pPr>
      <w:r w:rsidRPr="00A046C1">
        <w:rPr>
          <w:rFonts w:hint="eastAsia"/>
        </w:rPr>
        <w:t>－</w:t>
      </w:r>
      <w:r w:rsidRPr="00A046C1">
        <w:tab/>
        <w:t>Remuneration Tribunal Act 1973</w:t>
      </w:r>
    </w:p>
    <w:p w14:paraId="062EC5F9" w14:textId="77777777" w:rsidR="00A46A5D" w:rsidRPr="00A046C1" w:rsidRDefault="00A46A5D" w:rsidP="002A121A">
      <w:pPr>
        <w:pStyle w:val="af0"/>
        <w:ind w:left="1417" w:hanging="472"/>
      </w:pPr>
      <w:r w:rsidRPr="00A046C1">
        <w:rPr>
          <w:rFonts w:hint="eastAsia"/>
        </w:rPr>
        <w:t>－</w:t>
      </w:r>
      <w:r w:rsidRPr="00A046C1">
        <w:tab/>
        <w:t xml:space="preserve">Safety Rehabilitation and Compensation Act 1988 </w:t>
      </w:r>
    </w:p>
    <w:p w14:paraId="4B6D9CA6" w14:textId="77777777" w:rsidR="00A46A5D" w:rsidRPr="00A046C1" w:rsidRDefault="00A46A5D" w:rsidP="002A121A">
      <w:pPr>
        <w:pStyle w:val="af0"/>
        <w:ind w:left="1417" w:hanging="472"/>
      </w:pPr>
      <w:r w:rsidRPr="00A046C1">
        <w:rPr>
          <w:rFonts w:hint="eastAsia"/>
        </w:rPr>
        <w:t>－</w:t>
      </w:r>
      <w:r w:rsidRPr="00A046C1">
        <w:tab/>
        <w:t>Trade union Training Authority Act 1975</w:t>
      </w:r>
    </w:p>
    <w:p w14:paraId="471F792D" w14:textId="77777777" w:rsidR="00A46A5D" w:rsidRPr="00A046C1" w:rsidRDefault="00A46A5D" w:rsidP="002A121A">
      <w:pPr>
        <w:pStyle w:val="af0"/>
        <w:ind w:left="1417" w:hanging="472"/>
      </w:pPr>
      <w:r w:rsidRPr="00A046C1">
        <w:rPr>
          <w:rFonts w:hint="eastAsia"/>
        </w:rPr>
        <w:t>－</w:t>
      </w:r>
      <w:r w:rsidRPr="00A046C1">
        <w:tab/>
        <w:t>Tradesmen's Rights Regulation Act 1946</w:t>
      </w:r>
    </w:p>
    <w:p w14:paraId="1D788A44" w14:textId="3E044C0C" w:rsidR="00A46A5D" w:rsidRPr="00A046C1" w:rsidRDefault="00D97717" w:rsidP="00321254">
      <w:pPr>
        <w:pStyle w:val="a5"/>
        <w:ind w:left="945" w:hanging="709"/>
      </w:pPr>
      <w:r w:rsidRPr="00A046C1">
        <w:rPr>
          <w:rFonts w:hint="eastAsia"/>
        </w:rPr>
        <w:t>（</w:t>
      </w:r>
      <w:r w:rsidR="00A46A5D" w:rsidRPr="00A046C1">
        <w:rPr>
          <w:rFonts w:hint="eastAsia"/>
        </w:rPr>
        <w:t>二</w:t>
      </w:r>
      <w:r w:rsidRPr="00A046C1">
        <w:rPr>
          <w:rFonts w:hint="eastAsia"/>
        </w:rPr>
        <w:t>）</w:t>
      </w:r>
      <w:r w:rsidR="00A46A5D" w:rsidRPr="00A046C1">
        <w:rPr>
          <w:rFonts w:hint="eastAsia"/>
        </w:rPr>
        <w:t>一般勞動條件</w:t>
      </w:r>
    </w:p>
    <w:p w14:paraId="345D2127" w14:textId="77777777" w:rsidR="00A46A5D" w:rsidRPr="00A046C1" w:rsidRDefault="00A46A5D" w:rsidP="002A121A">
      <w:pPr>
        <w:pStyle w:val="af0"/>
        <w:ind w:left="1417" w:hanging="472"/>
        <w:rPr>
          <w:lang w:eastAsia="zh-TW"/>
        </w:rPr>
      </w:pPr>
      <w:r w:rsidRPr="00A046C1">
        <w:rPr>
          <w:rFonts w:hint="eastAsia"/>
          <w:lang w:eastAsia="zh-TW"/>
        </w:rPr>
        <w:t>１、法定工時</w:t>
      </w:r>
    </w:p>
    <w:p w14:paraId="73CDB5D3" w14:textId="77777777" w:rsidR="00A46A5D" w:rsidRPr="00A046C1" w:rsidRDefault="00A46A5D" w:rsidP="002A121A">
      <w:pPr>
        <w:pStyle w:val="af7"/>
        <w:ind w:left="1417" w:firstLine="472"/>
        <w:rPr>
          <w:lang w:eastAsia="zh-TW"/>
        </w:rPr>
      </w:pPr>
      <w:r w:rsidRPr="00A046C1">
        <w:rPr>
          <w:rFonts w:hint="eastAsia"/>
          <w:lang w:eastAsia="zh-TW"/>
        </w:rPr>
        <w:t>澳洲法定工時每週</w:t>
      </w:r>
      <w:r w:rsidRPr="00A046C1">
        <w:rPr>
          <w:lang w:eastAsia="zh-TW"/>
        </w:rPr>
        <w:t>38</w:t>
      </w:r>
      <w:r w:rsidRPr="00A046C1">
        <w:rPr>
          <w:rFonts w:hint="eastAsia"/>
          <w:lang w:eastAsia="zh-TW"/>
        </w:rPr>
        <w:t>小時，超過法定工時之薪資給付依各產業別、工會、勞動契約有所不同。</w:t>
      </w:r>
    </w:p>
    <w:p w14:paraId="35C545A1" w14:textId="77777777" w:rsidR="00A46A5D" w:rsidRPr="00A046C1" w:rsidRDefault="00A46A5D" w:rsidP="002A121A">
      <w:pPr>
        <w:pStyle w:val="af0"/>
        <w:ind w:left="1417" w:hanging="472"/>
        <w:rPr>
          <w:lang w:eastAsia="zh-TW"/>
        </w:rPr>
      </w:pPr>
      <w:r w:rsidRPr="00A046C1">
        <w:rPr>
          <w:rFonts w:hint="eastAsia"/>
          <w:lang w:eastAsia="zh-TW"/>
        </w:rPr>
        <w:t>２、最低工資</w:t>
      </w:r>
    </w:p>
    <w:p w14:paraId="6C0D1391" w14:textId="2A31AFF6" w:rsidR="00A46A5D" w:rsidRPr="00A046C1" w:rsidRDefault="00D45335" w:rsidP="00B73F11">
      <w:pPr>
        <w:pStyle w:val="af7"/>
        <w:ind w:left="1417" w:firstLine="464"/>
      </w:pPr>
      <w:r w:rsidRPr="00A046C1">
        <w:rPr>
          <w:rFonts w:hint="eastAsia"/>
          <w:spacing w:val="-2"/>
        </w:rPr>
        <w:t>澳洲</w:t>
      </w:r>
      <w:r w:rsidR="00A46A5D" w:rsidRPr="00A046C1">
        <w:rPr>
          <w:rFonts w:hint="eastAsia"/>
          <w:spacing w:val="-2"/>
        </w:rPr>
        <w:t>最低工資係由澳洲</w:t>
      </w:r>
      <w:r w:rsidR="00AE0413" w:rsidRPr="00A046C1">
        <w:rPr>
          <w:rFonts w:hint="eastAsia"/>
          <w:spacing w:val="-2"/>
        </w:rPr>
        <w:t>平等工作</w:t>
      </w:r>
      <w:r w:rsidR="00A46A5D" w:rsidRPr="00A046C1">
        <w:rPr>
          <w:rFonts w:hint="eastAsia"/>
          <w:spacing w:val="-2"/>
        </w:rPr>
        <w:t>委員會</w:t>
      </w:r>
      <w:r w:rsidR="00D97717" w:rsidRPr="00A046C1">
        <w:rPr>
          <w:rFonts w:hint="eastAsia"/>
          <w:spacing w:val="-2"/>
        </w:rPr>
        <w:t>（</w:t>
      </w:r>
      <w:r w:rsidR="00A46A5D" w:rsidRPr="00A046C1">
        <w:rPr>
          <w:spacing w:val="-2"/>
        </w:rPr>
        <w:t>Fair Work Commission</w:t>
      </w:r>
      <w:r w:rsidR="00D97717" w:rsidRPr="00A046C1">
        <w:rPr>
          <w:rFonts w:hint="eastAsia"/>
          <w:spacing w:val="-2"/>
        </w:rPr>
        <w:t>）</w:t>
      </w:r>
      <w:r w:rsidR="00A46A5D" w:rsidRPr="00A046C1">
        <w:rPr>
          <w:rFonts w:hint="eastAsia"/>
        </w:rPr>
        <w:t>之專家小組</w:t>
      </w:r>
      <w:r w:rsidR="00D97717" w:rsidRPr="00A046C1">
        <w:rPr>
          <w:rFonts w:hint="eastAsia"/>
        </w:rPr>
        <w:t>（</w:t>
      </w:r>
      <w:r w:rsidR="00A46A5D" w:rsidRPr="00A046C1">
        <w:t>Expert panel</w:t>
      </w:r>
      <w:r w:rsidR="00D97717" w:rsidRPr="00A046C1">
        <w:rPr>
          <w:rFonts w:hint="eastAsia"/>
        </w:rPr>
        <w:t>）</w:t>
      </w:r>
      <w:r w:rsidR="00A46A5D" w:rsidRPr="00A046C1">
        <w:rPr>
          <w:rFonts w:hint="eastAsia"/>
        </w:rPr>
        <w:t>於每年</w:t>
      </w:r>
      <w:r w:rsidR="00A46A5D" w:rsidRPr="00A046C1">
        <w:t>3~6</w:t>
      </w:r>
      <w:r w:rsidR="00A46A5D" w:rsidRPr="00A046C1">
        <w:rPr>
          <w:rFonts w:hint="eastAsia"/>
        </w:rPr>
        <w:t>月間訂定，自</w:t>
      </w:r>
      <w:r w:rsidR="00A46A5D" w:rsidRPr="00A046C1">
        <w:t>7</w:t>
      </w:r>
      <w:r w:rsidR="00A46A5D" w:rsidRPr="00A046C1">
        <w:rPr>
          <w:rFonts w:hint="eastAsia"/>
        </w:rPr>
        <w:t>月</w:t>
      </w:r>
      <w:r w:rsidR="00A46A5D" w:rsidRPr="00A046C1">
        <w:t>1</w:t>
      </w:r>
      <w:r w:rsidR="00A46A5D" w:rsidRPr="00A046C1">
        <w:rPr>
          <w:rFonts w:hint="eastAsia"/>
        </w:rPr>
        <w:t>日起實施。</w:t>
      </w:r>
      <w:r w:rsidRPr="00A046C1">
        <w:rPr>
          <w:rFonts w:hint="eastAsia"/>
        </w:rPr>
        <w:t>現行聯邦最低薪資為每小時</w:t>
      </w:r>
      <w:r w:rsidR="00B206EB" w:rsidRPr="00A046C1">
        <w:t>2</w:t>
      </w:r>
      <w:r w:rsidR="00AD3A55" w:rsidRPr="00A046C1">
        <w:rPr>
          <w:rFonts w:hint="eastAsia"/>
          <w:lang w:eastAsia="zh-TW"/>
        </w:rPr>
        <w:t>4.</w:t>
      </w:r>
      <w:r w:rsidR="00410F44" w:rsidRPr="00A046C1">
        <w:rPr>
          <w:rFonts w:hint="eastAsia"/>
          <w:lang w:eastAsia="zh-TW"/>
        </w:rPr>
        <w:t>95</w:t>
      </w:r>
      <w:r w:rsidRPr="00A046C1">
        <w:rPr>
          <w:rFonts w:hint="eastAsia"/>
        </w:rPr>
        <w:t>澳元，即每週最低工資為</w:t>
      </w:r>
      <w:r w:rsidR="00410F44" w:rsidRPr="00A046C1">
        <w:rPr>
          <w:rFonts w:hint="eastAsia"/>
          <w:lang w:eastAsia="zh-TW"/>
        </w:rPr>
        <w:t>948</w:t>
      </w:r>
      <w:r w:rsidRPr="00A046C1">
        <w:rPr>
          <w:rFonts w:hint="eastAsia"/>
        </w:rPr>
        <w:t>澳元。</w:t>
      </w:r>
    </w:p>
    <w:p w14:paraId="4CB498F6" w14:textId="77777777" w:rsidR="00A46A5D" w:rsidRPr="00A046C1" w:rsidRDefault="00A46A5D" w:rsidP="002A121A">
      <w:pPr>
        <w:pStyle w:val="af0"/>
        <w:ind w:left="1417" w:hanging="472"/>
      </w:pPr>
      <w:r w:rsidRPr="00A046C1">
        <w:rPr>
          <w:rFonts w:hint="eastAsia"/>
        </w:rPr>
        <w:t>３、休假</w:t>
      </w:r>
    </w:p>
    <w:p w14:paraId="475CF5CD" w14:textId="2A565FF5" w:rsidR="00A46A5D" w:rsidRPr="00A046C1" w:rsidRDefault="00A46A5D" w:rsidP="002A121A">
      <w:pPr>
        <w:pStyle w:val="af7"/>
        <w:ind w:left="1417" w:firstLine="472"/>
      </w:pPr>
      <w:r w:rsidRPr="00A046C1">
        <w:rPr>
          <w:rFonts w:hint="eastAsia"/>
        </w:rPr>
        <w:t>澳洲員工主要分三大類：全職</w:t>
      </w:r>
      <w:r w:rsidR="00D97717" w:rsidRPr="00A046C1">
        <w:rPr>
          <w:rFonts w:hint="eastAsia"/>
        </w:rPr>
        <w:t>（</w:t>
      </w:r>
      <w:r w:rsidRPr="00A046C1">
        <w:t>full time</w:t>
      </w:r>
      <w:r w:rsidR="00D97717" w:rsidRPr="00A046C1">
        <w:rPr>
          <w:rFonts w:hint="eastAsia"/>
        </w:rPr>
        <w:t>）</w:t>
      </w:r>
      <w:r w:rsidR="0074585B" w:rsidRPr="00A046C1">
        <w:rPr>
          <w:rFonts w:hint="eastAsia"/>
          <w:lang w:eastAsia="zh-TW"/>
        </w:rPr>
        <w:t>、</w:t>
      </w:r>
      <w:r w:rsidRPr="00A046C1">
        <w:rPr>
          <w:rFonts w:hint="eastAsia"/>
        </w:rPr>
        <w:t>兼職</w:t>
      </w:r>
      <w:r w:rsidR="00D97717" w:rsidRPr="00A046C1">
        <w:rPr>
          <w:rFonts w:hint="eastAsia"/>
        </w:rPr>
        <w:t>（</w:t>
      </w:r>
      <w:r w:rsidRPr="00A046C1">
        <w:t>part time</w:t>
      </w:r>
      <w:r w:rsidR="00D97717" w:rsidRPr="00A046C1">
        <w:rPr>
          <w:rFonts w:hint="eastAsia"/>
        </w:rPr>
        <w:t>）</w:t>
      </w:r>
      <w:r w:rsidRPr="00A046C1">
        <w:rPr>
          <w:rFonts w:hint="eastAsia"/>
        </w:rPr>
        <w:t>及臨時</w:t>
      </w:r>
      <w:r w:rsidR="00D97717" w:rsidRPr="00A046C1">
        <w:rPr>
          <w:rFonts w:hint="eastAsia"/>
        </w:rPr>
        <w:t>（</w:t>
      </w:r>
      <w:r w:rsidRPr="00A046C1">
        <w:t>casual</w:t>
      </w:r>
      <w:r w:rsidR="00D97717" w:rsidRPr="00A046C1">
        <w:rPr>
          <w:rFonts w:hint="eastAsia"/>
        </w:rPr>
        <w:t>）</w:t>
      </w:r>
      <w:r w:rsidRPr="00A046C1">
        <w:rPr>
          <w:rFonts w:hint="eastAsia"/>
        </w:rPr>
        <w:t>。全職及兼職人員在工作期滿一年後可享有病假、產假、家庭照顧假、年假</w:t>
      </w:r>
      <w:r w:rsidR="006803B8" w:rsidRPr="00A046C1">
        <w:rPr>
          <w:rFonts w:hint="eastAsia"/>
          <w:lang w:eastAsia="zh-TW"/>
        </w:rPr>
        <w:t>等</w:t>
      </w:r>
      <w:r w:rsidRPr="00A046C1">
        <w:rPr>
          <w:rFonts w:hint="eastAsia"/>
        </w:rPr>
        <w:t>。</w:t>
      </w:r>
    </w:p>
    <w:p w14:paraId="544E8A8B" w14:textId="77777777" w:rsidR="00A46A5D" w:rsidRPr="00A046C1" w:rsidRDefault="00A46A5D" w:rsidP="00A46A5D">
      <w:pPr>
        <w:pStyle w:val="Afd"/>
        <w:ind w:leftChars="602" w:left="2901" w:hangingChars="626" w:hanging="1479"/>
      </w:pPr>
      <w:bookmarkStart w:id="8" w:name="OLE_LINK3"/>
      <w:r w:rsidRPr="00A046C1">
        <w:rPr>
          <w:rFonts w:hint="eastAsia"/>
        </w:rPr>
        <w:t>病　　　假：</w:t>
      </w:r>
      <w:r w:rsidR="00005E3D" w:rsidRPr="00A046C1">
        <w:rPr>
          <w:rFonts w:hint="eastAsia"/>
        </w:rPr>
        <w:t>全</w:t>
      </w:r>
      <w:r w:rsidR="00005E3D" w:rsidRPr="00A046C1">
        <w:t>職員工</w:t>
      </w:r>
      <w:r w:rsidR="00005E3D" w:rsidRPr="00A046C1">
        <w:rPr>
          <w:rFonts w:hint="eastAsia"/>
        </w:rPr>
        <w:t>每年</w:t>
      </w:r>
      <w:r w:rsidRPr="00A046C1">
        <w:rPr>
          <w:rFonts w:hint="eastAsia"/>
        </w:rPr>
        <w:t>享有支薪病假</w:t>
      </w:r>
      <w:r w:rsidRPr="00A046C1">
        <w:t>10</w:t>
      </w:r>
      <w:r w:rsidRPr="00A046C1">
        <w:rPr>
          <w:rFonts w:hint="eastAsia"/>
        </w:rPr>
        <w:t>日。</w:t>
      </w:r>
    </w:p>
    <w:p w14:paraId="6425E4DD" w14:textId="77777777" w:rsidR="00A46A5D" w:rsidRPr="00A046C1" w:rsidRDefault="00A46A5D" w:rsidP="00A46A5D">
      <w:pPr>
        <w:pStyle w:val="Afd"/>
        <w:ind w:leftChars="602" w:left="2901" w:hangingChars="626" w:hanging="1479"/>
      </w:pPr>
      <w:r w:rsidRPr="00A046C1">
        <w:rPr>
          <w:rFonts w:hint="eastAsia"/>
        </w:rPr>
        <w:t>年　　　假：</w:t>
      </w:r>
      <w:r w:rsidR="00C4787F" w:rsidRPr="00A046C1">
        <w:rPr>
          <w:rFonts w:hint="eastAsia"/>
        </w:rPr>
        <w:t>全職</w:t>
      </w:r>
      <w:r w:rsidR="00C4787F" w:rsidRPr="00A046C1">
        <w:t>和兼職員工根據其工作時間</w:t>
      </w:r>
      <w:r w:rsidR="005653C0" w:rsidRPr="00A046C1">
        <w:rPr>
          <w:rFonts w:hint="eastAsia"/>
        </w:rPr>
        <w:t>享</w:t>
      </w:r>
      <w:r w:rsidR="00C4787F" w:rsidRPr="00A046C1">
        <w:rPr>
          <w:rFonts w:hint="eastAsia"/>
        </w:rPr>
        <w:t>有</w:t>
      </w:r>
      <w:r w:rsidR="00C4787F" w:rsidRPr="00A046C1">
        <w:rPr>
          <w:rFonts w:hint="eastAsia"/>
        </w:rPr>
        <w:t>4</w:t>
      </w:r>
      <w:r w:rsidR="00C4787F" w:rsidRPr="00A046C1">
        <w:rPr>
          <w:rFonts w:hint="eastAsia"/>
        </w:rPr>
        <w:t>週</w:t>
      </w:r>
      <w:r w:rsidR="00C4787F" w:rsidRPr="00A046C1">
        <w:t>的年假。</w:t>
      </w:r>
    </w:p>
    <w:p w14:paraId="1CC9E17B" w14:textId="5A2CD77E" w:rsidR="00A46A5D" w:rsidRPr="00A046C1" w:rsidRDefault="00005E3D" w:rsidP="00A46A5D">
      <w:pPr>
        <w:pStyle w:val="Afd"/>
        <w:ind w:leftChars="602" w:left="2901" w:hangingChars="626" w:hanging="1479"/>
        <w:rPr>
          <w:highlight w:val="yellow"/>
        </w:rPr>
      </w:pPr>
      <w:r w:rsidRPr="00A046C1">
        <w:rPr>
          <w:rFonts w:hint="eastAsia"/>
        </w:rPr>
        <w:t>產</w:t>
      </w:r>
      <w:r w:rsidR="00A46A5D" w:rsidRPr="00A046C1">
        <w:rPr>
          <w:rFonts w:hint="eastAsia"/>
        </w:rPr>
        <w:t>假</w:t>
      </w:r>
      <w:r w:rsidRPr="00A046C1">
        <w:rPr>
          <w:rFonts w:hint="eastAsia"/>
        </w:rPr>
        <w:t>/</w:t>
      </w:r>
      <w:r w:rsidRPr="00A046C1">
        <w:t>育兒假</w:t>
      </w:r>
      <w:r w:rsidR="00A46A5D" w:rsidRPr="00A046C1">
        <w:rPr>
          <w:rFonts w:hint="eastAsia"/>
        </w:rPr>
        <w:t>：</w:t>
      </w:r>
      <w:r w:rsidRPr="00A046C1">
        <w:rPr>
          <w:rFonts w:hint="eastAsia"/>
        </w:rPr>
        <w:t>員</w:t>
      </w:r>
      <w:r w:rsidRPr="00A046C1">
        <w:t>工有權享有</w:t>
      </w:r>
      <w:r w:rsidRPr="00A046C1">
        <w:rPr>
          <w:rFonts w:hint="eastAsia"/>
        </w:rPr>
        <w:t>12</w:t>
      </w:r>
      <w:r w:rsidRPr="00A046C1">
        <w:rPr>
          <w:rFonts w:hint="eastAsia"/>
        </w:rPr>
        <w:t>個</w:t>
      </w:r>
      <w:r w:rsidRPr="00A046C1">
        <w:t>月的無薪育</w:t>
      </w:r>
      <w:r w:rsidRPr="00A046C1">
        <w:rPr>
          <w:rFonts w:hint="eastAsia"/>
        </w:rPr>
        <w:t>兒</w:t>
      </w:r>
      <w:r w:rsidRPr="00A046C1">
        <w:t>假</w:t>
      </w:r>
      <w:r w:rsidRPr="00A046C1">
        <w:rPr>
          <w:rFonts w:hint="eastAsia"/>
        </w:rPr>
        <w:t>，</w:t>
      </w:r>
      <w:r w:rsidRPr="00A046C1">
        <w:t>最多可再申請</w:t>
      </w:r>
      <w:r w:rsidRPr="00A046C1">
        <w:rPr>
          <w:rFonts w:hint="eastAsia"/>
        </w:rPr>
        <w:t>12</w:t>
      </w:r>
      <w:r w:rsidRPr="00A046C1">
        <w:rPr>
          <w:rFonts w:hint="eastAsia"/>
        </w:rPr>
        <w:t>個</w:t>
      </w:r>
      <w:r w:rsidRPr="00A046C1">
        <w:t>月的額外假</w:t>
      </w:r>
      <w:r w:rsidRPr="00A046C1">
        <w:rPr>
          <w:rFonts w:hint="eastAsia"/>
        </w:rPr>
        <w:t>期</w:t>
      </w:r>
      <w:r w:rsidRPr="00A046C1">
        <w:t>。</w:t>
      </w:r>
      <w:r w:rsidRPr="00A046C1">
        <w:rPr>
          <w:rFonts w:hint="eastAsia"/>
        </w:rPr>
        <w:t>員</w:t>
      </w:r>
      <w:r w:rsidRPr="00A046C1">
        <w:t>工可以從澳洲政</w:t>
      </w:r>
      <w:r w:rsidRPr="00A046C1">
        <w:rPr>
          <w:rFonts w:hint="eastAsia"/>
        </w:rPr>
        <w:t>府</w:t>
      </w:r>
      <w:r w:rsidRPr="00A046C1">
        <w:t>獲得育兒假工</w:t>
      </w:r>
      <w:r w:rsidRPr="00A046C1">
        <w:rPr>
          <w:rFonts w:hint="eastAsia"/>
        </w:rPr>
        <w:t>資</w:t>
      </w:r>
      <w:r w:rsidR="00D97717" w:rsidRPr="00A046C1">
        <w:rPr>
          <w:rFonts w:hint="eastAsia"/>
        </w:rPr>
        <w:t>（</w:t>
      </w:r>
      <w:r w:rsidRPr="00A046C1">
        <w:t>PLP</w:t>
      </w:r>
      <w:r w:rsidR="00D97717" w:rsidRPr="00A046C1">
        <w:rPr>
          <w:rFonts w:hint="eastAsia"/>
        </w:rPr>
        <w:t>）</w:t>
      </w:r>
      <w:r w:rsidRPr="00A046C1">
        <w:t>，並</w:t>
      </w:r>
      <w:r w:rsidR="0033647C" w:rsidRPr="00A046C1">
        <w:rPr>
          <w:rFonts w:hint="eastAsia"/>
        </w:rPr>
        <w:t>從</w:t>
      </w:r>
      <w:r w:rsidRPr="00A046C1">
        <w:t>雇主獲得帶薪育兒假</w:t>
      </w:r>
      <w:r w:rsidRPr="00A046C1">
        <w:rPr>
          <w:rFonts w:hint="eastAsia"/>
        </w:rPr>
        <w:t>，</w:t>
      </w:r>
      <w:r w:rsidR="005D64EE" w:rsidRPr="00A046C1">
        <w:rPr>
          <w:rFonts w:hint="eastAsia"/>
        </w:rPr>
        <w:t>2023</w:t>
      </w:r>
      <w:r w:rsidR="005D64EE" w:rsidRPr="00A046C1">
        <w:rPr>
          <w:rFonts w:hint="eastAsia"/>
        </w:rPr>
        <w:t>年</w:t>
      </w:r>
      <w:r w:rsidR="005D64EE" w:rsidRPr="00A046C1">
        <w:rPr>
          <w:rFonts w:hint="eastAsia"/>
        </w:rPr>
        <w:t>7</w:t>
      </w:r>
      <w:r w:rsidR="005D64EE" w:rsidRPr="00A046C1">
        <w:rPr>
          <w:rFonts w:hint="eastAsia"/>
        </w:rPr>
        <w:t>月</w:t>
      </w:r>
      <w:r w:rsidR="005D64EE" w:rsidRPr="00A046C1">
        <w:rPr>
          <w:rFonts w:hint="eastAsia"/>
        </w:rPr>
        <w:t>1</w:t>
      </w:r>
      <w:r w:rsidR="005D64EE" w:rsidRPr="00A046C1">
        <w:rPr>
          <w:rFonts w:hint="eastAsia"/>
        </w:rPr>
        <w:t>日起，</w:t>
      </w:r>
      <w:r w:rsidR="005D64EE" w:rsidRPr="00A046C1">
        <w:rPr>
          <w:rFonts w:hint="eastAsia"/>
        </w:rPr>
        <w:t>18</w:t>
      </w:r>
      <w:r w:rsidR="005D64EE" w:rsidRPr="00A046C1">
        <w:rPr>
          <w:rFonts w:hint="eastAsia"/>
        </w:rPr>
        <w:t>週帶薪產假工資補助將與目前</w:t>
      </w:r>
      <w:r w:rsidR="005D64EE" w:rsidRPr="00A046C1">
        <w:rPr>
          <w:rFonts w:hint="eastAsia"/>
        </w:rPr>
        <w:t>2</w:t>
      </w:r>
      <w:r w:rsidR="005D64EE" w:rsidRPr="00A046C1">
        <w:rPr>
          <w:rFonts w:hint="eastAsia"/>
        </w:rPr>
        <w:t>週的父親和伴侶</w:t>
      </w:r>
      <w:r w:rsidR="005D64EE" w:rsidRPr="00A046C1">
        <w:rPr>
          <w:rFonts w:hint="eastAsia"/>
        </w:rPr>
        <w:lastRenderedPageBreak/>
        <w:t>補助</w:t>
      </w:r>
      <w:r w:rsidR="00D97717" w:rsidRPr="00A046C1">
        <w:rPr>
          <w:rFonts w:hint="eastAsia"/>
        </w:rPr>
        <w:t>（</w:t>
      </w:r>
      <w:r w:rsidR="005D64EE" w:rsidRPr="00A046C1">
        <w:rPr>
          <w:rFonts w:hint="eastAsia"/>
        </w:rPr>
        <w:t>Dad and Partner Pay</w:t>
      </w:r>
      <w:r w:rsidR="00D97717" w:rsidRPr="00A046C1">
        <w:rPr>
          <w:rFonts w:hint="eastAsia"/>
        </w:rPr>
        <w:t>）</w:t>
      </w:r>
      <w:r w:rsidR="005D64EE" w:rsidRPr="00A046C1">
        <w:rPr>
          <w:rFonts w:hint="eastAsia"/>
        </w:rPr>
        <w:t>合併，最多</w:t>
      </w:r>
      <w:r w:rsidR="005D64EE" w:rsidRPr="00A046C1">
        <w:rPr>
          <w:rFonts w:hint="eastAsia"/>
        </w:rPr>
        <w:t>20</w:t>
      </w:r>
      <w:r w:rsidR="005D64EE" w:rsidRPr="00A046C1">
        <w:rPr>
          <w:rFonts w:hint="eastAsia"/>
        </w:rPr>
        <w:t>週的</w:t>
      </w:r>
      <w:r w:rsidR="00D97717" w:rsidRPr="00A046C1">
        <w:rPr>
          <w:rFonts w:hint="eastAsia"/>
        </w:rPr>
        <w:t>（</w:t>
      </w:r>
      <w:r w:rsidR="005D64EE" w:rsidRPr="00A046C1">
        <w:rPr>
          <w:rFonts w:hint="eastAsia"/>
        </w:rPr>
        <w:t>P</w:t>
      </w:r>
      <w:r w:rsidR="005D64EE" w:rsidRPr="00A046C1">
        <w:t>LP</w:t>
      </w:r>
      <w:r w:rsidR="00D97717" w:rsidRPr="00A046C1">
        <w:rPr>
          <w:rFonts w:hint="eastAsia"/>
        </w:rPr>
        <w:t>）</w:t>
      </w:r>
      <w:r w:rsidRPr="00A046C1">
        <w:t>。</w:t>
      </w:r>
    </w:p>
    <w:p w14:paraId="07DBF471" w14:textId="47C19C1C" w:rsidR="00A46A5D" w:rsidRPr="00A046C1" w:rsidRDefault="00A46A5D" w:rsidP="00A46A5D">
      <w:pPr>
        <w:pStyle w:val="Afd"/>
        <w:ind w:leftChars="602" w:left="2901" w:hangingChars="626" w:hanging="1479"/>
      </w:pPr>
      <w:r w:rsidRPr="00A046C1">
        <w:rPr>
          <w:rFonts w:hint="eastAsia"/>
        </w:rPr>
        <w:t>家庭照顧假：</w:t>
      </w:r>
      <w:r w:rsidR="00B3246F" w:rsidRPr="00A046C1">
        <w:t>2</w:t>
      </w:r>
      <w:r w:rsidRPr="00A046C1">
        <w:rPr>
          <w:rFonts w:hint="eastAsia"/>
        </w:rPr>
        <w:t>日不支薪家庭照顧假。</w:t>
      </w:r>
    </w:p>
    <w:p w14:paraId="1C3D54D7" w14:textId="7C1819CF" w:rsidR="00A70C23" w:rsidRPr="00A046C1" w:rsidRDefault="00A70C23" w:rsidP="00A46A5D">
      <w:pPr>
        <w:pStyle w:val="Afd"/>
        <w:ind w:leftChars="602" w:left="2901" w:hangingChars="626" w:hanging="1479"/>
      </w:pPr>
      <w:r w:rsidRPr="00A046C1">
        <w:rPr>
          <w:rFonts w:hint="eastAsia"/>
        </w:rPr>
        <w:t>長</w:t>
      </w:r>
      <w:r w:rsidRPr="00A046C1">
        <w:t>期服務假</w:t>
      </w:r>
      <w:r w:rsidR="00D97717" w:rsidRPr="00A046C1">
        <w:rPr>
          <w:rFonts w:hint="eastAsia"/>
        </w:rPr>
        <w:t>（</w:t>
      </w:r>
      <w:r w:rsidRPr="00A046C1">
        <w:t>Long service leave</w:t>
      </w:r>
      <w:r w:rsidR="00D97717" w:rsidRPr="00A046C1">
        <w:rPr>
          <w:rFonts w:hint="eastAsia"/>
        </w:rPr>
        <w:t>）</w:t>
      </w:r>
      <w:r w:rsidRPr="00A046C1">
        <w:rPr>
          <w:rFonts w:hint="eastAsia"/>
        </w:rPr>
        <w:t>：</w:t>
      </w:r>
      <w:r w:rsidRPr="00A046C1">
        <w:t>根據</w:t>
      </w:r>
      <w:r w:rsidRPr="00A046C1">
        <w:rPr>
          <w:rFonts w:hint="eastAsia"/>
        </w:rPr>
        <w:t>不</w:t>
      </w:r>
      <w:r w:rsidRPr="00A046C1">
        <w:t>同行業</w:t>
      </w:r>
      <w:r w:rsidRPr="00A046C1">
        <w:rPr>
          <w:rFonts w:hint="eastAsia"/>
        </w:rPr>
        <w:t>、</w:t>
      </w:r>
      <w:r w:rsidRPr="00A046C1">
        <w:t>不同州</w:t>
      </w:r>
      <w:r w:rsidRPr="00A046C1">
        <w:rPr>
          <w:rFonts w:hint="eastAsia"/>
        </w:rPr>
        <w:t>/</w:t>
      </w:r>
      <w:r w:rsidRPr="00A046C1">
        <w:rPr>
          <w:rFonts w:hint="eastAsia"/>
        </w:rPr>
        <w:t>領</w:t>
      </w:r>
      <w:r w:rsidRPr="00A046C1">
        <w:t>地而有不同規定。</w:t>
      </w:r>
    </w:p>
    <w:bookmarkEnd w:id="8"/>
    <w:p w14:paraId="77EC8203" w14:textId="77777777" w:rsidR="00A46A5D" w:rsidRPr="00A046C1" w:rsidRDefault="00A46A5D" w:rsidP="002A121A">
      <w:pPr>
        <w:pStyle w:val="af0"/>
        <w:ind w:left="1417" w:hanging="472"/>
        <w:rPr>
          <w:lang w:eastAsia="zh-TW"/>
        </w:rPr>
      </w:pPr>
      <w:r w:rsidRPr="00A046C1">
        <w:rPr>
          <w:rFonts w:hint="eastAsia"/>
          <w:lang w:eastAsia="zh-TW"/>
        </w:rPr>
        <w:t>４、勞工保險</w:t>
      </w:r>
    </w:p>
    <w:p w14:paraId="474498FD" w14:textId="60BA8FE0" w:rsidR="00A46A5D" w:rsidRPr="00A046C1" w:rsidRDefault="00A46A5D" w:rsidP="002A121A">
      <w:pPr>
        <w:pStyle w:val="af7"/>
        <w:ind w:left="1417" w:firstLine="472"/>
      </w:pPr>
      <w:r w:rsidRPr="00A046C1">
        <w:rPr>
          <w:rFonts w:hint="eastAsia"/>
        </w:rPr>
        <w:t>勞工保險</w:t>
      </w:r>
      <w:r w:rsidR="00D97717" w:rsidRPr="00A046C1">
        <w:rPr>
          <w:rFonts w:hint="eastAsia"/>
        </w:rPr>
        <w:t>（</w:t>
      </w:r>
      <w:r w:rsidRPr="00A046C1">
        <w:t>Workers Compensation</w:t>
      </w:r>
      <w:r w:rsidR="00D97717" w:rsidRPr="00A046C1">
        <w:rPr>
          <w:rFonts w:hint="eastAsia"/>
        </w:rPr>
        <w:t>）</w:t>
      </w:r>
      <w:r w:rsidRPr="00A046C1">
        <w:rPr>
          <w:rFonts w:hint="eastAsia"/>
        </w:rPr>
        <w:t>是政府對公司企業的強制險，包含員工上下班途中、工作場所、工作期間中所有職業及意外傷害，保險費由保險公司依據員工年薪計算。</w:t>
      </w:r>
    </w:p>
    <w:p w14:paraId="2DADEAF7" w14:textId="77777777" w:rsidR="00A46A5D" w:rsidRPr="00A046C1" w:rsidRDefault="00A46A5D" w:rsidP="002A121A">
      <w:pPr>
        <w:pStyle w:val="af0"/>
        <w:ind w:left="1417" w:hanging="472"/>
        <w:rPr>
          <w:lang w:eastAsia="zh-TW"/>
        </w:rPr>
      </w:pPr>
      <w:r w:rsidRPr="00A046C1">
        <w:rPr>
          <w:rFonts w:hint="eastAsia"/>
          <w:lang w:eastAsia="zh-TW"/>
        </w:rPr>
        <w:t>５、退休</w:t>
      </w:r>
    </w:p>
    <w:p w14:paraId="041BE365" w14:textId="12C318FB" w:rsidR="00AB2BA9" w:rsidRPr="00A046C1" w:rsidRDefault="0041163F" w:rsidP="00E75826">
      <w:pPr>
        <w:pStyle w:val="af7"/>
        <w:ind w:left="1417" w:firstLine="472"/>
      </w:pPr>
      <w:r w:rsidRPr="00A046C1">
        <w:rPr>
          <w:rFonts w:hint="eastAsia"/>
        </w:rPr>
        <w:t>自</w:t>
      </w:r>
      <w:r w:rsidRPr="00A046C1">
        <w:rPr>
          <w:rFonts w:hint="eastAsia"/>
        </w:rPr>
        <w:t>202</w:t>
      </w:r>
      <w:r w:rsidR="00410F44" w:rsidRPr="00A046C1">
        <w:rPr>
          <w:rFonts w:hint="eastAsia"/>
        </w:rPr>
        <w:t>5</w:t>
      </w:r>
      <w:r w:rsidRPr="00A046C1">
        <w:rPr>
          <w:rFonts w:hint="eastAsia"/>
        </w:rPr>
        <w:t>年</w:t>
      </w:r>
      <w:r w:rsidRPr="00A046C1">
        <w:rPr>
          <w:rFonts w:hint="eastAsia"/>
        </w:rPr>
        <w:t>7</w:t>
      </w:r>
      <w:r w:rsidRPr="00A046C1">
        <w:rPr>
          <w:rFonts w:hint="eastAsia"/>
        </w:rPr>
        <w:t>月</w:t>
      </w:r>
      <w:r w:rsidRPr="00A046C1">
        <w:rPr>
          <w:rFonts w:hint="eastAsia"/>
        </w:rPr>
        <w:t>1</w:t>
      </w:r>
      <w:r w:rsidRPr="00A046C1">
        <w:rPr>
          <w:rFonts w:hint="eastAsia"/>
        </w:rPr>
        <w:t>日起，雇主需</w:t>
      </w:r>
      <w:r w:rsidR="00A46A5D" w:rsidRPr="00A046C1">
        <w:rPr>
          <w:rFonts w:hint="eastAsia"/>
        </w:rPr>
        <w:t>為員工</w:t>
      </w:r>
      <w:r w:rsidR="00366194" w:rsidRPr="00A046C1">
        <w:rPr>
          <w:rFonts w:hint="eastAsia"/>
        </w:rPr>
        <w:t>在支薪時</w:t>
      </w:r>
      <w:r w:rsidR="008D0955" w:rsidRPr="00A046C1">
        <w:rPr>
          <w:rFonts w:hint="eastAsia"/>
        </w:rPr>
        <w:t>最少</w:t>
      </w:r>
      <w:r w:rsidR="00A46A5D" w:rsidRPr="00A046C1">
        <w:rPr>
          <w:rFonts w:hint="eastAsia"/>
        </w:rPr>
        <w:t>提撥薪水</w:t>
      </w:r>
      <w:r w:rsidR="00B3246F" w:rsidRPr="00A046C1">
        <w:t>1</w:t>
      </w:r>
      <w:r w:rsidR="00410F44" w:rsidRPr="00A046C1">
        <w:rPr>
          <w:rFonts w:hint="eastAsia"/>
        </w:rPr>
        <w:t>2</w:t>
      </w:r>
      <w:r w:rsidR="00A46A5D" w:rsidRPr="00A046C1">
        <w:t>%</w:t>
      </w:r>
      <w:r w:rsidR="00A46A5D" w:rsidRPr="00A046C1">
        <w:rPr>
          <w:rFonts w:hint="eastAsia"/>
        </w:rPr>
        <w:t>的退休金，並將提撥之退休金交予退休金管理公司投資管理</w:t>
      </w:r>
      <w:r w:rsidR="0001248C" w:rsidRPr="00A046C1">
        <w:rPr>
          <w:rFonts w:hint="eastAsia"/>
        </w:rPr>
        <w:t>。</w:t>
      </w:r>
      <w:r w:rsidR="00A46A5D" w:rsidRPr="00A046C1">
        <w:rPr>
          <w:rFonts w:hint="eastAsia"/>
        </w:rPr>
        <w:t>員工若非澳洲公民，或無長期居留權，可於離境前向退休金管理公司申請提領退休金存款。</w:t>
      </w:r>
    </w:p>
    <w:p w14:paraId="3CEF4F1E" w14:textId="3DFB147D" w:rsidR="00A46A5D" w:rsidRPr="00A046C1" w:rsidRDefault="00D97717" w:rsidP="00321254">
      <w:pPr>
        <w:pStyle w:val="a5"/>
        <w:ind w:left="945" w:hanging="709"/>
      </w:pPr>
      <w:r w:rsidRPr="00A046C1">
        <w:rPr>
          <w:rFonts w:hint="eastAsia"/>
        </w:rPr>
        <w:t>（</w:t>
      </w:r>
      <w:r w:rsidR="00A46A5D" w:rsidRPr="00A046C1">
        <w:rPr>
          <w:rFonts w:hint="eastAsia"/>
        </w:rPr>
        <w:t>三</w:t>
      </w:r>
      <w:r w:rsidRPr="00A046C1">
        <w:rPr>
          <w:rFonts w:hint="eastAsia"/>
        </w:rPr>
        <w:t>）</w:t>
      </w:r>
      <w:r w:rsidR="00A46A5D" w:rsidRPr="00A046C1">
        <w:rPr>
          <w:rFonts w:hint="eastAsia"/>
        </w:rPr>
        <w:t>工會與勞資糾紛概況</w:t>
      </w:r>
    </w:p>
    <w:p w14:paraId="24BB3331" w14:textId="1772F9E2" w:rsidR="00156655" w:rsidRPr="00A046C1" w:rsidRDefault="00A46A5D" w:rsidP="0041163F">
      <w:pPr>
        <w:pStyle w:val="42420"/>
        <w:ind w:left="945" w:firstLine="472"/>
        <w:rPr>
          <w:lang w:eastAsia="zh-TW"/>
        </w:rPr>
      </w:pPr>
      <w:r w:rsidRPr="00A046C1">
        <w:rPr>
          <w:rFonts w:hint="eastAsia"/>
          <w:lang w:eastAsia="zh-TW"/>
        </w:rPr>
        <w:t>工會在澳有極大影響力，主要</w:t>
      </w:r>
      <w:r w:rsidR="0041163F" w:rsidRPr="00A046C1">
        <w:rPr>
          <w:rFonts w:hint="eastAsia"/>
          <w:lang w:eastAsia="zh-TW"/>
        </w:rPr>
        <w:t>為勞工解決勞資糾紛，並為勞工爭取權益，勞工有權決定是否加入工會</w:t>
      </w:r>
      <w:r w:rsidRPr="00A046C1">
        <w:rPr>
          <w:rFonts w:hint="eastAsia"/>
          <w:lang w:eastAsia="zh-TW"/>
        </w:rPr>
        <w:t>。由於工會勢力強大，澳洲勞資糾紛事件時有所聞。</w:t>
      </w:r>
    </w:p>
    <w:p w14:paraId="30E90DFF" w14:textId="77777777" w:rsidR="00156655" w:rsidRPr="00A046C1" w:rsidRDefault="00156655">
      <w:pPr>
        <w:widowControl/>
        <w:overflowPunct/>
        <w:autoSpaceDE/>
        <w:autoSpaceDN/>
        <w:ind w:firstLineChars="0" w:firstLine="0"/>
        <w:jc w:val="left"/>
        <w:rPr>
          <w:lang w:eastAsia="zh-TW"/>
        </w:rPr>
      </w:pPr>
      <w:r w:rsidRPr="00A046C1">
        <w:rPr>
          <w:lang w:eastAsia="zh-TW"/>
        </w:rPr>
        <w:br w:type="page"/>
      </w:r>
    </w:p>
    <w:p w14:paraId="30430DBE" w14:textId="77777777" w:rsidR="00050A77" w:rsidRPr="00A046C1" w:rsidRDefault="00050A77" w:rsidP="0041163F">
      <w:pPr>
        <w:pStyle w:val="42420"/>
        <w:ind w:left="945" w:firstLine="472"/>
        <w:rPr>
          <w:highlight w:val="yellow"/>
          <w:lang w:eastAsia="zh-TW"/>
        </w:rPr>
      </w:pPr>
    </w:p>
    <w:p w14:paraId="6F547AB6" w14:textId="70F808C3" w:rsidR="003E0BC3" w:rsidRPr="00A046C1" w:rsidRDefault="003E0BC3" w:rsidP="00EF777A">
      <w:pPr>
        <w:widowControl/>
        <w:overflowPunct/>
        <w:autoSpaceDE/>
        <w:autoSpaceDN/>
        <w:ind w:firstLineChars="0" w:firstLine="0"/>
        <w:jc w:val="left"/>
        <w:rPr>
          <w:lang w:eastAsia="zh-TW"/>
        </w:rPr>
        <w:sectPr w:rsidR="003E0BC3" w:rsidRPr="00A046C1" w:rsidSect="003E0BC3">
          <w:headerReference w:type="default" r:id="rId26"/>
          <w:pgSz w:w="11906" w:h="16838" w:code="9"/>
          <w:pgMar w:top="2268" w:right="1701" w:bottom="1701" w:left="1701" w:header="1134" w:footer="851" w:gutter="0"/>
          <w:cols w:space="425"/>
          <w:docGrid w:type="linesAndChars" w:linePitch="514" w:charSpace="-774"/>
        </w:sectPr>
      </w:pPr>
    </w:p>
    <w:p w14:paraId="16F47B8D" w14:textId="3A536E2E" w:rsidR="007059F5" w:rsidRPr="00A046C1" w:rsidRDefault="007059F5" w:rsidP="00FC527C">
      <w:pPr>
        <w:pStyle w:val="a3"/>
        <w:spacing w:before="514" w:after="771"/>
        <w:rPr>
          <w:lang w:eastAsia="zh-TW"/>
        </w:rPr>
      </w:pPr>
      <w:bookmarkStart w:id="9" w:name="_Toc229441646"/>
      <w:r w:rsidRPr="00A046C1">
        <w:rPr>
          <w:rFonts w:hint="eastAsia"/>
          <w:lang w:eastAsia="zh-TW"/>
        </w:rPr>
        <w:lastRenderedPageBreak/>
        <w:t xml:space="preserve">第捌章　</w:t>
      </w:r>
      <w:r w:rsidR="00C94D8F" w:rsidRPr="00A046C1">
        <w:rPr>
          <w:rFonts w:hint="eastAsia"/>
          <w:lang w:eastAsia="zh-TW"/>
        </w:rPr>
        <w:t>簽證、</w:t>
      </w:r>
      <w:r w:rsidRPr="00A046C1">
        <w:rPr>
          <w:rFonts w:hint="eastAsia"/>
          <w:lang w:eastAsia="zh-TW"/>
        </w:rPr>
        <w:t>居留及移民</w:t>
      </w:r>
      <w:bookmarkEnd w:id="9"/>
    </w:p>
    <w:p w14:paraId="3C348533" w14:textId="77777777" w:rsidR="00A46A5D" w:rsidRPr="00A046C1" w:rsidRDefault="00A46A5D" w:rsidP="00BE4511">
      <w:pPr>
        <w:pStyle w:val="a4"/>
        <w:spacing w:before="257" w:after="257"/>
      </w:pPr>
      <w:r w:rsidRPr="00A046C1">
        <w:rPr>
          <w:rFonts w:hint="eastAsia"/>
        </w:rPr>
        <w:t>一、居留權之取得及移民相關規定及手續</w:t>
      </w:r>
    </w:p>
    <w:p w14:paraId="1120227E" w14:textId="2F5D4CA2" w:rsidR="00A46A5D" w:rsidRPr="00A046C1" w:rsidRDefault="00A46A5D" w:rsidP="00F826E7">
      <w:pPr>
        <w:ind w:firstLine="472"/>
        <w:rPr>
          <w:lang w:eastAsia="zh-TW"/>
        </w:rPr>
      </w:pPr>
      <w:r w:rsidRPr="00A046C1">
        <w:rPr>
          <w:rFonts w:hint="eastAsia"/>
        </w:rPr>
        <w:t>澳洲</w:t>
      </w:r>
      <w:r w:rsidR="0001248C" w:rsidRPr="00A046C1">
        <w:rPr>
          <w:rFonts w:hint="eastAsia"/>
          <w:lang w:eastAsia="zh-TW"/>
        </w:rPr>
        <w:t>居</w:t>
      </w:r>
      <w:r w:rsidRPr="00A046C1">
        <w:rPr>
          <w:rFonts w:hint="eastAsia"/>
        </w:rPr>
        <w:t>留權取得方式主要有：商業移民</w:t>
      </w:r>
      <w:r w:rsidR="00D97717" w:rsidRPr="00A046C1">
        <w:rPr>
          <w:rFonts w:hint="eastAsia"/>
        </w:rPr>
        <w:t>（</w:t>
      </w:r>
      <w:r w:rsidRPr="00A046C1">
        <w:t>business</w:t>
      </w:r>
      <w:r w:rsidR="00D97717" w:rsidRPr="00A046C1">
        <w:rPr>
          <w:rFonts w:hint="eastAsia"/>
        </w:rPr>
        <w:t>）</w:t>
      </w:r>
      <w:r w:rsidRPr="00A046C1">
        <w:rPr>
          <w:rFonts w:hint="eastAsia"/>
        </w:rPr>
        <w:t>、技術移民</w:t>
      </w:r>
      <w:r w:rsidR="00D97717" w:rsidRPr="00A046C1">
        <w:rPr>
          <w:rFonts w:hint="eastAsia"/>
        </w:rPr>
        <w:t>（</w:t>
      </w:r>
      <w:r w:rsidRPr="00A046C1">
        <w:t>skill</w:t>
      </w:r>
      <w:r w:rsidR="00D97717" w:rsidRPr="00A046C1">
        <w:rPr>
          <w:rFonts w:hint="eastAsia"/>
        </w:rPr>
        <w:t>）</w:t>
      </w:r>
      <w:r w:rsidRPr="00A046C1">
        <w:rPr>
          <w:rFonts w:hint="eastAsia"/>
        </w:rPr>
        <w:t>、結婚移民</w:t>
      </w:r>
      <w:r w:rsidR="00D97717" w:rsidRPr="00A046C1">
        <w:rPr>
          <w:rFonts w:hint="eastAsia"/>
        </w:rPr>
        <w:t>（</w:t>
      </w:r>
      <w:r w:rsidRPr="00A046C1">
        <w:t>spouse</w:t>
      </w:r>
      <w:r w:rsidRPr="00A046C1">
        <w:rPr>
          <w:rFonts w:hint="eastAsia"/>
        </w:rPr>
        <w:t>、</w:t>
      </w:r>
      <w:r w:rsidRPr="00A046C1">
        <w:t>partner</w:t>
      </w:r>
      <w:r w:rsidRPr="00A046C1">
        <w:rPr>
          <w:rFonts w:hint="eastAsia"/>
        </w:rPr>
        <w:t>及</w:t>
      </w:r>
      <w:r w:rsidRPr="00A046C1">
        <w:t>fiancé</w:t>
      </w:r>
      <w:r w:rsidR="00D97717" w:rsidRPr="00A046C1">
        <w:rPr>
          <w:rFonts w:hint="eastAsia"/>
        </w:rPr>
        <w:t>）</w:t>
      </w:r>
      <w:r w:rsidRPr="00A046C1">
        <w:rPr>
          <w:rFonts w:hint="eastAsia"/>
        </w:rPr>
        <w:t>、依親移民</w:t>
      </w:r>
      <w:r w:rsidR="00D97717" w:rsidRPr="00A046C1">
        <w:rPr>
          <w:rFonts w:hint="eastAsia"/>
        </w:rPr>
        <w:t>（</w:t>
      </w:r>
      <w:r w:rsidRPr="00A046C1">
        <w:t>family</w:t>
      </w:r>
      <w:r w:rsidR="00D97717" w:rsidRPr="00A046C1">
        <w:rPr>
          <w:rFonts w:hint="eastAsia"/>
        </w:rPr>
        <w:t>）</w:t>
      </w:r>
      <w:r w:rsidRPr="00A046C1">
        <w:rPr>
          <w:rFonts w:hint="eastAsia"/>
        </w:rPr>
        <w:t>、難民或庇護移民</w:t>
      </w:r>
      <w:r w:rsidR="00D97717" w:rsidRPr="00A046C1">
        <w:rPr>
          <w:rFonts w:hint="eastAsia"/>
        </w:rPr>
        <w:t>（</w:t>
      </w:r>
      <w:r w:rsidRPr="00A046C1">
        <w:t>refugee or humanitarian</w:t>
      </w:r>
      <w:r w:rsidR="00D97717" w:rsidRPr="00A046C1">
        <w:rPr>
          <w:rFonts w:hint="eastAsia"/>
        </w:rPr>
        <w:t>）</w:t>
      </w:r>
      <w:r w:rsidR="0041163F" w:rsidRPr="00A046C1">
        <w:rPr>
          <w:rFonts w:hint="eastAsia"/>
          <w:lang w:eastAsia="zh-TW"/>
        </w:rPr>
        <w:t>等</w:t>
      </w:r>
      <w:r w:rsidR="0041163F" w:rsidRPr="00A046C1">
        <w:rPr>
          <w:lang w:eastAsia="zh-TW"/>
        </w:rPr>
        <w:t>。</w:t>
      </w:r>
      <w:r w:rsidR="0041163F" w:rsidRPr="00A046C1">
        <w:rPr>
          <w:rFonts w:hint="eastAsia"/>
          <w:lang w:eastAsia="zh-TW"/>
        </w:rPr>
        <w:t>申請來澳移民居留並非一定要透過移民公司代辦，亦可自行申辦。</w:t>
      </w:r>
      <w:r w:rsidR="0041163F" w:rsidRPr="00A046C1">
        <w:rPr>
          <w:lang w:eastAsia="zh-TW"/>
        </w:rPr>
        <w:t>由</w:t>
      </w:r>
      <w:r w:rsidR="0041163F" w:rsidRPr="00A046C1">
        <w:rPr>
          <w:rFonts w:hint="eastAsia"/>
          <w:lang w:eastAsia="zh-TW"/>
        </w:rPr>
        <w:t>於</w:t>
      </w:r>
      <w:r w:rsidR="0041163F" w:rsidRPr="00A046C1">
        <w:rPr>
          <w:lang w:eastAsia="zh-TW"/>
        </w:rPr>
        <w:t>澳</w:t>
      </w:r>
      <w:r w:rsidR="0041163F" w:rsidRPr="00A046C1">
        <w:rPr>
          <w:rFonts w:hint="eastAsia"/>
          <w:lang w:eastAsia="zh-TW"/>
        </w:rPr>
        <w:t>洲</w:t>
      </w:r>
      <w:r w:rsidR="0041163F" w:rsidRPr="00A046C1">
        <w:rPr>
          <w:lang w:eastAsia="zh-TW"/>
        </w:rPr>
        <w:t>移</w:t>
      </w:r>
      <w:r w:rsidR="0041163F" w:rsidRPr="00A046C1">
        <w:rPr>
          <w:rFonts w:hint="eastAsia"/>
          <w:lang w:eastAsia="zh-TW"/>
        </w:rPr>
        <w:t>民</w:t>
      </w:r>
      <w:r w:rsidR="0041163F" w:rsidRPr="00A046C1">
        <w:rPr>
          <w:lang w:eastAsia="zh-TW"/>
        </w:rPr>
        <w:t>規定</w:t>
      </w:r>
      <w:r w:rsidR="0041163F" w:rsidRPr="00A046C1">
        <w:rPr>
          <w:rFonts w:hint="eastAsia"/>
          <w:lang w:eastAsia="zh-TW"/>
        </w:rPr>
        <w:t>時</w:t>
      </w:r>
      <w:r w:rsidR="0041163F" w:rsidRPr="00A046C1">
        <w:rPr>
          <w:lang w:eastAsia="zh-TW"/>
        </w:rPr>
        <w:t>常更新，</w:t>
      </w:r>
      <w:r w:rsidR="0041163F" w:rsidRPr="00A046C1">
        <w:rPr>
          <w:rFonts w:hint="eastAsia"/>
          <w:lang w:eastAsia="zh-TW"/>
        </w:rPr>
        <w:t>最</w:t>
      </w:r>
      <w:r w:rsidR="0041163F" w:rsidRPr="00A046C1">
        <w:rPr>
          <w:lang w:eastAsia="zh-TW"/>
        </w:rPr>
        <w:t>新資訊請參考：</w:t>
      </w:r>
      <w:r w:rsidR="00F826E7" w:rsidRPr="00A046C1">
        <w:rPr>
          <w:lang w:eastAsia="zh-TW"/>
        </w:rPr>
        <w:t>https://immi.homeaffairs.gov</w:t>
      </w:r>
      <w:r w:rsidR="0001248C" w:rsidRPr="00A046C1">
        <w:rPr>
          <w:lang w:eastAsia="zh-TW"/>
        </w:rPr>
        <w:t>.</w:t>
      </w:r>
      <w:r w:rsidR="00E75826" w:rsidRPr="00A046C1">
        <w:rPr>
          <w:lang w:eastAsia="zh-TW"/>
        </w:rPr>
        <w:t xml:space="preserve"> </w:t>
      </w:r>
      <w:r w:rsidR="0001248C" w:rsidRPr="00A046C1">
        <w:rPr>
          <w:lang w:eastAsia="zh-TW"/>
        </w:rPr>
        <w:t>au/</w:t>
      </w:r>
      <w:r w:rsidR="0001248C" w:rsidRPr="00A046C1">
        <w:rPr>
          <w:rFonts w:hint="eastAsia"/>
          <w:lang w:eastAsia="zh-TW"/>
        </w:rPr>
        <w:t>。</w:t>
      </w:r>
    </w:p>
    <w:p w14:paraId="18D7F8B1" w14:textId="5B6BEF22" w:rsidR="00A46A5D" w:rsidRPr="00A046C1" w:rsidRDefault="00A46A5D" w:rsidP="00BE4511">
      <w:pPr>
        <w:pStyle w:val="a4"/>
        <w:spacing w:before="257" w:after="257"/>
      </w:pPr>
      <w:r w:rsidRPr="00A046C1">
        <w:rPr>
          <w:rFonts w:hint="eastAsia"/>
        </w:rPr>
        <w:t>二、聘用外籍員工之規定</w:t>
      </w:r>
    </w:p>
    <w:p w14:paraId="306C6BA1" w14:textId="02BD76DD" w:rsidR="00A46A5D" w:rsidRPr="00A046C1" w:rsidRDefault="00A46A5D" w:rsidP="00A46A5D">
      <w:pPr>
        <w:pStyle w:val="20"/>
        <w:ind w:firstLine="472"/>
        <w:rPr>
          <w:highlight w:val="yellow"/>
          <w:lang w:eastAsia="zh-TW"/>
        </w:rPr>
      </w:pPr>
      <w:r w:rsidRPr="00A046C1">
        <w:rPr>
          <w:rFonts w:hint="eastAsia"/>
        </w:rPr>
        <w:t>外籍人士持有效簽</w:t>
      </w:r>
      <w:r w:rsidRPr="00A046C1">
        <w:rPr>
          <w:rFonts w:hint="eastAsia"/>
          <w:lang w:eastAsia="zh-TW"/>
        </w:rPr>
        <w:t>證</w:t>
      </w:r>
      <w:r w:rsidR="00D97717" w:rsidRPr="00A046C1">
        <w:rPr>
          <w:rFonts w:hint="eastAsia"/>
        </w:rPr>
        <w:t>（</w:t>
      </w:r>
      <w:r w:rsidRPr="00A046C1">
        <w:rPr>
          <w:rFonts w:hint="eastAsia"/>
        </w:rPr>
        <w:t>觀光簽</w:t>
      </w:r>
      <w:r w:rsidRPr="00A046C1">
        <w:rPr>
          <w:rFonts w:hint="eastAsia"/>
          <w:lang w:eastAsia="zh-TW"/>
        </w:rPr>
        <w:t>證除外</w:t>
      </w:r>
      <w:r w:rsidR="00D97717" w:rsidRPr="00A046C1">
        <w:rPr>
          <w:rFonts w:hint="eastAsia"/>
        </w:rPr>
        <w:t>）</w:t>
      </w:r>
      <w:r w:rsidR="0090687F" w:rsidRPr="00A046C1">
        <w:rPr>
          <w:rFonts w:hint="eastAsia"/>
        </w:rPr>
        <w:t>，即有權在澳合法工作</w:t>
      </w:r>
      <w:r w:rsidR="0090687F" w:rsidRPr="00A046C1">
        <w:rPr>
          <w:rFonts w:hint="eastAsia"/>
          <w:lang w:eastAsia="zh-TW"/>
        </w:rPr>
        <w:t>。</w:t>
      </w:r>
      <w:r w:rsidR="0001248C" w:rsidRPr="00A046C1">
        <w:rPr>
          <w:rFonts w:hint="eastAsia"/>
          <w:lang w:eastAsia="zh-TW"/>
        </w:rPr>
        <w:t>另</w:t>
      </w:r>
      <w:r w:rsidRPr="00A046C1">
        <w:rPr>
          <w:rFonts w:hint="eastAsia"/>
          <w:lang w:eastAsia="zh-TW"/>
        </w:rPr>
        <w:t>雇主認為無法在澳境內找到適合人才時，向</w:t>
      </w:r>
      <w:r w:rsidR="0001248C" w:rsidRPr="00A046C1">
        <w:rPr>
          <w:rFonts w:hint="eastAsia"/>
          <w:lang w:eastAsia="zh-TW"/>
        </w:rPr>
        <w:t>內政安全部</w:t>
      </w:r>
      <w:r w:rsidR="00D97717" w:rsidRPr="00A046C1">
        <w:rPr>
          <w:rFonts w:hint="eastAsia"/>
          <w:lang w:eastAsia="zh-TW"/>
        </w:rPr>
        <w:t>（</w:t>
      </w:r>
      <w:r w:rsidR="0001248C" w:rsidRPr="00A046C1">
        <w:rPr>
          <w:lang w:eastAsia="zh-TW"/>
        </w:rPr>
        <w:t>DOHA</w:t>
      </w:r>
      <w:r w:rsidR="00D97717" w:rsidRPr="00A046C1">
        <w:rPr>
          <w:rFonts w:hint="eastAsia"/>
          <w:lang w:eastAsia="zh-TW"/>
        </w:rPr>
        <w:t>）</w:t>
      </w:r>
      <w:r w:rsidRPr="00A046C1">
        <w:rPr>
          <w:rFonts w:hint="eastAsia"/>
          <w:lang w:eastAsia="zh-TW"/>
        </w:rPr>
        <w:t>申請聘用外籍員工；另在澳出現勞工短缺情形下，只要符合政府與企業或工會達成的正式勞工協定</w:t>
      </w:r>
      <w:r w:rsidR="00D97717" w:rsidRPr="00A046C1">
        <w:rPr>
          <w:rFonts w:hint="eastAsia"/>
          <w:lang w:eastAsia="zh-TW"/>
        </w:rPr>
        <w:t>（</w:t>
      </w:r>
      <w:r w:rsidRPr="00A046C1">
        <w:rPr>
          <w:lang w:eastAsia="zh-TW"/>
        </w:rPr>
        <w:t>Labour Agreements</w:t>
      </w:r>
      <w:r w:rsidR="00D97717" w:rsidRPr="00A046C1">
        <w:rPr>
          <w:rFonts w:hint="eastAsia"/>
          <w:lang w:eastAsia="zh-TW"/>
        </w:rPr>
        <w:t>）</w:t>
      </w:r>
      <w:r w:rsidRPr="00A046C1">
        <w:rPr>
          <w:rFonts w:hint="eastAsia"/>
          <w:lang w:eastAsia="zh-TW"/>
        </w:rPr>
        <w:t>下，可由雇主提出申請。</w:t>
      </w:r>
    </w:p>
    <w:p w14:paraId="150B6272" w14:textId="56C1D6DF" w:rsidR="00A46A5D" w:rsidRPr="00A046C1" w:rsidRDefault="00A46A5D" w:rsidP="00BE4511">
      <w:pPr>
        <w:pStyle w:val="a4"/>
        <w:spacing w:before="257" w:after="257"/>
      </w:pPr>
      <w:r w:rsidRPr="00A046C1">
        <w:rPr>
          <w:rFonts w:hint="eastAsia"/>
        </w:rPr>
        <w:t>三、外商子女教育</w:t>
      </w:r>
    </w:p>
    <w:p w14:paraId="111184B0" w14:textId="28CC2417" w:rsidR="00156655" w:rsidRPr="00A046C1" w:rsidRDefault="00A46A5D" w:rsidP="00E75826">
      <w:pPr>
        <w:ind w:firstLine="472"/>
      </w:pPr>
      <w:r w:rsidRPr="00A046C1">
        <w:rPr>
          <w:rFonts w:hint="eastAsia"/>
        </w:rPr>
        <w:t>外商子女來澳可直接進入當地學校就讀，年滿</w:t>
      </w:r>
      <w:r w:rsidRPr="00A046C1">
        <w:t>5</w:t>
      </w:r>
      <w:r w:rsidRPr="00A046C1">
        <w:rPr>
          <w:rFonts w:hint="eastAsia"/>
        </w:rPr>
        <w:t>歲即可</w:t>
      </w:r>
      <w:r w:rsidR="00387172" w:rsidRPr="00A046C1">
        <w:rPr>
          <w:rFonts w:hint="eastAsia"/>
        </w:rPr>
        <w:t>就讀</w:t>
      </w:r>
      <w:r w:rsidRPr="00A046C1">
        <w:rPr>
          <w:rFonts w:hint="eastAsia"/>
        </w:rPr>
        <w:t>小學；依各州規定不同</w:t>
      </w:r>
      <w:r w:rsidR="00387172" w:rsidRPr="00A046C1">
        <w:rPr>
          <w:rFonts w:hint="eastAsia"/>
        </w:rPr>
        <w:t>，</w:t>
      </w:r>
      <w:r w:rsidRPr="00A046C1">
        <w:rPr>
          <w:rFonts w:hint="eastAsia"/>
        </w:rPr>
        <w:t>小學自一年級</w:t>
      </w:r>
      <w:r w:rsidR="00D97717" w:rsidRPr="00A046C1">
        <w:rPr>
          <w:rFonts w:hint="eastAsia"/>
        </w:rPr>
        <w:t>（</w:t>
      </w:r>
      <w:r w:rsidRPr="00A046C1">
        <w:t>year 1</w:t>
      </w:r>
      <w:r w:rsidR="00D97717" w:rsidRPr="00A046C1">
        <w:rPr>
          <w:rFonts w:hint="eastAsia"/>
        </w:rPr>
        <w:t>）</w:t>
      </w:r>
      <w:r w:rsidRPr="00A046C1">
        <w:rPr>
          <w:rFonts w:hint="eastAsia"/>
        </w:rPr>
        <w:t>或幼稚園</w:t>
      </w:r>
      <w:r w:rsidR="00D97717" w:rsidRPr="00A046C1">
        <w:rPr>
          <w:rFonts w:hint="eastAsia"/>
        </w:rPr>
        <w:t>（</w:t>
      </w:r>
      <w:r w:rsidRPr="00A046C1">
        <w:t>kindergarden</w:t>
      </w:r>
      <w:r w:rsidR="00D97717" w:rsidRPr="00A046C1">
        <w:rPr>
          <w:rFonts w:hint="eastAsia"/>
        </w:rPr>
        <w:t>）</w:t>
      </w:r>
      <w:r w:rsidRPr="00A046C1">
        <w:rPr>
          <w:rFonts w:hint="eastAsia"/>
        </w:rPr>
        <w:t>至六年級</w:t>
      </w:r>
      <w:r w:rsidR="00D97717" w:rsidRPr="00A046C1">
        <w:rPr>
          <w:rFonts w:hint="eastAsia"/>
        </w:rPr>
        <w:t>（</w:t>
      </w:r>
      <w:r w:rsidRPr="00A046C1">
        <w:t>year 6</w:t>
      </w:r>
      <w:r w:rsidR="00D97717" w:rsidRPr="00A046C1">
        <w:rPr>
          <w:rFonts w:hint="eastAsia"/>
        </w:rPr>
        <w:t>）</w:t>
      </w:r>
      <w:r w:rsidRPr="00A046C1">
        <w:rPr>
          <w:rFonts w:hint="eastAsia"/>
        </w:rPr>
        <w:t>，中學自</w:t>
      </w:r>
      <w:r w:rsidRPr="00A046C1">
        <w:t>7</w:t>
      </w:r>
      <w:r w:rsidRPr="00A046C1">
        <w:rPr>
          <w:rFonts w:hint="eastAsia"/>
        </w:rPr>
        <w:t>年級</w:t>
      </w:r>
      <w:r w:rsidR="00D97717" w:rsidRPr="00A046C1">
        <w:rPr>
          <w:rFonts w:hint="eastAsia"/>
        </w:rPr>
        <w:t>（</w:t>
      </w:r>
      <w:r w:rsidRPr="00A046C1">
        <w:t>year 7</w:t>
      </w:r>
      <w:r w:rsidR="00D97717" w:rsidRPr="00A046C1">
        <w:rPr>
          <w:rFonts w:hint="eastAsia"/>
        </w:rPr>
        <w:t>）</w:t>
      </w:r>
      <w:r w:rsidRPr="00A046C1">
        <w:rPr>
          <w:rFonts w:hint="eastAsia"/>
        </w:rPr>
        <w:t>至</w:t>
      </w:r>
      <w:r w:rsidRPr="00A046C1">
        <w:t>12</w:t>
      </w:r>
      <w:r w:rsidRPr="00A046C1">
        <w:rPr>
          <w:rFonts w:hint="eastAsia"/>
        </w:rPr>
        <w:t>年級</w:t>
      </w:r>
      <w:r w:rsidR="00D97717" w:rsidRPr="00A046C1">
        <w:rPr>
          <w:rFonts w:hint="eastAsia"/>
        </w:rPr>
        <w:t>（</w:t>
      </w:r>
      <w:r w:rsidRPr="00A046C1">
        <w:t>year 12</w:t>
      </w:r>
      <w:r w:rsidR="00D97717" w:rsidRPr="00A046C1">
        <w:rPr>
          <w:rFonts w:hint="eastAsia"/>
        </w:rPr>
        <w:t>）</w:t>
      </w:r>
      <w:r w:rsidRPr="00A046C1">
        <w:rPr>
          <w:rFonts w:hint="eastAsia"/>
        </w:rPr>
        <w:t>。各州校長、老師之資格認定由各州官方教育單位負責，授課內容大致一致，但即使在同一州每個學校授課內容亦略有不同，基本上只要不違反教育單位規定，校方有權決定授課內容。</w:t>
      </w:r>
      <w:r w:rsidRPr="00A046C1">
        <w:cr/>
      </w:r>
      <w:r w:rsidR="00156655" w:rsidRPr="00A046C1">
        <w:br w:type="page"/>
      </w:r>
    </w:p>
    <w:p w14:paraId="32232D4A" w14:textId="52CCEFD4" w:rsidR="00156655" w:rsidRPr="00A046C1" w:rsidRDefault="00156655">
      <w:pPr>
        <w:widowControl/>
        <w:overflowPunct/>
        <w:autoSpaceDE/>
        <w:autoSpaceDN/>
        <w:ind w:firstLineChars="0" w:firstLine="0"/>
        <w:jc w:val="left"/>
        <w:rPr>
          <w:lang w:eastAsia="zh-TW"/>
        </w:rPr>
      </w:pPr>
    </w:p>
    <w:p w14:paraId="05FE806B" w14:textId="77777777" w:rsidR="00F826E7" w:rsidRPr="00A046C1" w:rsidRDefault="00F826E7" w:rsidP="00156655">
      <w:pPr>
        <w:pStyle w:val="20"/>
        <w:ind w:firstLineChars="0" w:firstLine="0"/>
        <w:rPr>
          <w:lang w:eastAsia="zh-TW"/>
        </w:rPr>
        <w:sectPr w:rsidR="00F826E7" w:rsidRPr="00A046C1" w:rsidSect="003E0BC3">
          <w:headerReference w:type="default" r:id="rId27"/>
          <w:pgSz w:w="11906" w:h="16838" w:code="9"/>
          <w:pgMar w:top="2268" w:right="1701" w:bottom="1701" w:left="1701" w:header="1134" w:footer="851" w:gutter="0"/>
          <w:cols w:space="425"/>
          <w:docGrid w:type="linesAndChars" w:linePitch="514" w:charSpace="-774"/>
        </w:sectPr>
      </w:pPr>
    </w:p>
    <w:p w14:paraId="6BC3F8F4" w14:textId="77777777" w:rsidR="006F575D" w:rsidRPr="00A046C1" w:rsidRDefault="006F575D" w:rsidP="00E61BD0">
      <w:pPr>
        <w:pStyle w:val="a3"/>
        <w:spacing w:beforeLines="150" w:before="771" w:after="771"/>
        <w:rPr>
          <w:kern w:val="0"/>
          <w:lang w:eastAsia="zh-TW"/>
        </w:rPr>
      </w:pPr>
      <w:bookmarkStart w:id="10" w:name="_Toc229441647"/>
      <w:r w:rsidRPr="00A046C1">
        <w:rPr>
          <w:rFonts w:hint="eastAsia"/>
          <w:kern w:val="0"/>
          <w:lang w:eastAsia="zh-TW"/>
        </w:rPr>
        <w:lastRenderedPageBreak/>
        <w:t>第玖章　結論</w:t>
      </w:r>
      <w:bookmarkEnd w:id="10"/>
    </w:p>
    <w:p w14:paraId="5832AA0A" w14:textId="77777777" w:rsidR="00A46A5D" w:rsidRPr="00A046C1" w:rsidRDefault="00A46A5D" w:rsidP="00D2764E">
      <w:pPr>
        <w:pStyle w:val="a4"/>
        <w:spacing w:before="257" w:after="257"/>
      </w:pPr>
      <w:r w:rsidRPr="00A046C1">
        <w:rPr>
          <w:rFonts w:hint="eastAsia"/>
        </w:rPr>
        <w:t>一、澳洲投資條件</w:t>
      </w:r>
    </w:p>
    <w:p w14:paraId="2AB23626" w14:textId="65FEA959" w:rsidR="00A46A5D" w:rsidRPr="00A046C1" w:rsidRDefault="00C03D44" w:rsidP="00E75826">
      <w:pPr>
        <w:ind w:firstLine="472"/>
      </w:pPr>
      <w:r w:rsidRPr="00A046C1">
        <w:rPr>
          <w:rFonts w:hint="eastAsia"/>
        </w:rPr>
        <w:t>澳洲</w:t>
      </w:r>
      <w:r w:rsidR="0090687F" w:rsidRPr="00A046C1">
        <w:rPr>
          <w:rFonts w:hint="eastAsia"/>
        </w:rPr>
        <w:t>饒富天然資源，礦產油氣不虞匱乏，生技</w:t>
      </w:r>
      <w:r w:rsidR="00A46A5D" w:rsidRPr="00A046C1">
        <w:rPr>
          <w:rFonts w:hint="eastAsia"/>
        </w:rPr>
        <w:t>製藥、</w:t>
      </w:r>
      <w:r w:rsidR="0090687F" w:rsidRPr="00A046C1">
        <w:rPr>
          <w:rFonts w:hint="eastAsia"/>
        </w:rPr>
        <w:t>金融</w:t>
      </w:r>
      <w:r w:rsidR="00A46A5D" w:rsidRPr="00A046C1">
        <w:rPr>
          <w:rFonts w:hint="eastAsia"/>
        </w:rPr>
        <w:t>等產業實力</w:t>
      </w:r>
      <w:r w:rsidR="0090687F" w:rsidRPr="00A046C1">
        <w:rPr>
          <w:rFonts w:hint="eastAsia"/>
        </w:rPr>
        <w:t>強健</w:t>
      </w:r>
      <w:r w:rsidR="00A46A5D" w:rsidRPr="00A046C1">
        <w:rPr>
          <w:rFonts w:hint="eastAsia"/>
        </w:rPr>
        <w:t>，加上法律系統透明化，製造與服務業基礎成熟，金融市場有保障，消費性貨物與服務之需求穩健，優質之勞動人力資源，以及進出口市場與國內經濟均發展健全，提供投資者不少正面誘因。</w:t>
      </w:r>
      <w:r w:rsidR="002571AD" w:rsidRPr="00A046C1">
        <w:rPr>
          <w:rFonts w:hint="eastAsia"/>
        </w:rPr>
        <w:t>在經歷疫情及</w:t>
      </w:r>
      <w:r w:rsidR="005F3600" w:rsidRPr="00A046C1">
        <w:rPr>
          <w:rFonts w:hint="eastAsia"/>
        </w:rPr>
        <w:t>中國大陸</w:t>
      </w:r>
      <w:r w:rsidR="002571AD" w:rsidRPr="00A046C1">
        <w:rPr>
          <w:rFonts w:hint="eastAsia"/>
        </w:rPr>
        <w:t>貿易壁壘措施後，澳洲已體認過度依賴單一市場或產品之風險，及本土製造業流失將受全球供應鏈衝擊影響，爰積極推動市場及產品多元化，盼重建國內製造業。</w:t>
      </w:r>
    </w:p>
    <w:p w14:paraId="11D41498" w14:textId="77777777" w:rsidR="00A46A5D" w:rsidRPr="00A046C1" w:rsidRDefault="00A46A5D" w:rsidP="00BE4511">
      <w:pPr>
        <w:pStyle w:val="a4"/>
        <w:spacing w:before="257" w:after="257"/>
      </w:pPr>
      <w:r w:rsidRPr="00A046C1">
        <w:rPr>
          <w:rFonts w:hint="eastAsia"/>
        </w:rPr>
        <w:t>二、澳洲投資優勢</w:t>
      </w:r>
    </w:p>
    <w:p w14:paraId="1026B4F5" w14:textId="718C84BA" w:rsidR="00EB561D" w:rsidRPr="00A046C1" w:rsidRDefault="00D97717" w:rsidP="00D649D3">
      <w:pPr>
        <w:pStyle w:val="a5"/>
        <w:ind w:left="945" w:hanging="709"/>
      </w:pPr>
      <w:r w:rsidRPr="00A046C1">
        <w:rPr>
          <w:rFonts w:hint="eastAsia"/>
        </w:rPr>
        <w:t>（</w:t>
      </w:r>
      <w:r w:rsidR="00EB561D" w:rsidRPr="00A046C1">
        <w:rPr>
          <w:rFonts w:hint="eastAsia"/>
        </w:rPr>
        <w:t>一</w:t>
      </w:r>
      <w:r w:rsidRPr="00A046C1">
        <w:rPr>
          <w:rFonts w:hint="eastAsia"/>
        </w:rPr>
        <w:t>）</w:t>
      </w:r>
      <w:r w:rsidR="00D649D3" w:rsidRPr="00A046C1">
        <w:rPr>
          <w:rFonts w:hint="eastAsia"/>
        </w:rPr>
        <w:tab/>
      </w:r>
      <w:r w:rsidR="00803908" w:rsidRPr="00A046C1">
        <w:rPr>
          <w:rFonts w:hint="eastAsia"/>
        </w:rPr>
        <w:t>澳洲經</w:t>
      </w:r>
      <w:r w:rsidR="00803908" w:rsidRPr="00A046C1">
        <w:t>濟</w:t>
      </w:r>
      <w:r w:rsidR="00803908" w:rsidRPr="00A046C1">
        <w:rPr>
          <w:rFonts w:hint="eastAsia"/>
        </w:rPr>
        <w:t>展</w:t>
      </w:r>
      <w:r w:rsidR="00803908" w:rsidRPr="00A046C1">
        <w:t>現韌性</w:t>
      </w:r>
    </w:p>
    <w:p w14:paraId="37F8D526" w14:textId="2951B892" w:rsidR="00EB561D" w:rsidRPr="00A046C1" w:rsidRDefault="00803908" w:rsidP="00E75826">
      <w:pPr>
        <w:pStyle w:val="ae"/>
        <w:ind w:left="945" w:firstLine="472"/>
      </w:pPr>
      <w:r w:rsidRPr="00A046C1">
        <w:rPr>
          <w:rFonts w:hint="eastAsia"/>
        </w:rPr>
        <w:t>澳洲經濟在疫情持續影響下展現韌性，</w:t>
      </w:r>
      <w:r w:rsidRPr="00A046C1">
        <w:rPr>
          <w:rFonts w:hint="eastAsia"/>
        </w:rPr>
        <w:t>202</w:t>
      </w:r>
      <w:r w:rsidR="00410F44" w:rsidRPr="00A046C1">
        <w:rPr>
          <w:rFonts w:hint="eastAsia"/>
        </w:rPr>
        <w:t>5</w:t>
      </w:r>
      <w:r w:rsidRPr="00A046C1">
        <w:rPr>
          <w:rFonts w:hint="eastAsia"/>
        </w:rPr>
        <w:t>年經濟成長達</w:t>
      </w:r>
      <w:r w:rsidR="005C22EE" w:rsidRPr="00A046C1">
        <w:rPr>
          <w:rFonts w:hint="eastAsia"/>
        </w:rPr>
        <w:t>1.</w:t>
      </w:r>
      <w:r w:rsidR="00410F44" w:rsidRPr="00A046C1">
        <w:rPr>
          <w:rFonts w:hint="eastAsia"/>
        </w:rPr>
        <w:t>9</w:t>
      </w:r>
      <w:r w:rsidRPr="00A046C1">
        <w:rPr>
          <w:rFonts w:hint="eastAsia"/>
        </w:rPr>
        <w:t>%</w:t>
      </w:r>
      <w:r w:rsidR="002571AD" w:rsidRPr="00A046C1">
        <w:rPr>
          <w:rFonts w:hint="eastAsia"/>
        </w:rPr>
        <w:t>，勞動參與率高，為經濟韌性於勞動市場之具體呈現。</w:t>
      </w:r>
    </w:p>
    <w:p w14:paraId="6015EAD8" w14:textId="4131D68F" w:rsidR="00EB561D" w:rsidRPr="00A046C1" w:rsidRDefault="00D97717" w:rsidP="00D649D3">
      <w:pPr>
        <w:pStyle w:val="a5"/>
        <w:ind w:left="945" w:hanging="709"/>
      </w:pPr>
      <w:r w:rsidRPr="00A046C1">
        <w:rPr>
          <w:rFonts w:hint="eastAsia"/>
        </w:rPr>
        <w:t>（</w:t>
      </w:r>
      <w:r w:rsidR="00EB561D" w:rsidRPr="00A046C1">
        <w:rPr>
          <w:rFonts w:hint="eastAsia"/>
        </w:rPr>
        <w:t>二</w:t>
      </w:r>
      <w:r w:rsidRPr="00A046C1">
        <w:rPr>
          <w:rFonts w:hint="eastAsia"/>
        </w:rPr>
        <w:t>）</w:t>
      </w:r>
      <w:r w:rsidR="00D649D3" w:rsidRPr="00A046C1">
        <w:rPr>
          <w:rFonts w:hint="eastAsia"/>
        </w:rPr>
        <w:tab/>
      </w:r>
      <w:r w:rsidR="00EB561D" w:rsidRPr="00A046C1">
        <w:rPr>
          <w:rFonts w:hint="eastAsia"/>
        </w:rPr>
        <w:t>民主和穩定的政治環境</w:t>
      </w:r>
    </w:p>
    <w:p w14:paraId="43DF4AB8" w14:textId="7652F701" w:rsidR="00EB561D" w:rsidRPr="00A046C1" w:rsidRDefault="00EB561D" w:rsidP="00B73F11">
      <w:pPr>
        <w:pStyle w:val="ae"/>
        <w:ind w:left="945" w:firstLine="472"/>
        <w:rPr>
          <w:lang w:eastAsia="zh-TW"/>
        </w:rPr>
      </w:pPr>
      <w:r w:rsidRPr="00A046C1">
        <w:rPr>
          <w:rFonts w:hint="eastAsia"/>
          <w:lang w:eastAsia="zh-TW"/>
        </w:rPr>
        <w:t>澳洲民主制度與優異政府治理創造穩定環境，為跨國企</w:t>
      </w:r>
      <w:r w:rsidR="008C0037" w:rsidRPr="00A046C1">
        <w:rPr>
          <w:rFonts w:hint="eastAsia"/>
          <w:lang w:eastAsia="zh-TW"/>
        </w:rPr>
        <w:t>業尋找經商低風險環境之首選，</w:t>
      </w:r>
      <w:r w:rsidRPr="00A046C1">
        <w:rPr>
          <w:rFonts w:hint="eastAsia"/>
          <w:lang w:eastAsia="zh-TW"/>
        </w:rPr>
        <w:t>在創業、融資、國際貿易、履約及債權確保等方面均提供投資人手續簡便與有保障之經商環境。</w:t>
      </w:r>
    </w:p>
    <w:p w14:paraId="68423E0C" w14:textId="338139F6" w:rsidR="00EB561D" w:rsidRPr="00A046C1" w:rsidRDefault="00D97717" w:rsidP="00D649D3">
      <w:pPr>
        <w:pStyle w:val="a5"/>
        <w:ind w:left="945" w:hanging="709"/>
      </w:pPr>
      <w:r w:rsidRPr="00A046C1">
        <w:rPr>
          <w:rFonts w:hint="eastAsia"/>
        </w:rPr>
        <w:t>（</w:t>
      </w:r>
      <w:r w:rsidR="00EB561D" w:rsidRPr="00A046C1">
        <w:rPr>
          <w:rFonts w:hint="eastAsia"/>
        </w:rPr>
        <w:t>三</w:t>
      </w:r>
      <w:r w:rsidRPr="00A046C1">
        <w:rPr>
          <w:rFonts w:hint="eastAsia"/>
        </w:rPr>
        <w:t>）</w:t>
      </w:r>
      <w:r w:rsidR="00D649D3" w:rsidRPr="00A046C1">
        <w:rPr>
          <w:rFonts w:hint="eastAsia"/>
        </w:rPr>
        <w:tab/>
      </w:r>
      <w:r w:rsidR="00EB561D" w:rsidRPr="00A046C1">
        <w:rPr>
          <w:rFonts w:hint="eastAsia"/>
        </w:rPr>
        <w:t>高度熟練和具多語能力的勞動力</w:t>
      </w:r>
    </w:p>
    <w:p w14:paraId="50533DF5" w14:textId="4423C306" w:rsidR="00EB561D" w:rsidRPr="00A046C1" w:rsidRDefault="00EB561D" w:rsidP="00E75826">
      <w:pPr>
        <w:pStyle w:val="ae"/>
        <w:ind w:left="945" w:firstLine="472"/>
      </w:pPr>
      <w:r w:rsidRPr="00A046C1">
        <w:rPr>
          <w:rFonts w:hint="eastAsia"/>
        </w:rPr>
        <w:t>澳洲在金融管理人才、</w:t>
      </w:r>
      <w:r w:rsidRPr="00A046C1">
        <w:rPr>
          <w:rFonts w:hint="eastAsia"/>
        </w:rPr>
        <w:t>IT</w:t>
      </w:r>
      <w:r w:rsidRPr="00A046C1">
        <w:rPr>
          <w:rFonts w:hint="eastAsia"/>
        </w:rPr>
        <w:t>專業人員、合格工程師和研發人員供應能力方面居名列世界前茅。澳洲擁有亞太地區多語能力最強的勞動力，其公民來自世界</w:t>
      </w:r>
      <w:r w:rsidRPr="00A046C1">
        <w:rPr>
          <w:rFonts w:hint="eastAsia"/>
        </w:rPr>
        <w:t>200</w:t>
      </w:r>
      <w:r w:rsidRPr="00A046C1">
        <w:rPr>
          <w:rFonts w:hint="eastAsia"/>
        </w:rPr>
        <w:t>多個國家和地區。</w:t>
      </w:r>
      <w:r w:rsidR="00124DB3" w:rsidRPr="00A046C1">
        <w:rPr>
          <w:rFonts w:hint="eastAsia"/>
        </w:rPr>
        <w:t>依據</w:t>
      </w:r>
      <w:r w:rsidR="00124DB3" w:rsidRPr="00A046C1">
        <w:rPr>
          <w:rFonts w:hint="eastAsia"/>
        </w:rPr>
        <w:t>202</w:t>
      </w:r>
      <w:r w:rsidR="00410F44" w:rsidRPr="00A046C1">
        <w:rPr>
          <w:rFonts w:hint="eastAsia"/>
        </w:rPr>
        <w:t>5</w:t>
      </w:r>
      <w:r w:rsidR="00124DB3" w:rsidRPr="00A046C1">
        <w:rPr>
          <w:rFonts w:hint="eastAsia"/>
        </w:rPr>
        <w:t>年</w:t>
      </w:r>
      <w:r w:rsidR="00124DB3" w:rsidRPr="00A046C1">
        <w:rPr>
          <w:rFonts w:hint="eastAsia"/>
        </w:rPr>
        <w:t>INSEAD</w:t>
      </w:r>
      <w:r w:rsidR="00124DB3" w:rsidRPr="00A046C1">
        <w:rPr>
          <w:rFonts w:hint="eastAsia"/>
        </w:rPr>
        <w:t>全球人才競爭力指</w:t>
      </w:r>
      <w:r w:rsidR="00124DB3" w:rsidRPr="00A046C1">
        <w:rPr>
          <w:rFonts w:hint="eastAsia"/>
        </w:rPr>
        <w:lastRenderedPageBreak/>
        <w:t>數</w:t>
      </w:r>
      <w:r w:rsidR="00D97717" w:rsidRPr="00A046C1">
        <w:rPr>
          <w:rFonts w:hint="eastAsia"/>
        </w:rPr>
        <w:t>（</w:t>
      </w:r>
      <w:r w:rsidR="00124DB3" w:rsidRPr="00A046C1">
        <w:rPr>
          <w:rFonts w:hint="eastAsia"/>
        </w:rPr>
        <w:t>Global Talent Competitiveness Index</w:t>
      </w:r>
      <w:r w:rsidR="00D97717" w:rsidRPr="00A046C1">
        <w:rPr>
          <w:rFonts w:hint="eastAsia"/>
        </w:rPr>
        <w:t>）</w:t>
      </w:r>
      <w:r w:rsidR="00124DB3" w:rsidRPr="00A046C1">
        <w:rPr>
          <w:rFonts w:hint="eastAsia"/>
        </w:rPr>
        <w:t>，澳洲排名第</w:t>
      </w:r>
      <w:r w:rsidR="00410F44" w:rsidRPr="00A046C1">
        <w:rPr>
          <w:rFonts w:hint="eastAsia"/>
        </w:rPr>
        <w:t>10</w:t>
      </w:r>
      <w:r w:rsidR="00124DB3" w:rsidRPr="00A046C1">
        <w:rPr>
          <w:rFonts w:hint="eastAsia"/>
        </w:rPr>
        <w:t>名。</w:t>
      </w:r>
    </w:p>
    <w:p w14:paraId="247CB38D" w14:textId="1B6805B0" w:rsidR="00EB561D" w:rsidRPr="00A046C1" w:rsidRDefault="00D97717" w:rsidP="00D649D3">
      <w:pPr>
        <w:pStyle w:val="a5"/>
        <w:ind w:left="945" w:hanging="709"/>
        <w:rPr>
          <w:lang w:eastAsia="zh-CN"/>
        </w:rPr>
      </w:pPr>
      <w:r w:rsidRPr="00A046C1">
        <w:rPr>
          <w:rFonts w:hint="eastAsia"/>
          <w:lang w:eastAsia="zh-CN"/>
        </w:rPr>
        <w:t>（</w:t>
      </w:r>
      <w:r w:rsidR="00EB561D" w:rsidRPr="00A046C1">
        <w:rPr>
          <w:rFonts w:hint="eastAsia"/>
          <w:lang w:eastAsia="zh-CN"/>
        </w:rPr>
        <w:t>四</w:t>
      </w:r>
      <w:r w:rsidRPr="00A046C1">
        <w:rPr>
          <w:rFonts w:hint="eastAsia"/>
          <w:lang w:eastAsia="zh-CN"/>
        </w:rPr>
        <w:t>）</w:t>
      </w:r>
      <w:r w:rsidR="00D649D3" w:rsidRPr="00A046C1">
        <w:rPr>
          <w:rFonts w:hint="eastAsia"/>
          <w:lang w:eastAsia="zh-CN"/>
        </w:rPr>
        <w:tab/>
      </w:r>
      <w:r w:rsidR="00EB561D" w:rsidRPr="00A046C1">
        <w:rPr>
          <w:rFonts w:hint="eastAsia"/>
          <w:lang w:eastAsia="zh-CN"/>
        </w:rPr>
        <w:t>創新文化與完善的研發基礎設施</w:t>
      </w:r>
    </w:p>
    <w:p w14:paraId="5F00F001" w14:textId="77777777" w:rsidR="00EB561D" w:rsidRPr="00A046C1" w:rsidRDefault="00EB561D" w:rsidP="00E1488E">
      <w:pPr>
        <w:pStyle w:val="ae"/>
        <w:ind w:left="945" w:firstLine="472"/>
        <w:rPr>
          <w:lang w:eastAsia="zh-TW"/>
        </w:rPr>
      </w:pPr>
      <w:r w:rsidRPr="00A046C1">
        <w:rPr>
          <w:rFonts w:hint="eastAsia"/>
        </w:rPr>
        <w:t>澳洲政府積極營造世界一流的創新文化氣氛，並大力扶持研發基礎設施的建設，鼓勵創新、研發，並積極育成有潛力之新興企業，設置具吸引力之研發補助誘因。</w:t>
      </w:r>
      <w:r w:rsidRPr="00A046C1">
        <w:rPr>
          <w:rFonts w:hint="eastAsia"/>
          <w:lang w:eastAsia="zh-TW"/>
        </w:rPr>
        <w:t>澳洲具嚴謹之智慧財產權法令與規範，以鼓勵並吸引來自全球各地之研發與創新人才。</w:t>
      </w:r>
    </w:p>
    <w:p w14:paraId="420430A7" w14:textId="52C7EDCC" w:rsidR="00EB561D" w:rsidRPr="00A046C1" w:rsidRDefault="00D97717" w:rsidP="00D649D3">
      <w:pPr>
        <w:pStyle w:val="a5"/>
        <w:ind w:left="945" w:hanging="709"/>
      </w:pPr>
      <w:r w:rsidRPr="00A046C1">
        <w:rPr>
          <w:rFonts w:hint="eastAsia"/>
        </w:rPr>
        <w:t>（</w:t>
      </w:r>
      <w:r w:rsidR="00EB561D" w:rsidRPr="00A046C1">
        <w:rPr>
          <w:rFonts w:hint="eastAsia"/>
        </w:rPr>
        <w:t>五</w:t>
      </w:r>
      <w:r w:rsidRPr="00A046C1">
        <w:rPr>
          <w:rFonts w:hint="eastAsia"/>
        </w:rPr>
        <w:t>）</w:t>
      </w:r>
      <w:r w:rsidR="00D649D3" w:rsidRPr="00A046C1">
        <w:rPr>
          <w:rFonts w:hint="eastAsia"/>
        </w:rPr>
        <w:tab/>
      </w:r>
      <w:r w:rsidR="00EB561D" w:rsidRPr="00A046C1">
        <w:rPr>
          <w:rFonts w:hint="eastAsia"/>
        </w:rPr>
        <w:t>具有成本優勢的地理位置</w:t>
      </w:r>
    </w:p>
    <w:p w14:paraId="35CB4BCA" w14:textId="77777777" w:rsidR="00EB561D" w:rsidRPr="00A046C1" w:rsidRDefault="00EB561D" w:rsidP="00E1488E">
      <w:pPr>
        <w:pStyle w:val="ae"/>
        <w:ind w:left="945" w:firstLine="472"/>
        <w:rPr>
          <w:lang w:eastAsia="zh-TW"/>
        </w:rPr>
      </w:pPr>
      <w:r w:rsidRPr="00A046C1">
        <w:rPr>
          <w:rFonts w:hint="eastAsia"/>
          <w:lang w:eastAsia="zh-TW"/>
        </w:rPr>
        <w:t>依據</w:t>
      </w:r>
      <w:r w:rsidRPr="00A046C1">
        <w:rPr>
          <w:rFonts w:hint="eastAsia"/>
          <w:lang w:eastAsia="zh-TW"/>
        </w:rPr>
        <w:t>CBRE</w:t>
      </w:r>
      <w:r w:rsidRPr="00A046C1">
        <w:rPr>
          <w:rFonts w:hint="eastAsia"/>
          <w:lang w:eastAsia="zh-TW"/>
        </w:rPr>
        <w:t>全球辦公室租金評比報告，澳洲為為全球最具企業經營成本競爭力國家之一，土地成本相對低廉，大都會地區之辦公空間比英國、新加坡、德國、香港及日本等地來得便宜。澳洲大都會區之通訊建設、交通、公用事業建設及相關後勤支援系統亦具世界前茅。亞洲是澳洲主要之出口市場，且澳洲亦位居亞太區域之關鍵位置，具安全性及可信賴性，可作為亞洲國家前進歐美市場之試驗前哨站。亦因其接近亞洲、瞭解亞洲，可作為來自北美、歐洲等國家進軍亞洲市場之重要夥伴及根據地。</w:t>
      </w:r>
    </w:p>
    <w:p w14:paraId="5327450C" w14:textId="5838767F" w:rsidR="00EB561D" w:rsidRPr="00A046C1" w:rsidRDefault="00D97717" w:rsidP="00D649D3">
      <w:pPr>
        <w:pStyle w:val="a5"/>
        <w:ind w:left="945" w:hanging="709"/>
      </w:pPr>
      <w:r w:rsidRPr="00A046C1">
        <w:rPr>
          <w:rFonts w:hint="eastAsia"/>
        </w:rPr>
        <w:t>（</w:t>
      </w:r>
      <w:r w:rsidR="00EB561D" w:rsidRPr="00A046C1">
        <w:rPr>
          <w:rFonts w:hint="eastAsia"/>
        </w:rPr>
        <w:t>六</w:t>
      </w:r>
      <w:r w:rsidRPr="00A046C1">
        <w:rPr>
          <w:rFonts w:hint="eastAsia"/>
        </w:rPr>
        <w:t>）</w:t>
      </w:r>
      <w:r w:rsidR="00D649D3" w:rsidRPr="00A046C1">
        <w:rPr>
          <w:rFonts w:hint="eastAsia"/>
        </w:rPr>
        <w:tab/>
      </w:r>
      <w:r w:rsidR="00EB561D" w:rsidRPr="00A046C1">
        <w:rPr>
          <w:rFonts w:hint="eastAsia"/>
        </w:rPr>
        <w:t>公開、高效的法治環境</w:t>
      </w:r>
    </w:p>
    <w:p w14:paraId="2490ADD6" w14:textId="77777777" w:rsidR="00EB561D" w:rsidRPr="00A046C1" w:rsidRDefault="00EB561D" w:rsidP="00E1488E">
      <w:pPr>
        <w:pStyle w:val="ae"/>
        <w:ind w:left="945" w:firstLine="472"/>
        <w:rPr>
          <w:lang w:eastAsia="zh-TW"/>
        </w:rPr>
      </w:pPr>
      <w:r w:rsidRPr="00A046C1">
        <w:rPr>
          <w:rFonts w:hint="eastAsia"/>
          <w:lang w:eastAsia="zh-TW"/>
        </w:rPr>
        <w:t>在專利權及版權保護方面，澳洲具有高效的現代化知識產權保護體系，其先進程度位居亞太地區之首。澳洲政府政策的透明度</w:t>
      </w:r>
      <w:r w:rsidR="00694770" w:rsidRPr="00A046C1">
        <w:rPr>
          <w:rFonts w:hint="eastAsia"/>
          <w:lang w:eastAsia="zh-TW"/>
        </w:rPr>
        <w:t>高，</w:t>
      </w:r>
      <w:r w:rsidRPr="00A046C1">
        <w:rPr>
          <w:rFonts w:hint="eastAsia"/>
          <w:lang w:eastAsia="zh-TW"/>
        </w:rPr>
        <w:t>使得企業在制定商業計畫時具有明確的可預測性。</w:t>
      </w:r>
    </w:p>
    <w:p w14:paraId="38605696" w14:textId="634A18D6" w:rsidR="00156655" w:rsidRPr="00A046C1" w:rsidRDefault="00156655" w:rsidP="000224F5">
      <w:pPr>
        <w:pStyle w:val="a5"/>
        <w:ind w:leftChars="10" w:left="123" w:hangingChars="42" w:hanging="99"/>
      </w:pPr>
    </w:p>
    <w:p w14:paraId="55D3D1EF" w14:textId="3CBE32E0" w:rsidR="008C0D49" w:rsidRPr="00A046C1" w:rsidRDefault="008C0D49" w:rsidP="00EF777A">
      <w:pPr>
        <w:widowControl/>
        <w:overflowPunct/>
        <w:autoSpaceDE/>
        <w:autoSpaceDN/>
        <w:ind w:firstLineChars="0" w:firstLine="0"/>
        <w:jc w:val="left"/>
        <w:rPr>
          <w:lang w:eastAsia="zh-TW"/>
        </w:rPr>
      </w:pPr>
    </w:p>
    <w:p w14:paraId="67B28600" w14:textId="77777777" w:rsidR="00F42F39" w:rsidRPr="00A046C1" w:rsidRDefault="00F42F39" w:rsidP="00EF777A">
      <w:pPr>
        <w:widowControl/>
        <w:overflowPunct/>
        <w:autoSpaceDE/>
        <w:autoSpaceDN/>
        <w:ind w:firstLineChars="0" w:firstLine="0"/>
        <w:jc w:val="left"/>
        <w:rPr>
          <w:lang w:eastAsia="zh-TW"/>
        </w:rPr>
      </w:pPr>
    </w:p>
    <w:p w14:paraId="3A299AA9" w14:textId="77777777" w:rsidR="00707B9E" w:rsidRPr="00A046C1" w:rsidRDefault="00707B9E" w:rsidP="004B6738">
      <w:pPr>
        <w:pStyle w:val="ae"/>
        <w:ind w:left="945" w:firstLine="472"/>
        <w:jc w:val="left"/>
        <w:rPr>
          <w:lang w:eastAsia="zh-TW"/>
        </w:rPr>
        <w:sectPr w:rsidR="00707B9E" w:rsidRPr="00A046C1" w:rsidSect="003E0BC3">
          <w:headerReference w:type="default" r:id="rId28"/>
          <w:pgSz w:w="11906" w:h="16838" w:code="9"/>
          <w:pgMar w:top="2268" w:right="1701" w:bottom="1701" w:left="1701" w:header="1134" w:footer="851" w:gutter="0"/>
          <w:cols w:space="425"/>
          <w:docGrid w:type="linesAndChars" w:linePitch="514" w:charSpace="-774"/>
        </w:sectPr>
      </w:pPr>
    </w:p>
    <w:p w14:paraId="691F2141" w14:textId="32A1DD53" w:rsidR="00707B9E" w:rsidRPr="00A046C1" w:rsidRDefault="00707B9E" w:rsidP="00707B9E">
      <w:pPr>
        <w:pStyle w:val="a3"/>
        <w:spacing w:before="514" w:after="771"/>
        <w:rPr>
          <w:spacing w:val="0"/>
          <w:lang w:eastAsia="zh-TW"/>
        </w:rPr>
      </w:pPr>
      <w:bookmarkStart w:id="11" w:name="_Toc229441648"/>
      <w:r w:rsidRPr="00A046C1">
        <w:rPr>
          <w:rFonts w:hint="eastAsia"/>
          <w:spacing w:val="0"/>
          <w:lang w:eastAsia="zh-TW"/>
        </w:rPr>
        <w:lastRenderedPageBreak/>
        <w:t>附錄一　我國在</w:t>
      </w:r>
      <w:r w:rsidR="00DA311E" w:rsidRPr="00A046C1">
        <w:rPr>
          <w:rFonts w:hint="eastAsia"/>
          <w:spacing w:val="0"/>
          <w:lang w:eastAsia="zh-TW"/>
        </w:rPr>
        <w:t>當地</w:t>
      </w:r>
      <w:r w:rsidRPr="00A046C1">
        <w:rPr>
          <w:rFonts w:hint="eastAsia"/>
          <w:spacing w:val="0"/>
          <w:lang w:eastAsia="zh-TW"/>
        </w:rPr>
        <w:t>駐外單位及臺</w:t>
      </w:r>
      <w:r w:rsidR="00D97717" w:rsidRPr="00A046C1">
        <w:rPr>
          <w:rFonts w:hint="eastAsia"/>
          <w:spacing w:val="0"/>
          <w:lang w:eastAsia="zh-TW"/>
        </w:rPr>
        <w:t>（</w:t>
      </w:r>
      <w:r w:rsidRPr="00A046C1">
        <w:rPr>
          <w:rFonts w:hint="eastAsia"/>
          <w:spacing w:val="0"/>
          <w:lang w:eastAsia="zh-TW"/>
        </w:rPr>
        <w:t>華</w:t>
      </w:r>
      <w:r w:rsidR="00D97717" w:rsidRPr="00A046C1">
        <w:rPr>
          <w:rFonts w:hint="eastAsia"/>
          <w:spacing w:val="0"/>
          <w:lang w:eastAsia="zh-TW"/>
        </w:rPr>
        <w:t>）</w:t>
      </w:r>
      <w:r w:rsidRPr="00A046C1">
        <w:rPr>
          <w:rFonts w:hint="eastAsia"/>
          <w:spacing w:val="0"/>
          <w:lang w:eastAsia="zh-TW"/>
        </w:rPr>
        <w:t>商團體</w:t>
      </w:r>
      <w:bookmarkEnd w:id="11"/>
    </w:p>
    <w:p w14:paraId="6A4BAEFA" w14:textId="77777777" w:rsidR="00707B9E" w:rsidRPr="00A046C1" w:rsidRDefault="00707B9E" w:rsidP="00707B9E">
      <w:pPr>
        <w:pStyle w:val="a4"/>
        <w:spacing w:before="257" w:after="257"/>
        <w:rPr>
          <w:lang w:val="zh-TW"/>
        </w:rPr>
      </w:pPr>
      <w:r w:rsidRPr="00A046C1">
        <w:rPr>
          <w:rFonts w:hint="eastAsia"/>
          <w:lang w:val="zh-TW"/>
        </w:rPr>
        <w:t>一、我國駐外經貿單位</w:t>
      </w:r>
    </w:p>
    <w:p w14:paraId="74848A07" w14:textId="77777777" w:rsidR="00707B9E" w:rsidRPr="00A046C1" w:rsidRDefault="00707B9E" w:rsidP="00707B9E">
      <w:pPr>
        <w:ind w:leftChars="200" w:left="826" w:hangingChars="150" w:hanging="354"/>
        <w:textAlignment w:val="bottom"/>
        <w:rPr>
          <w:lang w:val="zh-TW" w:eastAsia="zh-TW"/>
        </w:rPr>
      </w:pPr>
      <w:r w:rsidRPr="00A046C1">
        <w:rPr>
          <w:rFonts w:hint="eastAsia"/>
          <w:lang w:val="zh-TW" w:eastAsia="zh-TW"/>
        </w:rPr>
        <w:t>⊙</w:t>
      </w:r>
      <w:r w:rsidRPr="00A046C1">
        <w:rPr>
          <w:lang w:val="zh-TW" w:eastAsia="zh-TW"/>
        </w:rPr>
        <w:tab/>
      </w:r>
      <w:r w:rsidRPr="00A046C1">
        <w:rPr>
          <w:rFonts w:hint="eastAsia"/>
          <w:lang w:val="zh-TW" w:eastAsia="zh-TW"/>
        </w:rPr>
        <w:t>駐澳大利亞代表處經濟組</w:t>
      </w:r>
    </w:p>
    <w:p w14:paraId="1BB02D40" w14:textId="77777777" w:rsidR="00707B9E" w:rsidRPr="00A046C1" w:rsidRDefault="00707B9E" w:rsidP="00707B9E">
      <w:pPr>
        <w:ind w:leftChars="200" w:left="826" w:hangingChars="150" w:hanging="354"/>
        <w:textAlignment w:val="bottom"/>
      </w:pPr>
      <w:r w:rsidRPr="00A046C1">
        <w:rPr>
          <w:lang w:val="zh-TW" w:eastAsia="zh-TW"/>
        </w:rPr>
        <w:tab/>
      </w:r>
      <w:r w:rsidRPr="00A046C1">
        <w:t>Economic Division, Taipei Economic and Cultural Office, Australia</w:t>
      </w:r>
    </w:p>
    <w:p w14:paraId="50C4A9B8" w14:textId="77777777" w:rsidR="00707B9E" w:rsidRPr="00A046C1" w:rsidRDefault="00707B9E" w:rsidP="00707B9E">
      <w:pPr>
        <w:ind w:leftChars="200" w:left="826" w:hangingChars="150" w:hanging="354"/>
        <w:textAlignment w:val="bottom"/>
        <w:rPr>
          <w:lang w:eastAsia="zh-TW"/>
        </w:rPr>
      </w:pPr>
      <w:r w:rsidRPr="00A046C1">
        <w:tab/>
      </w:r>
      <w:r w:rsidRPr="00A046C1">
        <w:rPr>
          <w:rFonts w:hint="eastAsia"/>
          <w:lang w:val="zh-TW"/>
        </w:rPr>
        <w:t>地址</w:t>
      </w:r>
      <w:r w:rsidRPr="00A046C1">
        <w:rPr>
          <w:rFonts w:hint="eastAsia"/>
        </w:rPr>
        <w:t>：</w:t>
      </w:r>
      <w:r w:rsidRPr="00A046C1">
        <w:t>Unit 8, 40 Blackall St</w:t>
      </w:r>
      <w:r w:rsidRPr="00A046C1">
        <w:rPr>
          <w:lang w:eastAsia="zh-TW"/>
        </w:rPr>
        <w:t>reet,</w:t>
      </w:r>
      <w:r w:rsidRPr="00A046C1">
        <w:t xml:space="preserve"> Barton ACT 2600</w:t>
      </w:r>
      <w:r w:rsidRPr="00A046C1">
        <w:rPr>
          <w:lang w:eastAsia="zh-TW"/>
        </w:rPr>
        <w:t>, Australia</w:t>
      </w:r>
    </w:p>
    <w:p w14:paraId="23AFDDE6" w14:textId="1272A3FF" w:rsidR="00707B9E" w:rsidRPr="00A046C1" w:rsidRDefault="00707B9E" w:rsidP="00707B9E">
      <w:pPr>
        <w:ind w:leftChars="200" w:left="826" w:hangingChars="150" w:hanging="354"/>
        <w:textAlignment w:val="bottom"/>
      </w:pPr>
      <w:r w:rsidRPr="00A046C1">
        <w:tab/>
      </w:r>
      <w:r w:rsidR="005832A0" w:rsidRPr="00A046C1">
        <w:t>Tel: 02-6120 2032</w:t>
      </w:r>
      <w:r w:rsidRPr="00A046C1">
        <w:t xml:space="preserve">    Fax: 02-6273-1396</w:t>
      </w:r>
    </w:p>
    <w:p w14:paraId="2CE0832B" w14:textId="77777777" w:rsidR="00707B9E" w:rsidRPr="00A046C1" w:rsidRDefault="00707B9E" w:rsidP="00707B9E">
      <w:pPr>
        <w:ind w:leftChars="200" w:left="826" w:hangingChars="150" w:hanging="354"/>
        <w:textAlignment w:val="bottom"/>
      </w:pPr>
      <w:r w:rsidRPr="00A046C1">
        <w:tab/>
        <w:t>Email: australia@</w:t>
      </w:r>
      <w:r w:rsidR="00124DB3" w:rsidRPr="00A046C1">
        <w:rPr>
          <w:rFonts w:hint="eastAsia"/>
          <w:lang w:eastAsia="zh-TW"/>
        </w:rPr>
        <w:t>s</w:t>
      </w:r>
      <w:r w:rsidR="00124DB3" w:rsidRPr="00A046C1">
        <w:rPr>
          <w:lang w:eastAsia="zh-TW"/>
        </w:rPr>
        <w:t>a.</w:t>
      </w:r>
      <w:r w:rsidRPr="00A046C1">
        <w:t>moea.gov.tw</w:t>
      </w:r>
    </w:p>
    <w:p w14:paraId="3C14CE74" w14:textId="77777777" w:rsidR="00707B9E" w:rsidRPr="00A046C1" w:rsidRDefault="00707B9E" w:rsidP="00707B9E">
      <w:pPr>
        <w:ind w:leftChars="200" w:left="826" w:hangingChars="150" w:hanging="354"/>
        <w:textAlignment w:val="bottom"/>
      </w:pPr>
      <w:r w:rsidRPr="00A046C1">
        <w:rPr>
          <w:rFonts w:hint="eastAsia"/>
        </w:rPr>
        <w:t>⊙</w:t>
      </w:r>
      <w:r w:rsidRPr="00A046C1">
        <w:rPr>
          <w:lang w:eastAsia="zh-TW"/>
        </w:rPr>
        <w:tab/>
      </w:r>
      <w:r w:rsidRPr="00A046C1">
        <w:rPr>
          <w:rFonts w:hint="eastAsia"/>
          <w:lang w:val="zh-TW"/>
        </w:rPr>
        <w:t>雪梨臺灣貿易中心</w:t>
      </w:r>
    </w:p>
    <w:p w14:paraId="05411D13" w14:textId="77777777" w:rsidR="00707B9E" w:rsidRPr="00A046C1" w:rsidRDefault="00707B9E" w:rsidP="00707B9E">
      <w:pPr>
        <w:ind w:leftChars="200" w:left="826" w:hangingChars="150" w:hanging="354"/>
        <w:textAlignment w:val="bottom"/>
      </w:pPr>
      <w:r w:rsidRPr="00A046C1">
        <w:tab/>
        <w:t>Taiwan Trade Centre, Sydney Office</w:t>
      </w:r>
    </w:p>
    <w:p w14:paraId="2E0508B7" w14:textId="77777777" w:rsidR="00707B9E" w:rsidRPr="00A046C1" w:rsidRDefault="00707B9E" w:rsidP="00707B9E">
      <w:pPr>
        <w:ind w:leftChars="200" w:left="826" w:hangingChars="150" w:hanging="354"/>
        <w:textAlignment w:val="bottom"/>
      </w:pPr>
      <w:r w:rsidRPr="00A046C1">
        <w:rPr>
          <w:lang w:eastAsia="zh-TW"/>
        </w:rPr>
        <w:tab/>
      </w:r>
      <w:r w:rsidRPr="00A046C1">
        <w:t>Suite 16.01, Level 16, 55 Clarence Street, Sydney, NSW2000, Australia</w:t>
      </w:r>
    </w:p>
    <w:p w14:paraId="122C31C5" w14:textId="77777777" w:rsidR="00707B9E" w:rsidRPr="00A046C1" w:rsidRDefault="00707B9E" w:rsidP="00707B9E">
      <w:pPr>
        <w:ind w:leftChars="200" w:left="826" w:hangingChars="150" w:hanging="354"/>
        <w:textAlignment w:val="bottom"/>
      </w:pPr>
      <w:r w:rsidRPr="00A046C1">
        <w:rPr>
          <w:lang w:eastAsia="zh-TW"/>
        </w:rPr>
        <w:tab/>
      </w:r>
      <w:r w:rsidRPr="00A046C1">
        <w:t>Tel: 02-9279 4800     Fax: 02-92794811</w:t>
      </w:r>
    </w:p>
    <w:p w14:paraId="447E0B83" w14:textId="1B76108D" w:rsidR="00707B9E" w:rsidRPr="00A046C1" w:rsidRDefault="00707B9E" w:rsidP="00707B9E">
      <w:pPr>
        <w:ind w:leftChars="200" w:left="826" w:hangingChars="150" w:hanging="354"/>
        <w:textAlignment w:val="bottom"/>
        <w:rPr>
          <w:lang w:eastAsia="zh-TW"/>
        </w:rPr>
      </w:pPr>
      <w:r w:rsidRPr="00A046C1">
        <w:rPr>
          <w:lang w:eastAsia="zh-TW"/>
        </w:rPr>
        <w:tab/>
        <w:t xml:space="preserve">Email: </w:t>
      </w:r>
      <w:r w:rsidR="008C0037" w:rsidRPr="00A046C1">
        <w:rPr>
          <w:lang w:eastAsia="zh-TW"/>
        </w:rPr>
        <w:t>sydney@taitra.org.tw</w:t>
      </w:r>
      <w:r w:rsidRPr="00A046C1">
        <w:rPr>
          <w:lang w:eastAsia="zh-TW"/>
        </w:rPr>
        <w:t xml:space="preserve"> </w:t>
      </w:r>
    </w:p>
    <w:p w14:paraId="328C7C3A" w14:textId="77777777" w:rsidR="00707B9E" w:rsidRPr="00A046C1" w:rsidRDefault="00707B9E" w:rsidP="00707B9E">
      <w:pPr>
        <w:pStyle w:val="a4"/>
        <w:spacing w:before="257" w:after="257"/>
      </w:pPr>
      <w:r w:rsidRPr="00A046C1">
        <w:rPr>
          <w:rFonts w:hint="eastAsia"/>
          <w:lang w:val="zh-TW"/>
        </w:rPr>
        <w:t>二、澳洲主要臺</w:t>
      </w:r>
      <w:r w:rsidRPr="00A046C1">
        <w:rPr>
          <w:rFonts w:hint="eastAsia"/>
        </w:rPr>
        <w:t>／</w:t>
      </w:r>
      <w:r w:rsidRPr="00A046C1">
        <w:rPr>
          <w:rFonts w:hint="eastAsia"/>
          <w:lang w:val="zh-TW"/>
        </w:rPr>
        <w:t>僑商組織</w:t>
      </w:r>
    </w:p>
    <w:p w14:paraId="52869C87" w14:textId="566423DF" w:rsidR="00707B9E" w:rsidRPr="00A046C1" w:rsidRDefault="00707B9E" w:rsidP="00707B9E">
      <w:pPr>
        <w:ind w:leftChars="200" w:left="826" w:hangingChars="150" w:hanging="354"/>
        <w:textAlignment w:val="bottom"/>
        <w:rPr>
          <w:rFonts w:hAnsi="新細明體"/>
          <w:lang w:eastAsia="zh-TW"/>
        </w:rPr>
      </w:pPr>
      <w:r w:rsidRPr="00A046C1">
        <w:rPr>
          <w:rFonts w:hint="eastAsia"/>
          <w:lang w:eastAsia="zh-TW"/>
        </w:rPr>
        <w:t>⊙</w:t>
      </w:r>
      <w:r w:rsidRPr="00A046C1">
        <w:rPr>
          <w:lang w:eastAsia="zh-TW"/>
        </w:rPr>
        <w:tab/>
      </w:r>
      <w:r w:rsidRPr="00A046C1">
        <w:rPr>
          <w:rFonts w:hint="eastAsia"/>
          <w:lang w:val="zh-TW" w:eastAsia="zh-TW"/>
        </w:rPr>
        <w:t>澳洲</w:t>
      </w:r>
      <w:r w:rsidRPr="00A046C1">
        <w:rPr>
          <w:rFonts w:hAnsi="新細明體" w:hint="eastAsia"/>
          <w:lang w:eastAsia="zh-TW"/>
        </w:rPr>
        <w:t>臺灣商會</w:t>
      </w:r>
      <w:r w:rsidR="00D97717" w:rsidRPr="00A046C1">
        <w:rPr>
          <w:rFonts w:hAnsi="新細明體" w:hint="eastAsia"/>
          <w:lang w:eastAsia="zh-TW"/>
        </w:rPr>
        <w:t>（</w:t>
      </w:r>
      <w:r w:rsidR="007C73DA" w:rsidRPr="00A046C1">
        <w:rPr>
          <w:rFonts w:hAnsi="新細明體" w:hint="eastAsia"/>
          <w:lang w:eastAsia="zh-TW"/>
        </w:rPr>
        <w:t>雪</w:t>
      </w:r>
      <w:r w:rsidR="007C73DA" w:rsidRPr="00A046C1">
        <w:rPr>
          <w:rFonts w:hAnsi="新細明體"/>
          <w:lang w:eastAsia="zh-TW"/>
        </w:rPr>
        <w:t>梨</w:t>
      </w:r>
      <w:r w:rsidR="00D97717" w:rsidRPr="00A046C1">
        <w:rPr>
          <w:rFonts w:hAnsi="新細明體" w:hint="eastAsia"/>
          <w:lang w:eastAsia="zh-TW"/>
        </w:rPr>
        <w:t>）</w:t>
      </w:r>
    </w:p>
    <w:p w14:paraId="112FD09F" w14:textId="362891F6" w:rsidR="00707B9E" w:rsidRPr="00A046C1" w:rsidRDefault="00707B9E" w:rsidP="00707B9E">
      <w:pPr>
        <w:ind w:leftChars="200" w:left="826" w:hangingChars="150" w:hanging="354"/>
        <w:textAlignment w:val="bottom"/>
        <w:rPr>
          <w:rFonts w:hAnsi="新細明體"/>
        </w:rPr>
      </w:pPr>
      <w:r w:rsidRPr="00A046C1">
        <w:rPr>
          <w:rFonts w:hAnsi="新細明體"/>
          <w:lang w:eastAsia="zh-TW"/>
        </w:rPr>
        <w:tab/>
      </w:r>
      <w:r w:rsidR="00FC6A0B" w:rsidRPr="00A046C1">
        <w:rPr>
          <w:rFonts w:hAnsi="新細明體"/>
        </w:rPr>
        <w:t>Taiwanese Chamber</w:t>
      </w:r>
      <w:r w:rsidRPr="00A046C1">
        <w:rPr>
          <w:rFonts w:hAnsi="新細明體"/>
        </w:rPr>
        <w:t xml:space="preserve"> of Commerce in Australia</w:t>
      </w:r>
    </w:p>
    <w:p w14:paraId="7263149D" w14:textId="5505E977" w:rsidR="00707B9E" w:rsidRPr="00A046C1" w:rsidRDefault="00707B9E" w:rsidP="00707B9E">
      <w:pPr>
        <w:ind w:leftChars="200" w:left="826" w:hangingChars="150" w:hanging="354"/>
        <w:textAlignment w:val="bottom"/>
        <w:rPr>
          <w:rFonts w:eastAsia="SimSun" w:hAnsi="新細明體"/>
          <w:lang w:eastAsia="zh-TW"/>
        </w:rPr>
      </w:pPr>
      <w:r w:rsidRPr="00A046C1">
        <w:rPr>
          <w:rFonts w:hAnsi="新細明體"/>
          <w:lang w:eastAsia="zh-TW"/>
        </w:rPr>
        <w:tab/>
      </w:r>
      <w:r w:rsidRPr="00A046C1">
        <w:rPr>
          <w:rFonts w:hAnsi="新細明體" w:hint="eastAsia"/>
          <w:lang w:eastAsia="zh-TW"/>
        </w:rPr>
        <w:t>會長：</w:t>
      </w:r>
      <w:r w:rsidR="009E42B6" w:rsidRPr="00A046C1">
        <w:rPr>
          <w:rFonts w:hAnsi="新細明體" w:hint="eastAsia"/>
          <w:lang w:eastAsia="zh-TW"/>
        </w:rPr>
        <w:t>黃教庭</w:t>
      </w:r>
    </w:p>
    <w:p w14:paraId="5E1AB55B" w14:textId="77777777" w:rsidR="0047752F" w:rsidRPr="00A046C1" w:rsidRDefault="0047752F" w:rsidP="00707B9E">
      <w:pPr>
        <w:ind w:leftChars="200" w:left="826" w:hangingChars="150" w:hanging="354"/>
        <w:textAlignment w:val="bottom"/>
        <w:rPr>
          <w:rFonts w:eastAsia="SimSun" w:hAnsi="新細明體"/>
        </w:rPr>
      </w:pPr>
      <w:r w:rsidRPr="00A046C1">
        <w:rPr>
          <w:rFonts w:hAnsi="新細明體"/>
          <w:lang w:eastAsia="zh-TW"/>
        </w:rPr>
        <w:tab/>
      </w:r>
      <w:r w:rsidRPr="00A046C1">
        <w:rPr>
          <w:rFonts w:hAnsi="新細明體" w:hint="eastAsia"/>
          <w:lang w:eastAsia="zh-TW"/>
        </w:rPr>
        <w:t>網站</w:t>
      </w:r>
      <w:r w:rsidRPr="00A046C1">
        <w:rPr>
          <w:rFonts w:hAnsi="新細明體"/>
          <w:lang w:eastAsia="zh-TW"/>
        </w:rPr>
        <w:t>：</w:t>
      </w:r>
      <w:r w:rsidRPr="00A046C1">
        <w:rPr>
          <w:rFonts w:hAnsi="新細明體" w:hint="eastAsia"/>
          <w:lang w:eastAsia="zh-TW"/>
        </w:rPr>
        <w:t>http</w:t>
      </w:r>
      <w:r w:rsidR="00082DF5" w:rsidRPr="00A046C1">
        <w:rPr>
          <w:rFonts w:hAnsi="新細明體"/>
          <w:lang w:eastAsia="zh-TW"/>
        </w:rPr>
        <w:t>s</w:t>
      </w:r>
      <w:r w:rsidRPr="00A046C1">
        <w:rPr>
          <w:rFonts w:hAnsi="新細明體" w:hint="eastAsia"/>
          <w:lang w:eastAsia="zh-TW"/>
        </w:rPr>
        <w:t>://</w:t>
      </w:r>
      <w:r w:rsidRPr="00A046C1">
        <w:rPr>
          <w:rFonts w:hAnsi="新細明體"/>
          <w:lang w:eastAsia="zh-TW"/>
        </w:rPr>
        <w:t>www.sydneytcca.com</w:t>
      </w:r>
    </w:p>
    <w:p w14:paraId="41AC5AAC" w14:textId="77777777" w:rsidR="00707B9E" w:rsidRPr="00A046C1" w:rsidRDefault="00707B9E" w:rsidP="00082DF5">
      <w:pPr>
        <w:ind w:leftChars="200" w:left="826" w:hangingChars="150" w:hanging="354"/>
        <w:textAlignment w:val="bottom"/>
        <w:rPr>
          <w:rFonts w:hAnsi="新細明體"/>
        </w:rPr>
      </w:pPr>
      <w:r w:rsidRPr="00A046C1">
        <w:rPr>
          <w:rFonts w:hAnsi="新細明體"/>
          <w:lang w:eastAsia="zh-TW"/>
        </w:rPr>
        <w:tab/>
      </w:r>
      <w:r w:rsidRPr="00A046C1">
        <w:rPr>
          <w:rFonts w:hAnsi="新細明體"/>
        </w:rPr>
        <w:t>e-mail:</w:t>
      </w:r>
      <w:r w:rsidR="00082DF5" w:rsidRPr="00A046C1">
        <w:rPr>
          <w:rFonts w:hAnsi="新細明體"/>
        </w:rPr>
        <w:t xml:space="preserve"> </w:t>
      </w:r>
      <w:r w:rsidR="00124DB3" w:rsidRPr="00A046C1">
        <w:rPr>
          <w:rFonts w:hAnsi="新細明體"/>
        </w:rPr>
        <w:t>info@sydneytcca.com.au</w:t>
      </w:r>
    </w:p>
    <w:p w14:paraId="088FBD54" w14:textId="77777777" w:rsidR="00E75826" w:rsidRPr="00A046C1" w:rsidRDefault="00E75826">
      <w:pPr>
        <w:widowControl/>
        <w:overflowPunct/>
        <w:autoSpaceDE/>
        <w:autoSpaceDN/>
        <w:ind w:firstLineChars="0" w:firstLine="0"/>
        <w:jc w:val="left"/>
        <w:rPr>
          <w:rFonts w:hAnsi="新細明體"/>
        </w:rPr>
      </w:pPr>
      <w:r w:rsidRPr="00A046C1">
        <w:rPr>
          <w:rFonts w:hAnsi="新細明體"/>
        </w:rPr>
        <w:br w:type="page"/>
      </w:r>
    </w:p>
    <w:p w14:paraId="0C1F4092" w14:textId="1C1C665D" w:rsidR="00707B9E" w:rsidRPr="00A046C1" w:rsidRDefault="00707B9E" w:rsidP="00707B9E">
      <w:pPr>
        <w:ind w:leftChars="200" w:left="826" w:hangingChars="150" w:hanging="354"/>
        <w:textAlignment w:val="bottom"/>
        <w:rPr>
          <w:rFonts w:hAnsi="新細明體"/>
        </w:rPr>
      </w:pPr>
      <w:r w:rsidRPr="00A046C1">
        <w:rPr>
          <w:rFonts w:hAnsi="新細明體" w:hint="eastAsia"/>
        </w:rPr>
        <w:lastRenderedPageBreak/>
        <w:t>⊙</w:t>
      </w:r>
      <w:r w:rsidRPr="00A046C1">
        <w:rPr>
          <w:rFonts w:hAnsi="新細明體"/>
          <w:lang w:eastAsia="zh-TW"/>
        </w:rPr>
        <w:tab/>
      </w:r>
      <w:r w:rsidRPr="00A046C1">
        <w:rPr>
          <w:rFonts w:hAnsi="新細明體" w:hint="eastAsia"/>
        </w:rPr>
        <w:t>澳洲昆士蘭臺灣商會</w:t>
      </w:r>
    </w:p>
    <w:p w14:paraId="25FCCA7A" w14:textId="77777777" w:rsidR="00707B9E" w:rsidRPr="00A046C1" w:rsidRDefault="00707B9E" w:rsidP="00707B9E">
      <w:pPr>
        <w:ind w:leftChars="200" w:left="826" w:hangingChars="150" w:hanging="354"/>
        <w:textAlignment w:val="bottom"/>
        <w:rPr>
          <w:rFonts w:hAnsi="新細明體"/>
          <w:lang w:eastAsia="zh-TW"/>
        </w:rPr>
      </w:pPr>
      <w:r w:rsidRPr="00A046C1">
        <w:rPr>
          <w:rFonts w:hAnsi="新細明體"/>
          <w:lang w:eastAsia="zh-TW"/>
        </w:rPr>
        <w:tab/>
        <w:t>Australian Taiwanese Chamber of Commerce</w:t>
      </w:r>
      <w:r w:rsidR="0047752F" w:rsidRPr="00A046C1">
        <w:t xml:space="preserve"> </w:t>
      </w:r>
      <w:r w:rsidR="0047752F" w:rsidRPr="00A046C1">
        <w:rPr>
          <w:rFonts w:hAnsi="新細明體"/>
          <w:lang w:eastAsia="zh-TW"/>
        </w:rPr>
        <w:t>Queensland</w:t>
      </w:r>
    </w:p>
    <w:p w14:paraId="6DF06EF4" w14:textId="2EF64925" w:rsidR="00707B9E" w:rsidRPr="00A046C1" w:rsidRDefault="00707B9E" w:rsidP="00707B9E">
      <w:pPr>
        <w:ind w:leftChars="200" w:left="826" w:hangingChars="150" w:hanging="354"/>
        <w:textAlignment w:val="bottom"/>
        <w:rPr>
          <w:rFonts w:hAnsi="新細明體"/>
          <w:lang w:eastAsia="zh-TW"/>
        </w:rPr>
      </w:pPr>
      <w:r w:rsidRPr="00A046C1">
        <w:rPr>
          <w:rFonts w:hAnsi="新細明體"/>
          <w:lang w:eastAsia="zh-TW"/>
        </w:rPr>
        <w:tab/>
      </w:r>
      <w:r w:rsidRPr="00A046C1">
        <w:rPr>
          <w:rFonts w:hAnsi="新細明體" w:hint="eastAsia"/>
          <w:lang w:eastAsia="zh-TW"/>
        </w:rPr>
        <w:t>會長：</w:t>
      </w:r>
      <w:r w:rsidR="00193AF3" w:rsidRPr="00A046C1">
        <w:rPr>
          <w:rFonts w:hAnsi="新細明體" w:hint="eastAsia"/>
          <w:lang w:eastAsia="zh-TW"/>
        </w:rPr>
        <w:t>黃</w:t>
      </w:r>
      <w:r w:rsidR="009E42B6" w:rsidRPr="00A046C1">
        <w:rPr>
          <w:rFonts w:hAnsi="新細明體" w:hint="eastAsia"/>
          <w:lang w:eastAsia="zh-TW"/>
        </w:rPr>
        <w:t>元佐</w:t>
      </w:r>
    </w:p>
    <w:p w14:paraId="3BDD6F2B" w14:textId="77777777" w:rsidR="0047752F" w:rsidRPr="00A046C1" w:rsidRDefault="0047752F" w:rsidP="0047752F">
      <w:pPr>
        <w:ind w:leftChars="200" w:left="826" w:hangingChars="150" w:hanging="354"/>
        <w:textAlignment w:val="bottom"/>
        <w:rPr>
          <w:rFonts w:hAnsi="新細明體"/>
          <w:lang w:eastAsia="zh-TW"/>
        </w:rPr>
      </w:pPr>
      <w:r w:rsidRPr="00A046C1">
        <w:rPr>
          <w:rFonts w:hAnsi="新細明體"/>
          <w:lang w:eastAsia="zh-TW"/>
        </w:rPr>
        <w:tab/>
      </w:r>
      <w:r w:rsidRPr="00A046C1">
        <w:rPr>
          <w:rFonts w:hAnsi="新細明體" w:hint="eastAsia"/>
          <w:lang w:eastAsia="zh-TW"/>
        </w:rPr>
        <w:t>網</w:t>
      </w:r>
      <w:r w:rsidRPr="00A046C1">
        <w:rPr>
          <w:rFonts w:hAnsi="新細明體"/>
          <w:lang w:eastAsia="zh-TW"/>
        </w:rPr>
        <w:t>站：</w:t>
      </w:r>
      <w:r w:rsidRPr="00A046C1">
        <w:rPr>
          <w:rFonts w:hAnsi="新細明體"/>
          <w:lang w:eastAsia="zh-TW"/>
        </w:rPr>
        <w:t>https://www.atccq.com.au/</w:t>
      </w:r>
    </w:p>
    <w:p w14:paraId="38FE8715" w14:textId="4468C1E9" w:rsidR="00707B9E" w:rsidRPr="00A046C1" w:rsidRDefault="00707B9E" w:rsidP="0047752F">
      <w:pPr>
        <w:ind w:leftChars="200" w:left="826" w:hangingChars="150" w:hanging="354"/>
        <w:jc w:val="left"/>
        <w:textAlignment w:val="bottom"/>
        <w:rPr>
          <w:rFonts w:hAnsi="新細明體"/>
        </w:rPr>
      </w:pPr>
      <w:r w:rsidRPr="00A046C1">
        <w:rPr>
          <w:rFonts w:hAnsi="新細明體"/>
          <w:lang w:eastAsia="zh-TW"/>
        </w:rPr>
        <w:tab/>
      </w:r>
      <w:r w:rsidR="0047752F" w:rsidRPr="00A046C1">
        <w:rPr>
          <w:rFonts w:hAnsi="新細明體"/>
        </w:rPr>
        <w:t xml:space="preserve">e-mail: </w:t>
      </w:r>
      <w:r w:rsidR="00124DB3" w:rsidRPr="00A046C1">
        <w:rPr>
          <w:rFonts w:hAnsi="新細明體"/>
        </w:rPr>
        <w:t>info@atccq.com.au</w:t>
      </w:r>
    </w:p>
    <w:p w14:paraId="17910EE4" w14:textId="77777777" w:rsidR="00707B9E" w:rsidRPr="00A046C1" w:rsidRDefault="00707B9E" w:rsidP="00707B9E">
      <w:pPr>
        <w:ind w:leftChars="200" w:left="826" w:hangingChars="150" w:hanging="354"/>
        <w:textAlignment w:val="bottom"/>
        <w:rPr>
          <w:rFonts w:hAnsi="新細明體"/>
        </w:rPr>
      </w:pPr>
      <w:r w:rsidRPr="00A046C1">
        <w:rPr>
          <w:rFonts w:hAnsi="新細明體" w:hint="eastAsia"/>
        </w:rPr>
        <w:t>⊙</w:t>
      </w:r>
      <w:r w:rsidRPr="00A046C1">
        <w:rPr>
          <w:rFonts w:hAnsi="新細明體"/>
          <w:lang w:eastAsia="zh-TW"/>
        </w:rPr>
        <w:tab/>
      </w:r>
      <w:r w:rsidRPr="00A046C1">
        <w:rPr>
          <w:rFonts w:hAnsi="新細明體" w:hint="eastAsia"/>
        </w:rPr>
        <w:t>澳洲墨爾本臺灣商會</w:t>
      </w:r>
    </w:p>
    <w:p w14:paraId="32F507A3" w14:textId="77777777" w:rsidR="00707B9E" w:rsidRPr="00A046C1" w:rsidRDefault="00707B9E" w:rsidP="00707B9E">
      <w:pPr>
        <w:ind w:leftChars="200" w:left="826" w:hangingChars="150" w:hanging="354"/>
        <w:textAlignment w:val="bottom"/>
        <w:rPr>
          <w:rFonts w:hAnsi="新細明體"/>
          <w:lang w:val="fr-FR"/>
        </w:rPr>
      </w:pPr>
      <w:r w:rsidRPr="00A046C1">
        <w:rPr>
          <w:rFonts w:hAnsi="新細明體"/>
          <w:lang w:eastAsia="zh-TW"/>
        </w:rPr>
        <w:tab/>
      </w:r>
      <w:r w:rsidRPr="00A046C1">
        <w:rPr>
          <w:rFonts w:hAnsi="新細明體"/>
          <w:lang w:val="fr-FR"/>
        </w:rPr>
        <w:t>Melbourne Taiwanese Chamber of Commerce</w:t>
      </w:r>
    </w:p>
    <w:p w14:paraId="7D32C4A3" w14:textId="24F05718" w:rsidR="00707B9E" w:rsidRPr="00A046C1" w:rsidRDefault="00707B9E" w:rsidP="00707B9E">
      <w:pPr>
        <w:ind w:leftChars="200" w:left="826" w:hangingChars="150" w:hanging="354"/>
        <w:textAlignment w:val="bottom"/>
        <w:rPr>
          <w:rFonts w:hAnsi="新細明體"/>
          <w:lang w:val="fr-FR" w:eastAsia="zh-TW"/>
        </w:rPr>
      </w:pPr>
      <w:r w:rsidRPr="00A046C1">
        <w:rPr>
          <w:rFonts w:hAnsi="新細明體"/>
          <w:lang w:val="fr-FR" w:eastAsia="zh-TW"/>
        </w:rPr>
        <w:tab/>
      </w:r>
      <w:r w:rsidRPr="00A046C1">
        <w:rPr>
          <w:rFonts w:hAnsi="新細明體" w:hint="eastAsia"/>
          <w:lang w:eastAsia="zh-TW"/>
        </w:rPr>
        <w:t>會長</w:t>
      </w:r>
      <w:r w:rsidRPr="00A046C1">
        <w:rPr>
          <w:rFonts w:hAnsi="新細明體" w:hint="eastAsia"/>
          <w:lang w:val="fr-FR" w:eastAsia="zh-TW"/>
        </w:rPr>
        <w:t>：</w:t>
      </w:r>
      <w:r w:rsidR="009E42B6" w:rsidRPr="00A046C1">
        <w:rPr>
          <w:rFonts w:hAnsi="新細明體" w:hint="eastAsia"/>
          <w:lang w:val="fr-FR" w:eastAsia="zh-TW"/>
        </w:rPr>
        <w:t>施峻良</w:t>
      </w:r>
    </w:p>
    <w:p w14:paraId="1FAEABE9" w14:textId="77777777" w:rsidR="00707B9E" w:rsidRPr="00A046C1" w:rsidRDefault="00707B9E" w:rsidP="00707B9E">
      <w:pPr>
        <w:ind w:leftChars="200" w:left="826" w:hangingChars="150" w:hanging="354"/>
        <w:textAlignment w:val="bottom"/>
        <w:rPr>
          <w:rFonts w:hAnsi="新細明體"/>
          <w:lang w:val="fr-FR"/>
        </w:rPr>
      </w:pPr>
      <w:r w:rsidRPr="00A046C1">
        <w:rPr>
          <w:rFonts w:hAnsi="新細明體"/>
          <w:lang w:val="fr-FR" w:eastAsia="zh-TW"/>
        </w:rPr>
        <w:tab/>
      </w:r>
      <w:r w:rsidRPr="00A046C1">
        <w:rPr>
          <w:rFonts w:hAnsi="新細明體"/>
          <w:lang w:val="fr-FR"/>
        </w:rPr>
        <w:t xml:space="preserve">Website: </w:t>
      </w:r>
      <w:r w:rsidR="0047752F" w:rsidRPr="00A046C1">
        <w:rPr>
          <w:rFonts w:hAnsi="新細明體"/>
          <w:lang w:val="fr-FR"/>
        </w:rPr>
        <w:t>http</w:t>
      </w:r>
      <w:r w:rsidR="00082DF5" w:rsidRPr="00A046C1">
        <w:rPr>
          <w:rFonts w:hAnsi="新細明體"/>
          <w:lang w:val="fr-FR"/>
        </w:rPr>
        <w:t>s</w:t>
      </w:r>
      <w:r w:rsidR="0047752F" w:rsidRPr="00A046C1">
        <w:rPr>
          <w:rFonts w:hAnsi="新細明體"/>
          <w:lang w:val="fr-FR"/>
        </w:rPr>
        <w:t>://</w:t>
      </w:r>
      <w:r w:rsidRPr="00A046C1">
        <w:rPr>
          <w:rFonts w:hAnsi="新細明體"/>
          <w:lang w:val="fr-FR"/>
        </w:rPr>
        <w:t>www.mtcc.com.au</w:t>
      </w:r>
    </w:p>
    <w:p w14:paraId="0B05C584" w14:textId="77777777" w:rsidR="00707B9E" w:rsidRPr="00A046C1" w:rsidRDefault="00707B9E" w:rsidP="00707B9E">
      <w:pPr>
        <w:ind w:leftChars="200" w:left="826" w:hangingChars="150" w:hanging="354"/>
        <w:textAlignment w:val="bottom"/>
        <w:rPr>
          <w:rFonts w:hAnsi="新細明體"/>
          <w:lang w:val="fr-FR"/>
        </w:rPr>
      </w:pPr>
      <w:r w:rsidRPr="00A046C1">
        <w:rPr>
          <w:rFonts w:hAnsi="新細明體"/>
          <w:lang w:val="fr-FR" w:eastAsia="zh-TW"/>
        </w:rPr>
        <w:tab/>
      </w:r>
      <w:r w:rsidRPr="00A046C1">
        <w:rPr>
          <w:rFonts w:hAnsi="新細明體"/>
          <w:lang w:val="fr-FR"/>
        </w:rPr>
        <w:t xml:space="preserve">e-mail: </w:t>
      </w:r>
      <w:r w:rsidR="00124DB3" w:rsidRPr="00A046C1">
        <w:rPr>
          <w:rFonts w:hAnsi="新細明體"/>
          <w:lang w:val="fr-FR"/>
        </w:rPr>
        <w:t xml:space="preserve">info@mtcc.com.au </w:t>
      </w:r>
      <w:hyperlink r:id="rId29" w:history="1"/>
    </w:p>
    <w:p w14:paraId="77771172" w14:textId="77777777" w:rsidR="00707B9E" w:rsidRPr="00A046C1" w:rsidRDefault="00707B9E" w:rsidP="00707B9E">
      <w:pPr>
        <w:ind w:leftChars="200" w:left="826" w:hangingChars="150" w:hanging="354"/>
        <w:textAlignment w:val="bottom"/>
        <w:rPr>
          <w:rFonts w:hAnsi="新細明體"/>
          <w:lang w:val="nl-NL"/>
        </w:rPr>
      </w:pPr>
      <w:r w:rsidRPr="00A046C1">
        <w:rPr>
          <w:rFonts w:hAnsi="新細明體" w:hint="eastAsia"/>
          <w:lang w:val="nl-NL"/>
        </w:rPr>
        <w:t>⊙</w:t>
      </w:r>
      <w:r w:rsidRPr="00A046C1">
        <w:rPr>
          <w:rFonts w:hAnsi="新細明體"/>
          <w:lang w:val="nl-NL" w:eastAsia="zh-TW"/>
        </w:rPr>
        <w:tab/>
      </w:r>
      <w:r w:rsidRPr="00A046C1">
        <w:rPr>
          <w:rFonts w:hAnsi="新細明體" w:hint="eastAsia"/>
        </w:rPr>
        <w:t>西澳臺灣商會</w:t>
      </w:r>
    </w:p>
    <w:p w14:paraId="2DE540F8" w14:textId="4050B8DB" w:rsidR="00707B9E" w:rsidRPr="00A046C1" w:rsidRDefault="00707B9E" w:rsidP="00707B9E">
      <w:pPr>
        <w:ind w:leftChars="200" w:left="826" w:hangingChars="150" w:hanging="354"/>
        <w:textAlignment w:val="bottom"/>
        <w:rPr>
          <w:rFonts w:hAnsi="新細明體"/>
          <w:lang w:val="nl-NL"/>
        </w:rPr>
      </w:pPr>
      <w:r w:rsidRPr="00A046C1">
        <w:rPr>
          <w:rFonts w:hAnsi="新細明體"/>
          <w:lang w:val="nl-NL" w:eastAsia="zh-TW"/>
        </w:rPr>
        <w:tab/>
      </w:r>
      <w:r w:rsidRPr="00A046C1">
        <w:rPr>
          <w:rFonts w:hAnsi="新細明體"/>
          <w:lang w:val="nl-NL"/>
        </w:rPr>
        <w:t>Taiwanese Chamber of Co</w:t>
      </w:r>
      <w:r w:rsidR="0000097F" w:rsidRPr="00A046C1">
        <w:rPr>
          <w:rFonts w:hAnsi="新細明體"/>
          <w:lang w:val="nl-NL"/>
        </w:rPr>
        <w:t>mmerce of Western Australia</w:t>
      </w:r>
      <w:r w:rsidR="00D97717" w:rsidRPr="00A046C1">
        <w:rPr>
          <w:rFonts w:hAnsi="新細明體"/>
          <w:lang w:val="nl-NL"/>
        </w:rPr>
        <w:t>（</w:t>
      </w:r>
      <w:r w:rsidR="0047752F" w:rsidRPr="00A046C1">
        <w:rPr>
          <w:rFonts w:hAnsi="新細明體"/>
          <w:lang w:val="fr-FR"/>
        </w:rPr>
        <w:t>TCCWA</w:t>
      </w:r>
      <w:r w:rsidR="00D97717" w:rsidRPr="00A046C1">
        <w:rPr>
          <w:rFonts w:hAnsi="新細明體"/>
          <w:lang w:val="fr-FR"/>
        </w:rPr>
        <w:t>）</w:t>
      </w:r>
    </w:p>
    <w:p w14:paraId="4EFA3BFD" w14:textId="334A0C23" w:rsidR="00707B9E" w:rsidRPr="00A046C1" w:rsidRDefault="00707B9E" w:rsidP="00707B9E">
      <w:pPr>
        <w:ind w:leftChars="200" w:left="826" w:hangingChars="150" w:hanging="354"/>
        <w:textAlignment w:val="bottom"/>
        <w:rPr>
          <w:rFonts w:hAnsi="新細明體"/>
          <w:lang w:val="nl-NL" w:eastAsia="zh-TW"/>
        </w:rPr>
      </w:pPr>
      <w:r w:rsidRPr="00A046C1">
        <w:rPr>
          <w:rFonts w:hAnsi="新細明體"/>
          <w:lang w:val="nl-NL" w:eastAsia="zh-TW"/>
        </w:rPr>
        <w:tab/>
      </w:r>
      <w:r w:rsidRPr="00A046C1">
        <w:rPr>
          <w:rFonts w:hAnsi="新細明體" w:hint="eastAsia"/>
        </w:rPr>
        <w:t>會長</w:t>
      </w:r>
      <w:r w:rsidRPr="00A046C1">
        <w:rPr>
          <w:rFonts w:hAnsi="新細明體" w:hint="eastAsia"/>
          <w:lang w:val="nl-NL"/>
        </w:rPr>
        <w:t>：</w:t>
      </w:r>
      <w:r w:rsidR="005832A0" w:rsidRPr="00A046C1">
        <w:rPr>
          <w:rFonts w:asciiTheme="minorEastAsia" w:hAnsiTheme="minorEastAsia" w:cs="Angsana New" w:hint="eastAsia"/>
        </w:rPr>
        <w:t>林彥均</w:t>
      </w:r>
    </w:p>
    <w:p w14:paraId="70DC4734" w14:textId="77777777" w:rsidR="00082DF5" w:rsidRPr="00A046C1" w:rsidRDefault="00082DF5" w:rsidP="00082DF5">
      <w:pPr>
        <w:ind w:leftChars="200" w:left="826" w:hangingChars="150" w:hanging="354"/>
        <w:textAlignment w:val="bottom"/>
        <w:rPr>
          <w:rFonts w:hAnsi="新細明體"/>
          <w:lang w:val="nl-NL" w:eastAsia="zh-TW"/>
        </w:rPr>
      </w:pPr>
      <w:r w:rsidRPr="00A046C1">
        <w:rPr>
          <w:rFonts w:hAnsi="新細明體"/>
          <w:lang w:val="nl-NL" w:eastAsia="zh-TW"/>
        </w:rPr>
        <w:tab/>
      </w:r>
      <w:r w:rsidRPr="00A046C1">
        <w:rPr>
          <w:rFonts w:hAnsi="新細明體" w:hint="eastAsia"/>
          <w:lang w:val="nl-NL" w:eastAsia="zh-TW"/>
        </w:rPr>
        <w:t>網</w:t>
      </w:r>
      <w:r w:rsidRPr="00A046C1">
        <w:rPr>
          <w:rFonts w:hAnsi="新細明體"/>
          <w:lang w:val="nl-NL" w:eastAsia="zh-TW"/>
        </w:rPr>
        <w:t>站：</w:t>
      </w:r>
      <w:r w:rsidRPr="00A046C1">
        <w:rPr>
          <w:rFonts w:hAnsi="新細明體"/>
          <w:lang w:val="nl-NL" w:eastAsia="zh-TW"/>
        </w:rPr>
        <w:t>https://www.facebook.com/groups/TCCWA</w:t>
      </w:r>
    </w:p>
    <w:p w14:paraId="5018DE4B" w14:textId="7CDEF153" w:rsidR="00E71CF0" w:rsidRPr="00A046C1" w:rsidRDefault="00707B9E" w:rsidP="00707B9E">
      <w:pPr>
        <w:ind w:leftChars="200" w:left="826" w:hangingChars="150" w:hanging="354"/>
        <w:textAlignment w:val="bottom"/>
      </w:pPr>
      <w:r w:rsidRPr="00A046C1">
        <w:rPr>
          <w:rFonts w:hAnsi="新細明體"/>
          <w:lang w:val="nl-NL" w:eastAsia="zh-TW"/>
        </w:rPr>
        <w:tab/>
      </w:r>
      <w:r w:rsidRPr="00A046C1">
        <w:rPr>
          <w:rFonts w:hAnsi="新細明體"/>
          <w:lang w:val="nl-NL"/>
        </w:rPr>
        <w:t xml:space="preserve">e-mail: </w:t>
      </w:r>
      <w:r w:rsidR="00E71CF0" w:rsidRPr="00A046C1">
        <w:rPr>
          <w:rFonts w:hAnsi="新細明體"/>
          <w:lang w:val="nl-NL" w:eastAsia="zh-TW"/>
        </w:rPr>
        <w:t>tccwa.perth@gmail.com</w:t>
      </w:r>
      <w:r w:rsidR="003C73B9" w:rsidRPr="00A046C1">
        <w:t xml:space="preserve"> </w:t>
      </w:r>
    </w:p>
    <w:p w14:paraId="03AC9AF2" w14:textId="1AA6130C" w:rsidR="00E71CF0" w:rsidRPr="00A046C1" w:rsidRDefault="00E71CF0" w:rsidP="00E71CF0">
      <w:pPr>
        <w:ind w:leftChars="200" w:left="826" w:hangingChars="150" w:hanging="354"/>
        <w:textAlignment w:val="bottom"/>
        <w:rPr>
          <w:rFonts w:hAnsi="新細明體"/>
          <w:lang w:val="nl-NL"/>
        </w:rPr>
      </w:pPr>
      <w:r w:rsidRPr="00A046C1">
        <w:rPr>
          <w:rFonts w:hAnsi="新細明體" w:hint="eastAsia"/>
          <w:lang w:val="nl-NL"/>
        </w:rPr>
        <w:t>⊙</w:t>
      </w:r>
      <w:r w:rsidRPr="00A046C1">
        <w:rPr>
          <w:rFonts w:hAnsi="新細明體" w:hint="eastAsia"/>
          <w:lang w:val="nl-NL" w:eastAsia="zh-TW"/>
        </w:rPr>
        <w:t xml:space="preserve"> </w:t>
      </w:r>
      <w:r w:rsidRPr="00A046C1">
        <w:rPr>
          <w:rFonts w:hAnsi="新細明體" w:hint="eastAsia"/>
          <w:lang w:val="nl-NL" w:eastAsia="zh-TW"/>
        </w:rPr>
        <w:t>阿得雷德</w:t>
      </w:r>
      <w:r w:rsidRPr="00A046C1">
        <w:rPr>
          <w:rFonts w:hAnsi="新細明體" w:hint="eastAsia"/>
        </w:rPr>
        <w:t>臺灣商會</w:t>
      </w:r>
    </w:p>
    <w:p w14:paraId="0FC0FA54" w14:textId="131B2690" w:rsidR="00E71CF0" w:rsidRPr="00A046C1" w:rsidRDefault="00E71CF0" w:rsidP="00E71CF0">
      <w:pPr>
        <w:ind w:leftChars="200" w:left="826" w:hangingChars="150" w:hanging="354"/>
        <w:textAlignment w:val="bottom"/>
        <w:rPr>
          <w:rFonts w:hAnsi="新細明體"/>
          <w:lang w:val="nl-NL"/>
        </w:rPr>
      </w:pPr>
      <w:r w:rsidRPr="00A046C1">
        <w:rPr>
          <w:rFonts w:hAnsi="新細明體"/>
          <w:lang w:val="nl-NL" w:eastAsia="zh-TW"/>
        </w:rPr>
        <w:tab/>
      </w:r>
      <w:r w:rsidRPr="00A046C1">
        <w:rPr>
          <w:rFonts w:hAnsi="新細明體"/>
          <w:lang w:val="nl-NL"/>
        </w:rPr>
        <w:t>Taiwanese Chamber of Commerce of Adelaide</w:t>
      </w:r>
    </w:p>
    <w:p w14:paraId="795015C5" w14:textId="4ED209F2" w:rsidR="00E71CF0" w:rsidRPr="00A046C1" w:rsidRDefault="00E71CF0" w:rsidP="00E71CF0">
      <w:pPr>
        <w:ind w:leftChars="200" w:left="826" w:hangingChars="150" w:hanging="354"/>
        <w:textAlignment w:val="bottom"/>
        <w:rPr>
          <w:rFonts w:hAnsi="新細明體"/>
          <w:lang w:val="nl-NL" w:eastAsia="zh-TW"/>
        </w:rPr>
      </w:pPr>
      <w:r w:rsidRPr="00A046C1">
        <w:rPr>
          <w:rFonts w:hAnsi="新細明體"/>
          <w:lang w:val="nl-NL" w:eastAsia="zh-TW"/>
        </w:rPr>
        <w:tab/>
      </w:r>
      <w:r w:rsidRPr="00A046C1">
        <w:rPr>
          <w:rFonts w:hAnsi="新細明體" w:hint="eastAsia"/>
        </w:rPr>
        <w:t>會長</w:t>
      </w:r>
      <w:r w:rsidRPr="00A046C1">
        <w:rPr>
          <w:rFonts w:hAnsi="新細明體" w:hint="eastAsia"/>
          <w:lang w:val="nl-NL"/>
        </w:rPr>
        <w:t>：</w:t>
      </w:r>
      <w:r w:rsidRPr="00A046C1">
        <w:rPr>
          <w:rFonts w:asciiTheme="minorEastAsia" w:hAnsiTheme="minorEastAsia" w:cs="Angsana New" w:hint="eastAsia"/>
        </w:rPr>
        <w:t>劉育志</w:t>
      </w:r>
    </w:p>
    <w:p w14:paraId="4DA47E1E" w14:textId="6EFC4AED" w:rsidR="00707B9E" w:rsidRPr="00A046C1" w:rsidRDefault="00E71CF0" w:rsidP="00E71CF0">
      <w:pPr>
        <w:ind w:leftChars="200" w:left="826" w:hangingChars="150" w:hanging="354"/>
        <w:textAlignment w:val="bottom"/>
        <w:rPr>
          <w:rFonts w:hAnsi="新細明體"/>
          <w:lang w:val="nl-NL"/>
        </w:rPr>
      </w:pPr>
      <w:r w:rsidRPr="00A046C1">
        <w:rPr>
          <w:rFonts w:hAnsi="新細明體"/>
          <w:lang w:val="nl-NL" w:eastAsia="zh-TW"/>
        </w:rPr>
        <w:tab/>
      </w:r>
      <w:r w:rsidRPr="00A046C1">
        <w:rPr>
          <w:rFonts w:hAnsi="新細明體"/>
          <w:lang w:val="nl-NL"/>
        </w:rPr>
        <w:t xml:space="preserve">e-mail: </w:t>
      </w:r>
      <w:r w:rsidRPr="00A046C1">
        <w:rPr>
          <w:rFonts w:hAnsi="新細明體"/>
          <w:lang w:val="nl-NL" w:eastAsia="zh-TW"/>
        </w:rPr>
        <w:t>philip@ubertaswines.com.au</w:t>
      </w:r>
      <w:r w:rsidRPr="00A046C1">
        <w:t xml:space="preserve"> </w:t>
      </w:r>
      <w:hyperlink r:id="rId30" w:history="1"/>
    </w:p>
    <w:p w14:paraId="3A8711DA" w14:textId="77777777" w:rsidR="00707B9E" w:rsidRPr="00A046C1" w:rsidRDefault="00707B9E" w:rsidP="00707B9E">
      <w:pPr>
        <w:ind w:leftChars="200" w:left="826" w:hangingChars="150" w:hanging="354"/>
        <w:textAlignment w:val="bottom"/>
        <w:rPr>
          <w:rFonts w:hAnsi="新細明體"/>
          <w:lang w:val="fr-FR" w:eastAsia="zh-TW"/>
        </w:rPr>
      </w:pPr>
      <w:r w:rsidRPr="00A046C1">
        <w:rPr>
          <w:rFonts w:hAnsi="新細明體" w:hint="eastAsia"/>
          <w:lang w:val="fr-FR" w:eastAsia="zh-TW"/>
        </w:rPr>
        <w:t>⊙</w:t>
      </w:r>
      <w:r w:rsidRPr="00A046C1">
        <w:rPr>
          <w:rFonts w:hAnsi="新細明體"/>
          <w:lang w:val="fr-FR" w:eastAsia="zh-TW"/>
        </w:rPr>
        <w:tab/>
      </w:r>
      <w:r w:rsidRPr="00A046C1">
        <w:rPr>
          <w:rFonts w:hAnsi="新細明體" w:hint="eastAsia"/>
          <w:lang w:eastAsia="zh-TW"/>
        </w:rPr>
        <w:t>大洋洲臺灣商會聯合總會</w:t>
      </w:r>
    </w:p>
    <w:p w14:paraId="6AC4A093" w14:textId="129522CE" w:rsidR="00707B9E" w:rsidRPr="00A046C1" w:rsidRDefault="00707B9E" w:rsidP="00707B9E">
      <w:pPr>
        <w:ind w:leftChars="200" w:left="826" w:hangingChars="150" w:hanging="354"/>
        <w:textAlignment w:val="bottom"/>
        <w:rPr>
          <w:rFonts w:hAnsi="新細明體"/>
        </w:rPr>
      </w:pPr>
      <w:r w:rsidRPr="00A046C1">
        <w:rPr>
          <w:rFonts w:hAnsi="新細明體"/>
          <w:lang w:val="fr-FR" w:eastAsia="zh-TW"/>
        </w:rPr>
        <w:tab/>
      </w:r>
      <w:r w:rsidRPr="00A046C1">
        <w:rPr>
          <w:rFonts w:hAnsi="新細明體"/>
        </w:rPr>
        <w:t>Taiwanese Chamber</w:t>
      </w:r>
      <w:r w:rsidR="00FC6A0B" w:rsidRPr="00A046C1">
        <w:rPr>
          <w:rFonts w:hAnsi="新細明體"/>
        </w:rPr>
        <w:t>s</w:t>
      </w:r>
      <w:r w:rsidRPr="00A046C1">
        <w:rPr>
          <w:rFonts w:hAnsi="新細明體"/>
        </w:rPr>
        <w:t xml:space="preserve"> of Commerce in Oceania</w:t>
      </w:r>
    </w:p>
    <w:p w14:paraId="5883CE78" w14:textId="33EBABCC" w:rsidR="00DB4605" w:rsidRPr="00A046C1" w:rsidRDefault="00707B9E" w:rsidP="00DB4605">
      <w:pPr>
        <w:ind w:leftChars="200" w:left="826" w:hangingChars="150" w:hanging="354"/>
        <w:textAlignment w:val="bottom"/>
        <w:rPr>
          <w:rFonts w:hAnsi="新細明體"/>
          <w:lang w:val="nl-NL" w:eastAsia="zh-TW"/>
        </w:rPr>
      </w:pPr>
      <w:r w:rsidRPr="00A046C1">
        <w:rPr>
          <w:rFonts w:hAnsi="新細明體"/>
          <w:lang w:eastAsia="zh-TW"/>
        </w:rPr>
        <w:tab/>
      </w:r>
      <w:r w:rsidRPr="00A046C1">
        <w:rPr>
          <w:rFonts w:hAnsi="新細明體" w:hint="eastAsia"/>
          <w:lang w:eastAsia="zh-TW"/>
        </w:rPr>
        <w:t>總會長：</w:t>
      </w:r>
      <w:r w:rsidR="009E42B6" w:rsidRPr="00A046C1">
        <w:rPr>
          <w:rFonts w:asciiTheme="minorEastAsia" w:hAnsiTheme="minorEastAsia" w:cs="Angsana New" w:hint="eastAsia"/>
        </w:rPr>
        <w:t>賴逸雅</w:t>
      </w:r>
    </w:p>
    <w:p w14:paraId="05559A7F" w14:textId="77777777" w:rsidR="00BC6269" w:rsidRPr="00A046C1" w:rsidRDefault="00707B9E" w:rsidP="00707B9E">
      <w:pPr>
        <w:ind w:leftChars="200" w:left="826" w:hangingChars="150" w:hanging="354"/>
        <w:textAlignment w:val="bottom"/>
        <w:rPr>
          <w:rFonts w:hAnsi="新細明體"/>
          <w:lang w:eastAsia="zh-TW"/>
        </w:rPr>
      </w:pPr>
      <w:r w:rsidRPr="00A046C1">
        <w:rPr>
          <w:rFonts w:hAnsi="新細明體"/>
          <w:lang w:eastAsia="zh-TW"/>
        </w:rPr>
        <w:tab/>
      </w:r>
      <w:r w:rsidR="0047752F" w:rsidRPr="00A046C1">
        <w:rPr>
          <w:rFonts w:hAnsi="新細明體" w:hint="eastAsia"/>
          <w:lang w:eastAsia="zh-TW"/>
        </w:rPr>
        <w:t>網站</w:t>
      </w:r>
      <w:r w:rsidR="00BC6269" w:rsidRPr="00A046C1">
        <w:rPr>
          <w:rFonts w:hAnsi="新細明體"/>
          <w:lang w:eastAsia="zh-TW"/>
        </w:rPr>
        <w:t>:</w:t>
      </w:r>
      <w:r w:rsidR="00BC6269" w:rsidRPr="00A046C1">
        <w:rPr>
          <w:lang w:eastAsia="zh-TW"/>
        </w:rPr>
        <w:t xml:space="preserve"> </w:t>
      </w:r>
      <w:r w:rsidR="00BC6269" w:rsidRPr="00A046C1">
        <w:rPr>
          <w:rFonts w:hAnsi="新細明體"/>
          <w:lang w:eastAsia="zh-TW"/>
        </w:rPr>
        <w:t>https://www.tccoceania.com/</w:t>
      </w:r>
    </w:p>
    <w:p w14:paraId="40149E67" w14:textId="77777777" w:rsidR="00707B9E" w:rsidRPr="00A046C1" w:rsidRDefault="00BC6269" w:rsidP="00707B9E">
      <w:pPr>
        <w:ind w:leftChars="200" w:left="826" w:hangingChars="150" w:hanging="354"/>
        <w:textAlignment w:val="bottom"/>
        <w:rPr>
          <w:rFonts w:hAnsi="新細明體"/>
        </w:rPr>
      </w:pPr>
      <w:r w:rsidRPr="00A046C1">
        <w:rPr>
          <w:rFonts w:hAnsi="新細明體"/>
          <w:lang w:eastAsia="zh-TW"/>
        </w:rPr>
        <w:tab/>
      </w:r>
      <w:r w:rsidR="00707B9E" w:rsidRPr="00A046C1">
        <w:rPr>
          <w:rFonts w:hAnsi="新細明體"/>
          <w:lang w:eastAsia="zh-TW"/>
        </w:rPr>
        <w:t>e-</w:t>
      </w:r>
      <w:r w:rsidR="00707B9E" w:rsidRPr="00A046C1">
        <w:rPr>
          <w:rFonts w:hAnsi="新細明體"/>
        </w:rPr>
        <w:t>mail:</w:t>
      </w:r>
      <w:r w:rsidRPr="00A046C1">
        <w:t xml:space="preserve"> </w:t>
      </w:r>
      <w:r w:rsidRPr="00A046C1">
        <w:rPr>
          <w:rFonts w:hAnsi="新細明體"/>
        </w:rPr>
        <w:t>tccoceania@gmail.com</w:t>
      </w:r>
    </w:p>
    <w:p w14:paraId="720DABF5" w14:textId="77777777" w:rsidR="00707B9E" w:rsidRPr="00A046C1" w:rsidRDefault="00707B9E" w:rsidP="00E75826">
      <w:pPr>
        <w:pStyle w:val="a4"/>
        <w:pageBreakBefore/>
        <w:spacing w:before="257" w:after="257"/>
      </w:pPr>
      <w:r w:rsidRPr="00A046C1">
        <w:rPr>
          <w:rFonts w:hint="eastAsia"/>
        </w:rPr>
        <w:lastRenderedPageBreak/>
        <w:t>三、</w:t>
      </w:r>
      <w:r w:rsidRPr="00A046C1">
        <w:rPr>
          <w:rFonts w:hint="eastAsia"/>
          <w:lang w:val="zh-TW"/>
        </w:rPr>
        <w:t>我國金融機構在澳洲分行</w:t>
      </w:r>
    </w:p>
    <w:p w14:paraId="118ACE58" w14:textId="77777777" w:rsidR="00707B9E" w:rsidRPr="00A046C1" w:rsidRDefault="00707B9E" w:rsidP="00707B9E">
      <w:pPr>
        <w:ind w:leftChars="200" w:left="826" w:hangingChars="150" w:hanging="354"/>
        <w:textAlignment w:val="bottom"/>
        <w:rPr>
          <w:rFonts w:hAnsi="新細明體"/>
          <w:lang w:eastAsia="zh-TW"/>
        </w:rPr>
      </w:pPr>
      <w:r w:rsidRPr="00A046C1">
        <w:rPr>
          <w:rFonts w:hAnsi="新細明體" w:hint="eastAsia"/>
          <w:lang w:eastAsia="zh-TW"/>
        </w:rPr>
        <w:t>⊙</w:t>
      </w:r>
      <w:r w:rsidRPr="00A046C1">
        <w:rPr>
          <w:rFonts w:hAnsi="新細明體"/>
          <w:lang w:eastAsia="zh-TW"/>
        </w:rPr>
        <w:tab/>
      </w:r>
      <w:r w:rsidRPr="00A046C1">
        <w:rPr>
          <w:rFonts w:hAnsi="新細明體" w:hint="eastAsia"/>
          <w:lang w:eastAsia="zh-TW"/>
        </w:rPr>
        <w:t>兆豐國際商業銀行雪梨分行</w:t>
      </w:r>
    </w:p>
    <w:p w14:paraId="151AAEA8" w14:textId="77777777" w:rsidR="00707B9E" w:rsidRPr="00A046C1" w:rsidRDefault="00707B9E" w:rsidP="00707B9E">
      <w:pPr>
        <w:ind w:leftChars="200" w:left="826" w:hangingChars="150" w:hanging="354"/>
        <w:textAlignment w:val="bottom"/>
        <w:rPr>
          <w:rFonts w:hAnsi="新細明體"/>
        </w:rPr>
      </w:pPr>
      <w:r w:rsidRPr="00A046C1">
        <w:rPr>
          <w:rFonts w:hAnsi="新細明體"/>
          <w:lang w:eastAsia="zh-TW"/>
        </w:rPr>
        <w:tab/>
      </w:r>
      <w:r w:rsidRPr="00A046C1">
        <w:rPr>
          <w:rFonts w:hAnsi="新細明體"/>
        </w:rPr>
        <w:t>Mega International Commercial Bank of China, Sydney Branch</w:t>
      </w:r>
    </w:p>
    <w:p w14:paraId="3BAB2EB6" w14:textId="5ACC41CF" w:rsidR="00707B9E" w:rsidRPr="00A046C1" w:rsidRDefault="00707B9E" w:rsidP="00707B9E">
      <w:pPr>
        <w:ind w:leftChars="200" w:left="826" w:hangingChars="150" w:hanging="354"/>
        <w:textAlignment w:val="bottom"/>
        <w:rPr>
          <w:rFonts w:hAnsi="新細明體"/>
        </w:rPr>
      </w:pPr>
      <w:r w:rsidRPr="00A046C1">
        <w:rPr>
          <w:rFonts w:hAnsi="新細明體"/>
          <w:lang w:eastAsia="zh-TW"/>
        </w:rPr>
        <w:tab/>
      </w:r>
      <w:r w:rsidRPr="00A046C1">
        <w:rPr>
          <w:rFonts w:hAnsi="新細明體"/>
        </w:rPr>
        <w:t>Level 8,</w:t>
      </w:r>
      <w:r w:rsidR="00891A6E" w:rsidRPr="00A046C1">
        <w:rPr>
          <w:rFonts w:hAnsi="新細明體"/>
        </w:rPr>
        <w:t xml:space="preserve"> 10</w:t>
      </w:r>
      <w:r w:rsidRPr="00A046C1">
        <w:rPr>
          <w:rFonts w:hAnsi="新細明體"/>
        </w:rPr>
        <w:t xml:space="preserve"> Spring Street, Sydney NSW 2000, Australia</w:t>
      </w:r>
    </w:p>
    <w:p w14:paraId="312BC121" w14:textId="77777777" w:rsidR="00707B9E" w:rsidRPr="00A046C1" w:rsidRDefault="00707B9E" w:rsidP="00707B9E">
      <w:pPr>
        <w:ind w:leftChars="200" w:left="826" w:hangingChars="150" w:hanging="354"/>
        <w:textAlignment w:val="bottom"/>
        <w:rPr>
          <w:rFonts w:hAnsi="新細明體"/>
          <w:lang w:eastAsia="zh-TW"/>
        </w:rPr>
      </w:pPr>
      <w:r w:rsidRPr="00A046C1">
        <w:rPr>
          <w:rFonts w:hAnsi="新細明體"/>
          <w:lang w:eastAsia="zh-TW"/>
        </w:rPr>
        <w:tab/>
        <w:t>Tel</w:t>
      </w:r>
      <w:r w:rsidRPr="00A046C1">
        <w:rPr>
          <w:rFonts w:hAnsi="新細明體" w:hint="eastAsia"/>
          <w:lang w:eastAsia="zh-TW"/>
        </w:rPr>
        <w:t>：</w:t>
      </w:r>
      <w:r w:rsidRPr="00A046C1">
        <w:rPr>
          <w:rFonts w:hAnsi="新細明體"/>
          <w:lang w:eastAsia="zh-TW"/>
        </w:rPr>
        <w:t xml:space="preserve">02-9230 1300   </w:t>
      </w:r>
    </w:p>
    <w:p w14:paraId="769CCDA0" w14:textId="7BFC8FE4" w:rsidR="00CC161D" w:rsidRPr="00A046C1" w:rsidRDefault="00F20F95" w:rsidP="00F20F95">
      <w:pPr>
        <w:ind w:leftChars="200" w:left="826" w:hangingChars="150" w:hanging="354"/>
        <w:textAlignment w:val="bottom"/>
        <w:rPr>
          <w:rFonts w:hAnsi="新細明體"/>
        </w:rPr>
      </w:pPr>
      <w:r w:rsidRPr="00A046C1">
        <w:rPr>
          <w:rFonts w:hAnsi="新細明體"/>
          <w:lang w:eastAsia="zh-TW"/>
        </w:rPr>
        <w:tab/>
      </w:r>
      <w:r w:rsidR="00CC161D" w:rsidRPr="00A046C1">
        <w:rPr>
          <w:rFonts w:hAnsi="新細明體"/>
        </w:rPr>
        <w:t>https://www.megabank.com.tw/abroad/sydney/en-us</w:t>
      </w:r>
    </w:p>
    <w:p w14:paraId="78896DA1" w14:textId="77777777" w:rsidR="00707B9E" w:rsidRPr="00A046C1" w:rsidRDefault="00707B9E" w:rsidP="00707B9E">
      <w:pPr>
        <w:ind w:leftChars="200" w:left="826" w:hangingChars="150" w:hanging="354"/>
        <w:textAlignment w:val="bottom"/>
        <w:rPr>
          <w:rFonts w:hAnsi="新細明體"/>
          <w:lang w:eastAsia="zh-TW"/>
        </w:rPr>
      </w:pPr>
      <w:r w:rsidRPr="00A046C1">
        <w:rPr>
          <w:rFonts w:hAnsi="新細明體" w:hint="eastAsia"/>
          <w:lang w:eastAsia="zh-TW"/>
        </w:rPr>
        <w:t>⊙</w:t>
      </w:r>
      <w:r w:rsidRPr="00A046C1">
        <w:rPr>
          <w:rFonts w:hAnsi="新細明體"/>
          <w:lang w:eastAsia="zh-TW"/>
        </w:rPr>
        <w:tab/>
      </w:r>
      <w:r w:rsidRPr="00A046C1">
        <w:rPr>
          <w:rFonts w:hAnsi="新細明體" w:hint="eastAsia"/>
          <w:lang w:eastAsia="zh-TW"/>
        </w:rPr>
        <w:t>兆豐國際商業銀行布里斯本分行</w:t>
      </w:r>
    </w:p>
    <w:p w14:paraId="4B3FB917" w14:textId="77777777" w:rsidR="00707B9E" w:rsidRPr="00A046C1" w:rsidRDefault="00707B9E" w:rsidP="00707B9E">
      <w:pPr>
        <w:ind w:leftChars="200" w:left="826" w:hangingChars="150" w:hanging="354"/>
        <w:textAlignment w:val="bottom"/>
        <w:rPr>
          <w:rFonts w:hAnsi="新細明體"/>
        </w:rPr>
      </w:pPr>
      <w:r w:rsidRPr="00A046C1">
        <w:rPr>
          <w:rFonts w:hAnsi="新細明體"/>
          <w:lang w:eastAsia="zh-TW"/>
        </w:rPr>
        <w:tab/>
      </w:r>
      <w:r w:rsidRPr="00A046C1">
        <w:rPr>
          <w:rFonts w:hAnsi="新細明體"/>
        </w:rPr>
        <w:t>Mega International Commercial Bank of China, Brisbane Branch</w:t>
      </w:r>
    </w:p>
    <w:p w14:paraId="66AC8E15" w14:textId="77777777" w:rsidR="00707B9E" w:rsidRPr="00A046C1" w:rsidRDefault="00707B9E" w:rsidP="00707B9E">
      <w:pPr>
        <w:ind w:leftChars="200" w:left="826" w:hangingChars="150" w:hanging="354"/>
        <w:textAlignment w:val="bottom"/>
        <w:rPr>
          <w:rFonts w:hAnsi="新細明體"/>
        </w:rPr>
      </w:pPr>
      <w:r w:rsidRPr="00A046C1">
        <w:rPr>
          <w:rFonts w:hAnsi="新細明體"/>
          <w:lang w:eastAsia="zh-TW"/>
        </w:rPr>
        <w:tab/>
      </w:r>
      <w:r w:rsidRPr="00A046C1">
        <w:rPr>
          <w:rFonts w:hAnsi="新細明體"/>
        </w:rPr>
        <w:t>Suite 1-3, 3 Zamia Street, Sunnybank QLD 4109, Australia</w:t>
      </w:r>
    </w:p>
    <w:p w14:paraId="04D39699" w14:textId="77777777" w:rsidR="00707B9E" w:rsidRPr="00A046C1" w:rsidRDefault="00707B9E" w:rsidP="00707B9E">
      <w:pPr>
        <w:ind w:leftChars="200" w:left="826" w:hangingChars="150" w:hanging="354"/>
        <w:textAlignment w:val="bottom"/>
        <w:rPr>
          <w:rFonts w:hAnsi="新細明體"/>
          <w:lang w:eastAsia="zh-TW"/>
        </w:rPr>
      </w:pPr>
      <w:r w:rsidRPr="00A046C1">
        <w:rPr>
          <w:rFonts w:hAnsi="新細明體"/>
          <w:lang w:eastAsia="zh-TW"/>
        </w:rPr>
        <w:tab/>
        <w:t>Tel</w:t>
      </w:r>
      <w:r w:rsidRPr="00A046C1">
        <w:rPr>
          <w:rFonts w:hAnsi="新細明體" w:hint="eastAsia"/>
          <w:lang w:eastAsia="zh-TW"/>
        </w:rPr>
        <w:t>：</w:t>
      </w:r>
      <w:r w:rsidRPr="00A046C1">
        <w:rPr>
          <w:rFonts w:hAnsi="新細明體"/>
          <w:lang w:eastAsia="zh-TW"/>
        </w:rPr>
        <w:t>07-3219 5300</w:t>
      </w:r>
    </w:p>
    <w:p w14:paraId="44450C53" w14:textId="77777777" w:rsidR="00707B9E" w:rsidRPr="00A046C1" w:rsidRDefault="00707B9E" w:rsidP="00707B9E">
      <w:pPr>
        <w:ind w:leftChars="200" w:left="826" w:hangingChars="150" w:hanging="354"/>
        <w:textAlignment w:val="bottom"/>
        <w:rPr>
          <w:rFonts w:hAnsi="新細明體"/>
          <w:lang w:eastAsia="zh-TW"/>
        </w:rPr>
      </w:pPr>
      <w:r w:rsidRPr="00A046C1">
        <w:rPr>
          <w:rFonts w:hAnsi="新細明體"/>
          <w:lang w:eastAsia="zh-TW"/>
        </w:rPr>
        <w:tab/>
        <w:t>Fax</w:t>
      </w:r>
      <w:r w:rsidRPr="00A046C1">
        <w:rPr>
          <w:rFonts w:hAnsi="新細明體" w:hint="eastAsia"/>
          <w:lang w:eastAsia="zh-TW"/>
        </w:rPr>
        <w:t>：</w:t>
      </w:r>
      <w:r w:rsidRPr="00A046C1">
        <w:rPr>
          <w:rFonts w:hAnsi="新細明體"/>
          <w:lang w:eastAsia="zh-TW"/>
        </w:rPr>
        <w:t>07-3219 5200</w:t>
      </w:r>
    </w:p>
    <w:p w14:paraId="27F6B474" w14:textId="77777777" w:rsidR="00C35E0C" w:rsidRPr="00A046C1" w:rsidRDefault="00C35E0C" w:rsidP="00F20F95">
      <w:pPr>
        <w:ind w:leftChars="200" w:left="826" w:hangingChars="150" w:hanging="354"/>
        <w:textAlignment w:val="bottom"/>
        <w:rPr>
          <w:rFonts w:hAnsi="新細明體"/>
        </w:rPr>
      </w:pPr>
      <w:r w:rsidRPr="00A046C1">
        <w:rPr>
          <w:rFonts w:hAnsi="新細明體"/>
        </w:rPr>
        <w:t>https://www.megabank.com.tw/abroad/brisbane/en-us</w:t>
      </w:r>
    </w:p>
    <w:p w14:paraId="3E7599FC" w14:textId="77777777" w:rsidR="00707B9E" w:rsidRPr="00A046C1" w:rsidRDefault="00707B9E" w:rsidP="00707B9E">
      <w:pPr>
        <w:ind w:leftChars="200" w:left="826" w:hangingChars="150" w:hanging="354"/>
        <w:textAlignment w:val="bottom"/>
        <w:rPr>
          <w:rFonts w:hAnsi="新細明體"/>
          <w:lang w:eastAsia="zh-TW"/>
        </w:rPr>
      </w:pPr>
      <w:r w:rsidRPr="00A046C1">
        <w:rPr>
          <w:rFonts w:hAnsi="新細明體" w:hint="eastAsia"/>
          <w:lang w:eastAsia="zh-TW"/>
        </w:rPr>
        <w:t>⊙</w:t>
      </w:r>
      <w:r w:rsidRPr="00A046C1">
        <w:rPr>
          <w:rFonts w:hAnsi="新細明體"/>
          <w:lang w:eastAsia="zh-TW"/>
        </w:rPr>
        <w:tab/>
      </w:r>
      <w:r w:rsidRPr="00A046C1">
        <w:rPr>
          <w:rFonts w:hAnsi="新細明體" w:hint="eastAsia"/>
          <w:lang w:eastAsia="zh-TW"/>
        </w:rPr>
        <w:t>兆豐國際商業銀行墨爾本分行</w:t>
      </w:r>
    </w:p>
    <w:p w14:paraId="40A13C34" w14:textId="77777777" w:rsidR="00707B9E" w:rsidRPr="00A046C1" w:rsidRDefault="00707B9E" w:rsidP="00707B9E">
      <w:pPr>
        <w:ind w:leftChars="200" w:left="826" w:hangingChars="150" w:hanging="354"/>
        <w:textAlignment w:val="bottom"/>
        <w:rPr>
          <w:rFonts w:hAnsi="新細明體"/>
        </w:rPr>
      </w:pPr>
      <w:r w:rsidRPr="00A046C1">
        <w:rPr>
          <w:rFonts w:hAnsi="新細明體"/>
          <w:lang w:eastAsia="zh-TW"/>
        </w:rPr>
        <w:tab/>
      </w:r>
      <w:r w:rsidRPr="00A046C1">
        <w:rPr>
          <w:rFonts w:hAnsi="新細明體"/>
        </w:rPr>
        <w:t>Mega International Commercial Bank of China, Melbourne Branch</w:t>
      </w:r>
    </w:p>
    <w:p w14:paraId="048F60B3" w14:textId="77777777" w:rsidR="00707B9E" w:rsidRPr="00A046C1" w:rsidRDefault="00707B9E" w:rsidP="00707B9E">
      <w:pPr>
        <w:ind w:leftChars="200" w:left="826" w:hangingChars="150" w:hanging="354"/>
        <w:textAlignment w:val="bottom"/>
        <w:rPr>
          <w:rFonts w:hAnsi="新細明體"/>
        </w:rPr>
      </w:pPr>
      <w:r w:rsidRPr="00A046C1">
        <w:rPr>
          <w:rFonts w:hAnsi="新細明體"/>
          <w:lang w:eastAsia="zh-TW"/>
        </w:rPr>
        <w:tab/>
      </w:r>
      <w:r w:rsidRPr="00A046C1">
        <w:rPr>
          <w:rFonts w:hAnsi="新細明體"/>
        </w:rPr>
        <w:t>Level 20, 459 Collins Street, Melbourne VIC 3000, Australia</w:t>
      </w:r>
    </w:p>
    <w:p w14:paraId="0B7D6349" w14:textId="77777777" w:rsidR="00707B9E" w:rsidRPr="00A046C1" w:rsidRDefault="00707B9E" w:rsidP="00707B9E">
      <w:pPr>
        <w:ind w:leftChars="200" w:left="826" w:hangingChars="150" w:hanging="354"/>
        <w:textAlignment w:val="bottom"/>
        <w:rPr>
          <w:rFonts w:hAnsi="新細明體"/>
          <w:lang w:eastAsia="zh-TW"/>
        </w:rPr>
      </w:pPr>
      <w:r w:rsidRPr="00A046C1">
        <w:rPr>
          <w:rFonts w:hAnsi="新細明體"/>
          <w:lang w:eastAsia="zh-TW"/>
        </w:rPr>
        <w:tab/>
        <w:t>Tel</w:t>
      </w:r>
      <w:r w:rsidRPr="00A046C1">
        <w:rPr>
          <w:rFonts w:hAnsi="新細明體" w:hint="eastAsia"/>
          <w:lang w:eastAsia="zh-TW"/>
        </w:rPr>
        <w:t>：</w:t>
      </w:r>
      <w:r w:rsidR="00BC6269" w:rsidRPr="00A046C1">
        <w:rPr>
          <w:rFonts w:hAnsi="新細明體"/>
          <w:lang w:eastAsia="zh-TW"/>
        </w:rPr>
        <w:t>03-8610 8500</w:t>
      </w:r>
    </w:p>
    <w:p w14:paraId="64569A18" w14:textId="77777777" w:rsidR="00C35E0C" w:rsidRPr="00A046C1" w:rsidRDefault="00C35E0C" w:rsidP="00F20F95">
      <w:pPr>
        <w:ind w:leftChars="200" w:left="826" w:hangingChars="150" w:hanging="354"/>
        <w:textAlignment w:val="bottom"/>
        <w:rPr>
          <w:rFonts w:hAnsi="新細明體"/>
        </w:rPr>
      </w:pPr>
      <w:r w:rsidRPr="00A046C1">
        <w:rPr>
          <w:rFonts w:hAnsi="新細明體"/>
        </w:rPr>
        <w:t>https://www.megabank.com.tw/abroad/melbourne/zh-tw</w:t>
      </w:r>
    </w:p>
    <w:p w14:paraId="69627BDC" w14:textId="77777777" w:rsidR="00707B9E" w:rsidRPr="00A046C1" w:rsidRDefault="00707B9E" w:rsidP="00707B9E">
      <w:pPr>
        <w:ind w:leftChars="200" w:left="826" w:hangingChars="150" w:hanging="354"/>
        <w:textAlignment w:val="bottom"/>
        <w:rPr>
          <w:rFonts w:hAnsi="新細明體"/>
          <w:lang w:eastAsia="zh-TW"/>
        </w:rPr>
      </w:pPr>
      <w:r w:rsidRPr="00A046C1">
        <w:rPr>
          <w:rFonts w:hAnsi="新細明體" w:hint="eastAsia"/>
          <w:lang w:eastAsia="zh-TW"/>
        </w:rPr>
        <w:t>⊙</w:t>
      </w:r>
      <w:r w:rsidRPr="00A046C1">
        <w:rPr>
          <w:rFonts w:hAnsi="新細明體"/>
          <w:lang w:eastAsia="zh-TW"/>
        </w:rPr>
        <w:tab/>
      </w:r>
      <w:r w:rsidRPr="00A046C1">
        <w:rPr>
          <w:rFonts w:hAnsi="新細明體" w:hint="eastAsia"/>
          <w:lang w:eastAsia="zh-TW"/>
        </w:rPr>
        <w:t>臺灣中小企業銀行雪梨分行</w:t>
      </w:r>
    </w:p>
    <w:p w14:paraId="02368B68" w14:textId="77777777" w:rsidR="00707B9E" w:rsidRPr="00A046C1" w:rsidRDefault="00707B9E" w:rsidP="00707B9E">
      <w:pPr>
        <w:ind w:leftChars="200" w:left="826" w:hangingChars="150" w:hanging="354"/>
        <w:textAlignment w:val="bottom"/>
        <w:rPr>
          <w:rFonts w:hAnsi="新細明體"/>
        </w:rPr>
      </w:pPr>
      <w:r w:rsidRPr="00A046C1">
        <w:rPr>
          <w:rFonts w:hAnsi="新細明體"/>
          <w:lang w:eastAsia="zh-TW"/>
        </w:rPr>
        <w:tab/>
      </w:r>
      <w:r w:rsidRPr="00A046C1">
        <w:rPr>
          <w:rFonts w:hAnsi="新細明體"/>
        </w:rPr>
        <w:t>Taiwan Business Bank, Sydney Branch</w:t>
      </w:r>
    </w:p>
    <w:p w14:paraId="018EB827" w14:textId="77777777" w:rsidR="00707B9E" w:rsidRPr="00A046C1" w:rsidRDefault="00707B9E" w:rsidP="00707B9E">
      <w:pPr>
        <w:ind w:leftChars="200" w:left="826" w:hangingChars="150" w:hanging="354"/>
        <w:textAlignment w:val="bottom"/>
        <w:rPr>
          <w:rFonts w:hAnsi="新細明體"/>
        </w:rPr>
      </w:pPr>
      <w:r w:rsidRPr="00A046C1">
        <w:rPr>
          <w:rFonts w:hAnsi="新細明體"/>
          <w:lang w:eastAsia="zh-TW"/>
        </w:rPr>
        <w:tab/>
      </w:r>
      <w:r w:rsidR="00C35E0C" w:rsidRPr="00A046C1">
        <w:rPr>
          <w:rFonts w:hAnsi="新細明體"/>
        </w:rPr>
        <w:t>Suite 601, Level 6, 60 Carrington Street, Sydney NSW 2000 Australia</w:t>
      </w:r>
      <w:r w:rsidRPr="00A046C1">
        <w:rPr>
          <w:rFonts w:hAnsi="新細明體"/>
        </w:rPr>
        <w:t xml:space="preserve"> </w:t>
      </w:r>
    </w:p>
    <w:p w14:paraId="5B3B5974" w14:textId="77777777" w:rsidR="00707B9E" w:rsidRPr="00A046C1" w:rsidRDefault="00707B9E" w:rsidP="00707B9E">
      <w:pPr>
        <w:ind w:leftChars="200" w:left="826" w:hangingChars="150" w:hanging="354"/>
        <w:textAlignment w:val="bottom"/>
        <w:rPr>
          <w:rFonts w:hAnsi="新細明體"/>
        </w:rPr>
      </w:pPr>
      <w:r w:rsidRPr="00A046C1">
        <w:rPr>
          <w:rFonts w:hAnsi="新細明體"/>
        </w:rPr>
        <w:tab/>
        <w:t>TEL</w:t>
      </w:r>
      <w:r w:rsidRPr="00A046C1">
        <w:rPr>
          <w:rFonts w:hAnsi="新細明體" w:hint="eastAsia"/>
        </w:rPr>
        <w:t>：</w:t>
      </w:r>
      <w:r w:rsidRPr="00A046C1">
        <w:rPr>
          <w:rFonts w:hAnsi="新細明體"/>
        </w:rPr>
        <w:t xml:space="preserve">02-9262 3356  </w:t>
      </w:r>
    </w:p>
    <w:p w14:paraId="0EE3AB34" w14:textId="77777777" w:rsidR="00707B9E" w:rsidRPr="00A046C1" w:rsidRDefault="00707B9E" w:rsidP="00707B9E">
      <w:pPr>
        <w:ind w:leftChars="200" w:left="826" w:hangingChars="150" w:hanging="354"/>
        <w:textAlignment w:val="bottom"/>
        <w:rPr>
          <w:rFonts w:hAnsi="新細明體"/>
        </w:rPr>
      </w:pPr>
      <w:r w:rsidRPr="00A046C1">
        <w:rPr>
          <w:rFonts w:hAnsi="新細明體"/>
        </w:rPr>
        <w:tab/>
        <w:t>FAX</w:t>
      </w:r>
      <w:r w:rsidRPr="00A046C1">
        <w:rPr>
          <w:rFonts w:hAnsi="新細明體" w:hint="eastAsia"/>
        </w:rPr>
        <w:t>：</w:t>
      </w:r>
      <w:r w:rsidRPr="00A046C1">
        <w:rPr>
          <w:rFonts w:hAnsi="新細明體"/>
        </w:rPr>
        <w:t>02-9262 3376</w:t>
      </w:r>
    </w:p>
    <w:p w14:paraId="4F2B981F" w14:textId="40C1FF07" w:rsidR="00C35E0C" w:rsidRPr="00A046C1" w:rsidRDefault="00F20F95" w:rsidP="00F20F95">
      <w:pPr>
        <w:ind w:leftChars="200" w:left="826" w:hangingChars="150" w:hanging="354"/>
        <w:textAlignment w:val="bottom"/>
        <w:rPr>
          <w:rFonts w:hAnsi="新細明體"/>
        </w:rPr>
      </w:pPr>
      <w:r w:rsidRPr="00A046C1">
        <w:rPr>
          <w:rFonts w:hAnsi="新細明體"/>
        </w:rPr>
        <w:tab/>
      </w:r>
      <w:r w:rsidR="00C35E0C" w:rsidRPr="00A046C1">
        <w:rPr>
          <w:rFonts w:hAnsi="新細明體"/>
        </w:rPr>
        <w:t>https://www.tbb.com.tw/overseas-units/-/journal_content/56/20182/43080</w:t>
      </w:r>
    </w:p>
    <w:p w14:paraId="26516856" w14:textId="77777777" w:rsidR="00E75826" w:rsidRPr="00A046C1" w:rsidRDefault="00E75826" w:rsidP="00707B9E">
      <w:pPr>
        <w:ind w:leftChars="200" w:left="826" w:hangingChars="150" w:hanging="354"/>
        <w:textAlignment w:val="bottom"/>
        <w:rPr>
          <w:rFonts w:eastAsia="SimSun" w:hAnsi="新細明體"/>
        </w:rPr>
      </w:pPr>
    </w:p>
    <w:p w14:paraId="5677B9DF" w14:textId="09EEB98F" w:rsidR="00707B9E" w:rsidRPr="00A046C1" w:rsidRDefault="00707B9E" w:rsidP="00707B9E">
      <w:pPr>
        <w:ind w:leftChars="200" w:left="826" w:hangingChars="150" w:hanging="354"/>
        <w:textAlignment w:val="bottom"/>
        <w:rPr>
          <w:rFonts w:hAnsi="新細明體"/>
        </w:rPr>
      </w:pPr>
      <w:r w:rsidRPr="00A046C1">
        <w:rPr>
          <w:rFonts w:hAnsi="新細明體" w:hint="eastAsia"/>
        </w:rPr>
        <w:lastRenderedPageBreak/>
        <w:t>⊙</w:t>
      </w:r>
      <w:r w:rsidRPr="00A046C1">
        <w:rPr>
          <w:rFonts w:hAnsi="新細明體"/>
        </w:rPr>
        <w:tab/>
      </w:r>
      <w:r w:rsidRPr="00A046C1">
        <w:rPr>
          <w:rFonts w:hAnsi="新細明體" w:hint="eastAsia"/>
        </w:rPr>
        <w:t>臺灣中小企業銀行布里斯本分行</w:t>
      </w:r>
    </w:p>
    <w:p w14:paraId="4A228D55" w14:textId="36E603E1" w:rsidR="00707B9E" w:rsidRPr="00A046C1" w:rsidRDefault="00F20F95" w:rsidP="00F20F95">
      <w:pPr>
        <w:ind w:leftChars="200" w:left="826" w:hangingChars="150" w:hanging="354"/>
        <w:textAlignment w:val="bottom"/>
        <w:rPr>
          <w:rFonts w:hAnsi="新細明體"/>
        </w:rPr>
      </w:pPr>
      <w:r w:rsidRPr="00A046C1">
        <w:rPr>
          <w:rFonts w:hAnsi="新細明體"/>
        </w:rPr>
        <w:tab/>
      </w:r>
      <w:r w:rsidR="00707B9E" w:rsidRPr="00A046C1">
        <w:rPr>
          <w:rFonts w:hAnsi="新細明體"/>
        </w:rPr>
        <w:t>Taiwan Business Bank, Brisbane Branch</w:t>
      </w:r>
    </w:p>
    <w:p w14:paraId="2A94D03E" w14:textId="6ED6627C" w:rsidR="00707B9E" w:rsidRPr="00A046C1" w:rsidRDefault="00F20F95" w:rsidP="00F20F95">
      <w:pPr>
        <w:ind w:leftChars="200" w:left="826" w:hangingChars="150" w:hanging="354"/>
        <w:textAlignment w:val="bottom"/>
        <w:rPr>
          <w:rFonts w:hAnsi="新細明體"/>
        </w:rPr>
      </w:pPr>
      <w:r w:rsidRPr="00A046C1">
        <w:rPr>
          <w:rFonts w:hAnsi="新細明體"/>
        </w:rPr>
        <w:tab/>
      </w:r>
      <w:r w:rsidR="00707B9E" w:rsidRPr="00A046C1">
        <w:rPr>
          <w:rFonts w:hAnsi="新細明體"/>
        </w:rPr>
        <w:t xml:space="preserve">Suite 903, Level 9, 239 George Street, Brisbane, QLD. 4000 Australia </w:t>
      </w:r>
    </w:p>
    <w:p w14:paraId="2A05B69D" w14:textId="1F06D97D" w:rsidR="00707B9E" w:rsidRPr="00A046C1" w:rsidRDefault="00F20F95" w:rsidP="00F20F95">
      <w:pPr>
        <w:ind w:leftChars="200" w:left="826" w:hangingChars="150" w:hanging="354"/>
        <w:textAlignment w:val="bottom"/>
        <w:rPr>
          <w:rFonts w:hAnsi="新細明體"/>
        </w:rPr>
      </w:pPr>
      <w:r w:rsidRPr="00A046C1">
        <w:rPr>
          <w:rFonts w:hAnsi="新細明體"/>
        </w:rPr>
        <w:tab/>
      </w:r>
      <w:r w:rsidR="00707B9E" w:rsidRPr="00A046C1">
        <w:rPr>
          <w:rFonts w:hAnsi="新細明體"/>
        </w:rPr>
        <w:t>TEL:</w:t>
      </w:r>
      <w:r w:rsidR="00707B9E" w:rsidRPr="00A046C1">
        <w:rPr>
          <w:rFonts w:hAnsi="新細明體" w:hint="eastAsia"/>
        </w:rPr>
        <w:t>0</w:t>
      </w:r>
      <w:r w:rsidR="00707B9E" w:rsidRPr="00A046C1">
        <w:rPr>
          <w:rFonts w:hAnsi="新細明體"/>
        </w:rPr>
        <w:t xml:space="preserve">7-3317-3000 </w:t>
      </w:r>
    </w:p>
    <w:p w14:paraId="383B6194" w14:textId="4BD1B52C" w:rsidR="00707B9E" w:rsidRPr="00A046C1" w:rsidRDefault="00F20F95" w:rsidP="00F20F95">
      <w:pPr>
        <w:ind w:leftChars="200" w:left="826" w:hangingChars="150" w:hanging="354"/>
        <w:textAlignment w:val="bottom"/>
        <w:rPr>
          <w:rFonts w:hAnsi="新細明體"/>
        </w:rPr>
      </w:pPr>
      <w:r w:rsidRPr="00A046C1">
        <w:rPr>
          <w:rFonts w:hAnsi="新細明體"/>
        </w:rPr>
        <w:tab/>
      </w:r>
      <w:r w:rsidR="00707B9E" w:rsidRPr="00A046C1">
        <w:rPr>
          <w:rFonts w:hAnsi="新細明體"/>
        </w:rPr>
        <w:t>FAX:</w:t>
      </w:r>
      <w:r w:rsidR="00707B9E" w:rsidRPr="00A046C1">
        <w:rPr>
          <w:rFonts w:hAnsi="新細明體" w:hint="eastAsia"/>
        </w:rPr>
        <w:t>0</w:t>
      </w:r>
      <w:r w:rsidR="00707B9E" w:rsidRPr="00A046C1">
        <w:rPr>
          <w:rFonts w:hAnsi="新細明體"/>
        </w:rPr>
        <w:t>7-3317-3010</w:t>
      </w:r>
      <w:r w:rsidR="00707B9E" w:rsidRPr="00A046C1">
        <w:rPr>
          <w:rFonts w:hAnsi="新細明體" w:hint="eastAsia"/>
        </w:rPr>
        <w:t xml:space="preserve">　</w:t>
      </w:r>
    </w:p>
    <w:p w14:paraId="591B3B9D" w14:textId="6825289E" w:rsidR="00C35E0C" w:rsidRPr="00A046C1" w:rsidRDefault="00F20F95" w:rsidP="00F20F95">
      <w:pPr>
        <w:ind w:leftChars="200" w:left="826" w:hangingChars="150" w:hanging="354"/>
        <w:textAlignment w:val="bottom"/>
        <w:rPr>
          <w:rFonts w:hAnsi="新細明體"/>
        </w:rPr>
      </w:pPr>
      <w:r w:rsidRPr="00A046C1">
        <w:rPr>
          <w:rFonts w:hAnsi="新細明體"/>
        </w:rPr>
        <w:tab/>
      </w:r>
      <w:r w:rsidR="00C35E0C" w:rsidRPr="00A046C1">
        <w:rPr>
          <w:rFonts w:hAnsi="新細明體"/>
        </w:rPr>
        <w:t>https://www.tbb.com.tw/overseas-units/-/journal_content/56/20182/40971</w:t>
      </w:r>
    </w:p>
    <w:p w14:paraId="738736B1" w14:textId="77777777" w:rsidR="00707B9E" w:rsidRPr="00A046C1" w:rsidRDefault="00707B9E" w:rsidP="00707B9E">
      <w:pPr>
        <w:ind w:leftChars="200" w:left="826" w:hangingChars="150" w:hanging="354"/>
        <w:textAlignment w:val="bottom"/>
        <w:rPr>
          <w:rFonts w:hAnsi="新細明體"/>
        </w:rPr>
      </w:pPr>
      <w:r w:rsidRPr="00A046C1">
        <w:rPr>
          <w:rFonts w:hAnsi="新細明體" w:hint="eastAsia"/>
        </w:rPr>
        <w:t>⊙</w:t>
      </w:r>
      <w:r w:rsidRPr="00A046C1">
        <w:rPr>
          <w:rFonts w:hAnsi="新細明體"/>
        </w:rPr>
        <w:tab/>
      </w:r>
      <w:r w:rsidRPr="00A046C1">
        <w:rPr>
          <w:rFonts w:hAnsi="新細明體" w:hint="eastAsia"/>
        </w:rPr>
        <w:t>第一銀行布里斯本分行</w:t>
      </w:r>
    </w:p>
    <w:p w14:paraId="254A124C" w14:textId="77777777" w:rsidR="00707B9E" w:rsidRPr="00A046C1" w:rsidRDefault="00707B9E" w:rsidP="00707B9E">
      <w:pPr>
        <w:ind w:leftChars="200" w:left="826" w:hangingChars="150" w:hanging="354"/>
        <w:textAlignment w:val="bottom"/>
        <w:rPr>
          <w:rFonts w:hAnsi="新細明體"/>
        </w:rPr>
      </w:pPr>
      <w:r w:rsidRPr="00A046C1">
        <w:rPr>
          <w:rFonts w:hAnsi="新細明體"/>
        </w:rPr>
        <w:tab/>
        <w:t>First</w:t>
      </w:r>
      <w:r w:rsidR="00C35E0C" w:rsidRPr="00A046C1">
        <w:rPr>
          <w:rFonts w:hAnsi="新細明體"/>
        </w:rPr>
        <w:t xml:space="preserve"> Commercial</w:t>
      </w:r>
      <w:r w:rsidRPr="00A046C1">
        <w:rPr>
          <w:rFonts w:hAnsi="新細明體"/>
        </w:rPr>
        <w:t xml:space="preserve"> Bank, Brisbane Branch</w:t>
      </w:r>
    </w:p>
    <w:p w14:paraId="25ACB9F7" w14:textId="77777777" w:rsidR="00707B9E" w:rsidRPr="00A046C1" w:rsidRDefault="00707B9E" w:rsidP="00707B9E">
      <w:pPr>
        <w:ind w:leftChars="200" w:left="826" w:hangingChars="150" w:hanging="354"/>
        <w:textAlignment w:val="bottom"/>
        <w:rPr>
          <w:rFonts w:hAnsi="新細明體"/>
        </w:rPr>
      </w:pPr>
      <w:r w:rsidRPr="00A046C1">
        <w:rPr>
          <w:rFonts w:hAnsi="新細明體"/>
          <w:lang w:eastAsia="zh-TW"/>
        </w:rPr>
        <w:tab/>
      </w:r>
      <w:r w:rsidRPr="00A046C1">
        <w:rPr>
          <w:rFonts w:hAnsi="新細明體"/>
        </w:rPr>
        <w:t>Mezzanine Floor, 199 George Street, Brisbane QLD 4000, Australia</w:t>
      </w:r>
    </w:p>
    <w:p w14:paraId="6E66EFBA" w14:textId="77777777" w:rsidR="00707B9E" w:rsidRPr="00A046C1" w:rsidRDefault="00707B9E" w:rsidP="00707B9E">
      <w:pPr>
        <w:ind w:leftChars="200" w:left="826" w:hangingChars="150" w:hanging="354"/>
        <w:textAlignment w:val="bottom"/>
        <w:rPr>
          <w:rFonts w:hAnsi="新細明體"/>
        </w:rPr>
      </w:pPr>
      <w:r w:rsidRPr="00A046C1">
        <w:rPr>
          <w:rFonts w:hAnsi="新細明體"/>
          <w:lang w:eastAsia="zh-TW"/>
        </w:rPr>
        <w:tab/>
      </w:r>
      <w:r w:rsidRPr="00A046C1">
        <w:rPr>
          <w:rFonts w:hAnsi="新細明體"/>
        </w:rPr>
        <w:t>TEL</w:t>
      </w:r>
      <w:r w:rsidRPr="00A046C1">
        <w:rPr>
          <w:rFonts w:hAnsi="新細明體" w:hint="eastAsia"/>
        </w:rPr>
        <w:t>：</w:t>
      </w:r>
      <w:r w:rsidRPr="00A046C1">
        <w:rPr>
          <w:rFonts w:hAnsi="新細明體"/>
        </w:rPr>
        <w:t>07-3211 1001</w:t>
      </w:r>
    </w:p>
    <w:p w14:paraId="7E0798D8" w14:textId="77777777" w:rsidR="00707B9E" w:rsidRPr="00A046C1" w:rsidRDefault="00707B9E" w:rsidP="00707B9E">
      <w:pPr>
        <w:ind w:leftChars="200" w:left="826" w:hangingChars="150" w:hanging="354"/>
        <w:textAlignment w:val="bottom"/>
        <w:rPr>
          <w:rFonts w:hAnsi="新細明體"/>
          <w:lang w:eastAsia="zh-TW"/>
        </w:rPr>
      </w:pPr>
      <w:r w:rsidRPr="00A046C1">
        <w:rPr>
          <w:rFonts w:hAnsi="新細明體"/>
          <w:lang w:eastAsia="zh-TW"/>
        </w:rPr>
        <w:tab/>
        <w:t>FAX</w:t>
      </w:r>
      <w:r w:rsidRPr="00A046C1">
        <w:rPr>
          <w:rFonts w:hAnsi="新細明體" w:hint="eastAsia"/>
          <w:lang w:eastAsia="zh-TW"/>
        </w:rPr>
        <w:t>：</w:t>
      </w:r>
      <w:r w:rsidRPr="00A046C1">
        <w:rPr>
          <w:rFonts w:hAnsi="新細明體"/>
          <w:lang w:eastAsia="zh-TW"/>
        </w:rPr>
        <w:t>07-3211 1002</w:t>
      </w:r>
    </w:p>
    <w:p w14:paraId="047F946D" w14:textId="689A59BD" w:rsidR="00C35E0C" w:rsidRPr="00A046C1" w:rsidRDefault="00F20F95" w:rsidP="00F20F95">
      <w:pPr>
        <w:ind w:leftChars="200" w:left="826" w:hangingChars="150" w:hanging="354"/>
        <w:textAlignment w:val="bottom"/>
        <w:rPr>
          <w:rFonts w:hAnsi="新細明體"/>
          <w:lang w:eastAsia="zh-TW"/>
        </w:rPr>
      </w:pPr>
      <w:r w:rsidRPr="00A046C1">
        <w:rPr>
          <w:rFonts w:hAnsi="新細明體"/>
          <w:lang w:eastAsia="zh-TW"/>
        </w:rPr>
        <w:tab/>
      </w:r>
      <w:r w:rsidR="00C35E0C" w:rsidRPr="00A046C1">
        <w:rPr>
          <w:rFonts w:hAnsi="新細明體"/>
          <w:lang w:eastAsia="zh-TW"/>
        </w:rPr>
        <w:t>https://www.firstbank.com.tw/sites/fcb/touch/en_US/1565683534314</w:t>
      </w:r>
    </w:p>
    <w:p w14:paraId="2D6DDA1D" w14:textId="77777777" w:rsidR="00707B9E" w:rsidRPr="00A046C1" w:rsidRDefault="00707B9E" w:rsidP="00707B9E">
      <w:pPr>
        <w:ind w:leftChars="200" w:left="826" w:hangingChars="150" w:hanging="354"/>
        <w:textAlignment w:val="bottom"/>
        <w:rPr>
          <w:rFonts w:hAnsi="新細明體"/>
          <w:lang w:eastAsia="zh-TW"/>
        </w:rPr>
      </w:pPr>
      <w:r w:rsidRPr="00A046C1">
        <w:rPr>
          <w:rFonts w:hAnsi="新細明體" w:hint="eastAsia"/>
          <w:lang w:eastAsia="zh-TW"/>
        </w:rPr>
        <w:t>⊙</w:t>
      </w:r>
      <w:r w:rsidRPr="00A046C1">
        <w:rPr>
          <w:rFonts w:hAnsi="新細明體"/>
          <w:lang w:eastAsia="zh-TW"/>
        </w:rPr>
        <w:tab/>
      </w:r>
      <w:r w:rsidRPr="00A046C1">
        <w:rPr>
          <w:rFonts w:hAnsi="新細明體" w:hint="eastAsia"/>
          <w:lang w:eastAsia="zh-TW"/>
        </w:rPr>
        <w:t>合庫銀行雪梨分行</w:t>
      </w:r>
    </w:p>
    <w:p w14:paraId="6A554D12" w14:textId="77777777" w:rsidR="00707B9E" w:rsidRPr="00A046C1" w:rsidRDefault="00707B9E" w:rsidP="00707B9E">
      <w:pPr>
        <w:ind w:leftChars="200" w:left="826" w:hangingChars="150" w:hanging="354"/>
        <w:textAlignment w:val="bottom"/>
        <w:rPr>
          <w:rFonts w:hAnsi="新細明體"/>
        </w:rPr>
      </w:pPr>
      <w:r w:rsidRPr="00A046C1">
        <w:rPr>
          <w:rFonts w:hAnsi="新細明體"/>
          <w:lang w:eastAsia="zh-TW"/>
        </w:rPr>
        <w:tab/>
      </w:r>
      <w:r w:rsidRPr="00A046C1">
        <w:rPr>
          <w:rFonts w:hAnsi="新細明體"/>
        </w:rPr>
        <w:t>Taiwan Cooperative Bank, Sydney Branch</w:t>
      </w:r>
    </w:p>
    <w:p w14:paraId="657A90C4" w14:textId="77777777" w:rsidR="00707B9E" w:rsidRPr="00A046C1" w:rsidRDefault="00707B9E" w:rsidP="00707B9E">
      <w:pPr>
        <w:ind w:leftChars="200" w:left="826" w:hangingChars="150" w:hanging="354"/>
        <w:textAlignment w:val="bottom"/>
        <w:rPr>
          <w:rFonts w:hAnsi="新細明體"/>
        </w:rPr>
      </w:pPr>
      <w:r w:rsidRPr="00A046C1">
        <w:rPr>
          <w:rFonts w:hAnsi="新細明體"/>
          <w:lang w:eastAsia="zh-TW"/>
        </w:rPr>
        <w:tab/>
      </w:r>
      <w:r w:rsidRPr="00A046C1">
        <w:rPr>
          <w:rFonts w:hAnsi="新細明體"/>
        </w:rPr>
        <w:t>Suite 101, Level 1, 50 Carrington Street, Sydney NSW 2000, Australia</w:t>
      </w:r>
    </w:p>
    <w:p w14:paraId="2A109841" w14:textId="77777777" w:rsidR="00707B9E" w:rsidRPr="00A046C1" w:rsidRDefault="00707B9E" w:rsidP="00707B9E">
      <w:pPr>
        <w:ind w:leftChars="200" w:left="826" w:hangingChars="150" w:hanging="354"/>
        <w:textAlignment w:val="bottom"/>
        <w:rPr>
          <w:rFonts w:hAnsi="新細明體"/>
          <w:lang w:eastAsia="zh-TW"/>
        </w:rPr>
      </w:pPr>
      <w:r w:rsidRPr="00A046C1">
        <w:rPr>
          <w:rFonts w:hAnsi="新細明體"/>
          <w:lang w:eastAsia="zh-TW"/>
        </w:rPr>
        <w:tab/>
        <w:t>TEL</w:t>
      </w:r>
      <w:r w:rsidRPr="00A046C1">
        <w:rPr>
          <w:rFonts w:hAnsi="新細明體" w:hint="eastAsia"/>
          <w:lang w:eastAsia="zh-TW"/>
        </w:rPr>
        <w:t>：</w:t>
      </w:r>
      <w:r w:rsidRPr="00A046C1">
        <w:rPr>
          <w:rFonts w:hAnsi="新細明體"/>
          <w:lang w:eastAsia="zh-TW"/>
        </w:rPr>
        <w:t>02-9299 0068</w:t>
      </w:r>
    </w:p>
    <w:p w14:paraId="59ADC26A" w14:textId="77777777" w:rsidR="00707B9E" w:rsidRPr="00A046C1" w:rsidRDefault="00707B9E" w:rsidP="00707B9E">
      <w:pPr>
        <w:ind w:leftChars="200" w:left="826" w:hangingChars="150" w:hanging="354"/>
        <w:textAlignment w:val="bottom"/>
        <w:rPr>
          <w:rFonts w:hAnsi="新細明體"/>
          <w:lang w:eastAsia="zh-TW"/>
        </w:rPr>
      </w:pPr>
      <w:r w:rsidRPr="00A046C1">
        <w:rPr>
          <w:rFonts w:hAnsi="新細明體"/>
          <w:lang w:eastAsia="zh-TW"/>
        </w:rPr>
        <w:tab/>
        <w:t>FAX</w:t>
      </w:r>
      <w:r w:rsidRPr="00A046C1">
        <w:rPr>
          <w:rFonts w:hAnsi="新細明體" w:hint="eastAsia"/>
          <w:lang w:eastAsia="zh-TW"/>
        </w:rPr>
        <w:t>：</w:t>
      </w:r>
      <w:r w:rsidRPr="00A046C1">
        <w:rPr>
          <w:rFonts w:hAnsi="新細明體"/>
          <w:lang w:eastAsia="zh-TW"/>
        </w:rPr>
        <w:t>02-9290 3897</w:t>
      </w:r>
    </w:p>
    <w:p w14:paraId="7A083D50" w14:textId="1ABAA8EF" w:rsidR="00C35E0C" w:rsidRPr="00A046C1" w:rsidRDefault="00F20F95" w:rsidP="00F20F95">
      <w:pPr>
        <w:ind w:leftChars="200" w:left="826" w:hangingChars="150" w:hanging="354"/>
        <w:textAlignment w:val="bottom"/>
        <w:rPr>
          <w:rFonts w:hAnsi="新細明體"/>
          <w:lang w:eastAsia="zh-TW"/>
        </w:rPr>
      </w:pPr>
      <w:r w:rsidRPr="00A046C1">
        <w:rPr>
          <w:rFonts w:hAnsi="新細明體"/>
          <w:lang w:eastAsia="zh-TW"/>
        </w:rPr>
        <w:tab/>
      </w:r>
      <w:r w:rsidR="00C35E0C" w:rsidRPr="00A046C1">
        <w:rPr>
          <w:rFonts w:hAnsi="新細明體"/>
          <w:lang w:eastAsia="zh-TW"/>
        </w:rPr>
        <w:t>https://www.tcb-bank.com.tw/eng/customer-service/locations/overseas-units?tab=2</w:t>
      </w:r>
    </w:p>
    <w:p w14:paraId="292519FA" w14:textId="471861E7" w:rsidR="00707B9E" w:rsidRPr="00A046C1" w:rsidRDefault="00707B9E" w:rsidP="00707B9E">
      <w:pPr>
        <w:ind w:leftChars="200" w:left="826" w:hangingChars="150" w:hanging="354"/>
        <w:textAlignment w:val="bottom"/>
        <w:rPr>
          <w:rFonts w:hAnsi="新細明體"/>
          <w:lang w:eastAsia="zh-TW"/>
        </w:rPr>
      </w:pPr>
      <w:r w:rsidRPr="00A046C1">
        <w:rPr>
          <w:rFonts w:hAnsi="新細明體" w:hint="eastAsia"/>
          <w:lang w:eastAsia="zh-TW"/>
        </w:rPr>
        <w:t>⊙</w:t>
      </w:r>
      <w:r w:rsidR="00F20F95" w:rsidRPr="00A046C1">
        <w:rPr>
          <w:rFonts w:hAnsi="新細明體" w:hint="eastAsia"/>
          <w:lang w:eastAsia="zh-TW"/>
        </w:rPr>
        <w:tab/>
      </w:r>
      <w:r w:rsidRPr="00A046C1">
        <w:rPr>
          <w:rFonts w:hAnsi="新細明體" w:hint="eastAsia"/>
          <w:lang w:eastAsia="zh-TW"/>
        </w:rPr>
        <w:t>合作金庫銀行墨爾本分行</w:t>
      </w:r>
    </w:p>
    <w:p w14:paraId="0F6265AA" w14:textId="01B12753" w:rsidR="00707B9E" w:rsidRPr="00A046C1" w:rsidRDefault="00F20F95" w:rsidP="00F20F95">
      <w:pPr>
        <w:ind w:leftChars="200" w:left="826" w:hangingChars="150" w:hanging="354"/>
        <w:textAlignment w:val="bottom"/>
        <w:rPr>
          <w:rFonts w:hAnsi="新細明體"/>
          <w:lang w:eastAsia="zh-TW"/>
        </w:rPr>
      </w:pPr>
      <w:r w:rsidRPr="00A046C1">
        <w:rPr>
          <w:rFonts w:hAnsi="新細明體"/>
          <w:lang w:eastAsia="zh-TW"/>
        </w:rPr>
        <w:tab/>
      </w:r>
      <w:r w:rsidR="00707B9E" w:rsidRPr="00A046C1">
        <w:rPr>
          <w:rFonts w:hAnsi="新細明體" w:hint="eastAsia"/>
          <w:lang w:eastAsia="zh-TW"/>
        </w:rPr>
        <w:t xml:space="preserve">Taiwan Cooperative Bank, </w:t>
      </w:r>
      <w:r w:rsidR="00707B9E" w:rsidRPr="00A046C1">
        <w:rPr>
          <w:rFonts w:hAnsi="新細明體"/>
          <w:lang w:eastAsia="zh-TW"/>
        </w:rPr>
        <w:t>Melbourne Branch</w:t>
      </w:r>
    </w:p>
    <w:p w14:paraId="4CE2D611" w14:textId="17CDC814" w:rsidR="00707B9E" w:rsidRPr="00A046C1" w:rsidRDefault="00F20F95" w:rsidP="00F20F95">
      <w:pPr>
        <w:ind w:leftChars="200" w:left="826" w:hangingChars="150" w:hanging="354"/>
        <w:textAlignment w:val="bottom"/>
        <w:rPr>
          <w:rFonts w:hAnsi="新細明體"/>
          <w:lang w:eastAsia="zh-TW"/>
        </w:rPr>
      </w:pPr>
      <w:r w:rsidRPr="00A046C1">
        <w:rPr>
          <w:rFonts w:hAnsi="新細明體"/>
          <w:lang w:eastAsia="zh-TW"/>
        </w:rPr>
        <w:tab/>
      </w:r>
      <w:r w:rsidR="00707B9E" w:rsidRPr="00A046C1">
        <w:rPr>
          <w:rFonts w:hAnsi="新細明體"/>
          <w:lang w:eastAsia="zh-TW"/>
        </w:rPr>
        <w:t>Suite 2, Level 2, 356 Collins Street, Melbourne VIC 3000, Australia</w:t>
      </w:r>
    </w:p>
    <w:p w14:paraId="353B2391" w14:textId="27A0C2BB" w:rsidR="00707B9E" w:rsidRPr="00A046C1" w:rsidRDefault="00F20F95" w:rsidP="00F20F95">
      <w:pPr>
        <w:ind w:leftChars="200" w:left="826" w:hangingChars="150" w:hanging="354"/>
        <w:textAlignment w:val="bottom"/>
        <w:rPr>
          <w:rFonts w:hAnsi="新細明體"/>
          <w:lang w:eastAsia="zh-TW"/>
        </w:rPr>
      </w:pPr>
      <w:r w:rsidRPr="00A046C1">
        <w:rPr>
          <w:rFonts w:hAnsi="新細明體"/>
          <w:lang w:eastAsia="zh-TW"/>
        </w:rPr>
        <w:tab/>
      </w:r>
      <w:r w:rsidR="00707B9E" w:rsidRPr="00A046C1">
        <w:rPr>
          <w:rFonts w:hAnsi="新細明體"/>
          <w:lang w:eastAsia="zh-TW"/>
        </w:rPr>
        <w:t>TEL: 03-9977-1800</w:t>
      </w:r>
    </w:p>
    <w:p w14:paraId="38D03FE7" w14:textId="20D26A60" w:rsidR="00707B9E" w:rsidRPr="00A046C1" w:rsidRDefault="00F20F95" w:rsidP="00F20F95">
      <w:pPr>
        <w:ind w:leftChars="200" w:left="826" w:hangingChars="150" w:hanging="354"/>
        <w:textAlignment w:val="bottom"/>
        <w:rPr>
          <w:rFonts w:hAnsi="新細明體"/>
          <w:lang w:eastAsia="zh-TW"/>
        </w:rPr>
      </w:pPr>
      <w:r w:rsidRPr="00A046C1">
        <w:rPr>
          <w:rFonts w:hAnsi="新細明體"/>
          <w:lang w:eastAsia="zh-TW"/>
        </w:rPr>
        <w:tab/>
      </w:r>
      <w:r w:rsidR="00707B9E" w:rsidRPr="00A046C1">
        <w:rPr>
          <w:rFonts w:hAnsi="新細明體"/>
          <w:lang w:eastAsia="zh-TW"/>
        </w:rPr>
        <w:t>FAX: 03-9977-1809</w:t>
      </w:r>
    </w:p>
    <w:p w14:paraId="28304CAC" w14:textId="74BAB72E" w:rsidR="00C35E0C" w:rsidRPr="00A046C1" w:rsidRDefault="00F20F95" w:rsidP="00F20F95">
      <w:pPr>
        <w:ind w:leftChars="200" w:left="826" w:hangingChars="150" w:hanging="354"/>
        <w:textAlignment w:val="bottom"/>
        <w:rPr>
          <w:rFonts w:hAnsi="新細明體"/>
          <w:lang w:eastAsia="zh-TW"/>
        </w:rPr>
      </w:pPr>
      <w:r w:rsidRPr="00A046C1">
        <w:rPr>
          <w:rFonts w:hAnsi="新細明體"/>
          <w:lang w:eastAsia="zh-TW"/>
        </w:rPr>
        <w:tab/>
      </w:r>
      <w:r w:rsidR="00C35E0C" w:rsidRPr="00A046C1">
        <w:rPr>
          <w:rFonts w:hAnsi="新細明體"/>
          <w:lang w:eastAsia="zh-TW"/>
        </w:rPr>
        <w:t>https://www.tcb-bank.com.tw/eng/customer-service/locations/overseas-</w:t>
      </w:r>
      <w:r w:rsidR="00C35E0C" w:rsidRPr="00A046C1">
        <w:rPr>
          <w:rFonts w:hAnsi="新細明體"/>
          <w:lang w:eastAsia="zh-TW"/>
        </w:rPr>
        <w:lastRenderedPageBreak/>
        <w:t>units?tab=2</w:t>
      </w:r>
    </w:p>
    <w:p w14:paraId="5FFA2E76" w14:textId="77777777" w:rsidR="00707B9E" w:rsidRPr="00A046C1" w:rsidRDefault="00707B9E" w:rsidP="00707B9E">
      <w:pPr>
        <w:ind w:leftChars="200" w:left="826" w:hangingChars="150" w:hanging="354"/>
        <w:textAlignment w:val="bottom"/>
        <w:rPr>
          <w:rFonts w:hAnsi="新細明體"/>
          <w:lang w:eastAsia="zh-TW"/>
        </w:rPr>
      </w:pPr>
      <w:r w:rsidRPr="00A046C1">
        <w:rPr>
          <w:rFonts w:hAnsi="新細明體" w:hint="eastAsia"/>
          <w:lang w:eastAsia="zh-TW"/>
        </w:rPr>
        <w:t>⊙</w:t>
      </w:r>
      <w:r w:rsidRPr="00A046C1">
        <w:rPr>
          <w:rFonts w:hAnsi="新細明體"/>
          <w:lang w:eastAsia="zh-TW"/>
        </w:rPr>
        <w:tab/>
      </w:r>
      <w:r w:rsidRPr="00A046C1">
        <w:rPr>
          <w:rFonts w:hAnsi="新細明體" w:hint="eastAsia"/>
          <w:lang w:eastAsia="zh-TW"/>
        </w:rPr>
        <w:t>華南銀行雪梨分行</w:t>
      </w:r>
    </w:p>
    <w:p w14:paraId="1BD545C1" w14:textId="77777777" w:rsidR="00707B9E" w:rsidRPr="00A046C1" w:rsidRDefault="00707B9E" w:rsidP="00707B9E">
      <w:pPr>
        <w:ind w:leftChars="200" w:left="826" w:hangingChars="150" w:hanging="354"/>
        <w:textAlignment w:val="bottom"/>
        <w:rPr>
          <w:rFonts w:hAnsi="新細明體"/>
        </w:rPr>
      </w:pPr>
      <w:r w:rsidRPr="00A046C1">
        <w:rPr>
          <w:rFonts w:hAnsi="新細明體"/>
          <w:lang w:eastAsia="zh-TW"/>
        </w:rPr>
        <w:tab/>
      </w:r>
      <w:r w:rsidRPr="00A046C1">
        <w:rPr>
          <w:rFonts w:hAnsi="新細明體"/>
        </w:rPr>
        <w:t>Hua Nan Commercial Bank, Sydney Branch</w:t>
      </w:r>
    </w:p>
    <w:p w14:paraId="5FE1AB44" w14:textId="77777777" w:rsidR="00707B9E" w:rsidRPr="00A046C1" w:rsidRDefault="00707B9E" w:rsidP="00707B9E">
      <w:pPr>
        <w:ind w:leftChars="200" w:left="826" w:hangingChars="150" w:hanging="354"/>
        <w:textAlignment w:val="bottom"/>
        <w:rPr>
          <w:rFonts w:hAnsi="新細明體"/>
        </w:rPr>
      </w:pPr>
      <w:r w:rsidRPr="00A046C1">
        <w:rPr>
          <w:rFonts w:hAnsi="新細明體"/>
          <w:lang w:eastAsia="zh-TW"/>
        </w:rPr>
        <w:tab/>
      </w:r>
      <w:r w:rsidRPr="00A046C1">
        <w:rPr>
          <w:rFonts w:hAnsi="新細明體"/>
        </w:rPr>
        <w:t>Suite 603, Level 6, 60 Carrington Street Sydney NSW 2000, Australia</w:t>
      </w:r>
    </w:p>
    <w:p w14:paraId="6F744BB5" w14:textId="77777777" w:rsidR="00707B9E" w:rsidRPr="00A046C1" w:rsidRDefault="00707B9E" w:rsidP="00707B9E">
      <w:pPr>
        <w:ind w:leftChars="200" w:left="826" w:hangingChars="150" w:hanging="354"/>
        <w:textAlignment w:val="bottom"/>
        <w:rPr>
          <w:rFonts w:hAnsi="新細明體"/>
        </w:rPr>
      </w:pPr>
      <w:r w:rsidRPr="00A046C1">
        <w:rPr>
          <w:rFonts w:hAnsi="新細明體"/>
          <w:lang w:eastAsia="zh-TW"/>
        </w:rPr>
        <w:tab/>
      </w:r>
      <w:r w:rsidRPr="00A046C1">
        <w:rPr>
          <w:rFonts w:hAnsi="新細明體"/>
        </w:rPr>
        <w:t>TEL</w:t>
      </w:r>
      <w:r w:rsidRPr="00A046C1">
        <w:rPr>
          <w:rFonts w:hAnsi="新細明體" w:hint="eastAsia"/>
        </w:rPr>
        <w:t>：</w:t>
      </w:r>
      <w:r w:rsidRPr="00A046C1">
        <w:rPr>
          <w:rFonts w:hAnsi="新細明體"/>
        </w:rPr>
        <w:t>02-8296 0100</w:t>
      </w:r>
    </w:p>
    <w:p w14:paraId="5B895032" w14:textId="77777777" w:rsidR="00707B9E" w:rsidRPr="00A046C1" w:rsidRDefault="00707B9E" w:rsidP="00707B9E">
      <w:pPr>
        <w:ind w:leftChars="200" w:left="826" w:hangingChars="150" w:hanging="354"/>
        <w:textAlignment w:val="bottom"/>
        <w:rPr>
          <w:rFonts w:hAnsi="新細明體"/>
          <w:lang w:eastAsia="zh-TW"/>
        </w:rPr>
      </w:pPr>
      <w:r w:rsidRPr="00A046C1">
        <w:rPr>
          <w:rFonts w:hAnsi="新細明體"/>
          <w:lang w:eastAsia="zh-TW"/>
        </w:rPr>
        <w:tab/>
        <w:t>FAX</w:t>
      </w:r>
      <w:r w:rsidRPr="00A046C1">
        <w:rPr>
          <w:rFonts w:hAnsi="新細明體" w:hint="eastAsia"/>
          <w:lang w:eastAsia="zh-TW"/>
        </w:rPr>
        <w:t>：</w:t>
      </w:r>
      <w:r w:rsidRPr="00A046C1">
        <w:rPr>
          <w:rFonts w:hAnsi="新細明體"/>
          <w:lang w:eastAsia="zh-TW"/>
        </w:rPr>
        <w:t>02-8296 0188</w:t>
      </w:r>
    </w:p>
    <w:p w14:paraId="410E6DCB" w14:textId="1DDC742F" w:rsidR="00B73F11" w:rsidRPr="00A046C1" w:rsidRDefault="00F20F95" w:rsidP="00707B9E">
      <w:pPr>
        <w:ind w:leftChars="200" w:left="826" w:hangingChars="150" w:hanging="354"/>
        <w:textAlignment w:val="bottom"/>
        <w:rPr>
          <w:rFonts w:hAnsi="新細明體"/>
          <w:lang w:eastAsia="zh-TW"/>
        </w:rPr>
      </w:pPr>
      <w:r w:rsidRPr="00A046C1">
        <w:rPr>
          <w:rFonts w:hAnsi="新細明體"/>
          <w:lang w:eastAsia="zh-TW"/>
        </w:rPr>
        <w:tab/>
      </w:r>
      <w:r w:rsidR="00891A6E" w:rsidRPr="00A046C1">
        <w:rPr>
          <w:rFonts w:hAnsi="新細明體"/>
          <w:lang w:eastAsia="zh-TW"/>
        </w:rPr>
        <w:t>https://www.hncb.com.tw/wps/portal/HNCB/locations/oversea/other/sy</w:t>
      </w:r>
    </w:p>
    <w:p w14:paraId="656C3F84" w14:textId="71C8C1EC" w:rsidR="00707B9E" w:rsidRPr="00A046C1" w:rsidRDefault="00707B9E" w:rsidP="00707B9E">
      <w:pPr>
        <w:ind w:leftChars="200" w:left="826" w:hangingChars="150" w:hanging="354"/>
        <w:textAlignment w:val="bottom"/>
        <w:rPr>
          <w:rFonts w:hAnsi="新細明體"/>
          <w:lang w:eastAsia="zh-TW"/>
        </w:rPr>
      </w:pPr>
      <w:r w:rsidRPr="00A046C1">
        <w:rPr>
          <w:rFonts w:hAnsi="新細明體" w:hint="eastAsia"/>
          <w:lang w:eastAsia="zh-TW"/>
        </w:rPr>
        <w:t>⊙</w:t>
      </w:r>
      <w:r w:rsidRPr="00A046C1">
        <w:rPr>
          <w:rFonts w:hAnsi="新細明體"/>
          <w:lang w:eastAsia="zh-TW"/>
        </w:rPr>
        <w:tab/>
      </w:r>
      <w:r w:rsidRPr="00A046C1">
        <w:rPr>
          <w:rFonts w:hAnsi="新細明體" w:hint="eastAsia"/>
          <w:lang w:eastAsia="zh-TW"/>
        </w:rPr>
        <w:t>玉山銀行雪梨分行</w:t>
      </w:r>
    </w:p>
    <w:p w14:paraId="3DC47B76" w14:textId="25D7B63A" w:rsidR="00891A6E" w:rsidRPr="00A046C1" w:rsidRDefault="00F20F95" w:rsidP="00707B9E">
      <w:pPr>
        <w:ind w:leftChars="200" w:left="826" w:hangingChars="150" w:hanging="354"/>
        <w:textAlignment w:val="bottom"/>
        <w:rPr>
          <w:rFonts w:hAnsi="新細明體"/>
          <w:lang w:eastAsia="zh-TW"/>
        </w:rPr>
      </w:pPr>
      <w:r w:rsidRPr="00A046C1">
        <w:rPr>
          <w:rFonts w:hAnsi="新細明體"/>
          <w:lang w:eastAsia="zh-TW"/>
        </w:rPr>
        <w:tab/>
      </w:r>
      <w:r w:rsidR="00891A6E" w:rsidRPr="00A046C1">
        <w:rPr>
          <w:rFonts w:hAnsi="新細明體"/>
          <w:lang w:eastAsia="zh-TW"/>
        </w:rPr>
        <w:t>E.SUN Bank Sydney Branch</w:t>
      </w:r>
    </w:p>
    <w:p w14:paraId="04CD9A3A" w14:textId="77777777" w:rsidR="00707B9E" w:rsidRPr="00A046C1" w:rsidRDefault="00707B9E" w:rsidP="00707B9E">
      <w:pPr>
        <w:ind w:leftChars="200" w:left="826" w:hangingChars="150" w:hanging="354"/>
        <w:textAlignment w:val="bottom"/>
        <w:rPr>
          <w:rFonts w:hAnsi="新細明體"/>
        </w:rPr>
      </w:pPr>
      <w:r w:rsidRPr="00A046C1">
        <w:rPr>
          <w:rFonts w:hAnsi="新細明體"/>
          <w:lang w:eastAsia="zh-TW"/>
        </w:rPr>
        <w:tab/>
      </w:r>
      <w:r w:rsidR="00C35E0C" w:rsidRPr="00A046C1">
        <w:rPr>
          <w:rFonts w:hAnsi="新細明體"/>
        </w:rPr>
        <w:t>Level 35, 259 George Street, Sydney NSW 2000, Australia</w:t>
      </w:r>
    </w:p>
    <w:p w14:paraId="5EA24C6E" w14:textId="77777777" w:rsidR="00707B9E" w:rsidRPr="00A046C1" w:rsidRDefault="00707B9E" w:rsidP="00707B9E">
      <w:pPr>
        <w:ind w:leftChars="200" w:left="826" w:hangingChars="150" w:hanging="354"/>
        <w:textAlignment w:val="bottom"/>
        <w:rPr>
          <w:rFonts w:hAnsi="新細明體"/>
        </w:rPr>
      </w:pPr>
      <w:r w:rsidRPr="00A046C1">
        <w:rPr>
          <w:rFonts w:hAnsi="新細明體"/>
          <w:lang w:eastAsia="zh-TW"/>
        </w:rPr>
        <w:tab/>
      </w:r>
      <w:r w:rsidRPr="00A046C1">
        <w:rPr>
          <w:rFonts w:hAnsi="新細明體"/>
        </w:rPr>
        <w:t>TEL</w:t>
      </w:r>
      <w:r w:rsidRPr="00A046C1">
        <w:rPr>
          <w:rFonts w:hAnsi="新細明體" w:hint="eastAsia"/>
        </w:rPr>
        <w:t>：</w:t>
      </w:r>
      <w:r w:rsidRPr="00A046C1">
        <w:rPr>
          <w:rFonts w:hAnsi="新細明體"/>
        </w:rPr>
        <w:t>02-9295 1399</w:t>
      </w:r>
    </w:p>
    <w:p w14:paraId="135AFBFE" w14:textId="77777777" w:rsidR="00707B9E" w:rsidRPr="00A046C1" w:rsidRDefault="00707B9E" w:rsidP="00707B9E">
      <w:pPr>
        <w:ind w:leftChars="200" w:left="826" w:hangingChars="150" w:hanging="354"/>
        <w:textAlignment w:val="bottom"/>
        <w:rPr>
          <w:rFonts w:hAnsi="新細明體"/>
        </w:rPr>
      </w:pPr>
      <w:r w:rsidRPr="00A046C1">
        <w:rPr>
          <w:rFonts w:hAnsi="新細明體"/>
          <w:lang w:eastAsia="zh-TW"/>
        </w:rPr>
        <w:tab/>
      </w:r>
      <w:r w:rsidRPr="00A046C1">
        <w:rPr>
          <w:rFonts w:hAnsi="新細明體"/>
        </w:rPr>
        <w:t>FAX</w:t>
      </w:r>
      <w:r w:rsidRPr="00A046C1">
        <w:rPr>
          <w:rFonts w:hAnsi="新細明體" w:hint="eastAsia"/>
        </w:rPr>
        <w:t>：</w:t>
      </w:r>
      <w:r w:rsidRPr="00A046C1">
        <w:rPr>
          <w:rFonts w:hAnsi="新細明體"/>
        </w:rPr>
        <w:t>02-9295 1388</w:t>
      </w:r>
    </w:p>
    <w:p w14:paraId="2482058F" w14:textId="22BB79E0" w:rsidR="00C35E0C" w:rsidRPr="00A046C1" w:rsidRDefault="00F20F95" w:rsidP="00F20F95">
      <w:pPr>
        <w:ind w:leftChars="200" w:left="826" w:hangingChars="150" w:hanging="354"/>
        <w:textAlignment w:val="bottom"/>
        <w:rPr>
          <w:rFonts w:hAnsi="新細明體"/>
        </w:rPr>
      </w:pPr>
      <w:r w:rsidRPr="00A046C1">
        <w:rPr>
          <w:rFonts w:hAnsi="新細明體"/>
          <w:lang w:eastAsia="zh-TW"/>
        </w:rPr>
        <w:tab/>
      </w:r>
      <w:r w:rsidR="00C35E0C" w:rsidRPr="00A046C1">
        <w:rPr>
          <w:rFonts w:hAnsi="新細明體"/>
        </w:rPr>
        <w:t>https://www.esunbank.com.tw/bank/bank-en/locations/pages/overseas/sydney-branch</w:t>
      </w:r>
    </w:p>
    <w:p w14:paraId="2B1C00F6" w14:textId="0230C11C" w:rsidR="00707B9E" w:rsidRPr="00A046C1" w:rsidRDefault="00707B9E" w:rsidP="00707B9E">
      <w:pPr>
        <w:ind w:leftChars="200" w:left="826" w:hangingChars="150" w:hanging="354"/>
        <w:textAlignment w:val="bottom"/>
        <w:rPr>
          <w:rFonts w:hAnsi="新細明體"/>
          <w:lang w:eastAsia="zh-TW"/>
        </w:rPr>
      </w:pPr>
      <w:r w:rsidRPr="00A046C1">
        <w:rPr>
          <w:rFonts w:hAnsi="新細明體" w:hint="eastAsia"/>
          <w:lang w:eastAsia="zh-TW"/>
        </w:rPr>
        <w:t>⊙</w:t>
      </w:r>
      <w:r w:rsidRPr="00A046C1">
        <w:rPr>
          <w:rFonts w:hAnsi="新細明體"/>
          <w:lang w:eastAsia="zh-TW"/>
        </w:rPr>
        <w:tab/>
      </w:r>
      <w:r w:rsidRPr="00A046C1">
        <w:rPr>
          <w:rFonts w:hAnsi="新細明體" w:hint="eastAsia"/>
          <w:lang w:eastAsia="zh-TW"/>
        </w:rPr>
        <w:t>玉山銀行布里斯本分行</w:t>
      </w:r>
    </w:p>
    <w:p w14:paraId="236CF2EA" w14:textId="35725706" w:rsidR="00891A6E" w:rsidRPr="00A046C1" w:rsidRDefault="00F20F95" w:rsidP="00707B9E">
      <w:pPr>
        <w:ind w:leftChars="200" w:left="826" w:hangingChars="150" w:hanging="354"/>
        <w:textAlignment w:val="bottom"/>
        <w:rPr>
          <w:rFonts w:hAnsi="新細明體"/>
          <w:lang w:eastAsia="zh-TW"/>
        </w:rPr>
      </w:pPr>
      <w:r w:rsidRPr="00A046C1">
        <w:rPr>
          <w:rFonts w:hAnsi="新細明體"/>
          <w:lang w:eastAsia="zh-TW"/>
        </w:rPr>
        <w:tab/>
      </w:r>
      <w:r w:rsidR="00891A6E" w:rsidRPr="00A046C1">
        <w:rPr>
          <w:rFonts w:hAnsi="新細明體"/>
          <w:lang w:eastAsia="zh-TW"/>
        </w:rPr>
        <w:t>E.SUN Bank Brisbane Branch</w:t>
      </w:r>
    </w:p>
    <w:p w14:paraId="6C5DB82E" w14:textId="77777777" w:rsidR="00707B9E" w:rsidRPr="00A046C1" w:rsidRDefault="00707B9E" w:rsidP="00707B9E">
      <w:pPr>
        <w:ind w:leftChars="200" w:left="826" w:hangingChars="150" w:hanging="354"/>
        <w:textAlignment w:val="bottom"/>
        <w:rPr>
          <w:rFonts w:hAnsi="新細明體"/>
          <w:lang w:eastAsia="zh-TW"/>
        </w:rPr>
      </w:pPr>
      <w:r w:rsidRPr="00A046C1">
        <w:rPr>
          <w:rFonts w:hAnsi="新細明體"/>
          <w:lang w:eastAsia="zh-TW"/>
        </w:rPr>
        <w:tab/>
        <w:t>Suite 2, Level 34, 123 Eagle Street, Brisbane QLD 4000, Australia</w:t>
      </w:r>
    </w:p>
    <w:p w14:paraId="626F9C3E" w14:textId="77777777" w:rsidR="00707B9E" w:rsidRPr="00A046C1" w:rsidRDefault="00707B9E" w:rsidP="00707B9E">
      <w:pPr>
        <w:ind w:leftChars="200" w:left="826" w:hangingChars="150" w:hanging="354"/>
        <w:textAlignment w:val="bottom"/>
        <w:rPr>
          <w:rFonts w:hAnsi="新細明體"/>
          <w:lang w:eastAsia="zh-TW"/>
        </w:rPr>
      </w:pPr>
      <w:r w:rsidRPr="00A046C1">
        <w:rPr>
          <w:rFonts w:hAnsi="新細明體"/>
          <w:lang w:eastAsia="zh-TW"/>
        </w:rPr>
        <w:tab/>
        <w:t>TEL</w:t>
      </w:r>
      <w:r w:rsidRPr="00A046C1">
        <w:rPr>
          <w:rFonts w:hAnsi="新細明體" w:hint="eastAsia"/>
          <w:lang w:eastAsia="zh-TW"/>
        </w:rPr>
        <w:t>：</w:t>
      </w:r>
      <w:r w:rsidRPr="00A046C1">
        <w:rPr>
          <w:rFonts w:hAnsi="新細明體"/>
          <w:lang w:eastAsia="zh-TW"/>
        </w:rPr>
        <w:t>07-3033 8813</w:t>
      </w:r>
    </w:p>
    <w:p w14:paraId="6EC9E723" w14:textId="77777777" w:rsidR="00707B9E" w:rsidRPr="00A046C1" w:rsidRDefault="00707B9E" w:rsidP="00707B9E">
      <w:pPr>
        <w:ind w:leftChars="200" w:left="826" w:hangingChars="150" w:hanging="354"/>
        <w:textAlignment w:val="bottom"/>
        <w:rPr>
          <w:rFonts w:hAnsi="新細明體"/>
          <w:lang w:eastAsia="zh-TW"/>
        </w:rPr>
      </w:pPr>
      <w:r w:rsidRPr="00A046C1">
        <w:rPr>
          <w:rFonts w:hAnsi="新細明體"/>
          <w:lang w:eastAsia="zh-TW"/>
        </w:rPr>
        <w:tab/>
        <w:t>FAX</w:t>
      </w:r>
      <w:r w:rsidRPr="00A046C1">
        <w:rPr>
          <w:rFonts w:hAnsi="新細明體" w:hint="eastAsia"/>
          <w:lang w:eastAsia="zh-TW"/>
        </w:rPr>
        <w:t>：</w:t>
      </w:r>
      <w:r w:rsidRPr="00A046C1">
        <w:rPr>
          <w:rFonts w:hAnsi="新細明體"/>
          <w:lang w:eastAsia="zh-TW"/>
        </w:rPr>
        <w:t>07-3033 8899</w:t>
      </w:r>
    </w:p>
    <w:p w14:paraId="52B52A24" w14:textId="4AFB224D" w:rsidR="00C35E0C" w:rsidRPr="00A046C1" w:rsidRDefault="00F20F95" w:rsidP="00F20F95">
      <w:pPr>
        <w:ind w:leftChars="200" w:left="826" w:hangingChars="150" w:hanging="354"/>
        <w:textAlignment w:val="bottom"/>
        <w:rPr>
          <w:rFonts w:hAnsi="新細明體"/>
          <w:lang w:eastAsia="zh-TW"/>
        </w:rPr>
      </w:pPr>
      <w:r w:rsidRPr="00A046C1">
        <w:rPr>
          <w:rFonts w:hAnsi="新細明體"/>
          <w:lang w:eastAsia="zh-TW"/>
        </w:rPr>
        <w:tab/>
      </w:r>
      <w:r w:rsidR="00C35E0C" w:rsidRPr="00A046C1">
        <w:rPr>
          <w:rFonts w:hAnsi="新細明體"/>
          <w:lang w:eastAsia="zh-TW"/>
        </w:rPr>
        <w:t>https://www.esunbank.com.tw/bank/bank-en/locations/pages/overseas/brisbane-branch</w:t>
      </w:r>
    </w:p>
    <w:p w14:paraId="0B1E8DCF" w14:textId="7ADB5B35" w:rsidR="00707B9E" w:rsidRPr="00A046C1" w:rsidRDefault="00707B9E" w:rsidP="00707B9E">
      <w:pPr>
        <w:ind w:leftChars="200" w:left="826" w:hangingChars="150" w:hanging="354"/>
        <w:textAlignment w:val="bottom"/>
        <w:rPr>
          <w:rFonts w:hAnsi="新細明體"/>
          <w:lang w:eastAsia="zh-TW"/>
        </w:rPr>
      </w:pPr>
      <w:r w:rsidRPr="00A046C1">
        <w:rPr>
          <w:rFonts w:hAnsi="新細明體" w:hint="eastAsia"/>
          <w:lang w:eastAsia="zh-TW"/>
        </w:rPr>
        <w:t>⊙</w:t>
      </w:r>
      <w:r w:rsidRPr="00A046C1">
        <w:rPr>
          <w:rFonts w:hAnsi="新細明體"/>
          <w:lang w:eastAsia="zh-TW"/>
        </w:rPr>
        <w:tab/>
      </w:r>
      <w:r w:rsidRPr="00A046C1">
        <w:rPr>
          <w:rFonts w:hAnsi="新細明體" w:hint="eastAsia"/>
          <w:lang w:eastAsia="zh-TW"/>
        </w:rPr>
        <w:t>中國信託雪梨代表人辦事處</w:t>
      </w:r>
    </w:p>
    <w:p w14:paraId="4C46F751" w14:textId="236F150A" w:rsidR="00C30CFC" w:rsidRPr="00A046C1" w:rsidRDefault="00F20F95" w:rsidP="00707B9E">
      <w:pPr>
        <w:ind w:leftChars="200" w:left="826" w:hangingChars="150" w:hanging="354"/>
        <w:textAlignment w:val="bottom"/>
        <w:rPr>
          <w:rFonts w:hAnsi="新細明體"/>
          <w:lang w:eastAsia="zh-TW"/>
        </w:rPr>
      </w:pPr>
      <w:r w:rsidRPr="00A046C1">
        <w:rPr>
          <w:rFonts w:hAnsi="新細明體"/>
          <w:lang w:eastAsia="zh-TW"/>
        </w:rPr>
        <w:tab/>
      </w:r>
      <w:r w:rsidR="00C30CFC" w:rsidRPr="00A046C1">
        <w:rPr>
          <w:rFonts w:hAnsi="新細明體"/>
          <w:lang w:eastAsia="zh-TW"/>
        </w:rPr>
        <w:t>CTBC Bank Sydney Rep. Office</w:t>
      </w:r>
    </w:p>
    <w:p w14:paraId="2E32F2CD" w14:textId="77777777" w:rsidR="00707B9E" w:rsidRPr="00A046C1" w:rsidRDefault="00707B9E" w:rsidP="00707B9E">
      <w:pPr>
        <w:ind w:leftChars="200" w:left="826" w:hangingChars="150" w:hanging="354"/>
        <w:textAlignment w:val="bottom"/>
        <w:rPr>
          <w:rFonts w:hAnsi="新細明體"/>
          <w:lang w:eastAsia="zh-TW"/>
        </w:rPr>
      </w:pPr>
      <w:r w:rsidRPr="00A046C1">
        <w:rPr>
          <w:rFonts w:hAnsi="新細明體"/>
          <w:lang w:eastAsia="zh-TW"/>
        </w:rPr>
        <w:tab/>
        <w:t>Suite 2702, Level 27, 259 George Street, Sydney NSW 2000, Australia</w:t>
      </w:r>
    </w:p>
    <w:p w14:paraId="73996994" w14:textId="77777777" w:rsidR="00707B9E" w:rsidRPr="00A046C1" w:rsidRDefault="00707B9E" w:rsidP="00707B9E">
      <w:pPr>
        <w:ind w:leftChars="200" w:left="826" w:hangingChars="150" w:hanging="354"/>
        <w:textAlignment w:val="bottom"/>
        <w:rPr>
          <w:rFonts w:hAnsi="新細明體"/>
          <w:lang w:eastAsia="zh-TW"/>
        </w:rPr>
      </w:pPr>
      <w:r w:rsidRPr="00A046C1">
        <w:rPr>
          <w:rFonts w:hAnsi="新細明體"/>
          <w:lang w:eastAsia="zh-TW"/>
        </w:rPr>
        <w:tab/>
        <w:t>TEL</w:t>
      </w:r>
      <w:r w:rsidRPr="00A046C1">
        <w:rPr>
          <w:rFonts w:hAnsi="新細明體" w:hint="eastAsia"/>
          <w:lang w:eastAsia="zh-TW"/>
        </w:rPr>
        <w:t>：</w:t>
      </w:r>
      <w:r w:rsidRPr="00A046C1">
        <w:rPr>
          <w:rFonts w:hAnsi="新細明體"/>
          <w:lang w:eastAsia="zh-TW"/>
        </w:rPr>
        <w:t>02-9251 3655</w:t>
      </w:r>
    </w:p>
    <w:p w14:paraId="5F743B10" w14:textId="77777777" w:rsidR="00707B9E" w:rsidRPr="00A046C1" w:rsidRDefault="00707B9E" w:rsidP="00707B9E">
      <w:pPr>
        <w:ind w:leftChars="200" w:left="826" w:hangingChars="150" w:hanging="354"/>
        <w:textAlignment w:val="bottom"/>
        <w:rPr>
          <w:rFonts w:hAnsi="新細明體"/>
          <w:lang w:eastAsia="zh-TW"/>
        </w:rPr>
      </w:pPr>
      <w:r w:rsidRPr="00A046C1">
        <w:rPr>
          <w:rFonts w:hAnsi="新細明體"/>
          <w:lang w:eastAsia="zh-TW"/>
        </w:rPr>
        <w:lastRenderedPageBreak/>
        <w:tab/>
        <w:t>FAX</w:t>
      </w:r>
      <w:r w:rsidRPr="00A046C1">
        <w:rPr>
          <w:rFonts w:hAnsi="新細明體" w:hint="eastAsia"/>
          <w:lang w:eastAsia="zh-TW"/>
        </w:rPr>
        <w:t>：</w:t>
      </w:r>
      <w:r w:rsidRPr="00A046C1">
        <w:rPr>
          <w:rFonts w:hAnsi="新細明體"/>
          <w:lang w:eastAsia="zh-TW"/>
        </w:rPr>
        <w:t>02-9251 3644</w:t>
      </w:r>
    </w:p>
    <w:p w14:paraId="090ACF06" w14:textId="2B929400" w:rsidR="00C35E0C" w:rsidRPr="00A046C1" w:rsidRDefault="00F20F95" w:rsidP="00F20F95">
      <w:pPr>
        <w:ind w:leftChars="200" w:left="826" w:hangingChars="150" w:hanging="354"/>
        <w:textAlignment w:val="bottom"/>
        <w:rPr>
          <w:rFonts w:hAnsi="新細明體"/>
          <w:lang w:eastAsia="zh-TW"/>
        </w:rPr>
      </w:pPr>
      <w:r w:rsidRPr="00A046C1">
        <w:rPr>
          <w:rFonts w:hAnsi="新細明體"/>
          <w:lang w:eastAsia="zh-TW"/>
        </w:rPr>
        <w:tab/>
      </w:r>
      <w:r w:rsidR="00C35E0C" w:rsidRPr="00A046C1">
        <w:rPr>
          <w:rFonts w:hAnsi="新細明體"/>
          <w:lang w:eastAsia="zh-TW"/>
        </w:rPr>
        <w:t>https://www.ctbcbank.com/content/twcbo/zh_tw/global/southeastasia/AU.html</w:t>
      </w:r>
    </w:p>
    <w:p w14:paraId="7EB4D678" w14:textId="46085A31" w:rsidR="00707B9E" w:rsidRPr="00A046C1" w:rsidRDefault="00707B9E" w:rsidP="00707B9E">
      <w:pPr>
        <w:ind w:leftChars="200" w:left="826" w:hangingChars="150" w:hanging="354"/>
        <w:textAlignment w:val="bottom"/>
        <w:rPr>
          <w:rFonts w:hAnsi="新細明體"/>
          <w:lang w:eastAsia="zh-TW"/>
        </w:rPr>
      </w:pPr>
      <w:r w:rsidRPr="00A046C1">
        <w:rPr>
          <w:rFonts w:hAnsi="新細明體" w:hint="eastAsia"/>
          <w:lang w:eastAsia="zh-TW"/>
        </w:rPr>
        <w:t>⊙</w:t>
      </w:r>
      <w:r w:rsidRPr="00A046C1">
        <w:rPr>
          <w:rFonts w:hAnsi="新細明體"/>
          <w:lang w:eastAsia="zh-TW"/>
        </w:rPr>
        <w:tab/>
      </w:r>
      <w:r w:rsidRPr="00A046C1">
        <w:rPr>
          <w:rFonts w:hAnsi="新細明體" w:hint="eastAsia"/>
          <w:lang w:eastAsia="zh-TW"/>
        </w:rPr>
        <w:t>臺灣銀行雪梨分行</w:t>
      </w:r>
    </w:p>
    <w:p w14:paraId="4978E5E3" w14:textId="15B2814B" w:rsidR="00C30CFC" w:rsidRPr="00A046C1" w:rsidRDefault="00F20F95" w:rsidP="00707B9E">
      <w:pPr>
        <w:ind w:leftChars="200" w:left="826" w:hangingChars="150" w:hanging="354"/>
        <w:textAlignment w:val="bottom"/>
        <w:rPr>
          <w:rFonts w:hAnsi="新細明體"/>
          <w:lang w:eastAsia="zh-TW"/>
        </w:rPr>
      </w:pPr>
      <w:r w:rsidRPr="00A046C1">
        <w:rPr>
          <w:rFonts w:hAnsi="新細明體"/>
          <w:lang w:eastAsia="zh-TW"/>
        </w:rPr>
        <w:tab/>
      </w:r>
      <w:r w:rsidR="00C30CFC" w:rsidRPr="00A046C1">
        <w:rPr>
          <w:rFonts w:hAnsi="新細明體"/>
          <w:lang w:eastAsia="zh-TW"/>
        </w:rPr>
        <w:t>Bank of Taiwan Sydney Branch</w:t>
      </w:r>
    </w:p>
    <w:p w14:paraId="7A94A9C2" w14:textId="77777777" w:rsidR="00707B9E" w:rsidRPr="00A046C1" w:rsidRDefault="00707B9E" w:rsidP="00707B9E">
      <w:pPr>
        <w:ind w:leftChars="200" w:left="826" w:hangingChars="150" w:hanging="354"/>
        <w:textAlignment w:val="bottom"/>
        <w:rPr>
          <w:rFonts w:hAnsi="新細明體"/>
        </w:rPr>
      </w:pPr>
      <w:r w:rsidRPr="00A046C1">
        <w:rPr>
          <w:rFonts w:hAnsi="新細明體"/>
          <w:lang w:eastAsia="zh-TW"/>
        </w:rPr>
        <w:tab/>
      </w:r>
      <w:r w:rsidRPr="00A046C1">
        <w:rPr>
          <w:rFonts w:hAnsi="新細明體"/>
        </w:rPr>
        <w:t>Suite 1002, Level 10, Chifley Tower</w:t>
      </w:r>
    </w:p>
    <w:p w14:paraId="34417488" w14:textId="77777777" w:rsidR="00707B9E" w:rsidRPr="00A046C1" w:rsidRDefault="00707B9E" w:rsidP="00707B9E">
      <w:pPr>
        <w:ind w:leftChars="200" w:left="826" w:hangingChars="150" w:hanging="354"/>
        <w:textAlignment w:val="bottom"/>
        <w:rPr>
          <w:rFonts w:hAnsi="新細明體"/>
        </w:rPr>
      </w:pPr>
      <w:r w:rsidRPr="00A046C1">
        <w:rPr>
          <w:rFonts w:hAnsi="新細明體"/>
          <w:lang w:eastAsia="zh-TW"/>
        </w:rPr>
        <w:tab/>
      </w:r>
      <w:r w:rsidRPr="00A046C1">
        <w:rPr>
          <w:rFonts w:hAnsi="新細明體"/>
        </w:rPr>
        <w:t>2 Chifley Square, Sydney, NSW 2000 Australia</w:t>
      </w:r>
    </w:p>
    <w:p w14:paraId="4E206564" w14:textId="77777777" w:rsidR="00707B9E" w:rsidRPr="00A046C1" w:rsidRDefault="00707B9E" w:rsidP="00707B9E">
      <w:pPr>
        <w:ind w:leftChars="200" w:left="826" w:hangingChars="150" w:hanging="354"/>
        <w:textAlignment w:val="bottom"/>
        <w:rPr>
          <w:rFonts w:hAnsi="新細明體"/>
          <w:lang w:eastAsia="zh-TW"/>
        </w:rPr>
      </w:pPr>
      <w:r w:rsidRPr="00A046C1">
        <w:rPr>
          <w:rFonts w:hAnsi="新細明體"/>
          <w:lang w:eastAsia="zh-TW"/>
        </w:rPr>
        <w:tab/>
        <w:t>TEL</w:t>
      </w:r>
      <w:r w:rsidRPr="00A046C1">
        <w:rPr>
          <w:rFonts w:hAnsi="新細明體" w:hint="eastAsia"/>
          <w:lang w:eastAsia="zh-TW"/>
        </w:rPr>
        <w:t>：</w:t>
      </w:r>
      <w:r w:rsidRPr="00A046C1">
        <w:rPr>
          <w:rFonts w:hAnsi="新細明體"/>
          <w:lang w:eastAsia="zh-TW"/>
        </w:rPr>
        <w:t>02-8051 5300</w:t>
      </w:r>
    </w:p>
    <w:p w14:paraId="4BDE7AF4" w14:textId="77777777" w:rsidR="00707B9E" w:rsidRPr="00A046C1" w:rsidRDefault="00707B9E" w:rsidP="00707B9E">
      <w:pPr>
        <w:ind w:leftChars="200" w:left="826" w:hangingChars="150" w:hanging="354"/>
        <w:textAlignment w:val="bottom"/>
        <w:rPr>
          <w:rFonts w:hAnsi="新細明體"/>
          <w:lang w:eastAsia="zh-TW"/>
        </w:rPr>
      </w:pPr>
      <w:r w:rsidRPr="00A046C1">
        <w:rPr>
          <w:rFonts w:hAnsi="新細明體"/>
          <w:lang w:eastAsia="zh-TW"/>
        </w:rPr>
        <w:tab/>
        <w:t>FAX</w:t>
      </w:r>
      <w:r w:rsidRPr="00A046C1">
        <w:rPr>
          <w:rFonts w:hAnsi="新細明體" w:hint="eastAsia"/>
          <w:lang w:eastAsia="zh-TW"/>
        </w:rPr>
        <w:t>：</w:t>
      </w:r>
      <w:r w:rsidRPr="00A046C1">
        <w:rPr>
          <w:rFonts w:hAnsi="新細明體"/>
          <w:lang w:eastAsia="zh-TW"/>
        </w:rPr>
        <w:t>02-8937 4530</w:t>
      </w:r>
    </w:p>
    <w:p w14:paraId="311FC360" w14:textId="5706F941" w:rsidR="00C35E0C" w:rsidRPr="00A046C1" w:rsidRDefault="00F20F95" w:rsidP="00F20F95">
      <w:pPr>
        <w:ind w:leftChars="200" w:left="826" w:hangingChars="150" w:hanging="354"/>
        <w:textAlignment w:val="bottom"/>
        <w:rPr>
          <w:rFonts w:hAnsi="新細明體"/>
          <w:lang w:eastAsia="zh-TW"/>
        </w:rPr>
      </w:pPr>
      <w:r w:rsidRPr="00A046C1">
        <w:rPr>
          <w:rFonts w:hAnsi="新細明體"/>
        </w:rPr>
        <w:tab/>
      </w:r>
      <w:r w:rsidR="00C35E0C" w:rsidRPr="00A046C1">
        <w:rPr>
          <w:rFonts w:hAnsi="新細明體"/>
          <w:lang w:eastAsia="zh-TW"/>
        </w:rPr>
        <w:t>https://www.bot.com.tw/English/BusinessUnits/Overseas/Pages/tb2820.aspx</w:t>
      </w:r>
    </w:p>
    <w:p w14:paraId="7DF96663" w14:textId="1B29F6B8" w:rsidR="00707B9E" w:rsidRPr="00A046C1" w:rsidRDefault="00707B9E" w:rsidP="00707B9E">
      <w:pPr>
        <w:ind w:leftChars="200" w:left="826" w:hangingChars="150" w:hanging="354"/>
        <w:textAlignment w:val="bottom"/>
        <w:rPr>
          <w:rFonts w:hAnsi="新細明體"/>
          <w:lang w:eastAsia="zh-TW"/>
        </w:rPr>
      </w:pPr>
      <w:r w:rsidRPr="00A046C1">
        <w:rPr>
          <w:rFonts w:hAnsi="新細明體" w:hint="eastAsia"/>
          <w:lang w:eastAsia="zh-TW"/>
        </w:rPr>
        <w:t>⊙</w:t>
      </w:r>
      <w:r w:rsidRPr="00A046C1">
        <w:rPr>
          <w:rFonts w:hAnsi="新細明體"/>
          <w:lang w:eastAsia="zh-TW"/>
        </w:rPr>
        <w:tab/>
      </w:r>
      <w:r w:rsidR="0070270F" w:rsidRPr="00A046C1">
        <w:rPr>
          <w:rFonts w:hAnsi="新細明體" w:hint="eastAsia"/>
          <w:lang w:eastAsia="zh-HK"/>
        </w:rPr>
        <w:t>台</w:t>
      </w:r>
      <w:r w:rsidRPr="00A046C1">
        <w:rPr>
          <w:rFonts w:hAnsi="新細明體" w:hint="eastAsia"/>
          <w:lang w:eastAsia="zh-TW"/>
        </w:rPr>
        <w:t>新國際商業銀行布里斯本分行</w:t>
      </w:r>
    </w:p>
    <w:p w14:paraId="2A0E8732" w14:textId="613651D0" w:rsidR="00C30CFC" w:rsidRPr="00A046C1" w:rsidRDefault="00F20F95" w:rsidP="00707B9E">
      <w:pPr>
        <w:ind w:leftChars="200" w:left="826" w:hangingChars="150" w:hanging="354"/>
        <w:textAlignment w:val="bottom"/>
        <w:rPr>
          <w:rFonts w:hAnsi="新細明體"/>
          <w:lang w:eastAsia="zh-TW"/>
        </w:rPr>
      </w:pPr>
      <w:r w:rsidRPr="00A046C1">
        <w:rPr>
          <w:rFonts w:hAnsi="新細明體"/>
        </w:rPr>
        <w:tab/>
      </w:r>
      <w:r w:rsidR="00C30CFC" w:rsidRPr="00A046C1">
        <w:rPr>
          <w:rFonts w:hAnsi="新細明體"/>
          <w:lang w:eastAsia="zh-TW"/>
        </w:rPr>
        <w:t>Taishin Bank Brisbane Branch</w:t>
      </w:r>
    </w:p>
    <w:p w14:paraId="63D9D4A8" w14:textId="77777777" w:rsidR="00707B9E" w:rsidRPr="00A046C1" w:rsidRDefault="00707B9E" w:rsidP="00707B9E">
      <w:pPr>
        <w:ind w:leftChars="200" w:left="826" w:hangingChars="150" w:hanging="354"/>
        <w:textAlignment w:val="bottom"/>
        <w:rPr>
          <w:rFonts w:hAnsi="新細明體"/>
        </w:rPr>
      </w:pPr>
      <w:r w:rsidRPr="00A046C1">
        <w:rPr>
          <w:rFonts w:hAnsi="新細明體"/>
        </w:rPr>
        <w:tab/>
        <w:t>Level 24, 111 Eagle Street, Brisbane City QLD 4000 Australia</w:t>
      </w:r>
    </w:p>
    <w:p w14:paraId="36C01210" w14:textId="77777777" w:rsidR="00707B9E" w:rsidRPr="00A046C1" w:rsidRDefault="00707B9E" w:rsidP="00707B9E">
      <w:pPr>
        <w:ind w:leftChars="200" w:left="826" w:hangingChars="150" w:hanging="354"/>
        <w:textAlignment w:val="bottom"/>
        <w:rPr>
          <w:rFonts w:hAnsi="新細明體"/>
        </w:rPr>
      </w:pPr>
      <w:r w:rsidRPr="00A046C1">
        <w:rPr>
          <w:rFonts w:hAnsi="新細明體"/>
        </w:rPr>
        <w:tab/>
        <w:t>TEL</w:t>
      </w:r>
      <w:r w:rsidRPr="00A046C1">
        <w:rPr>
          <w:rFonts w:hAnsi="新細明體" w:hint="eastAsia"/>
        </w:rPr>
        <w:t>：</w:t>
      </w:r>
      <w:r w:rsidRPr="00A046C1">
        <w:rPr>
          <w:rFonts w:hAnsi="新細明體"/>
        </w:rPr>
        <w:t>07-3229 9869</w:t>
      </w:r>
    </w:p>
    <w:p w14:paraId="0181D246" w14:textId="77777777" w:rsidR="00707B9E" w:rsidRPr="00A046C1" w:rsidRDefault="00707B9E" w:rsidP="00707B9E">
      <w:pPr>
        <w:ind w:leftChars="200" w:left="826" w:hangingChars="150" w:hanging="354"/>
        <w:textAlignment w:val="bottom"/>
        <w:rPr>
          <w:rFonts w:hAnsi="新細明體"/>
        </w:rPr>
      </w:pPr>
      <w:r w:rsidRPr="00A046C1">
        <w:rPr>
          <w:rFonts w:hAnsi="新細明體"/>
        </w:rPr>
        <w:tab/>
        <w:t>FAX</w:t>
      </w:r>
      <w:r w:rsidRPr="00A046C1">
        <w:rPr>
          <w:rFonts w:hAnsi="新細明體" w:hint="eastAsia"/>
        </w:rPr>
        <w:t>：</w:t>
      </w:r>
      <w:r w:rsidRPr="00A046C1">
        <w:rPr>
          <w:rFonts w:hAnsi="新細明體"/>
        </w:rPr>
        <w:t>07-3211 9283</w:t>
      </w:r>
    </w:p>
    <w:p w14:paraId="6C6C6E77" w14:textId="37E95DAB" w:rsidR="00C35E0C" w:rsidRPr="00A046C1" w:rsidRDefault="00F20F95" w:rsidP="00F20F95">
      <w:pPr>
        <w:ind w:leftChars="200" w:left="826" w:hangingChars="150" w:hanging="354"/>
        <w:textAlignment w:val="bottom"/>
        <w:rPr>
          <w:rFonts w:hAnsi="新細明體"/>
          <w:lang w:eastAsia="zh-TW"/>
        </w:rPr>
      </w:pPr>
      <w:r w:rsidRPr="00A046C1">
        <w:rPr>
          <w:rFonts w:hAnsi="新細明體"/>
        </w:rPr>
        <w:tab/>
      </w:r>
      <w:hyperlink r:id="rId31" w:history="1">
        <w:r w:rsidR="00C30CFC" w:rsidRPr="00A046C1">
          <w:rPr>
            <w:rFonts w:hAnsi="新細明體"/>
          </w:rPr>
          <w:t>https://www.taishinbank.com.tw/TSB/overseas/Oceania/australia/brisbane-branch/</w:t>
        </w:r>
      </w:hyperlink>
    </w:p>
    <w:p w14:paraId="0090B75B" w14:textId="1D5A8FD7" w:rsidR="00C30CFC" w:rsidRPr="00A046C1" w:rsidRDefault="00C30CFC" w:rsidP="000224F5">
      <w:pPr>
        <w:snapToGrid w:val="0"/>
        <w:spacing w:line="500" w:lineRule="exact"/>
        <w:ind w:firstLine="472"/>
        <w:textAlignment w:val="bottom"/>
        <w:rPr>
          <w:rFonts w:asciiTheme="minorEastAsia" w:hAnsiTheme="minorEastAsia" w:cs="Angsana New"/>
        </w:rPr>
      </w:pPr>
      <w:r w:rsidRPr="00A046C1">
        <w:rPr>
          <w:rFonts w:hAnsi="新細明體" w:hint="eastAsia"/>
          <w:lang w:eastAsia="zh-TW"/>
        </w:rPr>
        <w:t>⊙</w:t>
      </w:r>
      <w:r w:rsidR="00F20F95" w:rsidRPr="00A046C1">
        <w:rPr>
          <w:rFonts w:hAnsi="新細明體" w:hint="eastAsia"/>
          <w:lang w:eastAsia="zh-TW"/>
        </w:rPr>
        <w:tab/>
      </w:r>
      <w:r w:rsidRPr="00A046C1">
        <w:rPr>
          <w:rFonts w:hAnsi="新細明體" w:hint="eastAsia"/>
          <w:lang w:eastAsia="zh-TW"/>
        </w:rPr>
        <w:t>土地銀行布里斯本分行</w:t>
      </w:r>
      <w:r w:rsidR="00D97717" w:rsidRPr="00A046C1">
        <w:rPr>
          <w:rFonts w:hAnsi="新細明體" w:hint="eastAsia"/>
          <w:lang w:eastAsia="zh-TW"/>
        </w:rPr>
        <w:t>（</w:t>
      </w:r>
      <w:r w:rsidRPr="00A046C1">
        <w:rPr>
          <w:rFonts w:hAnsi="新細明體"/>
          <w:lang w:eastAsia="zh-TW"/>
        </w:rPr>
        <w:t>2025</w:t>
      </w:r>
      <w:r w:rsidRPr="00A046C1">
        <w:rPr>
          <w:rFonts w:hAnsi="新細明體" w:hint="eastAsia"/>
          <w:lang w:eastAsia="zh-TW"/>
        </w:rPr>
        <w:t>年</w:t>
      </w:r>
      <w:r w:rsidRPr="00A046C1">
        <w:rPr>
          <w:rFonts w:hAnsi="新細明體" w:hint="eastAsia"/>
          <w:lang w:eastAsia="zh-TW"/>
        </w:rPr>
        <w:t>1</w:t>
      </w:r>
      <w:r w:rsidRPr="00A046C1">
        <w:rPr>
          <w:rFonts w:hAnsi="新細明體" w:hint="eastAsia"/>
          <w:lang w:eastAsia="zh-TW"/>
        </w:rPr>
        <w:t>月</w:t>
      </w:r>
      <w:r w:rsidRPr="00A046C1">
        <w:rPr>
          <w:rFonts w:hAnsi="新細明體" w:hint="eastAsia"/>
          <w:lang w:eastAsia="zh-TW"/>
        </w:rPr>
        <w:t>2</w:t>
      </w:r>
      <w:r w:rsidRPr="00A046C1">
        <w:rPr>
          <w:rFonts w:hAnsi="新細明體"/>
          <w:lang w:eastAsia="zh-TW"/>
        </w:rPr>
        <w:t>2</w:t>
      </w:r>
      <w:r w:rsidRPr="00A046C1">
        <w:rPr>
          <w:rFonts w:hAnsi="新細明體" w:hint="eastAsia"/>
          <w:lang w:eastAsia="zh-TW"/>
        </w:rPr>
        <w:t>日開業</w:t>
      </w:r>
      <w:r w:rsidR="00D97717" w:rsidRPr="00A046C1">
        <w:rPr>
          <w:rFonts w:hAnsi="新細明體" w:hint="eastAsia"/>
          <w:lang w:eastAsia="zh-TW"/>
        </w:rPr>
        <w:t>）</w:t>
      </w:r>
    </w:p>
    <w:p w14:paraId="4AD6C552" w14:textId="67AF8E65" w:rsidR="00C30CFC" w:rsidRPr="00A046C1" w:rsidRDefault="00F20F95" w:rsidP="00F20F95">
      <w:pPr>
        <w:ind w:leftChars="200" w:left="826" w:hangingChars="150" w:hanging="354"/>
        <w:textAlignment w:val="bottom"/>
        <w:rPr>
          <w:rFonts w:hAnsi="新細明體"/>
        </w:rPr>
      </w:pPr>
      <w:r w:rsidRPr="00A046C1">
        <w:rPr>
          <w:rFonts w:hAnsi="新細明體"/>
        </w:rPr>
        <w:tab/>
      </w:r>
      <w:r w:rsidR="00C30CFC" w:rsidRPr="00A046C1">
        <w:rPr>
          <w:rFonts w:hAnsi="新細明體" w:hint="eastAsia"/>
        </w:rPr>
        <w:t>La</w:t>
      </w:r>
      <w:r w:rsidR="00C30CFC" w:rsidRPr="00A046C1">
        <w:rPr>
          <w:rFonts w:hAnsi="新細明體"/>
        </w:rPr>
        <w:t>nd Bank of Taiwan, BRISBANE BRANCH</w:t>
      </w:r>
    </w:p>
    <w:p w14:paraId="2C5CBB86" w14:textId="3FFB1D21" w:rsidR="00C30CFC" w:rsidRPr="00A046C1" w:rsidRDefault="00F20F95" w:rsidP="00F20F95">
      <w:pPr>
        <w:ind w:leftChars="200" w:left="826" w:hangingChars="150" w:hanging="354"/>
        <w:textAlignment w:val="bottom"/>
        <w:rPr>
          <w:rFonts w:hAnsi="新細明體"/>
        </w:rPr>
      </w:pPr>
      <w:r w:rsidRPr="00A046C1">
        <w:rPr>
          <w:rFonts w:hAnsi="新細明體"/>
        </w:rPr>
        <w:tab/>
      </w:r>
      <w:r w:rsidR="00C30CFC" w:rsidRPr="00A046C1">
        <w:rPr>
          <w:rFonts w:hAnsi="新細明體"/>
        </w:rPr>
        <w:t>Suite A, Level 7, 300 George Street, Brisbane QLD 4000 Australia</w:t>
      </w:r>
    </w:p>
    <w:p w14:paraId="7C92D5B9" w14:textId="28392D9C" w:rsidR="00C30CFC" w:rsidRPr="00A046C1" w:rsidRDefault="00F20F95" w:rsidP="00F20F95">
      <w:pPr>
        <w:ind w:leftChars="200" w:left="826" w:hangingChars="150" w:hanging="354"/>
        <w:textAlignment w:val="bottom"/>
        <w:rPr>
          <w:rFonts w:hAnsi="新細明體"/>
        </w:rPr>
      </w:pPr>
      <w:r w:rsidRPr="00A046C1">
        <w:rPr>
          <w:rFonts w:hAnsi="新細明體"/>
        </w:rPr>
        <w:tab/>
      </w:r>
      <w:r w:rsidR="00C30CFC" w:rsidRPr="00A046C1">
        <w:rPr>
          <w:rFonts w:hAnsi="新細明體" w:hint="eastAsia"/>
        </w:rPr>
        <w:t xml:space="preserve">TEL: </w:t>
      </w:r>
      <w:r w:rsidR="00C30CFC" w:rsidRPr="00A046C1">
        <w:rPr>
          <w:rFonts w:hAnsi="新細明體"/>
        </w:rPr>
        <w:t>0</w:t>
      </w:r>
      <w:r w:rsidR="00C30CFC" w:rsidRPr="00A046C1">
        <w:rPr>
          <w:rFonts w:hAnsi="新細明體" w:hint="eastAsia"/>
        </w:rPr>
        <w:t>7 3339 2800</w:t>
      </w:r>
    </w:p>
    <w:p w14:paraId="281E1671" w14:textId="6D4D3696" w:rsidR="00C30CFC" w:rsidRPr="00A046C1" w:rsidRDefault="00F20F95" w:rsidP="00F20F95">
      <w:pPr>
        <w:ind w:leftChars="200" w:left="826" w:hangingChars="150" w:hanging="354"/>
        <w:textAlignment w:val="bottom"/>
        <w:rPr>
          <w:rFonts w:hAnsi="新細明體"/>
        </w:rPr>
      </w:pPr>
      <w:r w:rsidRPr="00A046C1">
        <w:rPr>
          <w:rFonts w:hAnsi="新細明體"/>
        </w:rPr>
        <w:tab/>
      </w:r>
      <w:r w:rsidR="00C30CFC" w:rsidRPr="00A046C1">
        <w:rPr>
          <w:rFonts w:hAnsi="新細明體" w:hint="eastAsia"/>
        </w:rPr>
        <w:t>FAX:</w:t>
      </w:r>
      <w:r w:rsidR="00C30CFC" w:rsidRPr="00A046C1">
        <w:rPr>
          <w:rFonts w:hAnsi="新細明體"/>
        </w:rPr>
        <w:t xml:space="preserve"> 0</w:t>
      </w:r>
      <w:r w:rsidR="00C30CFC" w:rsidRPr="00A046C1">
        <w:rPr>
          <w:rFonts w:hAnsi="新細明體" w:hint="eastAsia"/>
        </w:rPr>
        <w:t>7 3339 2802</w:t>
      </w:r>
    </w:p>
    <w:p w14:paraId="472DB6B8" w14:textId="2192F1FF" w:rsidR="003C40D4" w:rsidRPr="00A046C1" w:rsidRDefault="003C40D4" w:rsidP="003C40D4">
      <w:pPr>
        <w:ind w:leftChars="200" w:left="826" w:hangingChars="150" w:hanging="354"/>
        <w:textAlignment w:val="bottom"/>
        <w:rPr>
          <w:rFonts w:hAnsi="新細明體"/>
          <w:lang w:eastAsia="zh-TW"/>
        </w:rPr>
      </w:pPr>
      <w:r w:rsidRPr="00A046C1">
        <w:rPr>
          <w:rFonts w:hAnsi="新細明體" w:hint="eastAsia"/>
          <w:lang w:eastAsia="zh-TW"/>
        </w:rPr>
        <w:t>⊙</w:t>
      </w:r>
      <w:r w:rsidR="00F20F95" w:rsidRPr="00A046C1">
        <w:rPr>
          <w:rFonts w:hAnsi="新細明體" w:hint="eastAsia"/>
          <w:lang w:eastAsia="zh-TW"/>
        </w:rPr>
        <w:tab/>
      </w:r>
      <w:r w:rsidRPr="00A046C1">
        <w:rPr>
          <w:rFonts w:hAnsi="新細明體" w:hint="eastAsia"/>
          <w:lang w:eastAsia="zh-TW"/>
        </w:rPr>
        <w:t>台</w:t>
      </w:r>
      <w:r w:rsidRPr="00A046C1">
        <w:rPr>
          <w:rFonts w:hAnsi="新細明體"/>
          <w:lang w:eastAsia="zh-TW"/>
        </w:rPr>
        <w:t>北富邦銀行雪梨</w:t>
      </w:r>
      <w:r w:rsidRPr="00A046C1">
        <w:rPr>
          <w:rFonts w:hAnsi="新細明體" w:hint="eastAsia"/>
          <w:lang w:eastAsia="zh-TW"/>
        </w:rPr>
        <w:t>辦事處</w:t>
      </w:r>
    </w:p>
    <w:p w14:paraId="51522CD5" w14:textId="288475C0" w:rsidR="00C30CFC" w:rsidRPr="00A046C1" w:rsidRDefault="00F20F95" w:rsidP="003C40D4">
      <w:pPr>
        <w:ind w:leftChars="200" w:left="826" w:hangingChars="150" w:hanging="354"/>
        <w:textAlignment w:val="bottom"/>
        <w:rPr>
          <w:rFonts w:hAnsi="新細明體"/>
          <w:lang w:eastAsia="zh-TW"/>
        </w:rPr>
      </w:pPr>
      <w:r w:rsidRPr="00A046C1">
        <w:rPr>
          <w:rFonts w:hAnsi="新細明體"/>
        </w:rPr>
        <w:tab/>
      </w:r>
      <w:r w:rsidR="00C30CFC" w:rsidRPr="00A046C1">
        <w:rPr>
          <w:rFonts w:hAnsi="新細明體"/>
          <w:lang w:eastAsia="zh-TW"/>
        </w:rPr>
        <w:t>Taipei Fubon Bank Sydney Representative Office</w:t>
      </w:r>
    </w:p>
    <w:p w14:paraId="65680A03" w14:textId="7551C5CB" w:rsidR="003C40D4" w:rsidRPr="00A046C1" w:rsidRDefault="003C40D4" w:rsidP="003C40D4">
      <w:pPr>
        <w:ind w:leftChars="200" w:left="826" w:hangingChars="150" w:hanging="354"/>
        <w:textAlignment w:val="bottom"/>
        <w:rPr>
          <w:rFonts w:hAnsi="新細明體"/>
        </w:rPr>
      </w:pPr>
      <w:r w:rsidRPr="00A046C1">
        <w:rPr>
          <w:rFonts w:hAnsi="新細明體"/>
        </w:rPr>
        <w:tab/>
      </w:r>
      <w:r w:rsidR="00C30CFC" w:rsidRPr="00A046C1">
        <w:rPr>
          <w:rFonts w:hAnsi="新細明體"/>
        </w:rPr>
        <w:t>Suite 13.02, Level 13, 1 O</w:t>
      </w:r>
      <w:r w:rsidR="00C30CFC" w:rsidRPr="00A046C1">
        <w:rPr>
          <w:rFonts w:hAnsi="新細明體"/>
        </w:rPr>
        <w:t>’</w:t>
      </w:r>
      <w:r w:rsidR="00C30CFC" w:rsidRPr="00A046C1">
        <w:rPr>
          <w:rFonts w:hAnsi="新細明體"/>
        </w:rPr>
        <w:t>Connell Street, Sydney NSW 2000 Australia</w:t>
      </w:r>
      <w:r w:rsidRPr="00A046C1">
        <w:rPr>
          <w:rFonts w:hAnsi="新細明體"/>
        </w:rPr>
        <w:tab/>
        <w:t>TEL</w:t>
      </w:r>
      <w:r w:rsidRPr="00A046C1">
        <w:rPr>
          <w:rFonts w:hAnsi="新細明體" w:hint="eastAsia"/>
        </w:rPr>
        <w:t>：</w:t>
      </w:r>
      <w:r w:rsidRPr="00A046C1">
        <w:rPr>
          <w:rFonts w:hAnsi="新細明體"/>
        </w:rPr>
        <w:t>02-</w:t>
      </w:r>
      <w:r w:rsidR="00A31FA0" w:rsidRPr="00A046C1">
        <w:rPr>
          <w:rFonts w:hAnsi="新細明體"/>
        </w:rPr>
        <w:t>8608 1334</w:t>
      </w:r>
    </w:p>
    <w:p w14:paraId="6354FA8A" w14:textId="77777777" w:rsidR="003C40D4" w:rsidRPr="00A046C1" w:rsidRDefault="003C40D4" w:rsidP="003C40D4">
      <w:pPr>
        <w:ind w:leftChars="200" w:left="826" w:hangingChars="150" w:hanging="354"/>
        <w:textAlignment w:val="bottom"/>
        <w:rPr>
          <w:rFonts w:hAnsi="新細明體"/>
        </w:rPr>
      </w:pPr>
      <w:r w:rsidRPr="00A046C1">
        <w:rPr>
          <w:rFonts w:hAnsi="新細明體"/>
        </w:rPr>
        <w:lastRenderedPageBreak/>
        <w:tab/>
        <w:t>FAX</w:t>
      </w:r>
      <w:r w:rsidRPr="00A046C1">
        <w:rPr>
          <w:rFonts w:hAnsi="新細明體" w:hint="eastAsia"/>
        </w:rPr>
        <w:t>：</w:t>
      </w:r>
      <w:r w:rsidRPr="00A046C1">
        <w:rPr>
          <w:rFonts w:hAnsi="新細明體"/>
        </w:rPr>
        <w:t>02-</w:t>
      </w:r>
      <w:r w:rsidR="00A31FA0" w:rsidRPr="00A046C1">
        <w:rPr>
          <w:rFonts w:hAnsi="新細明體"/>
        </w:rPr>
        <w:t>8608</w:t>
      </w:r>
      <w:r w:rsidRPr="00A046C1">
        <w:rPr>
          <w:rFonts w:hAnsi="新細明體"/>
        </w:rPr>
        <w:t xml:space="preserve"> </w:t>
      </w:r>
      <w:r w:rsidR="00A31FA0" w:rsidRPr="00A046C1">
        <w:rPr>
          <w:rFonts w:hAnsi="新細明體"/>
        </w:rPr>
        <w:t>1337</w:t>
      </w:r>
    </w:p>
    <w:p w14:paraId="4E1C7E16" w14:textId="1FB7ABC1" w:rsidR="003C40D4" w:rsidRPr="00A046C1" w:rsidRDefault="00F20F95" w:rsidP="00F20F95">
      <w:pPr>
        <w:ind w:leftChars="200" w:left="826" w:hangingChars="150" w:hanging="354"/>
        <w:textAlignment w:val="bottom"/>
        <w:rPr>
          <w:rFonts w:hAnsi="新細明體"/>
        </w:rPr>
      </w:pPr>
      <w:r w:rsidRPr="00A046C1">
        <w:rPr>
          <w:rFonts w:hAnsi="新細明體"/>
        </w:rPr>
        <w:tab/>
      </w:r>
      <w:hyperlink r:id="rId32" w:history="1">
        <w:r w:rsidR="00C30CFC" w:rsidRPr="00A046C1">
          <w:rPr>
            <w:rFonts w:hAnsi="新細明體"/>
          </w:rPr>
          <w:t>https://www.fubon.com/banking/Corporate/overseas_Business/index.htm</w:t>
        </w:r>
      </w:hyperlink>
    </w:p>
    <w:p w14:paraId="6E3F768A" w14:textId="5C584AB8" w:rsidR="00C30CFC" w:rsidRPr="00A046C1" w:rsidRDefault="00C30CFC" w:rsidP="000224F5">
      <w:pPr>
        <w:snapToGrid w:val="0"/>
        <w:spacing w:line="500" w:lineRule="exact"/>
        <w:ind w:firstLine="472"/>
        <w:textAlignment w:val="bottom"/>
        <w:rPr>
          <w:rFonts w:asciiTheme="minorEastAsia" w:eastAsia="SimSun" w:hAnsiTheme="minorEastAsia" w:cs="Angsana New"/>
        </w:rPr>
      </w:pPr>
      <w:r w:rsidRPr="00A046C1">
        <w:rPr>
          <w:rFonts w:asciiTheme="minorEastAsia" w:hAnsiTheme="minorEastAsia" w:cs="Angsana New" w:hint="eastAsia"/>
        </w:rPr>
        <w:t>⊙</w:t>
      </w:r>
      <w:r w:rsidR="00F20F95" w:rsidRPr="00A046C1">
        <w:rPr>
          <w:rFonts w:asciiTheme="minorEastAsia" w:hAnsiTheme="minorEastAsia" w:cs="Angsana New" w:hint="eastAsia"/>
          <w:lang w:eastAsia="zh-TW"/>
        </w:rPr>
        <w:tab/>
      </w:r>
      <w:r w:rsidRPr="00A046C1">
        <w:rPr>
          <w:rFonts w:hAnsi="新細明體" w:hint="eastAsia"/>
          <w:lang w:eastAsia="zh-TW"/>
        </w:rPr>
        <w:t>王道商業銀行</w:t>
      </w:r>
      <w:r w:rsidRPr="00A046C1">
        <w:rPr>
          <w:rFonts w:hAnsi="新細明體" w:hint="eastAsia"/>
          <w:lang w:eastAsia="zh-TW"/>
        </w:rPr>
        <w:t xml:space="preserve"> </w:t>
      </w:r>
      <w:r w:rsidRPr="00A046C1">
        <w:rPr>
          <w:rFonts w:hAnsi="新細明體" w:hint="eastAsia"/>
          <w:lang w:eastAsia="zh-TW"/>
        </w:rPr>
        <w:t>雪梨代表人辦事處</w:t>
      </w:r>
      <w:r w:rsidR="00D97717" w:rsidRPr="00A046C1">
        <w:rPr>
          <w:rFonts w:hAnsi="新細明體" w:hint="eastAsia"/>
          <w:lang w:eastAsia="zh-TW"/>
        </w:rPr>
        <w:t>（</w:t>
      </w:r>
      <w:r w:rsidRPr="00A046C1">
        <w:rPr>
          <w:rFonts w:hAnsi="新細明體" w:hint="eastAsia"/>
          <w:lang w:eastAsia="zh-TW"/>
        </w:rPr>
        <w:t>2</w:t>
      </w:r>
      <w:r w:rsidRPr="00A046C1">
        <w:rPr>
          <w:rFonts w:hAnsi="新細明體"/>
          <w:lang w:eastAsia="zh-TW"/>
        </w:rPr>
        <w:t>025</w:t>
      </w:r>
      <w:r w:rsidRPr="00A046C1">
        <w:rPr>
          <w:rFonts w:hAnsi="新細明體" w:hint="eastAsia"/>
          <w:lang w:eastAsia="zh-TW"/>
        </w:rPr>
        <w:t>年</w:t>
      </w:r>
      <w:r w:rsidRPr="00A046C1">
        <w:rPr>
          <w:rFonts w:hAnsi="新細明體"/>
          <w:lang w:eastAsia="zh-TW"/>
        </w:rPr>
        <w:t>3</w:t>
      </w:r>
      <w:r w:rsidRPr="00A046C1">
        <w:rPr>
          <w:rFonts w:hAnsi="新細明體" w:hint="eastAsia"/>
          <w:lang w:eastAsia="zh-TW"/>
        </w:rPr>
        <w:t>月</w:t>
      </w:r>
      <w:r w:rsidRPr="00A046C1">
        <w:rPr>
          <w:rFonts w:hAnsi="新細明體"/>
          <w:lang w:eastAsia="zh-TW"/>
        </w:rPr>
        <w:t>6</w:t>
      </w:r>
      <w:r w:rsidRPr="00A046C1">
        <w:rPr>
          <w:rFonts w:hAnsi="新細明體" w:hint="eastAsia"/>
          <w:lang w:eastAsia="zh-TW"/>
        </w:rPr>
        <w:t>日設立</w:t>
      </w:r>
      <w:r w:rsidR="00D97717" w:rsidRPr="00A046C1">
        <w:rPr>
          <w:rFonts w:hAnsi="新細明體" w:hint="eastAsia"/>
          <w:lang w:eastAsia="zh-TW"/>
        </w:rPr>
        <w:t>）</w:t>
      </w:r>
    </w:p>
    <w:p w14:paraId="135CCF28" w14:textId="779E0A59" w:rsidR="00C30CFC" w:rsidRPr="00A046C1" w:rsidRDefault="00F42F39" w:rsidP="00F42F39">
      <w:pPr>
        <w:ind w:leftChars="200" w:left="826" w:hangingChars="150" w:hanging="354"/>
        <w:textAlignment w:val="bottom"/>
        <w:rPr>
          <w:rFonts w:hAnsi="新細明體"/>
        </w:rPr>
      </w:pPr>
      <w:r w:rsidRPr="00A046C1">
        <w:rPr>
          <w:rFonts w:hAnsi="新細明體"/>
        </w:rPr>
        <w:tab/>
      </w:r>
      <w:r w:rsidR="00C30CFC" w:rsidRPr="00A046C1">
        <w:rPr>
          <w:rFonts w:hAnsi="新細明體"/>
        </w:rPr>
        <w:t>Suite 42.02, Level 42, Australia Square, Tower Building, 264 George Street, Sydney, NSW 2000, Australia</w:t>
      </w:r>
    </w:p>
    <w:p w14:paraId="6A83F869" w14:textId="39FC3166" w:rsidR="00C30CFC" w:rsidRPr="00A046C1" w:rsidRDefault="00F42F39" w:rsidP="00F42F39">
      <w:pPr>
        <w:ind w:leftChars="200" w:left="826" w:hangingChars="150" w:hanging="354"/>
        <w:textAlignment w:val="bottom"/>
        <w:rPr>
          <w:rFonts w:hAnsi="新細明體"/>
        </w:rPr>
      </w:pPr>
      <w:r w:rsidRPr="00A046C1">
        <w:rPr>
          <w:rFonts w:hAnsi="新細明體"/>
        </w:rPr>
        <w:tab/>
      </w:r>
      <w:r w:rsidR="00C30CFC" w:rsidRPr="00A046C1">
        <w:rPr>
          <w:rFonts w:hAnsi="新細明體" w:hint="eastAsia"/>
        </w:rPr>
        <w:t>TEL:</w:t>
      </w:r>
      <w:r w:rsidR="00C30CFC" w:rsidRPr="00A046C1">
        <w:rPr>
          <w:rFonts w:hAnsi="新細明體"/>
        </w:rPr>
        <w:t xml:space="preserve"> 02-8106-1099</w:t>
      </w:r>
    </w:p>
    <w:p w14:paraId="361DF8CB" w14:textId="77777777" w:rsidR="00707B9E" w:rsidRPr="00A046C1" w:rsidRDefault="00707B9E" w:rsidP="00F42F39">
      <w:pPr>
        <w:pStyle w:val="a3"/>
        <w:spacing w:before="514" w:after="771"/>
      </w:pPr>
      <w:r w:rsidRPr="00A046C1">
        <w:rPr>
          <w:rFonts w:hAnsi="新細明體"/>
        </w:rPr>
        <w:br w:type="page"/>
      </w:r>
      <w:bookmarkStart w:id="12" w:name="_Toc307352990"/>
      <w:bookmarkStart w:id="13" w:name="_Toc229441649"/>
      <w:r w:rsidRPr="00A046C1">
        <w:rPr>
          <w:rFonts w:hint="eastAsia"/>
        </w:rPr>
        <w:lastRenderedPageBreak/>
        <w:t>附錄二　澳洲重要投資相關機構</w:t>
      </w:r>
      <w:bookmarkEnd w:id="12"/>
      <w:bookmarkEnd w:id="13"/>
    </w:p>
    <w:p w14:paraId="36DE65AE" w14:textId="77777777" w:rsidR="00707B9E" w:rsidRPr="00A046C1" w:rsidRDefault="00707B9E" w:rsidP="00707B9E">
      <w:pPr>
        <w:pStyle w:val="a4"/>
        <w:spacing w:before="257" w:after="257"/>
      </w:pPr>
      <w:r w:rsidRPr="00A046C1">
        <w:rPr>
          <w:rFonts w:hint="eastAsia"/>
        </w:rPr>
        <w:t>一、</w:t>
      </w:r>
      <w:r w:rsidRPr="00A046C1">
        <w:rPr>
          <w:rFonts w:hint="eastAsia"/>
          <w:lang w:val="zh-TW"/>
        </w:rPr>
        <w:t>主要投資與貿易機構</w:t>
      </w:r>
    </w:p>
    <w:p w14:paraId="0CEF8733" w14:textId="105AD96D" w:rsidR="00707B9E" w:rsidRPr="00A046C1" w:rsidRDefault="00D97717" w:rsidP="00707B9E">
      <w:pPr>
        <w:ind w:leftChars="50" w:left="801" w:rightChars="50" w:right="118" w:hangingChars="289" w:hanging="683"/>
        <w:outlineLvl w:val="0"/>
        <w:rPr>
          <w:lang w:eastAsia="zh-TW"/>
        </w:rPr>
      </w:pPr>
      <w:r w:rsidRPr="00A046C1">
        <w:rPr>
          <w:rFonts w:hint="eastAsia"/>
          <w:lang w:eastAsia="zh-TW"/>
        </w:rPr>
        <w:t>（</w:t>
      </w:r>
      <w:r w:rsidR="00707B9E" w:rsidRPr="00A046C1">
        <w:rPr>
          <w:rFonts w:hint="eastAsia"/>
          <w:lang w:val="zh-TW" w:eastAsia="zh-TW"/>
        </w:rPr>
        <w:t>一</w:t>
      </w:r>
      <w:r w:rsidRPr="00A046C1">
        <w:rPr>
          <w:rFonts w:hint="eastAsia"/>
          <w:lang w:eastAsia="zh-TW"/>
        </w:rPr>
        <w:t>）</w:t>
      </w:r>
      <w:r w:rsidR="00707B9E" w:rsidRPr="00A046C1">
        <w:rPr>
          <w:rFonts w:hint="eastAsia"/>
          <w:lang w:val="zh-TW" w:eastAsia="zh-TW"/>
        </w:rPr>
        <w:t>外資審議委員會</w:t>
      </w:r>
      <w:r w:rsidRPr="00A046C1">
        <w:rPr>
          <w:rFonts w:hint="eastAsia"/>
          <w:lang w:eastAsia="zh-TW"/>
        </w:rPr>
        <w:t>（</w:t>
      </w:r>
      <w:r w:rsidR="00707B9E" w:rsidRPr="00A046C1">
        <w:rPr>
          <w:lang w:eastAsia="zh-TW"/>
        </w:rPr>
        <w:t>Foreign Investment Review Board</w:t>
      </w:r>
      <w:r w:rsidRPr="00A046C1">
        <w:rPr>
          <w:rFonts w:hint="eastAsia"/>
          <w:lang w:eastAsia="zh-TW"/>
        </w:rPr>
        <w:t>）</w:t>
      </w:r>
    </w:p>
    <w:p w14:paraId="5C2271D6" w14:textId="77777777" w:rsidR="00707B9E" w:rsidRPr="00A046C1" w:rsidRDefault="00707B9E" w:rsidP="00707B9E">
      <w:pPr>
        <w:ind w:leftChars="342" w:left="808" w:rightChars="50" w:right="118" w:firstLineChars="0" w:firstLine="0"/>
        <w:rPr>
          <w:lang w:eastAsia="zh-TW"/>
        </w:rPr>
      </w:pPr>
      <w:r w:rsidRPr="00A046C1">
        <w:rPr>
          <w:rFonts w:hint="eastAsia"/>
          <w:lang w:val="zh-TW" w:eastAsia="zh-TW"/>
        </w:rPr>
        <w:t>投資申請受理單位</w:t>
      </w:r>
    </w:p>
    <w:p w14:paraId="3076156E" w14:textId="77777777" w:rsidR="00707B9E" w:rsidRPr="00A046C1" w:rsidRDefault="00707B9E" w:rsidP="00707B9E">
      <w:pPr>
        <w:ind w:leftChars="342" w:left="808" w:rightChars="50" w:right="118" w:firstLineChars="0" w:firstLine="0"/>
        <w:rPr>
          <w:lang w:eastAsia="zh-TW"/>
        </w:rPr>
      </w:pPr>
      <w:r w:rsidRPr="00A046C1">
        <w:rPr>
          <w:lang w:eastAsia="zh-TW"/>
        </w:rPr>
        <w:t xml:space="preserve">The Executive Member </w:t>
      </w:r>
    </w:p>
    <w:p w14:paraId="3D20EC03" w14:textId="77777777" w:rsidR="00707B9E" w:rsidRPr="00A046C1" w:rsidRDefault="00707B9E" w:rsidP="00707B9E">
      <w:pPr>
        <w:ind w:leftChars="342" w:left="808" w:rightChars="50" w:right="118" w:firstLineChars="0" w:firstLine="0"/>
        <w:rPr>
          <w:lang w:eastAsia="zh-TW"/>
        </w:rPr>
      </w:pPr>
      <w:r w:rsidRPr="00A046C1">
        <w:rPr>
          <w:lang w:eastAsia="zh-TW"/>
        </w:rPr>
        <w:t>Foreign Investment Review Board, C/o Department of the Treasury</w:t>
      </w:r>
    </w:p>
    <w:p w14:paraId="330AFAC5" w14:textId="77777777" w:rsidR="00707B9E" w:rsidRPr="00A046C1" w:rsidRDefault="00707B9E" w:rsidP="00707B9E">
      <w:pPr>
        <w:ind w:leftChars="342" w:left="808" w:rightChars="50" w:right="118" w:firstLineChars="0" w:firstLine="0"/>
        <w:rPr>
          <w:lang w:eastAsia="zh-TW"/>
        </w:rPr>
      </w:pPr>
      <w:r w:rsidRPr="00A046C1">
        <w:rPr>
          <w:rFonts w:hint="eastAsia"/>
          <w:lang w:eastAsia="zh-TW"/>
        </w:rPr>
        <w:t>地址：</w:t>
      </w:r>
      <w:r w:rsidRPr="00A046C1">
        <w:rPr>
          <w:lang w:eastAsia="zh-TW"/>
        </w:rPr>
        <w:t>Langton Crescent Canberra, ACT 2600, Australia</w:t>
      </w:r>
    </w:p>
    <w:p w14:paraId="47431C93" w14:textId="77777777" w:rsidR="00707B9E" w:rsidRPr="00A046C1" w:rsidRDefault="00707B9E" w:rsidP="00707B9E">
      <w:pPr>
        <w:ind w:leftChars="342" w:left="808" w:rightChars="50" w:right="118" w:firstLineChars="0" w:firstLine="0"/>
        <w:rPr>
          <w:lang w:eastAsia="zh-TW"/>
        </w:rPr>
      </w:pPr>
      <w:r w:rsidRPr="00A046C1">
        <w:rPr>
          <w:rFonts w:hint="eastAsia"/>
          <w:lang w:val="zh-TW" w:eastAsia="zh-TW"/>
        </w:rPr>
        <w:t>網址</w:t>
      </w:r>
      <w:r w:rsidRPr="00A046C1">
        <w:rPr>
          <w:rFonts w:hint="eastAsia"/>
          <w:lang w:eastAsia="zh-TW"/>
        </w:rPr>
        <w:t>：</w:t>
      </w:r>
      <w:hyperlink r:id="rId33" w:history="1">
        <w:r w:rsidRPr="00A046C1">
          <w:rPr>
            <w:lang w:eastAsia="zh-TW"/>
          </w:rPr>
          <w:t>www.firb.gov.au</w:t>
        </w:r>
      </w:hyperlink>
    </w:p>
    <w:p w14:paraId="3CEF5A56" w14:textId="10EE760B" w:rsidR="00707B9E" w:rsidRPr="00E87E00" w:rsidRDefault="00707B9E" w:rsidP="00E75826">
      <w:pPr>
        <w:ind w:leftChars="342" w:left="808" w:rightChars="50" w:right="118" w:firstLineChars="0" w:firstLine="0"/>
        <w:rPr>
          <w:color w:val="FF00FF"/>
          <w:lang w:eastAsia="zh-TW"/>
        </w:rPr>
      </w:pPr>
      <w:r w:rsidRPr="00E87E00">
        <w:rPr>
          <w:color w:val="FF00FF"/>
          <w:lang w:eastAsia="zh-TW"/>
        </w:rPr>
        <w:t>Email for all general foreign investment inquiries</w:t>
      </w:r>
      <w:r w:rsidRPr="00E87E00">
        <w:rPr>
          <w:rFonts w:hint="eastAsia"/>
          <w:color w:val="FF00FF"/>
          <w:lang w:eastAsia="zh-TW"/>
        </w:rPr>
        <w:t>：</w:t>
      </w:r>
      <w:r w:rsidR="00E75826" w:rsidRPr="00E87E00">
        <w:rPr>
          <w:rFonts w:hint="eastAsia"/>
          <w:color w:val="FF00FF"/>
        </w:rPr>
        <w:t>foreigninvestmentenquiries</w:t>
      </w:r>
      <w:r w:rsidR="00E87E00" w:rsidRPr="00E87E00">
        <w:rPr>
          <w:color w:val="FF00FF"/>
        </w:rPr>
        <w:t xml:space="preserve"> </w:t>
      </w:r>
      <w:r w:rsidR="00E75826" w:rsidRPr="00E87E00">
        <w:rPr>
          <w:color w:val="FF00FF"/>
        </w:rPr>
        <w:t>@treasury.gov.au</w:t>
      </w:r>
    </w:p>
    <w:p w14:paraId="45697BE5" w14:textId="1EEDB3C3" w:rsidR="00707B9E" w:rsidRPr="00A046C1" w:rsidRDefault="00D97717" w:rsidP="00707B9E">
      <w:pPr>
        <w:ind w:leftChars="50" w:left="992" w:rightChars="50" w:right="118" w:hangingChars="370" w:hanging="874"/>
        <w:outlineLvl w:val="0"/>
        <w:rPr>
          <w:spacing w:val="-4"/>
          <w:lang w:eastAsia="zh-TW"/>
        </w:rPr>
      </w:pPr>
      <w:r w:rsidRPr="00A046C1">
        <w:rPr>
          <w:rFonts w:hint="eastAsia"/>
          <w:lang w:eastAsia="zh-TW"/>
        </w:rPr>
        <w:t>（</w:t>
      </w:r>
      <w:r w:rsidR="00707B9E" w:rsidRPr="00A046C1">
        <w:rPr>
          <w:rFonts w:hint="eastAsia"/>
          <w:lang w:val="zh-TW" w:eastAsia="zh-TW"/>
        </w:rPr>
        <w:t>二</w:t>
      </w:r>
      <w:r w:rsidRPr="00A046C1">
        <w:rPr>
          <w:rFonts w:hint="eastAsia"/>
          <w:lang w:eastAsia="zh-TW"/>
        </w:rPr>
        <w:t>）</w:t>
      </w:r>
      <w:r w:rsidR="00707B9E" w:rsidRPr="00A046C1">
        <w:rPr>
          <w:rFonts w:hint="eastAsia"/>
          <w:spacing w:val="-4"/>
          <w:lang w:val="zh-TW" w:eastAsia="zh-TW"/>
        </w:rPr>
        <w:t>澳洲貿易投資委員會</w:t>
      </w:r>
      <w:r w:rsidRPr="00A046C1">
        <w:rPr>
          <w:rFonts w:hint="eastAsia"/>
          <w:spacing w:val="-4"/>
          <w:lang w:eastAsia="zh-TW"/>
        </w:rPr>
        <w:t>（</w:t>
      </w:r>
      <w:r w:rsidR="00707B9E" w:rsidRPr="00A046C1">
        <w:rPr>
          <w:spacing w:val="-4"/>
          <w:lang w:eastAsia="zh-TW"/>
        </w:rPr>
        <w:t>Australia Trade and Investment Commission, Austrade</w:t>
      </w:r>
      <w:r w:rsidRPr="00A046C1">
        <w:rPr>
          <w:rFonts w:hint="eastAsia"/>
          <w:spacing w:val="-4"/>
          <w:lang w:eastAsia="zh-TW"/>
        </w:rPr>
        <w:t>）</w:t>
      </w:r>
    </w:p>
    <w:p w14:paraId="7AC2D42F" w14:textId="033AACA3" w:rsidR="00707B9E" w:rsidRPr="00A046C1" w:rsidRDefault="00E71CF0" w:rsidP="00707B9E">
      <w:pPr>
        <w:ind w:leftChars="342" w:left="808" w:rightChars="50" w:right="118" w:firstLineChars="0" w:firstLine="0"/>
        <w:rPr>
          <w:lang w:eastAsia="zh-TW"/>
        </w:rPr>
      </w:pPr>
      <w:r w:rsidRPr="00A046C1">
        <w:rPr>
          <w:rFonts w:hint="eastAsia"/>
          <w:lang w:eastAsia="zh-TW"/>
        </w:rPr>
        <w:t>網址：</w:t>
      </w:r>
      <w:hyperlink r:id="rId34" w:history="1">
        <w:r w:rsidRPr="00A046C1">
          <w:t>http://www.austrade.gov.au/</w:t>
        </w:r>
      </w:hyperlink>
      <w:r w:rsidR="00707B9E" w:rsidRPr="00A046C1">
        <w:rPr>
          <w:lang w:eastAsia="zh-TW"/>
        </w:rPr>
        <w:t xml:space="preserve"> </w:t>
      </w:r>
    </w:p>
    <w:p w14:paraId="1F5300AB" w14:textId="77777777" w:rsidR="00751693" w:rsidRPr="00A046C1" w:rsidRDefault="00707B9E" w:rsidP="00751693">
      <w:pPr>
        <w:ind w:leftChars="343" w:left="1417" w:rightChars="50" w:right="118" w:hangingChars="257" w:hanging="607"/>
        <w:rPr>
          <w:lang w:eastAsia="zh-TW"/>
        </w:rPr>
      </w:pPr>
      <w:r w:rsidRPr="00A046C1">
        <w:rPr>
          <w:rFonts w:hint="eastAsia"/>
          <w:lang w:eastAsia="zh-TW"/>
        </w:rPr>
        <w:t>地址：</w:t>
      </w:r>
    </w:p>
    <w:p w14:paraId="4E4D61AF" w14:textId="77777777" w:rsidR="00751693" w:rsidRPr="00A046C1" w:rsidRDefault="00751693" w:rsidP="00751693">
      <w:pPr>
        <w:ind w:leftChars="342" w:left="851" w:rightChars="50" w:right="118" w:hangingChars="18" w:hanging="43"/>
        <w:rPr>
          <w:lang w:eastAsia="zh-TW"/>
        </w:rPr>
      </w:pPr>
      <w:r w:rsidRPr="00A046C1">
        <w:rPr>
          <w:lang w:eastAsia="zh-TW"/>
        </w:rPr>
        <w:t>Austrade Sydney, Level 7, Tower 3, International Towers, Barangaroo, Sydney NSW 2000, Australia</w:t>
      </w:r>
    </w:p>
    <w:p w14:paraId="46254BB5" w14:textId="0869E243" w:rsidR="008C6567" w:rsidRPr="00A046C1" w:rsidRDefault="00751693" w:rsidP="00E71CF0">
      <w:pPr>
        <w:ind w:leftChars="342" w:left="848" w:rightChars="50" w:right="118" w:hangingChars="17" w:hanging="40"/>
        <w:rPr>
          <w:lang w:eastAsia="zh-TW"/>
        </w:rPr>
      </w:pPr>
      <w:r w:rsidRPr="00A046C1">
        <w:rPr>
          <w:lang w:eastAsia="zh-TW"/>
        </w:rPr>
        <w:t>Austrade Canberra, Levels 1-2, Nishi Building, 2 Phillip Law St, Canberra ACT 2601, Australia</w:t>
      </w:r>
    </w:p>
    <w:p w14:paraId="7A6DD80F" w14:textId="0F4CC50D" w:rsidR="00707B9E" w:rsidRPr="00A046C1" w:rsidRDefault="00D97717" w:rsidP="008C0D49">
      <w:pPr>
        <w:ind w:leftChars="50" w:left="992" w:rightChars="50" w:right="118" w:hangingChars="370" w:hanging="874"/>
        <w:outlineLvl w:val="0"/>
        <w:rPr>
          <w:lang w:eastAsia="zh-TW"/>
        </w:rPr>
      </w:pPr>
      <w:r w:rsidRPr="00A046C1">
        <w:rPr>
          <w:rFonts w:hint="eastAsia"/>
          <w:lang w:eastAsia="zh-TW"/>
        </w:rPr>
        <w:t>（</w:t>
      </w:r>
      <w:r w:rsidR="00707B9E" w:rsidRPr="00A046C1">
        <w:rPr>
          <w:rFonts w:hint="eastAsia"/>
          <w:lang w:val="zh-TW" w:eastAsia="zh-TW"/>
        </w:rPr>
        <w:t>三</w:t>
      </w:r>
      <w:r w:rsidRPr="00A046C1">
        <w:rPr>
          <w:rFonts w:hint="eastAsia"/>
          <w:lang w:eastAsia="zh-TW"/>
        </w:rPr>
        <w:t>）</w:t>
      </w:r>
      <w:r w:rsidR="00707B9E" w:rsidRPr="00A046C1">
        <w:rPr>
          <w:rFonts w:hint="eastAsia"/>
          <w:lang w:eastAsia="zh-TW"/>
        </w:rPr>
        <w:t>澳洲商工總會</w:t>
      </w:r>
      <w:r w:rsidRPr="00A046C1">
        <w:rPr>
          <w:rFonts w:hint="eastAsia"/>
          <w:lang w:eastAsia="zh-TW"/>
        </w:rPr>
        <w:t>（</w:t>
      </w:r>
      <w:r w:rsidR="00707B9E" w:rsidRPr="00A046C1">
        <w:rPr>
          <w:lang w:eastAsia="zh-TW"/>
        </w:rPr>
        <w:t>Australian Chamber of Commerce and Industry, ACCI</w:t>
      </w:r>
      <w:r w:rsidRPr="00A046C1">
        <w:rPr>
          <w:rFonts w:hint="eastAsia"/>
          <w:lang w:eastAsia="zh-TW"/>
        </w:rPr>
        <w:t>）</w:t>
      </w:r>
    </w:p>
    <w:p w14:paraId="63069F39" w14:textId="77777777" w:rsidR="009E647D" w:rsidRPr="00A046C1" w:rsidRDefault="00707B9E" w:rsidP="009E647D">
      <w:pPr>
        <w:ind w:leftChars="342" w:left="808" w:rightChars="50" w:right="118" w:firstLineChars="0" w:firstLine="0"/>
        <w:rPr>
          <w:lang w:eastAsia="zh-TW"/>
        </w:rPr>
      </w:pPr>
      <w:r w:rsidRPr="00A046C1">
        <w:rPr>
          <w:rFonts w:hint="eastAsia"/>
          <w:lang w:eastAsia="zh-TW"/>
        </w:rPr>
        <w:t>地址：</w:t>
      </w:r>
    </w:p>
    <w:p w14:paraId="10173D94" w14:textId="77777777" w:rsidR="009E647D" w:rsidRPr="00A046C1" w:rsidRDefault="009E647D" w:rsidP="009E647D">
      <w:pPr>
        <w:ind w:leftChars="342" w:left="808" w:rightChars="50" w:right="118" w:firstLineChars="0" w:firstLine="0"/>
        <w:rPr>
          <w:lang w:eastAsia="zh-TW"/>
        </w:rPr>
      </w:pPr>
      <w:r w:rsidRPr="00A046C1">
        <w:rPr>
          <w:lang w:eastAsia="zh-TW"/>
        </w:rPr>
        <w:t>Canberra: Level 3, 24 Brisbane Ave., Barton ACT 2600</w:t>
      </w:r>
    </w:p>
    <w:p w14:paraId="66A21182" w14:textId="77777777" w:rsidR="009E647D" w:rsidRPr="00A046C1" w:rsidRDefault="009E647D" w:rsidP="009E647D">
      <w:pPr>
        <w:ind w:leftChars="342" w:left="808" w:rightChars="50" w:right="118" w:firstLineChars="0" w:firstLine="0"/>
        <w:rPr>
          <w:lang w:eastAsia="zh-TW"/>
        </w:rPr>
      </w:pPr>
      <w:r w:rsidRPr="00A046C1">
        <w:rPr>
          <w:lang w:eastAsia="zh-TW"/>
        </w:rPr>
        <w:t>Melbourne: Level 2, 150 Collins Street, MELBOURNE VIC 3000</w:t>
      </w:r>
    </w:p>
    <w:p w14:paraId="728691A6" w14:textId="77777777" w:rsidR="00707B9E" w:rsidRPr="00A046C1" w:rsidRDefault="009E647D" w:rsidP="009E647D">
      <w:pPr>
        <w:ind w:leftChars="342" w:left="808" w:rightChars="50" w:right="118" w:firstLineChars="0" w:firstLine="0"/>
        <w:rPr>
          <w:lang w:eastAsia="zh-TW"/>
        </w:rPr>
      </w:pPr>
      <w:r w:rsidRPr="00A046C1">
        <w:rPr>
          <w:lang w:eastAsia="zh-TW"/>
        </w:rPr>
        <w:t>POST: PO Box 6005, KINGSTON, ACT 2604</w:t>
      </w:r>
    </w:p>
    <w:p w14:paraId="2F8E7CF3" w14:textId="77777777" w:rsidR="009E647D" w:rsidRPr="00A046C1" w:rsidRDefault="00707B9E" w:rsidP="00707B9E">
      <w:pPr>
        <w:ind w:leftChars="342" w:left="808" w:rightChars="50" w:right="118" w:firstLineChars="0" w:firstLine="0"/>
        <w:rPr>
          <w:lang w:eastAsia="zh-TW"/>
        </w:rPr>
      </w:pPr>
      <w:r w:rsidRPr="00A046C1">
        <w:rPr>
          <w:lang w:eastAsia="zh-TW"/>
        </w:rPr>
        <w:lastRenderedPageBreak/>
        <w:t>Tel: 02-6273-</w:t>
      </w:r>
      <w:r w:rsidR="009E647D" w:rsidRPr="00A046C1">
        <w:rPr>
          <w:lang w:eastAsia="zh-TW"/>
        </w:rPr>
        <w:t>8000</w:t>
      </w:r>
      <w:r w:rsidRPr="00A046C1">
        <w:rPr>
          <w:lang w:eastAsia="zh-TW"/>
        </w:rPr>
        <w:t xml:space="preserve">    </w:t>
      </w:r>
    </w:p>
    <w:p w14:paraId="67F1128E" w14:textId="3F698303" w:rsidR="00B24BE2" w:rsidRPr="00A046C1" w:rsidRDefault="00000000" w:rsidP="00EF777A">
      <w:pPr>
        <w:ind w:leftChars="350" w:left="827" w:firstLineChars="10" w:firstLine="24"/>
        <w:textAlignment w:val="bottom"/>
      </w:pPr>
      <w:hyperlink r:id="rId35" w:history="1">
        <w:r w:rsidR="00B24BE2" w:rsidRPr="00A046C1">
          <w:t>https://acci.com.au/</w:t>
        </w:r>
      </w:hyperlink>
    </w:p>
    <w:p w14:paraId="5674F7D9" w14:textId="21086503" w:rsidR="009E647D" w:rsidRPr="00A046C1" w:rsidRDefault="009E647D" w:rsidP="00EF777A">
      <w:pPr>
        <w:ind w:leftChars="350" w:left="827" w:firstLineChars="10" w:firstLine="24"/>
        <w:textAlignment w:val="bottom"/>
      </w:pPr>
      <w:r w:rsidRPr="00A046C1">
        <w:t xml:space="preserve">Email: </w:t>
      </w:r>
      <w:hyperlink r:id="rId36" w:history="1">
        <w:r w:rsidR="00B24BE2" w:rsidRPr="00A046C1">
          <w:rPr>
            <w:rFonts w:hint="eastAsia"/>
          </w:rPr>
          <w:t>info@acci.com.au</w:t>
        </w:r>
      </w:hyperlink>
    </w:p>
    <w:p w14:paraId="6055261C" w14:textId="77777777" w:rsidR="00707B9E" w:rsidRPr="00A046C1" w:rsidRDefault="00707B9E" w:rsidP="00707B9E">
      <w:pPr>
        <w:pStyle w:val="a4"/>
        <w:spacing w:before="257" w:after="257"/>
      </w:pPr>
      <w:r w:rsidRPr="00A046C1">
        <w:rPr>
          <w:rFonts w:hint="eastAsia"/>
        </w:rPr>
        <w:t>二、</w:t>
      </w:r>
      <w:r w:rsidRPr="00A046C1">
        <w:rPr>
          <w:rFonts w:hint="eastAsia"/>
          <w:lang w:val="zh-TW"/>
        </w:rPr>
        <w:t>主要仲裁機構</w:t>
      </w:r>
    </w:p>
    <w:p w14:paraId="3DA3D7B0" w14:textId="4AB0AF72" w:rsidR="00707B9E" w:rsidRPr="00A046C1" w:rsidRDefault="00707B9E" w:rsidP="00707B9E">
      <w:pPr>
        <w:ind w:leftChars="267" w:left="867" w:rightChars="50" w:right="118" w:hangingChars="100" w:hanging="236"/>
        <w:rPr>
          <w:lang w:eastAsia="zh-TW"/>
        </w:rPr>
      </w:pPr>
      <w:r w:rsidRPr="00A046C1">
        <w:rPr>
          <w:rFonts w:hint="eastAsia"/>
        </w:rPr>
        <w:t>⊙</w:t>
      </w:r>
      <w:r w:rsidRPr="00A046C1">
        <w:t>The Australian Centre for International Commercial Arbitration</w:t>
      </w:r>
      <w:r w:rsidR="00D97717" w:rsidRPr="00A046C1">
        <w:rPr>
          <w:rFonts w:hint="eastAsia"/>
        </w:rPr>
        <w:t>（</w:t>
      </w:r>
      <w:r w:rsidRPr="00A046C1">
        <w:t>ACICA</w:t>
      </w:r>
      <w:r w:rsidR="00D97717" w:rsidRPr="00A046C1">
        <w:rPr>
          <w:rFonts w:hint="eastAsia"/>
        </w:rPr>
        <w:t>）</w:t>
      </w:r>
    </w:p>
    <w:p w14:paraId="51965AC5" w14:textId="77777777" w:rsidR="00707B9E" w:rsidRPr="00A046C1" w:rsidRDefault="00707B9E" w:rsidP="00707B9E">
      <w:pPr>
        <w:ind w:leftChars="267" w:left="867" w:rightChars="50" w:right="118" w:hangingChars="100" w:hanging="236"/>
        <w:rPr>
          <w:lang w:eastAsia="zh-TW"/>
        </w:rPr>
      </w:pPr>
      <w:r w:rsidRPr="00A046C1">
        <w:tab/>
      </w:r>
      <w:r w:rsidRPr="00A046C1">
        <w:rPr>
          <w:rFonts w:hint="eastAsia"/>
          <w:lang w:eastAsia="zh-TW"/>
        </w:rPr>
        <w:t>地址：</w:t>
      </w:r>
      <w:r w:rsidRPr="00A046C1">
        <w:t>Level 16, 1 Castlereagh Street Sydney NSW</w:t>
      </w:r>
    </w:p>
    <w:p w14:paraId="10251D9F" w14:textId="77777777" w:rsidR="00707B9E" w:rsidRPr="00A046C1" w:rsidRDefault="00707B9E" w:rsidP="00707B9E">
      <w:pPr>
        <w:ind w:leftChars="267" w:left="867" w:rightChars="50" w:right="118" w:hangingChars="100" w:hanging="236"/>
        <w:rPr>
          <w:lang w:eastAsia="zh-TW"/>
        </w:rPr>
      </w:pPr>
      <w:r w:rsidRPr="00A046C1">
        <w:tab/>
        <w:t>Tel: 02- 2 9239 0700     Fax: 02- 9223 7053 </w:t>
      </w:r>
    </w:p>
    <w:p w14:paraId="7AEE1F5F" w14:textId="77777777" w:rsidR="00707B9E" w:rsidRPr="00A046C1" w:rsidRDefault="00707B9E" w:rsidP="00707B9E">
      <w:pPr>
        <w:ind w:leftChars="267" w:left="867" w:rightChars="50" w:right="118" w:hangingChars="100" w:hanging="236"/>
      </w:pPr>
      <w:r w:rsidRPr="00A046C1">
        <w:rPr>
          <w:lang w:eastAsia="zh-TW"/>
        </w:rPr>
        <w:tab/>
      </w:r>
      <w:r w:rsidRPr="00A046C1">
        <w:t>http://acica.org.au/</w:t>
      </w:r>
    </w:p>
    <w:p w14:paraId="1C366BB6" w14:textId="77777777" w:rsidR="00707B9E" w:rsidRPr="00A046C1" w:rsidRDefault="00707B9E" w:rsidP="00707B9E">
      <w:pPr>
        <w:pStyle w:val="a4"/>
        <w:spacing w:before="257" w:after="257"/>
      </w:pPr>
      <w:r w:rsidRPr="00A046C1">
        <w:rPr>
          <w:rFonts w:hint="eastAsia"/>
          <w:lang w:val="zh-TW"/>
        </w:rPr>
        <w:t>三、派駐我國單位</w:t>
      </w:r>
    </w:p>
    <w:p w14:paraId="6ECEE3AE" w14:textId="77777777" w:rsidR="00707B9E" w:rsidRPr="00A046C1" w:rsidRDefault="00707B9E" w:rsidP="00707B9E">
      <w:pPr>
        <w:ind w:left="170" w:firstLine="472"/>
        <w:textAlignment w:val="bottom"/>
        <w:rPr>
          <w:rFonts w:hAnsi="新細明體"/>
          <w:lang w:eastAsia="zh-TW"/>
        </w:rPr>
      </w:pPr>
      <w:r w:rsidRPr="00A046C1">
        <w:rPr>
          <w:rFonts w:hAnsi="新細明體" w:hint="eastAsia"/>
          <w:lang w:eastAsia="zh-TW"/>
        </w:rPr>
        <w:t>⊙澳洲辦事處</w:t>
      </w:r>
    </w:p>
    <w:p w14:paraId="12017DC1" w14:textId="77777777" w:rsidR="00707B9E" w:rsidRPr="00A046C1" w:rsidRDefault="00707B9E" w:rsidP="00707B9E">
      <w:pPr>
        <w:ind w:left="896" w:firstLineChars="0" w:firstLine="0"/>
        <w:textAlignment w:val="bottom"/>
        <w:rPr>
          <w:rFonts w:hAnsi="新細明體"/>
        </w:rPr>
      </w:pPr>
      <w:r w:rsidRPr="00A046C1">
        <w:rPr>
          <w:rFonts w:hAnsi="新細明體"/>
        </w:rPr>
        <w:t>Australian Office</w:t>
      </w:r>
    </w:p>
    <w:p w14:paraId="5E420C2F" w14:textId="0D14EC86" w:rsidR="00707B9E" w:rsidRPr="00A046C1" w:rsidRDefault="00707B9E" w:rsidP="00707B9E">
      <w:pPr>
        <w:ind w:left="896" w:firstLineChars="0" w:firstLine="0"/>
        <w:textAlignment w:val="bottom"/>
        <w:rPr>
          <w:rFonts w:hAnsi="新細明體"/>
          <w:lang w:eastAsia="zh-TW"/>
        </w:rPr>
      </w:pPr>
      <w:r w:rsidRPr="00A046C1">
        <w:rPr>
          <w:rFonts w:hAnsi="新細明體" w:hint="eastAsia"/>
          <w:lang w:eastAsia="zh-TW"/>
        </w:rPr>
        <w:t>臺北市松高路</w:t>
      </w:r>
      <w:r w:rsidRPr="00A046C1">
        <w:rPr>
          <w:rFonts w:hAnsi="新細明體"/>
          <w:lang w:eastAsia="zh-TW"/>
        </w:rPr>
        <w:t>9-11</w:t>
      </w:r>
      <w:r w:rsidRPr="00A046C1">
        <w:rPr>
          <w:rFonts w:hAnsi="新細明體" w:hint="eastAsia"/>
          <w:lang w:eastAsia="zh-TW"/>
        </w:rPr>
        <w:t>號</w:t>
      </w:r>
      <w:r w:rsidRPr="00A046C1">
        <w:rPr>
          <w:rFonts w:hAnsi="新細明體"/>
          <w:lang w:eastAsia="zh-TW"/>
        </w:rPr>
        <w:t>27-28</w:t>
      </w:r>
      <w:r w:rsidRPr="00A046C1">
        <w:rPr>
          <w:rFonts w:hAnsi="新細明體" w:hint="eastAsia"/>
          <w:lang w:eastAsia="zh-TW"/>
        </w:rPr>
        <w:t>樓</w:t>
      </w:r>
      <w:r w:rsidR="00D97717" w:rsidRPr="00A046C1">
        <w:rPr>
          <w:rFonts w:hAnsi="新細明體" w:hint="eastAsia"/>
          <w:lang w:eastAsia="zh-TW"/>
        </w:rPr>
        <w:t>（</w:t>
      </w:r>
      <w:r w:rsidRPr="00A046C1">
        <w:rPr>
          <w:rFonts w:hAnsi="新細明體" w:hint="eastAsia"/>
          <w:lang w:eastAsia="zh-TW"/>
        </w:rPr>
        <w:t>統一國際大樓</w:t>
      </w:r>
      <w:r w:rsidR="00D97717" w:rsidRPr="00A046C1">
        <w:rPr>
          <w:rFonts w:hAnsi="新細明體" w:hint="eastAsia"/>
          <w:lang w:eastAsia="zh-TW"/>
        </w:rPr>
        <w:t>）</w:t>
      </w:r>
    </w:p>
    <w:p w14:paraId="26DA5452" w14:textId="77777777" w:rsidR="00707B9E" w:rsidRPr="00A046C1" w:rsidRDefault="00707B9E" w:rsidP="00707B9E">
      <w:pPr>
        <w:ind w:left="896" w:firstLineChars="0" w:firstLine="0"/>
        <w:textAlignment w:val="bottom"/>
        <w:rPr>
          <w:rFonts w:hAnsi="新細明體"/>
        </w:rPr>
      </w:pPr>
      <w:r w:rsidRPr="00A046C1">
        <w:rPr>
          <w:rFonts w:hAnsi="新細明體"/>
        </w:rPr>
        <w:t>Tel: 02-8725 4100    Fax: 02-8789 9599</w:t>
      </w:r>
    </w:p>
    <w:p w14:paraId="20E1A130" w14:textId="77777777" w:rsidR="00707B9E" w:rsidRPr="00A046C1" w:rsidRDefault="00707B9E" w:rsidP="00707B9E">
      <w:pPr>
        <w:ind w:left="896" w:firstLineChars="0" w:firstLine="0"/>
        <w:textAlignment w:val="bottom"/>
        <w:rPr>
          <w:rFonts w:hAnsi="新細明體"/>
        </w:rPr>
      </w:pPr>
      <w:r w:rsidRPr="00A046C1">
        <w:rPr>
          <w:rFonts w:hAnsi="新細明體"/>
        </w:rPr>
        <w:t>http://www.australia</w:t>
      </w:r>
      <w:r w:rsidRPr="00A046C1">
        <w:rPr>
          <w:rFonts w:hAnsi="新細明體"/>
          <w:lang w:eastAsia="zh-TW"/>
        </w:rPr>
        <w:t>.</w:t>
      </w:r>
      <w:r w:rsidRPr="00A046C1">
        <w:rPr>
          <w:rFonts w:hAnsi="新細明體"/>
        </w:rPr>
        <w:t>org.tw</w:t>
      </w:r>
    </w:p>
    <w:p w14:paraId="0AF16849" w14:textId="77777777" w:rsidR="00707B9E" w:rsidRPr="00A046C1" w:rsidRDefault="00707B9E" w:rsidP="00707B9E">
      <w:pPr>
        <w:ind w:left="170" w:firstLine="472"/>
        <w:textAlignment w:val="bottom"/>
        <w:rPr>
          <w:rFonts w:hAnsi="新細明體"/>
          <w:lang w:eastAsia="zh-TW"/>
        </w:rPr>
      </w:pPr>
      <w:r w:rsidRPr="00A046C1">
        <w:rPr>
          <w:rFonts w:hAnsi="新細明體" w:hint="eastAsia"/>
          <w:lang w:eastAsia="zh-TW"/>
        </w:rPr>
        <w:t>⊙澳洲辦事處商務處</w:t>
      </w:r>
    </w:p>
    <w:p w14:paraId="6A3A74AF" w14:textId="1D7799AC" w:rsidR="00707B9E" w:rsidRPr="00A046C1" w:rsidRDefault="00707B9E" w:rsidP="00707B9E">
      <w:pPr>
        <w:ind w:left="896" w:firstLineChars="0" w:firstLine="0"/>
        <w:textAlignment w:val="bottom"/>
        <w:rPr>
          <w:rFonts w:hAnsi="新細明體"/>
          <w:lang w:eastAsia="zh-TW"/>
        </w:rPr>
      </w:pPr>
      <w:r w:rsidRPr="00A046C1">
        <w:rPr>
          <w:rFonts w:hAnsi="新細明體" w:hint="eastAsia"/>
          <w:lang w:eastAsia="zh-TW"/>
        </w:rPr>
        <w:t>臺北辦事處：臺北市松高路</w:t>
      </w:r>
      <w:r w:rsidRPr="00A046C1">
        <w:rPr>
          <w:rFonts w:hAnsi="新細明體"/>
          <w:lang w:eastAsia="zh-TW"/>
        </w:rPr>
        <w:t>9</w:t>
      </w:r>
      <w:r w:rsidRPr="00A046C1">
        <w:rPr>
          <w:rFonts w:hAnsi="新細明體" w:hint="eastAsia"/>
          <w:lang w:eastAsia="zh-TW"/>
        </w:rPr>
        <w:t>號</w:t>
      </w:r>
      <w:r w:rsidRPr="00A046C1">
        <w:rPr>
          <w:rFonts w:hAnsi="新細明體"/>
          <w:lang w:eastAsia="zh-TW"/>
        </w:rPr>
        <w:t>27</w:t>
      </w:r>
      <w:r w:rsidRPr="00A046C1">
        <w:rPr>
          <w:rFonts w:hAnsi="新細明體" w:hint="eastAsia"/>
          <w:lang w:eastAsia="zh-TW"/>
        </w:rPr>
        <w:t>樓</w:t>
      </w:r>
      <w:r w:rsidR="00D97717" w:rsidRPr="00A046C1">
        <w:rPr>
          <w:rFonts w:hAnsi="新細明體" w:hint="eastAsia"/>
          <w:lang w:eastAsia="zh-TW"/>
        </w:rPr>
        <w:t>（</w:t>
      </w:r>
      <w:r w:rsidRPr="00A046C1">
        <w:rPr>
          <w:rFonts w:hAnsi="新細明體" w:hint="eastAsia"/>
          <w:lang w:eastAsia="zh-TW"/>
        </w:rPr>
        <w:t>統一國際大樓</w:t>
      </w:r>
      <w:r w:rsidR="00D97717" w:rsidRPr="00A046C1">
        <w:rPr>
          <w:rFonts w:hAnsi="新細明體" w:hint="eastAsia"/>
          <w:lang w:eastAsia="zh-TW"/>
        </w:rPr>
        <w:t>）</w:t>
      </w:r>
    </w:p>
    <w:p w14:paraId="5F9B584E" w14:textId="77777777" w:rsidR="00707B9E" w:rsidRPr="00A046C1" w:rsidRDefault="00707B9E" w:rsidP="00707B9E">
      <w:pPr>
        <w:ind w:left="896" w:firstLineChars="0" w:firstLine="0"/>
        <w:textAlignment w:val="bottom"/>
        <w:rPr>
          <w:rFonts w:hAnsi="新細明體"/>
        </w:rPr>
      </w:pPr>
      <w:r w:rsidRPr="00A046C1">
        <w:rPr>
          <w:rFonts w:hAnsi="新細明體"/>
        </w:rPr>
        <w:t>Tel: 02 8725 4200    Fax: 02 8789 9577</w:t>
      </w:r>
    </w:p>
    <w:p w14:paraId="65979667" w14:textId="77777777" w:rsidR="00707B9E" w:rsidRPr="00A046C1" w:rsidRDefault="00707B9E" w:rsidP="00707B9E">
      <w:pPr>
        <w:ind w:left="896" w:firstLineChars="0" w:firstLine="0"/>
        <w:textAlignment w:val="bottom"/>
        <w:rPr>
          <w:rFonts w:hAnsi="新細明體"/>
          <w:lang w:eastAsia="zh-TW"/>
        </w:rPr>
      </w:pPr>
      <w:r w:rsidRPr="00A046C1">
        <w:rPr>
          <w:rFonts w:hAnsi="新細明體" w:hint="eastAsia"/>
          <w:lang w:eastAsia="zh-TW"/>
        </w:rPr>
        <w:t>高雄分處：高雄市</w:t>
      </w:r>
      <w:r w:rsidRPr="00A046C1">
        <w:rPr>
          <w:rFonts w:hAnsi="新細明體"/>
          <w:lang w:eastAsia="zh-TW"/>
        </w:rPr>
        <w:t>80250</w:t>
      </w:r>
      <w:r w:rsidRPr="00A046C1">
        <w:rPr>
          <w:rFonts w:hAnsi="新細明體" w:hint="eastAsia"/>
          <w:lang w:eastAsia="zh-TW"/>
        </w:rPr>
        <w:t>苓雅區四維三路</w:t>
      </w:r>
      <w:r w:rsidRPr="00A046C1">
        <w:rPr>
          <w:rFonts w:hAnsi="新細明體"/>
          <w:lang w:eastAsia="zh-TW"/>
        </w:rPr>
        <w:t>6</w:t>
      </w:r>
      <w:r w:rsidRPr="00A046C1">
        <w:rPr>
          <w:rFonts w:hAnsi="新細明體" w:hint="eastAsia"/>
          <w:lang w:eastAsia="zh-TW"/>
        </w:rPr>
        <w:t>號</w:t>
      </w:r>
      <w:r w:rsidRPr="00A046C1">
        <w:rPr>
          <w:rFonts w:hAnsi="新細明體"/>
          <w:lang w:eastAsia="zh-TW"/>
        </w:rPr>
        <w:t>9</w:t>
      </w:r>
      <w:r w:rsidRPr="00A046C1">
        <w:rPr>
          <w:rFonts w:hAnsi="新細明體" w:hint="eastAsia"/>
          <w:lang w:eastAsia="zh-TW"/>
        </w:rPr>
        <w:t>樓</w:t>
      </w:r>
      <w:r w:rsidRPr="00A046C1">
        <w:rPr>
          <w:rFonts w:hAnsi="新細明體"/>
          <w:lang w:eastAsia="zh-TW"/>
        </w:rPr>
        <w:t>A4</w:t>
      </w:r>
      <w:r w:rsidRPr="00A046C1">
        <w:rPr>
          <w:rFonts w:hAnsi="新細明體" w:hint="eastAsia"/>
          <w:lang w:eastAsia="zh-TW"/>
        </w:rPr>
        <w:t>室</w:t>
      </w:r>
    </w:p>
    <w:p w14:paraId="0371E71B" w14:textId="77777777" w:rsidR="00707B9E" w:rsidRPr="00A046C1" w:rsidRDefault="00707B9E" w:rsidP="00707B9E">
      <w:pPr>
        <w:ind w:left="896" w:firstLineChars="0" w:firstLine="0"/>
        <w:textAlignment w:val="bottom"/>
        <w:rPr>
          <w:rFonts w:hAnsi="新細明體"/>
        </w:rPr>
      </w:pPr>
      <w:r w:rsidRPr="00A046C1">
        <w:rPr>
          <w:rFonts w:hAnsi="新細明體"/>
        </w:rPr>
        <w:t>Tel: 07 2120818    Fax: 07 330 9829</w:t>
      </w:r>
    </w:p>
    <w:p w14:paraId="43BBA9AF" w14:textId="77777777" w:rsidR="00707B9E" w:rsidRPr="00A046C1" w:rsidRDefault="00707B9E" w:rsidP="00707B9E">
      <w:pPr>
        <w:ind w:left="896" w:firstLineChars="0" w:firstLine="0"/>
        <w:textAlignment w:val="bottom"/>
        <w:rPr>
          <w:rFonts w:hAnsi="新細明體"/>
        </w:rPr>
      </w:pPr>
      <w:r w:rsidRPr="00A046C1">
        <w:rPr>
          <w:rFonts w:hAnsi="新細明體"/>
        </w:rPr>
        <w:t>http://www.austrade.gov.au/taiwan</w:t>
      </w:r>
    </w:p>
    <w:p w14:paraId="1169853B" w14:textId="77777777" w:rsidR="00707B9E" w:rsidRPr="00A046C1" w:rsidRDefault="00707B9E" w:rsidP="00707B9E">
      <w:pPr>
        <w:ind w:left="170" w:firstLine="472"/>
        <w:textAlignment w:val="bottom"/>
        <w:rPr>
          <w:rFonts w:hAnsi="新細明體"/>
          <w:lang w:eastAsia="zh-TW"/>
        </w:rPr>
      </w:pPr>
      <w:r w:rsidRPr="00A046C1">
        <w:rPr>
          <w:rFonts w:hAnsi="新細明體" w:hint="eastAsia"/>
          <w:lang w:eastAsia="zh-TW"/>
        </w:rPr>
        <w:t>⊙澳大利亞昆士蘭州貿易暨投資辦事處</w:t>
      </w:r>
    </w:p>
    <w:p w14:paraId="1828D611" w14:textId="48B50EB9" w:rsidR="00707B9E" w:rsidRPr="00A046C1" w:rsidRDefault="00707B9E" w:rsidP="00707B9E">
      <w:pPr>
        <w:ind w:left="896" w:firstLineChars="5" w:firstLine="12"/>
        <w:textAlignment w:val="bottom"/>
        <w:rPr>
          <w:rFonts w:hAnsi="新細明體"/>
          <w:lang w:eastAsia="zh-TW"/>
        </w:rPr>
      </w:pPr>
      <w:r w:rsidRPr="00A046C1">
        <w:rPr>
          <w:rFonts w:hAnsi="新細明體" w:hint="eastAsia"/>
          <w:lang w:eastAsia="zh-TW"/>
        </w:rPr>
        <w:t>臺北市松高路</w:t>
      </w:r>
      <w:r w:rsidRPr="00A046C1">
        <w:rPr>
          <w:rFonts w:hAnsi="新細明體"/>
          <w:lang w:eastAsia="zh-TW"/>
        </w:rPr>
        <w:t>11</w:t>
      </w:r>
      <w:r w:rsidRPr="00A046C1">
        <w:rPr>
          <w:rFonts w:hAnsi="新細明體" w:hint="eastAsia"/>
          <w:lang w:eastAsia="zh-TW"/>
        </w:rPr>
        <w:t>號</w:t>
      </w:r>
      <w:r w:rsidRPr="00A046C1">
        <w:rPr>
          <w:rFonts w:hAnsi="新細明體"/>
          <w:lang w:eastAsia="zh-TW"/>
        </w:rPr>
        <w:t>27</w:t>
      </w:r>
      <w:r w:rsidRPr="00A046C1">
        <w:rPr>
          <w:rFonts w:hAnsi="新細明體" w:hint="eastAsia"/>
          <w:lang w:eastAsia="zh-TW"/>
        </w:rPr>
        <w:t>樓</w:t>
      </w:r>
      <w:r w:rsidR="00D97717" w:rsidRPr="00A046C1">
        <w:rPr>
          <w:rFonts w:hAnsi="新細明體" w:hint="eastAsia"/>
          <w:lang w:eastAsia="zh-TW"/>
        </w:rPr>
        <w:t>（</w:t>
      </w:r>
      <w:r w:rsidRPr="00A046C1">
        <w:rPr>
          <w:rFonts w:hAnsi="新細明體" w:hint="eastAsia"/>
          <w:lang w:eastAsia="zh-TW"/>
        </w:rPr>
        <w:t>統一國際大樓</w:t>
      </w:r>
      <w:r w:rsidR="00D97717" w:rsidRPr="00A046C1">
        <w:rPr>
          <w:rFonts w:hAnsi="新細明體" w:hint="eastAsia"/>
          <w:lang w:eastAsia="zh-TW"/>
        </w:rPr>
        <w:t>）</w:t>
      </w:r>
    </w:p>
    <w:p w14:paraId="71A91567" w14:textId="77777777" w:rsidR="00707B9E" w:rsidRPr="00A046C1" w:rsidRDefault="00707B9E" w:rsidP="00707B9E">
      <w:pPr>
        <w:ind w:left="896" w:firstLineChars="5" w:firstLine="12"/>
        <w:textAlignment w:val="bottom"/>
        <w:rPr>
          <w:rFonts w:hAnsi="新細明體"/>
        </w:rPr>
      </w:pPr>
      <w:r w:rsidRPr="00A046C1">
        <w:rPr>
          <w:rFonts w:hAnsi="新細明體"/>
        </w:rPr>
        <w:t xml:space="preserve">Tel: 02-2723 0656 </w:t>
      </w:r>
      <w:r w:rsidRPr="00A046C1">
        <w:rPr>
          <w:rFonts w:hAnsi="新細明體"/>
          <w:lang w:eastAsia="zh-TW"/>
        </w:rPr>
        <w:t xml:space="preserve">  </w:t>
      </w:r>
      <w:r w:rsidRPr="00A046C1">
        <w:rPr>
          <w:rFonts w:hAnsi="新細明體"/>
        </w:rPr>
        <w:t>Fax: 02-2723 0449</w:t>
      </w:r>
    </w:p>
    <w:p w14:paraId="7EA6F857" w14:textId="77777777" w:rsidR="00707B9E" w:rsidRPr="00A046C1" w:rsidRDefault="00707B9E" w:rsidP="00707B9E">
      <w:pPr>
        <w:ind w:left="896" w:firstLineChars="5" w:firstLine="12"/>
        <w:textAlignment w:val="bottom"/>
        <w:rPr>
          <w:rFonts w:hAnsi="新細明體"/>
        </w:rPr>
      </w:pPr>
      <w:r w:rsidRPr="00A046C1">
        <w:rPr>
          <w:rFonts w:hAnsi="新細明體"/>
        </w:rPr>
        <w:lastRenderedPageBreak/>
        <w:t>http://</w:t>
      </w:r>
      <w:r w:rsidRPr="00A046C1">
        <w:rPr>
          <w:rFonts w:hAnsi="新細明體"/>
          <w:lang w:eastAsia="zh-TW"/>
        </w:rPr>
        <w:t>tiq.qld.gov.au</w:t>
      </w:r>
      <w:r w:rsidRPr="00A046C1">
        <w:rPr>
          <w:rFonts w:hAnsi="新細明體"/>
        </w:rPr>
        <w:t xml:space="preserve">      </w:t>
      </w:r>
    </w:p>
    <w:p w14:paraId="66921F68" w14:textId="77777777" w:rsidR="00707B9E" w:rsidRPr="00A046C1" w:rsidRDefault="00707B9E" w:rsidP="00707B9E">
      <w:pPr>
        <w:pStyle w:val="a3"/>
        <w:spacing w:before="514" w:after="771"/>
        <w:rPr>
          <w:kern w:val="0"/>
          <w:lang w:val="zh-TW" w:eastAsia="zh-TW"/>
        </w:rPr>
      </w:pPr>
      <w:r w:rsidRPr="00A046C1">
        <w:rPr>
          <w:lang w:eastAsia="zh-TW"/>
        </w:rPr>
        <w:br w:type="page"/>
      </w:r>
      <w:bookmarkStart w:id="14" w:name="_Toc229441650"/>
      <w:r w:rsidRPr="00A046C1">
        <w:rPr>
          <w:rFonts w:hint="eastAsia"/>
          <w:kern w:val="0"/>
          <w:lang w:val="zh-TW" w:eastAsia="zh-TW"/>
        </w:rPr>
        <w:lastRenderedPageBreak/>
        <w:t>附錄三　澳洲外人投資統計</w:t>
      </w:r>
      <w:bookmarkEnd w:id="14"/>
    </w:p>
    <w:p w14:paraId="1AFFE52E" w14:textId="77777777" w:rsidR="00F42F39" w:rsidRPr="00A046C1" w:rsidRDefault="00707B9E" w:rsidP="00707B9E">
      <w:pPr>
        <w:pStyle w:val="af9"/>
        <w:rPr>
          <w:kern w:val="0"/>
          <w:lang w:eastAsia="zh-TW"/>
        </w:rPr>
      </w:pPr>
      <w:r w:rsidRPr="00A046C1">
        <w:rPr>
          <w:rFonts w:hint="eastAsia"/>
          <w:kern w:val="0"/>
          <w:lang w:eastAsia="zh-TW"/>
        </w:rPr>
        <w:t>澳洲</w:t>
      </w:r>
      <w:r w:rsidR="00B57E51" w:rsidRPr="00A046C1">
        <w:rPr>
          <w:rFonts w:hint="eastAsia"/>
          <w:kern w:val="0"/>
          <w:lang w:eastAsia="zh-TW"/>
        </w:rPr>
        <w:t>前</w:t>
      </w:r>
      <w:r w:rsidR="00B57E51" w:rsidRPr="00A046C1">
        <w:rPr>
          <w:kern w:val="0"/>
          <w:lang w:eastAsia="zh-TW"/>
        </w:rPr>
        <w:t>十大</w:t>
      </w:r>
      <w:r w:rsidRPr="00A046C1">
        <w:rPr>
          <w:rFonts w:hint="eastAsia"/>
          <w:kern w:val="0"/>
          <w:lang w:eastAsia="zh-TW"/>
        </w:rPr>
        <w:t>外人投資統計</w:t>
      </w:r>
    </w:p>
    <w:p w14:paraId="0ECBD816" w14:textId="6607E85B" w:rsidR="00707B9E" w:rsidRPr="00A046C1" w:rsidRDefault="00D97717" w:rsidP="00707B9E">
      <w:pPr>
        <w:pStyle w:val="af9"/>
        <w:rPr>
          <w:kern w:val="0"/>
          <w:lang w:eastAsia="zh-TW"/>
        </w:rPr>
      </w:pPr>
      <w:r w:rsidRPr="00A046C1">
        <w:rPr>
          <w:rFonts w:hint="eastAsia"/>
          <w:kern w:val="0"/>
          <w:lang w:eastAsia="zh-TW"/>
        </w:rPr>
        <w:t>（</w:t>
      </w:r>
      <w:r w:rsidR="00707B9E" w:rsidRPr="00A046C1">
        <w:rPr>
          <w:kern w:val="0"/>
          <w:lang w:eastAsia="zh-TW"/>
        </w:rPr>
        <w:t xml:space="preserve">Foreign Investment in Australia – </w:t>
      </w:r>
      <w:r w:rsidR="00911931" w:rsidRPr="00A046C1">
        <w:rPr>
          <w:kern w:val="0"/>
          <w:lang w:eastAsia="zh-TW"/>
        </w:rPr>
        <w:t>both direct, portfolio investment and other investment</w:t>
      </w:r>
      <w:r w:rsidRPr="00A046C1">
        <w:rPr>
          <w:rFonts w:hint="eastAsia"/>
          <w:kern w:val="0"/>
          <w:lang w:eastAsia="zh-TW"/>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8"/>
        <w:gridCol w:w="2950"/>
      </w:tblGrid>
      <w:tr w:rsidR="007B5333" w:rsidRPr="00A046C1" w14:paraId="03FAF701" w14:textId="77777777" w:rsidTr="00F42F39">
        <w:trPr>
          <w:trHeight w:val="567"/>
          <w:tblHeader/>
        </w:trPr>
        <w:tc>
          <w:tcPr>
            <w:tcW w:w="4238" w:type="dxa"/>
            <w:vAlign w:val="center"/>
          </w:tcPr>
          <w:p w14:paraId="3D2D8EC5" w14:textId="77777777" w:rsidR="00FD5C80" w:rsidRPr="00A046C1" w:rsidRDefault="00FD5C80" w:rsidP="00F42F39">
            <w:pPr>
              <w:pStyle w:val="afb"/>
            </w:pPr>
            <w:r w:rsidRPr="00A046C1">
              <w:rPr>
                <w:rFonts w:hint="eastAsia"/>
              </w:rPr>
              <w:t>國別</w:t>
            </w:r>
          </w:p>
          <w:p w14:paraId="17CB000C" w14:textId="6E833B73" w:rsidR="00FD5C80" w:rsidRPr="00A046C1" w:rsidRDefault="00D97717" w:rsidP="00F42F39">
            <w:pPr>
              <w:pStyle w:val="afb"/>
            </w:pPr>
            <w:r w:rsidRPr="00A046C1">
              <w:rPr>
                <w:rFonts w:hint="eastAsia"/>
              </w:rPr>
              <w:t>（</w:t>
            </w:r>
            <w:r w:rsidR="00FD5C80" w:rsidRPr="00A046C1">
              <w:rPr>
                <w:rFonts w:hint="eastAsia"/>
              </w:rPr>
              <w:t>重要國家或地區</w:t>
            </w:r>
            <w:r w:rsidRPr="00A046C1">
              <w:rPr>
                <w:rFonts w:hint="eastAsia"/>
              </w:rPr>
              <w:t>）</w:t>
            </w:r>
          </w:p>
        </w:tc>
        <w:tc>
          <w:tcPr>
            <w:tcW w:w="2950" w:type="dxa"/>
            <w:vAlign w:val="center"/>
          </w:tcPr>
          <w:p w14:paraId="61CD9616" w14:textId="36797998" w:rsidR="00FD5C80" w:rsidRPr="00A046C1" w:rsidRDefault="00FD5C80" w:rsidP="00F42F39">
            <w:pPr>
              <w:pStyle w:val="afb"/>
            </w:pPr>
            <w:r w:rsidRPr="00A046C1">
              <w:t>202</w:t>
            </w:r>
            <w:r w:rsidR="00E71CF0" w:rsidRPr="00A046C1">
              <w:rPr>
                <w:rFonts w:hint="eastAsia"/>
              </w:rPr>
              <w:t>4</w:t>
            </w:r>
            <w:r w:rsidRPr="00A046C1">
              <w:rPr>
                <w:rFonts w:hint="eastAsia"/>
              </w:rPr>
              <w:t>年</w:t>
            </w:r>
          </w:p>
          <w:p w14:paraId="2703C002" w14:textId="1CC2055E" w:rsidR="00FD5C80" w:rsidRPr="00A046C1" w:rsidRDefault="00D97717" w:rsidP="00F42F39">
            <w:pPr>
              <w:pStyle w:val="afb"/>
            </w:pPr>
            <w:r w:rsidRPr="00A046C1">
              <w:rPr>
                <w:rFonts w:hint="eastAsia"/>
              </w:rPr>
              <w:t>（</w:t>
            </w:r>
            <w:r w:rsidR="00FD5C80" w:rsidRPr="00A046C1">
              <w:rPr>
                <w:rFonts w:hint="eastAsia"/>
              </w:rPr>
              <w:t>十億澳元</w:t>
            </w:r>
            <w:r w:rsidRPr="00A046C1">
              <w:rPr>
                <w:rFonts w:hint="eastAsia"/>
              </w:rPr>
              <w:t>）</w:t>
            </w:r>
          </w:p>
        </w:tc>
      </w:tr>
      <w:tr w:rsidR="007B5333" w:rsidRPr="00A046C1" w14:paraId="106E5220" w14:textId="77777777" w:rsidTr="00F42F39">
        <w:trPr>
          <w:trHeight w:val="567"/>
        </w:trPr>
        <w:tc>
          <w:tcPr>
            <w:tcW w:w="4238" w:type="dxa"/>
            <w:vAlign w:val="center"/>
          </w:tcPr>
          <w:p w14:paraId="4DE2A300" w14:textId="7B8E945A" w:rsidR="00FD5C80" w:rsidRPr="00A046C1" w:rsidRDefault="00FD5C80" w:rsidP="00F42F39">
            <w:pPr>
              <w:pStyle w:val="afb"/>
              <w:jc w:val="both"/>
            </w:pPr>
            <w:r w:rsidRPr="00A046C1">
              <w:rPr>
                <w:rFonts w:hint="eastAsia"/>
              </w:rPr>
              <w:t>美國</w:t>
            </w:r>
            <w:r w:rsidR="00D97717" w:rsidRPr="00A046C1">
              <w:rPr>
                <w:rFonts w:hint="eastAsia"/>
              </w:rPr>
              <w:t>（</w:t>
            </w:r>
            <w:r w:rsidRPr="00A046C1">
              <w:t>United States</w:t>
            </w:r>
            <w:r w:rsidR="00D97717" w:rsidRPr="00A046C1">
              <w:rPr>
                <w:rFonts w:hint="eastAsia"/>
              </w:rPr>
              <w:t>）</w:t>
            </w:r>
          </w:p>
        </w:tc>
        <w:tc>
          <w:tcPr>
            <w:tcW w:w="2950" w:type="dxa"/>
            <w:vAlign w:val="center"/>
          </w:tcPr>
          <w:p w14:paraId="0A941557" w14:textId="11BE5B1D" w:rsidR="00FD5C80" w:rsidRPr="00A046C1" w:rsidRDefault="00FD5C80" w:rsidP="00F42F39">
            <w:pPr>
              <w:pStyle w:val="afb"/>
              <w:jc w:val="right"/>
            </w:pPr>
            <w:r w:rsidRPr="00A046C1">
              <w:rPr>
                <w:rFonts w:hint="eastAsia"/>
              </w:rPr>
              <w:t>1,</w:t>
            </w:r>
            <w:r w:rsidR="00E71CF0" w:rsidRPr="00A046C1">
              <w:rPr>
                <w:rFonts w:hint="eastAsia"/>
              </w:rPr>
              <w:t>355</w:t>
            </w:r>
            <w:r w:rsidRPr="00A046C1">
              <w:t>.</w:t>
            </w:r>
            <w:r w:rsidR="00E71CF0" w:rsidRPr="00A046C1">
              <w:rPr>
                <w:rFonts w:hint="eastAsia"/>
              </w:rPr>
              <w:t>5</w:t>
            </w:r>
          </w:p>
        </w:tc>
      </w:tr>
      <w:tr w:rsidR="007B5333" w:rsidRPr="00A046C1" w14:paraId="71D3B6B6" w14:textId="77777777" w:rsidTr="00F42F39">
        <w:trPr>
          <w:trHeight w:val="567"/>
        </w:trPr>
        <w:tc>
          <w:tcPr>
            <w:tcW w:w="4238" w:type="dxa"/>
            <w:vAlign w:val="center"/>
          </w:tcPr>
          <w:p w14:paraId="7351540A" w14:textId="15441F88" w:rsidR="00FD5C80" w:rsidRPr="00A046C1" w:rsidRDefault="00FD5C80" w:rsidP="00F42F39">
            <w:pPr>
              <w:pStyle w:val="afb"/>
              <w:jc w:val="both"/>
            </w:pPr>
            <w:r w:rsidRPr="00A046C1">
              <w:rPr>
                <w:rFonts w:hint="eastAsia"/>
              </w:rPr>
              <w:t>英國</w:t>
            </w:r>
            <w:r w:rsidR="00D97717" w:rsidRPr="00A046C1">
              <w:rPr>
                <w:rFonts w:hint="eastAsia"/>
              </w:rPr>
              <w:t>（</w:t>
            </w:r>
            <w:r w:rsidRPr="00A046C1">
              <w:t>United Kindom</w:t>
            </w:r>
            <w:r w:rsidR="00D97717" w:rsidRPr="00A046C1">
              <w:rPr>
                <w:rFonts w:hint="eastAsia"/>
              </w:rPr>
              <w:t>）</w:t>
            </w:r>
          </w:p>
        </w:tc>
        <w:tc>
          <w:tcPr>
            <w:tcW w:w="2950" w:type="dxa"/>
            <w:vAlign w:val="center"/>
          </w:tcPr>
          <w:p w14:paraId="1211E93D" w14:textId="140C796D" w:rsidR="00FD5C80" w:rsidRPr="00A046C1" w:rsidRDefault="00FD5C80" w:rsidP="00F42F39">
            <w:pPr>
              <w:pStyle w:val="afb"/>
              <w:jc w:val="right"/>
            </w:pPr>
            <w:r w:rsidRPr="00A046C1">
              <w:rPr>
                <w:rFonts w:hint="eastAsia"/>
              </w:rPr>
              <w:t>8</w:t>
            </w:r>
            <w:r w:rsidR="00E71CF0" w:rsidRPr="00A046C1">
              <w:rPr>
                <w:rFonts w:hint="eastAsia"/>
              </w:rPr>
              <w:t>3</w:t>
            </w:r>
            <w:r w:rsidRPr="00A046C1">
              <w:rPr>
                <w:rFonts w:hint="eastAsia"/>
              </w:rPr>
              <w:t>9</w:t>
            </w:r>
            <w:r w:rsidRPr="00A046C1">
              <w:t>.</w:t>
            </w:r>
            <w:r w:rsidR="00E71CF0" w:rsidRPr="00A046C1">
              <w:rPr>
                <w:rFonts w:hint="eastAsia"/>
              </w:rPr>
              <w:t>1</w:t>
            </w:r>
          </w:p>
        </w:tc>
      </w:tr>
      <w:tr w:rsidR="007B5333" w:rsidRPr="00A046C1" w14:paraId="59613B33" w14:textId="77777777" w:rsidTr="00F42F39">
        <w:trPr>
          <w:trHeight w:val="567"/>
        </w:trPr>
        <w:tc>
          <w:tcPr>
            <w:tcW w:w="4238" w:type="dxa"/>
            <w:vAlign w:val="center"/>
          </w:tcPr>
          <w:p w14:paraId="621546CC" w14:textId="7D25AF4C" w:rsidR="00FD5C80" w:rsidRPr="00A046C1" w:rsidRDefault="00FD5C80" w:rsidP="00F42F39">
            <w:pPr>
              <w:pStyle w:val="afb"/>
              <w:jc w:val="both"/>
            </w:pPr>
            <w:r w:rsidRPr="00A046C1">
              <w:rPr>
                <w:rFonts w:hint="eastAsia"/>
              </w:rPr>
              <w:t>比利時</w:t>
            </w:r>
            <w:r w:rsidR="00D97717" w:rsidRPr="00A046C1">
              <w:rPr>
                <w:rFonts w:hint="eastAsia"/>
              </w:rPr>
              <w:t>（</w:t>
            </w:r>
            <w:r w:rsidRPr="00A046C1">
              <w:t>Belgium</w:t>
            </w:r>
            <w:r w:rsidR="00D97717" w:rsidRPr="00A046C1">
              <w:rPr>
                <w:rFonts w:hint="eastAsia"/>
              </w:rPr>
              <w:t>）</w:t>
            </w:r>
          </w:p>
        </w:tc>
        <w:tc>
          <w:tcPr>
            <w:tcW w:w="2950" w:type="dxa"/>
            <w:vAlign w:val="center"/>
          </w:tcPr>
          <w:p w14:paraId="6549E27D" w14:textId="0536BE55" w:rsidR="00FD5C80" w:rsidRPr="00A046C1" w:rsidRDefault="00FD5C80" w:rsidP="00F42F39">
            <w:pPr>
              <w:pStyle w:val="afb"/>
              <w:jc w:val="right"/>
            </w:pPr>
            <w:r w:rsidRPr="00A046C1">
              <w:rPr>
                <w:rFonts w:hint="eastAsia"/>
              </w:rPr>
              <w:t>3</w:t>
            </w:r>
            <w:r w:rsidR="00E71CF0" w:rsidRPr="00A046C1">
              <w:rPr>
                <w:rFonts w:hint="eastAsia"/>
              </w:rPr>
              <w:t>86</w:t>
            </w:r>
            <w:r w:rsidRPr="00A046C1">
              <w:t>.</w:t>
            </w:r>
            <w:r w:rsidR="00E71CF0" w:rsidRPr="00A046C1">
              <w:rPr>
                <w:rFonts w:hint="eastAsia"/>
              </w:rPr>
              <w:t>1</w:t>
            </w:r>
          </w:p>
        </w:tc>
      </w:tr>
      <w:tr w:rsidR="007B5333" w:rsidRPr="00A046C1" w14:paraId="3F9B69AA" w14:textId="77777777" w:rsidTr="00F42F39">
        <w:trPr>
          <w:trHeight w:val="567"/>
        </w:trPr>
        <w:tc>
          <w:tcPr>
            <w:tcW w:w="4238" w:type="dxa"/>
            <w:vAlign w:val="center"/>
          </w:tcPr>
          <w:p w14:paraId="02290C77" w14:textId="36136BDD" w:rsidR="00FD5C80" w:rsidRPr="00A046C1" w:rsidRDefault="00FD5C80" w:rsidP="00F42F39">
            <w:pPr>
              <w:pStyle w:val="afb"/>
              <w:jc w:val="both"/>
            </w:pPr>
            <w:r w:rsidRPr="00A046C1">
              <w:rPr>
                <w:rFonts w:hint="eastAsia"/>
              </w:rPr>
              <w:t>日本</w:t>
            </w:r>
            <w:r w:rsidR="00D97717" w:rsidRPr="00A046C1">
              <w:rPr>
                <w:rFonts w:hint="eastAsia"/>
              </w:rPr>
              <w:t>（</w:t>
            </w:r>
            <w:r w:rsidRPr="00A046C1">
              <w:t>Japan</w:t>
            </w:r>
            <w:r w:rsidR="00D97717" w:rsidRPr="00A046C1">
              <w:rPr>
                <w:rFonts w:hint="eastAsia"/>
              </w:rPr>
              <w:t>）</w:t>
            </w:r>
          </w:p>
        </w:tc>
        <w:tc>
          <w:tcPr>
            <w:tcW w:w="2950" w:type="dxa"/>
            <w:vAlign w:val="center"/>
          </w:tcPr>
          <w:p w14:paraId="7BCFEB26" w14:textId="014D70A0" w:rsidR="00FD5C80" w:rsidRPr="00A046C1" w:rsidRDefault="00FD5C80" w:rsidP="00F42F39">
            <w:pPr>
              <w:pStyle w:val="afb"/>
              <w:jc w:val="right"/>
            </w:pPr>
            <w:r w:rsidRPr="00A046C1">
              <w:rPr>
                <w:rFonts w:hint="eastAsia"/>
              </w:rPr>
              <w:t>2</w:t>
            </w:r>
            <w:r w:rsidR="00E71CF0" w:rsidRPr="00A046C1">
              <w:rPr>
                <w:rFonts w:hint="eastAsia"/>
              </w:rPr>
              <w:t>82</w:t>
            </w:r>
            <w:r w:rsidRPr="00A046C1">
              <w:t>.</w:t>
            </w:r>
            <w:r w:rsidR="00E71CF0" w:rsidRPr="00A046C1">
              <w:rPr>
                <w:rFonts w:hint="eastAsia"/>
              </w:rPr>
              <w:t>9</w:t>
            </w:r>
          </w:p>
        </w:tc>
      </w:tr>
      <w:tr w:rsidR="007B5333" w:rsidRPr="00A046C1" w14:paraId="10C46910" w14:textId="77777777" w:rsidTr="00F42F39">
        <w:trPr>
          <w:trHeight w:val="567"/>
        </w:trPr>
        <w:tc>
          <w:tcPr>
            <w:tcW w:w="4238" w:type="dxa"/>
            <w:vAlign w:val="center"/>
          </w:tcPr>
          <w:p w14:paraId="483164D1" w14:textId="6D5CDD99" w:rsidR="00FD5C80" w:rsidRPr="00A046C1" w:rsidRDefault="00FD5C80" w:rsidP="00F42F39">
            <w:pPr>
              <w:pStyle w:val="afb"/>
              <w:jc w:val="both"/>
            </w:pPr>
            <w:r w:rsidRPr="00A046C1">
              <w:rPr>
                <w:rFonts w:hint="eastAsia"/>
              </w:rPr>
              <w:t>香港</w:t>
            </w:r>
            <w:r w:rsidR="00D97717" w:rsidRPr="00A046C1">
              <w:rPr>
                <w:rFonts w:hint="eastAsia"/>
              </w:rPr>
              <w:t>（</w:t>
            </w:r>
            <w:r w:rsidRPr="00A046C1">
              <w:t>Hong Kong</w:t>
            </w:r>
            <w:r w:rsidR="00D97717" w:rsidRPr="00A046C1">
              <w:rPr>
                <w:rFonts w:hint="eastAsia"/>
              </w:rPr>
              <w:t>）</w:t>
            </w:r>
          </w:p>
        </w:tc>
        <w:tc>
          <w:tcPr>
            <w:tcW w:w="2950" w:type="dxa"/>
            <w:vAlign w:val="center"/>
          </w:tcPr>
          <w:p w14:paraId="29F57966" w14:textId="3724D825" w:rsidR="00FD5C80" w:rsidRPr="00A046C1" w:rsidRDefault="00FD5C80" w:rsidP="00F42F39">
            <w:pPr>
              <w:pStyle w:val="afb"/>
              <w:jc w:val="right"/>
            </w:pPr>
            <w:r w:rsidRPr="00A046C1">
              <w:rPr>
                <w:rFonts w:hint="eastAsia"/>
              </w:rPr>
              <w:t>1</w:t>
            </w:r>
            <w:r w:rsidR="00E71CF0" w:rsidRPr="00A046C1">
              <w:rPr>
                <w:rFonts w:hint="eastAsia"/>
              </w:rPr>
              <w:t>80</w:t>
            </w:r>
            <w:r w:rsidRPr="00A046C1">
              <w:t>.</w:t>
            </w:r>
            <w:r w:rsidR="00E71CF0" w:rsidRPr="00A046C1">
              <w:rPr>
                <w:rFonts w:hint="eastAsia"/>
              </w:rPr>
              <w:t>8</w:t>
            </w:r>
          </w:p>
        </w:tc>
      </w:tr>
      <w:tr w:rsidR="007B5333" w:rsidRPr="00A046C1" w14:paraId="6F8BF541" w14:textId="77777777" w:rsidTr="00F42F39">
        <w:trPr>
          <w:trHeight w:val="567"/>
        </w:trPr>
        <w:tc>
          <w:tcPr>
            <w:tcW w:w="4238" w:type="dxa"/>
            <w:vAlign w:val="center"/>
          </w:tcPr>
          <w:p w14:paraId="59FF3931" w14:textId="18FA96EA" w:rsidR="00FD5C80" w:rsidRPr="00A046C1" w:rsidRDefault="00FD5C80" w:rsidP="00F42F39">
            <w:pPr>
              <w:pStyle w:val="afb"/>
              <w:jc w:val="both"/>
            </w:pPr>
            <w:r w:rsidRPr="00A046C1">
              <w:rPr>
                <w:rFonts w:hint="eastAsia"/>
              </w:rPr>
              <w:t>新加坡</w:t>
            </w:r>
            <w:r w:rsidR="00D97717" w:rsidRPr="00A046C1">
              <w:rPr>
                <w:rFonts w:hint="eastAsia"/>
              </w:rPr>
              <w:t>（</w:t>
            </w:r>
            <w:r w:rsidRPr="00A046C1">
              <w:t>Singapore</w:t>
            </w:r>
            <w:r w:rsidR="00D97717" w:rsidRPr="00A046C1">
              <w:rPr>
                <w:rFonts w:hint="eastAsia"/>
              </w:rPr>
              <w:t>）</w:t>
            </w:r>
          </w:p>
        </w:tc>
        <w:tc>
          <w:tcPr>
            <w:tcW w:w="2950" w:type="dxa"/>
            <w:vAlign w:val="center"/>
          </w:tcPr>
          <w:p w14:paraId="2F41F75A" w14:textId="53925D21" w:rsidR="00FD5C80" w:rsidRPr="00A046C1" w:rsidRDefault="00FD5C80" w:rsidP="00F42F39">
            <w:pPr>
              <w:pStyle w:val="afb"/>
              <w:jc w:val="right"/>
            </w:pPr>
            <w:r w:rsidRPr="00A046C1">
              <w:rPr>
                <w:rFonts w:hint="eastAsia"/>
              </w:rPr>
              <w:t>14</w:t>
            </w:r>
            <w:r w:rsidR="00E71CF0" w:rsidRPr="00A046C1">
              <w:rPr>
                <w:rFonts w:hint="eastAsia"/>
              </w:rPr>
              <w:t>4</w:t>
            </w:r>
            <w:r w:rsidRPr="00A046C1">
              <w:t>.</w:t>
            </w:r>
            <w:r w:rsidRPr="00A046C1">
              <w:rPr>
                <w:rFonts w:hint="eastAsia"/>
              </w:rPr>
              <w:t>8</w:t>
            </w:r>
          </w:p>
        </w:tc>
      </w:tr>
      <w:tr w:rsidR="007B5333" w:rsidRPr="00A046C1" w14:paraId="7D359A98" w14:textId="77777777" w:rsidTr="00F42F39">
        <w:trPr>
          <w:trHeight w:val="567"/>
        </w:trPr>
        <w:tc>
          <w:tcPr>
            <w:tcW w:w="4238" w:type="dxa"/>
            <w:vAlign w:val="center"/>
          </w:tcPr>
          <w:p w14:paraId="674CBA05" w14:textId="1C56E678" w:rsidR="00FD5C80" w:rsidRPr="00A046C1" w:rsidRDefault="00FD5C80" w:rsidP="00F42F39">
            <w:pPr>
              <w:pStyle w:val="afb"/>
              <w:jc w:val="both"/>
            </w:pPr>
            <w:r w:rsidRPr="00A046C1">
              <w:rPr>
                <w:rFonts w:hint="eastAsia"/>
              </w:rPr>
              <w:t>盧森堡</w:t>
            </w:r>
            <w:r w:rsidR="00D97717" w:rsidRPr="00A046C1">
              <w:rPr>
                <w:rFonts w:hint="eastAsia"/>
              </w:rPr>
              <w:t>（</w:t>
            </w:r>
            <w:r w:rsidRPr="00A046C1">
              <w:t>Luxembourg</w:t>
            </w:r>
            <w:r w:rsidR="00D97717" w:rsidRPr="00A046C1">
              <w:rPr>
                <w:rFonts w:hint="eastAsia"/>
              </w:rPr>
              <w:t>）</w:t>
            </w:r>
          </w:p>
        </w:tc>
        <w:tc>
          <w:tcPr>
            <w:tcW w:w="2950" w:type="dxa"/>
            <w:vAlign w:val="center"/>
          </w:tcPr>
          <w:p w14:paraId="058931F4" w14:textId="397C7DFB" w:rsidR="00FD5C80" w:rsidRPr="00A046C1" w:rsidRDefault="00FD5C80" w:rsidP="00F42F39">
            <w:pPr>
              <w:pStyle w:val="afb"/>
              <w:jc w:val="right"/>
            </w:pPr>
            <w:r w:rsidRPr="00A046C1">
              <w:rPr>
                <w:rFonts w:hint="eastAsia"/>
              </w:rPr>
              <w:t>1</w:t>
            </w:r>
            <w:r w:rsidR="00E71CF0" w:rsidRPr="00A046C1">
              <w:rPr>
                <w:rFonts w:hint="eastAsia"/>
              </w:rPr>
              <w:t>14</w:t>
            </w:r>
            <w:r w:rsidRPr="00A046C1">
              <w:t>.</w:t>
            </w:r>
            <w:r w:rsidR="00E71CF0" w:rsidRPr="00A046C1">
              <w:rPr>
                <w:rFonts w:hint="eastAsia"/>
              </w:rPr>
              <w:t>1</w:t>
            </w:r>
          </w:p>
        </w:tc>
      </w:tr>
      <w:tr w:rsidR="007B5333" w:rsidRPr="00A046C1" w14:paraId="0C5A92B9" w14:textId="77777777" w:rsidTr="00F42F39">
        <w:trPr>
          <w:trHeight w:val="567"/>
        </w:trPr>
        <w:tc>
          <w:tcPr>
            <w:tcW w:w="4238" w:type="dxa"/>
            <w:vAlign w:val="center"/>
          </w:tcPr>
          <w:p w14:paraId="0C78A6FE" w14:textId="06430130" w:rsidR="00FD5C80" w:rsidRPr="00A046C1" w:rsidRDefault="00FD5C80" w:rsidP="00F42F39">
            <w:pPr>
              <w:pStyle w:val="afb"/>
              <w:jc w:val="both"/>
            </w:pPr>
            <w:r w:rsidRPr="00A046C1">
              <w:rPr>
                <w:rFonts w:hint="eastAsia"/>
              </w:rPr>
              <w:t>加拿大</w:t>
            </w:r>
            <w:r w:rsidR="00D97717" w:rsidRPr="00A046C1">
              <w:rPr>
                <w:rFonts w:hint="eastAsia"/>
              </w:rPr>
              <w:t>（</w:t>
            </w:r>
            <w:r w:rsidRPr="00A046C1">
              <w:t>Canada</w:t>
            </w:r>
            <w:r w:rsidR="00D97717" w:rsidRPr="00A046C1">
              <w:rPr>
                <w:rFonts w:hint="eastAsia"/>
              </w:rPr>
              <w:t>）</w:t>
            </w:r>
          </w:p>
        </w:tc>
        <w:tc>
          <w:tcPr>
            <w:tcW w:w="2950" w:type="dxa"/>
            <w:vAlign w:val="center"/>
          </w:tcPr>
          <w:p w14:paraId="0BAB15CC" w14:textId="28C4031B" w:rsidR="00FD5C80" w:rsidRPr="00A046C1" w:rsidRDefault="00FD5C80" w:rsidP="00F42F39">
            <w:pPr>
              <w:pStyle w:val="afb"/>
              <w:jc w:val="right"/>
            </w:pPr>
            <w:r w:rsidRPr="00A046C1">
              <w:rPr>
                <w:rFonts w:hint="eastAsia"/>
              </w:rPr>
              <w:t>1</w:t>
            </w:r>
            <w:r w:rsidR="00545ECB" w:rsidRPr="00A046C1">
              <w:rPr>
                <w:rFonts w:hint="eastAsia"/>
              </w:rPr>
              <w:t>11</w:t>
            </w:r>
            <w:r w:rsidRPr="00A046C1">
              <w:t>.</w:t>
            </w:r>
            <w:r w:rsidR="00545ECB" w:rsidRPr="00A046C1">
              <w:rPr>
                <w:rFonts w:hint="eastAsia"/>
              </w:rPr>
              <w:t>2</w:t>
            </w:r>
          </w:p>
        </w:tc>
      </w:tr>
      <w:tr w:rsidR="007B5333" w:rsidRPr="00A046C1" w14:paraId="7D144C55" w14:textId="77777777" w:rsidTr="00F42F39">
        <w:trPr>
          <w:trHeight w:val="567"/>
        </w:trPr>
        <w:tc>
          <w:tcPr>
            <w:tcW w:w="4238" w:type="dxa"/>
            <w:vAlign w:val="center"/>
          </w:tcPr>
          <w:p w14:paraId="09BB7F4E" w14:textId="6479E9EF" w:rsidR="00FD5C80" w:rsidRPr="00A046C1" w:rsidRDefault="00545ECB" w:rsidP="00F42F39">
            <w:pPr>
              <w:pStyle w:val="afb"/>
              <w:jc w:val="both"/>
            </w:pPr>
            <w:r w:rsidRPr="00A046C1">
              <w:rPr>
                <w:rFonts w:hint="eastAsia"/>
              </w:rPr>
              <w:t>德國（</w:t>
            </w:r>
            <w:r w:rsidRPr="00A046C1">
              <w:rPr>
                <w:rFonts w:hint="eastAsia"/>
              </w:rPr>
              <w:t>Germany</w:t>
            </w:r>
            <w:r w:rsidRPr="00A046C1">
              <w:rPr>
                <w:rFonts w:hint="eastAsia"/>
              </w:rPr>
              <w:t>）</w:t>
            </w:r>
          </w:p>
        </w:tc>
        <w:tc>
          <w:tcPr>
            <w:tcW w:w="2950" w:type="dxa"/>
            <w:vAlign w:val="center"/>
          </w:tcPr>
          <w:p w14:paraId="790F7A5F" w14:textId="53A639E4" w:rsidR="00FD5C80" w:rsidRPr="00A046C1" w:rsidRDefault="00545ECB" w:rsidP="00F42F39">
            <w:pPr>
              <w:pStyle w:val="afb"/>
              <w:jc w:val="right"/>
            </w:pPr>
            <w:r w:rsidRPr="00A046C1">
              <w:rPr>
                <w:rFonts w:hint="eastAsia"/>
              </w:rPr>
              <w:t>89</w:t>
            </w:r>
            <w:r w:rsidR="00FD5C80" w:rsidRPr="00A046C1">
              <w:t>.</w:t>
            </w:r>
            <w:r w:rsidRPr="00A046C1">
              <w:rPr>
                <w:rFonts w:hint="eastAsia"/>
              </w:rPr>
              <w:t>8</w:t>
            </w:r>
          </w:p>
        </w:tc>
      </w:tr>
      <w:tr w:rsidR="007B5333" w:rsidRPr="00A046C1" w14:paraId="73086CB2" w14:textId="77777777" w:rsidTr="00F42F39">
        <w:trPr>
          <w:trHeight w:val="567"/>
        </w:trPr>
        <w:tc>
          <w:tcPr>
            <w:tcW w:w="4238" w:type="dxa"/>
            <w:vAlign w:val="center"/>
          </w:tcPr>
          <w:p w14:paraId="0EC15C02" w14:textId="63608642" w:rsidR="00FD5C80" w:rsidRPr="00A046C1" w:rsidRDefault="00545ECB" w:rsidP="00F42F39">
            <w:pPr>
              <w:pStyle w:val="afb"/>
              <w:jc w:val="both"/>
            </w:pPr>
            <w:r w:rsidRPr="00A046C1">
              <w:rPr>
                <w:rFonts w:hint="eastAsia"/>
              </w:rPr>
              <w:t>荷蘭（</w:t>
            </w:r>
            <w:r w:rsidRPr="00A046C1">
              <w:t>Netherlands</w:t>
            </w:r>
            <w:r w:rsidRPr="00A046C1">
              <w:rPr>
                <w:rFonts w:hint="eastAsia"/>
              </w:rPr>
              <w:t>）</w:t>
            </w:r>
          </w:p>
        </w:tc>
        <w:tc>
          <w:tcPr>
            <w:tcW w:w="2950" w:type="dxa"/>
            <w:vAlign w:val="center"/>
          </w:tcPr>
          <w:p w14:paraId="2AF36769" w14:textId="61F1EC39" w:rsidR="00FD5C80" w:rsidRPr="00A046C1" w:rsidRDefault="00FD5C80" w:rsidP="00F42F39">
            <w:pPr>
              <w:pStyle w:val="afb"/>
              <w:jc w:val="right"/>
            </w:pPr>
            <w:r w:rsidRPr="00A046C1">
              <w:rPr>
                <w:rFonts w:hint="eastAsia"/>
              </w:rPr>
              <w:t>88</w:t>
            </w:r>
            <w:r w:rsidRPr="00A046C1">
              <w:t>.</w:t>
            </w:r>
            <w:r w:rsidR="00545ECB" w:rsidRPr="00A046C1">
              <w:rPr>
                <w:rFonts w:hint="eastAsia"/>
              </w:rPr>
              <w:t>9</w:t>
            </w:r>
          </w:p>
        </w:tc>
      </w:tr>
      <w:tr w:rsidR="007B5333" w:rsidRPr="00A046C1" w14:paraId="0756CF98" w14:textId="77777777" w:rsidTr="00F42F39">
        <w:trPr>
          <w:trHeight w:val="567"/>
        </w:trPr>
        <w:tc>
          <w:tcPr>
            <w:tcW w:w="4238" w:type="dxa"/>
            <w:vAlign w:val="center"/>
          </w:tcPr>
          <w:p w14:paraId="253EEBA4" w14:textId="55E3A6BC" w:rsidR="00FD5C80" w:rsidRPr="00A046C1" w:rsidRDefault="00FD5C80" w:rsidP="00F42F39">
            <w:pPr>
              <w:pStyle w:val="afb"/>
              <w:jc w:val="both"/>
            </w:pPr>
            <w:r w:rsidRPr="00A046C1">
              <w:rPr>
                <w:rFonts w:hint="eastAsia"/>
              </w:rPr>
              <w:t>所有國家合計</w:t>
            </w:r>
            <w:r w:rsidR="00D97717" w:rsidRPr="00A046C1">
              <w:rPr>
                <w:rFonts w:hint="eastAsia"/>
              </w:rPr>
              <w:t>（</w:t>
            </w:r>
            <w:r w:rsidRPr="00A046C1">
              <w:t>Total all countries</w:t>
            </w:r>
            <w:r w:rsidR="00D97717" w:rsidRPr="00A046C1">
              <w:rPr>
                <w:rFonts w:hint="eastAsia"/>
              </w:rPr>
              <w:t>）</w:t>
            </w:r>
          </w:p>
        </w:tc>
        <w:tc>
          <w:tcPr>
            <w:tcW w:w="2950" w:type="dxa"/>
            <w:vAlign w:val="center"/>
          </w:tcPr>
          <w:p w14:paraId="79E2B988" w14:textId="2BCBCEAA" w:rsidR="00FD5C80" w:rsidRPr="00A046C1" w:rsidRDefault="00FD5C80" w:rsidP="00F42F39">
            <w:pPr>
              <w:pStyle w:val="afb"/>
              <w:jc w:val="right"/>
            </w:pPr>
            <w:r w:rsidRPr="00A046C1">
              <w:rPr>
                <w:rFonts w:hint="eastAsia"/>
              </w:rPr>
              <w:t>4,</w:t>
            </w:r>
            <w:r w:rsidR="00545ECB" w:rsidRPr="00A046C1">
              <w:rPr>
                <w:rFonts w:hint="eastAsia"/>
              </w:rPr>
              <w:t>970</w:t>
            </w:r>
            <w:r w:rsidRPr="00A046C1">
              <w:t>.</w:t>
            </w:r>
            <w:r w:rsidR="00545ECB" w:rsidRPr="00A046C1">
              <w:rPr>
                <w:rFonts w:hint="eastAsia"/>
              </w:rPr>
              <w:t>6</w:t>
            </w:r>
          </w:p>
        </w:tc>
      </w:tr>
    </w:tbl>
    <w:p w14:paraId="213A4A35" w14:textId="63CA7CCE" w:rsidR="007C2028" w:rsidRPr="00A046C1" w:rsidRDefault="00DA708D" w:rsidP="00E75826">
      <w:pPr>
        <w:ind w:firstLineChars="300" w:firstLine="709"/>
      </w:pPr>
      <w:r w:rsidRPr="00A046C1">
        <w:rPr>
          <w:rFonts w:hint="eastAsia"/>
        </w:rPr>
        <w:t>備註：</w:t>
      </w:r>
      <w:r w:rsidR="00707B9E" w:rsidRPr="00A046C1">
        <w:rPr>
          <w:rFonts w:hint="eastAsia"/>
        </w:rPr>
        <w:t>資料來源：</w:t>
      </w:r>
      <w:r w:rsidR="00453AB7" w:rsidRPr="00A046C1">
        <w:rPr>
          <w:rFonts w:hint="eastAsia"/>
        </w:rPr>
        <w:t>澳洲</w:t>
      </w:r>
      <w:r w:rsidR="00545ECB" w:rsidRPr="00A046C1">
        <w:rPr>
          <w:rFonts w:hint="eastAsia"/>
          <w:lang w:eastAsia="zh-TW"/>
        </w:rPr>
        <w:t>外貿部</w:t>
      </w:r>
      <w:r w:rsidR="007460CA" w:rsidRPr="00A046C1">
        <w:t xml:space="preserve"> </w:t>
      </w:r>
    </w:p>
    <w:p w14:paraId="03D511DA" w14:textId="77777777" w:rsidR="00707B9E" w:rsidRPr="00A046C1" w:rsidRDefault="00707B9E" w:rsidP="00707B9E">
      <w:pPr>
        <w:pStyle w:val="a3"/>
        <w:spacing w:before="514" w:after="771"/>
      </w:pPr>
      <w:r w:rsidRPr="00A046C1">
        <w:rPr>
          <w:kern w:val="0"/>
        </w:rPr>
        <w:br w:type="page"/>
      </w:r>
      <w:bookmarkStart w:id="15" w:name="_Toc229441651"/>
      <w:r w:rsidRPr="00A046C1">
        <w:rPr>
          <w:rFonts w:hint="eastAsia"/>
          <w:kern w:val="0"/>
          <w:lang w:val="zh-TW"/>
        </w:rPr>
        <w:lastRenderedPageBreak/>
        <w:t xml:space="preserve">附錄四　</w:t>
      </w:r>
      <w:r w:rsidRPr="00A046C1">
        <w:rPr>
          <w:rFonts w:hint="eastAsia"/>
        </w:rPr>
        <w:t>我國廠商對</w:t>
      </w:r>
      <w:r w:rsidRPr="00A046C1">
        <w:rPr>
          <w:rFonts w:hint="eastAsia"/>
          <w:lang w:eastAsia="zh-TW"/>
        </w:rPr>
        <w:t>當地國</w:t>
      </w:r>
      <w:r w:rsidRPr="00A046C1">
        <w:rPr>
          <w:rFonts w:hint="eastAsia"/>
        </w:rPr>
        <w:t>投資統計</w:t>
      </w:r>
      <w:bookmarkEnd w:id="15"/>
    </w:p>
    <w:p w14:paraId="201A8C0C" w14:textId="77777777" w:rsidR="00707B9E" w:rsidRPr="00A046C1" w:rsidRDefault="00707B9E" w:rsidP="00707B9E">
      <w:pPr>
        <w:pStyle w:val="af9"/>
        <w:rPr>
          <w:lang w:eastAsia="zh-TW"/>
        </w:rPr>
      </w:pPr>
      <w:r w:rsidRPr="00A046C1">
        <w:rPr>
          <w:rFonts w:hint="eastAsia"/>
        </w:rPr>
        <w:t>年度</w:t>
      </w:r>
      <w:r w:rsidRPr="00A046C1">
        <w:rPr>
          <w:rFonts w:hint="eastAsia"/>
          <w:lang w:eastAsia="zh-TW"/>
        </w:rPr>
        <w:t>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312"/>
        <w:gridCol w:w="2618"/>
        <w:gridCol w:w="3544"/>
      </w:tblGrid>
      <w:tr w:rsidR="007B5333" w:rsidRPr="00A046C1" w14:paraId="10D6BEF8" w14:textId="77777777" w:rsidTr="00F42F39">
        <w:trPr>
          <w:trHeight w:val="482"/>
          <w:tblHeader/>
          <w:jc w:val="center"/>
        </w:trPr>
        <w:tc>
          <w:tcPr>
            <w:tcW w:w="2336" w:type="dxa"/>
            <w:vAlign w:val="center"/>
          </w:tcPr>
          <w:p w14:paraId="357B7683" w14:textId="77777777" w:rsidR="00774C88" w:rsidRPr="00A046C1" w:rsidRDefault="00774C88" w:rsidP="00B73F11">
            <w:pPr>
              <w:pStyle w:val="afb"/>
              <w:snapToGrid w:val="0"/>
            </w:pPr>
            <w:r w:rsidRPr="00A046C1">
              <w:rPr>
                <w:rFonts w:hint="eastAsia"/>
              </w:rPr>
              <w:t>年度</w:t>
            </w:r>
          </w:p>
        </w:tc>
        <w:tc>
          <w:tcPr>
            <w:tcW w:w="2646" w:type="dxa"/>
            <w:vAlign w:val="center"/>
          </w:tcPr>
          <w:p w14:paraId="5C7E445F" w14:textId="77777777" w:rsidR="00774C88" w:rsidRPr="00A046C1" w:rsidRDefault="00774C88" w:rsidP="00B73F11">
            <w:pPr>
              <w:pStyle w:val="afb"/>
              <w:snapToGrid w:val="0"/>
            </w:pPr>
            <w:r w:rsidRPr="00A046C1">
              <w:rPr>
                <w:rFonts w:hint="eastAsia"/>
              </w:rPr>
              <w:t>件數</w:t>
            </w:r>
          </w:p>
        </w:tc>
        <w:tc>
          <w:tcPr>
            <w:tcW w:w="3582" w:type="dxa"/>
            <w:vAlign w:val="center"/>
          </w:tcPr>
          <w:p w14:paraId="7311E6F8" w14:textId="6A931B1C" w:rsidR="00774C88" w:rsidRPr="00A046C1" w:rsidRDefault="00774C88" w:rsidP="00B73F11">
            <w:pPr>
              <w:pStyle w:val="afb"/>
              <w:snapToGrid w:val="0"/>
            </w:pPr>
            <w:r w:rsidRPr="00A046C1">
              <w:rPr>
                <w:rFonts w:hint="eastAsia"/>
              </w:rPr>
              <w:t>金額</w:t>
            </w:r>
            <w:r w:rsidR="00D97717" w:rsidRPr="00A046C1">
              <w:rPr>
                <w:rFonts w:hint="eastAsia"/>
              </w:rPr>
              <w:t>（</w:t>
            </w:r>
            <w:r w:rsidRPr="00A046C1">
              <w:rPr>
                <w:rFonts w:hint="eastAsia"/>
              </w:rPr>
              <w:t>千美元</w:t>
            </w:r>
            <w:r w:rsidR="00D97717" w:rsidRPr="00A046C1">
              <w:rPr>
                <w:rFonts w:hint="eastAsia"/>
              </w:rPr>
              <w:t>）</w:t>
            </w:r>
          </w:p>
        </w:tc>
      </w:tr>
      <w:tr w:rsidR="007B5333" w:rsidRPr="00A046C1" w14:paraId="61323895" w14:textId="77777777" w:rsidTr="00F42F39">
        <w:trPr>
          <w:trHeight w:val="482"/>
          <w:jc w:val="center"/>
        </w:trPr>
        <w:tc>
          <w:tcPr>
            <w:tcW w:w="2336" w:type="dxa"/>
            <w:vAlign w:val="center"/>
          </w:tcPr>
          <w:p w14:paraId="1968E1C6" w14:textId="77777777" w:rsidR="00774C88" w:rsidRPr="00A046C1" w:rsidRDefault="00774C88" w:rsidP="00B73F11">
            <w:pPr>
              <w:pStyle w:val="afb"/>
              <w:snapToGrid w:val="0"/>
            </w:pPr>
            <w:r w:rsidRPr="00A046C1">
              <w:t>1963</w:t>
            </w:r>
          </w:p>
        </w:tc>
        <w:tc>
          <w:tcPr>
            <w:tcW w:w="2646" w:type="dxa"/>
            <w:vAlign w:val="center"/>
          </w:tcPr>
          <w:p w14:paraId="67AA2CD0" w14:textId="77777777" w:rsidR="00774C88" w:rsidRPr="00A046C1" w:rsidRDefault="00774C88" w:rsidP="00B73F11">
            <w:pPr>
              <w:pStyle w:val="afb"/>
              <w:tabs>
                <w:tab w:val="decimal" w:pos="1492"/>
              </w:tabs>
              <w:snapToGrid w:val="0"/>
              <w:jc w:val="left"/>
            </w:pPr>
            <w:r w:rsidRPr="00A046C1">
              <w:t>1</w:t>
            </w:r>
          </w:p>
        </w:tc>
        <w:tc>
          <w:tcPr>
            <w:tcW w:w="3582" w:type="dxa"/>
            <w:vAlign w:val="center"/>
          </w:tcPr>
          <w:p w14:paraId="06861722" w14:textId="77777777" w:rsidR="00774C88" w:rsidRPr="00A046C1" w:rsidRDefault="00774C88" w:rsidP="00B73F11">
            <w:pPr>
              <w:pStyle w:val="afb"/>
              <w:tabs>
                <w:tab w:val="decimal" w:pos="2248"/>
              </w:tabs>
              <w:snapToGrid w:val="0"/>
              <w:jc w:val="left"/>
            </w:pPr>
            <w:r w:rsidRPr="00A046C1">
              <w:t>896</w:t>
            </w:r>
          </w:p>
        </w:tc>
      </w:tr>
      <w:tr w:rsidR="007B5333" w:rsidRPr="00A046C1" w14:paraId="6F4CB03A" w14:textId="77777777" w:rsidTr="00F42F39">
        <w:trPr>
          <w:trHeight w:val="482"/>
          <w:jc w:val="center"/>
        </w:trPr>
        <w:tc>
          <w:tcPr>
            <w:tcW w:w="2336" w:type="dxa"/>
            <w:vAlign w:val="center"/>
          </w:tcPr>
          <w:p w14:paraId="5EB1A609" w14:textId="77777777" w:rsidR="00774C88" w:rsidRPr="00A046C1" w:rsidRDefault="00774C88" w:rsidP="00B73F11">
            <w:pPr>
              <w:pStyle w:val="afb"/>
              <w:snapToGrid w:val="0"/>
            </w:pPr>
            <w:r w:rsidRPr="00A046C1">
              <w:t>1983</w:t>
            </w:r>
          </w:p>
        </w:tc>
        <w:tc>
          <w:tcPr>
            <w:tcW w:w="2646" w:type="dxa"/>
            <w:vAlign w:val="center"/>
          </w:tcPr>
          <w:p w14:paraId="603B956A" w14:textId="77777777" w:rsidR="00774C88" w:rsidRPr="00A046C1" w:rsidRDefault="00774C88" w:rsidP="00B73F11">
            <w:pPr>
              <w:pStyle w:val="afb"/>
              <w:tabs>
                <w:tab w:val="decimal" w:pos="1492"/>
              </w:tabs>
              <w:snapToGrid w:val="0"/>
              <w:jc w:val="left"/>
            </w:pPr>
            <w:r w:rsidRPr="00A046C1">
              <w:t>1</w:t>
            </w:r>
          </w:p>
        </w:tc>
        <w:tc>
          <w:tcPr>
            <w:tcW w:w="3582" w:type="dxa"/>
            <w:vAlign w:val="center"/>
          </w:tcPr>
          <w:p w14:paraId="68DFDDCB" w14:textId="77777777" w:rsidR="00774C88" w:rsidRPr="00A046C1" w:rsidRDefault="00774C88" w:rsidP="00B73F11">
            <w:pPr>
              <w:pStyle w:val="afb"/>
              <w:tabs>
                <w:tab w:val="decimal" w:pos="2248"/>
              </w:tabs>
              <w:snapToGrid w:val="0"/>
              <w:jc w:val="left"/>
            </w:pPr>
            <w:r w:rsidRPr="00A046C1">
              <w:t>144</w:t>
            </w:r>
          </w:p>
        </w:tc>
      </w:tr>
      <w:tr w:rsidR="007B5333" w:rsidRPr="00A046C1" w14:paraId="075617AE" w14:textId="77777777" w:rsidTr="00F42F39">
        <w:trPr>
          <w:trHeight w:val="482"/>
          <w:jc w:val="center"/>
        </w:trPr>
        <w:tc>
          <w:tcPr>
            <w:tcW w:w="2336" w:type="dxa"/>
            <w:vAlign w:val="center"/>
          </w:tcPr>
          <w:p w14:paraId="6C118818" w14:textId="77777777" w:rsidR="00774C88" w:rsidRPr="00A046C1" w:rsidRDefault="00774C88" w:rsidP="00B73F11">
            <w:pPr>
              <w:pStyle w:val="afb"/>
              <w:snapToGrid w:val="0"/>
            </w:pPr>
            <w:r w:rsidRPr="00A046C1">
              <w:t>1984</w:t>
            </w:r>
          </w:p>
        </w:tc>
        <w:tc>
          <w:tcPr>
            <w:tcW w:w="2646" w:type="dxa"/>
            <w:vAlign w:val="center"/>
          </w:tcPr>
          <w:p w14:paraId="779EF7A0" w14:textId="77777777" w:rsidR="00774C88" w:rsidRPr="00A046C1" w:rsidRDefault="00774C88" w:rsidP="00B73F11">
            <w:pPr>
              <w:pStyle w:val="afb"/>
              <w:tabs>
                <w:tab w:val="decimal" w:pos="1492"/>
              </w:tabs>
              <w:snapToGrid w:val="0"/>
              <w:jc w:val="left"/>
            </w:pPr>
            <w:r w:rsidRPr="00A046C1">
              <w:t>0</w:t>
            </w:r>
          </w:p>
        </w:tc>
        <w:tc>
          <w:tcPr>
            <w:tcW w:w="3582" w:type="dxa"/>
            <w:vAlign w:val="center"/>
          </w:tcPr>
          <w:p w14:paraId="288EBF85" w14:textId="77777777" w:rsidR="00774C88" w:rsidRPr="00A046C1" w:rsidRDefault="00774C88" w:rsidP="00B73F11">
            <w:pPr>
              <w:pStyle w:val="afb"/>
              <w:tabs>
                <w:tab w:val="decimal" w:pos="2248"/>
              </w:tabs>
              <w:snapToGrid w:val="0"/>
              <w:jc w:val="left"/>
            </w:pPr>
            <w:r w:rsidRPr="00A046C1">
              <w:t>134</w:t>
            </w:r>
          </w:p>
        </w:tc>
      </w:tr>
      <w:tr w:rsidR="007B5333" w:rsidRPr="00A046C1" w14:paraId="46AFE66A" w14:textId="77777777" w:rsidTr="00F42F39">
        <w:trPr>
          <w:trHeight w:val="482"/>
          <w:jc w:val="center"/>
        </w:trPr>
        <w:tc>
          <w:tcPr>
            <w:tcW w:w="2336" w:type="dxa"/>
            <w:vAlign w:val="center"/>
          </w:tcPr>
          <w:p w14:paraId="0CD710D5" w14:textId="77777777" w:rsidR="00774C88" w:rsidRPr="00A046C1" w:rsidRDefault="00774C88" w:rsidP="00B73F11">
            <w:pPr>
              <w:pStyle w:val="afb"/>
              <w:snapToGrid w:val="0"/>
            </w:pPr>
            <w:r w:rsidRPr="00A046C1">
              <w:t>1985</w:t>
            </w:r>
          </w:p>
        </w:tc>
        <w:tc>
          <w:tcPr>
            <w:tcW w:w="2646" w:type="dxa"/>
            <w:vAlign w:val="center"/>
          </w:tcPr>
          <w:p w14:paraId="31AD6BB5" w14:textId="77777777" w:rsidR="00774C88" w:rsidRPr="00A046C1" w:rsidRDefault="00774C88" w:rsidP="00B73F11">
            <w:pPr>
              <w:pStyle w:val="afb"/>
              <w:tabs>
                <w:tab w:val="decimal" w:pos="1492"/>
              </w:tabs>
              <w:snapToGrid w:val="0"/>
              <w:jc w:val="left"/>
            </w:pPr>
            <w:r w:rsidRPr="00A046C1">
              <w:t>0</w:t>
            </w:r>
          </w:p>
        </w:tc>
        <w:tc>
          <w:tcPr>
            <w:tcW w:w="3582" w:type="dxa"/>
            <w:vAlign w:val="center"/>
          </w:tcPr>
          <w:p w14:paraId="6509DEA9" w14:textId="77777777" w:rsidR="00774C88" w:rsidRPr="00A046C1" w:rsidRDefault="00774C88" w:rsidP="00B73F11">
            <w:pPr>
              <w:pStyle w:val="afb"/>
              <w:tabs>
                <w:tab w:val="decimal" w:pos="2248"/>
              </w:tabs>
              <w:snapToGrid w:val="0"/>
              <w:jc w:val="left"/>
            </w:pPr>
            <w:r w:rsidRPr="00A046C1">
              <w:t>7</w:t>
            </w:r>
          </w:p>
        </w:tc>
      </w:tr>
      <w:tr w:rsidR="007B5333" w:rsidRPr="00A046C1" w14:paraId="5A344525" w14:textId="77777777" w:rsidTr="00F42F39">
        <w:trPr>
          <w:trHeight w:val="482"/>
          <w:jc w:val="center"/>
        </w:trPr>
        <w:tc>
          <w:tcPr>
            <w:tcW w:w="2336" w:type="dxa"/>
            <w:vAlign w:val="center"/>
          </w:tcPr>
          <w:p w14:paraId="6527555C" w14:textId="77777777" w:rsidR="00774C88" w:rsidRPr="00A046C1" w:rsidRDefault="00774C88" w:rsidP="00B73F11">
            <w:pPr>
              <w:pStyle w:val="afb"/>
              <w:snapToGrid w:val="0"/>
            </w:pPr>
            <w:r w:rsidRPr="00A046C1">
              <w:t>1986</w:t>
            </w:r>
          </w:p>
        </w:tc>
        <w:tc>
          <w:tcPr>
            <w:tcW w:w="2646" w:type="dxa"/>
            <w:vAlign w:val="center"/>
          </w:tcPr>
          <w:p w14:paraId="310296FF" w14:textId="77777777" w:rsidR="00774C88" w:rsidRPr="00A046C1" w:rsidRDefault="00774C88" w:rsidP="00B73F11">
            <w:pPr>
              <w:pStyle w:val="afb"/>
              <w:tabs>
                <w:tab w:val="decimal" w:pos="1492"/>
              </w:tabs>
              <w:snapToGrid w:val="0"/>
              <w:jc w:val="left"/>
            </w:pPr>
            <w:r w:rsidRPr="00A046C1">
              <w:t>0</w:t>
            </w:r>
          </w:p>
        </w:tc>
        <w:tc>
          <w:tcPr>
            <w:tcW w:w="3582" w:type="dxa"/>
            <w:vAlign w:val="center"/>
          </w:tcPr>
          <w:p w14:paraId="4B676FAE" w14:textId="77777777" w:rsidR="00774C88" w:rsidRPr="00A046C1" w:rsidRDefault="00774C88" w:rsidP="00B73F11">
            <w:pPr>
              <w:pStyle w:val="afb"/>
              <w:tabs>
                <w:tab w:val="decimal" w:pos="2248"/>
              </w:tabs>
              <w:snapToGrid w:val="0"/>
              <w:jc w:val="left"/>
            </w:pPr>
            <w:r w:rsidRPr="00A046C1">
              <w:t>217</w:t>
            </w:r>
          </w:p>
        </w:tc>
      </w:tr>
      <w:tr w:rsidR="007B5333" w:rsidRPr="00A046C1" w14:paraId="4D9B0967" w14:textId="77777777" w:rsidTr="00F42F39">
        <w:trPr>
          <w:trHeight w:val="482"/>
          <w:jc w:val="center"/>
        </w:trPr>
        <w:tc>
          <w:tcPr>
            <w:tcW w:w="2336" w:type="dxa"/>
            <w:vAlign w:val="center"/>
          </w:tcPr>
          <w:p w14:paraId="224D7B9A" w14:textId="77777777" w:rsidR="00774C88" w:rsidRPr="00A046C1" w:rsidRDefault="00774C88" w:rsidP="00B73F11">
            <w:pPr>
              <w:pStyle w:val="afb"/>
              <w:snapToGrid w:val="0"/>
            </w:pPr>
            <w:r w:rsidRPr="00A046C1">
              <w:t>1988</w:t>
            </w:r>
          </w:p>
        </w:tc>
        <w:tc>
          <w:tcPr>
            <w:tcW w:w="2646" w:type="dxa"/>
            <w:vAlign w:val="center"/>
          </w:tcPr>
          <w:p w14:paraId="118B90A6" w14:textId="77777777" w:rsidR="00774C88" w:rsidRPr="00A046C1" w:rsidRDefault="00774C88" w:rsidP="00B73F11">
            <w:pPr>
              <w:pStyle w:val="afb"/>
              <w:tabs>
                <w:tab w:val="decimal" w:pos="1492"/>
              </w:tabs>
              <w:snapToGrid w:val="0"/>
              <w:jc w:val="left"/>
            </w:pPr>
            <w:r w:rsidRPr="00A046C1">
              <w:t>2</w:t>
            </w:r>
          </w:p>
        </w:tc>
        <w:tc>
          <w:tcPr>
            <w:tcW w:w="3582" w:type="dxa"/>
            <w:vAlign w:val="center"/>
          </w:tcPr>
          <w:p w14:paraId="3238F1A5" w14:textId="77777777" w:rsidR="00774C88" w:rsidRPr="00A046C1" w:rsidRDefault="00774C88" w:rsidP="00B73F11">
            <w:pPr>
              <w:pStyle w:val="afb"/>
              <w:tabs>
                <w:tab w:val="decimal" w:pos="2248"/>
              </w:tabs>
              <w:snapToGrid w:val="0"/>
              <w:jc w:val="left"/>
            </w:pPr>
            <w:r w:rsidRPr="00A046C1">
              <w:t>6,134</w:t>
            </w:r>
          </w:p>
        </w:tc>
      </w:tr>
      <w:tr w:rsidR="007B5333" w:rsidRPr="00A046C1" w14:paraId="0F240EDB" w14:textId="77777777" w:rsidTr="00F42F39">
        <w:trPr>
          <w:trHeight w:val="482"/>
          <w:jc w:val="center"/>
        </w:trPr>
        <w:tc>
          <w:tcPr>
            <w:tcW w:w="2336" w:type="dxa"/>
            <w:vAlign w:val="center"/>
          </w:tcPr>
          <w:p w14:paraId="4FC492AD" w14:textId="77777777" w:rsidR="00774C88" w:rsidRPr="00A046C1" w:rsidRDefault="00774C88" w:rsidP="00B73F11">
            <w:pPr>
              <w:pStyle w:val="afb"/>
              <w:snapToGrid w:val="0"/>
            </w:pPr>
            <w:r w:rsidRPr="00A046C1">
              <w:t>1990</w:t>
            </w:r>
          </w:p>
        </w:tc>
        <w:tc>
          <w:tcPr>
            <w:tcW w:w="2646" w:type="dxa"/>
            <w:vAlign w:val="center"/>
          </w:tcPr>
          <w:p w14:paraId="433BE405" w14:textId="77777777" w:rsidR="00774C88" w:rsidRPr="00A046C1" w:rsidRDefault="00774C88" w:rsidP="00B73F11">
            <w:pPr>
              <w:pStyle w:val="afb"/>
              <w:tabs>
                <w:tab w:val="decimal" w:pos="1492"/>
              </w:tabs>
              <w:snapToGrid w:val="0"/>
              <w:jc w:val="left"/>
            </w:pPr>
            <w:r w:rsidRPr="00A046C1">
              <w:t>1</w:t>
            </w:r>
          </w:p>
        </w:tc>
        <w:tc>
          <w:tcPr>
            <w:tcW w:w="3582" w:type="dxa"/>
            <w:vAlign w:val="center"/>
          </w:tcPr>
          <w:p w14:paraId="6BA7603E" w14:textId="77777777" w:rsidR="00774C88" w:rsidRPr="00A046C1" w:rsidRDefault="00774C88" w:rsidP="00B73F11">
            <w:pPr>
              <w:pStyle w:val="afb"/>
              <w:tabs>
                <w:tab w:val="decimal" w:pos="2248"/>
              </w:tabs>
              <w:snapToGrid w:val="0"/>
              <w:jc w:val="left"/>
            </w:pPr>
            <w:r w:rsidRPr="00A046C1">
              <w:t>1,397</w:t>
            </w:r>
          </w:p>
        </w:tc>
      </w:tr>
      <w:tr w:rsidR="007B5333" w:rsidRPr="00A046C1" w14:paraId="0FE5213B" w14:textId="77777777" w:rsidTr="00F42F39">
        <w:trPr>
          <w:trHeight w:val="482"/>
          <w:jc w:val="center"/>
        </w:trPr>
        <w:tc>
          <w:tcPr>
            <w:tcW w:w="2336" w:type="dxa"/>
            <w:vAlign w:val="center"/>
          </w:tcPr>
          <w:p w14:paraId="755AA36C" w14:textId="77777777" w:rsidR="00774C88" w:rsidRPr="00A046C1" w:rsidRDefault="00774C88" w:rsidP="00B73F11">
            <w:pPr>
              <w:pStyle w:val="afb"/>
              <w:snapToGrid w:val="0"/>
            </w:pPr>
            <w:r w:rsidRPr="00A046C1">
              <w:t>1991</w:t>
            </w:r>
          </w:p>
        </w:tc>
        <w:tc>
          <w:tcPr>
            <w:tcW w:w="2646" w:type="dxa"/>
            <w:vAlign w:val="center"/>
          </w:tcPr>
          <w:p w14:paraId="313C6B75" w14:textId="77777777" w:rsidR="00774C88" w:rsidRPr="00A046C1" w:rsidRDefault="00774C88" w:rsidP="00B73F11">
            <w:pPr>
              <w:pStyle w:val="afb"/>
              <w:tabs>
                <w:tab w:val="decimal" w:pos="1492"/>
              </w:tabs>
              <w:snapToGrid w:val="0"/>
              <w:jc w:val="left"/>
            </w:pPr>
            <w:r w:rsidRPr="00A046C1">
              <w:t>1</w:t>
            </w:r>
          </w:p>
        </w:tc>
        <w:tc>
          <w:tcPr>
            <w:tcW w:w="3582" w:type="dxa"/>
            <w:vAlign w:val="center"/>
          </w:tcPr>
          <w:p w14:paraId="75F33FD7" w14:textId="77777777" w:rsidR="00774C88" w:rsidRPr="00A046C1" w:rsidRDefault="00774C88" w:rsidP="00B73F11">
            <w:pPr>
              <w:pStyle w:val="afb"/>
              <w:tabs>
                <w:tab w:val="decimal" w:pos="2248"/>
              </w:tabs>
              <w:snapToGrid w:val="0"/>
              <w:jc w:val="left"/>
            </w:pPr>
            <w:r w:rsidRPr="00A046C1">
              <w:t>2,440</w:t>
            </w:r>
          </w:p>
        </w:tc>
      </w:tr>
      <w:tr w:rsidR="007B5333" w:rsidRPr="00A046C1" w14:paraId="53F779C0" w14:textId="77777777" w:rsidTr="00F42F39">
        <w:trPr>
          <w:trHeight w:val="482"/>
          <w:jc w:val="center"/>
        </w:trPr>
        <w:tc>
          <w:tcPr>
            <w:tcW w:w="2336" w:type="dxa"/>
            <w:vAlign w:val="center"/>
          </w:tcPr>
          <w:p w14:paraId="64388D4D" w14:textId="77777777" w:rsidR="00774C88" w:rsidRPr="00A046C1" w:rsidRDefault="00774C88" w:rsidP="00B73F11">
            <w:pPr>
              <w:pStyle w:val="afb"/>
              <w:snapToGrid w:val="0"/>
            </w:pPr>
            <w:r w:rsidRPr="00A046C1">
              <w:t>1992</w:t>
            </w:r>
          </w:p>
        </w:tc>
        <w:tc>
          <w:tcPr>
            <w:tcW w:w="2646" w:type="dxa"/>
            <w:vAlign w:val="center"/>
          </w:tcPr>
          <w:p w14:paraId="6891BE01" w14:textId="77777777" w:rsidR="00774C88" w:rsidRPr="00A046C1" w:rsidRDefault="00774C88" w:rsidP="00B73F11">
            <w:pPr>
              <w:pStyle w:val="afb"/>
              <w:tabs>
                <w:tab w:val="decimal" w:pos="1492"/>
              </w:tabs>
              <w:snapToGrid w:val="0"/>
              <w:jc w:val="left"/>
            </w:pPr>
            <w:r w:rsidRPr="00A046C1">
              <w:t>5</w:t>
            </w:r>
          </w:p>
        </w:tc>
        <w:tc>
          <w:tcPr>
            <w:tcW w:w="3582" w:type="dxa"/>
            <w:vAlign w:val="center"/>
          </w:tcPr>
          <w:p w14:paraId="3A330FF2" w14:textId="77777777" w:rsidR="00774C88" w:rsidRPr="00A046C1" w:rsidRDefault="00774C88" w:rsidP="00B73F11">
            <w:pPr>
              <w:pStyle w:val="afb"/>
              <w:tabs>
                <w:tab w:val="decimal" w:pos="2248"/>
              </w:tabs>
              <w:snapToGrid w:val="0"/>
              <w:jc w:val="left"/>
            </w:pPr>
            <w:r w:rsidRPr="00A046C1">
              <w:t>5,426</w:t>
            </w:r>
          </w:p>
        </w:tc>
      </w:tr>
      <w:tr w:rsidR="007B5333" w:rsidRPr="00A046C1" w14:paraId="666CDCFB" w14:textId="77777777" w:rsidTr="00F42F39">
        <w:trPr>
          <w:trHeight w:val="482"/>
          <w:jc w:val="center"/>
        </w:trPr>
        <w:tc>
          <w:tcPr>
            <w:tcW w:w="2336" w:type="dxa"/>
            <w:vAlign w:val="center"/>
          </w:tcPr>
          <w:p w14:paraId="5806957D" w14:textId="77777777" w:rsidR="00774C88" w:rsidRPr="00A046C1" w:rsidRDefault="00774C88" w:rsidP="00B73F11">
            <w:pPr>
              <w:pStyle w:val="afb"/>
              <w:snapToGrid w:val="0"/>
            </w:pPr>
            <w:r w:rsidRPr="00A046C1">
              <w:t>1993</w:t>
            </w:r>
          </w:p>
        </w:tc>
        <w:tc>
          <w:tcPr>
            <w:tcW w:w="2646" w:type="dxa"/>
            <w:vAlign w:val="center"/>
          </w:tcPr>
          <w:p w14:paraId="0FA1B4FB" w14:textId="77777777" w:rsidR="00774C88" w:rsidRPr="00A046C1" w:rsidRDefault="00774C88" w:rsidP="00B73F11">
            <w:pPr>
              <w:pStyle w:val="afb"/>
              <w:tabs>
                <w:tab w:val="decimal" w:pos="1492"/>
              </w:tabs>
              <w:snapToGrid w:val="0"/>
              <w:jc w:val="left"/>
            </w:pPr>
            <w:r w:rsidRPr="00A046C1">
              <w:t>1</w:t>
            </w:r>
          </w:p>
        </w:tc>
        <w:tc>
          <w:tcPr>
            <w:tcW w:w="3582" w:type="dxa"/>
            <w:vAlign w:val="center"/>
          </w:tcPr>
          <w:p w14:paraId="49A8A91F" w14:textId="77777777" w:rsidR="00774C88" w:rsidRPr="00A046C1" w:rsidRDefault="00774C88" w:rsidP="00B73F11">
            <w:pPr>
              <w:pStyle w:val="afb"/>
              <w:tabs>
                <w:tab w:val="decimal" w:pos="2248"/>
              </w:tabs>
              <w:snapToGrid w:val="0"/>
              <w:jc w:val="left"/>
            </w:pPr>
            <w:r w:rsidRPr="00A046C1">
              <w:t>63</w:t>
            </w:r>
          </w:p>
        </w:tc>
      </w:tr>
      <w:tr w:rsidR="007B5333" w:rsidRPr="00A046C1" w14:paraId="1996D1B0" w14:textId="77777777" w:rsidTr="00F42F39">
        <w:trPr>
          <w:trHeight w:val="482"/>
          <w:jc w:val="center"/>
        </w:trPr>
        <w:tc>
          <w:tcPr>
            <w:tcW w:w="2336" w:type="dxa"/>
            <w:vAlign w:val="center"/>
          </w:tcPr>
          <w:p w14:paraId="79667766" w14:textId="77777777" w:rsidR="00774C88" w:rsidRPr="00A046C1" w:rsidRDefault="00774C88" w:rsidP="00B73F11">
            <w:pPr>
              <w:pStyle w:val="afb"/>
              <w:snapToGrid w:val="0"/>
            </w:pPr>
            <w:r w:rsidRPr="00A046C1">
              <w:t>1994</w:t>
            </w:r>
          </w:p>
        </w:tc>
        <w:tc>
          <w:tcPr>
            <w:tcW w:w="2646" w:type="dxa"/>
            <w:vAlign w:val="center"/>
          </w:tcPr>
          <w:p w14:paraId="6AFF8BAC" w14:textId="77777777" w:rsidR="00774C88" w:rsidRPr="00A046C1" w:rsidRDefault="00774C88" w:rsidP="00B73F11">
            <w:pPr>
              <w:pStyle w:val="afb"/>
              <w:tabs>
                <w:tab w:val="decimal" w:pos="1492"/>
              </w:tabs>
              <w:snapToGrid w:val="0"/>
              <w:jc w:val="left"/>
            </w:pPr>
            <w:r w:rsidRPr="00A046C1">
              <w:t>3</w:t>
            </w:r>
          </w:p>
        </w:tc>
        <w:tc>
          <w:tcPr>
            <w:tcW w:w="3582" w:type="dxa"/>
            <w:vAlign w:val="center"/>
          </w:tcPr>
          <w:p w14:paraId="689E3CFE" w14:textId="77777777" w:rsidR="00774C88" w:rsidRPr="00A046C1" w:rsidRDefault="00774C88" w:rsidP="00B73F11">
            <w:pPr>
              <w:pStyle w:val="afb"/>
              <w:tabs>
                <w:tab w:val="decimal" w:pos="2248"/>
              </w:tabs>
              <w:snapToGrid w:val="0"/>
              <w:jc w:val="left"/>
            </w:pPr>
            <w:r w:rsidRPr="00A046C1">
              <w:t>23,598</w:t>
            </w:r>
          </w:p>
        </w:tc>
      </w:tr>
      <w:tr w:rsidR="007B5333" w:rsidRPr="00A046C1" w14:paraId="38FA3F2A" w14:textId="77777777" w:rsidTr="00F42F39">
        <w:trPr>
          <w:trHeight w:val="482"/>
          <w:jc w:val="center"/>
        </w:trPr>
        <w:tc>
          <w:tcPr>
            <w:tcW w:w="2336" w:type="dxa"/>
            <w:vAlign w:val="center"/>
          </w:tcPr>
          <w:p w14:paraId="49F7189D" w14:textId="77777777" w:rsidR="00774C88" w:rsidRPr="00A046C1" w:rsidRDefault="00774C88" w:rsidP="00B73F11">
            <w:pPr>
              <w:pStyle w:val="afb"/>
              <w:snapToGrid w:val="0"/>
            </w:pPr>
            <w:r w:rsidRPr="00A046C1">
              <w:t>1995</w:t>
            </w:r>
          </w:p>
        </w:tc>
        <w:tc>
          <w:tcPr>
            <w:tcW w:w="2646" w:type="dxa"/>
            <w:vAlign w:val="center"/>
          </w:tcPr>
          <w:p w14:paraId="27782A69" w14:textId="77777777" w:rsidR="00774C88" w:rsidRPr="00A046C1" w:rsidRDefault="00774C88" w:rsidP="00B73F11">
            <w:pPr>
              <w:pStyle w:val="afb"/>
              <w:tabs>
                <w:tab w:val="decimal" w:pos="1492"/>
              </w:tabs>
              <w:snapToGrid w:val="0"/>
              <w:jc w:val="left"/>
            </w:pPr>
            <w:r w:rsidRPr="00A046C1">
              <w:t>2</w:t>
            </w:r>
          </w:p>
        </w:tc>
        <w:tc>
          <w:tcPr>
            <w:tcW w:w="3582" w:type="dxa"/>
            <w:vAlign w:val="center"/>
          </w:tcPr>
          <w:p w14:paraId="47FFBCC9" w14:textId="77777777" w:rsidR="00774C88" w:rsidRPr="00A046C1" w:rsidRDefault="00774C88" w:rsidP="00B73F11">
            <w:pPr>
              <w:pStyle w:val="afb"/>
              <w:tabs>
                <w:tab w:val="decimal" w:pos="2248"/>
              </w:tabs>
              <w:snapToGrid w:val="0"/>
              <w:jc w:val="left"/>
            </w:pPr>
            <w:r w:rsidRPr="00A046C1">
              <w:t>314</w:t>
            </w:r>
          </w:p>
        </w:tc>
      </w:tr>
      <w:tr w:rsidR="007B5333" w:rsidRPr="00A046C1" w14:paraId="081DFA23" w14:textId="77777777" w:rsidTr="00F42F39">
        <w:trPr>
          <w:trHeight w:val="482"/>
          <w:jc w:val="center"/>
        </w:trPr>
        <w:tc>
          <w:tcPr>
            <w:tcW w:w="2336" w:type="dxa"/>
            <w:vAlign w:val="center"/>
          </w:tcPr>
          <w:p w14:paraId="7356076B" w14:textId="77777777" w:rsidR="00774C88" w:rsidRPr="00A046C1" w:rsidRDefault="00774C88" w:rsidP="00B73F11">
            <w:pPr>
              <w:pStyle w:val="afb"/>
              <w:snapToGrid w:val="0"/>
            </w:pPr>
            <w:r w:rsidRPr="00A046C1">
              <w:t>1996</w:t>
            </w:r>
          </w:p>
        </w:tc>
        <w:tc>
          <w:tcPr>
            <w:tcW w:w="2646" w:type="dxa"/>
            <w:vAlign w:val="center"/>
          </w:tcPr>
          <w:p w14:paraId="466799EB" w14:textId="77777777" w:rsidR="00774C88" w:rsidRPr="00A046C1" w:rsidRDefault="00774C88" w:rsidP="00B73F11">
            <w:pPr>
              <w:pStyle w:val="afb"/>
              <w:tabs>
                <w:tab w:val="decimal" w:pos="1492"/>
              </w:tabs>
              <w:snapToGrid w:val="0"/>
              <w:jc w:val="left"/>
            </w:pPr>
            <w:r w:rsidRPr="00A046C1">
              <w:t>3</w:t>
            </w:r>
          </w:p>
        </w:tc>
        <w:tc>
          <w:tcPr>
            <w:tcW w:w="3582" w:type="dxa"/>
            <w:vAlign w:val="center"/>
          </w:tcPr>
          <w:p w14:paraId="0F88A491" w14:textId="77777777" w:rsidR="00774C88" w:rsidRPr="00A046C1" w:rsidRDefault="00774C88" w:rsidP="00B73F11">
            <w:pPr>
              <w:pStyle w:val="afb"/>
              <w:tabs>
                <w:tab w:val="decimal" w:pos="2248"/>
              </w:tabs>
              <w:snapToGrid w:val="0"/>
              <w:jc w:val="left"/>
            </w:pPr>
            <w:r w:rsidRPr="00A046C1">
              <w:t>14,792</w:t>
            </w:r>
          </w:p>
        </w:tc>
      </w:tr>
      <w:tr w:rsidR="007B5333" w:rsidRPr="00A046C1" w14:paraId="0ED7C88F" w14:textId="77777777" w:rsidTr="00F42F39">
        <w:trPr>
          <w:trHeight w:val="482"/>
          <w:jc w:val="center"/>
        </w:trPr>
        <w:tc>
          <w:tcPr>
            <w:tcW w:w="2336" w:type="dxa"/>
            <w:vAlign w:val="center"/>
          </w:tcPr>
          <w:p w14:paraId="0111D1AF" w14:textId="77777777" w:rsidR="00774C88" w:rsidRPr="00A046C1" w:rsidRDefault="00774C88" w:rsidP="00B73F11">
            <w:pPr>
              <w:pStyle w:val="afb"/>
              <w:snapToGrid w:val="0"/>
            </w:pPr>
            <w:r w:rsidRPr="00A046C1">
              <w:t>1997</w:t>
            </w:r>
          </w:p>
        </w:tc>
        <w:tc>
          <w:tcPr>
            <w:tcW w:w="2646" w:type="dxa"/>
            <w:vAlign w:val="center"/>
          </w:tcPr>
          <w:p w14:paraId="23A5C632" w14:textId="77777777" w:rsidR="00774C88" w:rsidRPr="00A046C1" w:rsidRDefault="00774C88" w:rsidP="00B73F11">
            <w:pPr>
              <w:pStyle w:val="afb"/>
              <w:tabs>
                <w:tab w:val="decimal" w:pos="1492"/>
              </w:tabs>
              <w:snapToGrid w:val="0"/>
              <w:jc w:val="left"/>
            </w:pPr>
            <w:r w:rsidRPr="00A046C1">
              <w:t>6</w:t>
            </w:r>
          </w:p>
        </w:tc>
        <w:tc>
          <w:tcPr>
            <w:tcW w:w="3582" w:type="dxa"/>
            <w:vAlign w:val="center"/>
          </w:tcPr>
          <w:p w14:paraId="29B138AB" w14:textId="77777777" w:rsidR="00774C88" w:rsidRPr="00A046C1" w:rsidRDefault="00774C88" w:rsidP="00B73F11">
            <w:pPr>
              <w:pStyle w:val="afb"/>
              <w:tabs>
                <w:tab w:val="decimal" w:pos="2248"/>
              </w:tabs>
              <w:snapToGrid w:val="0"/>
              <w:jc w:val="left"/>
            </w:pPr>
            <w:r w:rsidRPr="00A046C1">
              <w:t>23,200</w:t>
            </w:r>
          </w:p>
        </w:tc>
      </w:tr>
      <w:tr w:rsidR="007B5333" w:rsidRPr="00A046C1" w14:paraId="1DE71DC4" w14:textId="77777777" w:rsidTr="00F42F39">
        <w:trPr>
          <w:trHeight w:val="482"/>
          <w:jc w:val="center"/>
        </w:trPr>
        <w:tc>
          <w:tcPr>
            <w:tcW w:w="2336" w:type="dxa"/>
            <w:vAlign w:val="center"/>
          </w:tcPr>
          <w:p w14:paraId="0735DC46" w14:textId="77777777" w:rsidR="00774C88" w:rsidRPr="00A046C1" w:rsidRDefault="00774C88" w:rsidP="00B73F11">
            <w:pPr>
              <w:pStyle w:val="afb"/>
              <w:snapToGrid w:val="0"/>
            </w:pPr>
            <w:r w:rsidRPr="00A046C1">
              <w:t>1998</w:t>
            </w:r>
          </w:p>
        </w:tc>
        <w:tc>
          <w:tcPr>
            <w:tcW w:w="2646" w:type="dxa"/>
            <w:vAlign w:val="center"/>
          </w:tcPr>
          <w:p w14:paraId="38501BBF" w14:textId="77777777" w:rsidR="00774C88" w:rsidRPr="00A046C1" w:rsidRDefault="00774C88" w:rsidP="00B73F11">
            <w:pPr>
              <w:pStyle w:val="afb"/>
              <w:tabs>
                <w:tab w:val="decimal" w:pos="1492"/>
              </w:tabs>
              <w:snapToGrid w:val="0"/>
              <w:jc w:val="left"/>
            </w:pPr>
            <w:r w:rsidRPr="00A046C1">
              <w:t>4</w:t>
            </w:r>
          </w:p>
        </w:tc>
        <w:tc>
          <w:tcPr>
            <w:tcW w:w="3582" w:type="dxa"/>
            <w:vAlign w:val="center"/>
          </w:tcPr>
          <w:p w14:paraId="744533F4" w14:textId="77777777" w:rsidR="00774C88" w:rsidRPr="00A046C1" w:rsidRDefault="00774C88" w:rsidP="00B73F11">
            <w:pPr>
              <w:pStyle w:val="afb"/>
              <w:tabs>
                <w:tab w:val="decimal" w:pos="2248"/>
              </w:tabs>
              <w:snapToGrid w:val="0"/>
              <w:jc w:val="left"/>
            </w:pPr>
            <w:r w:rsidRPr="00A046C1">
              <w:t>2,292</w:t>
            </w:r>
          </w:p>
        </w:tc>
      </w:tr>
      <w:tr w:rsidR="007B5333" w:rsidRPr="00A046C1" w14:paraId="3DD1C4AC" w14:textId="77777777" w:rsidTr="00F42F39">
        <w:trPr>
          <w:trHeight w:val="482"/>
          <w:jc w:val="center"/>
        </w:trPr>
        <w:tc>
          <w:tcPr>
            <w:tcW w:w="2336" w:type="dxa"/>
            <w:vAlign w:val="center"/>
          </w:tcPr>
          <w:p w14:paraId="466DA113" w14:textId="77777777" w:rsidR="00774C88" w:rsidRPr="00A046C1" w:rsidRDefault="00774C88" w:rsidP="00B73F11">
            <w:pPr>
              <w:pStyle w:val="afb"/>
              <w:snapToGrid w:val="0"/>
            </w:pPr>
            <w:r w:rsidRPr="00A046C1">
              <w:t>1999</w:t>
            </w:r>
          </w:p>
        </w:tc>
        <w:tc>
          <w:tcPr>
            <w:tcW w:w="2646" w:type="dxa"/>
            <w:vAlign w:val="center"/>
          </w:tcPr>
          <w:p w14:paraId="76C92A91" w14:textId="77777777" w:rsidR="00774C88" w:rsidRPr="00A046C1" w:rsidRDefault="00774C88" w:rsidP="00B73F11">
            <w:pPr>
              <w:pStyle w:val="afb"/>
              <w:tabs>
                <w:tab w:val="decimal" w:pos="1492"/>
              </w:tabs>
              <w:snapToGrid w:val="0"/>
              <w:jc w:val="left"/>
            </w:pPr>
            <w:r w:rsidRPr="00A046C1">
              <w:t>3</w:t>
            </w:r>
          </w:p>
        </w:tc>
        <w:tc>
          <w:tcPr>
            <w:tcW w:w="3582" w:type="dxa"/>
            <w:vAlign w:val="center"/>
          </w:tcPr>
          <w:p w14:paraId="1E73069F" w14:textId="77777777" w:rsidR="00774C88" w:rsidRPr="00A046C1" w:rsidRDefault="00774C88" w:rsidP="00B73F11">
            <w:pPr>
              <w:pStyle w:val="afb"/>
              <w:tabs>
                <w:tab w:val="decimal" w:pos="2248"/>
              </w:tabs>
              <w:snapToGrid w:val="0"/>
              <w:jc w:val="left"/>
            </w:pPr>
            <w:r w:rsidRPr="00A046C1">
              <w:t>21,004</w:t>
            </w:r>
          </w:p>
        </w:tc>
      </w:tr>
      <w:tr w:rsidR="007B5333" w:rsidRPr="00A046C1" w14:paraId="4C021E83" w14:textId="77777777" w:rsidTr="00F42F39">
        <w:trPr>
          <w:trHeight w:val="482"/>
          <w:jc w:val="center"/>
        </w:trPr>
        <w:tc>
          <w:tcPr>
            <w:tcW w:w="2336" w:type="dxa"/>
            <w:vAlign w:val="center"/>
          </w:tcPr>
          <w:p w14:paraId="3372DC31" w14:textId="77777777" w:rsidR="00774C88" w:rsidRPr="00A046C1" w:rsidRDefault="00774C88" w:rsidP="00B73F11">
            <w:pPr>
              <w:pStyle w:val="afb"/>
              <w:snapToGrid w:val="0"/>
            </w:pPr>
            <w:r w:rsidRPr="00A046C1">
              <w:t>2000</w:t>
            </w:r>
          </w:p>
        </w:tc>
        <w:tc>
          <w:tcPr>
            <w:tcW w:w="2646" w:type="dxa"/>
            <w:vAlign w:val="center"/>
          </w:tcPr>
          <w:p w14:paraId="5876183E" w14:textId="77777777" w:rsidR="00774C88" w:rsidRPr="00A046C1" w:rsidRDefault="00774C88" w:rsidP="00B73F11">
            <w:pPr>
              <w:pStyle w:val="afb"/>
              <w:tabs>
                <w:tab w:val="decimal" w:pos="1492"/>
              </w:tabs>
              <w:snapToGrid w:val="0"/>
              <w:jc w:val="left"/>
            </w:pPr>
            <w:r w:rsidRPr="00A046C1">
              <w:t>6</w:t>
            </w:r>
          </w:p>
        </w:tc>
        <w:tc>
          <w:tcPr>
            <w:tcW w:w="3582" w:type="dxa"/>
            <w:vAlign w:val="center"/>
          </w:tcPr>
          <w:p w14:paraId="458CF790" w14:textId="77777777" w:rsidR="00774C88" w:rsidRPr="00A046C1" w:rsidRDefault="00774C88" w:rsidP="00B73F11">
            <w:pPr>
              <w:pStyle w:val="afb"/>
              <w:tabs>
                <w:tab w:val="decimal" w:pos="2248"/>
              </w:tabs>
              <w:snapToGrid w:val="0"/>
              <w:jc w:val="left"/>
            </w:pPr>
            <w:r w:rsidRPr="00A046C1">
              <w:t>10,429</w:t>
            </w:r>
          </w:p>
        </w:tc>
      </w:tr>
      <w:tr w:rsidR="007B5333" w:rsidRPr="00A046C1" w14:paraId="3FCF2224" w14:textId="77777777" w:rsidTr="00F42F39">
        <w:trPr>
          <w:trHeight w:val="482"/>
          <w:jc w:val="center"/>
        </w:trPr>
        <w:tc>
          <w:tcPr>
            <w:tcW w:w="2336" w:type="dxa"/>
            <w:vAlign w:val="center"/>
          </w:tcPr>
          <w:p w14:paraId="08596135" w14:textId="77777777" w:rsidR="00774C88" w:rsidRPr="00A046C1" w:rsidRDefault="00774C88" w:rsidP="00B73F11">
            <w:pPr>
              <w:pStyle w:val="afb"/>
              <w:snapToGrid w:val="0"/>
            </w:pPr>
            <w:r w:rsidRPr="00A046C1">
              <w:t>2001</w:t>
            </w:r>
          </w:p>
        </w:tc>
        <w:tc>
          <w:tcPr>
            <w:tcW w:w="2646" w:type="dxa"/>
            <w:vAlign w:val="center"/>
          </w:tcPr>
          <w:p w14:paraId="67F2EB05" w14:textId="77777777" w:rsidR="00774C88" w:rsidRPr="00A046C1" w:rsidRDefault="00774C88" w:rsidP="00B73F11">
            <w:pPr>
              <w:pStyle w:val="afb"/>
              <w:tabs>
                <w:tab w:val="decimal" w:pos="1492"/>
              </w:tabs>
              <w:snapToGrid w:val="0"/>
              <w:jc w:val="left"/>
            </w:pPr>
            <w:r w:rsidRPr="00A046C1">
              <w:t>2</w:t>
            </w:r>
          </w:p>
        </w:tc>
        <w:tc>
          <w:tcPr>
            <w:tcW w:w="3582" w:type="dxa"/>
            <w:vAlign w:val="center"/>
          </w:tcPr>
          <w:p w14:paraId="6D2F0491" w14:textId="77777777" w:rsidR="00774C88" w:rsidRPr="00A046C1" w:rsidRDefault="00774C88" w:rsidP="00B73F11">
            <w:pPr>
              <w:pStyle w:val="afb"/>
              <w:tabs>
                <w:tab w:val="decimal" w:pos="2248"/>
              </w:tabs>
              <w:snapToGrid w:val="0"/>
              <w:jc w:val="left"/>
            </w:pPr>
            <w:r w:rsidRPr="00A046C1">
              <w:t>2,064</w:t>
            </w:r>
          </w:p>
        </w:tc>
      </w:tr>
      <w:tr w:rsidR="007B5333" w:rsidRPr="00A046C1" w14:paraId="157366DE" w14:textId="77777777" w:rsidTr="00F42F39">
        <w:trPr>
          <w:trHeight w:val="482"/>
          <w:jc w:val="center"/>
        </w:trPr>
        <w:tc>
          <w:tcPr>
            <w:tcW w:w="2336" w:type="dxa"/>
            <w:vAlign w:val="center"/>
          </w:tcPr>
          <w:p w14:paraId="085D9579" w14:textId="77777777" w:rsidR="00774C88" w:rsidRPr="00A046C1" w:rsidRDefault="00774C88" w:rsidP="00B73F11">
            <w:pPr>
              <w:pStyle w:val="afb"/>
              <w:snapToGrid w:val="0"/>
            </w:pPr>
            <w:r w:rsidRPr="00A046C1">
              <w:t>2002</w:t>
            </w:r>
          </w:p>
        </w:tc>
        <w:tc>
          <w:tcPr>
            <w:tcW w:w="2646" w:type="dxa"/>
            <w:vAlign w:val="center"/>
          </w:tcPr>
          <w:p w14:paraId="093C06FF" w14:textId="77777777" w:rsidR="00774C88" w:rsidRPr="00A046C1" w:rsidRDefault="00774C88" w:rsidP="00B73F11">
            <w:pPr>
              <w:pStyle w:val="afb"/>
              <w:tabs>
                <w:tab w:val="decimal" w:pos="1492"/>
              </w:tabs>
              <w:snapToGrid w:val="0"/>
              <w:jc w:val="left"/>
            </w:pPr>
            <w:r w:rsidRPr="00A046C1">
              <w:t>6</w:t>
            </w:r>
          </w:p>
        </w:tc>
        <w:tc>
          <w:tcPr>
            <w:tcW w:w="3582" w:type="dxa"/>
            <w:vAlign w:val="center"/>
          </w:tcPr>
          <w:p w14:paraId="5EE5156A" w14:textId="77777777" w:rsidR="00774C88" w:rsidRPr="00A046C1" w:rsidRDefault="00774C88" w:rsidP="00B73F11">
            <w:pPr>
              <w:pStyle w:val="afb"/>
              <w:tabs>
                <w:tab w:val="decimal" w:pos="2248"/>
              </w:tabs>
              <w:snapToGrid w:val="0"/>
              <w:jc w:val="left"/>
            </w:pPr>
            <w:r w:rsidRPr="00A046C1">
              <w:t>6,327</w:t>
            </w:r>
          </w:p>
        </w:tc>
      </w:tr>
      <w:tr w:rsidR="007B5333" w:rsidRPr="00A046C1" w14:paraId="077D2B4D" w14:textId="77777777" w:rsidTr="00F42F39">
        <w:trPr>
          <w:trHeight w:val="482"/>
          <w:jc w:val="center"/>
        </w:trPr>
        <w:tc>
          <w:tcPr>
            <w:tcW w:w="2336" w:type="dxa"/>
            <w:vAlign w:val="center"/>
          </w:tcPr>
          <w:p w14:paraId="073E0095" w14:textId="77777777" w:rsidR="00774C88" w:rsidRPr="00A046C1" w:rsidRDefault="00774C88" w:rsidP="00B73F11">
            <w:pPr>
              <w:pStyle w:val="afb"/>
              <w:snapToGrid w:val="0"/>
            </w:pPr>
            <w:r w:rsidRPr="00A046C1">
              <w:t>2003</w:t>
            </w:r>
          </w:p>
        </w:tc>
        <w:tc>
          <w:tcPr>
            <w:tcW w:w="2646" w:type="dxa"/>
            <w:vAlign w:val="center"/>
          </w:tcPr>
          <w:p w14:paraId="70A914DD" w14:textId="77777777" w:rsidR="00774C88" w:rsidRPr="00A046C1" w:rsidRDefault="00774C88" w:rsidP="00B73F11">
            <w:pPr>
              <w:pStyle w:val="afb"/>
              <w:tabs>
                <w:tab w:val="decimal" w:pos="1492"/>
              </w:tabs>
              <w:snapToGrid w:val="0"/>
              <w:jc w:val="left"/>
            </w:pPr>
            <w:r w:rsidRPr="00A046C1">
              <w:t>3</w:t>
            </w:r>
          </w:p>
        </w:tc>
        <w:tc>
          <w:tcPr>
            <w:tcW w:w="3582" w:type="dxa"/>
            <w:vAlign w:val="center"/>
          </w:tcPr>
          <w:p w14:paraId="21926018" w14:textId="77777777" w:rsidR="00774C88" w:rsidRPr="00A046C1" w:rsidRDefault="00774C88" w:rsidP="00B73F11">
            <w:pPr>
              <w:pStyle w:val="afb"/>
              <w:tabs>
                <w:tab w:val="decimal" w:pos="2248"/>
              </w:tabs>
              <w:snapToGrid w:val="0"/>
              <w:jc w:val="left"/>
            </w:pPr>
            <w:r w:rsidRPr="00A046C1">
              <w:t>5,388</w:t>
            </w:r>
          </w:p>
        </w:tc>
      </w:tr>
      <w:tr w:rsidR="007B5333" w:rsidRPr="00A046C1" w14:paraId="1A036918" w14:textId="77777777" w:rsidTr="00F42F39">
        <w:trPr>
          <w:trHeight w:val="482"/>
          <w:jc w:val="center"/>
        </w:trPr>
        <w:tc>
          <w:tcPr>
            <w:tcW w:w="2336" w:type="dxa"/>
            <w:vAlign w:val="center"/>
          </w:tcPr>
          <w:p w14:paraId="67F2CD63" w14:textId="77777777" w:rsidR="00774C88" w:rsidRPr="00A046C1" w:rsidRDefault="00774C88" w:rsidP="00B73F11">
            <w:pPr>
              <w:pStyle w:val="afb"/>
              <w:snapToGrid w:val="0"/>
            </w:pPr>
            <w:r w:rsidRPr="00A046C1">
              <w:lastRenderedPageBreak/>
              <w:t>2004</w:t>
            </w:r>
          </w:p>
        </w:tc>
        <w:tc>
          <w:tcPr>
            <w:tcW w:w="2646" w:type="dxa"/>
            <w:vAlign w:val="center"/>
          </w:tcPr>
          <w:p w14:paraId="68BE3371" w14:textId="77777777" w:rsidR="00774C88" w:rsidRPr="00A046C1" w:rsidRDefault="00774C88" w:rsidP="00B73F11">
            <w:pPr>
              <w:pStyle w:val="afb"/>
              <w:tabs>
                <w:tab w:val="decimal" w:pos="1492"/>
              </w:tabs>
              <w:snapToGrid w:val="0"/>
              <w:jc w:val="left"/>
            </w:pPr>
            <w:r w:rsidRPr="00A046C1">
              <w:t>1</w:t>
            </w:r>
          </w:p>
        </w:tc>
        <w:tc>
          <w:tcPr>
            <w:tcW w:w="3582" w:type="dxa"/>
            <w:vAlign w:val="center"/>
          </w:tcPr>
          <w:p w14:paraId="63C86624" w14:textId="77777777" w:rsidR="00774C88" w:rsidRPr="00A046C1" w:rsidRDefault="00774C88" w:rsidP="00B73F11">
            <w:pPr>
              <w:pStyle w:val="afb"/>
              <w:tabs>
                <w:tab w:val="decimal" w:pos="2248"/>
              </w:tabs>
              <w:snapToGrid w:val="0"/>
              <w:jc w:val="left"/>
            </w:pPr>
            <w:r w:rsidRPr="00A046C1">
              <w:t>1,087</w:t>
            </w:r>
          </w:p>
        </w:tc>
      </w:tr>
      <w:tr w:rsidR="007B5333" w:rsidRPr="00A046C1" w14:paraId="0814FA4D" w14:textId="77777777" w:rsidTr="00F42F39">
        <w:trPr>
          <w:trHeight w:val="482"/>
          <w:jc w:val="center"/>
        </w:trPr>
        <w:tc>
          <w:tcPr>
            <w:tcW w:w="2336" w:type="dxa"/>
            <w:vAlign w:val="center"/>
          </w:tcPr>
          <w:p w14:paraId="0FE3746B" w14:textId="77777777" w:rsidR="00774C88" w:rsidRPr="00A046C1" w:rsidRDefault="00774C88" w:rsidP="00B73F11">
            <w:pPr>
              <w:pStyle w:val="afb"/>
              <w:snapToGrid w:val="0"/>
            </w:pPr>
            <w:r w:rsidRPr="00A046C1">
              <w:t>2005</w:t>
            </w:r>
          </w:p>
        </w:tc>
        <w:tc>
          <w:tcPr>
            <w:tcW w:w="2646" w:type="dxa"/>
            <w:vAlign w:val="center"/>
          </w:tcPr>
          <w:p w14:paraId="23F5F747" w14:textId="77777777" w:rsidR="00774C88" w:rsidRPr="00A046C1" w:rsidRDefault="00774C88" w:rsidP="00B73F11">
            <w:pPr>
              <w:pStyle w:val="afb"/>
              <w:tabs>
                <w:tab w:val="decimal" w:pos="1492"/>
              </w:tabs>
              <w:snapToGrid w:val="0"/>
              <w:jc w:val="left"/>
            </w:pPr>
            <w:r w:rsidRPr="00A046C1">
              <w:t>1</w:t>
            </w:r>
          </w:p>
        </w:tc>
        <w:tc>
          <w:tcPr>
            <w:tcW w:w="3582" w:type="dxa"/>
            <w:vAlign w:val="center"/>
          </w:tcPr>
          <w:p w14:paraId="2E1C206E" w14:textId="77777777" w:rsidR="00774C88" w:rsidRPr="00A046C1" w:rsidRDefault="00774C88" w:rsidP="00B73F11">
            <w:pPr>
              <w:pStyle w:val="afb"/>
              <w:tabs>
                <w:tab w:val="decimal" w:pos="2248"/>
              </w:tabs>
              <w:snapToGrid w:val="0"/>
              <w:jc w:val="left"/>
            </w:pPr>
            <w:r w:rsidRPr="00A046C1">
              <w:t>12,681</w:t>
            </w:r>
          </w:p>
        </w:tc>
      </w:tr>
      <w:tr w:rsidR="007B5333" w:rsidRPr="00A046C1" w14:paraId="0E28F034" w14:textId="77777777" w:rsidTr="00F42F39">
        <w:trPr>
          <w:trHeight w:val="482"/>
          <w:jc w:val="center"/>
        </w:trPr>
        <w:tc>
          <w:tcPr>
            <w:tcW w:w="2336" w:type="dxa"/>
            <w:vAlign w:val="center"/>
          </w:tcPr>
          <w:p w14:paraId="27D30363" w14:textId="77777777" w:rsidR="00774C88" w:rsidRPr="00A046C1" w:rsidRDefault="00774C88" w:rsidP="00B73F11">
            <w:pPr>
              <w:pStyle w:val="afb"/>
              <w:snapToGrid w:val="0"/>
            </w:pPr>
            <w:r w:rsidRPr="00A046C1">
              <w:t>2006</w:t>
            </w:r>
          </w:p>
        </w:tc>
        <w:tc>
          <w:tcPr>
            <w:tcW w:w="2646" w:type="dxa"/>
            <w:vAlign w:val="center"/>
          </w:tcPr>
          <w:p w14:paraId="6535B545" w14:textId="77777777" w:rsidR="00774C88" w:rsidRPr="00A046C1" w:rsidRDefault="00774C88" w:rsidP="00B73F11">
            <w:pPr>
              <w:pStyle w:val="afb"/>
              <w:tabs>
                <w:tab w:val="decimal" w:pos="1492"/>
              </w:tabs>
              <w:snapToGrid w:val="0"/>
              <w:jc w:val="left"/>
            </w:pPr>
            <w:r w:rsidRPr="00A046C1">
              <w:t>0</w:t>
            </w:r>
          </w:p>
        </w:tc>
        <w:tc>
          <w:tcPr>
            <w:tcW w:w="3582" w:type="dxa"/>
            <w:vAlign w:val="center"/>
          </w:tcPr>
          <w:p w14:paraId="5877FCC5" w14:textId="77777777" w:rsidR="00774C88" w:rsidRPr="00A046C1" w:rsidRDefault="00774C88" w:rsidP="00B73F11">
            <w:pPr>
              <w:pStyle w:val="afb"/>
              <w:tabs>
                <w:tab w:val="decimal" w:pos="2248"/>
              </w:tabs>
              <w:snapToGrid w:val="0"/>
              <w:jc w:val="left"/>
            </w:pPr>
            <w:r w:rsidRPr="00A046C1">
              <w:t>2,954</w:t>
            </w:r>
          </w:p>
        </w:tc>
      </w:tr>
      <w:tr w:rsidR="007B5333" w:rsidRPr="00A046C1" w14:paraId="2FA92E39" w14:textId="77777777" w:rsidTr="00F42F39">
        <w:trPr>
          <w:trHeight w:val="482"/>
          <w:jc w:val="center"/>
        </w:trPr>
        <w:tc>
          <w:tcPr>
            <w:tcW w:w="2336" w:type="dxa"/>
            <w:vAlign w:val="center"/>
          </w:tcPr>
          <w:p w14:paraId="5393BE2D" w14:textId="77777777" w:rsidR="00774C88" w:rsidRPr="00A046C1" w:rsidRDefault="00774C88" w:rsidP="00B73F11">
            <w:pPr>
              <w:pStyle w:val="afb"/>
              <w:snapToGrid w:val="0"/>
            </w:pPr>
            <w:r w:rsidRPr="00A046C1">
              <w:t>2007</w:t>
            </w:r>
          </w:p>
        </w:tc>
        <w:tc>
          <w:tcPr>
            <w:tcW w:w="2646" w:type="dxa"/>
            <w:vAlign w:val="center"/>
          </w:tcPr>
          <w:p w14:paraId="65F3A288" w14:textId="77777777" w:rsidR="00774C88" w:rsidRPr="00A046C1" w:rsidRDefault="00774C88" w:rsidP="00B73F11">
            <w:pPr>
              <w:pStyle w:val="afb"/>
              <w:tabs>
                <w:tab w:val="decimal" w:pos="1492"/>
              </w:tabs>
              <w:snapToGrid w:val="0"/>
              <w:jc w:val="left"/>
            </w:pPr>
            <w:r w:rsidRPr="00A046C1">
              <w:t>3</w:t>
            </w:r>
          </w:p>
        </w:tc>
        <w:tc>
          <w:tcPr>
            <w:tcW w:w="3582" w:type="dxa"/>
            <w:vAlign w:val="center"/>
          </w:tcPr>
          <w:p w14:paraId="4EAF219C" w14:textId="77777777" w:rsidR="00774C88" w:rsidRPr="00A046C1" w:rsidRDefault="00774C88" w:rsidP="00B73F11">
            <w:pPr>
              <w:pStyle w:val="afb"/>
              <w:tabs>
                <w:tab w:val="decimal" w:pos="2248"/>
              </w:tabs>
              <w:snapToGrid w:val="0"/>
              <w:jc w:val="left"/>
            </w:pPr>
            <w:r w:rsidRPr="00A046C1">
              <w:t>15,120</w:t>
            </w:r>
          </w:p>
        </w:tc>
      </w:tr>
      <w:tr w:rsidR="007B5333" w:rsidRPr="00A046C1" w14:paraId="62C803E4" w14:textId="77777777" w:rsidTr="00F42F39">
        <w:trPr>
          <w:trHeight w:val="482"/>
          <w:jc w:val="center"/>
        </w:trPr>
        <w:tc>
          <w:tcPr>
            <w:tcW w:w="2336" w:type="dxa"/>
            <w:vAlign w:val="center"/>
          </w:tcPr>
          <w:p w14:paraId="085EFE4D" w14:textId="77777777" w:rsidR="00774C88" w:rsidRPr="00A046C1" w:rsidRDefault="00774C88" w:rsidP="00B73F11">
            <w:pPr>
              <w:pStyle w:val="afb"/>
              <w:snapToGrid w:val="0"/>
            </w:pPr>
            <w:r w:rsidRPr="00A046C1">
              <w:t>2008</w:t>
            </w:r>
          </w:p>
        </w:tc>
        <w:tc>
          <w:tcPr>
            <w:tcW w:w="2646" w:type="dxa"/>
            <w:vAlign w:val="center"/>
          </w:tcPr>
          <w:p w14:paraId="3F4E8F4A" w14:textId="77777777" w:rsidR="00774C88" w:rsidRPr="00A046C1" w:rsidRDefault="00774C88" w:rsidP="00B73F11">
            <w:pPr>
              <w:pStyle w:val="afb"/>
              <w:tabs>
                <w:tab w:val="decimal" w:pos="1492"/>
              </w:tabs>
              <w:snapToGrid w:val="0"/>
              <w:jc w:val="left"/>
            </w:pPr>
            <w:r w:rsidRPr="00A046C1">
              <w:t>3</w:t>
            </w:r>
          </w:p>
        </w:tc>
        <w:tc>
          <w:tcPr>
            <w:tcW w:w="3582" w:type="dxa"/>
            <w:vAlign w:val="center"/>
          </w:tcPr>
          <w:p w14:paraId="43DBD004" w14:textId="77777777" w:rsidR="00774C88" w:rsidRPr="00A046C1" w:rsidRDefault="00774C88" w:rsidP="00B73F11">
            <w:pPr>
              <w:pStyle w:val="afb"/>
              <w:tabs>
                <w:tab w:val="decimal" w:pos="2248"/>
              </w:tabs>
              <w:snapToGrid w:val="0"/>
              <w:jc w:val="left"/>
            </w:pPr>
            <w:r w:rsidRPr="00A046C1">
              <w:t>1,834</w:t>
            </w:r>
          </w:p>
        </w:tc>
      </w:tr>
      <w:tr w:rsidR="007B5333" w:rsidRPr="00A046C1" w14:paraId="0AD8E6E2" w14:textId="77777777" w:rsidTr="00F42F39">
        <w:trPr>
          <w:trHeight w:val="482"/>
          <w:jc w:val="center"/>
        </w:trPr>
        <w:tc>
          <w:tcPr>
            <w:tcW w:w="2336" w:type="dxa"/>
            <w:vAlign w:val="center"/>
          </w:tcPr>
          <w:p w14:paraId="2E4A24E2" w14:textId="77777777" w:rsidR="00774C88" w:rsidRPr="00A046C1" w:rsidRDefault="00774C88" w:rsidP="00B73F11">
            <w:pPr>
              <w:pStyle w:val="afb"/>
              <w:snapToGrid w:val="0"/>
            </w:pPr>
            <w:r w:rsidRPr="00A046C1">
              <w:t>2009</w:t>
            </w:r>
          </w:p>
        </w:tc>
        <w:tc>
          <w:tcPr>
            <w:tcW w:w="2646" w:type="dxa"/>
            <w:vAlign w:val="center"/>
          </w:tcPr>
          <w:p w14:paraId="6D75D0E2" w14:textId="77777777" w:rsidR="00774C88" w:rsidRPr="00A046C1" w:rsidRDefault="00774C88" w:rsidP="00B73F11">
            <w:pPr>
              <w:pStyle w:val="afb"/>
              <w:tabs>
                <w:tab w:val="decimal" w:pos="1492"/>
              </w:tabs>
              <w:snapToGrid w:val="0"/>
              <w:jc w:val="left"/>
            </w:pPr>
            <w:r w:rsidRPr="00A046C1">
              <w:t>1</w:t>
            </w:r>
          </w:p>
        </w:tc>
        <w:tc>
          <w:tcPr>
            <w:tcW w:w="3582" w:type="dxa"/>
            <w:vAlign w:val="center"/>
          </w:tcPr>
          <w:p w14:paraId="5BDB65B0" w14:textId="77777777" w:rsidR="00774C88" w:rsidRPr="00A046C1" w:rsidRDefault="00774C88" w:rsidP="00B73F11">
            <w:pPr>
              <w:pStyle w:val="afb"/>
              <w:tabs>
                <w:tab w:val="decimal" w:pos="2248"/>
              </w:tabs>
              <w:snapToGrid w:val="0"/>
              <w:jc w:val="left"/>
            </w:pPr>
            <w:r w:rsidRPr="00A046C1">
              <w:t>12,428</w:t>
            </w:r>
          </w:p>
        </w:tc>
      </w:tr>
      <w:tr w:rsidR="007B5333" w:rsidRPr="00A046C1" w14:paraId="4D964CF9" w14:textId="77777777" w:rsidTr="00F42F39">
        <w:trPr>
          <w:trHeight w:val="482"/>
          <w:jc w:val="center"/>
        </w:trPr>
        <w:tc>
          <w:tcPr>
            <w:tcW w:w="2336" w:type="dxa"/>
            <w:vAlign w:val="center"/>
          </w:tcPr>
          <w:p w14:paraId="3E1E2CB1" w14:textId="77777777" w:rsidR="00774C88" w:rsidRPr="00A046C1" w:rsidRDefault="00774C88" w:rsidP="00B73F11">
            <w:pPr>
              <w:pStyle w:val="afb"/>
              <w:snapToGrid w:val="0"/>
            </w:pPr>
            <w:r w:rsidRPr="00A046C1">
              <w:t>2010</w:t>
            </w:r>
          </w:p>
        </w:tc>
        <w:tc>
          <w:tcPr>
            <w:tcW w:w="2646" w:type="dxa"/>
            <w:vAlign w:val="center"/>
          </w:tcPr>
          <w:p w14:paraId="26A54BCF" w14:textId="77777777" w:rsidR="00774C88" w:rsidRPr="00A046C1" w:rsidRDefault="00774C88" w:rsidP="00B73F11">
            <w:pPr>
              <w:pStyle w:val="afb"/>
              <w:tabs>
                <w:tab w:val="decimal" w:pos="1492"/>
              </w:tabs>
              <w:snapToGrid w:val="0"/>
              <w:jc w:val="left"/>
            </w:pPr>
            <w:r w:rsidRPr="00A046C1">
              <w:t>2</w:t>
            </w:r>
          </w:p>
        </w:tc>
        <w:tc>
          <w:tcPr>
            <w:tcW w:w="3582" w:type="dxa"/>
            <w:vAlign w:val="center"/>
          </w:tcPr>
          <w:p w14:paraId="2E59FEF2" w14:textId="77777777" w:rsidR="00774C88" w:rsidRPr="00A046C1" w:rsidRDefault="00774C88" w:rsidP="00B73F11">
            <w:pPr>
              <w:pStyle w:val="afb"/>
              <w:tabs>
                <w:tab w:val="decimal" w:pos="2248"/>
              </w:tabs>
              <w:snapToGrid w:val="0"/>
              <w:jc w:val="left"/>
            </w:pPr>
            <w:r w:rsidRPr="00A046C1">
              <w:t>2,458</w:t>
            </w:r>
          </w:p>
        </w:tc>
      </w:tr>
      <w:tr w:rsidR="007B5333" w:rsidRPr="00A046C1" w14:paraId="0BDEA618" w14:textId="77777777" w:rsidTr="00F42F39">
        <w:trPr>
          <w:trHeight w:val="482"/>
          <w:jc w:val="center"/>
        </w:trPr>
        <w:tc>
          <w:tcPr>
            <w:tcW w:w="2336" w:type="dxa"/>
            <w:vAlign w:val="center"/>
          </w:tcPr>
          <w:p w14:paraId="1A13DC1A" w14:textId="77777777" w:rsidR="00774C88" w:rsidRPr="00A046C1" w:rsidRDefault="00774C88" w:rsidP="00B73F11">
            <w:pPr>
              <w:pStyle w:val="afb"/>
              <w:snapToGrid w:val="0"/>
            </w:pPr>
            <w:r w:rsidRPr="00A046C1">
              <w:t>2011</w:t>
            </w:r>
          </w:p>
        </w:tc>
        <w:tc>
          <w:tcPr>
            <w:tcW w:w="2646" w:type="dxa"/>
            <w:vAlign w:val="center"/>
          </w:tcPr>
          <w:p w14:paraId="06EF9DA7" w14:textId="77777777" w:rsidR="00774C88" w:rsidRPr="00A046C1" w:rsidRDefault="00774C88" w:rsidP="00B73F11">
            <w:pPr>
              <w:pStyle w:val="afb"/>
              <w:tabs>
                <w:tab w:val="decimal" w:pos="1492"/>
              </w:tabs>
              <w:snapToGrid w:val="0"/>
              <w:jc w:val="left"/>
            </w:pPr>
            <w:r w:rsidRPr="00A046C1">
              <w:t>6</w:t>
            </w:r>
          </w:p>
        </w:tc>
        <w:tc>
          <w:tcPr>
            <w:tcW w:w="3582" w:type="dxa"/>
            <w:vAlign w:val="center"/>
          </w:tcPr>
          <w:p w14:paraId="317FB8BB" w14:textId="77777777" w:rsidR="00774C88" w:rsidRPr="00A046C1" w:rsidRDefault="00774C88" w:rsidP="00B73F11">
            <w:pPr>
              <w:pStyle w:val="afb"/>
              <w:tabs>
                <w:tab w:val="decimal" w:pos="2248"/>
              </w:tabs>
              <w:snapToGrid w:val="0"/>
              <w:jc w:val="left"/>
            </w:pPr>
            <w:r w:rsidRPr="00A046C1">
              <w:t>48,651</w:t>
            </w:r>
          </w:p>
        </w:tc>
      </w:tr>
      <w:tr w:rsidR="007B5333" w:rsidRPr="00A046C1" w14:paraId="3C955622" w14:textId="77777777" w:rsidTr="00F42F39">
        <w:trPr>
          <w:trHeight w:val="482"/>
          <w:jc w:val="center"/>
        </w:trPr>
        <w:tc>
          <w:tcPr>
            <w:tcW w:w="2336" w:type="dxa"/>
            <w:vAlign w:val="center"/>
          </w:tcPr>
          <w:p w14:paraId="7796971F" w14:textId="77777777" w:rsidR="00774C88" w:rsidRPr="00A046C1" w:rsidRDefault="00774C88" w:rsidP="00B73F11">
            <w:pPr>
              <w:pStyle w:val="afb"/>
              <w:snapToGrid w:val="0"/>
            </w:pPr>
            <w:r w:rsidRPr="00A046C1">
              <w:t>2012</w:t>
            </w:r>
          </w:p>
        </w:tc>
        <w:tc>
          <w:tcPr>
            <w:tcW w:w="2646" w:type="dxa"/>
            <w:vAlign w:val="center"/>
          </w:tcPr>
          <w:p w14:paraId="67306723" w14:textId="77777777" w:rsidR="00774C88" w:rsidRPr="00A046C1" w:rsidRDefault="00774C88" w:rsidP="00B73F11">
            <w:pPr>
              <w:pStyle w:val="afb"/>
              <w:tabs>
                <w:tab w:val="decimal" w:pos="1492"/>
              </w:tabs>
              <w:snapToGrid w:val="0"/>
              <w:jc w:val="left"/>
            </w:pPr>
            <w:r w:rsidRPr="00A046C1">
              <w:t>5</w:t>
            </w:r>
          </w:p>
        </w:tc>
        <w:tc>
          <w:tcPr>
            <w:tcW w:w="3582" w:type="dxa"/>
            <w:vAlign w:val="center"/>
          </w:tcPr>
          <w:p w14:paraId="46F192B0" w14:textId="77777777" w:rsidR="00774C88" w:rsidRPr="00A046C1" w:rsidRDefault="00774C88" w:rsidP="00B73F11">
            <w:pPr>
              <w:pStyle w:val="afb"/>
              <w:tabs>
                <w:tab w:val="decimal" w:pos="2248"/>
              </w:tabs>
              <w:snapToGrid w:val="0"/>
              <w:jc w:val="left"/>
            </w:pPr>
            <w:r w:rsidRPr="00A046C1">
              <w:t>344,041</w:t>
            </w:r>
          </w:p>
        </w:tc>
      </w:tr>
      <w:tr w:rsidR="007B5333" w:rsidRPr="00A046C1" w14:paraId="00C3D292" w14:textId="77777777" w:rsidTr="00F42F39">
        <w:trPr>
          <w:trHeight w:val="482"/>
          <w:jc w:val="center"/>
        </w:trPr>
        <w:tc>
          <w:tcPr>
            <w:tcW w:w="2336" w:type="dxa"/>
            <w:vAlign w:val="center"/>
          </w:tcPr>
          <w:p w14:paraId="48163B48" w14:textId="77777777" w:rsidR="00774C88" w:rsidRPr="00A046C1" w:rsidRDefault="00774C88" w:rsidP="00B73F11">
            <w:pPr>
              <w:pStyle w:val="afb"/>
              <w:snapToGrid w:val="0"/>
            </w:pPr>
            <w:r w:rsidRPr="00A046C1">
              <w:t>2013</w:t>
            </w:r>
          </w:p>
        </w:tc>
        <w:tc>
          <w:tcPr>
            <w:tcW w:w="2646" w:type="dxa"/>
            <w:vAlign w:val="center"/>
          </w:tcPr>
          <w:p w14:paraId="17ED0656" w14:textId="77777777" w:rsidR="00774C88" w:rsidRPr="00A046C1" w:rsidRDefault="00774C88" w:rsidP="00B73F11">
            <w:pPr>
              <w:pStyle w:val="afb"/>
              <w:tabs>
                <w:tab w:val="decimal" w:pos="1492"/>
              </w:tabs>
              <w:snapToGrid w:val="0"/>
              <w:jc w:val="left"/>
            </w:pPr>
            <w:r w:rsidRPr="00A046C1">
              <w:t>3</w:t>
            </w:r>
          </w:p>
        </w:tc>
        <w:tc>
          <w:tcPr>
            <w:tcW w:w="3582" w:type="dxa"/>
            <w:vAlign w:val="center"/>
          </w:tcPr>
          <w:p w14:paraId="7B18C829" w14:textId="77777777" w:rsidR="00774C88" w:rsidRPr="00A046C1" w:rsidRDefault="00774C88" w:rsidP="00B73F11">
            <w:pPr>
              <w:pStyle w:val="afb"/>
              <w:tabs>
                <w:tab w:val="decimal" w:pos="2248"/>
              </w:tabs>
              <w:snapToGrid w:val="0"/>
              <w:jc w:val="left"/>
            </w:pPr>
            <w:r w:rsidRPr="00A046C1">
              <w:t>1,241,331</w:t>
            </w:r>
          </w:p>
        </w:tc>
      </w:tr>
      <w:tr w:rsidR="007B5333" w:rsidRPr="00A046C1" w14:paraId="74EBE533" w14:textId="77777777" w:rsidTr="00F42F39">
        <w:trPr>
          <w:trHeight w:val="482"/>
          <w:jc w:val="center"/>
        </w:trPr>
        <w:tc>
          <w:tcPr>
            <w:tcW w:w="2336" w:type="dxa"/>
            <w:vAlign w:val="center"/>
          </w:tcPr>
          <w:p w14:paraId="7371E04F" w14:textId="77777777" w:rsidR="00774C88" w:rsidRPr="00A046C1" w:rsidRDefault="00774C88" w:rsidP="00B73F11">
            <w:pPr>
              <w:pStyle w:val="afb"/>
              <w:snapToGrid w:val="0"/>
            </w:pPr>
            <w:r w:rsidRPr="00A046C1">
              <w:t>2014</w:t>
            </w:r>
          </w:p>
        </w:tc>
        <w:tc>
          <w:tcPr>
            <w:tcW w:w="2646" w:type="dxa"/>
            <w:vAlign w:val="center"/>
          </w:tcPr>
          <w:p w14:paraId="72B73C85" w14:textId="77777777" w:rsidR="00774C88" w:rsidRPr="00A046C1" w:rsidRDefault="00774C88" w:rsidP="00B73F11">
            <w:pPr>
              <w:pStyle w:val="afb"/>
              <w:tabs>
                <w:tab w:val="decimal" w:pos="1492"/>
              </w:tabs>
              <w:snapToGrid w:val="0"/>
              <w:jc w:val="left"/>
            </w:pPr>
            <w:r w:rsidRPr="00A046C1">
              <w:t>7</w:t>
            </w:r>
          </w:p>
        </w:tc>
        <w:tc>
          <w:tcPr>
            <w:tcW w:w="3582" w:type="dxa"/>
            <w:vAlign w:val="center"/>
          </w:tcPr>
          <w:p w14:paraId="7A99AF6D" w14:textId="77777777" w:rsidR="00774C88" w:rsidRPr="00A046C1" w:rsidRDefault="00774C88" w:rsidP="00B73F11">
            <w:pPr>
              <w:pStyle w:val="afb"/>
              <w:tabs>
                <w:tab w:val="decimal" w:pos="2248"/>
              </w:tabs>
              <w:snapToGrid w:val="0"/>
              <w:jc w:val="left"/>
            </w:pPr>
            <w:r w:rsidRPr="00A046C1">
              <w:t>177,432</w:t>
            </w:r>
          </w:p>
        </w:tc>
      </w:tr>
      <w:tr w:rsidR="007B5333" w:rsidRPr="00A046C1" w14:paraId="6B223171" w14:textId="77777777" w:rsidTr="00F42F39">
        <w:trPr>
          <w:trHeight w:val="482"/>
          <w:jc w:val="center"/>
        </w:trPr>
        <w:tc>
          <w:tcPr>
            <w:tcW w:w="2336" w:type="dxa"/>
            <w:vAlign w:val="center"/>
          </w:tcPr>
          <w:p w14:paraId="18C4D86E" w14:textId="77777777" w:rsidR="00774C88" w:rsidRPr="00A046C1" w:rsidRDefault="00774C88" w:rsidP="00B73F11">
            <w:pPr>
              <w:pStyle w:val="afb"/>
              <w:snapToGrid w:val="0"/>
            </w:pPr>
            <w:r w:rsidRPr="00A046C1">
              <w:t>2015</w:t>
            </w:r>
          </w:p>
        </w:tc>
        <w:tc>
          <w:tcPr>
            <w:tcW w:w="2646" w:type="dxa"/>
            <w:vAlign w:val="center"/>
          </w:tcPr>
          <w:p w14:paraId="52AFB406" w14:textId="77777777" w:rsidR="00774C88" w:rsidRPr="00A046C1" w:rsidRDefault="00774C88" w:rsidP="00B73F11">
            <w:pPr>
              <w:pStyle w:val="afb"/>
              <w:tabs>
                <w:tab w:val="decimal" w:pos="1492"/>
              </w:tabs>
              <w:snapToGrid w:val="0"/>
              <w:jc w:val="left"/>
            </w:pPr>
            <w:r w:rsidRPr="00A046C1">
              <w:t>1</w:t>
            </w:r>
          </w:p>
        </w:tc>
        <w:tc>
          <w:tcPr>
            <w:tcW w:w="3582" w:type="dxa"/>
            <w:vAlign w:val="center"/>
          </w:tcPr>
          <w:p w14:paraId="399A2FA2" w14:textId="77777777" w:rsidR="00774C88" w:rsidRPr="00A046C1" w:rsidRDefault="00774C88" w:rsidP="00B73F11">
            <w:pPr>
              <w:pStyle w:val="afb"/>
              <w:tabs>
                <w:tab w:val="decimal" w:pos="2248"/>
              </w:tabs>
              <w:snapToGrid w:val="0"/>
              <w:jc w:val="left"/>
            </w:pPr>
            <w:r w:rsidRPr="00A046C1">
              <w:t>9,647</w:t>
            </w:r>
          </w:p>
        </w:tc>
      </w:tr>
      <w:tr w:rsidR="007B5333" w:rsidRPr="00A046C1" w14:paraId="79D37C21" w14:textId="77777777" w:rsidTr="00F42F39">
        <w:trPr>
          <w:trHeight w:val="482"/>
          <w:jc w:val="center"/>
        </w:trPr>
        <w:tc>
          <w:tcPr>
            <w:tcW w:w="2336" w:type="dxa"/>
            <w:vAlign w:val="center"/>
          </w:tcPr>
          <w:p w14:paraId="19CFA2DB" w14:textId="77777777" w:rsidR="00774C88" w:rsidRPr="00A046C1" w:rsidRDefault="00774C88" w:rsidP="00B73F11">
            <w:pPr>
              <w:pStyle w:val="afb"/>
              <w:snapToGrid w:val="0"/>
            </w:pPr>
            <w:r w:rsidRPr="00A046C1">
              <w:t>2016</w:t>
            </w:r>
          </w:p>
        </w:tc>
        <w:tc>
          <w:tcPr>
            <w:tcW w:w="2646" w:type="dxa"/>
            <w:vAlign w:val="center"/>
          </w:tcPr>
          <w:p w14:paraId="4DA76720" w14:textId="77777777" w:rsidR="00774C88" w:rsidRPr="00A046C1" w:rsidRDefault="00774C88" w:rsidP="00B73F11">
            <w:pPr>
              <w:pStyle w:val="afb"/>
              <w:tabs>
                <w:tab w:val="decimal" w:pos="1492"/>
              </w:tabs>
              <w:snapToGrid w:val="0"/>
              <w:jc w:val="left"/>
            </w:pPr>
            <w:r w:rsidRPr="00A046C1">
              <w:t>6</w:t>
            </w:r>
          </w:p>
        </w:tc>
        <w:tc>
          <w:tcPr>
            <w:tcW w:w="3582" w:type="dxa"/>
            <w:vAlign w:val="center"/>
          </w:tcPr>
          <w:p w14:paraId="2A2C1FFA" w14:textId="77777777" w:rsidR="00774C88" w:rsidRPr="00A046C1" w:rsidRDefault="00774C88" w:rsidP="00B73F11">
            <w:pPr>
              <w:pStyle w:val="afb"/>
              <w:tabs>
                <w:tab w:val="decimal" w:pos="2248"/>
              </w:tabs>
              <w:snapToGrid w:val="0"/>
              <w:jc w:val="left"/>
            </w:pPr>
            <w:r w:rsidRPr="00A046C1">
              <w:t>24,345</w:t>
            </w:r>
          </w:p>
        </w:tc>
      </w:tr>
      <w:tr w:rsidR="007B5333" w:rsidRPr="00A046C1" w14:paraId="36D0B0CF" w14:textId="77777777" w:rsidTr="00F42F39">
        <w:trPr>
          <w:trHeight w:val="482"/>
          <w:jc w:val="center"/>
        </w:trPr>
        <w:tc>
          <w:tcPr>
            <w:tcW w:w="2336" w:type="dxa"/>
            <w:vAlign w:val="center"/>
          </w:tcPr>
          <w:p w14:paraId="414DF4AD" w14:textId="77777777" w:rsidR="00774C88" w:rsidRPr="00A046C1" w:rsidRDefault="00774C88" w:rsidP="00B73F11">
            <w:pPr>
              <w:pStyle w:val="afb"/>
              <w:snapToGrid w:val="0"/>
            </w:pPr>
            <w:r w:rsidRPr="00A046C1">
              <w:t>2017</w:t>
            </w:r>
          </w:p>
        </w:tc>
        <w:tc>
          <w:tcPr>
            <w:tcW w:w="2646" w:type="dxa"/>
            <w:vAlign w:val="center"/>
          </w:tcPr>
          <w:p w14:paraId="66B05FE5" w14:textId="77777777" w:rsidR="00774C88" w:rsidRPr="00A046C1" w:rsidRDefault="00774C88" w:rsidP="00B73F11">
            <w:pPr>
              <w:pStyle w:val="afb"/>
              <w:tabs>
                <w:tab w:val="decimal" w:pos="1492"/>
              </w:tabs>
              <w:snapToGrid w:val="0"/>
              <w:jc w:val="left"/>
            </w:pPr>
            <w:r w:rsidRPr="00A046C1">
              <w:t>5</w:t>
            </w:r>
          </w:p>
        </w:tc>
        <w:tc>
          <w:tcPr>
            <w:tcW w:w="3582" w:type="dxa"/>
            <w:vAlign w:val="center"/>
          </w:tcPr>
          <w:p w14:paraId="175BC63C" w14:textId="77777777" w:rsidR="00774C88" w:rsidRPr="00A046C1" w:rsidRDefault="00774C88" w:rsidP="00B73F11">
            <w:pPr>
              <w:pStyle w:val="afb"/>
              <w:tabs>
                <w:tab w:val="decimal" w:pos="2248"/>
              </w:tabs>
              <w:snapToGrid w:val="0"/>
              <w:jc w:val="left"/>
            </w:pPr>
            <w:r w:rsidRPr="00A046C1">
              <w:t>615,879</w:t>
            </w:r>
          </w:p>
        </w:tc>
      </w:tr>
      <w:tr w:rsidR="007B5333" w:rsidRPr="00A046C1" w14:paraId="7B833D0F" w14:textId="77777777" w:rsidTr="00F42F39">
        <w:trPr>
          <w:trHeight w:val="482"/>
          <w:jc w:val="center"/>
        </w:trPr>
        <w:tc>
          <w:tcPr>
            <w:tcW w:w="2336" w:type="dxa"/>
            <w:vAlign w:val="center"/>
          </w:tcPr>
          <w:p w14:paraId="7F1BB3D6" w14:textId="77777777" w:rsidR="00774C88" w:rsidRPr="00A046C1" w:rsidRDefault="00774C88" w:rsidP="00B73F11">
            <w:pPr>
              <w:pStyle w:val="afb"/>
              <w:snapToGrid w:val="0"/>
            </w:pPr>
            <w:r w:rsidRPr="00A046C1">
              <w:t>2018</w:t>
            </w:r>
          </w:p>
        </w:tc>
        <w:tc>
          <w:tcPr>
            <w:tcW w:w="2646" w:type="dxa"/>
            <w:vAlign w:val="center"/>
          </w:tcPr>
          <w:p w14:paraId="64CF133F" w14:textId="77777777" w:rsidR="00774C88" w:rsidRPr="00A046C1" w:rsidRDefault="00774C88" w:rsidP="00B73F11">
            <w:pPr>
              <w:pStyle w:val="afb"/>
              <w:tabs>
                <w:tab w:val="decimal" w:pos="1492"/>
              </w:tabs>
              <w:snapToGrid w:val="0"/>
              <w:jc w:val="left"/>
            </w:pPr>
            <w:r w:rsidRPr="00A046C1">
              <w:t>10</w:t>
            </w:r>
          </w:p>
        </w:tc>
        <w:tc>
          <w:tcPr>
            <w:tcW w:w="3582" w:type="dxa"/>
            <w:vAlign w:val="center"/>
          </w:tcPr>
          <w:p w14:paraId="7722577D" w14:textId="77777777" w:rsidR="00774C88" w:rsidRPr="00A046C1" w:rsidRDefault="00774C88" w:rsidP="00B73F11">
            <w:pPr>
              <w:pStyle w:val="afb"/>
              <w:tabs>
                <w:tab w:val="decimal" w:pos="2248"/>
              </w:tabs>
              <w:snapToGrid w:val="0"/>
              <w:jc w:val="left"/>
            </w:pPr>
            <w:r w:rsidRPr="00A046C1">
              <w:t>234,533</w:t>
            </w:r>
          </w:p>
        </w:tc>
      </w:tr>
      <w:tr w:rsidR="007B5333" w:rsidRPr="00A046C1" w14:paraId="492A3936" w14:textId="77777777" w:rsidTr="00F42F39">
        <w:trPr>
          <w:trHeight w:val="482"/>
          <w:jc w:val="center"/>
        </w:trPr>
        <w:tc>
          <w:tcPr>
            <w:tcW w:w="2336" w:type="dxa"/>
            <w:vAlign w:val="center"/>
          </w:tcPr>
          <w:p w14:paraId="74CA62F4" w14:textId="77777777" w:rsidR="00774C88" w:rsidRPr="00A046C1" w:rsidRDefault="00774C88" w:rsidP="00B73F11">
            <w:pPr>
              <w:pStyle w:val="afb"/>
              <w:snapToGrid w:val="0"/>
            </w:pPr>
            <w:r w:rsidRPr="00A046C1">
              <w:t>2019</w:t>
            </w:r>
          </w:p>
        </w:tc>
        <w:tc>
          <w:tcPr>
            <w:tcW w:w="2646" w:type="dxa"/>
            <w:vAlign w:val="center"/>
          </w:tcPr>
          <w:p w14:paraId="13432A3F" w14:textId="77777777" w:rsidR="00774C88" w:rsidRPr="00A046C1" w:rsidRDefault="00774C88" w:rsidP="00B73F11">
            <w:pPr>
              <w:pStyle w:val="afb"/>
              <w:tabs>
                <w:tab w:val="decimal" w:pos="1492"/>
              </w:tabs>
              <w:snapToGrid w:val="0"/>
              <w:jc w:val="left"/>
            </w:pPr>
            <w:r w:rsidRPr="00A046C1">
              <w:t>11</w:t>
            </w:r>
          </w:p>
        </w:tc>
        <w:tc>
          <w:tcPr>
            <w:tcW w:w="3582" w:type="dxa"/>
            <w:vAlign w:val="center"/>
          </w:tcPr>
          <w:p w14:paraId="12B87341" w14:textId="77777777" w:rsidR="00774C88" w:rsidRPr="00A046C1" w:rsidRDefault="00774C88" w:rsidP="00B73F11">
            <w:pPr>
              <w:pStyle w:val="afb"/>
              <w:tabs>
                <w:tab w:val="decimal" w:pos="2248"/>
              </w:tabs>
              <w:snapToGrid w:val="0"/>
              <w:jc w:val="left"/>
            </w:pPr>
            <w:r w:rsidRPr="00A046C1">
              <w:t>316,573</w:t>
            </w:r>
          </w:p>
        </w:tc>
      </w:tr>
      <w:tr w:rsidR="007B5333" w:rsidRPr="00A046C1" w14:paraId="7229F902" w14:textId="77777777" w:rsidTr="00F42F39">
        <w:trPr>
          <w:trHeight w:val="482"/>
          <w:jc w:val="center"/>
        </w:trPr>
        <w:tc>
          <w:tcPr>
            <w:tcW w:w="2336" w:type="dxa"/>
            <w:vAlign w:val="center"/>
          </w:tcPr>
          <w:p w14:paraId="73E1BA16" w14:textId="77777777" w:rsidR="00774C88" w:rsidRPr="00A046C1" w:rsidRDefault="00774C88" w:rsidP="00B73F11">
            <w:pPr>
              <w:pStyle w:val="afb"/>
              <w:snapToGrid w:val="0"/>
            </w:pPr>
            <w:r w:rsidRPr="00A046C1">
              <w:rPr>
                <w:rFonts w:hint="eastAsia"/>
              </w:rPr>
              <w:t>2020</w:t>
            </w:r>
          </w:p>
        </w:tc>
        <w:tc>
          <w:tcPr>
            <w:tcW w:w="2646" w:type="dxa"/>
            <w:vAlign w:val="center"/>
          </w:tcPr>
          <w:p w14:paraId="35ACC64B" w14:textId="77777777" w:rsidR="00774C88" w:rsidRPr="00A046C1" w:rsidRDefault="00774C88" w:rsidP="00B73F11">
            <w:pPr>
              <w:pStyle w:val="afb"/>
              <w:tabs>
                <w:tab w:val="decimal" w:pos="1492"/>
              </w:tabs>
              <w:snapToGrid w:val="0"/>
              <w:jc w:val="left"/>
            </w:pPr>
            <w:r w:rsidRPr="00A046C1">
              <w:t xml:space="preserve">4 </w:t>
            </w:r>
          </w:p>
        </w:tc>
        <w:tc>
          <w:tcPr>
            <w:tcW w:w="3582" w:type="dxa"/>
            <w:vAlign w:val="center"/>
          </w:tcPr>
          <w:p w14:paraId="403FFF17" w14:textId="77777777" w:rsidR="00774C88" w:rsidRPr="00A046C1" w:rsidRDefault="00774C88" w:rsidP="00B73F11">
            <w:pPr>
              <w:pStyle w:val="afb"/>
              <w:tabs>
                <w:tab w:val="decimal" w:pos="2248"/>
              </w:tabs>
              <w:snapToGrid w:val="0"/>
              <w:jc w:val="left"/>
            </w:pPr>
            <w:r w:rsidRPr="00A046C1">
              <w:rPr>
                <w:rFonts w:hint="eastAsia"/>
              </w:rPr>
              <w:t xml:space="preserve">14,172 </w:t>
            </w:r>
          </w:p>
        </w:tc>
      </w:tr>
      <w:tr w:rsidR="007B5333" w:rsidRPr="00A046C1" w14:paraId="35A253C0" w14:textId="77777777" w:rsidTr="00F42F39">
        <w:trPr>
          <w:trHeight w:val="482"/>
          <w:jc w:val="center"/>
        </w:trPr>
        <w:tc>
          <w:tcPr>
            <w:tcW w:w="2336" w:type="dxa"/>
            <w:vAlign w:val="center"/>
          </w:tcPr>
          <w:p w14:paraId="4F42B1E5" w14:textId="77777777" w:rsidR="00774C88" w:rsidRPr="00A046C1" w:rsidRDefault="00774C88" w:rsidP="00B73F11">
            <w:pPr>
              <w:pStyle w:val="afb"/>
              <w:snapToGrid w:val="0"/>
            </w:pPr>
            <w:r w:rsidRPr="00A046C1">
              <w:rPr>
                <w:rFonts w:hint="eastAsia"/>
              </w:rPr>
              <w:t>2</w:t>
            </w:r>
            <w:r w:rsidRPr="00A046C1">
              <w:t>021</w:t>
            </w:r>
          </w:p>
        </w:tc>
        <w:tc>
          <w:tcPr>
            <w:tcW w:w="2646" w:type="dxa"/>
            <w:vAlign w:val="center"/>
          </w:tcPr>
          <w:p w14:paraId="4CAF74E2" w14:textId="77777777" w:rsidR="00774C88" w:rsidRPr="00A046C1" w:rsidRDefault="00774C88" w:rsidP="00B73F11">
            <w:pPr>
              <w:pStyle w:val="afb"/>
              <w:tabs>
                <w:tab w:val="decimal" w:pos="1492"/>
              </w:tabs>
              <w:snapToGrid w:val="0"/>
              <w:jc w:val="left"/>
            </w:pPr>
            <w:r w:rsidRPr="00A046C1">
              <w:t xml:space="preserve">4 </w:t>
            </w:r>
          </w:p>
        </w:tc>
        <w:tc>
          <w:tcPr>
            <w:tcW w:w="3582" w:type="dxa"/>
            <w:vAlign w:val="center"/>
          </w:tcPr>
          <w:p w14:paraId="0223E204" w14:textId="77777777" w:rsidR="00774C88" w:rsidRPr="00A046C1" w:rsidRDefault="00774C88" w:rsidP="00B73F11">
            <w:pPr>
              <w:pStyle w:val="afb"/>
              <w:tabs>
                <w:tab w:val="decimal" w:pos="2248"/>
              </w:tabs>
              <w:snapToGrid w:val="0"/>
              <w:jc w:val="left"/>
            </w:pPr>
            <w:r w:rsidRPr="00A046C1">
              <w:rPr>
                <w:rFonts w:hint="eastAsia"/>
              </w:rPr>
              <w:t xml:space="preserve">15,150 </w:t>
            </w:r>
          </w:p>
        </w:tc>
      </w:tr>
      <w:tr w:rsidR="007B5333" w:rsidRPr="00A046C1" w14:paraId="03ADB6FA" w14:textId="77777777" w:rsidTr="00F42F39">
        <w:trPr>
          <w:trHeight w:val="482"/>
          <w:jc w:val="center"/>
        </w:trPr>
        <w:tc>
          <w:tcPr>
            <w:tcW w:w="2336" w:type="dxa"/>
            <w:vAlign w:val="center"/>
          </w:tcPr>
          <w:p w14:paraId="2F73AB3E" w14:textId="77777777" w:rsidR="00E45011" w:rsidRPr="00A046C1" w:rsidRDefault="00E45011" w:rsidP="00B73F11">
            <w:pPr>
              <w:pStyle w:val="afb"/>
              <w:snapToGrid w:val="0"/>
            </w:pPr>
            <w:r w:rsidRPr="00A046C1">
              <w:rPr>
                <w:rFonts w:hint="eastAsia"/>
              </w:rPr>
              <w:t>2022</w:t>
            </w:r>
          </w:p>
        </w:tc>
        <w:tc>
          <w:tcPr>
            <w:tcW w:w="2646" w:type="dxa"/>
            <w:vAlign w:val="center"/>
          </w:tcPr>
          <w:p w14:paraId="037D46BD" w14:textId="77777777" w:rsidR="00E45011" w:rsidRPr="00A046C1" w:rsidRDefault="009147D0" w:rsidP="00B73F11">
            <w:pPr>
              <w:pStyle w:val="afb"/>
              <w:tabs>
                <w:tab w:val="decimal" w:pos="1492"/>
              </w:tabs>
              <w:snapToGrid w:val="0"/>
              <w:jc w:val="left"/>
            </w:pPr>
            <w:r w:rsidRPr="00A046C1">
              <w:rPr>
                <w:rFonts w:hint="eastAsia"/>
              </w:rPr>
              <w:t>6</w:t>
            </w:r>
          </w:p>
        </w:tc>
        <w:tc>
          <w:tcPr>
            <w:tcW w:w="3582" w:type="dxa"/>
            <w:vAlign w:val="center"/>
          </w:tcPr>
          <w:p w14:paraId="780F72A2" w14:textId="77777777" w:rsidR="00E45011" w:rsidRPr="00A046C1" w:rsidRDefault="009147D0" w:rsidP="00B73F11">
            <w:pPr>
              <w:pStyle w:val="afb"/>
              <w:tabs>
                <w:tab w:val="decimal" w:pos="2248"/>
              </w:tabs>
              <w:snapToGrid w:val="0"/>
              <w:jc w:val="left"/>
            </w:pPr>
            <w:r w:rsidRPr="00A046C1">
              <w:rPr>
                <w:rFonts w:hint="eastAsia"/>
              </w:rPr>
              <w:t>412</w:t>
            </w:r>
            <w:r w:rsidRPr="00A046C1">
              <w:t>,</w:t>
            </w:r>
            <w:r w:rsidRPr="00A046C1">
              <w:rPr>
                <w:rFonts w:hint="eastAsia"/>
              </w:rPr>
              <w:t>827</w:t>
            </w:r>
          </w:p>
        </w:tc>
      </w:tr>
      <w:tr w:rsidR="007B5333" w:rsidRPr="00A046C1" w14:paraId="1A05DED5" w14:textId="77777777" w:rsidTr="00F42F39">
        <w:trPr>
          <w:trHeight w:val="482"/>
          <w:jc w:val="center"/>
        </w:trPr>
        <w:tc>
          <w:tcPr>
            <w:tcW w:w="2336" w:type="dxa"/>
            <w:vAlign w:val="center"/>
          </w:tcPr>
          <w:p w14:paraId="104D85E0" w14:textId="4B22140B" w:rsidR="00D71EE8" w:rsidRPr="00A046C1" w:rsidRDefault="00D71EE8" w:rsidP="00B73F11">
            <w:pPr>
              <w:pStyle w:val="afb"/>
              <w:snapToGrid w:val="0"/>
            </w:pPr>
            <w:r w:rsidRPr="00A046C1">
              <w:rPr>
                <w:rFonts w:hint="eastAsia"/>
              </w:rPr>
              <w:t>2</w:t>
            </w:r>
            <w:r w:rsidRPr="00A046C1">
              <w:t>023</w:t>
            </w:r>
          </w:p>
        </w:tc>
        <w:tc>
          <w:tcPr>
            <w:tcW w:w="2646" w:type="dxa"/>
            <w:vAlign w:val="center"/>
          </w:tcPr>
          <w:p w14:paraId="0915A930" w14:textId="1EE2260B" w:rsidR="00D71EE8" w:rsidRPr="00A046C1" w:rsidRDefault="00D71EE8" w:rsidP="00B73F11">
            <w:pPr>
              <w:pStyle w:val="afb"/>
              <w:tabs>
                <w:tab w:val="decimal" w:pos="1492"/>
              </w:tabs>
              <w:snapToGrid w:val="0"/>
              <w:jc w:val="left"/>
            </w:pPr>
            <w:r w:rsidRPr="00A046C1">
              <w:rPr>
                <w:rFonts w:hint="eastAsia"/>
              </w:rPr>
              <w:t>8</w:t>
            </w:r>
          </w:p>
        </w:tc>
        <w:tc>
          <w:tcPr>
            <w:tcW w:w="3582" w:type="dxa"/>
            <w:vAlign w:val="center"/>
          </w:tcPr>
          <w:p w14:paraId="1F083C81" w14:textId="3B63ACCF" w:rsidR="00D71EE8" w:rsidRPr="00A046C1" w:rsidRDefault="00D71EE8" w:rsidP="00B73F11">
            <w:pPr>
              <w:pStyle w:val="afb"/>
              <w:tabs>
                <w:tab w:val="decimal" w:pos="2248"/>
              </w:tabs>
              <w:snapToGrid w:val="0"/>
              <w:jc w:val="left"/>
            </w:pPr>
            <w:r w:rsidRPr="00A046C1">
              <w:t>153,515</w:t>
            </w:r>
          </w:p>
        </w:tc>
      </w:tr>
      <w:tr w:rsidR="007B5333" w:rsidRPr="00A046C1" w14:paraId="0E7D865F" w14:textId="77777777" w:rsidTr="00F42F39">
        <w:trPr>
          <w:trHeight w:val="482"/>
          <w:jc w:val="center"/>
        </w:trPr>
        <w:tc>
          <w:tcPr>
            <w:tcW w:w="2336" w:type="dxa"/>
            <w:vAlign w:val="center"/>
          </w:tcPr>
          <w:p w14:paraId="6E82AC01" w14:textId="714A8FB5" w:rsidR="00544955" w:rsidRPr="00A046C1" w:rsidRDefault="00544955" w:rsidP="00B73F11">
            <w:pPr>
              <w:pStyle w:val="afb"/>
              <w:snapToGrid w:val="0"/>
            </w:pPr>
            <w:r w:rsidRPr="00A046C1">
              <w:rPr>
                <w:rFonts w:hint="eastAsia"/>
              </w:rPr>
              <w:t>2024</w:t>
            </w:r>
          </w:p>
        </w:tc>
        <w:tc>
          <w:tcPr>
            <w:tcW w:w="2646" w:type="dxa"/>
            <w:vAlign w:val="center"/>
          </w:tcPr>
          <w:p w14:paraId="260D9455" w14:textId="79318769" w:rsidR="00544955" w:rsidRPr="00A046C1" w:rsidRDefault="00544955" w:rsidP="00B73F11">
            <w:pPr>
              <w:pStyle w:val="afb"/>
              <w:tabs>
                <w:tab w:val="decimal" w:pos="1492"/>
              </w:tabs>
              <w:snapToGrid w:val="0"/>
              <w:jc w:val="left"/>
            </w:pPr>
            <w:r w:rsidRPr="00A046C1">
              <w:rPr>
                <w:rFonts w:hint="eastAsia"/>
              </w:rPr>
              <w:t>10</w:t>
            </w:r>
          </w:p>
        </w:tc>
        <w:tc>
          <w:tcPr>
            <w:tcW w:w="3582" w:type="dxa"/>
            <w:vAlign w:val="center"/>
          </w:tcPr>
          <w:p w14:paraId="72003EFE" w14:textId="1D9C56E3" w:rsidR="00544955" w:rsidRPr="00A046C1" w:rsidRDefault="00544955" w:rsidP="00F42F39">
            <w:pPr>
              <w:pStyle w:val="afb"/>
              <w:tabs>
                <w:tab w:val="decimal" w:pos="2248"/>
              </w:tabs>
              <w:snapToGrid w:val="0"/>
              <w:jc w:val="left"/>
            </w:pPr>
            <w:r w:rsidRPr="00A046C1">
              <w:rPr>
                <w:rFonts w:hint="eastAsia"/>
              </w:rPr>
              <w:t>37</w:t>
            </w:r>
            <w:r w:rsidRPr="00A046C1">
              <w:t>,</w:t>
            </w:r>
            <w:r w:rsidRPr="00A046C1">
              <w:rPr>
                <w:rFonts w:hint="eastAsia"/>
              </w:rPr>
              <w:t>87</w:t>
            </w:r>
            <w:r w:rsidR="00F42F39" w:rsidRPr="00A046C1">
              <w:rPr>
                <w:rFonts w:hint="eastAsia"/>
              </w:rPr>
              <w:t>4</w:t>
            </w:r>
          </w:p>
        </w:tc>
      </w:tr>
      <w:tr w:rsidR="007B5333" w:rsidRPr="00A046C1" w14:paraId="223EE2C4" w14:textId="77777777" w:rsidTr="00F42F39">
        <w:trPr>
          <w:trHeight w:val="482"/>
          <w:jc w:val="center"/>
        </w:trPr>
        <w:tc>
          <w:tcPr>
            <w:tcW w:w="2336" w:type="dxa"/>
            <w:vAlign w:val="center"/>
          </w:tcPr>
          <w:p w14:paraId="16D5175F" w14:textId="4762D9A7" w:rsidR="00545ECB" w:rsidRPr="00A046C1" w:rsidRDefault="00545ECB" w:rsidP="00B73F11">
            <w:pPr>
              <w:pStyle w:val="afb"/>
              <w:snapToGrid w:val="0"/>
            </w:pPr>
            <w:r w:rsidRPr="00A046C1">
              <w:rPr>
                <w:rFonts w:hint="eastAsia"/>
              </w:rPr>
              <w:t>2025</w:t>
            </w:r>
          </w:p>
        </w:tc>
        <w:tc>
          <w:tcPr>
            <w:tcW w:w="2646" w:type="dxa"/>
            <w:vAlign w:val="center"/>
          </w:tcPr>
          <w:p w14:paraId="07EE4299" w14:textId="248A5C14" w:rsidR="00545ECB" w:rsidRPr="00A046C1" w:rsidRDefault="00545ECB" w:rsidP="00B73F11">
            <w:pPr>
              <w:pStyle w:val="afb"/>
              <w:tabs>
                <w:tab w:val="decimal" w:pos="1492"/>
              </w:tabs>
              <w:snapToGrid w:val="0"/>
              <w:jc w:val="left"/>
            </w:pPr>
            <w:r w:rsidRPr="00A046C1">
              <w:rPr>
                <w:rFonts w:hint="eastAsia"/>
              </w:rPr>
              <w:t>18</w:t>
            </w:r>
          </w:p>
        </w:tc>
        <w:tc>
          <w:tcPr>
            <w:tcW w:w="3582" w:type="dxa"/>
            <w:vAlign w:val="center"/>
          </w:tcPr>
          <w:p w14:paraId="5A7DAC11" w14:textId="6267E16E" w:rsidR="00545ECB" w:rsidRPr="00A046C1" w:rsidRDefault="00545ECB" w:rsidP="00F42F39">
            <w:pPr>
              <w:pStyle w:val="afb"/>
              <w:tabs>
                <w:tab w:val="decimal" w:pos="2248"/>
              </w:tabs>
              <w:snapToGrid w:val="0"/>
              <w:jc w:val="left"/>
            </w:pPr>
            <w:r w:rsidRPr="00A046C1">
              <w:rPr>
                <w:rFonts w:hint="eastAsia"/>
              </w:rPr>
              <w:t>269,630</w:t>
            </w:r>
          </w:p>
        </w:tc>
      </w:tr>
      <w:tr w:rsidR="007B5333" w:rsidRPr="00A046C1" w14:paraId="0E5993B0" w14:textId="77777777" w:rsidTr="00F42F39">
        <w:trPr>
          <w:trHeight w:val="482"/>
          <w:jc w:val="center"/>
        </w:trPr>
        <w:tc>
          <w:tcPr>
            <w:tcW w:w="2336" w:type="dxa"/>
            <w:vAlign w:val="center"/>
          </w:tcPr>
          <w:p w14:paraId="3A514DB1" w14:textId="77777777" w:rsidR="00774C88" w:rsidRPr="00A046C1" w:rsidRDefault="00774C88" w:rsidP="00B73F11">
            <w:pPr>
              <w:pStyle w:val="afb"/>
              <w:snapToGrid w:val="0"/>
            </w:pPr>
            <w:r w:rsidRPr="00A046C1">
              <w:rPr>
                <w:rFonts w:hint="eastAsia"/>
              </w:rPr>
              <w:t>合</w:t>
            </w:r>
            <w:r w:rsidRPr="00A046C1">
              <w:t>計</w:t>
            </w:r>
          </w:p>
        </w:tc>
        <w:tc>
          <w:tcPr>
            <w:tcW w:w="2646" w:type="dxa"/>
            <w:vAlign w:val="center"/>
          </w:tcPr>
          <w:p w14:paraId="5C1E53F8" w14:textId="70328A86" w:rsidR="00774C88" w:rsidRPr="00A046C1" w:rsidRDefault="008F6CBA" w:rsidP="00B73F11">
            <w:pPr>
              <w:pStyle w:val="afb"/>
              <w:tabs>
                <w:tab w:val="decimal" w:pos="1492"/>
              </w:tabs>
              <w:snapToGrid w:val="0"/>
              <w:jc w:val="left"/>
            </w:pPr>
            <w:r w:rsidRPr="00A046C1">
              <w:t>1</w:t>
            </w:r>
            <w:r w:rsidR="00545ECB" w:rsidRPr="00A046C1">
              <w:rPr>
                <w:rFonts w:hint="eastAsia"/>
              </w:rPr>
              <w:t>65</w:t>
            </w:r>
          </w:p>
        </w:tc>
        <w:tc>
          <w:tcPr>
            <w:tcW w:w="3582" w:type="dxa"/>
            <w:vAlign w:val="center"/>
          </w:tcPr>
          <w:p w14:paraId="128834AD" w14:textId="566113F0" w:rsidR="00774C88" w:rsidRPr="00A046C1" w:rsidRDefault="00545ECB" w:rsidP="00F42F39">
            <w:pPr>
              <w:pStyle w:val="afb"/>
              <w:tabs>
                <w:tab w:val="decimal" w:pos="2248"/>
              </w:tabs>
              <w:snapToGrid w:val="0"/>
              <w:jc w:val="left"/>
            </w:pPr>
            <w:r w:rsidRPr="00A046C1">
              <w:rPr>
                <w:rFonts w:hint="eastAsia"/>
              </w:rPr>
              <w:t>4</w:t>
            </w:r>
            <w:r w:rsidR="008F6CBA" w:rsidRPr="00A046C1">
              <w:t>,</w:t>
            </w:r>
            <w:r w:rsidRPr="00A046C1">
              <w:rPr>
                <w:rFonts w:hint="eastAsia"/>
              </w:rPr>
              <w:t>09</w:t>
            </w:r>
            <w:r w:rsidR="008F6CBA" w:rsidRPr="00A046C1">
              <w:rPr>
                <w:rFonts w:hint="eastAsia"/>
              </w:rPr>
              <w:t>0</w:t>
            </w:r>
            <w:r w:rsidR="008F6CBA" w:rsidRPr="00A046C1">
              <w:t>,</w:t>
            </w:r>
            <w:r w:rsidRPr="00A046C1">
              <w:rPr>
                <w:rFonts w:hint="eastAsia"/>
              </w:rPr>
              <w:t>42</w:t>
            </w:r>
            <w:r w:rsidR="00F42F39" w:rsidRPr="00A046C1">
              <w:rPr>
                <w:rFonts w:hint="eastAsia"/>
              </w:rPr>
              <w:t>7</w:t>
            </w:r>
          </w:p>
        </w:tc>
      </w:tr>
    </w:tbl>
    <w:p w14:paraId="2713C0ED" w14:textId="60E25F1D" w:rsidR="009F0831" w:rsidRPr="00A046C1" w:rsidRDefault="00707B9E" w:rsidP="006B7BAD">
      <w:pPr>
        <w:pStyle w:val="afb"/>
        <w:snapToGrid w:val="0"/>
        <w:jc w:val="both"/>
      </w:pPr>
      <w:r w:rsidRPr="00A046C1">
        <w:rPr>
          <w:rFonts w:hint="eastAsia"/>
        </w:rPr>
        <w:t>資料來源：</w:t>
      </w:r>
      <w:r w:rsidR="00E60C54" w:rsidRPr="00A046C1">
        <w:rPr>
          <w:rFonts w:hint="eastAsia"/>
        </w:rPr>
        <w:t>經濟部投資審議司</w:t>
      </w:r>
      <w:r w:rsidRPr="00A046C1">
        <w:t xml:space="preserve">  </w:t>
      </w:r>
    </w:p>
    <w:p w14:paraId="6767B6A5" w14:textId="77777777" w:rsidR="009F0831" w:rsidRPr="00A046C1" w:rsidRDefault="009F0831">
      <w:pPr>
        <w:widowControl/>
        <w:overflowPunct/>
        <w:autoSpaceDE/>
        <w:autoSpaceDN/>
        <w:ind w:firstLineChars="0" w:firstLine="0"/>
        <w:jc w:val="left"/>
        <w:rPr>
          <w:kern w:val="0"/>
          <w:lang w:eastAsia="zh-TW"/>
        </w:rPr>
      </w:pPr>
      <w:r w:rsidRPr="00A046C1">
        <w:br w:type="page"/>
      </w:r>
    </w:p>
    <w:p w14:paraId="10D6D35A" w14:textId="77777777" w:rsidR="009F0831" w:rsidRPr="00E87E00" w:rsidRDefault="009F0831" w:rsidP="009F0831">
      <w:pPr>
        <w:pStyle w:val="af9"/>
        <w:rPr>
          <w:color w:val="FF00FF"/>
          <w:lang w:eastAsia="zh-TW"/>
        </w:rPr>
      </w:pPr>
      <w:r w:rsidRPr="00E87E00">
        <w:rPr>
          <w:rFonts w:hint="eastAsia"/>
          <w:color w:val="FF00FF"/>
          <w:lang w:eastAsia="zh-TW"/>
        </w:rPr>
        <w:lastRenderedPageBreak/>
        <w:t>年度別及產業別統計表</w:t>
      </w:r>
      <w:r w:rsidRPr="00E87E00">
        <w:rPr>
          <w:rFonts w:hint="eastAsia"/>
          <w:color w:val="FF00FF"/>
          <w:lang w:eastAsia="zh-TW"/>
        </w:rPr>
        <w:t xml:space="preserve"> </w:t>
      </w:r>
    </w:p>
    <w:p w14:paraId="1C76DD65" w14:textId="77777777" w:rsidR="009F0831" w:rsidRPr="00E87E00" w:rsidRDefault="009F0831" w:rsidP="009F0831">
      <w:pPr>
        <w:widowControl/>
        <w:wordWrap w:val="0"/>
        <w:snapToGrid w:val="0"/>
        <w:ind w:firstLineChars="0" w:firstLine="0"/>
        <w:jc w:val="right"/>
        <w:rPr>
          <w:rFonts w:hAnsi="新細明體" w:cs="新細明體"/>
          <w:color w:val="FF00FF"/>
          <w:kern w:val="0"/>
          <w:sz w:val="18"/>
          <w:szCs w:val="18"/>
          <w:lang w:eastAsia="zh-TW"/>
        </w:rPr>
      </w:pPr>
      <w:r w:rsidRPr="00E87E00">
        <w:rPr>
          <w:rFonts w:hAnsi="新細明體" w:cs="新細明體" w:hint="eastAsia"/>
          <w:color w:val="FF00FF"/>
          <w:kern w:val="0"/>
          <w:sz w:val="18"/>
          <w:szCs w:val="18"/>
          <w:lang w:eastAsia="zh-TW"/>
        </w:rPr>
        <w:t>單位：千美元</w:t>
      </w:r>
    </w:p>
    <w:tbl>
      <w:tblPr>
        <w:tblW w:w="498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111"/>
        <w:gridCol w:w="561"/>
        <w:gridCol w:w="842"/>
        <w:gridCol w:w="632"/>
        <w:gridCol w:w="632"/>
        <w:gridCol w:w="562"/>
        <w:gridCol w:w="702"/>
        <w:gridCol w:w="562"/>
        <w:gridCol w:w="843"/>
      </w:tblGrid>
      <w:tr w:rsidR="00E87E00" w:rsidRPr="00E87E00" w14:paraId="542E5881" w14:textId="77777777" w:rsidTr="009F0831">
        <w:trPr>
          <w:tblHeader/>
          <w:jc w:val="center"/>
        </w:trPr>
        <w:tc>
          <w:tcPr>
            <w:tcW w:w="3111" w:type="dxa"/>
            <w:vMerge w:val="restart"/>
            <w:tcBorders>
              <w:top w:val="single" w:sz="12" w:space="0" w:color="auto"/>
              <w:bottom w:val="single" w:sz="6" w:space="0" w:color="auto"/>
              <w:tl2br w:val="single" w:sz="6" w:space="0" w:color="auto"/>
            </w:tcBorders>
            <w:shd w:val="clear" w:color="auto" w:fill="auto"/>
            <w:vAlign w:val="center"/>
          </w:tcPr>
          <w:p w14:paraId="171819ED" w14:textId="77777777" w:rsidR="009F0831" w:rsidRPr="00E87E00" w:rsidRDefault="009F0831" w:rsidP="0049315F">
            <w:pPr>
              <w:widowControl/>
              <w:snapToGrid w:val="0"/>
              <w:spacing w:line="226" w:lineRule="exact"/>
              <w:ind w:firstLineChars="0" w:firstLine="0"/>
              <w:jc w:val="right"/>
              <w:rPr>
                <w:rFonts w:eastAsia="微軟正黑體"/>
                <w:color w:val="FF00FF"/>
                <w:kern w:val="0"/>
                <w:sz w:val="18"/>
                <w:szCs w:val="18"/>
                <w:lang w:eastAsia="zh-TW"/>
              </w:rPr>
            </w:pPr>
            <w:r w:rsidRPr="00E87E00">
              <w:rPr>
                <w:rFonts w:eastAsia="微軟正黑體" w:hint="eastAsia"/>
                <w:color w:val="FF00FF"/>
                <w:kern w:val="0"/>
                <w:sz w:val="18"/>
                <w:szCs w:val="18"/>
                <w:lang w:eastAsia="zh-TW"/>
              </w:rPr>
              <w:t>年　　度</w:t>
            </w:r>
          </w:p>
          <w:p w14:paraId="12A74F59" w14:textId="77777777" w:rsidR="009F0831" w:rsidRPr="00E87E00" w:rsidRDefault="009F0831"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hint="eastAsia"/>
                <w:color w:val="FF00FF"/>
                <w:kern w:val="0"/>
                <w:sz w:val="18"/>
                <w:szCs w:val="18"/>
                <w:lang w:eastAsia="zh-TW"/>
              </w:rPr>
              <w:t>業　　別</w:t>
            </w:r>
          </w:p>
        </w:tc>
        <w:tc>
          <w:tcPr>
            <w:tcW w:w="1403" w:type="dxa"/>
            <w:gridSpan w:val="2"/>
            <w:tcBorders>
              <w:top w:val="single" w:sz="12" w:space="0" w:color="auto"/>
              <w:bottom w:val="single" w:sz="6" w:space="0" w:color="auto"/>
            </w:tcBorders>
            <w:vAlign w:val="center"/>
          </w:tcPr>
          <w:p w14:paraId="379BD04A" w14:textId="4E28B3BB" w:rsidR="009F0831" w:rsidRPr="00E87E00" w:rsidRDefault="009F0831" w:rsidP="0049315F">
            <w:pPr>
              <w:widowControl/>
              <w:snapToGrid w:val="0"/>
              <w:spacing w:line="226" w:lineRule="exact"/>
              <w:ind w:firstLineChars="0" w:firstLine="0"/>
              <w:jc w:val="center"/>
              <w:rPr>
                <w:rFonts w:eastAsia="微軟正黑體"/>
                <w:color w:val="FF00FF"/>
                <w:kern w:val="0"/>
                <w:sz w:val="18"/>
                <w:szCs w:val="18"/>
                <w:lang w:eastAsia="zh-TW"/>
              </w:rPr>
            </w:pPr>
            <w:r w:rsidRPr="00E87E00">
              <w:rPr>
                <w:rFonts w:eastAsia="微軟正黑體"/>
                <w:color w:val="FF00FF"/>
                <w:kern w:val="0"/>
                <w:sz w:val="18"/>
                <w:szCs w:val="18"/>
                <w:lang w:eastAsia="zh-TW"/>
              </w:rPr>
              <w:t>1952-20</w:t>
            </w:r>
            <w:r w:rsidRPr="00E87E00">
              <w:rPr>
                <w:rFonts w:eastAsia="微軟正黑體" w:hint="eastAsia"/>
                <w:color w:val="FF00FF"/>
                <w:kern w:val="0"/>
                <w:sz w:val="18"/>
                <w:szCs w:val="18"/>
                <w:lang w:eastAsia="zh-TW"/>
              </w:rPr>
              <w:t>2</w:t>
            </w:r>
            <w:r w:rsidRPr="00E87E00">
              <w:rPr>
                <w:rFonts w:eastAsia="微軟正黑體"/>
                <w:color w:val="FF00FF"/>
                <w:kern w:val="0"/>
                <w:sz w:val="18"/>
                <w:szCs w:val="18"/>
                <w:lang w:eastAsia="zh-TW"/>
              </w:rPr>
              <w:t>5</w:t>
            </w:r>
          </w:p>
        </w:tc>
        <w:tc>
          <w:tcPr>
            <w:tcW w:w="1264" w:type="dxa"/>
            <w:gridSpan w:val="2"/>
            <w:tcBorders>
              <w:top w:val="single" w:sz="12" w:space="0" w:color="auto"/>
              <w:bottom w:val="single" w:sz="6" w:space="0" w:color="auto"/>
            </w:tcBorders>
            <w:vAlign w:val="center"/>
          </w:tcPr>
          <w:p w14:paraId="6F92813E" w14:textId="349E0EDF" w:rsidR="009F0831" w:rsidRPr="00E87E00" w:rsidRDefault="009F0831" w:rsidP="0049315F">
            <w:pPr>
              <w:widowControl/>
              <w:snapToGrid w:val="0"/>
              <w:spacing w:line="226" w:lineRule="exact"/>
              <w:ind w:firstLineChars="0" w:firstLine="0"/>
              <w:jc w:val="center"/>
              <w:rPr>
                <w:rFonts w:eastAsia="微軟正黑體"/>
                <w:color w:val="FF00FF"/>
                <w:kern w:val="0"/>
                <w:sz w:val="18"/>
                <w:szCs w:val="18"/>
                <w:lang w:eastAsia="zh-TW"/>
              </w:rPr>
            </w:pPr>
            <w:r w:rsidRPr="00E87E00">
              <w:rPr>
                <w:rFonts w:eastAsia="微軟正黑體" w:hint="eastAsia"/>
                <w:color w:val="FF00FF"/>
                <w:kern w:val="0"/>
                <w:sz w:val="18"/>
                <w:szCs w:val="18"/>
                <w:lang w:eastAsia="zh-TW"/>
              </w:rPr>
              <w:t>202</w:t>
            </w:r>
            <w:r w:rsidRPr="00E87E00">
              <w:rPr>
                <w:rFonts w:eastAsia="微軟正黑體"/>
                <w:color w:val="FF00FF"/>
                <w:kern w:val="0"/>
                <w:sz w:val="18"/>
                <w:szCs w:val="18"/>
                <w:lang w:eastAsia="zh-TW"/>
              </w:rPr>
              <w:t>5</w:t>
            </w:r>
          </w:p>
        </w:tc>
        <w:tc>
          <w:tcPr>
            <w:tcW w:w="1264" w:type="dxa"/>
            <w:gridSpan w:val="2"/>
            <w:tcBorders>
              <w:top w:val="single" w:sz="12" w:space="0" w:color="auto"/>
              <w:bottom w:val="single" w:sz="6" w:space="0" w:color="auto"/>
            </w:tcBorders>
            <w:vAlign w:val="center"/>
          </w:tcPr>
          <w:p w14:paraId="627529F9" w14:textId="2126B6C8" w:rsidR="009F0831" w:rsidRPr="00E87E00" w:rsidRDefault="009F0831" w:rsidP="0049315F">
            <w:pPr>
              <w:widowControl/>
              <w:snapToGrid w:val="0"/>
              <w:spacing w:line="226" w:lineRule="exact"/>
              <w:ind w:firstLineChars="0" w:firstLine="0"/>
              <w:jc w:val="center"/>
              <w:rPr>
                <w:rFonts w:eastAsia="微軟正黑體"/>
                <w:color w:val="FF00FF"/>
                <w:kern w:val="0"/>
                <w:sz w:val="18"/>
                <w:szCs w:val="18"/>
                <w:lang w:eastAsia="zh-TW"/>
              </w:rPr>
            </w:pPr>
            <w:r w:rsidRPr="00E87E00">
              <w:rPr>
                <w:rFonts w:eastAsia="微軟正黑體" w:hint="eastAsia"/>
                <w:color w:val="FF00FF"/>
                <w:kern w:val="0"/>
                <w:sz w:val="18"/>
                <w:szCs w:val="18"/>
                <w:lang w:eastAsia="zh-TW"/>
              </w:rPr>
              <w:t>202</w:t>
            </w:r>
            <w:r w:rsidRPr="00E87E00">
              <w:rPr>
                <w:rFonts w:eastAsia="微軟正黑體"/>
                <w:color w:val="FF00FF"/>
                <w:kern w:val="0"/>
                <w:sz w:val="18"/>
                <w:szCs w:val="18"/>
                <w:lang w:eastAsia="zh-TW"/>
              </w:rPr>
              <w:t>4</w:t>
            </w:r>
          </w:p>
        </w:tc>
        <w:tc>
          <w:tcPr>
            <w:tcW w:w="1405" w:type="dxa"/>
            <w:gridSpan w:val="2"/>
            <w:tcBorders>
              <w:top w:val="single" w:sz="12" w:space="0" w:color="auto"/>
              <w:bottom w:val="single" w:sz="6" w:space="0" w:color="auto"/>
            </w:tcBorders>
            <w:vAlign w:val="center"/>
          </w:tcPr>
          <w:p w14:paraId="43D81870" w14:textId="56A5409C" w:rsidR="009F0831" w:rsidRPr="00E87E00" w:rsidRDefault="009F0831" w:rsidP="0049315F">
            <w:pPr>
              <w:widowControl/>
              <w:snapToGrid w:val="0"/>
              <w:spacing w:line="226" w:lineRule="exact"/>
              <w:ind w:firstLineChars="0" w:firstLine="0"/>
              <w:jc w:val="center"/>
              <w:rPr>
                <w:rFonts w:eastAsia="微軟正黑體"/>
                <w:color w:val="FF00FF"/>
                <w:kern w:val="0"/>
                <w:sz w:val="18"/>
                <w:szCs w:val="18"/>
                <w:lang w:eastAsia="zh-TW"/>
              </w:rPr>
            </w:pPr>
            <w:r w:rsidRPr="00E87E00">
              <w:rPr>
                <w:rFonts w:eastAsia="微軟正黑體" w:hint="eastAsia"/>
                <w:color w:val="FF00FF"/>
                <w:kern w:val="0"/>
                <w:sz w:val="18"/>
                <w:szCs w:val="18"/>
                <w:lang w:eastAsia="zh-TW"/>
              </w:rPr>
              <w:t>202</w:t>
            </w:r>
            <w:r w:rsidRPr="00E87E00">
              <w:rPr>
                <w:rFonts w:eastAsia="微軟正黑體"/>
                <w:color w:val="FF00FF"/>
                <w:kern w:val="0"/>
                <w:sz w:val="18"/>
                <w:szCs w:val="18"/>
                <w:lang w:eastAsia="zh-TW"/>
              </w:rPr>
              <w:t>3</w:t>
            </w:r>
          </w:p>
        </w:tc>
      </w:tr>
      <w:tr w:rsidR="00E87E00" w:rsidRPr="00E87E00" w14:paraId="40C32A7A" w14:textId="77777777" w:rsidTr="009F0831">
        <w:trPr>
          <w:trHeight w:val="181"/>
          <w:tblHeader/>
          <w:jc w:val="center"/>
        </w:trPr>
        <w:tc>
          <w:tcPr>
            <w:tcW w:w="3111" w:type="dxa"/>
            <w:vMerge/>
            <w:tcBorders>
              <w:top w:val="single" w:sz="6" w:space="0" w:color="auto"/>
              <w:bottom w:val="single" w:sz="6" w:space="0" w:color="auto"/>
              <w:tl2br w:val="single" w:sz="6" w:space="0" w:color="auto"/>
            </w:tcBorders>
            <w:vAlign w:val="center"/>
          </w:tcPr>
          <w:p w14:paraId="11062236" w14:textId="77777777" w:rsidR="009F0831" w:rsidRPr="00E87E00" w:rsidRDefault="009F0831" w:rsidP="0049315F">
            <w:pPr>
              <w:widowControl/>
              <w:snapToGrid w:val="0"/>
              <w:spacing w:line="226" w:lineRule="exact"/>
              <w:ind w:firstLineChars="0" w:firstLine="0"/>
              <w:rPr>
                <w:rFonts w:eastAsia="微軟正黑體"/>
                <w:color w:val="FF00FF"/>
                <w:kern w:val="0"/>
                <w:sz w:val="18"/>
                <w:szCs w:val="18"/>
                <w:lang w:eastAsia="zh-TW"/>
              </w:rPr>
            </w:pPr>
          </w:p>
        </w:tc>
        <w:tc>
          <w:tcPr>
            <w:tcW w:w="561" w:type="dxa"/>
            <w:tcBorders>
              <w:top w:val="single" w:sz="6" w:space="0" w:color="auto"/>
              <w:bottom w:val="single" w:sz="6" w:space="0" w:color="auto"/>
              <w:right w:val="single" w:sz="4" w:space="0" w:color="auto"/>
            </w:tcBorders>
            <w:vAlign w:val="center"/>
          </w:tcPr>
          <w:p w14:paraId="335B20D3" w14:textId="77777777" w:rsidR="009F0831" w:rsidRPr="00E87E00" w:rsidRDefault="009F0831" w:rsidP="0049315F">
            <w:pPr>
              <w:widowControl/>
              <w:snapToGrid w:val="0"/>
              <w:spacing w:line="226" w:lineRule="exact"/>
              <w:ind w:firstLineChars="0" w:firstLine="0"/>
              <w:jc w:val="center"/>
              <w:rPr>
                <w:rFonts w:eastAsia="微軟正黑體"/>
                <w:color w:val="FF00FF"/>
                <w:sz w:val="18"/>
                <w:szCs w:val="18"/>
              </w:rPr>
            </w:pPr>
            <w:r w:rsidRPr="00E87E00">
              <w:rPr>
                <w:rFonts w:eastAsia="微軟正黑體" w:hint="eastAsia"/>
                <w:color w:val="FF00FF"/>
                <w:sz w:val="18"/>
                <w:szCs w:val="18"/>
                <w:lang w:eastAsia="zh-TW"/>
              </w:rPr>
              <w:t>件數</w:t>
            </w:r>
          </w:p>
        </w:tc>
        <w:tc>
          <w:tcPr>
            <w:tcW w:w="842" w:type="dxa"/>
            <w:tcBorders>
              <w:top w:val="single" w:sz="6" w:space="0" w:color="auto"/>
              <w:left w:val="single" w:sz="4" w:space="0" w:color="auto"/>
              <w:bottom w:val="single" w:sz="6" w:space="0" w:color="auto"/>
            </w:tcBorders>
            <w:vAlign w:val="center"/>
          </w:tcPr>
          <w:p w14:paraId="4A0702C3" w14:textId="77777777" w:rsidR="009F0831" w:rsidRPr="00E87E00" w:rsidRDefault="009F0831" w:rsidP="0049315F">
            <w:pPr>
              <w:widowControl/>
              <w:snapToGrid w:val="0"/>
              <w:spacing w:line="226" w:lineRule="exact"/>
              <w:ind w:firstLineChars="0" w:firstLine="0"/>
              <w:jc w:val="center"/>
              <w:rPr>
                <w:rFonts w:eastAsia="微軟正黑體"/>
                <w:color w:val="FF00FF"/>
                <w:sz w:val="18"/>
                <w:szCs w:val="18"/>
              </w:rPr>
            </w:pPr>
            <w:r w:rsidRPr="00E87E00">
              <w:rPr>
                <w:rFonts w:eastAsia="微軟正黑體" w:hint="eastAsia"/>
                <w:color w:val="FF00FF"/>
                <w:sz w:val="18"/>
                <w:szCs w:val="18"/>
                <w:lang w:eastAsia="zh-TW"/>
              </w:rPr>
              <w:t>金額</w:t>
            </w:r>
          </w:p>
        </w:tc>
        <w:tc>
          <w:tcPr>
            <w:tcW w:w="632" w:type="dxa"/>
            <w:tcBorders>
              <w:top w:val="single" w:sz="6" w:space="0" w:color="auto"/>
              <w:bottom w:val="single" w:sz="6" w:space="0" w:color="auto"/>
            </w:tcBorders>
            <w:vAlign w:val="center"/>
          </w:tcPr>
          <w:p w14:paraId="0A01D0F4" w14:textId="77777777" w:rsidR="009F0831" w:rsidRPr="00E87E00" w:rsidRDefault="009F0831" w:rsidP="0049315F">
            <w:pPr>
              <w:widowControl/>
              <w:snapToGrid w:val="0"/>
              <w:spacing w:line="226" w:lineRule="exact"/>
              <w:ind w:firstLineChars="0" w:firstLine="0"/>
              <w:jc w:val="center"/>
              <w:rPr>
                <w:rFonts w:eastAsia="微軟正黑體"/>
                <w:color w:val="FF00FF"/>
                <w:sz w:val="18"/>
                <w:szCs w:val="18"/>
                <w:lang w:eastAsia="zh-TW"/>
              </w:rPr>
            </w:pPr>
            <w:r w:rsidRPr="00E87E00">
              <w:rPr>
                <w:rFonts w:eastAsia="微軟正黑體" w:hint="eastAsia"/>
                <w:color w:val="FF00FF"/>
                <w:sz w:val="18"/>
                <w:szCs w:val="18"/>
                <w:lang w:eastAsia="zh-TW"/>
              </w:rPr>
              <w:t>件數</w:t>
            </w:r>
          </w:p>
        </w:tc>
        <w:tc>
          <w:tcPr>
            <w:tcW w:w="632" w:type="dxa"/>
            <w:tcBorders>
              <w:top w:val="single" w:sz="6" w:space="0" w:color="auto"/>
              <w:bottom w:val="single" w:sz="6" w:space="0" w:color="auto"/>
            </w:tcBorders>
            <w:vAlign w:val="center"/>
          </w:tcPr>
          <w:p w14:paraId="02B9D984" w14:textId="77777777" w:rsidR="009F0831" w:rsidRPr="00E87E00" w:rsidRDefault="009F0831" w:rsidP="0049315F">
            <w:pPr>
              <w:widowControl/>
              <w:snapToGrid w:val="0"/>
              <w:spacing w:line="226" w:lineRule="exact"/>
              <w:ind w:firstLineChars="0" w:firstLine="0"/>
              <w:jc w:val="center"/>
              <w:rPr>
                <w:rFonts w:eastAsia="微軟正黑體"/>
                <w:color w:val="FF00FF"/>
                <w:sz w:val="18"/>
                <w:szCs w:val="18"/>
                <w:lang w:eastAsia="zh-TW"/>
              </w:rPr>
            </w:pPr>
            <w:r w:rsidRPr="00E87E00">
              <w:rPr>
                <w:rFonts w:eastAsia="微軟正黑體" w:hint="eastAsia"/>
                <w:color w:val="FF00FF"/>
                <w:sz w:val="18"/>
                <w:szCs w:val="18"/>
                <w:lang w:eastAsia="zh-TW"/>
              </w:rPr>
              <w:t>金額</w:t>
            </w:r>
          </w:p>
        </w:tc>
        <w:tc>
          <w:tcPr>
            <w:tcW w:w="562" w:type="dxa"/>
            <w:tcBorders>
              <w:top w:val="single" w:sz="6" w:space="0" w:color="auto"/>
              <w:bottom w:val="single" w:sz="6" w:space="0" w:color="auto"/>
            </w:tcBorders>
            <w:vAlign w:val="center"/>
          </w:tcPr>
          <w:p w14:paraId="2EDA4B43" w14:textId="77777777" w:rsidR="009F0831" w:rsidRPr="00E87E00" w:rsidRDefault="009F0831" w:rsidP="0049315F">
            <w:pPr>
              <w:widowControl/>
              <w:snapToGrid w:val="0"/>
              <w:spacing w:line="226" w:lineRule="exact"/>
              <w:ind w:firstLineChars="0" w:firstLine="0"/>
              <w:jc w:val="center"/>
              <w:rPr>
                <w:rFonts w:eastAsia="微軟正黑體"/>
                <w:color w:val="FF00FF"/>
                <w:sz w:val="18"/>
                <w:szCs w:val="18"/>
                <w:lang w:eastAsia="zh-TW"/>
              </w:rPr>
            </w:pPr>
            <w:r w:rsidRPr="00E87E00">
              <w:rPr>
                <w:rFonts w:eastAsia="微軟正黑體" w:hint="eastAsia"/>
                <w:color w:val="FF00FF"/>
                <w:sz w:val="18"/>
                <w:szCs w:val="18"/>
                <w:lang w:eastAsia="zh-TW"/>
              </w:rPr>
              <w:t>件數</w:t>
            </w:r>
          </w:p>
        </w:tc>
        <w:tc>
          <w:tcPr>
            <w:tcW w:w="702" w:type="dxa"/>
            <w:tcBorders>
              <w:top w:val="single" w:sz="6" w:space="0" w:color="auto"/>
              <w:bottom w:val="single" w:sz="6" w:space="0" w:color="auto"/>
            </w:tcBorders>
            <w:vAlign w:val="center"/>
          </w:tcPr>
          <w:p w14:paraId="07860690" w14:textId="77777777" w:rsidR="009F0831" w:rsidRPr="00E87E00" w:rsidRDefault="009F0831" w:rsidP="0049315F">
            <w:pPr>
              <w:widowControl/>
              <w:snapToGrid w:val="0"/>
              <w:spacing w:line="226" w:lineRule="exact"/>
              <w:ind w:firstLineChars="0" w:firstLine="0"/>
              <w:jc w:val="center"/>
              <w:rPr>
                <w:rFonts w:eastAsia="微軟正黑體"/>
                <w:color w:val="FF00FF"/>
                <w:sz w:val="18"/>
                <w:szCs w:val="18"/>
                <w:lang w:eastAsia="zh-TW"/>
              </w:rPr>
            </w:pPr>
            <w:r w:rsidRPr="00E87E00">
              <w:rPr>
                <w:rFonts w:eastAsia="微軟正黑體" w:hint="eastAsia"/>
                <w:color w:val="FF00FF"/>
                <w:sz w:val="18"/>
                <w:szCs w:val="18"/>
                <w:lang w:eastAsia="zh-TW"/>
              </w:rPr>
              <w:t>金額</w:t>
            </w:r>
          </w:p>
        </w:tc>
        <w:tc>
          <w:tcPr>
            <w:tcW w:w="562" w:type="dxa"/>
            <w:tcBorders>
              <w:top w:val="single" w:sz="6" w:space="0" w:color="auto"/>
              <w:bottom w:val="single" w:sz="6" w:space="0" w:color="auto"/>
            </w:tcBorders>
            <w:vAlign w:val="center"/>
          </w:tcPr>
          <w:p w14:paraId="3BB675CA" w14:textId="77777777" w:rsidR="009F0831" w:rsidRPr="00E87E00" w:rsidRDefault="009F0831" w:rsidP="0049315F">
            <w:pPr>
              <w:widowControl/>
              <w:snapToGrid w:val="0"/>
              <w:spacing w:line="226" w:lineRule="exact"/>
              <w:ind w:firstLineChars="0" w:firstLine="0"/>
              <w:jc w:val="center"/>
              <w:rPr>
                <w:rFonts w:eastAsia="微軟正黑體"/>
                <w:color w:val="FF00FF"/>
                <w:kern w:val="0"/>
                <w:sz w:val="18"/>
                <w:szCs w:val="18"/>
                <w:lang w:eastAsia="zh-TW"/>
              </w:rPr>
            </w:pPr>
            <w:r w:rsidRPr="00E87E00">
              <w:rPr>
                <w:rFonts w:eastAsia="微軟正黑體" w:hint="eastAsia"/>
                <w:color w:val="FF00FF"/>
                <w:sz w:val="18"/>
                <w:szCs w:val="18"/>
                <w:lang w:eastAsia="zh-TW"/>
              </w:rPr>
              <w:t>件數</w:t>
            </w:r>
          </w:p>
        </w:tc>
        <w:tc>
          <w:tcPr>
            <w:tcW w:w="843" w:type="dxa"/>
            <w:tcBorders>
              <w:top w:val="single" w:sz="6" w:space="0" w:color="auto"/>
              <w:bottom w:val="single" w:sz="6" w:space="0" w:color="auto"/>
            </w:tcBorders>
            <w:vAlign w:val="center"/>
          </w:tcPr>
          <w:p w14:paraId="61D1980E" w14:textId="77777777" w:rsidR="009F0831" w:rsidRPr="00E87E00" w:rsidRDefault="009F0831" w:rsidP="0049315F">
            <w:pPr>
              <w:widowControl/>
              <w:snapToGrid w:val="0"/>
              <w:spacing w:line="226" w:lineRule="exact"/>
              <w:ind w:firstLineChars="0" w:firstLine="0"/>
              <w:jc w:val="center"/>
              <w:rPr>
                <w:rFonts w:eastAsia="微軟正黑體"/>
                <w:color w:val="FF00FF"/>
                <w:kern w:val="0"/>
                <w:sz w:val="18"/>
                <w:szCs w:val="18"/>
                <w:lang w:eastAsia="zh-TW"/>
              </w:rPr>
            </w:pPr>
            <w:r w:rsidRPr="00E87E00">
              <w:rPr>
                <w:rFonts w:eastAsia="微軟正黑體" w:hint="eastAsia"/>
                <w:color w:val="FF00FF"/>
                <w:kern w:val="0"/>
                <w:sz w:val="18"/>
                <w:szCs w:val="18"/>
                <w:lang w:eastAsia="zh-TW"/>
              </w:rPr>
              <w:t>金</w:t>
            </w:r>
            <w:r w:rsidRPr="00E87E00">
              <w:rPr>
                <w:rFonts w:eastAsia="微軟正黑體"/>
                <w:color w:val="FF00FF"/>
                <w:kern w:val="0"/>
                <w:sz w:val="18"/>
                <w:szCs w:val="18"/>
                <w:lang w:eastAsia="zh-TW"/>
              </w:rPr>
              <w:t>額</w:t>
            </w:r>
          </w:p>
        </w:tc>
      </w:tr>
      <w:tr w:rsidR="00E87E00" w:rsidRPr="00E87E00" w14:paraId="735EC9A7" w14:textId="77777777" w:rsidTr="002417A6">
        <w:trPr>
          <w:jc w:val="center"/>
        </w:trPr>
        <w:tc>
          <w:tcPr>
            <w:tcW w:w="3111" w:type="dxa"/>
            <w:tcBorders>
              <w:top w:val="single" w:sz="6" w:space="0" w:color="auto"/>
              <w:bottom w:val="single" w:sz="6" w:space="0" w:color="auto"/>
            </w:tcBorders>
            <w:shd w:val="clear" w:color="auto" w:fill="auto"/>
            <w:noWrap/>
            <w:vAlign w:val="center"/>
          </w:tcPr>
          <w:p w14:paraId="1A41588C"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hint="eastAsia"/>
                <w:color w:val="FF00FF"/>
                <w:kern w:val="0"/>
                <w:sz w:val="18"/>
                <w:szCs w:val="18"/>
                <w:lang w:eastAsia="zh-TW"/>
              </w:rPr>
              <w:t>合計</w:t>
            </w:r>
          </w:p>
        </w:tc>
        <w:tc>
          <w:tcPr>
            <w:tcW w:w="561" w:type="dxa"/>
            <w:tcBorders>
              <w:top w:val="single" w:sz="6" w:space="0" w:color="auto"/>
              <w:bottom w:val="single" w:sz="6" w:space="0" w:color="auto"/>
              <w:right w:val="single" w:sz="4" w:space="0" w:color="auto"/>
            </w:tcBorders>
            <w:vAlign w:val="bottom"/>
          </w:tcPr>
          <w:p w14:paraId="57EEBE9C" w14:textId="1F81DFB9"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165</w:t>
            </w:r>
          </w:p>
        </w:tc>
        <w:tc>
          <w:tcPr>
            <w:tcW w:w="842" w:type="dxa"/>
            <w:tcBorders>
              <w:top w:val="single" w:sz="6" w:space="0" w:color="auto"/>
              <w:left w:val="single" w:sz="4" w:space="0" w:color="auto"/>
              <w:bottom w:val="single" w:sz="6" w:space="0" w:color="auto"/>
            </w:tcBorders>
            <w:vAlign w:val="bottom"/>
          </w:tcPr>
          <w:p w14:paraId="7D135902" w14:textId="7B05E0E3"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4,090,427</w:t>
            </w:r>
          </w:p>
        </w:tc>
        <w:tc>
          <w:tcPr>
            <w:tcW w:w="632" w:type="dxa"/>
            <w:tcBorders>
              <w:top w:val="single" w:sz="6" w:space="0" w:color="auto"/>
              <w:bottom w:val="single" w:sz="6" w:space="0" w:color="auto"/>
            </w:tcBorders>
            <w:vAlign w:val="bottom"/>
          </w:tcPr>
          <w:p w14:paraId="6A4AA8F8" w14:textId="76D53DF4"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18</w:t>
            </w:r>
          </w:p>
        </w:tc>
        <w:tc>
          <w:tcPr>
            <w:tcW w:w="632" w:type="dxa"/>
            <w:tcBorders>
              <w:top w:val="single" w:sz="6" w:space="0" w:color="auto"/>
              <w:bottom w:val="single" w:sz="6" w:space="0" w:color="auto"/>
            </w:tcBorders>
            <w:vAlign w:val="bottom"/>
          </w:tcPr>
          <w:p w14:paraId="4D412D0D" w14:textId="13F37D04"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269,630</w:t>
            </w:r>
          </w:p>
        </w:tc>
        <w:tc>
          <w:tcPr>
            <w:tcW w:w="562" w:type="dxa"/>
            <w:tcBorders>
              <w:top w:val="single" w:sz="6" w:space="0" w:color="auto"/>
              <w:bottom w:val="single" w:sz="6" w:space="0" w:color="auto"/>
            </w:tcBorders>
            <w:vAlign w:val="center"/>
          </w:tcPr>
          <w:p w14:paraId="586A2855" w14:textId="30695429"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10</w:t>
            </w:r>
          </w:p>
        </w:tc>
        <w:tc>
          <w:tcPr>
            <w:tcW w:w="702" w:type="dxa"/>
            <w:tcBorders>
              <w:top w:val="single" w:sz="6" w:space="0" w:color="auto"/>
              <w:bottom w:val="single" w:sz="6" w:space="0" w:color="auto"/>
            </w:tcBorders>
            <w:vAlign w:val="center"/>
          </w:tcPr>
          <w:p w14:paraId="7B9A3232" w14:textId="330A4886"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37,874</w:t>
            </w:r>
          </w:p>
        </w:tc>
        <w:tc>
          <w:tcPr>
            <w:tcW w:w="562" w:type="dxa"/>
            <w:tcBorders>
              <w:top w:val="single" w:sz="6" w:space="0" w:color="auto"/>
              <w:bottom w:val="single" w:sz="6" w:space="0" w:color="auto"/>
            </w:tcBorders>
            <w:vAlign w:val="center"/>
          </w:tcPr>
          <w:p w14:paraId="6584A8E4" w14:textId="463925A6"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8</w:t>
            </w:r>
          </w:p>
        </w:tc>
        <w:tc>
          <w:tcPr>
            <w:tcW w:w="843" w:type="dxa"/>
            <w:tcBorders>
              <w:top w:val="single" w:sz="6" w:space="0" w:color="auto"/>
              <w:bottom w:val="single" w:sz="6" w:space="0" w:color="auto"/>
            </w:tcBorders>
            <w:vAlign w:val="center"/>
          </w:tcPr>
          <w:p w14:paraId="2D500F11" w14:textId="0049F3D7"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153,</w:t>
            </w:r>
            <w:r w:rsidRPr="00E87E00">
              <w:rPr>
                <w:rFonts w:eastAsia="微軟正黑體"/>
                <w:color w:val="FF00FF"/>
                <w:sz w:val="18"/>
                <w:szCs w:val="18"/>
                <w:lang w:eastAsia="zh-TW"/>
              </w:rPr>
              <w:t>515</w:t>
            </w:r>
          </w:p>
        </w:tc>
      </w:tr>
      <w:tr w:rsidR="00E87E00" w:rsidRPr="00E87E00" w14:paraId="2127B92B" w14:textId="77777777" w:rsidTr="00DC6D61">
        <w:trPr>
          <w:jc w:val="center"/>
        </w:trPr>
        <w:tc>
          <w:tcPr>
            <w:tcW w:w="3111" w:type="dxa"/>
            <w:tcBorders>
              <w:top w:val="single" w:sz="6" w:space="0" w:color="auto"/>
              <w:bottom w:val="single" w:sz="6" w:space="0" w:color="auto"/>
            </w:tcBorders>
            <w:shd w:val="clear" w:color="auto" w:fill="auto"/>
            <w:noWrap/>
            <w:vAlign w:val="center"/>
          </w:tcPr>
          <w:p w14:paraId="166AFAA4"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hint="eastAsia"/>
                <w:color w:val="FF00FF"/>
                <w:kern w:val="0"/>
                <w:sz w:val="18"/>
                <w:szCs w:val="18"/>
                <w:lang w:eastAsia="zh-TW"/>
              </w:rPr>
              <w:t>農林漁牧業</w:t>
            </w:r>
          </w:p>
        </w:tc>
        <w:tc>
          <w:tcPr>
            <w:tcW w:w="561" w:type="dxa"/>
            <w:tcBorders>
              <w:top w:val="single" w:sz="6" w:space="0" w:color="auto"/>
              <w:bottom w:val="single" w:sz="6" w:space="0" w:color="auto"/>
              <w:right w:val="single" w:sz="4" w:space="0" w:color="auto"/>
            </w:tcBorders>
            <w:vAlign w:val="bottom"/>
          </w:tcPr>
          <w:p w14:paraId="211E1981" w14:textId="4483007F"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4</w:t>
            </w:r>
          </w:p>
        </w:tc>
        <w:tc>
          <w:tcPr>
            <w:tcW w:w="842" w:type="dxa"/>
            <w:tcBorders>
              <w:top w:val="single" w:sz="6" w:space="0" w:color="auto"/>
              <w:left w:val="single" w:sz="4" w:space="0" w:color="auto"/>
              <w:bottom w:val="single" w:sz="6" w:space="0" w:color="auto"/>
            </w:tcBorders>
            <w:vAlign w:val="bottom"/>
          </w:tcPr>
          <w:p w14:paraId="1AC53EFC" w14:textId="33AEBDFE"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18,123</w:t>
            </w:r>
          </w:p>
        </w:tc>
        <w:tc>
          <w:tcPr>
            <w:tcW w:w="632" w:type="dxa"/>
            <w:tcBorders>
              <w:top w:val="single" w:sz="6" w:space="0" w:color="auto"/>
              <w:bottom w:val="single" w:sz="6" w:space="0" w:color="auto"/>
            </w:tcBorders>
            <w:vAlign w:val="bottom"/>
          </w:tcPr>
          <w:p w14:paraId="1C0E0A36" w14:textId="3E6D9D69"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61AA8A17" w14:textId="483B893E"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66807157" w14:textId="3A248F52"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68890067" w14:textId="00339908"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6AE15B8A" w14:textId="4574084D"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62819B17" w14:textId="3C7FB371"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3569CB01" w14:textId="77777777" w:rsidTr="00DC6D61">
        <w:trPr>
          <w:jc w:val="center"/>
        </w:trPr>
        <w:tc>
          <w:tcPr>
            <w:tcW w:w="3111" w:type="dxa"/>
            <w:tcBorders>
              <w:top w:val="single" w:sz="6" w:space="0" w:color="auto"/>
              <w:bottom w:val="single" w:sz="6" w:space="0" w:color="auto"/>
            </w:tcBorders>
            <w:shd w:val="clear" w:color="auto" w:fill="auto"/>
            <w:noWrap/>
            <w:vAlign w:val="center"/>
          </w:tcPr>
          <w:p w14:paraId="0BF76B1C"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hint="eastAsia"/>
                <w:color w:val="FF00FF"/>
                <w:kern w:val="0"/>
                <w:sz w:val="18"/>
                <w:szCs w:val="18"/>
                <w:lang w:eastAsia="zh-TW"/>
              </w:rPr>
              <w:t>礦業及土石採取業</w:t>
            </w:r>
          </w:p>
        </w:tc>
        <w:tc>
          <w:tcPr>
            <w:tcW w:w="561" w:type="dxa"/>
            <w:tcBorders>
              <w:top w:val="single" w:sz="6" w:space="0" w:color="auto"/>
              <w:bottom w:val="single" w:sz="6" w:space="0" w:color="auto"/>
              <w:right w:val="single" w:sz="4" w:space="0" w:color="auto"/>
            </w:tcBorders>
            <w:vAlign w:val="bottom"/>
          </w:tcPr>
          <w:p w14:paraId="2DD4C566" w14:textId="22A3213F"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8</w:t>
            </w:r>
          </w:p>
        </w:tc>
        <w:tc>
          <w:tcPr>
            <w:tcW w:w="842" w:type="dxa"/>
            <w:tcBorders>
              <w:top w:val="single" w:sz="6" w:space="0" w:color="auto"/>
              <w:left w:val="single" w:sz="4" w:space="0" w:color="auto"/>
              <w:bottom w:val="single" w:sz="6" w:space="0" w:color="auto"/>
            </w:tcBorders>
            <w:vAlign w:val="bottom"/>
          </w:tcPr>
          <w:p w14:paraId="56A5A4AF" w14:textId="7DB5EA05"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2,709,072</w:t>
            </w:r>
          </w:p>
        </w:tc>
        <w:tc>
          <w:tcPr>
            <w:tcW w:w="632" w:type="dxa"/>
            <w:tcBorders>
              <w:top w:val="single" w:sz="6" w:space="0" w:color="auto"/>
              <w:bottom w:val="single" w:sz="6" w:space="0" w:color="auto"/>
            </w:tcBorders>
            <w:vAlign w:val="bottom"/>
          </w:tcPr>
          <w:p w14:paraId="2BABA41E" w14:textId="1DB4C2B5"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72C3E4DE" w14:textId="6B0A884B"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10,622</w:t>
            </w:r>
          </w:p>
        </w:tc>
        <w:tc>
          <w:tcPr>
            <w:tcW w:w="562" w:type="dxa"/>
            <w:tcBorders>
              <w:top w:val="single" w:sz="6" w:space="0" w:color="auto"/>
              <w:bottom w:val="single" w:sz="6" w:space="0" w:color="auto"/>
            </w:tcBorders>
            <w:vAlign w:val="center"/>
          </w:tcPr>
          <w:p w14:paraId="60300DE9" w14:textId="666274AC"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2E9287D3" w14:textId="52E974CA"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46717DDF" w14:textId="33498474"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0AF6B426" w14:textId="759BAA34"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1</w:t>
            </w:r>
            <w:r w:rsidRPr="00E87E00">
              <w:rPr>
                <w:rFonts w:eastAsia="微軟正黑體"/>
                <w:color w:val="FF00FF"/>
                <w:sz w:val="18"/>
                <w:szCs w:val="18"/>
                <w:lang w:eastAsia="zh-TW"/>
              </w:rPr>
              <w:t>00,000</w:t>
            </w:r>
          </w:p>
        </w:tc>
      </w:tr>
      <w:tr w:rsidR="00E87E00" w:rsidRPr="00E87E00" w14:paraId="361407E1" w14:textId="77777777" w:rsidTr="00DC6D61">
        <w:trPr>
          <w:jc w:val="center"/>
        </w:trPr>
        <w:tc>
          <w:tcPr>
            <w:tcW w:w="3111" w:type="dxa"/>
            <w:tcBorders>
              <w:top w:val="single" w:sz="6" w:space="0" w:color="auto"/>
              <w:bottom w:val="single" w:sz="6" w:space="0" w:color="auto"/>
            </w:tcBorders>
            <w:shd w:val="clear" w:color="auto" w:fill="auto"/>
            <w:noWrap/>
            <w:vAlign w:val="center"/>
          </w:tcPr>
          <w:p w14:paraId="369DBDDB"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hint="eastAsia"/>
                <w:color w:val="FF00FF"/>
                <w:kern w:val="0"/>
                <w:sz w:val="18"/>
                <w:szCs w:val="18"/>
                <w:lang w:eastAsia="zh-TW"/>
              </w:rPr>
              <w:t>製造業</w:t>
            </w:r>
          </w:p>
        </w:tc>
        <w:tc>
          <w:tcPr>
            <w:tcW w:w="561" w:type="dxa"/>
            <w:tcBorders>
              <w:top w:val="single" w:sz="6" w:space="0" w:color="auto"/>
              <w:bottom w:val="single" w:sz="6" w:space="0" w:color="auto"/>
              <w:right w:val="single" w:sz="4" w:space="0" w:color="auto"/>
            </w:tcBorders>
            <w:vAlign w:val="bottom"/>
          </w:tcPr>
          <w:p w14:paraId="5C8941E4" w14:textId="113A0A88"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55</w:t>
            </w:r>
          </w:p>
        </w:tc>
        <w:tc>
          <w:tcPr>
            <w:tcW w:w="842" w:type="dxa"/>
            <w:tcBorders>
              <w:top w:val="single" w:sz="6" w:space="0" w:color="auto"/>
              <w:left w:val="single" w:sz="4" w:space="0" w:color="auto"/>
              <w:bottom w:val="single" w:sz="6" w:space="0" w:color="auto"/>
            </w:tcBorders>
            <w:vAlign w:val="bottom"/>
          </w:tcPr>
          <w:p w14:paraId="18B19EAC" w14:textId="36E7D936"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205,492</w:t>
            </w:r>
          </w:p>
        </w:tc>
        <w:tc>
          <w:tcPr>
            <w:tcW w:w="632" w:type="dxa"/>
            <w:tcBorders>
              <w:top w:val="single" w:sz="6" w:space="0" w:color="auto"/>
              <w:bottom w:val="single" w:sz="6" w:space="0" w:color="auto"/>
            </w:tcBorders>
            <w:vAlign w:val="bottom"/>
          </w:tcPr>
          <w:p w14:paraId="7120F3F7" w14:textId="557BE063"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2</w:t>
            </w:r>
          </w:p>
        </w:tc>
        <w:tc>
          <w:tcPr>
            <w:tcW w:w="632" w:type="dxa"/>
            <w:tcBorders>
              <w:top w:val="single" w:sz="6" w:space="0" w:color="auto"/>
              <w:bottom w:val="single" w:sz="6" w:space="0" w:color="auto"/>
            </w:tcBorders>
            <w:vAlign w:val="bottom"/>
          </w:tcPr>
          <w:p w14:paraId="183C2F83" w14:textId="46499BCE"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7,965</w:t>
            </w:r>
          </w:p>
        </w:tc>
        <w:tc>
          <w:tcPr>
            <w:tcW w:w="562" w:type="dxa"/>
            <w:tcBorders>
              <w:top w:val="single" w:sz="6" w:space="0" w:color="auto"/>
              <w:bottom w:val="single" w:sz="6" w:space="0" w:color="auto"/>
            </w:tcBorders>
            <w:vAlign w:val="center"/>
          </w:tcPr>
          <w:p w14:paraId="57F773E7" w14:textId="61076AD7"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2</w:t>
            </w:r>
          </w:p>
        </w:tc>
        <w:tc>
          <w:tcPr>
            <w:tcW w:w="702" w:type="dxa"/>
            <w:tcBorders>
              <w:top w:val="single" w:sz="6" w:space="0" w:color="auto"/>
              <w:bottom w:val="single" w:sz="6" w:space="0" w:color="auto"/>
            </w:tcBorders>
            <w:vAlign w:val="center"/>
          </w:tcPr>
          <w:p w14:paraId="4B26516A" w14:textId="6E54C118"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5,935</w:t>
            </w:r>
          </w:p>
        </w:tc>
        <w:tc>
          <w:tcPr>
            <w:tcW w:w="562" w:type="dxa"/>
            <w:tcBorders>
              <w:top w:val="single" w:sz="6" w:space="0" w:color="auto"/>
              <w:bottom w:val="single" w:sz="6" w:space="0" w:color="auto"/>
            </w:tcBorders>
            <w:vAlign w:val="center"/>
          </w:tcPr>
          <w:p w14:paraId="180E29F3" w14:textId="1EA08451"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2</w:t>
            </w:r>
          </w:p>
        </w:tc>
        <w:tc>
          <w:tcPr>
            <w:tcW w:w="843" w:type="dxa"/>
            <w:tcBorders>
              <w:top w:val="single" w:sz="6" w:space="0" w:color="auto"/>
              <w:bottom w:val="single" w:sz="6" w:space="0" w:color="auto"/>
            </w:tcBorders>
            <w:vAlign w:val="center"/>
          </w:tcPr>
          <w:p w14:paraId="726C0BF7" w14:textId="2F157354"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7</w:t>
            </w:r>
            <w:r w:rsidRPr="00E87E00">
              <w:rPr>
                <w:rFonts w:eastAsia="微軟正黑體"/>
                <w:color w:val="FF00FF"/>
                <w:sz w:val="18"/>
                <w:szCs w:val="18"/>
                <w:lang w:eastAsia="zh-TW"/>
              </w:rPr>
              <w:t>,693</w:t>
            </w:r>
          </w:p>
        </w:tc>
      </w:tr>
      <w:tr w:rsidR="00E87E00" w:rsidRPr="00E87E00" w14:paraId="770740F6" w14:textId="77777777" w:rsidTr="00DC6D61">
        <w:trPr>
          <w:jc w:val="center"/>
        </w:trPr>
        <w:tc>
          <w:tcPr>
            <w:tcW w:w="3111" w:type="dxa"/>
            <w:tcBorders>
              <w:top w:val="single" w:sz="6" w:space="0" w:color="auto"/>
              <w:bottom w:val="single" w:sz="6" w:space="0" w:color="auto"/>
            </w:tcBorders>
            <w:shd w:val="clear" w:color="auto" w:fill="auto"/>
            <w:noWrap/>
            <w:vAlign w:val="center"/>
          </w:tcPr>
          <w:p w14:paraId="397F1409"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color w:val="FF00FF"/>
                <w:kern w:val="0"/>
                <w:sz w:val="18"/>
                <w:szCs w:val="18"/>
                <w:lang w:eastAsia="zh-TW"/>
              </w:rPr>
              <w:t xml:space="preserve">    </w:t>
            </w:r>
            <w:r w:rsidRPr="00E87E00">
              <w:rPr>
                <w:rFonts w:eastAsia="微軟正黑體" w:hint="eastAsia"/>
                <w:color w:val="FF00FF"/>
                <w:kern w:val="0"/>
                <w:sz w:val="18"/>
                <w:szCs w:val="18"/>
                <w:lang w:eastAsia="zh-TW"/>
              </w:rPr>
              <w:t>食品製造業</w:t>
            </w:r>
          </w:p>
        </w:tc>
        <w:tc>
          <w:tcPr>
            <w:tcW w:w="561" w:type="dxa"/>
            <w:tcBorders>
              <w:top w:val="single" w:sz="6" w:space="0" w:color="auto"/>
              <w:bottom w:val="single" w:sz="6" w:space="0" w:color="auto"/>
              <w:right w:val="single" w:sz="4" w:space="0" w:color="auto"/>
            </w:tcBorders>
            <w:vAlign w:val="bottom"/>
          </w:tcPr>
          <w:p w14:paraId="5B307A2E" w14:textId="3B3A0E20"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2</w:t>
            </w:r>
          </w:p>
        </w:tc>
        <w:tc>
          <w:tcPr>
            <w:tcW w:w="842" w:type="dxa"/>
            <w:tcBorders>
              <w:top w:val="single" w:sz="6" w:space="0" w:color="auto"/>
              <w:left w:val="single" w:sz="4" w:space="0" w:color="auto"/>
              <w:bottom w:val="single" w:sz="6" w:space="0" w:color="auto"/>
            </w:tcBorders>
            <w:vAlign w:val="bottom"/>
          </w:tcPr>
          <w:p w14:paraId="6DCC198A" w14:textId="5D891A8E"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25,805</w:t>
            </w:r>
          </w:p>
        </w:tc>
        <w:tc>
          <w:tcPr>
            <w:tcW w:w="632" w:type="dxa"/>
            <w:tcBorders>
              <w:top w:val="single" w:sz="6" w:space="0" w:color="auto"/>
              <w:bottom w:val="single" w:sz="6" w:space="0" w:color="auto"/>
            </w:tcBorders>
            <w:vAlign w:val="bottom"/>
          </w:tcPr>
          <w:p w14:paraId="49FCB360" w14:textId="23A0A8E0"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7E7A479B" w14:textId="48D81AFE"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341A0E6E" w14:textId="16630C6B"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66A85505" w14:textId="6237E74D"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62D29075" w14:textId="53DBF98F"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42FCCB12" w14:textId="139498F8"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496647CB" w14:textId="77777777" w:rsidTr="00DC6D61">
        <w:trPr>
          <w:jc w:val="center"/>
        </w:trPr>
        <w:tc>
          <w:tcPr>
            <w:tcW w:w="3111" w:type="dxa"/>
            <w:tcBorders>
              <w:top w:val="single" w:sz="6" w:space="0" w:color="auto"/>
              <w:bottom w:val="single" w:sz="6" w:space="0" w:color="auto"/>
            </w:tcBorders>
            <w:shd w:val="clear" w:color="auto" w:fill="auto"/>
            <w:noWrap/>
            <w:vAlign w:val="center"/>
          </w:tcPr>
          <w:p w14:paraId="6C540BE2"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color w:val="FF00FF"/>
                <w:kern w:val="0"/>
                <w:sz w:val="18"/>
                <w:szCs w:val="18"/>
                <w:lang w:eastAsia="zh-TW"/>
              </w:rPr>
              <w:t xml:space="preserve">    </w:t>
            </w:r>
            <w:r w:rsidRPr="00E87E00">
              <w:rPr>
                <w:rFonts w:eastAsia="微軟正黑體" w:hint="eastAsia"/>
                <w:color w:val="FF00FF"/>
                <w:kern w:val="0"/>
                <w:sz w:val="18"/>
                <w:szCs w:val="18"/>
                <w:lang w:eastAsia="zh-TW"/>
              </w:rPr>
              <w:t>飲料製造業</w:t>
            </w:r>
          </w:p>
        </w:tc>
        <w:tc>
          <w:tcPr>
            <w:tcW w:w="561" w:type="dxa"/>
            <w:tcBorders>
              <w:top w:val="single" w:sz="6" w:space="0" w:color="auto"/>
              <w:bottom w:val="single" w:sz="6" w:space="0" w:color="auto"/>
              <w:right w:val="single" w:sz="4" w:space="0" w:color="auto"/>
            </w:tcBorders>
            <w:vAlign w:val="bottom"/>
          </w:tcPr>
          <w:p w14:paraId="6F58DA4E" w14:textId="1B2B95A1"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842" w:type="dxa"/>
            <w:tcBorders>
              <w:top w:val="single" w:sz="6" w:space="0" w:color="auto"/>
              <w:left w:val="single" w:sz="4" w:space="0" w:color="auto"/>
              <w:bottom w:val="single" w:sz="6" w:space="0" w:color="auto"/>
            </w:tcBorders>
            <w:vAlign w:val="bottom"/>
          </w:tcPr>
          <w:p w14:paraId="3EBBD042" w14:textId="1BC17D8B"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4631396F" w14:textId="2F2A6AB3"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69753FC6" w14:textId="47649236"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521C70B6" w14:textId="50E0F3F0"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281CD188" w14:textId="1BCA16BC"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749F18F5" w14:textId="62722B5C"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168D64F2" w14:textId="151076B8"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25275AB3" w14:textId="77777777" w:rsidTr="00DC6D61">
        <w:trPr>
          <w:jc w:val="center"/>
        </w:trPr>
        <w:tc>
          <w:tcPr>
            <w:tcW w:w="3111" w:type="dxa"/>
            <w:tcBorders>
              <w:top w:val="single" w:sz="6" w:space="0" w:color="auto"/>
              <w:bottom w:val="single" w:sz="6" w:space="0" w:color="auto"/>
            </w:tcBorders>
            <w:shd w:val="clear" w:color="auto" w:fill="auto"/>
            <w:noWrap/>
            <w:vAlign w:val="center"/>
          </w:tcPr>
          <w:p w14:paraId="73DD1334"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color w:val="FF00FF"/>
                <w:kern w:val="0"/>
                <w:sz w:val="18"/>
                <w:szCs w:val="18"/>
                <w:lang w:eastAsia="zh-TW"/>
              </w:rPr>
              <w:t xml:space="preserve">    </w:t>
            </w:r>
            <w:r w:rsidRPr="00E87E00">
              <w:rPr>
                <w:rFonts w:eastAsia="微軟正黑體" w:hint="eastAsia"/>
                <w:color w:val="FF00FF"/>
                <w:kern w:val="0"/>
                <w:sz w:val="18"/>
                <w:szCs w:val="18"/>
                <w:lang w:eastAsia="zh-TW"/>
              </w:rPr>
              <w:t>菸草製造業</w:t>
            </w:r>
          </w:p>
        </w:tc>
        <w:tc>
          <w:tcPr>
            <w:tcW w:w="561" w:type="dxa"/>
            <w:tcBorders>
              <w:top w:val="single" w:sz="6" w:space="0" w:color="auto"/>
              <w:bottom w:val="single" w:sz="6" w:space="0" w:color="auto"/>
              <w:right w:val="single" w:sz="4" w:space="0" w:color="auto"/>
            </w:tcBorders>
            <w:vAlign w:val="bottom"/>
          </w:tcPr>
          <w:p w14:paraId="0336B7A4" w14:textId="5A16B5AD"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842" w:type="dxa"/>
            <w:tcBorders>
              <w:top w:val="single" w:sz="6" w:space="0" w:color="auto"/>
              <w:left w:val="single" w:sz="4" w:space="0" w:color="auto"/>
              <w:bottom w:val="single" w:sz="6" w:space="0" w:color="auto"/>
            </w:tcBorders>
            <w:vAlign w:val="bottom"/>
          </w:tcPr>
          <w:p w14:paraId="652FCAE5" w14:textId="46216512"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7587957F" w14:textId="4BE9CA86"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6D7F25F7" w14:textId="472AACD0"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41E0663F" w14:textId="7A6DEAEC"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58BF5FEB" w14:textId="059F4BF0"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40CF9CD4" w14:textId="2E1DAFFB"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77C03E6A" w14:textId="2735C064"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42802C8D" w14:textId="77777777" w:rsidTr="00DC6D61">
        <w:trPr>
          <w:jc w:val="center"/>
        </w:trPr>
        <w:tc>
          <w:tcPr>
            <w:tcW w:w="3111" w:type="dxa"/>
            <w:tcBorders>
              <w:top w:val="single" w:sz="6" w:space="0" w:color="auto"/>
              <w:bottom w:val="single" w:sz="6" w:space="0" w:color="auto"/>
            </w:tcBorders>
            <w:shd w:val="clear" w:color="auto" w:fill="auto"/>
            <w:noWrap/>
            <w:vAlign w:val="center"/>
          </w:tcPr>
          <w:p w14:paraId="71CF57F8"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color w:val="FF00FF"/>
                <w:kern w:val="0"/>
                <w:sz w:val="18"/>
                <w:szCs w:val="18"/>
                <w:lang w:eastAsia="zh-TW"/>
              </w:rPr>
              <w:t xml:space="preserve">    </w:t>
            </w:r>
            <w:r w:rsidRPr="00E87E00">
              <w:rPr>
                <w:rFonts w:eastAsia="微軟正黑體" w:hint="eastAsia"/>
                <w:color w:val="FF00FF"/>
                <w:kern w:val="0"/>
                <w:sz w:val="18"/>
                <w:szCs w:val="18"/>
                <w:lang w:eastAsia="zh-TW"/>
              </w:rPr>
              <w:t>紡織業</w:t>
            </w:r>
          </w:p>
        </w:tc>
        <w:tc>
          <w:tcPr>
            <w:tcW w:w="561" w:type="dxa"/>
            <w:tcBorders>
              <w:top w:val="single" w:sz="6" w:space="0" w:color="auto"/>
              <w:bottom w:val="single" w:sz="6" w:space="0" w:color="auto"/>
              <w:right w:val="single" w:sz="4" w:space="0" w:color="auto"/>
            </w:tcBorders>
            <w:vAlign w:val="bottom"/>
          </w:tcPr>
          <w:p w14:paraId="3A6EC838" w14:textId="53D666F1"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w:t>
            </w:r>
          </w:p>
        </w:tc>
        <w:tc>
          <w:tcPr>
            <w:tcW w:w="842" w:type="dxa"/>
            <w:tcBorders>
              <w:top w:val="single" w:sz="6" w:space="0" w:color="auto"/>
              <w:left w:val="single" w:sz="4" w:space="0" w:color="auto"/>
              <w:bottom w:val="single" w:sz="6" w:space="0" w:color="auto"/>
            </w:tcBorders>
            <w:vAlign w:val="bottom"/>
          </w:tcPr>
          <w:p w14:paraId="4703E163" w14:textId="76C663E9"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1,952</w:t>
            </w:r>
          </w:p>
        </w:tc>
        <w:tc>
          <w:tcPr>
            <w:tcW w:w="632" w:type="dxa"/>
            <w:tcBorders>
              <w:top w:val="single" w:sz="6" w:space="0" w:color="auto"/>
              <w:bottom w:val="single" w:sz="6" w:space="0" w:color="auto"/>
            </w:tcBorders>
            <w:vAlign w:val="bottom"/>
          </w:tcPr>
          <w:p w14:paraId="7AEA7305" w14:textId="3701ED5A"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0F4B81C7" w14:textId="4A0442AF"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5EBE659D" w14:textId="2F7B052E"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494D2C53" w14:textId="32BBDD90"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30AA4265" w14:textId="4DE7C14B"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0EC1F928" w14:textId="499CC271"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06955598" w14:textId="77777777" w:rsidTr="00DC6D61">
        <w:trPr>
          <w:jc w:val="center"/>
        </w:trPr>
        <w:tc>
          <w:tcPr>
            <w:tcW w:w="3111" w:type="dxa"/>
            <w:tcBorders>
              <w:top w:val="single" w:sz="6" w:space="0" w:color="auto"/>
              <w:bottom w:val="single" w:sz="6" w:space="0" w:color="auto"/>
            </w:tcBorders>
            <w:shd w:val="clear" w:color="auto" w:fill="auto"/>
            <w:noWrap/>
            <w:vAlign w:val="center"/>
          </w:tcPr>
          <w:p w14:paraId="4A39FFD4"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color w:val="FF00FF"/>
                <w:kern w:val="0"/>
                <w:sz w:val="18"/>
                <w:szCs w:val="18"/>
                <w:lang w:eastAsia="zh-TW"/>
              </w:rPr>
              <w:t xml:space="preserve">    </w:t>
            </w:r>
            <w:r w:rsidRPr="00E87E00">
              <w:rPr>
                <w:rFonts w:eastAsia="微軟正黑體" w:hint="eastAsia"/>
                <w:color w:val="FF00FF"/>
                <w:kern w:val="0"/>
                <w:sz w:val="18"/>
                <w:szCs w:val="18"/>
                <w:lang w:eastAsia="zh-TW"/>
              </w:rPr>
              <w:t>成衣及服飾品製造業</w:t>
            </w:r>
          </w:p>
        </w:tc>
        <w:tc>
          <w:tcPr>
            <w:tcW w:w="561" w:type="dxa"/>
            <w:tcBorders>
              <w:top w:val="single" w:sz="6" w:space="0" w:color="auto"/>
              <w:bottom w:val="single" w:sz="6" w:space="0" w:color="auto"/>
              <w:right w:val="single" w:sz="4" w:space="0" w:color="auto"/>
            </w:tcBorders>
            <w:vAlign w:val="bottom"/>
          </w:tcPr>
          <w:p w14:paraId="2E18435B" w14:textId="2E938EED"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842" w:type="dxa"/>
            <w:tcBorders>
              <w:top w:val="single" w:sz="6" w:space="0" w:color="auto"/>
              <w:left w:val="single" w:sz="4" w:space="0" w:color="auto"/>
              <w:bottom w:val="single" w:sz="6" w:space="0" w:color="auto"/>
            </w:tcBorders>
            <w:vAlign w:val="bottom"/>
          </w:tcPr>
          <w:p w14:paraId="73DCBDA4" w14:textId="193EDE08"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766436A2" w14:textId="47DE8E66"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7D90E101" w14:textId="5273DEEE"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3A14E2D1" w14:textId="7B89DC3F"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4E4E44B7" w14:textId="2E65729C"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2BAF03B0" w14:textId="23E28ED1"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742D3D4B" w14:textId="659DC3EE"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31E6E1DF" w14:textId="77777777" w:rsidTr="00DC6D61">
        <w:trPr>
          <w:jc w:val="center"/>
        </w:trPr>
        <w:tc>
          <w:tcPr>
            <w:tcW w:w="3111" w:type="dxa"/>
            <w:tcBorders>
              <w:top w:val="single" w:sz="6" w:space="0" w:color="auto"/>
              <w:bottom w:val="single" w:sz="6" w:space="0" w:color="auto"/>
            </w:tcBorders>
            <w:shd w:val="clear" w:color="auto" w:fill="auto"/>
            <w:noWrap/>
            <w:vAlign w:val="center"/>
          </w:tcPr>
          <w:p w14:paraId="2A0158B3"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color w:val="FF00FF"/>
                <w:kern w:val="0"/>
                <w:sz w:val="18"/>
                <w:szCs w:val="18"/>
                <w:lang w:eastAsia="zh-TW"/>
              </w:rPr>
              <w:t xml:space="preserve">    </w:t>
            </w:r>
            <w:r w:rsidRPr="00E87E00">
              <w:rPr>
                <w:rFonts w:eastAsia="微軟正黑體" w:hint="eastAsia"/>
                <w:color w:val="FF00FF"/>
                <w:kern w:val="0"/>
                <w:sz w:val="18"/>
                <w:szCs w:val="18"/>
                <w:lang w:eastAsia="zh-TW"/>
              </w:rPr>
              <w:t>皮革、毛皮及其製品製造業</w:t>
            </w:r>
          </w:p>
        </w:tc>
        <w:tc>
          <w:tcPr>
            <w:tcW w:w="561" w:type="dxa"/>
            <w:tcBorders>
              <w:top w:val="single" w:sz="6" w:space="0" w:color="auto"/>
              <w:bottom w:val="single" w:sz="6" w:space="0" w:color="auto"/>
              <w:right w:val="single" w:sz="4" w:space="0" w:color="auto"/>
            </w:tcBorders>
            <w:vAlign w:val="bottom"/>
          </w:tcPr>
          <w:p w14:paraId="10B49283" w14:textId="5F8286C5"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842" w:type="dxa"/>
            <w:tcBorders>
              <w:top w:val="single" w:sz="6" w:space="0" w:color="auto"/>
              <w:left w:val="single" w:sz="4" w:space="0" w:color="auto"/>
              <w:bottom w:val="single" w:sz="6" w:space="0" w:color="auto"/>
            </w:tcBorders>
            <w:vAlign w:val="bottom"/>
          </w:tcPr>
          <w:p w14:paraId="7A656A00" w14:textId="19B90CCC"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1FA08DF8" w14:textId="17F36BE0"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6D732241" w14:textId="3112C0CD"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74F61C88" w14:textId="34D37402"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20B1969A" w14:textId="061D6401"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57EB5BE6" w14:textId="73442FAB"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7B316B1B" w14:textId="1C28C862"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38FFC16D" w14:textId="77777777" w:rsidTr="00DC6D61">
        <w:trPr>
          <w:jc w:val="center"/>
        </w:trPr>
        <w:tc>
          <w:tcPr>
            <w:tcW w:w="3111" w:type="dxa"/>
            <w:tcBorders>
              <w:top w:val="single" w:sz="6" w:space="0" w:color="auto"/>
              <w:bottom w:val="single" w:sz="6" w:space="0" w:color="auto"/>
            </w:tcBorders>
            <w:shd w:val="clear" w:color="auto" w:fill="auto"/>
            <w:noWrap/>
            <w:vAlign w:val="center"/>
          </w:tcPr>
          <w:p w14:paraId="0173F39E"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color w:val="FF00FF"/>
                <w:kern w:val="0"/>
                <w:sz w:val="18"/>
                <w:szCs w:val="18"/>
                <w:lang w:eastAsia="zh-TW"/>
              </w:rPr>
              <w:t xml:space="preserve">    </w:t>
            </w:r>
            <w:r w:rsidRPr="00E87E00">
              <w:rPr>
                <w:rFonts w:eastAsia="微軟正黑體" w:hint="eastAsia"/>
                <w:color w:val="FF00FF"/>
                <w:kern w:val="0"/>
                <w:sz w:val="18"/>
                <w:szCs w:val="18"/>
                <w:lang w:eastAsia="zh-TW"/>
              </w:rPr>
              <w:t>木竹製品製造業</w:t>
            </w:r>
          </w:p>
        </w:tc>
        <w:tc>
          <w:tcPr>
            <w:tcW w:w="561" w:type="dxa"/>
            <w:tcBorders>
              <w:top w:val="single" w:sz="6" w:space="0" w:color="auto"/>
              <w:bottom w:val="single" w:sz="6" w:space="0" w:color="auto"/>
              <w:right w:val="single" w:sz="4" w:space="0" w:color="auto"/>
            </w:tcBorders>
            <w:vAlign w:val="bottom"/>
          </w:tcPr>
          <w:p w14:paraId="5855B270" w14:textId="2E0B5D74"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w:t>
            </w:r>
          </w:p>
        </w:tc>
        <w:tc>
          <w:tcPr>
            <w:tcW w:w="842" w:type="dxa"/>
            <w:tcBorders>
              <w:top w:val="single" w:sz="6" w:space="0" w:color="auto"/>
              <w:left w:val="single" w:sz="4" w:space="0" w:color="auto"/>
              <w:bottom w:val="single" w:sz="6" w:space="0" w:color="auto"/>
            </w:tcBorders>
            <w:vAlign w:val="bottom"/>
          </w:tcPr>
          <w:p w14:paraId="6AAB5BD0" w14:textId="5DAD7810"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146</w:t>
            </w:r>
          </w:p>
        </w:tc>
        <w:tc>
          <w:tcPr>
            <w:tcW w:w="632" w:type="dxa"/>
            <w:tcBorders>
              <w:top w:val="single" w:sz="6" w:space="0" w:color="auto"/>
              <w:bottom w:val="single" w:sz="6" w:space="0" w:color="auto"/>
            </w:tcBorders>
            <w:vAlign w:val="bottom"/>
          </w:tcPr>
          <w:p w14:paraId="4AEE19CC" w14:textId="0F8AAA53"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2B607BC8" w14:textId="1B49BB97"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2F7964E0" w14:textId="753A08A7"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5F1FA836" w14:textId="734461D5"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5C84FA5B" w14:textId="78A33EEB"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74854D9F" w14:textId="2457CFD7"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5FBD12AC" w14:textId="77777777" w:rsidTr="00DC6D61">
        <w:trPr>
          <w:jc w:val="center"/>
        </w:trPr>
        <w:tc>
          <w:tcPr>
            <w:tcW w:w="3111" w:type="dxa"/>
            <w:tcBorders>
              <w:top w:val="single" w:sz="6" w:space="0" w:color="auto"/>
              <w:bottom w:val="single" w:sz="6" w:space="0" w:color="auto"/>
            </w:tcBorders>
            <w:shd w:val="clear" w:color="auto" w:fill="auto"/>
            <w:noWrap/>
            <w:vAlign w:val="center"/>
          </w:tcPr>
          <w:p w14:paraId="46AC4565"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color w:val="FF00FF"/>
                <w:kern w:val="0"/>
                <w:sz w:val="18"/>
                <w:szCs w:val="18"/>
                <w:lang w:eastAsia="zh-TW"/>
              </w:rPr>
              <w:t xml:space="preserve">    </w:t>
            </w:r>
            <w:r w:rsidRPr="00E87E00">
              <w:rPr>
                <w:rFonts w:eastAsia="微軟正黑體" w:hint="eastAsia"/>
                <w:color w:val="FF00FF"/>
                <w:kern w:val="0"/>
                <w:sz w:val="18"/>
                <w:szCs w:val="18"/>
                <w:lang w:eastAsia="zh-TW"/>
              </w:rPr>
              <w:t>紙漿、紙及紙製品製造業</w:t>
            </w:r>
          </w:p>
        </w:tc>
        <w:tc>
          <w:tcPr>
            <w:tcW w:w="561" w:type="dxa"/>
            <w:tcBorders>
              <w:top w:val="single" w:sz="6" w:space="0" w:color="auto"/>
              <w:bottom w:val="single" w:sz="6" w:space="0" w:color="auto"/>
              <w:right w:val="single" w:sz="4" w:space="0" w:color="auto"/>
            </w:tcBorders>
            <w:vAlign w:val="bottom"/>
          </w:tcPr>
          <w:p w14:paraId="59EF0284" w14:textId="5D500B3F"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842" w:type="dxa"/>
            <w:tcBorders>
              <w:top w:val="single" w:sz="6" w:space="0" w:color="auto"/>
              <w:left w:val="single" w:sz="4" w:space="0" w:color="auto"/>
              <w:bottom w:val="single" w:sz="6" w:space="0" w:color="auto"/>
            </w:tcBorders>
            <w:vAlign w:val="bottom"/>
          </w:tcPr>
          <w:p w14:paraId="41405F17" w14:textId="562908B8"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5D8CC6BA" w14:textId="17065DCB"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7CB0B172" w14:textId="0D26802C"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2194677D" w14:textId="7C737E30"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5552F0AA" w14:textId="6A1F66CF"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69E783D2" w14:textId="77F1F40F"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71B8F5DD" w14:textId="0B5D43E8"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086A2BCC" w14:textId="77777777" w:rsidTr="00DC6D61">
        <w:trPr>
          <w:jc w:val="center"/>
        </w:trPr>
        <w:tc>
          <w:tcPr>
            <w:tcW w:w="3111" w:type="dxa"/>
            <w:tcBorders>
              <w:top w:val="single" w:sz="6" w:space="0" w:color="auto"/>
              <w:bottom w:val="single" w:sz="6" w:space="0" w:color="auto"/>
            </w:tcBorders>
            <w:shd w:val="clear" w:color="auto" w:fill="auto"/>
            <w:noWrap/>
            <w:vAlign w:val="center"/>
          </w:tcPr>
          <w:p w14:paraId="73824632"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color w:val="FF00FF"/>
                <w:kern w:val="0"/>
                <w:sz w:val="18"/>
                <w:szCs w:val="18"/>
                <w:lang w:eastAsia="zh-TW"/>
              </w:rPr>
              <w:t xml:space="preserve">    </w:t>
            </w:r>
            <w:r w:rsidRPr="00E87E00">
              <w:rPr>
                <w:rFonts w:eastAsia="微軟正黑體" w:hint="eastAsia"/>
                <w:color w:val="FF00FF"/>
                <w:kern w:val="0"/>
                <w:sz w:val="18"/>
                <w:szCs w:val="18"/>
                <w:lang w:eastAsia="zh-TW"/>
              </w:rPr>
              <w:t>印刷及資料儲存媒體複製業</w:t>
            </w:r>
          </w:p>
        </w:tc>
        <w:tc>
          <w:tcPr>
            <w:tcW w:w="561" w:type="dxa"/>
            <w:tcBorders>
              <w:top w:val="single" w:sz="6" w:space="0" w:color="auto"/>
              <w:bottom w:val="single" w:sz="6" w:space="0" w:color="auto"/>
              <w:right w:val="single" w:sz="4" w:space="0" w:color="auto"/>
            </w:tcBorders>
            <w:vAlign w:val="bottom"/>
          </w:tcPr>
          <w:p w14:paraId="67CBD3B6" w14:textId="6300439B"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842" w:type="dxa"/>
            <w:tcBorders>
              <w:top w:val="single" w:sz="6" w:space="0" w:color="auto"/>
              <w:left w:val="single" w:sz="4" w:space="0" w:color="auto"/>
              <w:bottom w:val="single" w:sz="6" w:space="0" w:color="auto"/>
            </w:tcBorders>
            <w:vAlign w:val="bottom"/>
          </w:tcPr>
          <w:p w14:paraId="1185EE86" w14:textId="3DA8CD44"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5A1C3264" w14:textId="0D79057E"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06C60A83" w14:textId="4CFBFB94"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768DF171" w14:textId="1988D93C"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3E74828C" w14:textId="2A8C0790"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16C11080" w14:textId="4B27559F"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07A2B799" w14:textId="6117CC7C"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215CBD44" w14:textId="77777777" w:rsidTr="00DC6D61">
        <w:trPr>
          <w:jc w:val="center"/>
        </w:trPr>
        <w:tc>
          <w:tcPr>
            <w:tcW w:w="3111" w:type="dxa"/>
            <w:tcBorders>
              <w:top w:val="single" w:sz="6" w:space="0" w:color="auto"/>
              <w:bottom w:val="single" w:sz="6" w:space="0" w:color="auto"/>
            </w:tcBorders>
            <w:shd w:val="clear" w:color="auto" w:fill="auto"/>
            <w:noWrap/>
            <w:vAlign w:val="center"/>
          </w:tcPr>
          <w:p w14:paraId="6C1EE1F6"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color w:val="FF00FF"/>
                <w:kern w:val="0"/>
                <w:sz w:val="18"/>
                <w:szCs w:val="18"/>
                <w:lang w:eastAsia="zh-TW"/>
              </w:rPr>
              <w:t xml:space="preserve">    </w:t>
            </w:r>
            <w:r w:rsidRPr="00E87E00">
              <w:rPr>
                <w:rFonts w:eastAsia="微軟正黑體" w:hint="eastAsia"/>
                <w:color w:val="FF00FF"/>
                <w:kern w:val="0"/>
                <w:sz w:val="18"/>
                <w:szCs w:val="18"/>
                <w:lang w:eastAsia="zh-TW"/>
              </w:rPr>
              <w:t>石油及煤製品製造業</w:t>
            </w:r>
          </w:p>
        </w:tc>
        <w:tc>
          <w:tcPr>
            <w:tcW w:w="561" w:type="dxa"/>
            <w:tcBorders>
              <w:top w:val="single" w:sz="6" w:space="0" w:color="auto"/>
              <w:bottom w:val="single" w:sz="6" w:space="0" w:color="auto"/>
              <w:right w:val="single" w:sz="4" w:space="0" w:color="auto"/>
            </w:tcBorders>
            <w:vAlign w:val="bottom"/>
          </w:tcPr>
          <w:p w14:paraId="77CF84B0" w14:textId="5C006498"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w:t>
            </w:r>
          </w:p>
        </w:tc>
        <w:tc>
          <w:tcPr>
            <w:tcW w:w="842" w:type="dxa"/>
            <w:tcBorders>
              <w:top w:val="single" w:sz="6" w:space="0" w:color="auto"/>
              <w:left w:val="single" w:sz="4" w:space="0" w:color="auto"/>
              <w:bottom w:val="single" w:sz="6" w:space="0" w:color="auto"/>
            </w:tcBorders>
            <w:vAlign w:val="bottom"/>
          </w:tcPr>
          <w:p w14:paraId="6F224A8C" w14:textId="665BEBD7"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29</w:t>
            </w:r>
          </w:p>
        </w:tc>
        <w:tc>
          <w:tcPr>
            <w:tcW w:w="632" w:type="dxa"/>
            <w:tcBorders>
              <w:top w:val="single" w:sz="6" w:space="0" w:color="auto"/>
              <w:bottom w:val="single" w:sz="6" w:space="0" w:color="auto"/>
            </w:tcBorders>
            <w:vAlign w:val="bottom"/>
          </w:tcPr>
          <w:p w14:paraId="1192CB62" w14:textId="683FB34A"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47911F14" w14:textId="72D295C4"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2562301D" w14:textId="123C3EEA"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42DC86F3" w14:textId="2341DF14"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2131FDE2" w14:textId="23A2FC55"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15E58645" w14:textId="121DA5A2"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2401D43D" w14:textId="77777777" w:rsidTr="00DC6D61">
        <w:trPr>
          <w:jc w:val="center"/>
        </w:trPr>
        <w:tc>
          <w:tcPr>
            <w:tcW w:w="3111" w:type="dxa"/>
            <w:tcBorders>
              <w:top w:val="single" w:sz="6" w:space="0" w:color="auto"/>
              <w:bottom w:val="single" w:sz="6" w:space="0" w:color="auto"/>
            </w:tcBorders>
            <w:shd w:val="clear" w:color="auto" w:fill="auto"/>
            <w:noWrap/>
            <w:vAlign w:val="center"/>
          </w:tcPr>
          <w:p w14:paraId="7DD59604"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color w:val="FF00FF"/>
                <w:kern w:val="0"/>
                <w:sz w:val="18"/>
                <w:szCs w:val="18"/>
                <w:lang w:eastAsia="zh-TW"/>
              </w:rPr>
              <w:t xml:space="preserve">    </w:t>
            </w:r>
            <w:r w:rsidRPr="00E87E00">
              <w:rPr>
                <w:rFonts w:eastAsia="微軟正黑體" w:hint="eastAsia"/>
                <w:color w:val="FF00FF"/>
                <w:kern w:val="0"/>
                <w:sz w:val="18"/>
                <w:szCs w:val="18"/>
                <w:lang w:eastAsia="zh-TW"/>
              </w:rPr>
              <w:t>化學材料製造業</w:t>
            </w:r>
          </w:p>
        </w:tc>
        <w:tc>
          <w:tcPr>
            <w:tcW w:w="561" w:type="dxa"/>
            <w:tcBorders>
              <w:top w:val="single" w:sz="6" w:space="0" w:color="auto"/>
              <w:bottom w:val="single" w:sz="6" w:space="0" w:color="auto"/>
              <w:right w:val="single" w:sz="4" w:space="0" w:color="auto"/>
            </w:tcBorders>
            <w:vAlign w:val="bottom"/>
          </w:tcPr>
          <w:p w14:paraId="05E92020" w14:textId="3BDA78EA"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7</w:t>
            </w:r>
          </w:p>
        </w:tc>
        <w:tc>
          <w:tcPr>
            <w:tcW w:w="842" w:type="dxa"/>
            <w:tcBorders>
              <w:top w:val="single" w:sz="6" w:space="0" w:color="auto"/>
              <w:left w:val="single" w:sz="4" w:space="0" w:color="auto"/>
              <w:bottom w:val="single" w:sz="6" w:space="0" w:color="auto"/>
            </w:tcBorders>
            <w:vAlign w:val="bottom"/>
          </w:tcPr>
          <w:p w14:paraId="5B822B17" w14:textId="66583432"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10,299</w:t>
            </w:r>
          </w:p>
        </w:tc>
        <w:tc>
          <w:tcPr>
            <w:tcW w:w="632" w:type="dxa"/>
            <w:tcBorders>
              <w:top w:val="single" w:sz="6" w:space="0" w:color="auto"/>
              <w:bottom w:val="single" w:sz="6" w:space="0" w:color="auto"/>
            </w:tcBorders>
            <w:vAlign w:val="bottom"/>
          </w:tcPr>
          <w:p w14:paraId="2BBBE56D" w14:textId="0E20E576"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625D58CB" w14:textId="362C6AC4"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3224478D" w14:textId="77EE714F"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34D9C3F7" w14:textId="260A21C1"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213FA91C" w14:textId="2B236E0B"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22474A80" w14:textId="2D7DD97F"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633D1360" w14:textId="77777777" w:rsidTr="00DC6D61">
        <w:trPr>
          <w:jc w:val="center"/>
        </w:trPr>
        <w:tc>
          <w:tcPr>
            <w:tcW w:w="3111" w:type="dxa"/>
            <w:tcBorders>
              <w:top w:val="single" w:sz="6" w:space="0" w:color="auto"/>
              <w:bottom w:val="single" w:sz="6" w:space="0" w:color="auto"/>
            </w:tcBorders>
            <w:shd w:val="clear" w:color="auto" w:fill="auto"/>
            <w:noWrap/>
            <w:vAlign w:val="center"/>
          </w:tcPr>
          <w:p w14:paraId="7537E36D"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color w:val="FF00FF"/>
                <w:kern w:val="0"/>
                <w:sz w:val="18"/>
                <w:szCs w:val="18"/>
                <w:lang w:eastAsia="zh-TW"/>
              </w:rPr>
              <w:t xml:space="preserve">    </w:t>
            </w:r>
            <w:r w:rsidRPr="00E87E00">
              <w:rPr>
                <w:rFonts w:eastAsia="微軟正黑體" w:hint="eastAsia"/>
                <w:color w:val="FF00FF"/>
                <w:kern w:val="0"/>
                <w:sz w:val="18"/>
                <w:szCs w:val="18"/>
                <w:lang w:eastAsia="zh-TW"/>
              </w:rPr>
              <w:t>化學製品製造業</w:t>
            </w:r>
          </w:p>
        </w:tc>
        <w:tc>
          <w:tcPr>
            <w:tcW w:w="561" w:type="dxa"/>
            <w:tcBorders>
              <w:top w:val="single" w:sz="6" w:space="0" w:color="auto"/>
              <w:bottom w:val="single" w:sz="6" w:space="0" w:color="auto"/>
              <w:right w:val="single" w:sz="4" w:space="0" w:color="auto"/>
            </w:tcBorders>
            <w:vAlign w:val="bottom"/>
          </w:tcPr>
          <w:p w14:paraId="7C1CC06F" w14:textId="3FCED9E0"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2</w:t>
            </w:r>
          </w:p>
        </w:tc>
        <w:tc>
          <w:tcPr>
            <w:tcW w:w="842" w:type="dxa"/>
            <w:tcBorders>
              <w:top w:val="single" w:sz="6" w:space="0" w:color="auto"/>
              <w:left w:val="single" w:sz="4" w:space="0" w:color="auto"/>
              <w:bottom w:val="single" w:sz="6" w:space="0" w:color="auto"/>
            </w:tcBorders>
            <w:vAlign w:val="bottom"/>
          </w:tcPr>
          <w:p w14:paraId="760F5BA1" w14:textId="154351B9"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2,434</w:t>
            </w:r>
          </w:p>
        </w:tc>
        <w:tc>
          <w:tcPr>
            <w:tcW w:w="632" w:type="dxa"/>
            <w:tcBorders>
              <w:top w:val="single" w:sz="6" w:space="0" w:color="auto"/>
              <w:bottom w:val="single" w:sz="6" w:space="0" w:color="auto"/>
            </w:tcBorders>
            <w:vAlign w:val="bottom"/>
          </w:tcPr>
          <w:p w14:paraId="463B32B0" w14:textId="27FC3B29"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681465DF" w14:textId="61125CDC"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71951757" w14:textId="1EAE78B6"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7FAD640E" w14:textId="56193B8B"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39E46C3D" w14:textId="364EA7BB"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0B194372" w14:textId="55D69A5F"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63BAC59F" w14:textId="77777777" w:rsidTr="00DC6D61">
        <w:trPr>
          <w:jc w:val="center"/>
        </w:trPr>
        <w:tc>
          <w:tcPr>
            <w:tcW w:w="3111" w:type="dxa"/>
            <w:tcBorders>
              <w:top w:val="single" w:sz="6" w:space="0" w:color="auto"/>
              <w:bottom w:val="single" w:sz="6" w:space="0" w:color="auto"/>
            </w:tcBorders>
            <w:shd w:val="clear" w:color="auto" w:fill="auto"/>
            <w:noWrap/>
            <w:vAlign w:val="center"/>
          </w:tcPr>
          <w:p w14:paraId="391D3519"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color w:val="FF00FF"/>
                <w:kern w:val="0"/>
                <w:sz w:val="18"/>
                <w:szCs w:val="18"/>
                <w:lang w:eastAsia="zh-TW"/>
              </w:rPr>
              <w:t xml:space="preserve">    </w:t>
            </w:r>
            <w:r w:rsidRPr="00E87E00">
              <w:rPr>
                <w:rFonts w:eastAsia="微軟正黑體" w:hint="eastAsia"/>
                <w:color w:val="FF00FF"/>
                <w:kern w:val="0"/>
                <w:sz w:val="18"/>
                <w:szCs w:val="18"/>
                <w:lang w:eastAsia="zh-TW"/>
              </w:rPr>
              <w:t>藥品製造業</w:t>
            </w:r>
          </w:p>
        </w:tc>
        <w:tc>
          <w:tcPr>
            <w:tcW w:w="561" w:type="dxa"/>
            <w:tcBorders>
              <w:top w:val="single" w:sz="6" w:space="0" w:color="auto"/>
              <w:bottom w:val="single" w:sz="6" w:space="0" w:color="auto"/>
              <w:right w:val="single" w:sz="4" w:space="0" w:color="auto"/>
            </w:tcBorders>
            <w:vAlign w:val="bottom"/>
          </w:tcPr>
          <w:p w14:paraId="308AD726" w14:textId="509C312C"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10</w:t>
            </w:r>
          </w:p>
        </w:tc>
        <w:tc>
          <w:tcPr>
            <w:tcW w:w="842" w:type="dxa"/>
            <w:tcBorders>
              <w:top w:val="single" w:sz="6" w:space="0" w:color="auto"/>
              <w:left w:val="single" w:sz="4" w:space="0" w:color="auto"/>
              <w:bottom w:val="single" w:sz="6" w:space="0" w:color="auto"/>
            </w:tcBorders>
            <w:vAlign w:val="bottom"/>
          </w:tcPr>
          <w:p w14:paraId="596CA931" w14:textId="7D2B3DD2"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37,686</w:t>
            </w:r>
          </w:p>
        </w:tc>
        <w:tc>
          <w:tcPr>
            <w:tcW w:w="632" w:type="dxa"/>
            <w:tcBorders>
              <w:top w:val="single" w:sz="6" w:space="0" w:color="auto"/>
              <w:bottom w:val="single" w:sz="6" w:space="0" w:color="auto"/>
            </w:tcBorders>
            <w:vAlign w:val="bottom"/>
          </w:tcPr>
          <w:p w14:paraId="38A39538" w14:textId="33D474DD"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76A045B4" w14:textId="62530876"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6,086</w:t>
            </w:r>
          </w:p>
        </w:tc>
        <w:tc>
          <w:tcPr>
            <w:tcW w:w="562" w:type="dxa"/>
            <w:tcBorders>
              <w:top w:val="single" w:sz="6" w:space="0" w:color="auto"/>
              <w:bottom w:val="single" w:sz="6" w:space="0" w:color="auto"/>
            </w:tcBorders>
            <w:vAlign w:val="center"/>
          </w:tcPr>
          <w:p w14:paraId="7D9F0BB7" w14:textId="37CCE3CB"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w:t>
            </w:r>
          </w:p>
        </w:tc>
        <w:tc>
          <w:tcPr>
            <w:tcW w:w="702" w:type="dxa"/>
            <w:tcBorders>
              <w:top w:val="single" w:sz="6" w:space="0" w:color="auto"/>
              <w:bottom w:val="single" w:sz="6" w:space="0" w:color="auto"/>
            </w:tcBorders>
            <w:vAlign w:val="center"/>
          </w:tcPr>
          <w:p w14:paraId="59915919" w14:textId="5278473D"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2,631</w:t>
            </w:r>
          </w:p>
        </w:tc>
        <w:tc>
          <w:tcPr>
            <w:tcW w:w="562" w:type="dxa"/>
            <w:tcBorders>
              <w:top w:val="single" w:sz="6" w:space="0" w:color="auto"/>
              <w:bottom w:val="single" w:sz="6" w:space="0" w:color="auto"/>
            </w:tcBorders>
            <w:vAlign w:val="center"/>
          </w:tcPr>
          <w:p w14:paraId="38140A65" w14:textId="35B0DE80"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1</w:t>
            </w:r>
          </w:p>
        </w:tc>
        <w:tc>
          <w:tcPr>
            <w:tcW w:w="843" w:type="dxa"/>
            <w:tcBorders>
              <w:top w:val="single" w:sz="6" w:space="0" w:color="auto"/>
              <w:bottom w:val="single" w:sz="6" w:space="0" w:color="auto"/>
            </w:tcBorders>
            <w:vAlign w:val="center"/>
          </w:tcPr>
          <w:p w14:paraId="73DF9742" w14:textId="113BB91D"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5</w:t>
            </w:r>
            <w:r w:rsidRPr="00E87E00">
              <w:rPr>
                <w:rFonts w:eastAsia="微軟正黑體"/>
                <w:color w:val="FF00FF"/>
                <w:sz w:val="18"/>
                <w:szCs w:val="18"/>
                <w:lang w:eastAsia="zh-TW"/>
              </w:rPr>
              <w:t>,236</w:t>
            </w:r>
          </w:p>
        </w:tc>
      </w:tr>
      <w:tr w:rsidR="00E87E00" w:rsidRPr="00E87E00" w14:paraId="4CEC9785" w14:textId="77777777" w:rsidTr="00DC6D61">
        <w:trPr>
          <w:jc w:val="center"/>
        </w:trPr>
        <w:tc>
          <w:tcPr>
            <w:tcW w:w="3111" w:type="dxa"/>
            <w:tcBorders>
              <w:top w:val="single" w:sz="6" w:space="0" w:color="auto"/>
              <w:bottom w:val="single" w:sz="6" w:space="0" w:color="auto"/>
            </w:tcBorders>
            <w:shd w:val="clear" w:color="auto" w:fill="auto"/>
            <w:noWrap/>
            <w:vAlign w:val="center"/>
          </w:tcPr>
          <w:p w14:paraId="0F3C4E57"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color w:val="FF00FF"/>
                <w:kern w:val="0"/>
                <w:sz w:val="18"/>
                <w:szCs w:val="18"/>
                <w:lang w:eastAsia="zh-TW"/>
              </w:rPr>
              <w:t xml:space="preserve">    </w:t>
            </w:r>
            <w:r w:rsidRPr="00E87E00">
              <w:rPr>
                <w:rFonts w:eastAsia="微軟正黑體" w:hint="eastAsia"/>
                <w:color w:val="FF00FF"/>
                <w:kern w:val="0"/>
                <w:sz w:val="18"/>
                <w:szCs w:val="18"/>
                <w:lang w:eastAsia="zh-TW"/>
              </w:rPr>
              <w:t>橡膠製品製造業</w:t>
            </w:r>
          </w:p>
        </w:tc>
        <w:tc>
          <w:tcPr>
            <w:tcW w:w="561" w:type="dxa"/>
            <w:tcBorders>
              <w:top w:val="single" w:sz="6" w:space="0" w:color="auto"/>
              <w:bottom w:val="single" w:sz="6" w:space="0" w:color="auto"/>
              <w:right w:val="single" w:sz="4" w:space="0" w:color="auto"/>
            </w:tcBorders>
            <w:vAlign w:val="bottom"/>
          </w:tcPr>
          <w:p w14:paraId="17961076" w14:textId="4B552209"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842" w:type="dxa"/>
            <w:tcBorders>
              <w:top w:val="single" w:sz="6" w:space="0" w:color="auto"/>
              <w:left w:val="single" w:sz="4" w:space="0" w:color="auto"/>
              <w:bottom w:val="single" w:sz="6" w:space="0" w:color="auto"/>
            </w:tcBorders>
            <w:vAlign w:val="bottom"/>
          </w:tcPr>
          <w:p w14:paraId="730242D3" w14:textId="698C3388"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38CA8F31" w14:textId="7A96273A"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4DE40C10" w14:textId="5BE8D274"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40AFA3AB" w14:textId="3C1D10B9"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2D26B981" w14:textId="168491EE"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41A7504C" w14:textId="1EED1CDA"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4AC0438F" w14:textId="6FE2C05C"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57EB2FD5" w14:textId="77777777" w:rsidTr="00DC6D61">
        <w:trPr>
          <w:jc w:val="center"/>
        </w:trPr>
        <w:tc>
          <w:tcPr>
            <w:tcW w:w="3111" w:type="dxa"/>
            <w:tcBorders>
              <w:top w:val="single" w:sz="6" w:space="0" w:color="auto"/>
              <w:bottom w:val="single" w:sz="6" w:space="0" w:color="auto"/>
            </w:tcBorders>
            <w:shd w:val="clear" w:color="auto" w:fill="auto"/>
            <w:noWrap/>
            <w:vAlign w:val="center"/>
          </w:tcPr>
          <w:p w14:paraId="2B7DA99A"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color w:val="FF00FF"/>
                <w:kern w:val="0"/>
                <w:sz w:val="18"/>
                <w:szCs w:val="18"/>
                <w:lang w:eastAsia="zh-TW"/>
              </w:rPr>
              <w:t xml:space="preserve">    </w:t>
            </w:r>
            <w:r w:rsidRPr="00E87E00">
              <w:rPr>
                <w:rFonts w:eastAsia="微軟正黑體" w:hint="eastAsia"/>
                <w:color w:val="FF00FF"/>
                <w:kern w:val="0"/>
                <w:sz w:val="18"/>
                <w:szCs w:val="18"/>
                <w:lang w:eastAsia="zh-TW"/>
              </w:rPr>
              <w:t>塑膠製品製造業</w:t>
            </w:r>
          </w:p>
        </w:tc>
        <w:tc>
          <w:tcPr>
            <w:tcW w:w="561" w:type="dxa"/>
            <w:tcBorders>
              <w:top w:val="single" w:sz="6" w:space="0" w:color="auto"/>
              <w:bottom w:val="single" w:sz="6" w:space="0" w:color="auto"/>
              <w:right w:val="single" w:sz="4" w:space="0" w:color="auto"/>
            </w:tcBorders>
            <w:vAlign w:val="bottom"/>
          </w:tcPr>
          <w:p w14:paraId="0EE03C16" w14:textId="541B6BBF"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842" w:type="dxa"/>
            <w:tcBorders>
              <w:top w:val="single" w:sz="6" w:space="0" w:color="auto"/>
              <w:left w:val="single" w:sz="4" w:space="0" w:color="auto"/>
              <w:bottom w:val="single" w:sz="6" w:space="0" w:color="auto"/>
            </w:tcBorders>
            <w:vAlign w:val="bottom"/>
          </w:tcPr>
          <w:p w14:paraId="4B6DC1E0" w14:textId="3DC4F931"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4CB39CD2" w14:textId="2FB21E3B"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2193F417" w14:textId="7F946638"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4407DAFD" w14:textId="680F0FB3"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7C69046F" w14:textId="617DBCDE"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63DBFF12" w14:textId="6F53474D"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09D55359" w14:textId="6FCC849E"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21BB47BC" w14:textId="77777777" w:rsidTr="00DC6D61">
        <w:trPr>
          <w:jc w:val="center"/>
        </w:trPr>
        <w:tc>
          <w:tcPr>
            <w:tcW w:w="3111" w:type="dxa"/>
            <w:tcBorders>
              <w:top w:val="single" w:sz="6" w:space="0" w:color="auto"/>
              <w:bottom w:val="single" w:sz="6" w:space="0" w:color="auto"/>
            </w:tcBorders>
            <w:shd w:val="clear" w:color="auto" w:fill="auto"/>
            <w:noWrap/>
            <w:vAlign w:val="center"/>
          </w:tcPr>
          <w:p w14:paraId="7496E88D"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color w:val="FF00FF"/>
                <w:kern w:val="0"/>
                <w:sz w:val="18"/>
                <w:szCs w:val="18"/>
                <w:lang w:eastAsia="zh-TW"/>
              </w:rPr>
              <w:t xml:space="preserve">    </w:t>
            </w:r>
            <w:r w:rsidRPr="00E87E00">
              <w:rPr>
                <w:rFonts w:eastAsia="微軟正黑體" w:hint="eastAsia"/>
                <w:color w:val="FF00FF"/>
                <w:kern w:val="0"/>
                <w:sz w:val="18"/>
                <w:szCs w:val="18"/>
                <w:lang w:eastAsia="zh-TW"/>
              </w:rPr>
              <w:t>非金屬礦物製品製造業</w:t>
            </w:r>
          </w:p>
        </w:tc>
        <w:tc>
          <w:tcPr>
            <w:tcW w:w="561" w:type="dxa"/>
            <w:tcBorders>
              <w:top w:val="single" w:sz="6" w:space="0" w:color="auto"/>
              <w:bottom w:val="single" w:sz="6" w:space="0" w:color="auto"/>
              <w:right w:val="single" w:sz="4" w:space="0" w:color="auto"/>
            </w:tcBorders>
            <w:vAlign w:val="bottom"/>
          </w:tcPr>
          <w:p w14:paraId="5C6451D2" w14:textId="2183072B"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2</w:t>
            </w:r>
          </w:p>
        </w:tc>
        <w:tc>
          <w:tcPr>
            <w:tcW w:w="842" w:type="dxa"/>
            <w:tcBorders>
              <w:top w:val="single" w:sz="6" w:space="0" w:color="auto"/>
              <w:left w:val="single" w:sz="4" w:space="0" w:color="auto"/>
              <w:bottom w:val="single" w:sz="6" w:space="0" w:color="auto"/>
            </w:tcBorders>
            <w:vAlign w:val="bottom"/>
          </w:tcPr>
          <w:p w14:paraId="0FA3D503" w14:textId="109C5D95"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5,779</w:t>
            </w:r>
          </w:p>
        </w:tc>
        <w:tc>
          <w:tcPr>
            <w:tcW w:w="632" w:type="dxa"/>
            <w:tcBorders>
              <w:top w:val="single" w:sz="6" w:space="0" w:color="auto"/>
              <w:bottom w:val="single" w:sz="6" w:space="0" w:color="auto"/>
            </w:tcBorders>
            <w:vAlign w:val="bottom"/>
          </w:tcPr>
          <w:p w14:paraId="1B2F80E6" w14:textId="7238461F"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0870C2DD" w14:textId="033E89D8"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68F03A73" w14:textId="78E4378B"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62FF4762" w14:textId="6977FD05"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7662733C" w14:textId="294F0CBA"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39EBAF92" w14:textId="411F67C7"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64B0FCCA" w14:textId="77777777" w:rsidTr="00DC6D61">
        <w:trPr>
          <w:jc w:val="center"/>
        </w:trPr>
        <w:tc>
          <w:tcPr>
            <w:tcW w:w="3111" w:type="dxa"/>
            <w:tcBorders>
              <w:top w:val="single" w:sz="6" w:space="0" w:color="auto"/>
              <w:bottom w:val="single" w:sz="6" w:space="0" w:color="auto"/>
            </w:tcBorders>
            <w:shd w:val="clear" w:color="auto" w:fill="auto"/>
            <w:noWrap/>
            <w:vAlign w:val="center"/>
          </w:tcPr>
          <w:p w14:paraId="28BBCD04"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color w:val="FF00FF"/>
                <w:kern w:val="0"/>
                <w:sz w:val="18"/>
                <w:szCs w:val="18"/>
                <w:lang w:eastAsia="zh-TW"/>
              </w:rPr>
              <w:t xml:space="preserve">    </w:t>
            </w:r>
            <w:r w:rsidRPr="00E87E00">
              <w:rPr>
                <w:rFonts w:eastAsia="微軟正黑體" w:hint="eastAsia"/>
                <w:color w:val="FF00FF"/>
                <w:kern w:val="0"/>
                <w:sz w:val="18"/>
                <w:szCs w:val="18"/>
                <w:lang w:eastAsia="zh-TW"/>
              </w:rPr>
              <w:t>基本金屬製造業</w:t>
            </w:r>
          </w:p>
        </w:tc>
        <w:tc>
          <w:tcPr>
            <w:tcW w:w="561" w:type="dxa"/>
            <w:tcBorders>
              <w:top w:val="single" w:sz="6" w:space="0" w:color="auto"/>
              <w:bottom w:val="single" w:sz="6" w:space="0" w:color="auto"/>
              <w:right w:val="single" w:sz="4" w:space="0" w:color="auto"/>
            </w:tcBorders>
            <w:vAlign w:val="bottom"/>
          </w:tcPr>
          <w:p w14:paraId="47B4E480" w14:textId="07026B3F"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w:t>
            </w:r>
          </w:p>
        </w:tc>
        <w:tc>
          <w:tcPr>
            <w:tcW w:w="842" w:type="dxa"/>
            <w:tcBorders>
              <w:top w:val="single" w:sz="6" w:space="0" w:color="auto"/>
              <w:left w:val="single" w:sz="4" w:space="0" w:color="auto"/>
              <w:bottom w:val="single" w:sz="6" w:space="0" w:color="auto"/>
            </w:tcBorders>
            <w:vAlign w:val="bottom"/>
          </w:tcPr>
          <w:p w14:paraId="01AED85F" w14:textId="58746EB3"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13,089</w:t>
            </w:r>
          </w:p>
        </w:tc>
        <w:tc>
          <w:tcPr>
            <w:tcW w:w="632" w:type="dxa"/>
            <w:tcBorders>
              <w:top w:val="single" w:sz="6" w:space="0" w:color="auto"/>
              <w:bottom w:val="single" w:sz="6" w:space="0" w:color="auto"/>
            </w:tcBorders>
            <w:vAlign w:val="bottom"/>
          </w:tcPr>
          <w:p w14:paraId="2BAF6E22" w14:textId="17CDE52E"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0420DBFC" w14:textId="689E5B0C"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7BA3FD8D" w14:textId="1C695198"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5D431477" w14:textId="3A1A4409"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7174F803" w14:textId="77323784"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2F5B82AD" w14:textId="01F95238"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2EE44613" w14:textId="77777777" w:rsidTr="00DC6D61">
        <w:trPr>
          <w:jc w:val="center"/>
        </w:trPr>
        <w:tc>
          <w:tcPr>
            <w:tcW w:w="3111" w:type="dxa"/>
            <w:tcBorders>
              <w:top w:val="single" w:sz="6" w:space="0" w:color="auto"/>
              <w:bottom w:val="single" w:sz="6" w:space="0" w:color="auto"/>
            </w:tcBorders>
            <w:shd w:val="clear" w:color="auto" w:fill="auto"/>
            <w:noWrap/>
            <w:vAlign w:val="center"/>
          </w:tcPr>
          <w:p w14:paraId="74DEB855"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color w:val="FF00FF"/>
                <w:kern w:val="0"/>
                <w:sz w:val="18"/>
                <w:szCs w:val="18"/>
                <w:lang w:eastAsia="zh-TW"/>
              </w:rPr>
              <w:t xml:space="preserve">    </w:t>
            </w:r>
            <w:r w:rsidRPr="00E87E00">
              <w:rPr>
                <w:rFonts w:eastAsia="微軟正黑體" w:hint="eastAsia"/>
                <w:color w:val="FF00FF"/>
                <w:kern w:val="0"/>
                <w:sz w:val="18"/>
                <w:szCs w:val="18"/>
                <w:lang w:eastAsia="zh-TW"/>
              </w:rPr>
              <w:t>金屬製品製造業</w:t>
            </w:r>
          </w:p>
        </w:tc>
        <w:tc>
          <w:tcPr>
            <w:tcW w:w="561" w:type="dxa"/>
            <w:tcBorders>
              <w:top w:val="single" w:sz="6" w:space="0" w:color="auto"/>
              <w:bottom w:val="single" w:sz="6" w:space="0" w:color="auto"/>
              <w:right w:val="single" w:sz="4" w:space="0" w:color="auto"/>
            </w:tcBorders>
            <w:vAlign w:val="bottom"/>
          </w:tcPr>
          <w:p w14:paraId="1F5284C0" w14:textId="596C288B"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w:t>
            </w:r>
          </w:p>
        </w:tc>
        <w:tc>
          <w:tcPr>
            <w:tcW w:w="842" w:type="dxa"/>
            <w:tcBorders>
              <w:top w:val="single" w:sz="6" w:space="0" w:color="auto"/>
              <w:left w:val="single" w:sz="4" w:space="0" w:color="auto"/>
              <w:bottom w:val="single" w:sz="6" w:space="0" w:color="auto"/>
            </w:tcBorders>
            <w:vAlign w:val="bottom"/>
          </w:tcPr>
          <w:p w14:paraId="3BBB7492" w14:textId="5EAE66A0"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46,875</w:t>
            </w:r>
          </w:p>
        </w:tc>
        <w:tc>
          <w:tcPr>
            <w:tcW w:w="632" w:type="dxa"/>
            <w:tcBorders>
              <w:top w:val="single" w:sz="6" w:space="0" w:color="auto"/>
              <w:bottom w:val="single" w:sz="6" w:space="0" w:color="auto"/>
            </w:tcBorders>
            <w:vAlign w:val="bottom"/>
          </w:tcPr>
          <w:p w14:paraId="2173CF12" w14:textId="0F5B4E05"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72DBAAB2" w14:textId="1966DBFF"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7030619A" w14:textId="473AAA64"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0B1D435D" w14:textId="27C4E3F6"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7CAE0858" w14:textId="5E96B1F4"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3B8315B3" w14:textId="69EE8BC3"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4F24CC40" w14:textId="77777777" w:rsidTr="00DC6D61">
        <w:trPr>
          <w:jc w:val="center"/>
        </w:trPr>
        <w:tc>
          <w:tcPr>
            <w:tcW w:w="3111" w:type="dxa"/>
            <w:tcBorders>
              <w:top w:val="single" w:sz="6" w:space="0" w:color="auto"/>
              <w:bottom w:val="single" w:sz="6" w:space="0" w:color="auto"/>
            </w:tcBorders>
            <w:shd w:val="clear" w:color="auto" w:fill="auto"/>
            <w:noWrap/>
            <w:vAlign w:val="center"/>
          </w:tcPr>
          <w:p w14:paraId="06611CC6"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color w:val="FF00FF"/>
                <w:kern w:val="0"/>
                <w:sz w:val="18"/>
                <w:szCs w:val="18"/>
                <w:lang w:eastAsia="zh-TW"/>
              </w:rPr>
              <w:t xml:space="preserve">    </w:t>
            </w:r>
            <w:r w:rsidRPr="00E87E00">
              <w:rPr>
                <w:rFonts w:eastAsia="微軟正黑體" w:hint="eastAsia"/>
                <w:color w:val="FF00FF"/>
                <w:kern w:val="0"/>
                <w:sz w:val="18"/>
                <w:szCs w:val="18"/>
                <w:lang w:eastAsia="zh-TW"/>
              </w:rPr>
              <w:t>電子零組件製造業</w:t>
            </w:r>
          </w:p>
        </w:tc>
        <w:tc>
          <w:tcPr>
            <w:tcW w:w="561" w:type="dxa"/>
            <w:tcBorders>
              <w:top w:val="single" w:sz="6" w:space="0" w:color="auto"/>
              <w:bottom w:val="single" w:sz="6" w:space="0" w:color="auto"/>
              <w:right w:val="single" w:sz="4" w:space="0" w:color="auto"/>
            </w:tcBorders>
            <w:vAlign w:val="bottom"/>
          </w:tcPr>
          <w:p w14:paraId="5699918C" w14:textId="25A13E8B"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3</w:t>
            </w:r>
          </w:p>
        </w:tc>
        <w:tc>
          <w:tcPr>
            <w:tcW w:w="842" w:type="dxa"/>
            <w:tcBorders>
              <w:top w:val="single" w:sz="6" w:space="0" w:color="auto"/>
              <w:left w:val="single" w:sz="4" w:space="0" w:color="auto"/>
              <w:bottom w:val="single" w:sz="6" w:space="0" w:color="auto"/>
            </w:tcBorders>
            <w:vAlign w:val="bottom"/>
          </w:tcPr>
          <w:p w14:paraId="5C719BD9" w14:textId="4E083EBC"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7,233</w:t>
            </w:r>
          </w:p>
        </w:tc>
        <w:tc>
          <w:tcPr>
            <w:tcW w:w="632" w:type="dxa"/>
            <w:tcBorders>
              <w:top w:val="single" w:sz="6" w:space="0" w:color="auto"/>
              <w:bottom w:val="single" w:sz="6" w:space="0" w:color="auto"/>
            </w:tcBorders>
            <w:vAlign w:val="bottom"/>
          </w:tcPr>
          <w:p w14:paraId="0D74B491" w14:textId="5266B793"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513FE542" w14:textId="38A5BD21"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1B4AF2DD" w14:textId="4ACCCEDB"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2553D29E" w14:textId="61B9E614"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1,777</w:t>
            </w:r>
          </w:p>
        </w:tc>
        <w:tc>
          <w:tcPr>
            <w:tcW w:w="562" w:type="dxa"/>
            <w:tcBorders>
              <w:top w:val="single" w:sz="6" w:space="0" w:color="auto"/>
              <w:bottom w:val="single" w:sz="6" w:space="0" w:color="auto"/>
            </w:tcBorders>
            <w:vAlign w:val="center"/>
          </w:tcPr>
          <w:p w14:paraId="1BC3B212" w14:textId="38A6339F"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1</w:t>
            </w:r>
          </w:p>
        </w:tc>
        <w:tc>
          <w:tcPr>
            <w:tcW w:w="843" w:type="dxa"/>
            <w:tcBorders>
              <w:top w:val="single" w:sz="6" w:space="0" w:color="auto"/>
              <w:bottom w:val="single" w:sz="6" w:space="0" w:color="auto"/>
            </w:tcBorders>
            <w:vAlign w:val="center"/>
          </w:tcPr>
          <w:p w14:paraId="3D9318A2" w14:textId="236F5373"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2</w:t>
            </w:r>
            <w:r w:rsidRPr="00E87E00">
              <w:rPr>
                <w:rFonts w:eastAsia="微軟正黑體"/>
                <w:color w:val="FF00FF"/>
                <w:sz w:val="18"/>
                <w:szCs w:val="18"/>
                <w:lang w:eastAsia="zh-TW"/>
              </w:rPr>
              <w:t>,457</w:t>
            </w:r>
          </w:p>
        </w:tc>
      </w:tr>
      <w:tr w:rsidR="00E87E00" w:rsidRPr="00E87E00" w14:paraId="59A2BA52" w14:textId="77777777" w:rsidTr="00DC6D61">
        <w:trPr>
          <w:jc w:val="center"/>
        </w:trPr>
        <w:tc>
          <w:tcPr>
            <w:tcW w:w="3111" w:type="dxa"/>
            <w:tcBorders>
              <w:top w:val="single" w:sz="6" w:space="0" w:color="auto"/>
              <w:bottom w:val="single" w:sz="6" w:space="0" w:color="auto"/>
            </w:tcBorders>
            <w:shd w:val="clear" w:color="auto" w:fill="auto"/>
            <w:noWrap/>
            <w:vAlign w:val="center"/>
          </w:tcPr>
          <w:p w14:paraId="51BCA571"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color w:val="FF00FF"/>
                <w:kern w:val="0"/>
                <w:sz w:val="18"/>
                <w:szCs w:val="18"/>
                <w:lang w:eastAsia="zh-TW"/>
              </w:rPr>
              <w:t xml:space="preserve">    </w:t>
            </w:r>
            <w:r w:rsidRPr="00E87E00">
              <w:rPr>
                <w:rFonts w:eastAsia="微軟正黑體" w:hint="eastAsia"/>
                <w:color w:val="FF00FF"/>
                <w:kern w:val="0"/>
                <w:sz w:val="18"/>
                <w:szCs w:val="18"/>
                <w:lang w:eastAsia="zh-TW"/>
              </w:rPr>
              <w:t>電腦、電子產品及光學製品製造業</w:t>
            </w:r>
          </w:p>
        </w:tc>
        <w:tc>
          <w:tcPr>
            <w:tcW w:w="561" w:type="dxa"/>
            <w:tcBorders>
              <w:top w:val="single" w:sz="6" w:space="0" w:color="auto"/>
              <w:bottom w:val="single" w:sz="6" w:space="0" w:color="auto"/>
              <w:right w:val="single" w:sz="4" w:space="0" w:color="auto"/>
            </w:tcBorders>
            <w:vAlign w:val="bottom"/>
          </w:tcPr>
          <w:p w14:paraId="4D23B2FF" w14:textId="2B165828"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10</w:t>
            </w:r>
          </w:p>
        </w:tc>
        <w:tc>
          <w:tcPr>
            <w:tcW w:w="842" w:type="dxa"/>
            <w:tcBorders>
              <w:top w:val="single" w:sz="6" w:space="0" w:color="auto"/>
              <w:left w:val="single" w:sz="4" w:space="0" w:color="auto"/>
              <w:bottom w:val="single" w:sz="6" w:space="0" w:color="auto"/>
            </w:tcBorders>
            <w:vAlign w:val="bottom"/>
          </w:tcPr>
          <w:p w14:paraId="6D96BD65" w14:textId="372ACDD5"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12,747</w:t>
            </w:r>
          </w:p>
        </w:tc>
        <w:tc>
          <w:tcPr>
            <w:tcW w:w="632" w:type="dxa"/>
            <w:tcBorders>
              <w:top w:val="single" w:sz="6" w:space="0" w:color="auto"/>
              <w:bottom w:val="single" w:sz="6" w:space="0" w:color="auto"/>
            </w:tcBorders>
            <w:vAlign w:val="bottom"/>
          </w:tcPr>
          <w:p w14:paraId="4AECC6F3" w14:textId="6FAECC54"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w:t>
            </w:r>
          </w:p>
        </w:tc>
        <w:tc>
          <w:tcPr>
            <w:tcW w:w="632" w:type="dxa"/>
            <w:tcBorders>
              <w:top w:val="single" w:sz="6" w:space="0" w:color="auto"/>
              <w:bottom w:val="single" w:sz="6" w:space="0" w:color="auto"/>
            </w:tcBorders>
            <w:vAlign w:val="bottom"/>
          </w:tcPr>
          <w:p w14:paraId="78992A78" w14:textId="30F0EA40"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880</w:t>
            </w:r>
          </w:p>
        </w:tc>
        <w:tc>
          <w:tcPr>
            <w:tcW w:w="562" w:type="dxa"/>
            <w:tcBorders>
              <w:top w:val="single" w:sz="6" w:space="0" w:color="auto"/>
              <w:bottom w:val="single" w:sz="6" w:space="0" w:color="auto"/>
            </w:tcBorders>
            <w:vAlign w:val="center"/>
          </w:tcPr>
          <w:p w14:paraId="26FF47C3" w14:textId="630AAC15"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w:t>
            </w:r>
          </w:p>
        </w:tc>
        <w:tc>
          <w:tcPr>
            <w:tcW w:w="702" w:type="dxa"/>
            <w:tcBorders>
              <w:top w:val="single" w:sz="6" w:space="0" w:color="auto"/>
              <w:bottom w:val="single" w:sz="6" w:space="0" w:color="auto"/>
            </w:tcBorders>
            <w:vAlign w:val="center"/>
          </w:tcPr>
          <w:p w14:paraId="2A70DB95" w14:textId="4CDFA5D2"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551</w:t>
            </w:r>
          </w:p>
        </w:tc>
        <w:tc>
          <w:tcPr>
            <w:tcW w:w="562" w:type="dxa"/>
            <w:tcBorders>
              <w:top w:val="single" w:sz="6" w:space="0" w:color="auto"/>
              <w:bottom w:val="single" w:sz="6" w:space="0" w:color="auto"/>
            </w:tcBorders>
            <w:vAlign w:val="center"/>
          </w:tcPr>
          <w:p w14:paraId="46A4B181" w14:textId="56FFC332"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373A7B8E" w14:textId="18C8EE27"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037041AC" w14:textId="77777777" w:rsidTr="00DC6D61">
        <w:trPr>
          <w:jc w:val="center"/>
        </w:trPr>
        <w:tc>
          <w:tcPr>
            <w:tcW w:w="3111" w:type="dxa"/>
            <w:tcBorders>
              <w:top w:val="single" w:sz="6" w:space="0" w:color="auto"/>
              <w:bottom w:val="single" w:sz="6" w:space="0" w:color="auto"/>
            </w:tcBorders>
            <w:shd w:val="clear" w:color="auto" w:fill="auto"/>
            <w:noWrap/>
            <w:vAlign w:val="center"/>
          </w:tcPr>
          <w:p w14:paraId="52D2BD6B"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color w:val="FF00FF"/>
                <w:kern w:val="0"/>
                <w:sz w:val="18"/>
                <w:szCs w:val="18"/>
                <w:lang w:eastAsia="zh-TW"/>
              </w:rPr>
              <w:t xml:space="preserve">    </w:t>
            </w:r>
            <w:r w:rsidRPr="00E87E00">
              <w:rPr>
                <w:rFonts w:eastAsia="微軟正黑體" w:hint="eastAsia"/>
                <w:color w:val="FF00FF"/>
                <w:kern w:val="0"/>
                <w:sz w:val="18"/>
                <w:szCs w:val="18"/>
                <w:lang w:eastAsia="zh-TW"/>
              </w:rPr>
              <w:t>電力設備製造業</w:t>
            </w:r>
          </w:p>
        </w:tc>
        <w:tc>
          <w:tcPr>
            <w:tcW w:w="561" w:type="dxa"/>
            <w:tcBorders>
              <w:top w:val="single" w:sz="6" w:space="0" w:color="auto"/>
              <w:bottom w:val="single" w:sz="6" w:space="0" w:color="auto"/>
              <w:right w:val="single" w:sz="4" w:space="0" w:color="auto"/>
            </w:tcBorders>
            <w:vAlign w:val="bottom"/>
          </w:tcPr>
          <w:p w14:paraId="79B9A5B5" w14:textId="7C769CEB"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4</w:t>
            </w:r>
          </w:p>
        </w:tc>
        <w:tc>
          <w:tcPr>
            <w:tcW w:w="842" w:type="dxa"/>
            <w:tcBorders>
              <w:top w:val="single" w:sz="6" w:space="0" w:color="auto"/>
              <w:left w:val="single" w:sz="4" w:space="0" w:color="auto"/>
              <w:bottom w:val="single" w:sz="6" w:space="0" w:color="auto"/>
            </w:tcBorders>
            <w:vAlign w:val="bottom"/>
          </w:tcPr>
          <w:p w14:paraId="621709E9" w14:textId="509F0FA9"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31,443</w:t>
            </w:r>
          </w:p>
        </w:tc>
        <w:tc>
          <w:tcPr>
            <w:tcW w:w="632" w:type="dxa"/>
            <w:tcBorders>
              <w:top w:val="single" w:sz="6" w:space="0" w:color="auto"/>
              <w:bottom w:val="single" w:sz="6" w:space="0" w:color="auto"/>
            </w:tcBorders>
            <w:vAlign w:val="bottom"/>
          </w:tcPr>
          <w:p w14:paraId="28E424E9" w14:textId="23B3CFE3"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5368BC62" w14:textId="26CC2943"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740FEF37" w14:textId="20654A50"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2258F53D" w14:textId="0A4E6AB7"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976</w:t>
            </w:r>
          </w:p>
        </w:tc>
        <w:tc>
          <w:tcPr>
            <w:tcW w:w="562" w:type="dxa"/>
            <w:tcBorders>
              <w:top w:val="single" w:sz="6" w:space="0" w:color="auto"/>
              <w:bottom w:val="single" w:sz="6" w:space="0" w:color="auto"/>
            </w:tcBorders>
            <w:vAlign w:val="center"/>
          </w:tcPr>
          <w:p w14:paraId="49C4DA22" w14:textId="1280F728"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1FF1344D" w14:textId="40AF5711"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150F23D9" w14:textId="77777777" w:rsidTr="00DC6D61">
        <w:trPr>
          <w:jc w:val="center"/>
        </w:trPr>
        <w:tc>
          <w:tcPr>
            <w:tcW w:w="3111" w:type="dxa"/>
            <w:tcBorders>
              <w:top w:val="single" w:sz="6" w:space="0" w:color="auto"/>
              <w:bottom w:val="single" w:sz="6" w:space="0" w:color="auto"/>
            </w:tcBorders>
            <w:shd w:val="clear" w:color="auto" w:fill="auto"/>
            <w:noWrap/>
            <w:vAlign w:val="center"/>
          </w:tcPr>
          <w:p w14:paraId="049412D8"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color w:val="FF00FF"/>
                <w:kern w:val="0"/>
                <w:sz w:val="18"/>
                <w:szCs w:val="18"/>
                <w:lang w:eastAsia="zh-TW"/>
              </w:rPr>
              <w:t xml:space="preserve">    </w:t>
            </w:r>
            <w:r w:rsidRPr="00E87E00">
              <w:rPr>
                <w:rFonts w:eastAsia="微軟正黑體" w:hint="eastAsia"/>
                <w:color w:val="FF00FF"/>
                <w:kern w:val="0"/>
                <w:sz w:val="18"/>
                <w:szCs w:val="18"/>
                <w:lang w:eastAsia="zh-TW"/>
              </w:rPr>
              <w:t>機械設備製造業</w:t>
            </w:r>
          </w:p>
        </w:tc>
        <w:tc>
          <w:tcPr>
            <w:tcW w:w="561" w:type="dxa"/>
            <w:tcBorders>
              <w:top w:val="single" w:sz="6" w:space="0" w:color="auto"/>
              <w:bottom w:val="single" w:sz="6" w:space="0" w:color="auto"/>
              <w:right w:val="single" w:sz="4" w:space="0" w:color="auto"/>
            </w:tcBorders>
            <w:vAlign w:val="bottom"/>
          </w:tcPr>
          <w:p w14:paraId="3FA39427" w14:textId="0F782562"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3</w:t>
            </w:r>
          </w:p>
        </w:tc>
        <w:tc>
          <w:tcPr>
            <w:tcW w:w="842" w:type="dxa"/>
            <w:tcBorders>
              <w:top w:val="single" w:sz="6" w:space="0" w:color="auto"/>
              <w:left w:val="single" w:sz="4" w:space="0" w:color="auto"/>
              <w:bottom w:val="single" w:sz="6" w:space="0" w:color="auto"/>
            </w:tcBorders>
            <w:vAlign w:val="bottom"/>
          </w:tcPr>
          <w:p w14:paraId="0177720A" w14:textId="7BDBB816"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1,528</w:t>
            </w:r>
          </w:p>
        </w:tc>
        <w:tc>
          <w:tcPr>
            <w:tcW w:w="632" w:type="dxa"/>
            <w:tcBorders>
              <w:top w:val="single" w:sz="6" w:space="0" w:color="auto"/>
              <w:bottom w:val="single" w:sz="6" w:space="0" w:color="auto"/>
            </w:tcBorders>
            <w:vAlign w:val="bottom"/>
          </w:tcPr>
          <w:p w14:paraId="5E5EA340" w14:textId="1E9FE8F7"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w:t>
            </w:r>
          </w:p>
        </w:tc>
        <w:tc>
          <w:tcPr>
            <w:tcW w:w="632" w:type="dxa"/>
            <w:tcBorders>
              <w:top w:val="single" w:sz="6" w:space="0" w:color="auto"/>
              <w:bottom w:val="single" w:sz="6" w:space="0" w:color="auto"/>
            </w:tcBorders>
            <w:vAlign w:val="bottom"/>
          </w:tcPr>
          <w:p w14:paraId="6FA9C23D" w14:textId="10AD3FB6"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1,000</w:t>
            </w:r>
          </w:p>
        </w:tc>
        <w:tc>
          <w:tcPr>
            <w:tcW w:w="562" w:type="dxa"/>
            <w:tcBorders>
              <w:top w:val="single" w:sz="6" w:space="0" w:color="auto"/>
              <w:bottom w:val="single" w:sz="6" w:space="0" w:color="auto"/>
            </w:tcBorders>
            <w:vAlign w:val="center"/>
          </w:tcPr>
          <w:p w14:paraId="5E8D8A5B" w14:textId="7DB3B6DF"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7701A9FC" w14:textId="09E4025E"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15E31C17" w14:textId="5F733F54"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44B9556E" w14:textId="45E5AE77"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3EDCF51D" w14:textId="77777777" w:rsidTr="00DC6D61">
        <w:trPr>
          <w:jc w:val="center"/>
        </w:trPr>
        <w:tc>
          <w:tcPr>
            <w:tcW w:w="3111" w:type="dxa"/>
            <w:tcBorders>
              <w:top w:val="single" w:sz="6" w:space="0" w:color="auto"/>
              <w:bottom w:val="single" w:sz="6" w:space="0" w:color="auto"/>
            </w:tcBorders>
            <w:shd w:val="clear" w:color="auto" w:fill="auto"/>
            <w:noWrap/>
            <w:vAlign w:val="center"/>
          </w:tcPr>
          <w:p w14:paraId="00DEE8DE"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color w:val="FF00FF"/>
                <w:kern w:val="0"/>
                <w:sz w:val="18"/>
                <w:szCs w:val="18"/>
                <w:lang w:eastAsia="zh-TW"/>
              </w:rPr>
              <w:t xml:space="preserve">    </w:t>
            </w:r>
            <w:r w:rsidRPr="00E87E00">
              <w:rPr>
                <w:rFonts w:eastAsia="微軟正黑體" w:hint="eastAsia"/>
                <w:color w:val="FF00FF"/>
                <w:kern w:val="0"/>
                <w:sz w:val="18"/>
                <w:szCs w:val="18"/>
                <w:lang w:eastAsia="zh-TW"/>
              </w:rPr>
              <w:t>汽車及其零件製造業</w:t>
            </w:r>
          </w:p>
        </w:tc>
        <w:tc>
          <w:tcPr>
            <w:tcW w:w="561" w:type="dxa"/>
            <w:tcBorders>
              <w:top w:val="single" w:sz="6" w:space="0" w:color="auto"/>
              <w:bottom w:val="single" w:sz="6" w:space="0" w:color="auto"/>
              <w:right w:val="single" w:sz="4" w:space="0" w:color="auto"/>
            </w:tcBorders>
            <w:vAlign w:val="bottom"/>
          </w:tcPr>
          <w:p w14:paraId="0298467F" w14:textId="18CD3D96"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w:t>
            </w:r>
          </w:p>
        </w:tc>
        <w:tc>
          <w:tcPr>
            <w:tcW w:w="842" w:type="dxa"/>
            <w:tcBorders>
              <w:top w:val="single" w:sz="6" w:space="0" w:color="auto"/>
              <w:left w:val="single" w:sz="4" w:space="0" w:color="auto"/>
              <w:bottom w:val="single" w:sz="6" w:space="0" w:color="auto"/>
            </w:tcBorders>
            <w:vAlign w:val="bottom"/>
          </w:tcPr>
          <w:p w14:paraId="26D5324F" w14:textId="3359484F"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2,040</w:t>
            </w:r>
          </w:p>
        </w:tc>
        <w:tc>
          <w:tcPr>
            <w:tcW w:w="632" w:type="dxa"/>
            <w:tcBorders>
              <w:top w:val="single" w:sz="6" w:space="0" w:color="auto"/>
              <w:bottom w:val="single" w:sz="6" w:space="0" w:color="auto"/>
            </w:tcBorders>
            <w:vAlign w:val="bottom"/>
          </w:tcPr>
          <w:p w14:paraId="5BF7BA34" w14:textId="6BEE596F"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49AF429B" w14:textId="772E8EC5"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639B1111" w14:textId="04BCA83C"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4EEAB46F" w14:textId="7F86A535"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1D18D873" w14:textId="4A399B58"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5D346A40" w14:textId="47866D81"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48272724" w14:textId="77777777" w:rsidTr="00DC6D61">
        <w:trPr>
          <w:jc w:val="center"/>
        </w:trPr>
        <w:tc>
          <w:tcPr>
            <w:tcW w:w="3111" w:type="dxa"/>
            <w:tcBorders>
              <w:top w:val="single" w:sz="6" w:space="0" w:color="auto"/>
              <w:bottom w:val="single" w:sz="6" w:space="0" w:color="auto"/>
            </w:tcBorders>
            <w:shd w:val="clear" w:color="auto" w:fill="auto"/>
            <w:noWrap/>
            <w:vAlign w:val="center"/>
          </w:tcPr>
          <w:p w14:paraId="3DB42789"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color w:val="FF00FF"/>
                <w:kern w:val="0"/>
                <w:sz w:val="18"/>
                <w:szCs w:val="18"/>
                <w:lang w:eastAsia="zh-TW"/>
              </w:rPr>
              <w:t xml:space="preserve">    </w:t>
            </w:r>
            <w:r w:rsidRPr="00E87E00">
              <w:rPr>
                <w:rFonts w:eastAsia="微軟正黑體" w:hint="eastAsia"/>
                <w:color w:val="FF00FF"/>
                <w:kern w:val="0"/>
                <w:sz w:val="18"/>
                <w:szCs w:val="18"/>
                <w:lang w:eastAsia="zh-TW"/>
              </w:rPr>
              <w:t>其他運輸工具製造業</w:t>
            </w:r>
          </w:p>
        </w:tc>
        <w:tc>
          <w:tcPr>
            <w:tcW w:w="561" w:type="dxa"/>
            <w:tcBorders>
              <w:top w:val="single" w:sz="6" w:space="0" w:color="auto"/>
              <w:bottom w:val="single" w:sz="6" w:space="0" w:color="auto"/>
              <w:right w:val="single" w:sz="4" w:space="0" w:color="auto"/>
            </w:tcBorders>
            <w:vAlign w:val="bottom"/>
          </w:tcPr>
          <w:p w14:paraId="435D8FFB" w14:textId="0D86F9D2"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w:t>
            </w:r>
          </w:p>
        </w:tc>
        <w:tc>
          <w:tcPr>
            <w:tcW w:w="842" w:type="dxa"/>
            <w:tcBorders>
              <w:top w:val="single" w:sz="6" w:space="0" w:color="auto"/>
              <w:left w:val="single" w:sz="4" w:space="0" w:color="auto"/>
              <w:bottom w:val="single" w:sz="6" w:space="0" w:color="auto"/>
            </w:tcBorders>
            <w:vAlign w:val="bottom"/>
          </w:tcPr>
          <w:p w14:paraId="77696885" w14:textId="15C7F7F9"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200</w:t>
            </w:r>
          </w:p>
        </w:tc>
        <w:tc>
          <w:tcPr>
            <w:tcW w:w="632" w:type="dxa"/>
            <w:tcBorders>
              <w:top w:val="single" w:sz="6" w:space="0" w:color="auto"/>
              <w:bottom w:val="single" w:sz="6" w:space="0" w:color="auto"/>
            </w:tcBorders>
            <w:vAlign w:val="bottom"/>
          </w:tcPr>
          <w:p w14:paraId="21DBBC71" w14:textId="2D93082E"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05D8F3ED" w14:textId="2A8DFB68"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6F127967" w14:textId="2E175623"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32C84800" w14:textId="31274486"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487EEAE9" w14:textId="784383F4"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4806CE5A" w14:textId="58FC9E94"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7DE47174" w14:textId="77777777" w:rsidTr="00DC6D61">
        <w:trPr>
          <w:jc w:val="center"/>
        </w:trPr>
        <w:tc>
          <w:tcPr>
            <w:tcW w:w="3111" w:type="dxa"/>
            <w:tcBorders>
              <w:top w:val="single" w:sz="6" w:space="0" w:color="auto"/>
              <w:bottom w:val="single" w:sz="6" w:space="0" w:color="auto"/>
            </w:tcBorders>
            <w:shd w:val="clear" w:color="auto" w:fill="auto"/>
            <w:noWrap/>
            <w:vAlign w:val="center"/>
          </w:tcPr>
          <w:p w14:paraId="21155EC1"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color w:val="FF00FF"/>
                <w:kern w:val="0"/>
                <w:sz w:val="18"/>
                <w:szCs w:val="18"/>
                <w:lang w:eastAsia="zh-TW"/>
              </w:rPr>
              <w:t xml:space="preserve">    </w:t>
            </w:r>
            <w:r w:rsidRPr="00E87E00">
              <w:rPr>
                <w:rFonts w:eastAsia="微軟正黑體" w:hint="eastAsia"/>
                <w:color w:val="FF00FF"/>
                <w:kern w:val="0"/>
                <w:sz w:val="18"/>
                <w:szCs w:val="18"/>
                <w:lang w:eastAsia="zh-TW"/>
              </w:rPr>
              <w:t>家具製造業</w:t>
            </w:r>
          </w:p>
        </w:tc>
        <w:tc>
          <w:tcPr>
            <w:tcW w:w="561" w:type="dxa"/>
            <w:tcBorders>
              <w:top w:val="single" w:sz="6" w:space="0" w:color="auto"/>
              <w:bottom w:val="single" w:sz="6" w:space="0" w:color="auto"/>
              <w:right w:val="single" w:sz="4" w:space="0" w:color="auto"/>
            </w:tcBorders>
            <w:vAlign w:val="bottom"/>
          </w:tcPr>
          <w:p w14:paraId="4BE0E150" w14:textId="704304CD"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w:t>
            </w:r>
          </w:p>
        </w:tc>
        <w:tc>
          <w:tcPr>
            <w:tcW w:w="842" w:type="dxa"/>
            <w:tcBorders>
              <w:top w:val="single" w:sz="6" w:space="0" w:color="auto"/>
              <w:left w:val="single" w:sz="4" w:space="0" w:color="auto"/>
              <w:bottom w:val="single" w:sz="6" w:space="0" w:color="auto"/>
            </w:tcBorders>
            <w:vAlign w:val="bottom"/>
          </w:tcPr>
          <w:p w14:paraId="0D3093AE" w14:textId="0E1F264F"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1,020</w:t>
            </w:r>
          </w:p>
        </w:tc>
        <w:tc>
          <w:tcPr>
            <w:tcW w:w="632" w:type="dxa"/>
            <w:tcBorders>
              <w:top w:val="single" w:sz="6" w:space="0" w:color="auto"/>
              <w:bottom w:val="single" w:sz="6" w:space="0" w:color="auto"/>
            </w:tcBorders>
            <w:vAlign w:val="bottom"/>
          </w:tcPr>
          <w:p w14:paraId="1B9E36FB" w14:textId="2DCD4AA9"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1FAFFA93" w14:textId="5AAD6DEC"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3D2CA681" w14:textId="28123568"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74FC792E" w14:textId="1E00E537"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14C1BD25" w14:textId="6AAF076F"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6781E96A" w14:textId="0FB663A6"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454D0832" w14:textId="77777777" w:rsidTr="00DC6D61">
        <w:trPr>
          <w:jc w:val="center"/>
        </w:trPr>
        <w:tc>
          <w:tcPr>
            <w:tcW w:w="3111" w:type="dxa"/>
            <w:tcBorders>
              <w:top w:val="single" w:sz="6" w:space="0" w:color="auto"/>
              <w:bottom w:val="single" w:sz="6" w:space="0" w:color="auto"/>
            </w:tcBorders>
            <w:shd w:val="clear" w:color="auto" w:fill="auto"/>
            <w:noWrap/>
            <w:vAlign w:val="center"/>
          </w:tcPr>
          <w:p w14:paraId="3FE16933"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color w:val="FF00FF"/>
                <w:kern w:val="0"/>
                <w:sz w:val="18"/>
                <w:szCs w:val="18"/>
                <w:lang w:eastAsia="zh-TW"/>
              </w:rPr>
              <w:t xml:space="preserve">    </w:t>
            </w:r>
            <w:r w:rsidRPr="00E87E00">
              <w:rPr>
                <w:rFonts w:eastAsia="微軟正黑體" w:hint="eastAsia"/>
                <w:color w:val="FF00FF"/>
                <w:kern w:val="0"/>
                <w:sz w:val="18"/>
                <w:szCs w:val="18"/>
                <w:lang w:eastAsia="zh-TW"/>
              </w:rPr>
              <w:t>其他製造業</w:t>
            </w:r>
          </w:p>
        </w:tc>
        <w:tc>
          <w:tcPr>
            <w:tcW w:w="561" w:type="dxa"/>
            <w:tcBorders>
              <w:top w:val="single" w:sz="6" w:space="0" w:color="auto"/>
              <w:bottom w:val="single" w:sz="6" w:space="0" w:color="auto"/>
              <w:right w:val="single" w:sz="4" w:space="0" w:color="auto"/>
            </w:tcBorders>
            <w:vAlign w:val="bottom"/>
          </w:tcPr>
          <w:p w14:paraId="458D9F52" w14:textId="09BCC857"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2</w:t>
            </w:r>
          </w:p>
        </w:tc>
        <w:tc>
          <w:tcPr>
            <w:tcW w:w="842" w:type="dxa"/>
            <w:tcBorders>
              <w:top w:val="single" w:sz="6" w:space="0" w:color="auto"/>
              <w:left w:val="single" w:sz="4" w:space="0" w:color="auto"/>
              <w:bottom w:val="single" w:sz="6" w:space="0" w:color="auto"/>
            </w:tcBorders>
            <w:vAlign w:val="bottom"/>
          </w:tcPr>
          <w:p w14:paraId="6525E5CD" w14:textId="0072DE29"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344</w:t>
            </w:r>
          </w:p>
        </w:tc>
        <w:tc>
          <w:tcPr>
            <w:tcW w:w="632" w:type="dxa"/>
            <w:tcBorders>
              <w:top w:val="single" w:sz="6" w:space="0" w:color="auto"/>
              <w:bottom w:val="single" w:sz="6" w:space="0" w:color="auto"/>
            </w:tcBorders>
            <w:vAlign w:val="bottom"/>
          </w:tcPr>
          <w:p w14:paraId="79EDE194" w14:textId="32ED23A5"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35F3F17D" w14:textId="34A84EFD"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6A8412A9" w14:textId="20CEADF8"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67CCDDD2" w14:textId="52D5599E"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3966A7DE" w14:textId="677A9A7B"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3242BCAD" w14:textId="44146D7D"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6DB4A85D" w14:textId="77777777" w:rsidTr="00DC6D61">
        <w:trPr>
          <w:jc w:val="center"/>
        </w:trPr>
        <w:tc>
          <w:tcPr>
            <w:tcW w:w="3111" w:type="dxa"/>
            <w:tcBorders>
              <w:top w:val="single" w:sz="6" w:space="0" w:color="auto"/>
              <w:bottom w:val="single" w:sz="6" w:space="0" w:color="auto"/>
            </w:tcBorders>
            <w:shd w:val="clear" w:color="auto" w:fill="auto"/>
            <w:noWrap/>
            <w:vAlign w:val="center"/>
          </w:tcPr>
          <w:p w14:paraId="37404DB7"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color w:val="FF00FF"/>
                <w:kern w:val="0"/>
                <w:sz w:val="18"/>
                <w:szCs w:val="18"/>
                <w:lang w:eastAsia="zh-TW"/>
              </w:rPr>
              <w:t xml:space="preserve">    </w:t>
            </w:r>
            <w:r w:rsidRPr="00E87E00">
              <w:rPr>
                <w:rFonts w:eastAsia="微軟正黑體" w:hint="eastAsia"/>
                <w:color w:val="FF00FF"/>
                <w:kern w:val="0"/>
                <w:sz w:val="18"/>
                <w:szCs w:val="18"/>
                <w:lang w:eastAsia="zh-TW"/>
              </w:rPr>
              <w:t>產業用機械設備維修及安裝業</w:t>
            </w:r>
          </w:p>
        </w:tc>
        <w:tc>
          <w:tcPr>
            <w:tcW w:w="561" w:type="dxa"/>
            <w:tcBorders>
              <w:top w:val="single" w:sz="6" w:space="0" w:color="auto"/>
              <w:bottom w:val="single" w:sz="6" w:space="0" w:color="auto"/>
              <w:right w:val="single" w:sz="4" w:space="0" w:color="auto"/>
            </w:tcBorders>
            <w:vAlign w:val="bottom"/>
          </w:tcPr>
          <w:p w14:paraId="38F2405F" w14:textId="07EBAABF"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2</w:t>
            </w:r>
          </w:p>
        </w:tc>
        <w:tc>
          <w:tcPr>
            <w:tcW w:w="842" w:type="dxa"/>
            <w:tcBorders>
              <w:top w:val="single" w:sz="6" w:space="0" w:color="auto"/>
              <w:left w:val="single" w:sz="4" w:space="0" w:color="auto"/>
              <w:bottom w:val="single" w:sz="6" w:space="0" w:color="auto"/>
            </w:tcBorders>
            <w:vAlign w:val="bottom"/>
          </w:tcPr>
          <w:p w14:paraId="409C3CA7" w14:textId="28769679"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4,841</w:t>
            </w:r>
          </w:p>
        </w:tc>
        <w:tc>
          <w:tcPr>
            <w:tcW w:w="632" w:type="dxa"/>
            <w:tcBorders>
              <w:top w:val="single" w:sz="6" w:space="0" w:color="auto"/>
              <w:bottom w:val="single" w:sz="6" w:space="0" w:color="auto"/>
            </w:tcBorders>
            <w:vAlign w:val="bottom"/>
          </w:tcPr>
          <w:p w14:paraId="44CF98BA" w14:textId="4FFFFB2A"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6B22EB0A" w14:textId="5B27053C"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359FC5CF" w14:textId="57EA52D4"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4D7474AF" w14:textId="50638850"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07AD394A" w14:textId="00FC6141"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1B7B8BF3" w14:textId="3F4F7F34"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2DDAE2F3" w14:textId="77777777" w:rsidTr="00DC6D61">
        <w:trPr>
          <w:jc w:val="center"/>
        </w:trPr>
        <w:tc>
          <w:tcPr>
            <w:tcW w:w="3111" w:type="dxa"/>
            <w:tcBorders>
              <w:top w:val="single" w:sz="6" w:space="0" w:color="auto"/>
              <w:bottom w:val="single" w:sz="6" w:space="0" w:color="auto"/>
            </w:tcBorders>
            <w:shd w:val="clear" w:color="auto" w:fill="auto"/>
            <w:noWrap/>
            <w:vAlign w:val="center"/>
          </w:tcPr>
          <w:p w14:paraId="46ABF5BD"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hint="eastAsia"/>
                <w:color w:val="FF00FF"/>
                <w:kern w:val="0"/>
                <w:sz w:val="18"/>
                <w:szCs w:val="18"/>
                <w:lang w:eastAsia="zh-TW"/>
              </w:rPr>
              <w:t>電力及燃氣供應業</w:t>
            </w:r>
          </w:p>
        </w:tc>
        <w:tc>
          <w:tcPr>
            <w:tcW w:w="561" w:type="dxa"/>
            <w:tcBorders>
              <w:top w:val="single" w:sz="6" w:space="0" w:color="auto"/>
              <w:bottom w:val="single" w:sz="6" w:space="0" w:color="auto"/>
              <w:right w:val="single" w:sz="4" w:space="0" w:color="auto"/>
            </w:tcBorders>
            <w:vAlign w:val="bottom"/>
          </w:tcPr>
          <w:p w14:paraId="4DFF3A89" w14:textId="47A879E3"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6</w:t>
            </w:r>
          </w:p>
        </w:tc>
        <w:tc>
          <w:tcPr>
            <w:tcW w:w="842" w:type="dxa"/>
            <w:tcBorders>
              <w:top w:val="single" w:sz="6" w:space="0" w:color="auto"/>
              <w:left w:val="single" w:sz="4" w:space="0" w:color="auto"/>
              <w:bottom w:val="single" w:sz="6" w:space="0" w:color="auto"/>
            </w:tcBorders>
            <w:vAlign w:val="bottom"/>
          </w:tcPr>
          <w:p w14:paraId="537582AB" w14:textId="5E7DC8AD"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176,877</w:t>
            </w:r>
          </w:p>
        </w:tc>
        <w:tc>
          <w:tcPr>
            <w:tcW w:w="632" w:type="dxa"/>
            <w:tcBorders>
              <w:top w:val="single" w:sz="6" w:space="0" w:color="auto"/>
              <w:bottom w:val="single" w:sz="6" w:space="0" w:color="auto"/>
            </w:tcBorders>
            <w:vAlign w:val="bottom"/>
          </w:tcPr>
          <w:p w14:paraId="5E22BF59" w14:textId="4BE2006C"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5</w:t>
            </w:r>
          </w:p>
        </w:tc>
        <w:tc>
          <w:tcPr>
            <w:tcW w:w="632" w:type="dxa"/>
            <w:tcBorders>
              <w:top w:val="single" w:sz="6" w:space="0" w:color="auto"/>
              <w:bottom w:val="single" w:sz="6" w:space="0" w:color="auto"/>
            </w:tcBorders>
            <w:vAlign w:val="bottom"/>
          </w:tcPr>
          <w:p w14:paraId="7613A261" w14:textId="30309FED"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170,722</w:t>
            </w:r>
          </w:p>
        </w:tc>
        <w:tc>
          <w:tcPr>
            <w:tcW w:w="562" w:type="dxa"/>
            <w:tcBorders>
              <w:top w:val="single" w:sz="6" w:space="0" w:color="auto"/>
              <w:bottom w:val="single" w:sz="6" w:space="0" w:color="auto"/>
            </w:tcBorders>
            <w:vAlign w:val="center"/>
          </w:tcPr>
          <w:p w14:paraId="6A495667" w14:textId="346FF6A0"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w:t>
            </w:r>
          </w:p>
        </w:tc>
        <w:tc>
          <w:tcPr>
            <w:tcW w:w="702" w:type="dxa"/>
            <w:tcBorders>
              <w:top w:val="single" w:sz="6" w:space="0" w:color="auto"/>
              <w:bottom w:val="single" w:sz="6" w:space="0" w:color="auto"/>
            </w:tcBorders>
            <w:vAlign w:val="center"/>
          </w:tcPr>
          <w:p w14:paraId="1A848E4E" w14:textId="4C8A6C7D"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6,154</w:t>
            </w:r>
          </w:p>
        </w:tc>
        <w:tc>
          <w:tcPr>
            <w:tcW w:w="562" w:type="dxa"/>
            <w:tcBorders>
              <w:top w:val="single" w:sz="6" w:space="0" w:color="auto"/>
              <w:bottom w:val="single" w:sz="6" w:space="0" w:color="auto"/>
            </w:tcBorders>
            <w:vAlign w:val="center"/>
          </w:tcPr>
          <w:p w14:paraId="6A53F47D" w14:textId="26CCBE06"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31D75B6B" w14:textId="5934CF44"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717FA1FA" w14:textId="77777777" w:rsidTr="00DC6D61">
        <w:trPr>
          <w:jc w:val="center"/>
        </w:trPr>
        <w:tc>
          <w:tcPr>
            <w:tcW w:w="3111" w:type="dxa"/>
            <w:tcBorders>
              <w:top w:val="single" w:sz="6" w:space="0" w:color="auto"/>
              <w:bottom w:val="single" w:sz="6" w:space="0" w:color="auto"/>
            </w:tcBorders>
            <w:shd w:val="clear" w:color="auto" w:fill="auto"/>
            <w:noWrap/>
            <w:vAlign w:val="center"/>
          </w:tcPr>
          <w:p w14:paraId="41415E44"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hint="eastAsia"/>
                <w:color w:val="FF00FF"/>
                <w:kern w:val="0"/>
                <w:sz w:val="18"/>
                <w:szCs w:val="18"/>
                <w:lang w:eastAsia="zh-TW"/>
              </w:rPr>
              <w:t>用水供應及污染整治業</w:t>
            </w:r>
          </w:p>
        </w:tc>
        <w:tc>
          <w:tcPr>
            <w:tcW w:w="561" w:type="dxa"/>
            <w:tcBorders>
              <w:top w:val="single" w:sz="6" w:space="0" w:color="auto"/>
              <w:bottom w:val="single" w:sz="6" w:space="0" w:color="auto"/>
              <w:right w:val="single" w:sz="4" w:space="0" w:color="auto"/>
            </w:tcBorders>
            <w:vAlign w:val="bottom"/>
          </w:tcPr>
          <w:p w14:paraId="03CA3651" w14:textId="7FCE9ED0"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w:t>
            </w:r>
          </w:p>
        </w:tc>
        <w:tc>
          <w:tcPr>
            <w:tcW w:w="842" w:type="dxa"/>
            <w:tcBorders>
              <w:top w:val="single" w:sz="6" w:space="0" w:color="auto"/>
              <w:left w:val="single" w:sz="4" w:space="0" w:color="auto"/>
              <w:bottom w:val="single" w:sz="6" w:space="0" w:color="auto"/>
            </w:tcBorders>
            <w:vAlign w:val="bottom"/>
          </w:tcPr>
          <w:p w14:paraId="7F926C35" w14:textId="4CA632E6"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145</w:t>
            </w:r>
          </w:p>
        </w:tc>
        <w:tc>
          <w:tcPr>
            <w:tcW w:w="632" w:type="dxa"/>
            <w:tcBorders>
              <w:top w:val="single" w:sz="6" w:space="0" w:color="auto"/>
              <w:bottom w:val="single" w:sz="6" w:space="0" w:color="auto"/>
            </w:tcBorders>
            <w:vAlign w:val="bottom"/>
          </w:tcPr>
          <w:p w14:paraId="2F4E2298" w14:textId="0503D5AB"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w:t>
            </w:r>
          </w:p>
        </w:tc>
        <w:tc>
          <w:tcPr>
            <w:tcW w:w="632" w:type="dxa"/>
            <w:tcBorders>
              <w:top w:val="single" w:sz="6" w:space="0" w:color="auto"/>
              <w:bottom w:val="single" w:sz="6" w:space="0" w:color="auto"/>
            </w:tcBorders>
            <w:vAlign w:val="bottom"/>
          </w:tcPr>
          <w:p w14:paraId="6391E613" w14:textId="557A5C36"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145</w:t>
            </w:r>
          </w:p>
        </w:tc>
        <w:tc>
          <w:tcPr>
            <w:tcW w:w="562" w:type="dxa"/>
            <w:tcBorders>
              <w:top w:val="single" w:sz="6" w:space="0" w:color="auto"/>
              <w:bottom w:val="single" w:sz="6" w:space="0" w:color="auto"/>
            </w:tcBorders>
            <w:vAlign w:val="center"/>
          </w:tcPr>
          <w:p w14:paraId="6F346454" w14:textId="0634BD9D"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47F9ED44" w14:textId="28ABF7B7"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5A102231" w14:textId="56CFC8F6"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37FC9F7F" w14:textId="2423110D"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26897272" w14:textId="77777777" w:rsidTr="00DC6D61">
        <w:trPr>
          <w:jc w:val="center"/>
        </w:trPr>
        <w:tc>
          <w:tcPr>
            <w:tcW w:w="3111" w:type="dxa"/>
            <w:tcBorders>
              <w:top w:val="single" w:sz="6" w:space="0" w:color="auto"/>
              <w:bottom w:val="single" w:sz="6" w:space="0" w:color="auto"/>
            </w:tcBorders>
            <w:shd w:val="clear" w:color="auto" w:fill="auto"/>
            <w:noWrap/>
            <w:vAlign w:val="center"/>
          </w:tcPr>
          <w:p w14:paraId="4875E1AA"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hint="eastAsia"/>
                <w:color w:val="FF00FF"/>
                <w:kern w:val="0"/>
                <w:sz w:val="18"/>
                <w:szCs w:val="18"/>
                <w:lang w:eastAsia="zh-TW"/>
              </w:rPr>
              <w:t>營造業</w:t>
            </w:r>
          </w:p>
        </w:tc>
        <w:tc>
          <w:tcPr>
            <w:tcW w:w="561" w:type="dxa"/>
            <w:tcBorders>
              <w:top w:val="single" w:sz="6" w:space="0" w:color="auto"/>
              <w:bottom w:val="single" w:sz="6" w:space="0" w:color="auto"/>
              <w:right w:val="single" w:sz="4" w:space="0" w:color="auto"/>
            </w:tcBorders>
            <w:vAlign w:val="bottom"/>
          </w:tcPr>
          <w:p w14:paraId="6D5F1BAF" w14:textId="3403DD79"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w:t>
            </w:r>
          </w:p>
        </w:tc>
        <w:tc>
          <w:tcPr>
            <w:tcW w:w="842" w:type="dxa"/>
            <w:tcBorders>
              <w:top w:val="single" w:sz="6" w:space="0" w:color="auto"/>
              <w:left w:val="single" w:sz="4" w:space="0" w:color="auto"/>
              <w:bottom w:val="single" w:sz="6" w:space="0" w:color="auto"/>
            </w:tcBorders>
            <w:vAlign w:val="bottom"/>
          </w:tcPr>
          <w:p w14:paraId="74B5FC1C" w14:textId="201457FC"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4,290</w:t>
            </w:r>
          </w:p>
        </w:tc>
        <w:tc>
          <w:tcPr>
            <w:tcW w:w="632" w:type="dxa"/>
            <w:tcBorders>
              <w:top w:val="single" w:sz="6" w:space="0" w:color="auto"/>
              <w:bottom w:val="single" w:sz="6" w:space="0" w:color="auto"/>
            </w:tcBorders>
            <w:vAlign w:val="bottom"/>
          </w:tcPr>
          <w:p w14:paraId="0495C1FA" w14:textId="28A5B354"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003F346B" w14:textId="01DD61EA"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13CAA0E0" w14:textId="1BAA7013"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5F8A6719" w14:textId="5D139B03"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5BA21B5A" w14:textId="0F6D8E33"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750045FA" w14:textId="6A694ADB"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68B6C14A" w14:textId="77777777" w:rsidTr="00DC6D61">
        <w:trPr>
          <w:jc w:val="center"/>
        </w:trPr>
        <w:tc>
          <w:tcPr>
            <w:tcW w:w="3111" w:type="dxa"/>
            <w:tcBorders>
              <w:top w:val="single" w:sz="6" w:space="0" w:color="auto"/>
              <w:bottom w:val="single" w:sz="6" w:space="0" w:color="auto"/>
            </w:tcBorders>
            <w:shd w:val="clear" w:color="auto" w:fill="auto"/>
            <w:noWrap/>
            <w:vAlign w:val="center"/>
          </w:tcPr>
          <w:p w14:paraId="01F8452D"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hint="eastAsia"/>
                <w:color w:val="FF00FF"/>
                <w:kern w:val="0"/>
                <w:sz w:val="18"/>
                <w:szCs w:val="18"/>
                <w:lang w:eastAsia="zh-TW"/>
              </w:rPr>
              <w:t>批發及零售業</w:t>
            </w:r>
          </w:p>
        </w:tc>
        <w:tc>
          <w:tcPr>
            <w:tcW w:w="561" w:type="dxa"/>
            <w:tcBorders>
              <w:top w:val="single" w:sz="6" w:space="0" w:color="auto"/>
              <w:bottom w:val="single" w:sz="6" w:space="0" w:color="auto"/>
              <w:right w:val="single" w:sz="4" w:space="0" w:color="auto"/>
            </w:tcBorders>
            <w:vAlign w:val="bottom"/>
          </w:tcPr>
          <w:p w14:paraId="2C8286F2" w14:textId="1B7BF119"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37</w:t>
            </w:r>
          </w:p>
        </w:tc>
        <w:tc>
          <w:tcPr>
            <w:tcW w:w="842" w:type="dxa"/>
            <w:tcBorders>
              <w:top w:val="single" w:sz="6" w:space="0" w:color="auto"/>
              <w:left w:val="single" w:sz="4" w:space="0" w:color="auto"/>
              <w:bottom w:val="single" w:sz="6" w:space="0" w:color="auto"/>
            </w:tcBorders>
            <w:vAlign w:val="bottom"/>
          </w:tcPr>
          <w:p w14:paraId="267FC337" w14:textId="48166229"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62,966</w:t>
            </w:r>
          </w:p>
        </w:tc>
        <w:tc>
          <w:tcPr>
            <w:tcW w:w="632" w:type="dxa"/>
            <w:tcBorders>
              <w:top w:val="single" w:sz="6" w:space="0" w:color="auto"/>
              <w:bottom w:val="single" w:sz="6" w:space="0" w:color="auto"/>
            </w:tcBorders>
            <w:vAlign w:val="bottom"/>
          </w:tcPr>
          <w:p w14:paraId="0E70E289" w14:textId="571CD972"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2</w:t>
            </w:r>
          </w:p>
        </w:tc>
        <w:tc>
          <w:tcPr>
            <w:tcW w:w="632" w:type="dxa"/>
            <w:tcBorders>
              <w:top w:val="single" w:sz="6" w:space="0" w:color="auto"/>
              <w:bottom w:val="single" w:sz="6" w:space="0" w:color="auto"/>
            </w:tcBorders>
            <w:vAlign w:val="bottom"/>
          </w:tcPr>
          <w:p w14:paraId="1BAF552C" w14:textId="02F1F942"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26,498</w:t>
            </w:r>
          </w:p>
        </w:tc>
        <w:tc>
          <w:tcPr>
            <w:tcW w:w="562" w:type="dxa"/>
            <w:tcBorders>
              <w:top w:val="single" w:sz="6" w:space="0" w:color="auto"/>
              <w:bottom w:val="single" w:sz="6" w:space="0" w:color="auto"/>
            </w:tcBorders>
            <w:vAlign w:val="center"/>
          </w:tcPr>
          <w:p w14:paraId="306343B0" w14:textId="1BC1C3E5"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w:t>
            </w:r>
          </w:p>
        </w:tc>
        <w:tc>
          <w:tcPr>
            <w:tcW w:w="702" w:type="dxa"/>
            <w:tcBorders>
              <w:top w:val="single" w:sz="6" w:space="0" w:color="auto"/>
              <w:bottom w:val="single" w:sz="6" w:space="0" w:color="auto"/>
            </w:tcBorders>
            <w:vAlign w:val="center"/>
          </w:tcPr>
          <w:p w14:paraId="6B289472" w14:textId="4AC3C29A"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898</w:t>
            </w:r>
          </w:p>
        </w:tc>
        <w:tc>
          <w:tcPr>
            <w:tcW w:w="562" w:type="dxa"/>
            <w:tcBorders>
              <w:top w:val="single" w:sz="6" w:space="0" w:color="auto"/>
              <w:bottom w:val="single" w:sz="6" w:space="0" w:color="auto"/>
            </w:tcBorders>
            <w:vAlign w:val="center"/>
          </w:tcPr>
          <w:p w14:paraId="0ED3CDA2" w14:textId="44D4A083"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3</w:t>
            </w:r>
          </w:p>
        </w:tc>
        <w:tc>
          <w:tcPr>
            <w:tcW w:w="843" w:type="dxa"/>
            <w:tcBorders>
              <w:top w:val="single" w:sz="6" w:space="0" w:color="auto"/>
              <w:bottom w:val="single" w:sz="6" w:space="0" w:color="auto"/>
            </w:tcBorders>
            <w:vAlign w:val="center"/>
          </w:tcPr>
          <w:p w14:paraId="6E8468D6" w14:textId="2FD2BEE4"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4</w:t>
            </w:r>
            <w:r w:rsidRPr="00E87E00">
              <w:rPr>
                <w:rFonts w:eastAsia="微軟正黑體"/>
                <w:color w:val="FF00FF"/>
                <w:sz w:val="18"/>
                <w:szCs w:val="18"/>
                <w:lang w:eastAsia="zh-TW"/>
              </w:rPr>
              <w:t>,641</w:t>
            </w:r>
          </w:p>
        </w:tc>
      </w:tr>
      <w:tr w:rsidR="00E87E00" w:rsidRPr="00E87E00" w14:paraId="1B3404EB" w14:textId="77777777" w:rsidTr="00DC6D61">
        <w:trPr>
          <w:jc w:val="center"/>
        </w:trPr>
        <w:tc>
          <w:tcPr>
            <w:tcW w:w="3111" w:type="dxa"/>
            <w:tcBorders>
              <w:top w:val="single" w:sz="6" w:space="0" w:color="auto"/>
              <w:bottom w:val="single" w:sz="6" w:space="0" w:color="auto"/>
            </w:tcBorders>
            <w:shd w:val="clear" w:color="auto" w:fill="auto"/>
            <w:noWrap/>
            <w:vAlign w:val="center"/>
          </w:tcPr>
          <w:p w14:paraId="46223549"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hint="eastAsia"/>
                <w:color w:val="FF00FF"/>
                <w:kern w:val="0"/>
                <w:sz w:val="18"/>
                <w:szCs w:val="18"/>
                <w:lang w:eastAsia="zh-TW"/>
              </w:rPr>
              <w:t>運輸及倉儲業</w:t>
            </w:r>
          </w:p>
        </w:tc>
        <w:tc>
          <w:tcPr>
            <w:tcW w:w="561" w:type="dxa"/>
            <w:tcBorders>
              <w:top w:val="single" w:sz="6" w:space="0" w:color="auto"/>
              <w:bottom w:val="single" w:sz="6" w:space="0" w:color="auto"/>
              <w:right w:val="single" w:sz="4" w:space="0" w:color="auto"/>
            </w:tcBorders>
            <w:vAlign w:val="bottom"/>
          </w:tcPr>
          <w:p w14:paraId="2962FF99" w14:textId="00D8742A"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842" w:type="dxa"/>
            <w:tcBorders>
              <w:top w:val="single" w:sz="6" w:space="0" w:color="auto"/>
              <w:left w:val="single" w:sz="4" w:space="0" w:color="auto"/>
              <w:bottom w:val="single" w:sz="6" w:space="0" w:color="auto"/>
            </w:tcBorders>
            <w:vAlign w:val="bottom"/>
          </w:tcPr>
          <w:p w14:paraId="55F44E66" w14:textId="43637A1D"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18707347" w14:textId="08FEAAC6"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2D032490" w14:textId="2F5ACA12"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6C9E83DF" w14:textId="4727BB1A"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183600DE" w14:textId="244F3DA0"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6ACC0C0E" w14:textId="566E4362"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30F752E6" w14:textId="4E7ABE52"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01CF186D" w14:textId="77777777" w:rsidTr="00DC6D61">
        <w:trPr>
          <w:jc w:val="center"/>
        </w:trPr>
        <w:tc>
          <w:tcPr>
            <w:tcW w:w="3111" w:type="dxa"/>
            <w:tcBorders>
              <w:top w:val="single" w:sz="6" w:space="0" w:color="auto"/>
              <w:bottom w:val="single" w:sz="6" w:space="0" w:color="auto"/>
            </w:tcBorders>
            <w:shd w:val="clear" w:color="auto" w:fill="auto"/>
            <w:noWrap/>
            <w:vAlign w:val="center"/>
          </w:tcPr>
          <w:p w14:paraId="35AD6A29"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hint="eastAsia"/>
                <w:color w:val="FF00FF"/>
                <w:kern w:val="0"/>
                <w:sz w:val="18"/>
                <w:szCs w:val="18"/>
                <w:lang w:eastAsia="zh-TW"/>
              </w:rPr>
              <w:t>住宿及餐飲業</w:t>
            </w:r>
          </w:p>
        </w:tc>
        <w:tc>
          <w:tcPr>
            <w:tcW w:w="561" w:type="dxa"/>
            <w:tcBorders>
              <w:top w:val="single" w:sz="6" w:space="0" w:color="auto"/>
              <w:bottom w:val="single" w:sz="6" w:space="0" w:color="auto"/>
              <w:right w:val="single" w:sz="4" w:space="0" w:color="auto"/>
            </w:tcBorders>
            <w:vAlign w:val="bottom"/>
          </w:tcPr>
          <w:p w14:paraId="58CE88F9" w14:textId="5BEC4FED"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8</w:t>
            </w:r>
          </w:p>
        </w:tc>
        <w:tc>
          <w:tcPr>
            <w:tcW w:w="842" w:type="dxa"/>
            <w:tcBorders>
              <w:top w:val="single" w:sz="6" w:space="0" w:color="auto"/>
              <w:left w:val="single" w:sz="4" w:space="0" w:color="auto"/>
              <w:bottom w:val="single" w:sz="6" w:space="0" w:color="auto"/>
            </w:tcBorders>
            <w:vAlign w:val="bottom"/>
          </w:tcPr>
          <w:p w14:paraId="0669AFBF" w14:textId="401F79D2"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13,490</w:t>
            </w:r>
          </w:p>
        </w:tc>
        <w:tc>
          <w:tcPr>
            <w:tcW w:w="632" w:type="dxa"/>
            <w:tcBorders>
              <w:top w:val="single" w:sz="6" w:space="0" w:color="auto"/>
              <w:bottom w:val="single" w:sz="6" w:space="0" w:color="auto"/>
            </w:tcBorders>
            <w:vAlign w:val="bottom"/>
          </w:tcPr>
          <w:p w14:paraId="1F87EC75" w14:textId="2A610BFF"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3C871594" w14:textId="30D29333"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99</w:t>
            </w:r>
          </w:p>
        </w:tc>
        <w:tc>
          <w:tcPr>
            <w:tcW w:w="562" w:type="dxa"/>
            <w:tcBorders>
              <w:top w:val="single" w:sz="6" w:space="0" w:color="auto"/>
              <w:bottom w:val="single" w:sz="6" w:space="0" w:color="auto"/>
            </w:tcBorders>
            <w:vAlign w:val="center"/>
          </w:tcPr>
          <w:p w14:paraId="255396C6" w14:textId="71448282"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w:t>
            </w:r>
          </w:p>
        </w:tc>
        <w:tc>
          <w:tcPr>
            <w:tcW w:w="702" w:type="dxa"/>
            <w:tcBorders>
              <w:top w:val="single" w:sz="6" w:space="0" w:color="auto"/>
              <w:bottom w:val="single" w:sz="6" w:space="0" w:color="auto"/>
            </w:tcBorders>
            <w:vAlign w:val="center"/>
          </w:tcPr>
          <w:p w14:paraId="12CBF2C3" w14:textId="45FEF097"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1,404</w:t>
            </w:r>
          </w:p>
        </w:tc>
        <w:tc>
          <w:tcPr>
            <w:tcW w:w="562" w:type="dxa"/>
            <w:tcBorders>
              <w:top w:val="single" w:sz="6" w:space="0" w:color="auto"/>
              <w:bottom w:val="single" w:sz="6" w:space="0" w:color="auto"/>
            </w:tcBorders>
            <w:vAlign w:val="center"/>
          </w:tcPr>
          <w:p w14:paraId="352CEB99" w14:textId="2F7F3BBF"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17570E5F" w14:textId="5B0D3EBB"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726C170A" w14:textId="77777777" w:rsidTr="00DC6D61">
        <w:trPr>
          <w:jc w:val="center"/>
        </w:trPr>
        <w:tc>
          <w:tcPr>
            <w:tcW w:w="3111" w:type="dxa"/>
            <w:tcBorders>
              <w:top w:val="single" w:sz="6" w:space="0" w:color="auto"/>
              <w:bottom w:val="single" w:sz="6" w:space="0" w:color="auto"/>
            </w:tcBorders>
            <w:shd w:val="clear" w:color="auto" w:fill="auto"/>
            <w:noWrap/>
            <w:vAlign w:val="center"/>
          </w:tcPr>
          <w:p w14:paraId="00E8ACC6"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hint="eastAsia"/>
                <w:color w:val="FF00FF"/>
                <w:kern w:val="0"/>
                <w:sz w:val="18"/>
                <w:szCs w:val="18"/>
                <w:lang w:eastAsia="zh-TW"/>
              </w:rPr>
              <w:t>資訊及通訊傳播業</w:t>
            </w:r>
          </w:p>
        </w:tc>
        <w:tc>
          <w:tcPr>
            <w:tcW w:w="561" w:type="dxa"/>
            <w:tcBorders>
              <w:top w:val="single" w:sz="6" w:space="0" w:color="auto"/>
              <w:bottom w:val="single" w:sz="6" w:space="0" w:color="auto"/>
              <w:right w:val="single" w:sz="4" w:space="0" w:color="auto"/>
            </w:tcBorders>
            <w:vAlign w:val="bottom"/>
          </w:tcPr>
          <w:p w14:paraId="7938CA9F" w14:textId="6B9340F3"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8</w:t>
            </w:r>
          </w:p>
        </w:tc>
        <w:tc>
          <w:tcPr>
            <w:tcW w:w="842" w:type="dxa"/>
            <w:tcBorders>
              <w:top w:val="single" w:sz="6" w:space="0" w:color="auto"/>
              <w:left w:val="single" w:sz="4" w:space="0" w:color="auto"/>
              <w:bottom w:val="single" w:sz="6" w:space="0" w:color="auto"/>
            </w:tcBorders>
            <w:vAlign w:val="bottom"/>
          </w:tcPr>
          <w:p w14:paraId="12C22A6C" w14:textId="3C619CD0"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8,370</w:t>
            </w:r>
          </w:p>
        </w:tc>
        <w:tc>
          <w:tcPr>
            <w:tcW w:w="632" w:type="dxa"/>
            <w:tcBorders>
              <w:top w:val="single" w:sz="6" w:space="0" w:color="auto"/>
              <w:bottom w:val="single" w:sz="6" w:space="0" w:color="auto"/>
            </w:tcBorders>
            <w:vAlign w:val="bottom"/>
          </w:tcPr>
          <w:p w14:paraId="3DE230D9" w14:textId="75F1CF3F"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w:t>
            </w:r>
          </w:p>
        </w:tc>
        <w:tc>
          <w:tcPr>
            <w:tcW w:w="632" w:type="dxa"/>
            <w:tcBorders>
              <w:top w:val="single" w:sz="6" w:space="0" w:color="auto"/>
              <w:bottom w:val="single" w:sz="6" w:space="0" w:color="auto"/>
            </w:tcBorders>
            <w:vAlign w:val="bottom"/>
          </w:tcPr>
          <w:p w14:paraId="2978D6D7" w14:textId="58E55584"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961</w:t>
            </w:r>
          </w:p>
        </w:tc>
        <w:tc>
          <w:tcPr>
            <w:tcW w:w="562" w:type="dxa"/>
            <w:tcBorders>
              <w:top w:val="single" w:sz="6" w:space="0" w:color="auto"/>
              <w:bottom w:val="single" w:sz="6" w:space="0" w:color="auto"/>
            </w:tcBorders>
            <w:vAlign w:val="center"/>
          </w:tcPr>
          <w:p w14:paraId="1BD6C010" w14:textId="7952EB62"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1892E401" w14:textId="5C6C6200"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500</w:t>
            </w:r>
          </w:p>
        </w:tc>
        <w:tc>
          <w:tcPr>
            <w:tcW w:w="562" w:type="dxa"/>
            <w:tcBorders>
              <w:top w:val="single" w:sz="6" w:space="0" w:color="auto"/>
              <w:bottom w:val="single" w:sz="6" w:space="0" w:color="auto"/>
            </w:tcBorders>
            <w:vAlign w:val="center"/>
          </w:tcPr>
          <w:p w14:paraId="5641CB0F" w14:textId="11462339"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1</w:t>
            </w:r>
          </w:p>
        </w:tc>
        <w:tc>
          <w:tcPr>
            <w:tcW w:w="843" w:type="dxa"/>
            <w:tcBorders>
              <w:top w:val="single" w:sz="6" w:space="0" w:color="auto"/>
              <w:bottom w:val="single" w:sz="6" w:space="0" w:color="auto"/>
            </w:tcBorders>
            <w:vAlign w:val="center"/>
          </w:tcPr>
          <w:p w14:paraId="3517F057" w14:textId="10FB7A50"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color w:val="FF00FF"/>
                <w:sz w:val="18"/>
                <w:szCs w:val="18"/>
                <w:lang w:eastAsia="zh-TW"/>
              </w:rPr>
              <w:t>300</w:t>
            </w:r>
          </w:p>
        </w:tc>
      </w:tr>
      <w:tr w:rsidR="00E87E00" w:rsidRPr="00E87E00" w14:paraId="47CA60F6" w14:textId="77777777" w:rsidTr="00DC6D61">
        <w:trPr>
          <w:jc w:val="center"/>
        </w:trPr>
        <w:tc>
          <w:tcPr>
            <w:tcW w:w="3111" w:type="dxa"/>
            <w:tcBorders>
              <w:top w:val="single" w:sz="6" w:space="0" w:color="auto"/>
              <w:bottom w:val="single" w:sz="6" w:space="0" w:color="auto"/>
            </w:tcBorders>
            <w:shd w:val="clear" w:color="auto" w:fill="auto"/>
            <w:noWrap/>
            <w:vAlign w:val="center"/>
          </w:tcPr>
          <w:p w14:paraId="37BCC7E1"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hint="eastAsia"/>
                <w:color w:val="FF00FF"/>
                <w:kern w:val="0"/>
                <w:sz w:val="18"/>
                <w:szCs w:val="18"/>
                <w:lang w:eastAsia="zh-TW"/>
              </w:rPr>
              <w:t>金融及保險業</w:t>
            </w:r>
          </w:p>
        </w:tc>
        <w:tc>
          <w:tcPr>
            <w:tcW w:w="561" w:type="dxa"/>
            <w:tcBorders>
              <w:top w:val="single" w:sz="6" w:space="0" w:color="auto"/>
              <w:bottom w:val="single" w:sz="6" w:space="0" w:color="auto"/>
              <w:right w:val="single" w:sz="4" w:space="0" w:color="auto"/>
            </w:tcBorders>
            <w:vAlign w:val="bottom"/>
          </w:tcPr>
          <w:p w14:paraId="604CD648" w14:textId="60232887"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17</w:t>
            </w:r>
          </w:p>
        </w:tc>
        <w:tc>
          <w:tcPr>
            <w:tcW w:w="842" w:type="dxa"/>
            <w:tcBorders>
              <w:top w:val="single" w:sz="6" w:space="0" w:color="auto"/>
              <w:left w:val="single" w:sz="4" w:space="0" w:color="auto"/>
              <w:bottom w:val="single" w:sz="6" w:space="0" w:color="auto"/>
            </w:tcBorders>
            <w:vAlign w:val="bottom"/>
          </w:tcPr>
          <w:p w14:paraId="7EC5764C" w14:textId="296CA355"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838,078</w:t>
            </w:r>
          </w:p>
        </w:tc>
        <w:tc>
          <w:tcPr>
            <w:tcW w:w="632" w:type="dxa"/>
            <w:tcBorders>
              <w:top w:val="single" w:sz="6" w:space="0" w:color="auto"/>
              <w:bottom w:val="single" w:sz="6" w:space="0" w:color="auto"/>
            </w:tcBorders>
            <w:vAlign w:val="bottom"/>
          </w:tcPr>
          <w:p w14:paraId="78584242" w14:textId="54DC15FF"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2</w:t>
            </w:r>
          </w:p>
        </w:tc>
        <w:tc>
          <w:tcPr>
            <w:tcW w:w="632" w:type="dxa"/>
            <w:tcBorders>
              <w:top w:val="single" w:sz="6" w:space="0" w:color="auto"/>
              <w:bottom w:val="single" w:sz="6" w:space="0" w:color="auto"/>
            </w:tcBorders>
            <w:vAlign w:val="bottom"/>
          </w:tcPr>
          <w:p w14:paraId="6CF2D988" w14:textId="573FB3AA"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33,107</w:t>
            </w:r>
          </w:p>
        </w:tc>
        <w:tc>
          <w:tcPr>
            <w:tcW w:w="562" w:type="dxa"/>
            <w:tcBorders>
              <w:top w:val="single" w:sz="6" w:space="0" w:color="auto"/>
              <w:bottom w:val="single" w:sz="6" w:space="0" w:color="auto"/>
            </w:tcBorders>
            <w:vAlign w:val="center"/>
          </w:tcPr>
          <w:p w14:paraId="3B90247A" w14:textId="0A305467"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23D42FB8" w14:textId="7B63B11E"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1,960</w:t>
            </w:r>
          </w:p>
        </w:tc>
        <w:tc>
          <w:tcPr>
            <w:tcW w:w="562" w:type="dxa"/>
            <w:tcBorders>
              <w:top w:val="single" w:sz="6" w:space="0" w:color="auto"/>
              <w:bottom w:val="single" w:sz="6" w:space="0" w:color="auto"/>
            </w:tcBorders>
            <w:vAlign w:val="center"/>
          </w:tcPr>
          <w:p w14:paraId="1E375FB1" w14:textId="24EE9514"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1</w:t>
            </w:r>
          </w:p>
        </w:tc>
        <w:tc>
          <w:tcPr>
            <w:tcW w:w="843" w:type="dxa"/>
            <w:tcBorders>
              <w:top w:val="single" w:sz="6" w:space="0" w:color="auto"/>
              <w:bottom w:val="single" w:sz="6" w:space="0" w:color="auto"/>
            </w:tcBorders>
            <w:vAlign w:val="center"/>
          </w:tcPr>
          <w:p w14:paraId="4D5EC578" w14:textId="156011E2"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color w:val="FF00FF"/>
                <w:sz w:val="18"/>
                <w:szCs w:val="18"/>
                <w:lang w:eastAsia="zh-TW"/>
              </w:rPr>
              <w:t>40,153</w:t>
            </w:r>
          </w:p>
        </w:tc>
      </w:tr>
      <w:tr w:rsidR="00E87E00" w:rsidRPr="00E87E00" w14:paraId="6B2649FD" w14:textId="77777777" w:rsidTr="00DC6D61">
        <w:trPr>
          <w:jc w:val="center"/>
        </w:trPr>
        <w:tc>
          <w:tcPr>
            <w:tcW w:w="3111" w:type="dxa"/>
            <w:tcBorders>
              <w:top w:val="single" w:sz="6" w:space="0" w:color="auto"/>
              <w:bottom w:val="single" w:sz="6" w:space="0" w:color="auto"/>
            </w:tcBorders>
            <w:shd w:val="clear" w:color="auto" w:fill="auto"/>
            <w:noWrap/>
            <w:vAlign w:val="center"/>
          </w:tcPr>
          <w:p w14:paraId="39F6AB70"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hint="eastAsia"/>
                <w:color w:val="FF00FF"/>
                <w:kern w:val="0"/>
                <w:sz w:val="18"/>
                <w:szCs w:val="18"/>
                <w:lang w:eastAsia="zh-TW"/>
              </w:rPr>
              <w:t>不動產業</w:t>
            </w:r>
          </w:p>
        </w:tc>
        <w:tc>
          <w:tcPr>
            <w:tcW w:w="561" w:type="dxa"/>
            <w:tcBorders>
              <w:top w:val="single" w:sz="6" w:space="0" w:color="auto"/>
              <w:bottom w:val="single" w:sz="6" w:space="0" w:color="auto"/>
              <w:right w:val="single" w:sz="4" w:space="0" w:color="auto"/>
            </w:tcBorders>
            <w:vAlign w:val="bottom"/>
          </w:tcPr>
          <w:p w14:paraId="471BBB02" w14:textId="158C1257"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6</w:t>
            </w:r>
          </w:p>
        </w:tc>
        <w:tc>
          <w:tcPr>
            <w:tcW w:w="842" w:type="dxa"/>
            <w:tcBorders>
              <w:top w:val="single" w:sz="6" w:space="0" w:color="auto"/>
              <w:left w:val="single" w:sz="4" w:space="0" w:color="auto"/>
              <w:bottom w:val="single" w:sz="6" w:space="0" w:color="auto"/>
            </w:tcBorders>
            <w:vAlign w:val="bottom"/>
          </w:tcPr>
          <w:p w14:paraId="0DE214F8" w14:textId="095C8F8D"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36,880</w:t>
            </w:r>
          </w:p>
        </w:tc>
        <w:tc>
          <w:tcPr>
            <w:tcW w:w="632" w:type="dxa"/>
            <w:tcBorders>
              <w:top w:val="single" w:sz="6" w:space="0" w:color="auto"/>
              <w:bottom w:val="single" w:sz="6" w:space="0" w:color="auto"/>
            </w:tcBorders>
            <w:vAlign w:val="bottom"/>
          </w:tcPr>
          <w:p w14:paraId="354B2E62" w14:textId="40834F1D"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3</w:t>
            </w:r>
          </w:p>
        </w:tc>
        <w:tc>
          <w:tcPr>
            <w:tcW w:w="632" w:type="dxa"/>
            <w:tcBorders>
              <w:top w:val="single" w:sz="6" w:space="0" w:color="auto"/>
              <w:bottom w:val="single" w:sz="6" w:space="0" w:color="auto"/>
            </w:tcBorders>
            <w:vAlign w:val="bottom"/>
          </w:tcPr>
          <w:p w14:paraId="203F3999" w14:textId="05103E1F"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17,016</w:t>
            </w:r>
          </w:p>
        </w:tc>
        <w:tc>
          <w:tcPr>
            <w:tcW w:w="562" w:type="dxa"/>
            <w:tcBorders>
              <w:top w:val="single" w:sz="6" w:space="0" w:color="auto"/>
              <w:bottom w:val="single" w:sz="6" w:space="0" w:color="auto"/>
            </w:tcBorders>
            <w:vAlign w:val="center"/>
          </w:tcPr>
          <w:p w14:paraId="34916DD0" w14:textId="1463C5BF"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w:t>
            </w:r>
          </w:p>
        </w:tc>
        <w:tc>
          <w:tcPr>
            <w:tcW w:w="702" w:type="dxa"/>
            <w:tcBorders>
              <w:top w:val="single" w:sz="6" w:space="0" w:color="auto"/>
              <w:bottom w:val="single" w:sz="6" w:space="0" w:color="auto"/>
            </w:tcBorders>
            <w:vAlign w:val="center"/>
          </w:tcPr>
          <w:p w14:paraId="4A2E8620" w14:textId="41208716"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17,375</w:t>
            </w:r>
          </w:p>
        </w:tc>
        <w:tc>
          <w:tcPr>
            <w:tcW w:w="562" w:type="dxa"/>
            <w:tcBorders>
              <w:top w:val="single" w:sz="6" w:space="0" w:color="auto"/>
              <w:bottom w:val="single" w:sz="6" w:space="0" w:color="auto"/>
            </w:tcBorders>
            <w:vAlign w:val="center"/>
          </w:tcPr>
          <w:p w14:paraId="75DC50FD" w14:textId="4BC9E031"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1</w:t>
            </w:r>
          </w:p>
        </w:tc>
        <w:tc>
          <w:tcPr>
            <w:tcW w:w="843" w:type="dxa"/>
            <w:tcBorders>
              <w:top w:val="single" w:sz="6" w:space="0" w:color="auto"/>
              <w:bottom w:val="single" w:sz="6" w:space="0" w:color="auto"/>
            </w:tcBorders>
            <w:vAlign w:val="center"/>
          </w:tcPr>
          <w:p w14:paraId="201BF22C" w14:textId="1CECCEE4"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7</w:t>
            </w:r>
            <w:r w:rsidRPr="00E87E00">
              <w:rPr>
                <w:rFonts w:eastAsia="微軟正黑體"/>
                <w:color w:val="FF00FF"/>
                <w:sz w:val="18"/>
                <w:szCs w:val="18"/>
                <w:lang w:eastAsia="zh-TW"/>
              </w:rPr>
              <w:t>28</w:t>
            </w:r>
          </w:p>
        </w:tc>
      </w:tr>
      <w:tr w:rsidR="00E87E00" w:rsidRPr="00E87E00" w14:paraId="21137DEC" w14:textId="77777777" w:rsidTr="00DC6D61">
        <w:trPr>
          <w:jc w:val="center"/>
        </w:trPr>
        <w:tc>
          <w:tcPr>
            <w:tcW w:w="3111" w:type="dxa"/>
            <w:tcBorders>
              <w:top w:val="single" w:sz="6" w:space="0" w:color="auto"/>
              <w:bottom w:val="single" w:sz="6" w:space="0" w:color="auto"/>
            </w:tcBorders>
            <w:shd w:val="clear" w:color="auto" w:fill="auto"/>
            <w:noWrap/>
            <w:vAlign w:val="center"/>
          </w:tcPr>
          <w:p w14:paraId="36F15E1B"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hint="eastAsia"/>
                <w:color w:val="FF00FF"/>
                <w:kern w:val="0"/>
                <w:sz w:val="18"/>
                <w:szCs w:val="18"/>
                <w:lang w:eastAsia="zh-TW"/>
              </w:rPr>
              <w:t>專業、科學及技術服務業</w:t>
            </w:r>
          </w:p>
        </w:tc>
        <w:tc>
          <w:tcPr>
            <w:tcW w:w="561" w:type="dxa"/>
            <w:tcBorders>
              <w:top w:val="single" w:sz="6" w:space="0" w:color="auto"/>
              <w:bottom w:val="single" w:sz="6" w:space="0" w:color="auto"/>
              <w:right w:val="single" w:sz="4" w:space="0" w:color="auto"/>
            </w:tcBorders>
            <w:vAlign w:val="bottom"/>
          </w:tcPr>
          <w:p w14:paraId="64B3FA90" w14:textId="5E877469"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9</w:t>
            </w:r>
          </w:p>
        </w:tc>
        <w:tc>
          <w:tcPr>
            <w:tcW w:w="842" w:type="dxa"/>
            <w:tcBorders>
              <w:top w:val="single" w:sz="6" w:space="0" w:color="auto"/>
              <w:left w:val="single" w:sz="4" w:space="0" w:color="auto"/>
              <w:bottom w:val="single" w:sz="6" w:space="0" w:color="auto"/>
            </w:tcBorders>
            <w:vAlign w:val="bottom"/>
          </w:tcPr>
          <w:p w14:paraId="67A04E76" w14:textId="798B14E0"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9,026</w:t>
            </w:r>
          </w:p>
        </w:tc>
        <w:tc>
          <w:tcPr>
            <w:tcW w:w="632" w:type="dxa"/>
            <w:tcBorders>
              <w:top w:val="single" w:sz="6" w:space="0" w:color="auto"/>
              <w:bottom w:val="single" w:sz="6" w:space="0" w:color="auto"/>
            </w:tcBorders>
            <w:vAlign w:val="bottom"/>
          </w:tcPr>
          <w:p w14:paraId="0BEEF124" w14:textId="3F572FF3"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w:t>
            </w:r>
          </w:p>
        </w:tc>
        <w:tc>
          <w:tcPr>
            <w:tcW w:w="632" w:type="dxa"/>
            <w:tcBorders>
              <w:top w:val="single" w:sz="6" w:space="0" w:color="auto"/>
              <w:bottom w:val="single" w:sz="6" w:space="0" w:color="auto"/>
            </w:tcBorders>
            <w:vAlign w:val="bottom"/>
          </w:tcPr>
          <w:p w14:paraId="68A5B79C" w14:textId="76A326A7"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2,400</w:t>
            </w:r>
          </w:p>
        </w:tc>
        <w:tc>
          <w:tcPr>
            <w:tcW w:w="562" w:type="dxa"/>
            <w:tcBorders>
              <w:top w:val="single" w:sz="6" w:space="0" w:color="auto"/>
              <w:bottom w:val="single" w:sz="6" w:space="0" w:color="auto"/>
            </w:tcBorders>
            <w:vAlign w:val="center"/>
          </w:tcPr>
          <w:p w14:paraId="3881CB17" w14:textId="354A06B7"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3</w:t>
            </w:r>
          </w:p>
        </w:tc>
        <w:tc>
          <w:tcPr>
            <w:tcW w:w="702" w:type="dxa"/>
            <w:tcBorders>
              <w:top w:val="single" w:sz="6" w:space="0" w:color="auto"/>
              <w:bottom w:val="single" w:sz="6" w:space="0" w:color="auto"/>
            </w:tcBorders>
            <w:vAlign w:val="center"/>
          </w:tcPr>
          <w:p w14:paraId="66590F04" w14:textId="6915F1B2"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3,548</w:t>
            </w:r>
          </w:p>
        </w:tc>
        <w:tc>
          <w:tcPr>
            <w:tcW w:w="562" w:type="dxa"/>
            <w:tcBorders>
              <w:top w:val="single" w:sz="6" w:space="0" w:color="auto"/>
              <w:bottom w:val="single" w:sz="6" w:space="0" w:color="auto"/>
            </w:tcBorders>
            <w:vAlign w:val="center"/>
          </w:tcPr>
          <w:p w14:paraId="01A1E83F" w14:textId="2D365914"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3B57598E" w14:textId="4C140566"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4F72B7C9" w14:textId="77777777" w:rsidTr="00DC6D61">
        <w:trPr>
          <w:jc w:val="center"/>
        </w:trPr>
        <w:tc>
          <w:tcPr>
            <w:tcW w:w="3111" w:type="dxa"/>
            <w:tcBorders>
              <w:top w:val="single" w:sz="6" w:space="0" w:color="auto"/>
              <w:bottom w:val="single" w:sz="6" w:space="0" w:color="auto"/>
            </w:tcBorders>
            <w:shd w:val="clear" w:color="auto" w:fill="auto"/>
            <w:noWrap/>
            <w:vAlign w:val="center"/>
          </w:tcPr>
          <w:p w14:paraId="03D283CE"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hint="eastAsia"/>
                <w:color w:val="FF00FF"/>
                <w:kern w:val="0"/>
                <w:sz w:val="18"/>
                <w:szCs w:val="18"/>
                <w:lang w:eastAsia="zh-TW"/>
              </w:rPr>
              <w:t>支援服務業</w:t>
            </w:r>
          </w:p>
        </w:tc>
        <w:tc>
          <w:tcPr>
            <w:tcW w:w="561" w:type="dxa"/>
            <w:tcBorders>
              <w:top w:val="single" w:sz="6" w:space="0" w:color="auto"/>
              <w:bottom w:val="single" w:sz="6" w:space="0" w:color="auto"/>
              <w:right w:val="single" w:sz="4" w:space="0" w:color="auto"/>
            </w:tcBorders>
            <w:vAlign w:val="bottom"/>
          </w:tcPr>
          <w:p w14:paraId="3E172ABC" w14:textId="6E0E6F20"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w:t>
            </w:r>
          </w:p>
        </w:tc>
        <w:tc>
          <w:tcPr>
            <w:tcW w:w="842" w:type="dxa"/>
            <w:tcBorders>
              <w:top w:val="single" w:sz="6" w:space="0" w:color="auto"/>
              <w:left w:val="single" w:sz="4" w:space="0" w:color="auto"/>
              <w:bottom w:val="single" w:sz="6" w:space="0" w:color="auto"/>
            </w:tcBorders>
            <w:vAlign w:val="bottom"/>
          </w:tcPr>
          <w:p w14:paraId="19CF5148" w14:textId="763026CB"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100</w:t>
            </w:r>
          </w:p>
        </w:tc>
        <w:tc>
          <w:tcPr>
            <w:tcW w:w="632" w:type="dxa"/>
            <w:tcBorders>
              <w:top w:val="single" w:sz="6" w:space="0" w:color="auto"/>
              <w:bottom w:val="single" w:sz="6" w:space="0" w:color="auto"/>
            </w:tcBorders>
            <w:vAlign w:val="bottom"/>
          </w:tcPr>
          <w:p w14:paraId="416DE89C" w14:textId="0F7F46F8"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30817E04" w14:textId="408CDBFC"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72CC3505" w14:textId="5B50447B"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w:t>
            </w:r>
          </w:p>
        </w:tc>
        <w:tc>
          <w:tcPr>
            <w:tcW w:w="702" w:type="dxa"/>
            <w:tcBorders>
              <w:top w:val="single" w:sz="6" w:space="0" w:color="auto"/>
              <w:bottom w:val="single" w:sz="6" w:space="0" w:color="auto"/>
            </w:tcBorders>
            <w:vAlign w:val="center"/>
          </w:tcPr>
          <w:p w14:paraId="1F1AEB4B" w14:textId="4D195350"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100</w:t>
            </w:r>
          </w:p>
        </w:tc>
        <w:tc>
          <w:tcPr>
            <w:tcW w:w="562" w:type="dxa"/>
            <w:tcBorders>
              <w:top w:val="single" w:sz="6" w:space="0" w:color="auto"/>
              <w:bottom w:val="single" w:sz="6" w:space="0" w:color="auto"/>
            </w:tcBorders>
            <w:vAlign w:val="center"/>
          </w:tcPr>
          <w:p w14:paraId="66C15411" w14:textId="62774BDC"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21C2F661" w14:textId="1F3F961E"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191FC85C" w14:textId="77777777" w:rsidTr="00DC6D61">
        <w:trPr>
          <w:jc w:val="center"/>
        </w:trPr>
        <w:tc>
          <w:tcPr>
            <w:tcW w:w="3111" w:type="dxa"/>
            <w:tcBorders>
              <w:top w:val="single" w:sz="6" w:space="0" w:color="auto"/>
              <w:bottom w:val="single" w:sz="6" w:space="0" w:color="auto"/>
            </w:tcBorders>
            <w:shd w:val="clear" w:color="auto" w:fill="auto"/>
            <w:noWrap/>
            <w:vAlign w:val="center"/>
          </w:tcPr>
          <w:p w14:paraId="7F017DF8"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hint="eastAsia"/>
                <w:color w:val="FF00FF"/>
                <w:kern w:val="0"/>
                <w:sz w:val="18"/>
                <w:szCs w:val="18"/>
                <w:lang w:eastAsia="zh-TW"/>
              </w:rPr>
              <w:t>公共行政及國防；強制性社會安全</w:t>
            </w:r>
          </w:p>
        </w:tc>
        <w:tc>
          <w:tcPr>
            <w:tcW w:w="561" w:type="dxa"/>
            <w:tcBorders>
              <w:top w:val="single" w:sz="6" w:space="0" w:color="auto"/>
              <w:bottom w:val="single" w:sz="6" w:space="0" w:color="auto"/>
              <w:right w:val="single" w:sz="4" w:space="0" w:color="auto"/>
            </w:tcBorders>
            <w:vAlign w:val="bottom"/>
          </w:tcPr>
          <w:p w14:paraId="774A9F22" w14:textId="1B8A2A10"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842" w:type="dxa"/>
            <w:tcBorders>
              <w:top w:val="single" w:sz="6" w:space="0" w:color="auto"/>
              <w:left w:val="single" w:sz="4" w:space="0" w:color="auto"/>
              <w:bottom w:val="single" w:sz="6" w:space="0" w:color="auto"/>
            </w:tcBorders>
            <w:vAlign w:val="bottom"/>
          </w:tcPr>
          <w:p w14:paraId="04C7C7ED" w14:textId="244291FF"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7F4D8A36" w14:textId="10BD6785"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5CBC45E2" w14:textId="21E30B74"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3DD1CA24" w14:textId="4C530AE1"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34449528" w14:textId="199DDE9C"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461ADD59" w14:textId="645F8E4D"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0FAA738E" w14:textId="61879059"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2147F4D7" w14:textId="77777777" w:rsidTr="00DC6D61">
        <w:trPr>
          <w:jc w:val="center"/>
        </w:trPr>
        <w:tc>
          <w:tcPr>
            <w:tcW w:w="3111" w:type="dxa"/>
            <w:tcBorders>
              <w:top w:val="single" w:sz="6" w:space="0" w:color="auto"/>
              <w:bottom w:val="single" w:sz="6" w:space="0" w:color="auto"/>
            </w:tcBorders>
            <w:shd w:val="clear" w:color="auto" w:fill="auto"/>
            <w:noWrap/>
            <w:vAlign w:val="center"/>
          </w:tcPr>
          <w:p w14:paraId="7356269E"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hint="eastAsia"/>
                <w:color w:val="FF00FF"/>
                <w:kern w:val="0"/>
                <w:sz w:val="18"/>
                <w:szCs w:val="18"/>
                <w:lang w:eastAsia="zh-TW"/>
              </w:rPr>
              <w:t>教育服務業</w:t>
            </w:r>
          </w:p>
        </w:tc>
        <w:tc>
          <w:tcPr>
            <w:tcW w:w="561" w:type="dxa"/>
            <w:tcBorders>
              <w:top w:val="single" w:sz="6" w:space="0" w:color="auto"/>
              <w:bottom w:val="single" w:sz="6" w:space="0" w:color="auto"/>
              <w:right w:val="single" w:sz="4" w:space="0" w:color="auto"/>
            </w:tcBorders>
            <w:vAlign w:val="bottom"/>
          </w:tcPr>
          <w:p w14:paraId="4B147A40" w14:textId="59BC4CC3"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842" w:type="dxa"/>
            <w:tcBorders>
              <w:top w:val="single" w:sz="6" w:space="0" w:color="auto"/>
              <w:left w:val="single" w:sz="4" w:space="0" w:color="auto"/>
              <w:bottom w:val="single" w:sz="6" w:space="0" w:color="auto"/>
            </w:tcBorders>
            <w:vAlign w:val="bottom"/>
          </w:tcPr>
          <w:p w14:paraId="6BA2D705" w14:textId="69000D7D"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611FB8A0" w14:textId="5DCBE976"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18FABBDA" w14:textId="08B01AD6"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660558FC" w14:textId="1D6F5BF2"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76339DA0" w14:textId="7A3DE433"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3532FA69" w14:textId="7450B1C9"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7FBD6E93" w14:textId="52FA7421"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6ECDEF94" w14:textId="77777777" w:rsidTr="00DC6D61">
        <w:trPr>
          <w:jc w:val="center"/>
        </w:trPr>
        <w:tc>
          <w:tcPr>
            <w:tcW w:w="3111" w:type="dxa"/>
            <w:tcBorders>
              <w:top w:val="single" w:sz="6" w:space="0" w:color="auto"/>
              <w:bottom w:val="single" w:sz="6" w:space="0" w:color="auto"/>
            </w:tcBorders>
            <w:shd w:val="clear" w:color="auto" w:fill="auto"/>
            <w:noWrap/>
            <w:vAlign w:val="center"/>
          </w:tcPr>
          <w:p w14:paraId="6088A442"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hint="eastAsia"/>
                <w:color w:val="FF00FF"/>
                <w:kern w:val="0"/>
                <w:sz w:val="18"/>
                <w:szCs w:val="18"/>
                <w:lang w:eastAsia="zh-TW"/>
              </w:rPr>
              <w:t>醫療保健及社會工作服務業</w:t>
            </w:r>
          </w:p>
        </w:tc>
        <w:tc>
          <w:tcPr>
            <w:tcW w:w="561" w:type="dxa"/>
            <w:tcBorders>
              <w:top w:val="single" w:sz="6" w:space="0" w:color="auto"/>
              <w:bottom w:val="single" w:sz="6" w:space="0" w:color="auto"/>
              <w:right w:val="single" w:sz="4" w:space="0" w:color="auto"/>
            </w:tcBorders>
            <w:vAlign w:val="bottom"/>
          </w:tcPr>
          <w:p w14:paraId="7512751B" w14:textId="54F18C2B"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w:t>
            </w:r>
          </w:p>
        </w:tc>
        <w:tc>
          <w:tcPr>
            <w:tcW w:w="842" w:type="dxa"/>
            <w:tcBorders>
              <w:top w:val="single" w:sz="6" w:space="0" w:color="auto"/>
              <w:left w:val="single" w:sz="4" w:space="0" w:color="auto"/>
              <w:bottom w:val="single" w:sz="6" w:space="0" w:color="auto"/>
            </w:tcBorders>
            <w:vAlign w:val="bottom"/>
          </w:tcPr>
          <w:p w14:paraId="602373AF" w14:textId="4AA43040"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364</w:t>
            </w:r>
          </w:p>
        </w:tc>
        <w:tc>
          <w:tcPr>
            <w:tcW w:w="632" w:type="dxa"/>
            <w:tcBorders>
              <w:top w:val="single" w:sz="6" w:space="0" w:color="auto"/>
              <w:bottom w:val="single" w:sz="6" w:space="0" w:color="auto"/>
            </w:tcBorders>
            <w:vAlign w:val="bottom"/>
          </w:tcPr>
          <w:p w14:paraId="4B19E98C" w14:textId="5DB3927E"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6" w:space="0" w:color="auto"/>
            </w:tcBorders>
            <w:vAlign w:val="bottom"/>
          </w:tcPr>
          <w:p w14:paraId="3C218C0E" w14:textId="41DDFF8C"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6E06DA03" w14:textId="4B3420F0"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17E698A2" w14:textId="21ECD043"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047A35EE" w14:textId="2FF73F37"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5F738BFA" w14:textId="42CCCB09"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4D04ABB1" w14:textId="77777777" w:rsidTr="00DC6D61">
        <w:trPr>
          <w:jc w:val="center"/>
        </w:trPr>
        <w:tc>
          <w:tcPr>
            <w:tcW w:w="3111" w:type="dxa"/>
            <w:tcBorders>
              <w:top w:val="single" w:sz="6" w:space="0" w:color="auto"/>
              <w:bottom w:val="single" w:sz="6" w:space="0" w:color="auto"/>
            </w:tcBorders>
            <w:shd w:val="clear" w:color="auto" w:fill="auto"/>
            <w:noWrap/>
            <w:vAlign w:val="center"/>
          </w:tcPr>
          <w:p w14:paraId="6D6CE0F9"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hint="eastAsia"/>
                <w:color w:val="FF00FF"/>
                <w:kern w:val="0"/>
                <w:sz w:val="18"/>
                <w:szCs w:val="18"/>
                <w:lang w:eastAsia="zh-TW"/>
              </w:rPr>
              <w:t>藝術、娛樂及休閒服務業</w:t>
            </w:r>
          </w:p>
        </w:tc>
        <w:tc>
          <w:tcPr>
            <w:tcW w:w="561" w:type="dxa"/>
            <w:tcBorders>
              <w:top w:val="single" w:sz="6" w:space="0" w:color="auto"/>
              <w:bottom w:val="single" w:sz="6" w:space="0" w:color="auto"/>
              <w:right w:val="single" w:sz="4" w:space="0" w:color="auto"/>
            </w:tcBorders>
            <w:vAlign w:val="bottom"/>
          </w:tcPr>
          <w:p w14:paraId="04FF92FE" w14:textId="6B314BB0"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w:t>
            </w:r>
          </w:p>
        </w:tc>
        <w:tc>
          <w:tcPr>
            <w:tcW w:w="842" w:type="dxa"/>
            <w:tcBorders>
              <w:top w:val="single" w:sz="6" w:space="0" w:color="auto"/>
              <w:left w:val="single" w:sz="4" w:space="0" w:color="auto"/>
              <w:bottom w:val="single" w:sz="6" w:space="0" w:color="auto"/>
            </w:tcBorders>
            <w:vAlign w:val="bottom"/>
          </w:tcPr>
          <w:p w14:paraId="5BB6C85A" w14:textId="4F774AA8"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94</w:t>
            </w:r>
          </w:p>
        </w:tc>
        <w:tc>
          <w:tcPr>
            <w:tcW w:w="632" w:type="dxa"/>
            <w:tcBorders>
              <w:top w:val="single" w:sz="6" w:space="0" w:color="auto"/>
              <w:bottom w:val="single" w:sz="6" w:space="0" w:color="auto"/>
            </w:tcBorders>
            <w:vAlign w:val="bottom"/>
          </w:tcPr>
          <w:p w14:paraId="0E3119BD" w14:textId="594BE1C4"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1</w:t>
            </w:r>
          </w:p>
        </w:tc>
        <w:tc>
          <w:tcPr>
            <w:tcW w:w="632" w:type="dxa"/>
            <w:tcBorders>
              <w:top w:val="single" w:sz="6" w:space="0" w:color="auto"/>
              <w:bottom w:val="single" w:sz="6" w:space="0" w:color="auto"/>
            </w:tcBorders>
            <w:vAlign w:val="bottom"/>
          </w:tcPr>
          <w:p w14:paraId="0CB51080" w14:textId="42A22698"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94</w:t>
            </w:r>
          </w:p>
        </w:tc>
        <w:tc>
          <w:tcPr>
            <w:tcW w:w="562" w:type="dxa"/>
            <w:tcBorders>
              <w:top w:val="single" w:sz="6" w:space="0" w:color="auto"/>
              <w:bottom w:val="single" w:sz="6" w:space="0" w:color="auto"/>
            </w:tcBorders>
            <w:vAlign w:val="center"/>
          </w:tcPr>
          <w:p w14:paraId="1946B1C1" w14:textId="7C01B0D3"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6" w:space="0" w:color="auto"/>
            </w:tcBorders>
            <w:vAlign w:val="center"/>
          </w:tcPr>
          <w:p w14:paraId="481DF5E1" w14:textId="07538B23"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6" w:space="0" w:color="auto"/>
            </w:tcBorders>
            <w:vAlign w:val="center"/>
          </w:tcPr>
          <w:p w14:paraId="406E9E7E" w14:textId="24FA27E6"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6" w:space="0" w:color="auto"/>
            </w:tcBorders>
            <w:vAlign w:val="center"/>
          </w:tcPr>
          <w:p w14:paraId="6EC314DF" w14:textId="4C0B3F79"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r w:rsidR="00E87E00" w:rsidRPr="00E87E00" w14:paraId="0D1B062F" w14:textId="77777777" w:rsidTr="00DC6D61">
        <w:trPr>
          <w:jc w:val="center"/>
        </w:trPr>
        <w:tc>
          <w:tcPr>
            <w:tcW w:w="3111" w:type="dxa"/>
            <w:tcBorders>
              <w:top w:val="single" w:sz="6" w:space="0" w:color="auto"/>
              <w:bottom w:val="single" w:sz="12" w:space="0" w:color="auto"/>
            </w:tcBorders>
            <w:shd w:val="clear" w:color="auto" w:fill="auto"/>
            <w:noWrap/>
            <w:vAlign w:val="center"/>
          </w:tcPr>
          <w:p w14:paraId="473B88BB" w14:textId="77777777" w:rsidR="0049315F" w:rsidRPr="00E87E00" w:rsidRDefault="0049315F" w:rsidP="0049315F">
            <w:pPr>
              <w:widowControl/>
              <w:snapToGrid w:val="0"/>
              <w:spacing w:line="226" w:lineRule="exact"/>
              <w:ind w:firstLineChars="0" w:firstLine="0"/>
              <w:rPr>
                <w:rFonts w:eastAsia="微軟正黑體"/>
                <w:color w:val="FF00FF"/>
                <w:kern w:val="0"/>
                <w:sz w:val="18"/>
                <w:szCs w:val="18"/>
                <w:lang w:eastAsia="zh-TW"/>
              </w:rPr>
            </w:pPr>
            <w:r w:rsidRPr="00E87E00">
              <w:rPr>
                <w:rFonts w:eastAsia="微軟正黑體" w:hint="eastAsia"/>
                <w:color w:val="FF00FF"/>
                <w:kern w:val="0"/>
                <w:sz w:val="18"/>
                <w:szCs w:val="18"/>
                <w:lang w:eastAsia="zh-TW"/>
              </w:rPr>
              <w:t>其他服務業</w:t>
            </w:r>
          </w:p>
        </w:tc>
        <w:tc>
          <w:tcPr>
            <w:tcW w:w="561" w:type="dxa"/>
            <w:tcBorders>
              <w:top w:val="single" w:sz="6" w:space="0" w:color="auto"/>
              <w:bottom w:val="single" w:sz="12" w:space="0" w:color="auto"/>
              <w:right w:val="single" w:sz="4" w:space="0" w:color="auto"/>
            </w:tcBorders>
            <w:vAlign w:val="bottom"/>
          </w:tcPr>
          <w:p w14:paraId="51F94932" w14:textId="48502EA4"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2</w:t>
            </w:r>
          </w:p>
        </w:tc>
        <w:tc>
          <w:tcPr>
            <w:tcW w:w="842" w:type="dxa"/>
            <w:tcBorders>
              <w:top w:val="single" w:sz="6" w:space="0" w:color="auto"/>
              <w:left w:val="single" w:sz="4" w:space="0" w:color="auto"/>
              <w:bottom w:val="single" w:sz="12" w:space="0" w:color="auto"/>
            </w:tcBorders>
            <w:vAlign w:val="bottom"/>
          </w:tcPr>
          <w:p w14:paraId="6379E624" w14:textId="524BE058"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7,060</w:t>
            </w:r>
          </w:p>
        </w:tc>
        <w:tc>
          <w:tcPr>
            <w:tcW w:w="632" w:type="dxa"/>
            <w:tcBorders>
              <w:top w:val="single" w:sz="6" w:space="0" w:color="auto"/>
              <w:bottom w:val="single" w:sz="12" w:space="0" w:color="auto"/>
            </w:tcBorders>
            <w:vAlign w:val="bottom"/>
          </w:tcPr>
          <w:p w14:paraId="567EF142" w14:textId="219DABA0"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632" w:type="dxa"/>
            <w:tcBorders>
              <w:top w:val="single" w:sz="6" w:space="0" w:color="auto"/>
              <w:bottom w:val="single" w:sz="12" w:space="0" w:color="auto"/>
            </w:tcBorders>
            <w:vAlign w:val="bottom"/>
          </w:tcPr>
          <w:p w14:paraId="5EFA4651" w14:textId="4B70F322"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12" w:space="0" w:color="auto"/>
            </w:tcBorders>
            <w:vAlign w:val="center"/>
          </w:tcPr>
          <w:p w14:paraId="42688D5B" w14:textId="3F5743FB"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702" w:type="dxa"/>
            <w:tcBorders>
              <w:top w:val="single" w:sz="6" w:space="0" w:color="auto"/>
              <w:bottom w:val="single" w:sz="12" w:space="0" w:color="auto"/>
            </w:tcBorders>
            <w:vAlign w:val="center"/>
          </w:tcPr>
          <w:p w14:paraId="4003C688" w14:textId="1CE2868E" w:rsidR="0049315F" w:rsidRPr="00E87E00" w:rsidRDefault="0049315F" w:rsidP="0049315F">
            <w:pPr>
              <w:widowControl/>
              <w:snapToGrid w:val="0"/>
              <w:spacing w:line="226" w:lineRule="exact"/>
              <w:ind w:firstLineChars="0" w:firstLine="0"/>
              <w:jc w:val="right"/>
              <w:rPr>
                <w:rFonts w:eastAsia="微軟正黑體"/>
                <w:color w:val="FF00FF"/>
                <w:sz w:val="18"/>
                <w:szCs w:val="18"/>
                <w:lang w:eastAsia="zh-TW"/>
              </w:rPr>
            </w:pPr>
            <w:r w:rsidRPr="00E87E00">
              <w:rPr>
                <w:rFonts w:eastAsia="微軟正黑體" w:hint="eastAsia"/>
                <w:color w:val="FF00FF"/>
                <w:sz w:val="18"/>
                <w:szCs w:val="18"/>
                <w:lang w:eastAsia="zh-TW"/>
              </w:rPr>
              <w:t>0</w:t>
            </w:r>
          </w:p>
        </w:tc>
        <w:tc>
          <w:tcPr>
            <w:tcW w:w="562" w:type="dxa"/>
            <w:tcBorders>
              <w:top w:val="single" w:sz="6" w:space="0" w:color="auto"/>
              <w:bottom w:val="single" w:sz="12" w:space="0" w:color="auto"/>
            </w:tcBorders>
            <w:vAlign w:val="center"/>
          </w:tcPr>
          <w:p w14:paraId="6BE42D84" w14:textId="1461AEA0"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c>
          <w:tcPr>
            <w:tcW w:w="843" w:type="dxa"/>
            <w:tcBorders>
              <w:top w:val="single" w:sz="6" w:space="0" w:color="auto"/>
              <w:bottom w:val="single" w:sz="12" w:space="0" w:color="auto"/>
            </w:tcBorders>
            <w:vAlign w:val="center"/>
          </w:tcPr>
          <w:p w14:paraId="2BB30030" w14:textId="5BC4C02A" w:rsidR="0049315F" w:rsidRPr="00E87E00" w:rsidRDefault="0049315F" w:rsidP="0049315F">
            <w:pPr>
              <w:widowControl/>
              <w:snapToGrid w:val="0"/>
              <w:spacing w:line="226" w:lineRule="exact"/>
              <w:ind w:firstLineChars="0" w:firstLine="0"/>
              <w:jc w:val="right"/>
              <w:rPr>
                <w:rFonts w:eastAsia="微軟正黑體"/>
                <w:color w:val="FF00FF"/>
                <w:sz w:val="18"/>
                <w:szCs w:val="18"/>
              </w:rPr>
            </w:pPr>
            <w:r w:rsidRPr="00E87E00">
              <w:rPr>
                <w:rFonts w:eastAsia="微軟正黑體" w:hint="eastAsia"/>
                <w:color w:val="FF00FF"/>
                <w:sz w:val="18"/>
                <w:szCs w:val="18"/>
                <w:lang w:eastAsia="zh-TW"/>
              </w:rPr>
              <w:t>0</w:t>
            </w:r>
          </w:p>
        </w:tc>
      </w:tr>
    </w:tbl>
    <w:p w14:paraId="4C908F9D" w14:textId="268A6415" w:rsidR="00B73F11" w:rsidRPr="00E87E00" w:rsidRDefault="009F0831" w:rsidP="0049315F">
      <w:pPr>
        <w:pStyle w:val="afb"/>
        <w:widowControl/>
        <w:autoSpaceDE/>
        <w:autoSpaceDN/>
        <w:adjustRightInd/>
        <w:snapToGrid w:val="0"/>
        <w:jc w:val="left"/>
        <w:textAlignment w:val="auto"/>
        <w:rPr>
          <w:color w:val="FF00FF"/>
        </w:rPr>
      </w:pPr>
      <w:r w:rsidRPr="00E87E00">
        <w:rPr>
          <w:rFonts w:hint="eastAsia"/>
          <w:color w:val="FF00FF"/>
          <w:sz w:val="18"/>
          <w:szCs w:val="18"/>
        </w:rPr>
        <w:t>資料來源：經濟部投資審議司</w:t>
      </w:r>
    </w:p>
    <w:p w14:paraId="40F4E5B2" w14:textId="77777777" w:rsidR="00707B9E" w:rsidRPr="00A046C1" w:rsidRDefault="00707B9E" w:rsidP="00243EA5">
      <w:pPr>
        <w:pStyle w:val="a3"/>
        <w:pageBreakBefore/>
        <w:spacing w:before="514" w:after="771"/>
      </w:pPr>
      <w:bookmarkStart w:id="16" w:name="_Toc422419358"/>
      <w:bookmarkStart w:id="17" w:name="_Toc229441652"/>
      <w:r w:rsidRPr="00A046C1">
        <w:rPr>
          <w:rFonts w:hint="eastAsia"/>
        </w:rPr>
        <w:lastRenderedPageBreak/>
        <w:t>附錄五　其他重要資料</w:t>
      </w:r>
      <w:bookmarkEnd w:id="16"/>
      <w:bookmarkEnd w:id="17"/>
    </w:p>
    <w:p w14:paraId="0E1CA8D2" w14:textId="77777777" w:rsidR="00707B9E" w:rsidRPr="00A046C1" w:rsidRDefault="00707B9E" w:rsidP="00707B9E">
      <w:pPr>
        <w:pStyle w:val="a4"/>
        <w:spacing w:before="257" w:after="257"/>
      </w:pPr>
      <w:r w:rsidRPr="00A046C1">
        <w:rPr>
          <w:rFonts w:hint="eastAsia"/>
          <w:lang w:val="zh-TW"/>
        </w:rPr>
        <w:t>一、參考資料</w:t>
      </w:r>
    </w:p>
    <w:p w14:paraId="7C853AE1" w14:textId="07FBDB6F" w:rsidR="00707B9E" w:rsidRPr="00A046C1" w:rsidRDefault="00707B9E" w:rsidP="007F0D6C">
      <w:pPr>
        <w:ind w:firstLineChars="0"/>
      </w:pPr>
      <w:r w:rsidRPr="00A046C1">
        <w:t xml:space="preserve">“International Investment Australia </w:t>
      </w:r>
      <w:r w:rsidRPr="00A046C1">
        <w:rPr>
          <w:lang w:eastAsia="zh-TW"/>
        </w:rPr>
        <w:t>20</w:t>
      </w:r>
      <w:r w:rsidR="007F0D6C" w:rsidRPr="00A046C1">
        <w:rPr>
          <w:lang w:eastAsia="zh-TW"/>
        </w:rPr>
        <w:t>2</w:t>
      </w:r>
      <w:r w:rsidR="00647171" w:rsidRPr="00A046C1">
        <w:rPr>
          <w:rFonts w:hint="eastAsia"/>
          <w:lang w:eastAsia="zh-TW"/>
        </w:rPr>
        <w:t>4</w:t>
      </w:r>
      <w:r w:rsidRPr="00A046C1">
        <w:t>” by Department of Foreign Affairs and Trade</w:t>
      </w:r>
    </w:p>
    <w:p w14:paraId="1E30CB97" w14:textId="409E4E6B" w:rsidR="00707B9E" w:rsidRPr="00A046C1" w:rsidRDefault="00707B9E" w:rsidP="00707B9E">
      <w:pPr>
        <w:pStyle w:val="a4"/>
        <w:spacing w:before="257" w:after="257"/>
        <w:rPr>
          <w:highlight w:val="yellow"/>
        </w:rPr>
      </w:pPr>
      <w:r w:rsidRPr="00A046C1">
        <w:rPr>
          <w:rFonts w:hint="eastAsia"/>
          <w:lang w:val="zh-TW"/>
        </w:rPr>
        <w:t>二、國定假日</w:t>
      </w:r>
      <w:r w:rsidR="00D97717" w:rsidRPr="00A046C1">
        <w:rPr>
          <w:rFonts w:hint="eastAsia"/>
        </w:rPr>
        <w:t>（</w:t>
      </w:r>
      <w:r w:rsidRPr="00A046C1">
        <w:rPr>
          <w:rFonts w:ascii="Times New Roman" w:hAnsi="Times New Roman"/>
        </w:rPr>
        <w:t>202</w:t>
      </w:r>
      <w:r w:rsidR="006B7BAD" w:rsidRPr="00A046C1">
        <w:rPr>
          <w:rFonts w:ascii="Times New Roman" w:hAnsi="Times New Roman" w:hint="eastAsia"/>
        </w:rPr>
        <w:t>6</w:t>
      </w:r>
      <w:r w:rsidRPr="00A046C1">
        <w:rPr>
          <w:rFonts w:hint="eastAsia"/>
        </w:rPr>
        <w:t>年，以坎培拉首都特區為例</w:t>
      </w:r>
      <w:r w:rsidR="00D97717" w:rsidRPr="00A046C1">
        <w:rPr>
          <w:rFonts w:hint="eastAsia"/>
        </w:rPr>
        <w:t>）</w:t>
      </w:r>
    </w:p>
    <w:tbl>
      <w:tblPr>
        <w:tblW w:w="8079" w:type="dxa"/>
        <w:tblInd w:w="454" w:type="dxa"/>
        <w:tblLayout w:type="fixed"/>
        <w:tblCellMar>
          <w:left w:w="28" w:type="dxa"/>
          <w:right w:w="28" w:type="dxa"/>
        </w:tblCellMar>
        <w:tblLook w:val="0000" w:firstRow="0" w:lastRow="0" w:firstColumn="0" w:lastColumn="0" w:noHBand="0" w:noVBand="0"/>
      </w:tblPr>
      <w:tblGrid>
        <w:gridCol w:w="1348"/>
        <w:gridCol w:w="6731"/>
      </w:tblGrid>
      <w:tr w:rsidR="007B5333" w:rsidRPr="00A046C1" w14:paraId="7F5DC3A8" w14:textId="77777777" w:rsidTr="00243EA5">
        <w:trPr>
          <w:trHeight w:val="68"/>
        </w:trPr>
        <w:tc>
          <w:tcPr>
            <w:tcW w:w="1348" w:type="dxa"/>
          </w:tcPr>
          <w:p w14:paraId="50FF3174" w14:textId="4F832C0B" w:rsidR="00707B9E" w:rsidRPr="00A046C1" w:rsidRDefault="00707B9E" w:rsidP="003F3996">
            <w:pPr>
              <w:pStyle w:val="afb"/>
              <w:jc w:val="both"/>
            </w:pPr>
            <w:r w:rsidRPr="00A046C1">
              <w:t>01/01</w:t>
            </w:r>
          </w:p>
        </w:tc>
        <w:tc>
          <w:tcPr>
            <w:tcW w:w="6731" w:type="dxa"/>
          </w:tcPr>
          <w:p w14:paraId="6919018F" w14:textId="77777777" w:rsidR="00707B9E" w:rsidRPr="00A046C1" w:rsidRDefault="00707B9E" w:rsidP="00DF5FCC">
            <w:pPr>
              <w:pStyle w:val="afb"/>
              <w:jc w:val="both"/>
            </w:pPr>
            <w:r w:rsidRPr="00A046C1">
              <w:t xml:space="preserve">New Year’s Day  </w:t>
            </w:r>
            <w:r w:rsidRPr="00A046C1">
              <w:rPr>
                <w:rFonts w:hint="eastAsia"/>
              </w:rPr>
              <w:t>元旦</w:t>
            </w:r>
          </w:p>
        </w:tc>
      </w:tr>
      <w:tr w:rsidR="007B5333" w:rsidRPr="00A046C1" w14:paraId="151416D4" w14:textId="77777777" w:rsidTr="00243EA5">
        <w:trPr>
          <w:trHeight w:val="52"/>
        </w:trPr>
        <w:tc>
          <w:tcPr>
            <w:tcW w:w="1348" w:type="dxa"/>
          </w:tcPr>
          <w:p w14:paraId="4B27F5C6" w14:textId="0BF990F5" w:rsidR="00707B9E" w:rsidRPr="00A046C1" w:rsidRDefault="00707B9E" w:rsidP="00DF5FCC">
            <w:pPr>
              <w:pStyle w:val="afb"/>
              <w:jc w:val="both"/>
            </w:pPr>
            <w:r w:rsidRPr="00A046C1">
              <w:t>01/2</w:t>
            </w:r>
            <w:r w:rsidR="006B7BAD" w:rsidRPr="00A046C1">
              <w:rPr>
                <w:rFonts w:hint="eastAsia"/>
              </w:rPr>
              <w:t>6</w:t>
            </w:r>
          </w:p>
        </w:tc>
        <w:tc>
          <w:tcPr>
            <w:tcW w:w="6731" w:type="dxa"/>
          </w:tcPr>
          <w:p w14:paraId="570C7C94" w14:textId="77777777" w:rsidR="00707B9E" w:rsidRPr="00A046C1" w:rsidRDefault="00707B9E" w:rsidP="00DF5FCC">
            <w:pPr>
              <w:pStyle w:val="afb"/>
              <w:jc w:val="both"/>
            </w:pPr>
            <w:r w:rsidRPr="00A046C1">
              <w:t xml:space="preserve">Australia Day  </w:t>
            </w:r>
            <w:r w:rsidRPr="00A046C1">
              <w:rPr>
                <w:rFonts w:hint="eastAsia"/>
              </w:rPr>
              <w:t>澳大利亞國慶日</w:t>
            </w:r>
          </w:p>
        </w:tc>
      </w:tr>
      <w:tr w:rsidR="007B5333" w:rsidRPr="00A046C1" w14:paraId="69752E58" w14:textId="77777777" w:rsidTr="00243EA5">
        <w:trPr>
          <w:trHeight w:val="52"/>
        </w:trPr>
        <w:tc>
          <w:tcPr>
            <w:tcW w:w="1348" w:type="dxa"/>
          </w:tcPr>
          <w:p w14:paraId="3EBC8D6B" w14:textId="0F189416" w:rsidR="00707B9E" w:rsidRPr="00A046C1" w:rsidRDefault="00707B9E" w:rsidP="003F3996">
            <w:pPr>
              <w:pStyle w:val="afb"/>
              <w:jc w:val="both"/>
            </w:pPr>
            <w:r w:rsidRPr="00A046C1">
              <w:t>03/</w:t>
            </w:r>
            <w:r w:rsidR="006B7BAD" w:rsidRPr="00A046C1">
              <w:rPr>
                <w:rFonts w:hint="eastAsia"/>
              </w:rPr>
              <w:t>09</w:t>
            </w:r>
          </w:p>
        </w:tc>
        <w:tc>
          <w:tcPr>
            <w:tcW w:w="6731" w:type="dxa"/>
          </w:tcPr>
          <w:p w14:paraId="628A29DF" w14:textId="77777777" w:rsidR="00707B9E" w:rsidRPr="00A046C1" w:rsidRDefault="00707B9E" w:rsidP="00DF5FCC">
            <w:pPr>
              <w:pStyle w:val="afb"/>
              <w:jc w:val="both"/>
            </w:pPr>
            <w:r w:rsidRPr="00A046C1">
              <w:t xml:space="preserve">Canberra Day  </w:t>
            </w:r>
            <w:r w:rsidRPr="00A046C1">
              <w:rPr>
                <w:rFonts w:hint="eastAsia"/>
              </w:rPr>
              <w:t>坎培拉日</w:t>
            </w:r>
          </w:p>
        </w:tc>
      </w:tr>
      <w:tr w:rsidR="007B5333" w:rsidRPr="00A046C1" w14:paraId="6ABA2906" w14:textId="77777777" w:rsidTr="00243EA5">
        <w:trPr>
          <w:trHeight w:val="52"/>
        </w:trPr>
        <w:tc>
          <w:tcPr>
            <w:tcW w:w="1348" w:type="dxa"/>
          </w:tcPr>
          <w:p w14:paraId="4F7FDA1B" w14:textId="3CF5CB43" w:rsidR="00707B9E" w:rsidRPr="00A046C1" w:rsidRDefault="003C478C" w:rsidP="003F3996">
            <w:pPr>
              <w:pStyle w:val="afb"/>
              <w:jc w:val="both"/>
            </w:pPr>
            <w:r w:rsidRPr="00A046C1">
              <w:t>0</w:t>
            </w:r>
            <w:r w:rsidR="00DB685F" w:rsidRPr="00A046C1">
              <w:rPr>
                <w:rFonts w:hint="eastAsia"/>
              </w:rPr>
              <w:t>4/</w:t>
            </w:r>
            <w:r w:rsidR="006B7BAD" w:rsidRPr="00A046C1">
              <w:rPr>
                <w:rFonts w:hint="eastAsia"/>
              </w:rPr>
              <w:t>03</w:t>
            </w:r>
          </w:p>
        </w:tc>
        <w:tc>
          <w:tcPr>
            <w:tcW w:w="6731" w:type="dxa"/>
          </w:tcPr>
          <w:p w14:paraId="76DF2C7A" w14:textId="77777777" w:rsidR="00707B9E" w:rsidRPr="00A046C1" w:rsidRDefault="00707B9E" w:rsidP="00DF5FCC">
            <w:pPr>
              <w:pStyle w:val="afb"/>
              <w:jc w:val="both"/>
            </w:pPr>
            <w:r w:rsidRPr="00A046C1">
              <w:t xml:space="preserve">Good Friday  </w:t>
            </w:r>
            <w:r w:rsidRPr="00A046C1">
              <w:rPr>
                <w:rFonts w:hint="eastAsia"/>
              </w:rPr>
              <w:t>耶穌受難日</w:t>
            </w:r>
          </w:p>
        </w:tc>
      </w:tr>
      <w:tr w:rsidR="007B5333" w:rsidRPr="00A046C1" w14:paraId="796447CD" w14:textId="77777777" w:rsidTr="00243EA5">
        <w:trPr>
          <w:trHeight w:val="52"/>
        </w:trPr>
        <w:tc>
          <w:tcPr>
            <w:tcW w:w="1348" w:type="dxa"/>
          </w:tcPr>
          <w:p w14:paraId="02C4A9D1" w14:textId="62F5AA0A" w:rsidR="00707B9E" w:rsidRPr="00A046C1" w:rsidRDefault="003C478C" w:rsidP="003F3996">
            <w:pPr>
              <w:pStyle w:val="afb"/>
              <w:jc w:val="both"/>
            </w:pPr>
            <w:r w:rsidRPr="00A046C1">
              <w:t>0</w:t>
            </w:r>
            <w:r w:rsidR="00DB685F" w:rsidRPr="00A046C1">
              <w:rPr>
                <w:rFonts w:hint="eastAsia"/>
              </w:rPr>
              <w:t>4</w:t>
            </w:r>
            <w:r w:rsidR="00707B9E" w:rsidRPr="00A046C1">
              <w:t>/</w:t>
            </w:r>
            <w:r w:rsidR="006B7BAD" w:rsidRPr="00A046C1">
              <w:rPr>
                <w:rFonts w:hint="eastAsia"/>
              </w:rPr>
              <w:t>04</w:t>
            </w:r>
            <w:r w:rsidR="00644BFA" w:rsidRPr="00A046C1">
              <w:t>-</w:t>
            </w:r>
            <w:r w:rsidR="00DB685F" w:rsidRPr="00A046C1">
              <w:rPr>
                <w:rFonts w:hint="eastAsia"/>
              </w:rPr>
              <w:t>04/</w:t>
            </w:r>
            <w:r w:rsidR="006B7BAD" w:rsidRPr="00A046C1">
              <w:rPr>
                <w:rFonts w:hint="eastAsia"/>
              </w:rPr>
              <w:t>06</w:t>
            </w:r>
          </w:p>
        </w:tc>
        <w:tc>
          <w:tcPr>
            <w:tcW w:w="6731" w:type="dxa"/>
          </w:tcPr>
          <w:p w14:paraId="4DB37A36" w14:textId="77777777" w:rsidR="00707B9E" w:rsidRPr="00A046C1" w:rsidRDefault="00707B9E" w:rsidP="00DF5FCC">
            <w:pPr>
              <w:pStyle w:val="afb"/>
              <w:jc w:val="both"/>
            </w:pPr>
            <w:r w:rsidRPr="00A046C1">
              <w:t xml:space="preserve">Easter </w:t>
            </w:r>
            <w:r w:rsidR="00644BFA" w:rsidRPr="00A046C1">
              <w:t xml:space="preserve">Saturday, Sunday, </w:t>
            </w:r>
            <w:r w:rsidRPr="00A046C1">
              <w:t xml:space="preserve">Monday  </w:t>
            </w:r>
            <w:r w:rsidRPr="00A046C1">
              <w:rPr>
                <w:rFonts w:hint="eastAsia"/>
              </w:rPr>
              <w:t>復活節</w:t>
            </w:r>
          </w:p>
        </w:tc>
      </w:tr>
      <w:tr w:rsidR="007B5333" w:rsidRPr="00A046C1" w14:paraId="1D02FCF4" w14:textId="77777777" w:rsidTr="00243EA5">
        <w:trPr>
          <w:trHeight w:val="52"/>
        </w:trPr>
        <w:tc>
          <w:tcPr>
            <w:tcW w:w="1348" w:type="dxa"/>
          </w:tcPr>
          <w:p w14:paraId="172380AE" w14:textId="2ED323EB" w:rsidR="00707B9E" w:rsidRPr="00A046C1" w:rsidRDefault="00707B9E" w:rsidP="00DF5FCC">
            <w:pPr>
              <w:pStyle w:val="afb"/>
              <w:jc w:val="both"/>
            </w:pPr>
            <w:r w:rsidRPr="00A046C1">
              <w:t>04/25</w:t>
            </w:r>
            <w:r w:rsidR="006B7BAD" w:rsidRPr="00A046C1">
              <w:rPr>
                <w:rFonts w:hint="eastAsia"/>
              </w:rPr>
              <w:t>,</w:t>
            </w:r>
            <w:r w:rsidR="006B7BAD" w:rsidRPr="00A046C1">
              <w:t>04/2</w:t>
            </w:r>
            <w:r w:rsidR="006B7BAD" w:rsidRPr="00A046C1">
              <w:rPr>
                <w:rFonts w:hint="eastAsia"/>
              </w:rPr>
              <w:t xml:space="preserve">7 </w:t>
            </w:r>
          </w:p>
        </w:tc>
        <w:tc>
          <w:tcPr>
            <w:tcW w:w="6731" w:type="dxa"/>
          </w:tcPr>
          <w:p w14:paraId="480C5AC4" w14:textId="77777777" w:rsidR="00707B9E" w:rsidRPr="00A046C1" w:rsidRDefault="00707B9E" w:rsidP="00644BFA">
            <w:pPr>
              <w:pStyle w:val="afb"/>
              <w:jc w:val="both"/>
            </w:pPr>
            <w:r w:rsidRPr="00A046C1">
              <w:t xml:space="preserve">ANZAC Day  </w:t>
            </w:r>
            <w:r w:rsidRPr="00A046C1">
              <w:rPr>
                <w:rFonts w:hint="eastAsia"/>
              </w:rPr>
              <w:t>澳</w:t>
            </w:r>
            <w:r w:rsidR="00644BFA" w:rsidRPr="00A046C1">
              <w:rPr>
                <w:rFonts w:hint="eastAsia"/>
              </w:rPr>
              <w:t>紐</w:t>
            </w:r>
            <w:r w:rsidRPr="00A046C1">
              <w:rPr>
                <w:rFonts w:hint="eastAsia"/>
              </w:rPr>
              <w:t>軍人節</w:t>
            </w:r>
          </w:p>
        </w:tc>
      </w:tr>
      <w:tr w:rsidR="007B5333" w:rsidRPr="00A046C1" w14:paraId="012C4B48" w14:textId="77777777" w:rsidTr="00243EA5">
        <w:trPr>
          <w:trHeight w:val="52"/>
        </w:trPr>
        <w:tc>
          <w:tcPr>
            <w:tcW w:w="1348" w:type="dxa"/>
          </w:tcPr>
          <w:p w14:paraId="16AED7C3" w14:textId="5CB7B36E" w:rsidR="00707B9E" w:rsidRPr="00A046C1" w:rsidRDefault="00707B9E" w:rsidP="003F3996">
            <w:pPr>
              <w:pStyle w:val="afb"/>
              <w:jc w:val="both"/>
            </w:pPr>
            <w:r w:rsidRPr="00A046C1">
              <w:t>0</w:t>
            </w:r>
            <w:r w:rsidR="00DB685F" w:rsidRPr="00A046C1">
              <w:rPr>
                <w:rFonts w:hint="eastAsia"/>
              </w:rPr>
              <w:t>6</w:t>
            </w:r>
            <w:r w:rsidRPr="00A046C1">
              <w:t>/</w:t>
            </w:r>
            <w:r w:rsidR="00DB685F" w:rsidRPr="00A046C1">
              <w:rPr>
                <w:rFonts w:hint="eastAsia"/>
              </w:rPr>
              <w:t>0</w:t>
            </w:r>
            <w:r w:rsidR="006B7BAD" w:rsidRPr="00A046C1">
              <w:rPr>
                <w:rFonts w:hint="eastAsia"/>
              </w:rPr>
              <w:t>1</w:t>
            </w:r>
          </w:p>
        </w:tc>
        <w:tc>
          <w:tcPr>
            <w:tcW w:w="6731" w:type="dxa"/>
          </w:tcPr>
          <w:p w14:paraId="4C981361" w14:textId="77777777" w:rsidR="00707B9E" w:rsidRPr="00A046C1" w:rsidRDefault="00707B9E" w:rsidP="00DF5FCC">
            <w:pPr>
              <w:pStyle w:val="afb"/>
              <w:jc w:val="both"/>
            </w:pPr>
            <w:r w:rsidRPr="00A046C1">
              <w:t xml:space="preserve">Reconciliation Day  </w:t>
            </w:r>
            <w:r w:rsidRPr="00A046C1">
              <w:rPr>
                <w:rFonts w:hint="eastAsia"/>
              </w:rPr>
              <w:t>坎培拉民族和諧日</w:t>
            </w:r>
          </w:p>
        </w:tc>
      </w:tr>
      <w:tr w:rsidR="007B5333" w:rsidRPr="00A046C1" w14:paraId="292B5CBD" w14:textId="77777777" w:rsidTr="00243EA5">
        <w:trPr>
          <w:trHeight w:val="52"/>
        </w:trPr>
        <w:tc>
          <w:tcPr>
            <w:tcW w:w="1348" w:type="dxa"/>
          </w:tcPr>
          <w:p w14:paraId="1B50B0DF" w14:textId="6965981A" w:rsidR="00707B9E" w:rsidRPr="00A046C1" w:rsidRDefault="00707B9E" w:rsidP="003F3996">
            <w:pPr>
              <w:pStyle w:val="afb"/>
              <w:jc w:val="both"/>
            </w:pPr>
            <w:r w:rsidRPr="00A046C1">
              <w:t>06/</w:t>
            </w:r>
            <w:r w:rsidR="00DB685F" w:rsidRPr="00A046C1">
              <w:rPr>
                <w:rFonts w:hint="eastAsia"/>
              </w:rPr>
              <w:t>0</w:t>
            </w:r>
            <w:r w:rsidR="006B7BAD" w:rsidRPr="00A046C1">
              <w:rPr>
                <w:rFonts w:hint="eastAsia"/>
              </w:rPr>
              <w:t>8</w:t>
            </w:r>
          </w:p>
        </w:tc>
        <w:tc>
          <w:tcPr>
            <w:tcW w:w="6731" w:type="dxa"/>
          </w:tcPr>
          <w:p w14:paraId="019E18D5" w14:textId="2A0080E4" w:rsidR="00707B9E" w:rsidRPr="00A046C1" w:rsidRDefault="006B7BAD" w:rsidP="00DF5FCC">
            <w:pPr>
              <w:pStyle w:val="afb"/>
              <w:jc w:val="both"/>
            </w:pPr>
            <w:r w:rsidRPr="00A046C1">
              <w:rPr>
                <w:rFonts w:hint="eastAsia"/>
              </w:rPr>
              <w:t>King</w:t>
            </w:r>
            <w:r w:rsidR="00707B9E" w:rsidRPr="00A046C1">
              <w:t xml:space="preserve">’s Birthday  </w:t>
            </w:r>
            <w:r w:rsidR="003F3996" w:rsidRPr="00A046C1">
              <w:rPr>
                <w:rFonts w:hint="eastAsia"/>
              </w:rPr>
              <w:t>英</w:t>
            </w:r>
            <w:r w:rsidR="00707B9E" w:rsidRPr="00A046C1">
              <w:rPr>
                <w:rFonts w:hint="eastAsia"/>
              </w:rPr>
              <w:t>王誕辰紀念日</w:t>
            </w:r>
          </w:p>
        </w:tc>
      </w:tr>
      <w:tr w:rsidR="007B5333" w:rsidRPr="00A046C1" w14:paraId="4E0236EC" w14:textId="77777777" w:rsidTr="00243EA5">
        <w:trPr>
          <w:trHeight w:val="52"/>
        </w:trPr>
        <w:tc>
          <w:tcPr>
            <w:tcW w:w="1348" w:type="dxa"/>
          </w:tcPr>
          <w:p w14:paraId="7F918713" w14:textId="49D95EDE" w:rsidR="00707B9E" w:rsidRPr="00A046C1" w:rsidRDefault="00707B9E" w:rsidP="00DF5FCC">
            <w:pPr>
              <w:pStyle w:val="afb"/>
              <w:jc w:val="both"/>
            </w:pPr>
            <w:r w:rsidRPr="00A046C1">
              <w:t>10/</w:t>
            </w:r>
            <w:r w:rsidRPr="00A046C1">
              <w:rPr>
                <w:rFonts w:hint="eastAsia"/>
              </w:rPr>
              <w:t>0</w:t>
            </w:r>
            <w:r w:rsidR="006B7BAD" w:rsidRPr="00A046C1">
              <w:rPr>
                <w:rFonts w:hint="eastAsia"/>
              </w:rPr>
              <w:t>5</w:t>
            </w:r>
          </w:p>
          <w:p w14:paraId="0CF7F1BF" w14:textId="77777777" w:rsidR="00707B9E" w:rsidRPr="00A046C1" w:rsidRDefault="00707B9E" w:rsidP="00DF5FCC">
            <w:pPr>
              <w:pStyle w:val="afb"/>
              <w:jc w:val="both"/>
            </w:pPr>
            <w:r w:rsidRPr="00A046C1">
              <w:t>12/25</w:t>
            </w:r>
          </w:p>
        </w:tc>
        <w:tc>
          <w:tcPr>
            <w:tcW w:w="6731" w:type="dxa"/>
          </w:tcPr>
          <w:p w14:paraId="1F01DA05" w14:textId="77777777" w:rsidR="00707B9E" w:rsidRPr="00A046C1" w:rsidRDefault="00707B9E" w:rsidP="00DF5FCC">
            <w:pPr>
              <w:pStyle w:val="afb"/>
              <w:jc w:val="both"/>
            </w:pPr>
            <w:r w:rsidRPr="00A046C1">
              <w:t xml:space="preserve">Labor Day  </w:t>
            </w:r>
            <w:r w:rsidRPr="00A046C1">
              <w:rPr>
                <w:rFonts w:hint="eastAsia"/>
              </w:rPr>
              <w:t>勞工節</w:t>
            </w:r>
          </w:p>
          <w:p w14:paraId="2515BD0C" w14:textId="77777777" w:rsidR="00707B9E" w:rsidRPr="00A046C1" w:rsidRDefault="00707B9E" w:rsidP="00DF5FCC">
            <w:pPr>
              <w:pStyle w:val="afb"/>
              <w:jc w:val="both"/>
            </w:pPr>
            <w:r w:rsidRPr="00A046C1">
              <w:t xml:space="preserve">Christmas Day  </w:t>
            </w:r>
            <w:r w:rsidRPr="00A046C1">
              <w:rPr>
                <w:rFonts w:hint="eastAsia"/>
              </w:rPr>
              <w:t>聖誕節</w:t>
            </w:r>
            <w:r w:rsidRPr="00A046C1">
              <w:t xml:space="preserve"> </w:t>
            </w:r>
          </w:p>
        </w:tc>
      </w:tr>
      <w:tr w:rsidR="007B5333" w:rsidRPr="00A046C1" w14:paraId="288C1DE7" w14:textId="77777777" w:rsidTr="00243EA5">
        <w:trPr>
          <w:trHeight w:val="52"/>
        </w:trPr>
        <w:tc>
          <w:tcPr>
            <w:tcW w:w="1348" w:type="dxa"/>
          </w:tcPr>
          <w:p w14:paraId="4601D31A" w14:textId="1DFC6F7F" w:rsidR="00707B9E" w:rsidRPr="00A046C1" w:rsidRDefault="00707B9E" w:rsidP="00DF5FCC">
            <w:pPr>
              <w:pStyle w:val="afb"/>
              <w:jc w:val="both"/>
            </w:pPr>
            <w:r w:rsidRPr="00A046C1">
              <w:t>12/</w:t>
            </w:r>
            <w:r w:rsidRPr="00A046C1">
              <w:rPr>
                <w:rFonts w:hint="eastAsia"/>
              </w:rPr>
              <w:t>26</w:t>
            </w:r>
            <w:r w:rsidR="006B7BAD" w:rsidRPr="00A046C1">
              <w:rPr>
                <w:rFonts w:hint="eastAsia"/>
              </w:rPr>
              <w:t>,28</w:t>
            </w:r>
          </w:p>
        </w:tc>
        <w:tc>
          <w:tcPr>
            <w:tcW w:w="6731" w:type="dxa"/>
          </w:tcPr>
          <w:p w14:paraId="4F0C5E57" w14:textId="77777777" w:rsidR="00707B9E" w:rsidRPr="00A046C1" w:rsidRDefault="00707B9E" w:rsidP="00DF5FCC">
            <w:pPr>
              <w:pStyle w:val="afb"/>
              <w:jc w:val="both"/>
            </w:pPr>
            <w:r w:rsidRPr="00A046C1">
              <w:t xml:space="preserve">Boxing Day  </w:t>
            </w:r>
            <w:r w:rsidRPr="00A046C1">
              <w:rPr>
                <w:rFonts w:hint="eastAsia"/>
              </w:rPr>
              <w:t>拆禮物節</w:t>
            </w:r>
          </w:p>
        </w:tc>
      </w:tr>
      <w:tr w:rsidR="007B5333" w:rsidRPr="00A046C1" w14:paraId="2DA2022F" w14:textId="77777777" w:rsidTr="00243EA5">
        <w:trPr>
          <w:trHeight w:val="52"/>
        </w:trPr>
        <w:tc>
          <w:tcPr>
            <w:tcW w:w="1348" w:type="dxa"/>
          </w:tcPr>
          <w:p w14:paraId="2263E8C8" w14:textId="5F78E23F" w:rsidR="00E30088" w:rsidRPr="00A046C1" w:rsidRDefault="00DB685F" w:rsidP="00DF5FCC">
            <w:pPr>
              <w:pStyle w:val="afb"/>
              <w:jc w:val="both"/>
            </w:pPr>
            <w:r w:rsidRPr="00A046C1">
              <w:rPr>
                <w:rFonts w:hint="eastAsia"/>
              </w:rPr>
              <w:t>12/29</w:t>
            </w:r>
          </w:p>
        </w:tc>
        <w:tc>
          <w:tcPr>
            <w:tcW w:w="6731" w:type="dxa"/>
          </w:tcPr>
          <w:p w14:paraId="6DE60D88" w14:textId="2433F3CB" w:rsidR="00E30088" w:rsidRPr="00A046C1" w:rsidRDefault="003C478C" w:rsidP="00DF5FCC">
            <w:pPr>
              <w:pStyle w:val="afb"/>
              <w:jc w:val="both"/>
            </w:pPr>
            <w:r w:rsidRPr="00A046C1">
              <w:rPr>
                <w:rFonts w:hint="eastAsia"/>
              </w:rPr>
              <w:t xml:space="preserve">Additional Public Holiday </w:t>
            </w:r>
            <w:r w:rsidRPr="00A046C1">
              <w:rPr>
                <w:rFonts w:hint="eastAsia"/>
              </w:rPr>
              <w:t>耶誕假期</w:t>
            </w:r>
          </w:p>
        </w:tc>
      </w:tr>
      <w:tr w:rsidR="007B5333" w:rsidRPr="00A046C1" w14:paraId="7A11D8AC" w14:textId="77777777" w:rsidTr="00243EA5">
        <w:trPr>
          <w:trHeight w:val="52"/>
        </w:trPr>
        <w:tc>
          <w:tcPr>
            <w:tcW w:w="1348" w:type="dxa"/>
          </w:tcPr>
          <w:p w14:paraId="1947E2A1" w14:textId="4A89D0F3" w:rsidR="003C478C" w:rsidRPr="00A046C1" w:rsidRDefault="003C478C" w:rsidP="00DF5FCC">
            <w:pPr>
              <w:pStyle w:val="afb"/>
              <w:jc w:val="both"/>
            </w:pPr>
            <w:r w:rsidRPr="00A046C1">
              <w:rPr>
                <w:rFonts w:hint="eastAsia"/>
              </w:rPr>
              <w:t>12/30</w:t>
            </w:r>
          </w:p>
        </w:tc>
        <w:tc>
          <w:tcPr>
            <w:tcW w:w="6731" w:type="dxa"/>
          </w:tcPr>
          <w:p w14:paraId="75CDFA8D" w14:textId="4187A7F7" w:rsidR="003C478C" w:rsidRPr="00A046C1" w:rsidRDefault="003C478C" w:rsidP="00DF5FCC">
            <w:pPr>
              <w:pStyle w:val="afb"/>
              <w:jc w:val="both"/>
            </w:pPr>
            <w:r w:rsidRPr="00A046C1">
              <w:rPr>
                <w:rFonts w:hint="eastAsia"/>
              </w:rPr>
              <w:t xml:space="preserve">Additional DFAT Holiday </w:t>
            </w:r>
            <w:r w:rsidRPr="00A046C1">
              <w:rPr>
                <w:rFonts w:hint="eastAsia"/>
              </w:rPr>
              <w:t>耶誕假期</w:t>
            </w:r>
          </w:p>
        </w:tc>
      </w:tr>
      <w:tr w:rsidR="007B5333" w:rsidRPr="00A046C1" w14:paraId="68EA4D3B" w14:textId="77777777" w:rsidTr="00243EA5">
        <w:trPr>
          <w:trHeight w:val="52"/>
        </w:trPr>
        <w:tc>
          <w:tcPr>
            <w:tcW w:w="1348" w:type="dxa"/>
          </w:tcPr>
          <w:p w14:paraId="70DA2C2F" w14:textId="6C75A70D" w:rsidR="003C478C" w:rsidRPr="00A046C1" w:rsidRDefault="003C478C" w:rsidP="00DF5FCC">
            <w:pPr>
              <w:pStyle w:val="afb"/>
              <w:jc w:val="both"/>
            </w:pPr>
            <w:r w:rsidRPr="00A046C1">
              <w:rPr>
                <w:rFonts w:hint="eastAsia"/>
              </w:rPr>
              <w:t>12/31</w:t>
            </w:r>
          </w:p>
        </w:tc>
        <w:tc>
          <w:tcPr>
            <w:tcW w:w="6731" w:type="dxa"/>
          </w:tcPr>
          <w:p w14:paraId="7CDDED6C" w14:textId="68AC1B17" w:rsidR="003C478C" w:rsidRPr="00A046C1" w:rsidRDefault="003C478C" w:rsidP="00DF5FCC">
            <w:pPr>
              <w:pStyle w:val="afb"/>
              <w:jc w:val="both"/>
            </w:pPr>
            <w:r w:rsidRPr="00A046C1">
              <w:rPr>
                <w:rFonts w:hint="eastAsia"/>
              </w:rPr>
              <w:t xml:space="preserve">Additional DFAT Holiday </w:t>
            </w:r>
            <w:r w:rsidRPr="00A046C1">
              <w:rPr>
                <w:rFonts w:hint="eastAsia"/>
              </w:rPr>
              <w:t>耶誕假期</w:t>
            </w:r>
          </w:p>
        </w:tc>
      </w:tr>
    </w:tbl>
    <w:p w14:paraId="3B3A8E94" w14:textId="77777777" w:rsidR="00707B9E" w:rsidRPr="00A046C1" w:rsidRDefault="00707B9E" w:rsidP="00524E1F">
      <w:pPr>
        <w:pStyle w:val="a4"/>
        <w:pageBreakBefore/>
        <w:spacing w:before="257" w:after="257"/>
      </w:pPr>
      <w:r w:rsidRPr="00A046C1">
        <w:rPr>
          <w:rFonts w:hint="eastAsia"/>
        </w:rPr>
        <w:lastRenderedPageBreak/>
        <w:t>三、</w:t>
      </w:r>
      <w:r w:rsidRPr="00A046C1">
        <w:rPr>
          <w:rFonts w:hint="eastAsia"/>
          <w:lang w:val="zh-TW"/>
        </w:rPr>
        <w:t>辦公時間</w:t>
      </w:r>
    </w:p>
    <w:p w14:paraId="507CA4DF" w14:textId="14F7F646" w:rsidR="00707B9E" w:rsidRPr="00A046C1" w:rsidRDefault="00707B9E" w:rsidP="00707B9E">
      <w:pPr>
        <w:pStyle w:val="20"/>
        <w:ind w:firstLine="472"/>
        <w:rPr>
          <w:lang w:eastAsia="zh-TW"/>
        </w:rPr>
      </w:pPr>
      <w:r w:rsidRPr="00A046C1">
        <w:rPr>
          <w:rFonts w:hint="eastAsia"/>
          <w:lang w:val="zh-TW" w:eastAsia="zh-TW"/>
        </w:rPr>
        <w:t>政府機構</w:t>
      </w:r>
      <w:r w:rsidRPr="00A046C1">
        <w:rPr>
          <w:rFonts w:hint="eastAsia"/>
          <w:lang w:eastAsia="zh-TW"/>
        </w:rPr>
        <w:t>：</w:t>
      </w:r>
      <w:r w:rsidRPr="00A046C1">
        <w:rPr>
          <w:lang w:eastAsia="zh-TW"/>
        </w:rPr>
        <w:t>09:00 - 17:00</w:t>
      </w:r>
      <w:r w:rsidRPr="00A046C1">
        <w:rPr>
          <w:rFonts w:hint="eastAsia"/>
          <w:lang w:val="zh-TW" w:eastAsia="zh-TW"/>
        </w:rPr>
        <w:t xml:space="preserve">　</w:t>
      </w:r>
      <w:r w:rsidR="00D97717" w:rsidRPr="00A046C1">
        <w:rPr>
          <w:rFonts w:hint="eastAsia"/>
          <w:lang w:eastAsia="zh-TW"/>
        </w:rPr>
        <w:t>（</w:t>
      </w:r>
      <w:r w:rsidRPr="00A046C1">
        <w:rPr>
          <w:rFonts w:hint="eastAsia"/>
          <w:lang w:val="zh-TW" w:eastAsia="zh-TW"/>
        </w:rPr>
        <w:t>週一至週五</w:t>
      </w:r>
      <w:r w:rsidR="00D97717" w:rsidRPr="00A046C1">
        <w:rPr>
          <w:rFonts w:hint="eastAsia"/>
          <w:lang w:eastAsia="zh-TW"/>
        </w:rPr>
        <w:t>）</w:t>
      </w:r>
    </w:p>
    <w:p w14:paraId="58CDE86F" w14:textId="78BEC146" w:rsidR="00707B9E" w:rsidRPr="00A046C1" w:rsidRDefault="00707B9E" w:rsidP="00707B9E">
      <w:pPr>
        <w:pStyle w:val="20"/>
        <w:ind w:firstLine="472"/>
        <w:rPr>
          <w:lang w:eastAsia="zh-TW"/>
        </w:rPr>
      </w:pPr>
      <w:r w:rsidRPr="00A046C1">
        <w:rPr>
          <w:rFonts w:hint="eastAsia"/>
          <w:lang w:val="zh-TW" w:eastAsia="zh-TW"/>
        </w:rPr>
        <w:t>民間企業</w:t>
      </w:r>
      <w:r w:rsidRPr="00A046C1">
        <w:rPr>
          <w:rFonts w:hint="eastAsia"/>
          <w:lang w:eastAsia="zh-TW"/>
        </w:rPr>
        <w:t>：</w:t>
      </w:r>
      <w:r w:rsidRPr="00A046C1">
        <w:rPr>
          <w:lang w:eastAsia="zh-TW"/>
        </w:rPr>
        <w:t>09:00 - 17:00</w:t>
      </w:r>
      <w:r w:rsidRPr="00A046C1">
        <w:rPr>
          <w:rFonts w:hint="eastAsia"/>
          <w:lang w:val="zh-TW" w:eastAsia="zh-TW"/>
        </w:rPr>
        <w:t xml:space="preserve">　</w:t>
      </w:r>
      <w:r w:rsidR="00D97717" w:rsidRPr="00A046C1">
        <w:rPr>
          <w:rFonts w:hint="eastAsia"/>
          <w:lang w:eastAsia="zh-TW"/>
        </w:rPr>
        <w:t>（</w:t>
      </w:r>
      <w:r w:rsidRPr="00A046C1">
        <w:rPr>
          <w:rFonts w:hint="eastAsia"/>
          <w:lang w:val="zh-TW" w:eastAsia="zh-TW"/>
        </w:rPr>
        <w:t>週一至週五</w:t>
      </w:r>
      <w:r w:rsidR="00D97717" w:rsidRPr="00A046C1">
        <w:rPr>
          <w:rFonts w:hint="eastAsia"/>
          <w:lang w:eastAsia="zh-TW"/>
        </w:rPr>
        <w:t>）</w:t>
      </w:r>
    </w:p>
    <w:p w14:paraId="6E5AD9F7" w14:textId="10CF5F1F" w:rsidR="00524E1F" w:rsidRPr="00A046C1" w:rsidRDefault="00524E1F" w:rsidP="00B2120F">
      <w:pPr>
        <w:ind w:firstLine="472"/>
      </w:pPr>
      <w:r w:rsidRPr="00A046C1">
        <w:br w:type="page"/>
      </w:r>
    </w:p>
    <w:p w14:paraId="2CA6A4B9" w14:textId="2CF918D7" w:rsidR="00B2120F" w:rsidRPr="00A046C1" w:rsidRDefault="00B2120F" w:rsidP="00B2120F">
      <w:pPr>
        <w:pStyle w:val="a3"/>
        <w:spacing w:before="514" w:after="771"/>
        <w:rPr>
          <w:spacing w:val="0"/>
        </w:rPr>
      </w:pPr>
      <w:bookmarkStart w:id="18" w:name="_Toc169601340"/>
      <w:bookmarkStart w:id="19" w:name="_Toc170169248"/>
      <w:bookmarkStart w:id="20" w:name="_Toc229441653"/>
      <w:r w:rsidRPr="00A046C1">
        <w:rPr>
          <w:spacing w:val="0"/>
        </w:rPr>
        <w:lastRenderedPageBreak/>
        <w:t>附錄</w:t>
      </w:r>
      <w:r w:rsidRPr="00A046C1">
        <w:rPr>
          <w:rFonts w:hint="eastAsia"/>
          <w:spacing w:val="0"/>
          <w:lang w:eastAsia="zh-TW"/>
        </w:rPr>
        <w:t>六</w:t>
      </w:r>
      <w:r w:rsidRPr="00A046C1">
        <w:rPr>
          <w:rFonts w:hint="eastAsia"/>
          <w:spacing w:val="0"/>
        </w:rPr>
        <w:t xml:space="preserve">　我國與</w:t>
      </w:r>
      <w:r w:rsidRPr="00A046C1">
        <w:rPr>
          <w:rFonts w:hint="eastAsia"/>
          <w:spacing w:val="0"/>
          <w:lang w:eastAsia="zh-HK"/>
        </w:rPr>
        <w:t>澳大利亞</w:t>
      </w:r>
      <w:r w:rsidRPr="00A046C1">
        <w:rPr>
          <w:rFonts w:hint="eastAsia"/>
          <w:spacing w:val="0"/>
        </w:rPr>
        <w:t>簽訂投資促進合作協定</w:t>
      </w:r>
      <w:bookmarkEnd w:id="18"/>
      <w:bookmarkEnd w:id="19"/>
      <w:bookmarkEnd w:id="20"/>
    </w:p>
    <w:p w14:paraId="1E77BB04" w14:textId="3E43086A" w:rsidR="00B2120F" w:rsidRPr="00A046C1" w:rsidRDefault="00B2120F" w:rsidP="00B2120F">
      <w:pPr>
        <w:pStyle w:val="af9"/>
      </w:pPr>
      <w:r w:rsidRPr="00A046C1">
        <w:rPr>
          <w:rFonts w:hint="eastAsia"/>
        </w:rPr>
        <w:t>中澳投資促進與技術移轉備忘錄</w:t>
      </w:r>
      <w:r w:rsidRPr="00A046C1">
        <w:rPr>
          <w:rFonts w:hint="eastAsia"/>
        </w:rPr>
        <w:t>[</w:t>
      </w:r>
      <w:r w:rsidRPr="00A046C1">
        <w:rPr>
          <w:rFonts w:hint="eastAsia"/>
        </w:rPr>
        <w:t>文字檔</w:t>
      </w:r>
      <w:r w:rsidRPr="00A046C1">
        <w:rPr>
          <w:rFonts w:hint="eastAsia"/>
        </w:rPr>
        <w:t>]</w:t>
      </w:r>
    </w:p>
    <w:p w14:paraId="2E68CB4C" w14:textId="357720ED" w:rsidR="00EB561D" w:rsidRPr="00A046C1" w:rsidRDefault="00B2120F" w:rsidP="00B2120F">
      <w:pPr>
        <w:pStyle w:val="afb"/>
      </w:pPr>
      <w:r w:rsidRPr="00A046C1">
        <w:rPr>
          <w:noProof/>
        </w:rPr>
        <w:drawing>
          <wp:inline distT="0" distB="0" distL="0" distR="0" wp14:anchorId="09E4FA88" wp14:editId="13A09AC1">
            <wp:extent cx="5402580" cy="6469380"/>
            <wp:effectExtent l="0" t="0" r="7620" b="762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澳大利亞-中澳投資促進與技術移轉備忘錄[文字檔]_頁面_1.jpg"/>
                    <pic:cNvPicPr/>
                  </pic:nvPicPr>
                  <pic:blipFill rotWithShape="1">
                    <a:blip r:embed="rId37" cstate="print">
                      <a:extLst>
                        <a:ext uri="{28A0092B-C50C-407E-A947-70E740481C1C}">
                          <a14:useLocalDpi xmlns:a14="http://schemas.microsoft.com/office/drawing/2010/main" val="0"/>
                        </a:ext>
                      </a:extLst>
                    </a:blip>
                    <a:srcRect t="6085" b="9253"/>
                    <a:stretch/>
                  </pic:blipFill>
                  <pic:spPr bwMode="auto">
                    <a:xfrm>
                      <a:off x="0" y="0"/>
                      <a:ext cx="5400040" cy="6466339"/>
                    </a:xfrm>
                    <a:prstGeom prst="rect">
                      <a:avLst/>
                    </a:prstGeom>
                    <a:ln>
                      <a:noFill/>
                    </a:ln>
                    <a:extLst>
                      <a:ext uri="{53640926-AAD7-44D8-BBD7-CCE9431645EC}">
                        <a14:shadowObscured xmlns:a14="http://schemas.microsoft.com/office/drawing/2010/main"/>
                      </a:ext>
                    </a:extLst>
                  </pic:spPr>
                </pic:pic>
              </a:graphicData>
            </a:graphic>
          </wp:inline>
        </w:drawing>
      </w:r>
      <w:r w:rsidRPr="00A046C1">
        <w:rPr>
          <w:noProof/>
        </w:rPr>
        <w:lastRenderedPageBreak/>
        <w:drawing>
          <wp:inline distT="0" distB="0" distL="0" distR="0" wp14:anchorId="3636E8EC" wp14:editId="176BD283">
            <wp:extent cx="5400040" cy="7637780"/>
            <wp:effectExtent l="0" t="0" r="0" b="127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澳大利亞-中澳投資促進與技術移轉備忘錄[文字檔]_頁面_2.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p>
    <w:p w14:paraId="135D968A" w14:textId="0864D6FF" w:rsidR="00B2120F" w:rsidRPr="00A046C1" w:rsidRDefault="00B2120F">
      <w:pPr>
        <w:widowControl/>
        <w:overflowPunct/>
        <w:autoSpaceDE/>
        <w:autoSpaceDN/>
        <w:ind w:firstLineChars="0" w:firstLine="0"/>
        <w:jc w:val="left"/>
        <w:rPr>
          <w:kern w:val="0"/>
          <w:lang w:eastAsia="zh-TW"/>
        </w:rPr>
      </w:pPr>
      <w:r w:rsidRPr="00A046C1">
        <w:br w:type="page"/>
      </w:r>
    </w:p>
    <w:p w14:paraId="5E07DA8E" w14:textId="4CFB547A" w:rsidR="00B2120F" w:rsidRPr="00A046C1" w:rsidRDefault="00B2120F" w:rsidP="00B2120F">
      <w:pPr>
        <w:pStyle w:val="af9"/>
      </w:pPr>
      <w:r w:rsidRPr="00A046C1">
        <w:rPr>
          <w:rFonts w:hint="eastAsia"/>
        </w:rPr>
        <w:lastRenderedPageBreak/>
        <w:t>中澳投資促進與技術移轉備忘錄</w:t>
      </w:r>
      <w:r w:rsidRPr="00A046C1">
        <w:rPr>
          <w:rFonts w:hint="eastAsia"/>
        </w:rPr>
        <w:t>[</w:t>
      </w:r>
      <w:r w:rsidRPr="00A046C1">
        <w:rPr>
          <w:rFonts w:hint="eastAsia"/>
        </w:rPr>
        <w:t>簽名檔</w:t>
      </w:r>
      <w:r w:rsidRPr="00A046C1">
        <w:rPr>
          <w:rFonts w:hint="eastAsia"/>
        </w:rPr>
        <w:t>]</w:t>
      </w:r>
    </w:p>
    <w:p w14:paraId="1F98A438" w14:textId="3D2FDAEB" w:rsidR="00B2120F" w:rsidRPr="00A046C1" w:rsidRDefault="00B2120F" w:rsidP="00B2120F">
      <w:pPr>
        <w:pStyle w:val="afb"/>
      </w:pPr>
      <w:r w:rsidRPr="00A046C1">
        <w:rPr>
          <w:noProof/>
        </w:rPr>
        <w:drawing>
          <wp:inline distT="0" distB="0" distL="0" distR="0" wp14:anchorId="490D7A30" wp14:editId="1803F452">
            <wp:extent cx="5400040" cy="7637780"/>
            <wp:effectExtent l="0" t="0" r="0" b="127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澳大利亞-中澳投資促進與技術移轉備忘錄[簽名檔]_頁面_1.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A046C1">
        <w:rPr>
          <w:noProof/>
        </w:rPr>
        <w:lastRenderedPageBreak/>
        <w:drawing>
          <wp:inline distT="0" distB="0" distL="0" distR="0" wp14:anchorId="6FEE34AC" wp14:editId="7D812225">
            <wp:extent cx="5400040" cy="7637780"/>
            <wp:effectExtent l="0" t="0" r="0" b="127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澳大利亞-中澳投資促進與技術移轉備忘錄[簽名檔]_頁面_2.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p>
    <w:p w14:paraId="60E4ABB4" w14:textId="3F9BFAFF" w:rsidR="00B2120F" w:rsidRPr="00A046C1" w:rsidRDefault="00B2120F">
      <w:pPr>
        <w:widowControl/>
        <w:overflowPunct/>
        <w:autoSpaceDE/>
        <w:autoSpaceDN/>
        <w:ind w:firstLineChars="0" w:firstLine="0"/>
        <w:jc w:val="left"/>
        <w:rPr>
          <w:kern w:val="0"/>
          <w:lang w:eastAsia="zh-TW"/>
        </w:rPr>
      </w:pPr>
      <w:r w:rsidRPr="00A046C1">
        <w:br w:type="page"/>
      </w:r>
    </w:p>
    <w:p w14:paraId="5DF8E3F9" w14:textId="52D21F75" w:rsidR="00B2120F" w:rsidRPr="00A046C1" w:rsidRDefault="00B2120F" w:rsidP="00B2120F">
      <w:pPr>
        <w:pStyle w:val="af9"/>
      </w:pPr>
      <w:r w:rsidRPr="00A046C1">
        <w:rPr>
          <w:rFonts w:hint="eastAsia"/>
        </w:rPr>
        <w:lastRenderedPageBreak/>
        <w:t>臺澳投資促進協議</w:t>
      </w:r>
      <w:r w:rsidRPr="00A046C1">
        <w:rPr>
          <w:rFonts w:hint="eastAsia"/>
        </w:rPr>
        <w:t>[</w:t>
      </w:r>
      <w:r w:rsidRPr="00A046C1">
        <w:rPr>
          <w:rFonts w:hint="eastAsia"/>
        </w:rPr>
        <w:t>中文</w:t>
      </w:r>
      <w:r w:rsidRPr="00A046C1">
        <w:rPr>
          <w:rFonts w:hint="eastAsia"/>
        </w:rPr>
        <w:t>]</w:t>
      </w:r>
    </w:p>
    <w:p w14:paraId="304EB168" w14:textId="2BA4512B" w:rsidR="00B2120F" w:rsidRPr="00A046C1" w:rsidRDefault="00B2120F" w:rsidP="00B2120F">
      <w:pPr>
        <w:pStyle w:val="afb"/>
      </w:pPr>
      <w:r w:rsidRPr="00A046C1">
        <w:rPr>
          <w:rFonts w:hint="eastAsia"/>
          <w:noProof/>
        </w:rPr>
        <w:drawing>
          <wp:inline distT="0" distB="0" distL="0" distR="0" wp14:anchorId="737CDF6F" wp14:editId="499E2711">
            <wp:extent cx="5400040" cy="7637145"/>
            <wp:effectExtent l="0" t="0" r="0" b="1905"/>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澳大利亞-臺澳投資促進協議[中文]_頁面_01.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400040" cy="7637145"/>
                    </a:xfrm>
                    <a:prstGeom prst="rect">
                      <a:avLst/>
                    </a:prstGeom>
                  </pic:spPr>
                </pic:pic>
              </a:graphicData>
            </a:graphic>
          </wp:inline>
        </w:drawing>
      </w:r>
      <w:r w:rsidRPr="00A046C1">
        <w:rPr>
          <w:rFonts w:hint="eastAsia"/>
          <w:noProof/>
        </w:rPr>
        <w:lastRenderedPageBreak/>
        <w:drawing>
          <wp:inline distT="0" distB="0" distL="0" distR="0" wp14:anchorId="6A833FB2" wp14:editId="5F54340F">
            <wp:extent cx="5400040" cy="7637145"/>
            <wp:effectExtent l="0" t="0" r="0" b="1905"/>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澳大利亞-臺澳投資促進協議[中文]_頁面_02.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400040" cy="7637145"/>
                    </a:xfrm>
                    <a:prstGeom prst="rect">
                      <a:avLst/>
                    </a:prstGeom>
                  </pic:spPr>
                </pic:pic>
              </a:graphicData>
            </a:graphic>
          </wp:inline>
        </w:drawing>
      </w:r>
      <w:r w:rsidRPr="00A046C1">
        <w:rPr>
          <w:rFonts w:hint="eastAsia"/>
          <w:noProof/>
        </w:rPr>
        <w:lastRenderedPageBreak/>
        <w:drawing>
          <wp:inline distT="0" distB="0" distL="0" distR="0" wp14:anchorId="00E6D7FB" wp14:editId="7DE484E1">
            <wp:extent cx="5400040" cy="7637145"/>
            <wp:effectExtent l="0" t="0" r="0" b="1905"/>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澳大利亞-臺澳投資促進協議[中文]_頁面_03.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400040" cy="7637145"/>
                    </a:xfrm>
                    <a:prstGeom prst="rect">
                      <a:avLst/>
                    </a:prstGeom>
                  </pic:spPr>
                </pic:pic>
              </a:graphicData>
            </a:graphic>
          </wp:inline>
        </w:drawing>
      </w:r>
      <w:r w:rsidRPr="00A046C1">
        <w:rPr>
          <w:rFonts w:hint="eastAsia"/>
          <w:noProof/>
        </w:rPr>
        <w:lastRenderedPageBreak/>
        <w:drawing>
          <wp:inline distT="0" distB="0" distL="0" distR="0" wp14:anchorId="54881716" wp14:editId="7119B1FD">
            <wp:extent cx="5400040" cy="7637145"/>
            <wp:effectExtent l="0" t="0" r="0" b="1905"/>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澳大利亞-臺澳投資促進協議[中文]_頁面_04.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400040" cy="7637145"/>
                    </a:xfrm>
                    <a:prstGeom prst="rect">
                      <a:avLst/>
                    </a:prstGeom>
                  </pic:spPr>
                </pic:pic>
              </a:graphicData>
            </a:graphic>
          </wp:inline>
        </w:drawing>
      </w:r>
      <w:r w:rsidRPr="00A046C1">
        <w:rPr>
          <w:rFonts w:hint="eastAsia"/>
          <w:noProof/>
        </w:rPr>
        <w:lastRenderedPageBreak/>
        <w:drawing>
          <wp:inline distT="0" distB="0" distL="0" distR="0" wp14:anchorId="73BD8027" wp14:editId="5E19D13C">
            <wp:extent cx="5400040" cy="7637145"/>
            <wp:effectExtent l="0" t="0" r="0" b="1905"/>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澳大利亞-臺澳投資促進協議[中文]_頁面_05.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400040" cy="7637145"/>
                    </a:xfrm>
                    <a:prstGeom prst="rect">
                      <a:avLst/>
                    </a:prstGeom>
                  </pic:spPr>
                </pic:pic>
              </a:graphicData>
            </a:graphic>
          </wp:inline>
        </w:drawing>
      </w:r>
      <w:r w:rsidRPr="00A046C1">
        <w:rPr>
          <w:rFonts w:hint="eastAsia"/>
          <w:noProof/>
        </w:rPr>
        <w:lastRenderedPageBreak/>
        <w:drawing>
          <wp:inline distT="0" distB="0" distL="0" distR="0" wp14:anchorId="74F65980" wp14:editId="1070EB51">
            <wp:extent cx="5400040" cy="7637145"/>
            <wp:effectExtent l="0" t="0" r="0" b="1905"/>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澳大利亞-臺澳投資促進協議[中文]_頁面_06.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400040" cy="7637145"/>
                    </a:xfrm>
                    <a:prstGeom prst="rect">
                      <a:avLst/>
                    </a:prstGeom>
                  </pic:spPr>
                </pic:pic>
              </a:graphicData>
            </a:graphic>
          </wp:inline>
        </w:drawing>
      </w:r>
      <w:r w:rsidRPr="00A046C1">
        <w:rPr>
          <w:rFonts w:hint="eastAsia"/>
          <w:noProof/>
        </w:rPr>
        <w:lastRenderedPageBreak/>
        <w:drawing>
          <wp:inline distT="0" distB="0" distL="0" distR="0" wp14:anchorId="79C027AC" wp14:editId="3DBEF4FD">
            <wp:extent cx="5400040" cy="7637145"/>
            <wp:effectExtent l="0" t="0" r="0" b="1905"/>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澳大利亞-臺澳投資促進協議[中文]_頁面_07.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400040" cy="7637145"/>
                    </a:xfrm>
                    <a:prstGeom prst="rect">
                      <a:avLst/>
                    </a:prstGeom>
                  </pic:spPr>
                </pic:pic>
              </a:graphicData>
            </a:graphic>
          </wp:inline>
        </w:drawing>
      </w:r>
      <w:r w:rsidRPr="00A046C1">
        <w:rPr>
          <w:rFonts w:hint="eastAsia"/>
          <w:noProof/>
        </w:rPr>
        <w:lastRenderedPageBreak/>
        <w:drawing>
          <wp:inline distT="0" distB="0" distL="0" distR="0" wp14:anchorId="44CF169F" wp14:editId="048D1A39">
            <wp:extent cx="5400040" cy="7637145"/>
            <wp:effectExtent l="0" t="0" r="0" b="1905"/>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澳大利亞-臺澳投資促進協議[中文]_頁面_08.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400040" cy="7637145"/>
                    </a:xfrm>
                    <a:prstGeom prst="rect">
                      <a:avLst/>
                    </a:prstGeom>
                  </pic:spPr>
                </pic:pic>
              </a:graphicData>
            </a:graphic>
          </wp:inline>
        </w:drawing>
      </w:r>
      <w:r w:rsidRPr="00A046C1">
        <w:rPr>
          <w:rFonts w:hint="eastAsia"/>
          <w:noProof/>
        </w:rPr>
        <w:lastRenderedPageBreak/>
        <w:drawing>
          <wp:inline distT="0" distB="0" distL="0" distR="0" wp14:anchorId="67AAEF30" wp14:editId="3C909D0B">
            <wp:extent cx="5400040" cy="7637145"/>
            <wp:effectExtent l="0" t="0" r="0" b="1905"/>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澳大利亞-臺澳投資促進協議[中文]_頁面_09.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400040" cy="7637145"/>
                    </a:xfrm>
                    <a:prstGeom prst="rect">
                      <a:avLst/>
                    </a:prstGeom>
                  </pic:spPr>
                </pic:pic>
              </a:graphicData>
            </a:graphic>
          </wp:inline>
        </w:drawing>
      </w:r>
      <w:r w:rsidRPr="00A046C1">
        <w:rPr>
          <w:rFonts w:hint="eastAsia"/>
          <w:noProof/>
        </w:rPr>
        <w:lastRenderedPageBreak/>
        <w:drawing>
          <wp:inline distT="0" distB="0" distL="0" distR="0" wp14:anchorId="02A7B69D" wp14:editId="0801EAF9">
            <wp:extent cx="5400040" cy="7637145"/>
            <wp:effectExtent l="0" t="0" r="0" b="1905"/>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澳大利亞-臺澳投資促進協議[中文]_頁面_10.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400040" cy="7637145"/>
                    </a:xfrm>
                    <a:prstGeom prst="rect">
                      <a:avLst/>
                    </a:prstGeom>
                  </pic:spPr>
                </pic:pic>
              </a:graphicData>
            </a:graphic>
          </wp:inline>
        </w:drawing>
      </w:r>
      <w:r w:rsidRPr="00A046C1">
        <w:rPr>
          <w:rFonts w:hint="eastAsia"/>
          <w:noProof/>
        </w:rPr>
        <w:lastRenderedPageBreak/>
        <w:drawing>
          <wp:inline distT="0" distB="0" distL="0" distR="0" wp14:anchorId="2CDF1188" wp14:editId="3335A64E">
            <wp:extent cx="5400040" cy="7637145"/>
            <wp:effectExtent l="0" t="0" r="0" b="1905"/>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澳大利亞-臺澳投資促進協議[中文]_頁面_11.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400040" cy="7637145"/>
                    </a:xfrm>
                    <a:prstGeom prst="rect">
                      <a:avLst/>
                    </a:prstGeom>
                  </pic:spPr>
                </pic:pic>
              </a:graphicData>
            </a:graphic>
          </wp:inline>
        </w:drawing>
      </w:r>
    </w:p>
    <w:p w14:paraId="59CAB71C" w14:textId="77777777" w:rsidR="00B2120F" w:rsidRPr="00A046C1" w:rsidRDefault="00B2120F">
      <w:pPr>
        <w:widowControl/>
        <w:overflowPunct/>
        <w:autoSpaceDE/>
        <w:autoSpaceDN/>
        <w:ind w:firstLineChars="0" w:firstLine="0"/>
        <w:jc w:val="left"/>
        <w:rPr>
          <w:kern w:val="0"/>
          <w:lang w:eastAsia="zh-TW"/>
        </w:rPr>
      </w:pPr>
      <w:r w:rsidRPr="00A046C1">
        <w:br w:type="page"/>
      </w:r>
    </w:p>
    <w:p w14:paraId="3FB55C57" w14:textId="53A19ADA" w:rsidR="00B2120F" w:rsidRPr="00A046C1" w:rsidRDefault="00B2120F" w:rsidP="00B2120F">
      <w:pPr>
        <w:pStyle w:val="af9"/>
      </w:pPr>
      <w:r w:rsidRPr="00A046C1">
        <w:rPr>
          <w:rFonts w:hint="eastAsia"/>
        </w:rPr>
        <w:lastRenderedPageBreak/>
        <w:t>臺澳投資促進協議</w:t>
      </w:r>
      <w:r w:rsidRPr="00A046C1">
        <w:rPr>
          <w:rFonts w:hint="eastAsia"/>
        </w:rPr>
        <w:t>[</w:t>
      </w:r>
      <w:r w:rsidRPr="00A046C1">
        <w:rPr>
          <w:rFonts w:hint="eastAsia"/>
        </w:rPr>
        <w:t>英文</w:t>
      </w:r>
      <w:r w:rsidRPr="00A046C1">
        <w:rPr>
          <w:rFonts w:hint="eastAsia"/>
        </w:rPr>
        <w:t>]</w:t>
      </w:r>
    </w:p>
    <w:p w14:paraId="50DF9ADE" w14:textId="192D1296" w:rsidR="00B2120F" w:rsidRPr="00A046C1" w:rsidRDefault="00B2120F" w:rsidP="00B2120F">
      <w:pPr>
        <w:pStyle w:val="afb"/>
      </w:pPr>
      <w:r w:rsidRPr="00A046C1">
        <w:rPr>
          <w:rFonts w:hint="eastAsia"/>
          <w:noProof/>
        </w:rPr>
        <w:drawing>
          <wp:inline distT="0" distB="0" distL="0" distR="0" wp14:anchorId="01CFCCDD" wp14:editId="313F30AE">
            <wp:extent cx="5400040" cy="7637145"/>
            <wp:effectExtent l="0" t="0" r="0" b="1905"/>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澳大利亞-臺澳投資促進協議[英文]_頁面_1.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400040" cy="7637145"/>
                    </a:xfrm>
                    <a:prstGeom prst="rect">
                      <a:avLst/>
                    </a:prstGeom>
                  </pic:spPr>
                </pic:pic>
              </a:graphicData>
            </a:graphic>
          </wp:inline>
        </w:drawing>
      </w:r>
      <w:r w:rsidRPr="00A046C1">
        <w:rPr>
          <w:rFonts w:hint="eastAsia"/>
          <w:noProof/>
        </w:rPr>
        <w:lastRenderedPageBreak/>
        <w:drawing>
          <wp:inline distT="0" distB="0" distL="0" distR="0" wp14:anchorId="1F2C4C71" wp14:editId="5FE95358">
            <wp:extent cx="5400040" cy="7637145"/>
            <wp:effectExtent l="0" t="0" r="0" b="1905"/>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澳大利亞-臺澳投資促進協議[英文]_頁面_2.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400040" cy="7637145"/>
                    </a:xfrm>
                    <a:prstGeom prst="rect">
                      <a:avLst/>
                    </a:prstGeom>
                  </pic:spPr>
                </pic:pic>
              </a:graphicData>
            </a:graphic>
          </wp:inline>
        </w:drawing>
      </w:r>
      <w:r w:rsidRPr="00A046C1">
        <w:rPr>
          <w:rFonts w:hint="eastAsia"/>
          <w:noProof/>
        </w:rPr>
        <w:lastRenderedPageBreak/>
        <w:drawing>
          <wp:inline distT="0" distB="0" distL="0" distR="0" wp14:anchorId="530C3757" wp14:editId="4E08CB87">
            <wp:extent cx="5400040" cy="7637145"/>
            <wp:effectExtent l="0" t="0" r="0" b="1905"/>
            <wp:docPr id="64"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澳大利亞-臺澳投資促進協議[英文]_頁面_3.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400040" cy="7637145"/>
                    </a:xfrm>
                    <a:prstGeom prst="rect">
                      <a:avLst/>
                    </a:prstGeom>
                  </pic:spPr>
                </pic:pic>
              </a:graphicData>
            </a:graphic>
          </wp:inline>
        </w:drawing>
      </w:r>
      <w:r w:rsidRPr="00A046C1">
        <w:rPr>
          <w:rFonts w:hint="eastAsia"/>
          <w:noProof/>
        </w:rPr>
        <w:lastRenderedPageBreak/>
        <w:drawing>
          <wp:inline distT="0" distB="0" distL="0" distR="0" wp14:anchorId="6A74EFDC" wp14:editId="161CA059">
            <wp:extent cx="5400040" cy="7637145"/>
            <wp:effectExtent l="0" t="0" r="0" b="1905"/>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澳大利亞-臺澳投資促進協議[英文]_頁面_4.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400040" cy="7637145"/>
                    </a:xfrm>
                    <a:prstGeom prst="rect">
                      <a:avLst/>
                    </a:prstGeom>
                  </pic:spPr>
                </pic:pic>
              </a:graphicData>
            </a:graphic>
          </wp:inline>
        </w:drawing>
      </w:r>
      <w:r w:rsidRPr="00A046C1">
        <w:rPr>
          <w:rFonts w:hint="eastAsia"/>
          <w:noProof/>
        </w:rPr>
        <w:lastRenderedPageBreak/>
        <w:drawing>
          <wp:inline distT="0" distB="0" distL="0" distR="0" wp14:anchorId="6AC72B5D" wp14:editId="2F34C003">
            <wp:extent cx="5400040" cy="7637145"/>
            <wp:effectExtent l="0" t="0" r="0" b="1905"/>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澳大利亞-臺澳投資促進協議[英文]_頁面_5.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400040" cy="7637145"/>
                    </a:xfrm>
                    <a:prstGeom prst="rect">
                      <a:avLst/>
                    </a:prstGeom>
                  </pic:spPr>
                </pic:pic>
              </a:graphicData>
            </a:graphic>
          </wp:inline>
        </w:drawing>
      </w:r>
      <w:r w:rsidRPr="00A046C1">
        <w:rPr>
          <w:rFonts w:hint="eastAsia"/>
          <w:noProof/>
        </w:rPr>
        <w:lastRenderedPageBreak/>
        <w:drawing>
          <wp:inline distT="0" distB="0" distL="0" distR="0" wp14:anchorId="1E61996D" wp14:editId="272ABE28">
            <wp:extent cx="5400040" cy="7637145"/>
            <wp:effectExtent l="0" t="0" r="0" b="1905"/>
            <wp:docPr id="67"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澳大利亞-臺澳投資促進協議[英文]_頁面_6.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400040" cy="7637145"/>
                    </a:xfrm>
                    <a:prstGeom prst="rect">
                      <a:avLst/>
                    </a:prstGeom>
                  </pic:spPr>
                </pic:pic>
              </a:graphicData>
            </a:graphic>
          </wp:inline>
        </w:drawing>
      </w:r>
      <w:r w:rsidRPr="00A046C1">
        <w:rPr>
          <w:rFonts w:hint="eastAsia"/>
          <w:noProof/>
        </w:rPr>
        <w:lastRenderedPageBreak/>
        <w:drawing>
          <wp:inline distT="0" distB="0" distL="0" distR="0" wp14:anchorId="66C505B7" wp14:editId="4B6050A3">
            <wp:extent cx="5400040" cy="7637145"/>
            <wp:effectExtent l="0" t="0" r="0" b="1905"/>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澳大利亞-臺澳投資促進協議[英文]_頁面_7.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400040" cy="7637145"/>
                    </a:xfrm>
                    <a:prstGeom prst="rect">
                      <a:avLst/>
                    </a:prstGeom>
                  </pic:spPr>
                </pic:pic>
              </a:graphicData>
            </a:graphic>
          </wp:inline>
        </w:drawing>
      </w:r>
      <w:r w:rsidRPr="00A046C1">
        <w:rPr>
          <w:rFonts w:hint="eastAsia"/>
          <w:noProof/>
        </w:rPr>
        <w:lastRenderedPageBreak/>
        <w:drawing>
          <wp:inline distT="0" distB="0" distL="0" distR="0" wp14:anchorId="01D0F1D5" wp14:editId="77A4DED8">
            <wp:extent cx="5400040" cy="7637145"/>
            <wp:effectExtent l="0" t="0" r="0" b="1905"/>
            <wp:docPr id="69" name="圖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澳大利亞-臺澳投資促進協議[英文]_頁面_8.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400040" cy="7637145"/>
                    </a:xfrm>
                    <a:prstGeom prst="rect">
                      <a:avLst/>
                    </a:prstGeom>
                  </pic:spPr>
                </pic:pic>
              </a:graphicData>
            </a:graphic>
          </wp:inline>
        </w:drawing>
      </w:r>
      <w:r w:rsidRPr="00A046C1">
        <w:rPr>
          <w:rFonts w:hint="eastAsia"/>
          <w:noProof/>
        </w:rPr>
        <w:lastRenderedPageBreak/>
        <w:drawing>
          <wp:inline distT="0" distB="0" distL="0" distR="0" wp14:anchorId="712ECE98" wp14:editId="7FF1179C">
            <wp:extent cx="5400040" cy="7637145"/>
            <wp:effectExtent l="0" t="0" r="0" b="1905"/>
            <wp:docPr id="70"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澳大利亞-臺澳投資促進協議[英文]_頁面_9.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400040" cy="7637145"/>
                    </a:xfrm>
                    <a:prstGeom prst="rect">
                      <a:avLst/>
                    </a:prstGeom>
                  </pic:spPr>
                </pic:pic>
              </a:graphicData>
            </a:graphic>
          </wp:inline>
        </w:drawing>
      </w:r>
    </w:p>
    <w:p w14:paraId="19D5725C" w14:textId="77777777" w:rsidR="00B2120F" w:rsidRPr="00A046C1" w:rsidRDefault="00B2120F" w:rsidP="00B2120F">
      <w:pPr>
        <w:pStyle w:val="afb"/>
      </w:pPr>
    </w:p>
    <w:p w14:paraId="310A6CDE" w14:textId="77777777" w:rsidR="00524E1F" w:rsidRPr="00A046C1" w:rsidRDefault="00524E1F" w:rsidP="004B6738">
      <w:pPr>
        <w:pStyle w:val="ae"/>
        <w:ind w:left="945" w:firstLine="472"/>
        <w:jc w:val="left"/>
        <w:rPr>
          <w:lang w:eastAsia="zh-TW"/>
        </w:rPr>
        <w:sectPr w:rsidR="00524E1F" w:rsidRPr="00A046C1" w:rsidSect="003E0BC3">
          <w:headerReference w:type="default" r:id="rId61"/>
          <w:pgSz w:w="11906" w:h="16838" w:code="9"/>
          <w:pgMar w:top="2268" w:right="1701" w:bottom="1701" w:left="1701" w:header="1134" w:footer="851" w:gutter="0"/>
          <w:cols w:space="425"/>
          <w:docGrid w:type="linesAndChars" w:linePitch="514" w:charSpace="-774"/>
        </w:sectPr>
      </w:pPr>
    </w:p>
    <w:p w14:paraId="054BF21D" w14:textId="77777777" w:rsidR="00707B9E" w:rsidRPr="00A046C1" w:rsidRDefault="00707B9E">
      <w:pPr>
        <w:widowControl/>
        <w:overflowPunct/>
        <w:autoSpaceDE/>
        <w:autoSpaceDN/>
        <w:ind w:firstLineChars="0" w:firstLine="0"/>
        <w:jc w:val="left"/>
        <w:rPr>
          <w:bCs/>
          <w:sz w:val="26"/>
          <w:szCs w:val="26"/>
          <w:lang w:eastAsia="zh-TW"/>
        </w:rPr>
      </w:pPr>
      <w:r w:rsidRPr="00A046C1">
        <w:rPr>
          <w:bCs/>
          <w:sz w:val="26"/>
          <w:szCs w:val="26"/>
          <w:lang w:eastAsia="zh-TW"/>
        </w:rPr>
        <w:lastRenderedPageBreak/>
        <w:br w:type="page"/>
      </w:r>
    </w:p>
    <w:p w14:paraId="4D93EB4C" w14:textId="77777777" w:rsidR="00A65D21" w:rsidRPr="00A046C1" w:rsidRDefault="00707B9E" w:rsidP="00706A1A">
      <w:pPr>
        <w:widowControl/>
        <w:overflowPunct/>
        <w:autoSpaceDE/>
        <w:autoSpaceDN/>
        <w:ind w:firstLineChars="0" w:firstLine="0"/>
        <w:jc w:val="left"/>
        <w:rPr>
          <w:bCs/>
          <w:sz w:val="26"/>
          <w:szCs w:val="26"/>
          <w:lang w:eastAsia="zh-TW"/>
        </w:rPr>
      </w:pPr>
      <w:r w:rsidRPr="00A046C1">
        <w:rPr>
          <w:bCs/>
          <w:noProof/>
          <w:sz w:val="26"/>
          <w:szCs w:val="26"/>
          <w:lang w:eastAsia="zh-TW"/>
        </w:rPr>
        <w:lastRenderedPageBreak/>
        <mc:AlternateContent>
          <mc:Choice Requires="wps">
            <w:drawing>
              <wp:anchor distT="0" distB="0" distL="114300" distR="114300" simplePos="0" relativeHeight="251660288" behindDoc="0" locked="0" layoutInCell="1" allowOverlap="1" wp14:anchorId="5FEE6A08" wp14:editId="5866A958">
                <wp:simplePos x="0" y="0"/>
                <wp:positionH relativeFrom="column">
                  <wp:posOffset>-289560</wp:posOffset>
                </wp:positionH>
                <wp:positionV relativeFrom="paragraph">
                  <wp:posOffset>6578600</wp:posOffset>
                </wp:positionV>
                <wp:extent cx="6069330" cy="2338070"/>
                <wp:effectExtent l="0" t="0" r="0" b="5080"/>
                <wp:wrapNone/>
                <wp:docPr id="3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338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843DC" w14:textId="313F07E7" w:rsidR="00F20F95" w:rsidRPr="004B4040" w:rsidRDefault="00F20F95" w:rsidP="00707B9E">
                            <w:pPr>
                              <w:snapToGrid w:val="0"/>
                              <w:ind w:firstLineChars="0" w:firstLine="0"/>
                              <w:rPr>
                                <w:rFonts w:ascii="華康新特黑體" w:eastAsia="華康新特黑體"/>
                                <w:lang w:eastAsia="zh-TW"/>
                              </w:rPr>
                            </w:pPr>
                            <w:r w:rsidRPr="00390D45">
                              <w:rPr>
                                <w:rFonts w:ascii="華康新特黑體" w:eastAsia="華康新特黑體" w:hint="eastAsia"/>
                                <w:lang w:eastAsia="zh-TW"/>
                              </w:rPr>
                              <w:t>經濟部投資促進司</w:t>
                            </w:r>
                          </w:p>
                          <w:p w14:paraId="5CB00F95" w14:textId="19EC1D16" w:rsidR="00F20F95" w:rsidRPr="004B4040" w:rsidRDefault="00F20F95" w:rsidP="00707B9E">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6952BDF7" w14:textId="77777777" w:rsidR="00F20F95" w:rsidRPr="004B4040" w:rsidRDefault="00F20F95" w:rsidP="00707B9E">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264E89B8" w14:textId="77777777" w:rsidR="00F20F95" w:rsidRPr="004B4040" w:rsidRDefault="00F20F95" w:rsidP="00707B9E">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2E061B48" w14:textId="77777777" w:rsidR="00F20F95" w:rsidRPr="004B4040" w:rsidRDefault="00F20F95" w:rsidP="00707B9E">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3B515EEA" w14:textId="521AFED4" w:rsidR="00F20F95" w:rsidRPr="004B4040" w:rsidRDefault="00F20F95" w:rsidP="00707B9E">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390D45">
                              <w:rPr>
                                <w:rFonts w:ascii="華康中黑體(P)" w:eastAsia="華康中黑體(P)" w:hAnsi="Arial" w:cs="Arial"/>
                                <w:sz w:val="20"/>
                                <w:szCs w:val="20"/>
                              </w:rPr>
                              <w:t>@moea.gov.tw</w:t>
                            </w:r>
                          </w:p>
                          <w:p w14:paraId="3BB314F8" w14:textId="77777777" w:rsidR="00F20F95" w:rsidRDefault="00F20F95" w:rsidP="00707B9E">
                            <w:pPr>
                              <w:snapToGrid w:val="0"/>
                              <w:ind w:firstLineChars="0" w:firstLine="0"/>
                              <w:rPr>
                                <w:rFonts w:ascii="華康中黑體(P)" w:eastAsia="華康中黑體(P)" w:hAnsi="Arial" w:cs="Arial"/>
                                <w:sz w:val="20"/>
                                <w:szCs w:val="20"/>
                              </w:rPr>
                            </w:pPr>
                          </w:p>
                          <w:p w14:paraId="60383F64" w14:textId="77777777" w:rsidR="00F20F95" w:rsidRPr="004B4040" w:rsidRDefault="00F20F95" w:rsidP="00707B9E">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EE6A08" id="文字方塊 2" o:spid="_x0000_s1027" type="#_x0000_t202" style="position:absolute;margin-left:-22.8pt;margin-top:518pt;width:477.9pt;height:18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Jm5AEAAKkDAAAOAAAAZHJzL2Uyb0RvYy54bWysU9tu2zAMfR+wfxD0vti5LG2NOEXXosOA&#10;7gJ0/QBZlmJhtqhRSuzs60fJbpqtb8NeBJGUD885pDfXQ9eyg0JvwJZ8Pss5U1ZCbeyu5E/f799d&#10;cuaDsLVowaqSH5Xn19u3bza9K9QCGmhrhYxArC96V/ImBFdkmZeN6oSfgVOWihqwE4FC3GU1ip7Q&#10;uzZb5Pk66wFrhyCV95S9G4t8m/C1VjJ81dqrwNqSE7eQTkxnFc9suxHFDoVrjJxoiH9g0QljqekJ&#10;6k4EwfZoXkF1RiJ40GEmoctAayNV0kBq5vlfah4b4VTSQuZ4d7LJ/z9Y+eXw6L4hC8MHGGiASYR3&#10;DyB/eGbhthF2p24QoW+UqKnxPFqW9c4X06fRal/4CFL1n6GmIYt9gAQ0aOyiK6STEToN4HgyXQ2B&#10;SUqu8/XVckklSbXFcnmZX6SxZKJ4/tyhDx8VdCxeSo401QQvDg8+RDqieH4Su1m4N22bJtvaPxL0&#10;MGYS/ch45B6GamCmnrRFNRXUR9KDMO4L7TddGsBfnPW0KyX3P/cCFWftJ0ueXM1Xq7hcKVi9v1hQ&#10;gOeV6rwirCSokgfOxuttGBdy79DsGuo0TsHCDfmoTVL4wmqiT/uQhE+7GxfuPE6vXv6w7W8AAAD/&#10;/wMAUEsDBBQABgAIAAAAIQDaNOz+4AAAAA0BAAAPAAAAZHJzL2Rvd25yZXYueG1sTI/NTsMwEITv&#10;lXgHa5G4tXbTNKIhToWouIJafiRubrxNIuJ1FLtNeHuWEz3uzKfZmWI7uU5ccAitJw3LhQKBVHnb&#10;Uq3h/e15fg8iREPWdJ5Qww8G2JY3s8Lk1o+0x8sh1oJDKORGQxNjn0sZqgadCQvfI7F38oMzkc+h&#10;lnYwI4e7TiZKZdKZlvhDY3p8arD6Ppydho+X09dnql7rnVv3o5+UJLeRWt/dTo8PICJO8R+Gv/pc&#10;HUrudPRnskF0GubpOmOUDbXKeBUjm6VKQBxZSlWagCwLeb2i/AUAAP//AwBQSwECLQAUAAYACAAA&#10;ACEAtoM4kv4AAADhAQAAEwAAAAAAAAAAAAAAAAAAAAAAW0NvbnRlbnRfVHlwZXNdLnhtbFBLAQIt&#10;ABQABgAIAAAAIQA4/SH/1gAAAJQBAAALAAAAAAAAAAAAAAAAAC8BAABfcmVscy8ucmVsc1BLAQIt&#10;ABQABgAIAAAAIQA7/CJm5AEAAKkDAAAOAAAAAAAAAAAAAAAAAC4CAABkcnMvZTJvRG9jLnhtbFBL&#10;AQItABQABgAIAAAAIQDaNOz+4AAAAA0BAAAPAAAAAAAAAAAAAAAAAD4EAABkcnMvZG93bnJldi54&#10;bWxQSwUGAAAAAAQABADzAAAASwUAAAAA&#10;" filled="f" stroked="f">
                <v:textbox>
                  <w:txbxContent>
                    <w:p w14:paraId="2DD843DC" w14:textId="313F07E7" w:rsidR="00F20F95" w:rsidRPr="004B4040" w:rsidRDefault="00F20F95" w:rsidP="00707B9E">
                      <w:pPr>
                        <w:snapToGrid w:val="0"/>
                        <w:ind w:firstLineChars="0" w:firstLine="0"/>
                        <w:rPr>
                          <w:rFonts w:ascii="華康新特黑體" w:eastAsia="華康新特黑體"/>
                          <w:lang w:eastAsia="zh-TW"/>
                        </w:rPr>
                      </w:pPr>
                      <w:r w:rsidRPr="00390D45">
                        <w:rPr>
                          <w:rFonts w:ascii="華康新特黑體" w:eastAsia="華康新特黑體" w:hint="eastAsia"/>
                          <w:lang w:eastAsia="zh-TW"/>
                        </w:rPr>
                        <w:t>經濟部投資促進司</w:t>
                      </w:r>
                    </w:p>
                    <w:p w14:paraId="5CB00F95" w14:textId="19EC1D16" w:rsidR="00F20F95" w:rsidRPr="004B4040" w:rsidRDefault="00F20F95" w:rsidP="00707B9E">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6952BDF7" w14:textId="77777777" w:rsidR="00F20F95" w:rsidRPr="004B4040" w:rsidRDefault="00F20F95" w:rsidP="00707B9E">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264E89B8" w14:textId="77777777" w:rsidR="00F20F95" w:rsidRPr="004B4040" w:rsidRDefault="00F20F95" w:rsidP="00707B9E">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2E061B48" w14:textId="77777777" w:rsidR="00F20F95" w:rsidRPr="004B4040" w:rsidRDefault="00F20F95" w:rsidP="00707B9E">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3B515EEA" w14:textId="521AFED4" w:rsidR="00F20F95" w:rsidRPr="004B4040" w:rsidRDefault="00F20F95" w:rsidP="00707B9E">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390D45">
                        <w:rPr>
                          <w:rFonts w:ascii="華康中黑體(P)" w:eastAsia="華康中黑體(P)" w:hAnsi="Arial" w:cs="Arial"/>
                          <w:sz w:val="20"/>
                          <w:szCs w:val="20"/>
                        </w:rPr>
                        <w:t>@moea.gov.tw</w:t>
                      </w:r>
                    </w:p>
                    <w:p w14:paraId="3BB314F8" w14:textId="77777777" w:rsidR="00F20F95" w:rsidRDefault="00F20F95" w:rsidP="00707B9E">
                      <w:pPr>
                        <w:snapToGrid w:val="0"/>
                        <w:ind w:firstLineChars="0" w:firstLine="0"/>
                        <w:rPr>
                          <w:rFonts w:ascii="華康中黑體(P)" w:eastAsia="華康中黑體(P)" w:hAnsi="Arial" w:cs="Arial"/>
                          <w:sz w:val="20"/>
                          <w:szCs w:val="20"/>
                        </w:rPr>
                      </w:pPr>
                    </w:p>
                    <w:p w14:paraId="60383F64" w14:textId="77777777" w:rsidR="00F20F95" w:rsidRPr="004B4040" w:rsidRDefault="00F20F95" w:rsidP="00707B9E">
                      <w:pPr>
                        <w:snapToGrid w:val="0"/>
                        <w:ind w:firstLineChars="0" w:firstLine="0"/>
                        <w:rPr>
                          <w:rFonts w:ascii="華康中黑體(P)" w:eastAsia="華康中黑體(P)" w:hAnsi="Arial" w:cs="Arial"/>
                          <w:sz w:val="20"/>
                          <w:szCs w:val="20"/>
                        </w:rPr>
                      </w:pPr>
                    </w:p>
                  </w:txbxContent>
                </v:textbox>
              </v:shape>
            </w:pict>
          </mc:Fallback>
        </mc:AlternateContent>
      </w:r>
      <w:r w:rsidRPr="00A046C1">
        <w:rPr>
          <w:bCs/>
          <w:noProof/>
          <w:sz w:val="26"/>
          <w:szCs w:val="26"/>
          <w:lang w:eastAsia="zh-TW"/>
        </w:rPr>
        <w:drawing>
          <wp:anchor distT="0" distB="0" distL="114300" distR="114300" simplePos="0" relativeHeight="251659264" behindDoc="1" locked="0" layoutInCell="1" allowOverlap="1" wp14:anchorId="757B7925" wp14:editId="1CE37B07">
            <wp:simplePos x="0" y="0"/>
            <wp:positionH relativeFrom="column">
              <wp:posOffset>-1097396</wp:posOffset>
            </wp:positionH>
            <wp:positionV relativeFrom="paragraph">
              <wp:posOffset>-2012720</wp:posOffset>
            </wp:positionV>
            <wp:extent cx="7598410" cy="11308080"/>
            <wp:effectExtent l="0" t="0" r="2540" b="7620"/>
            <wp:wrapNone/>
            <wp:docPr id="35" name="圖片 9"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3-19印尼-186-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598410" cy="11308080"/>
                    </a:xfrm>
                    <a:prstGeom prst="rect">
                      <a:avLst/>
                    </a:prstGeom>
                    <a:noFill/>
                    <a:ln>
                      <a:noFill/>
                    </a:ln>
                  </pic:spPr>
                </pic:pic>
              </a:graphicData>
            </a:graphic>
          </wp:anchor>
        </w:drawing>
      </w:r>
      <w:r w:rsidR="00D661FD" w:rsidRPr="00A046C1">
        <w:rPr>
          <w:bCs/>
          <w:noProof/>
          <w:sz w:val="26"/>
          <w:szCs w:val="26"/>
          <w:lang w:eastAsia="zh-TW"/>
        </w:rPr>
        <mc:AlternateContent>
          <mc:Choice Requires="wps">
            <w:drawing>
              <wp:anchor distT="0" distB="0" distL="114300" distR="114300" simplePos="0" relativeHeight="251655680" behindDoc="0" locked="0" layoutInCell="1" allowOverlap="1" wp14:anchorId="5DF37550" wp14:editId="5FE859A0">
                <wp:simplePos x="0" y="0"/>
                <wp:positionH relativeFrom="column">
                  <wp:posOffset>4655820</wp:posOffset>
                </wp:positionH>
                <wp:positionV relativeFrom="paragraph">
                  <wp:posOffset>8454390</wp:posOffset>
                </wp:positionV>
                <wp:extent cx="1521460" cy="417830"/>
                <wp:effectExtent l="0" t="0" r="0" b="1270"/>
                <wp:wrapNone/>
                <wp:docPr id="3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1460" cy="417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652FE" w14:textId="77777777" w:rsidR="00F20F95" w:rsidRPr="00D656C9" w:rsidRDefault="00F20F95" w:rsidP="005F50B8">
                            <w:pPr>
                              <w:ind w:firstLine="392"/>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DF37550" id="_x0000_s1028" type="#_x0000_t202" style="position:absolute;margin-left:366.6pt;margin-top:665.7pt;width:119.8pt;height:32.9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DO4wEAAKgDAAAOAAAAZHJzL2Uyb0RvYy54bWysU12P0zAQfEfiP1h+p2lC7oOo6em4UxHS&#10;cSAd9wMcx0ksEq9Zu03Kr2fttL3CvSFeLNvrzM7MTlY309CznUKnwZQ8XSw5U0ZCrU1b8ufvm3fX&#10;nDkvTC16MKrke+X4zfrtm9VoC5VBB32tkBGIccVoS955b4skcbJTg3ALsMpQsQEchKcjtkmNYiT0&#10;oU+y5fIyGQFriyCVc3R7Pxf5OuI3jZL+a9M45VlfcuLm44pxrcKarFeiaFHYTssDDfEPLAahDTU9&#10;Qd0LL9gW9SuoQUsEB41fSBgSaBotVdRAatLlX2qeOmFV1ELmOHuyyf0/WPm4e7LfkPnpI0w0wCjC&#10;2QeQPxwzcNcJ06pbRBg7JWpqnAbLktG64vBpsNoVLoBU4xeoachi6yECTQ0OwRXSyQidBrA/ma4m&#10;z2RoeZGl+SWVJNXy9Or6fZxKIorj1xad/6RgYGFTcqShRnSxe3A+sBHF8UloZmCj+z4Otjd/XNDD&#10;cBPZB8IzdT9VE9N1ybMgLYipoN6THIQ5LhRv2nSAvzgbKSoldz+3AhVn/WdDlnxI8zxkKx7yi6uM&#10;Dnheqc4rwkiCKrnnbN7e+TmPW4u67ajTcQi3ZONGR4UvrA70KQ5R+CG6IW/n5/jq5Qdb/wYAAP//&#10;AwBQSwMEFAAGAAgAAAAhABz7OaLfAAAADQEAAA8AAABkcnMvZG93bnJldi54bWxMj0FPwzAMhe9I&#10;/IfISNxYuhZRKE2nCW3jyBgV56wxbUXjRE3WlX+Pd4Kb7ff0/L1yNdtBTDiG3pGC5SIBgdQ401Or&#10;oP7Y3j2CCFGT0YMjVPCDAVbV9VWpC+PO9I7TIbaCQygUWkEXoy+kDE2HVoeF80isfbnR6sjr2Eoz&#10;6jOH20GmSfIgre6JP3Ta40uHzffhZBX46Hf56/i2X2+2U1J/7uq0bzdK3d7M62cQEef4Z4YLPqND&#10;xUxHdyITxKAgz7KUrSxk2fIeBFue8pTbHC8nHkFWpfzfovoFAAD//wMAUEsBAi0AFAAGAAgAAAAh&#10;ALaDOJL+AAAA4QEAABMAAAAAAAAAAAAAAAAAAAAAAFtDb250ZW50X1R5cGVzXS54bWxQSwECLQAU&#10;AAYACAAAACEAOP0h/9YAAACUAQAACwAAAAAAAAAAAAAAAAAvAQAAX3JlbHMvLnJlbHNQSwECLQAU&#10;AAYACAAAACEAKwBQzuMBAACoAwAADgAAAAAAAAAAAAAAAAAuAgAAZHJzL2Uyb0RvYy54bWxQSwEC&#10;LQAUAAYACAAAACEAHPs5ot8AAAANAQAADwAAAAAAAAAAAAAAAAA9BAAAZHJzL2Rvd25yZXYueG1s&#10;UEsFBgAAAAAEAAQA8wAAAEkFAAAAAA==&#10;" filled="f" stroked="f">
                <v:textbox style="mso-fit-shape-to-text:t">
                  <w:txbxContent>
                    <w:p w14:paraId="2A1652FE" w14:textId="77777777" w:rsidR="00F20F95" w:rsidRPr="00D656C9" w:rsidRDefault="00F20F95" w:rsidP="005F50B8">
                      <w:pPr>
                        <w:ind w:firstLine="392"/>
                        <w:rPr>
                          <w:sz w:val="20"/>
                          <w:szCs w:val="20"/>
                        </w:rPr>
                      </w:pPr>
                    </w:p>
                  </w:txbxContent>
                </v:textbox>
              </v:shape>
            </w:pict>
          </mc:Fallback>
        </mc:AlternateContent>
      </w:r>
    </w:p>
    <w:sectPr w:rsidR="00A65D21" w:rsidRPr="00A046C1" w:rsidSect="003E0BC3">
      <w:headerReference w:type="even" r:id="rId63"/>
      <w:headerReference w:type="default" r:id="rId64"/>
      <w:footerReference w:type="default" r:id="rId65"/>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F8DB7" w14:textId="77777777" w:rsidR="00DE5B65" w:rsidRDefault="00DE5B65" w:rsidP="008E5082">
      <w:pPr>
        <w:ind w:firstLine="480"/>
      </w:pPr>
      <w:r>
        <w:separator/>
      </w:r>
    </w:p>
  </w:endnote>
  <w:endnote w:type="continuationSeparator" w:id="0">
    <w:p w14:paraId="273D29A8" w14:textId="77777777" w:rsidR="00DE5B65" w:rsidRDefault="00DE5B65"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華康細圓體">
    <w:altName w:val="新細明體"/>
    <w:panose1 w:val="020F0309000000000000"/>
    <w:charset w:val="88"/>
    <w:family w:val="modern"/>
    <w:pitch w:val="fixed"/>
    <w:sig w:usb0="80000001" w:usb1="28091800" w:usb2="00000016" w:usb3="00000000" w:csb0="001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粗圓體">
    <w:altName w:val="微軟正黑體"/>
    <w:panose1 w:val="020F07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華康明體 Std W9">
    <w:altName w:val="新細明體"/>
    <w:charset w:val="00"/>
    <w:family w:val="roman"/>
    <w:pitch w:val="variable"/>
  </w:font>
  <w:font w:name="華康超黑體">
    <w:altName w:val="微軟正黑體"/>
    <w:panose1 w:val="020B0C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Footlight MT Light">
    <w:panose1 w:val="0204060206030A020304"/>
    <w:charset w:val="00"/>
    <w:family w:val="roman"/>
    <w:pitch w:val="variable"/>
    <w:sig w:usb0="00000003" w:usb1="00000000" w:usb2="00000000" w:usb3="00000000" w:csb0="00000001" w:csb1="00000000"/>
  </w:font>
  <w:font w:name="華康中特圓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ngsana New">
    <w:panose1 w:val="02020603050405020304"/>
    <w:charset w:val="DE"/>
    <w:family w:val="roman"/>
    <w:pitch w:val="variable"/>
    <w:sig w:usb0="01000001" w:usb1="00000000" w:usb2="00000000" w:usb3="00000000" w:csb0="00010000" w:csb1="00000000"/>
  </w:font>
  <w:font w:name="微軟正黑體">
    <w:panose1 w:val="020B0604030504040204"/>
    <w:charset w:val="88"/>
    <w:family w:val="swiss"/>
    <w:pitch w:val="variable"/>
    <w:sig w:usb0="000002A7" w:usb1="28CF4400" w:usb2="00000016" w:usb3="00000000" w:csb0="00100009"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微軟正黑體"/>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E143C" w14:textId="77777777" w:rsidR="00F20F95" w:rsidRDefault="00F20F95">
    <w:pPr>
      <w:pStyle w:val="a9"/>
      <w:ind w:firstLine="47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B7CD1" w14:textId="77777777" w:rsidR="00F20F95" w:rsidRDefault="00F20F95">
    <w:pPr>
      <w:pStyle w:val="a9"/>
      <w:ind w:firstLine="47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4BE90" w14:textId="77777777" w:rsidR="00F20F95" w:rsidRDefault="00F20F95">
    <w:pPr>
      <w:pStyle w:val="a9"/>
      <w:ind w:firstLine="47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300F4" w14:textId="51B99E66" w:rsidR="00F20F95" w:rsidRPr="003E0BC3" w:rsidRDefault="00F20F95" w:rsidP="0091686E">
    <w:pPr>
      <w:pStyle w:val="a7"/>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6B5773">
      <w:rPr>
        <w:rFonts w:ascii="Footlight MT Light" w:hAnsi="Footlight MT Light"/>
        <w:i/>
        <w:iCs/>
        <w:noProof/>
        <w:sz w:val="32"/>
        <w:szCs w:val="32"/>
        <w:lang w:eastAsia="zh-TW" w:bidi="hi-IN"/>
      </w:rPr>
      <w:t>2</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10C1E" w14:textId="665D386F" w:rsidR="00F20F95" w:rsidRPr="003E0BC3" w:rsidRDefault="00F20F95" w:rsidP="0091686E">
    <w:pPr>
      <w:pStyle w:val="a7"/>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6B5773">
      <w:rPr>
        <w:rFonts w:ascii="Footlight MT Light" w:hAnsi="Footlight MT Light"/>
        <w:i/>
        <w:iCs/>
        <w:noProof/>
        <w:sz w:val="32"/>
        <w:szCs w:val="32"/>
        <w:lang w:eastAsia="zh-TW"/>
      </w:rPr>
      <w:t>1</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978F4" w14:textId="77777777" w:rsidR="00F20F95" w:rsidRDefault="00F20F95">
    <w:pPr>
      <w:pStyle w:val="a9"/>
      <w:ind w:firstLine="47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6A7CD" w14:textId="77777777" w:rsidR="00F20F95" w:rsidRPr="003E0BC3" w:rsidRDefault="00F20F95" w:rsidP="00F02894">
    <w:pPr>
      <w:pStyle w:val="a7"/>
      <w:ind w:leftChars="3250" w:left="7800" w:firstLine="472"/>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7DCA4" w14:textId="77777777" w:rsidR="00DE5B65" w:rsidRDefault="00DE5B65" w:rsidP="00CF0432">
      <w:pPr>
        <w:spacing w:beforeLines="100" w:before="240"/>
        <w:ind w:firstLineChars="0" w:firstLine="0"/>
      </w:pPr>
      <w:r>
        <w:separator/>
      </w:r>
    </w:p>
  </w:footnote>
  <w:footnote w:type="continuationSeparator" w:id="0">
    <w:p w14:paraId="1C73AFF3" w14:textId="77777777" w:rsidR="00DE5B65" w:rsidRDefault="00DE5B65" w:rsidP="008E5082">
      <w:pPr>
        <w:ind w:firstLine="480"/>
      </w:pPr>
      <w:r>
        <w:continuationSeparator/>
      </w:r>
    </w:p>
  </w:footnote>
  <w:footnote w:id="1">
    <w:p w14:paraId="1348E8CB" w14:textId="00BF8E2F" w:rsidR="00F20F95" w:rsidRPr="0074365C" w:rsidRDefault="00F20F95" w:rsidP="009503E8">
      <w:pPr>
        <w:pStyle w:val="aff0"/>
      </w:pPr>
      <w:r w:rsidRPr="0074365C">
        <w:rPr>
          <w:rStyle w:val="aff2"/>
        </w:rPr>
        <w:footnoteRef/>
      </w:r>
      <w:r w:rsidRPr="0074365C">
        <w:rPr>
          <w:rFonts w:hint="eastAsia"/>
          <w:lang w:eastAsia="zh-TW"/>
        </w:rPr>
        <w:tab/>
      </w:r>
      <w:r w:rsidRPr="0074365C">
        <w:rPr>
          <w:rFonts w:hint="eastAsia"/>
        </w:rPr>
        <w:t>澳洲行政區域劃分為</w:t>
      </w:r>
      <w:r w:rsidRPr="0074365C">
        <w:rPr>
          <w:rFonts w:hint="eastAsia"/>
        </w:rPr>
        <w:t>6</w:t>
      </w:r>
      <w:r w:rsidRPr="0074365C">
        <w:rPr>
          <w:rFonts w:hint="eastAsia"/>
        </w:rPr>
        <w:t>個州與</w:t>
      </w:r>
      <w:r w:rsidRPr="0074365C">
        <w:rPr>
          <w:rFonts w:hint="eastAsia"/>
        </w:rPr>
        <w:t>2</w:t>
      </w:r>
      <w:r w:rsidRPr="0074365C">
        <w:rPr>
          <w:rFonts w:hint="eastAsia"/>
        </w:rPr>
        <w:t>個特區，包括：昆士蘭州（</w:t>
      </w:r>
      <w:r w:rsidRPr="0074365C">
        <w:rPr>
          <w:rFonts w:hint="eastAsia"/>
        </w:rPr>
        <w:t>Queensland</w:t>
      </w:r>
      <w:r w:rsidRPr="0074365C">
        <w:rPr>
          <w:rFonts w:hint="eastAsia"/>
        </w:rPr>
        <w:t>）、新南威爾斯州（</w:t>
      </w:r>
      <w:r w:rsidRPr="0074365C">
        <w:rPr>
          <w:rFonts w:hint="eastAsia"/>
        </w:rPr>
        <w:t>New South Wales</w:t>
      </w:r>
      <w:r w:rsidRPr="0074365C">
        <w:rPr>
          <w:rFonts w:hint="eastAsia"/>
        </w:rPr>
        <w:t>）、維多利亞州（</w:t>
      </w:r>
      <w:r w:rsidRPr="0074365C">
        <w:rPr>
          <w:rFonts w:hint="eastAsia"/>
        </w:rPr>
        <w:t>Victoria</w:t>
      </w:r>
      <w:r w:rsidRPr="0074365C">
        <w:rPr>
          <w:rFonts w:hint="eastAsia"/>
        </w:rPr>
        <w:t>）、南澳州（</w:t>
      </w:r>
      <w:r w:rsidRPr="0074365C">
        <w:rPr>
          <w:rFonts w:hint="eastAsia"/>
        </w:rPr>
        <w:t>South Australia</w:t>
      </w:r>
      <w:r w:rsidRPr="0074365C">
        <w:rPr>
          <w:rFonts w:hint="eastAsia"/>
        </w:rPr>
        <w:t>）、西澳洲（</w:t>
      </w:r>
      <w:r w:rsidRPr="0074365C">
        <w:rPr>
          <w:rFonts w:hint="eastAsia"/>
        </w:rPr>
        <w:t>Western Australia</w:t>
      </w:r>
      <w:r w:rsidRPr="0074365C">
        <w:rPr>
          <w:rFonts w:hint="eastAsia"/>
        </w:rPr>
        <w:t>）與塔斯馬尼亞州（</w:t>
      </w:r>
      <w:r w:rsidRPr="0074365C">
        <w:rPr>
          <w:rFonts w:hint="eastAsia"/>
        </w:rPr>
        <w:t>Tasmania</w:t>
      </w:r>
      <w:r w:rsidRPr="0074365C">
        <w:rPr>
          <w:rFonts w:hint="eastAsia"/>
        </w:rPr>
        <w:t>）；澳洲首都特區（</w:t>
      </w:r>
      <w:r w:rsidRPr="0074365C">
        <w:rPr>
          <w:rFonts w:hint="eastAsia"/>
        </w:rPr>
        <w:t>Australia Capital Territory</w:t>
      </w:r>
      <w:r w:rsidRPr="0074365C">
        <w:rPr>
          <w:rFonts w:hint="eastAsia"/>
        </w:rPr>
        <w:t>）及北領地特區（</w:t>
      </w:r>
      <w:r w:rsidRPr="0074365C">
        <w:rPr>
          <w:rFonts w:hint="eastAsia"/>
        </w:rPr>
        <w:t>Northern Territory</w:t>
      </w:r>
      <w:r w:rsidRPr="0074365C">
        <w:rPr>
          <w:rFonts w:hint="eastAsia"/>
        </w:rPr>
        <w:t>）</w:t>
      </w:r>
    </w:p>
  </w:footnote>
  <w:footnote w:id="2">
    <w:p w14:paraId="6F175F34" w14:textId="5522E6DC" w:rsidR="00F20F95" w:rsidRDefault="00F20F95" w:rsidP="009503E8">
      <w:pPr>
        <w:pStyle w:val="aff0"/>
        <w:rPr>
          <w:lang w:eastAsia="zh-TW"/>
        </w:rPr>
      </w:pPr>
      <w:r>
        <w:rPr>
          <w:rStyle w:val="aff2"/>
        </w:rPr>
        <w:footnoteRef/>
      </w:r>
      <w:r>
        <w:t xml:space="preserve"> </w:t>
      </w:r>
      <w:r>
        <w:rPr>
          <w:rFonts w:hint="eastAsia"/>
          <w:lang w:eastAsia="zh-TW"/>
        </w:rPr>
        <w:t>資料來源：</w:t>
      </w:r>
      <w:r>
        <w:rPr>
          <w:rFonts w:hint="eastAsia"/>
          <w:lang w:eastAsia="zh-TW"/>
        </w:rPr>
        <w:t>2020</w:t>
      </w:r>
      <w:r>
        <w:rPr>
          <w:rFonts w:hint="eastAsia"/>
          <w:lang w:eastAsia="zh-TW"/>
        </w:rPr>
        <w:t>貿易政策檢討報告</w:t>
      </w:r>
      <w:r>
        <w:rPr>
          <w:rFonts w:hint="eastAsia"/>
          <w:lang w:eastAsia="zh-TW"/>
        </w:rPr>
        <w:t>WTO</w:t>
      </w:r>
      <w:r>
        <w:rPr>
          <w:rFonts w:hint="eastAsia"/>
          <w:lang w:eastAsia="zh-TW"/>
        </w:rPr>
        <w:t>文件</w:t>
      </w:r>
      <w:r w:rsidRPr="00E75826">
        <w:rPr>
          <w:rFonts w:hint="eastAsia"/>
          <w:lang w:eastAsia="zh-TW"/>
        </w:rPr>
        <w:t>（</w:t>
      </w:r>
      <w:r>
        <w:rPr>
          <w:rFonts w:hint="eastAsia"/>
          <w:lang w:eastAsia="zh-TW"/>
        </w:rPr>
        <w:t>p118, WT/TPR/S/396</w:t>
      </w:r>
      <w:r w:rsidRPr="00E75826">
        <w:rPr>
          <w:rFonts w:hint="eastAsia"/>
          <w:lang w:eastAsia="zh-TW"/>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EC767" w14:textId="77777777" w:rsidR="00F20F95" w:rsidRDefault="00F20F95">
    <w:pPr>
      <w:pStyle w:val="a7"/>
      <w:ind w:firstLine="472"/>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72AFE" w14:textId="77777777" w:rsidR="00F20F95" w:rsidRPr="00562D64" w:rsidRDefault="00F20F95" w:rsidP="00356D12">
    <w:pPr>
      <w:snapToGrid w:val="0"/>
      <w:ind w:leftChars="2500" w:left="6000" w:rightChars="50" w:right="120" w:firstLineChars="0" w:firstLine="472"/>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68480" behindDoc="1" locked="0" layoutInCell="1" allowOverlap="1" wp14:anchorId="41B37044" wp14:editId="7F8FF02A">
              <wp:simplePos x="0" y="0"/>
              <wp:positionH relativeFrom="column">
                <wp:posOffset>3769360</wp:posOffset>
              </wp:positionH>
              <wp:positionV relativeFrom="paragraph">
                <wp:posOffset>-50165</wp:posOffset>
              </wp:positionV>
              <wp:extent cx="1590040" cy="198120"/>
              <wp:effectExtent l="0" t="0" r="10160" b="1270"/>
              <wp:wrapNone/>
              <wp:docPr id="1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E19A8" w14:textId="77777777" w:rsidR="00F20F95" w:rsidRPr="000C2131" w:rsidRDefault="00F20F95" w:rsidP="007D4253">
                          <w:pPr>
                            <w:snapToGrid w:val="0"/>
                            <w:ind w:firstLineChars="0" w:firstLine="0"/>
                            <w:jc w:val="distribute"/>
                            <w:rPr>
                              <w:rFonts w:ascii="華康超黑體" w:eastAsia="華康超黑體"/>
                              <w:noProof/>
                              <w:sz w:val="32"/>
                              <w:szCs w:val="32"/>
                            </w:rPr>
                          </w:pPr>
                          <w:r w:rsidRPr="00AB2BA9">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B37044" id="_x0000_t202" coordsize="21600,21600" o:spt="202" path="m,l,21600r21600,l21600,xe">
              <v:stroke joinstyle="miter"/>
              <v:path gradientshapeok="t" o:connecttype="rect"/>
            </v:shapetype>
            <v:shape id="Text Box 128" o:spid="_x0000_s1034" type="#_x0000_t202" style="position:absolute;left:0;text-align:left;margin-left:296.8pt;margin-top:-3.95pt;width:125.2pt;height:15.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4FEE19A8" w14:textId="77777777" w:rsidR="00F20F95" w:rsidRPr="000C2131" w:rsidRDefault="00F20F95" w:rsidP="007D4253">
                    <w:pPr>
                      <w:snapToGrid w:val="0"/>
                      <w:ind w:firstLineChars="0" w:firstLine="0"/>
                      <w:jc w:val="distribute"/>
                      <w:rPr>
                        <w:rFonts w:ascii="華康超黑體" w:eastAsia="華康超黑體"/>
                        <w:noProof/>
                        <w:sz w:val="32"/>
                        <w:szCs w:val="32"/>
                      </w:rPr>
                    </w:pPr>
                    <w:r w:rsidRPr="00AB2BA9">
                      <w:rPr>
                        <w:rFonts w:ascii="華康超黑體" w:eastAsia="華康超黑體" w:hint="eastAsia"/>
                        <w:lang w:eastAsia="zh-TW"/>
                      </w:rPr>
                      <w:t>租稅及金融制度</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70528" behindDoc="1" locked="0" layoutInCell="1" allowOverlap="1" wp14:anchorId="7D38FC0B" wp14:editId="4FFD735E">
              <wp:simplePos x="0" y="0"/>
              <wp:positionH relativeFrom="column">
                <wp:posOffset>-1270</wp:posOffset>
              </wp:positionH>
              <wp:positionV relativeFrom="paragraph">
                <wp:posOffset>-78740</wp:posOffset>
              </wp:positionV>
              <wp:extent cx="3707130" cy="338455"/>
              <wp:effectExtent l="8255" t="35560" r="8890" b="35560"/>
              <wp:wrapNone/>
              <wp:docPr id="6"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99DA916" id="Freeform 12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wOpngQAAEEPAAAOAAAAZHJzL2Uyb0RvYy54bWysV9tu4zYQfS/QfyD0WKCxSOpqxFkUu01R&#10;YNsusOkH0LpYQiVRJeVL+vUdXuRQiaksivrBlsyjw5k5oxnO/YdL36FTJWTLh12A78IAVUPBy3Y4&#10;7II/nx5/zAIkJzaUrONDtQueKxl8ePj+u/vzuK0Ib3hXVgIBySC353EXNNM0bjcbWTRVz+QdH6sB&#10;FmsuejbBrThsSsHOwN53GxKGyebMRTkKXlRSwr+fzGLwoPnruiqmP+paVhPqdgHYNulvob/36nvz&#10;cM+2B8HGpi2sGew/WNGzdoBNr1Sf2MTQUbRvqPq2EFzyeroreL/hdd0WlfYBvMHhK2++NmystC8Q&#10;HDlewyT/P9ri99MXgdpyFyQBGlgPEj2KqlIBR5jkKj7nUW4B9nX8IpSHcvzMi78kLGwWK+pGAgbt&#10;z7/xEnjYceI6Jpda9OpJ8BZddOifr6GvLhMq4E+ahimmoFABa5RmURyrvTdsOz9dHOX0S8U1Ezt9&#10;lpORroQrHfjSmv8EJHXfgYo/bFCIzijOaGZ1vmKwg8FZlGYxalBM6WsccXCExmGa+hipg8RJluPw&#10;NmPk4EhEwoT4GGMHmYR54iEE3a7ukiillMQep1MHSUMaUw8jvLIvjDHNaeJjzB1kTEIIzs0oYlcS&#10;kuCI5D5G7CpDSJ55ORfSJAmJYy+nq43PxIUuKWiNvXSuMCZVPW4vpEkTCiHySINdbfI8gfjcjuRC&#10;mywiBNLCk+KuOACD7L3NSRbq5BDz3MdJFurgGIA3zSQLcfIkjmDz22YSV5y1F4e4Ctly4eN0FcJp&#10;mIGWt+10FQpREsIHJXFMkzeFwBVoHelKtI50FVpFqsJ4fSXXka5C60hXo3WkK9E60tVoHelKtI78&#10;Zo3oN2sEDWElntB0DnNbYc3caYrLYFsNXCGmzjdPJNENbuRSNTbVeaB7PWHbuQCnOpMDTxdwEEDB&#10;ddOBPd/CswUcYqvgc198C88XcAibgqc+YyCnlHWz7RARBdcd/5YxFC/gqqQrPNRr06bfmEPJ8gHr&#10;Lfa6C93XNQhbf7HXYRotH7AeQy31mRQvH7A+Y7/TS31VpVROQxn07fBKYes0FDnfA0uNVZHTOyyc&#10;NnrY7BNwpn19mhUBgtPsXm0CirJJJe18ic67QB+BUAMXNsg9P1VPXEOmlzMZyWfHXta7wcVB3TUu&#10;kUSXSLBsBsy/oyakGTbA/D1cDpUAXIYzmI3RTDT/WsI8h3IJwIys4iKseingaPIeMIe6BkA9BHgd&#10;iUhm9rWnQz8Q2rvmw/GcgLMH86/xJIpSk6kRvEQmLWbA/GuBcFIyrkTv4FKTmO+JYtIAXCbJnPJm&#10;R3BKZY0+b1/TB/50z9wDf2y7TmdYN6ikymNi3ifJu7ZUiyqfpDjsP3YCnZiauPTHGr+ACX4cSk3W&#10;VKz82V5PrO3MtQ6zHTHUVGHGkD0vn2HCENzMcTB3wkXDxT8BOsMMtwvk30cmqgB1vw4wJOU4iiAy&#10;k76J4lS9v8Jd2bsrbCiAahdMAVR3dflxMoPicRTtoYGdTAkc+E8w2dStGkD0CGSssjcwp+kw2plS&#10;DYLuvUa9TL4P/wIAAP//AwBQSwMEFAAGAAgAAAAhAGier2nfAAAACAEAAA8AAABkcnMvZG93bnJl&#10;di54bWxMj8FOwzAQRO9I/IO1SNxap2kobYhTVahIcCuFQ49be4kj4nUUu23g6zEnOI1WM5p5W61H&#10;14kzDaH1rGA2zUAQa29abhS8vz1NliBCRDbYeSYFXxRgXV9fVVgaf+FXOu9jI1IJhxIV2Bj7Usqg&#10;LTkMU98TJ+/DDw5jOodGmgEvqdx1Ms+yhXTYclqw2NOjJf25PzkFz4X+1hv7sjXzAxYrut+2u0Om&#10;1O3NuHkAEWmMf2H4xU/oUCemoz+xCaJTMMlTMMksL0Ak/245X4A4KiiyFci6kv8fqH8AAAD//wMA&#10;UEsBAi0AFAAGAAgAAAAhALaDOJL+AAAA4QEAABMAAAAAAAAAAAAAAAAAAAAAAFtDb250ZW50X1R5&#10;cGVzXS54bWxQSwECLQAUAAYACAAAACEAOP0h/9YAAACUAQAACwAAAAAAAAAAAAAAAAAvAQAAX3Jl&#10;bHMvLnJlbHNQSwECLQAUAAYACAAAACEANJ8DqZ4EAABBDwAADgAAAAAAAAAAAAAAAAAuAgAAZHJz&#10;L2Uyb0RvYy54bWxQSwECLQAUAAYACAAAACEAaJ6vad8AAAAIAQAADwAAAAAAAAAAAAAAAAD4BgAA&#10;ZHJzL2Rvd25yZXYueG1sUEsFBgAAAAAEAAQA8wAAAAQI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7456" behindDoc="1" locked="0" layoutInCell="1" allowOverlap="1" wp14:anchorId="050B1250" wp14:editId="493FBD95">
              <wp:simplePos x="0" y="0"/>
              <wp:positionH relativeFrom="column">
                <wp:posOffset>3709670</wp:posOffset>
              </wp:positionH>
              <wp:positionV relativeFrom="paragraph">
                <wp:posOffset>35560</wp:posOffset>
              </wp:positionV>
              <wp:extent cx="1714500" cy="113665"/>
              <wp:effectExtent l="0" t="0" r="0" b="635"/>
              <wp:wrapNone/>
              <wp:docPr id="16"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9D67D0" id="Rectangle 127" o:spid="_x0000_s1026" style="position:absolute;margin-left:292.1pt;margin-top:2.8pt;width:135pt;height:8.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n5u/wEAAN4DAAAOAAAAZHJzL2Uyb0RvYy54bWysU9uO0zAQfUfiHyy/0ySlF4iarlZdLUJa&#10;YMXCBziOk1g4HjN2m5avZ+x0S4E3hCJZHs/4+Jwzk83NcTDsoNBrsBUvZjlnykpotO0q/vXL/as3&#10;nPkgbCMMWFXxk/L8ZvvyxWZ0pZpDD6ZRyAjE+nJ0Fe9DcGWWedmrQfgZOGUp2QIOIlCIXdagGAl9&#10;MNk8z1fZCNg4BKm8p9O7Kcm3Cb9tlQyf2tarwEzFiVtIK6a1jmu23YiyQ+F6Lc80xD+wGIS29OgF&#10;6k4Ewfao/4IatETw0IaZhCGDttVSJQ2kpsj/UPPUC6eSFjLHu4tN/v/Byo+HR2S6od6tOLNioB59&#10;JteE7YxixXwdHRqdL6nwyT1i1OjdA8hvnlnY9VSnbhFh7JVoiFcR67PfLsTA01VWjx+gIXyxD5DM&#10;OrY4RECygR1TT06XnqhjYJIOi3WxWObUOkm5oni9Wi3TE6J8vu3Qh3cKBhY3FUdin9DF4cGHyEaU&#10;zyWJPRjd3GtjUoBdvTPIDoLmY5fH74zur8uMjcUW4rUJMZ4kmVHZ5FANzYlUIkxDRj8FbXrAH5yN&#10;NGAV99/3AhVn5r0lp94Wi0WcyBQslus5BXidqa8zwkqCqnjgbNruwjTFe4e66+mlIom2cEvutjoJ&#10;j85PrM5kaYiSH+eBj1N6HaeqX7/l9icAAAD//wMAUEsDBBQABgAIAAAAIQCQLwj72wAAAAgBAAAP&#10;AAAAZHJzL2Rvd25yZXYueG1sTI/BTsMwEETvSPyDtUjcqEPSRFGIU1VIwBG1RZzdeElC43VkO234&#10;e7YnuO1oRrNv6s1iR3FGHwZHCh5XCQik1pmBOgUfh5eHEkSImoweHaGCHwywaW5val0Zd6Ednvex&#10;E1xCodIK+hinSsrQ9mh1WLkJib0v562OLH0njdcXLrejTJOkkFYPxB96PeFzj+1pP1sF8lD4eMrW&#10;2fcuhnRr59e39/ZTqfu7ZfsEIuIS/8JwxWd0aJjp6GYyQYwK8nKdcpSPAgT7ZX7VRwVploNsavl/&#10;QPMLAAD//wMAUEsBAi0AFAAGAAgAAAAhALaDOJL+AAAA4QEAABMAAAAAAAAAAAAAAAAAAAAAAFtD&#10;b250ZW50X1R5cGVzXS54bWxQSwECLQAUAAYACAAAACEAOP0h/9YAAACUAQAACwAAAAAAAAAAAAAA&#10;AAAvAQAAX3JlbHMvLnJlbHNQSwECLQAUAAYACAAAACEADk5+bv8BAADeAwAADgAAAAAAAAAAAAAA&#10;AAAuAgAAZHJzL2Uyb0RvYy54bWxQSwECLQAUAAYACAAAACEAkC8I+9sAAAAIAQAADwAAAAAAAAAA&#10;AAAAAABZBAAAZHJzL2Rvd25yZXYueG1sUEsFBgAAAAAEAAQA8wAAAGE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CFBDD" w14:textId="77777777" w:rsidR="00F20F95" w:rsidRPr="00562D64" w:rsidRDefault="00F20F95" w:rsidP="00356D12">
    <w:pPr>
      <w:snapToGrid w:val="0"/>
      <w:ind w:leftChars="2500" w:left="6000" w:rightChars="50" w:right="120" w:firstLineChars="0" w:firstLine="472"/>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43904" behindDoc="1" locked="0" layoutInCell="1" allowOverlap="1" wp14:anchorId="2AB94E63" wp14:editId="2D58CE34">
              <wp:simplePos x="0" y="0"/>
              <wp:positionH relativeFrom="column">
                <wp:posOffset>3769360</wp:posOffset>
              </wp:positionH>
              <wp:positionV relativeFrom="paragraph">
                <wp:posOffset>-50165</wp:posOffset>
              </wp:positionV>
              <wp:extent cx="1590040" cy="198120"/>
              <wp:effectExtent l="0" t="0" r="10160" b="1270"/>
              <wp:wrapNone/>
              <wp:docPr id="15"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E7467" w14:textId="77777777" w:rsidR="00F20F95" w:rsidRPr="000C2131" w:rsidRDefault="00F20F95" w:rsidP="00A46A5D">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B94E63" id="_x0000_t202" coordsize="21600,21600" o:spt="202" path="m,l,21600r21600,l21600,xe">
              <v:stroke joinstyle="miter"/>
              <v:path gradientshapeok="t" o:connecttype="rect"/>
            </v:shapetype>
            <v:shape id="Text Box 110" o:spid="_x0000_s1035" type="#_x0000_t202" style="position:absolute;left:0;text-align:left;margin-left:296.8pt;margin-top:-3.95pt;width:125.2pt;height:1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504E7467" w14:textId="77777777" w:rsidR="00F20F95" w:rsidRPr="000C2131" w:rsidRDefault="00F20F95" w:rsidP="00A46A5D">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4928" behindDoc="1" locked="0" layoutInCell="1" allowOverlap="1" wp14:anchorId="1AB8F37D" wp14:editId="42EB68E6">
              <wp:simplePos x="0" y="0"/>
              <wp:positionH relativeFrom="column">
                <wp:posOffset>-1270</wp:posOffset>
              </wp:positionH>
              <wp:positionV relativeFrom="paragraph">
                <wp:posOffset>-78740</wp:posOffset>
              </wp:positionV>
              <wp:extent cx="3707130" cy="338455"/>
              <wp:effectExtent l="8255" t="35560" r="8890" b="35560"/>
              <wp:wrapNone/>
              <wp:docPr id="7"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FCEB663" id="Freeform 11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c31nwQAAEEPAAAOAAAAZHJzL2Uyb0RvYy54bWysV9tu4zYQfS/QfyD0WKCxSOpqxFkUu01R&#10;YNsusOkH0LpYQiVRJeVL+vUdXuRQiaksivpBosyjQ86c0Qzn/sOl79CpErLlwy7Ad2GAqqHgZTsc&#10;dsGfT48/ZgGSExtK1vGh2gXPlQw+PHz/3f153FaEN7wrK4GAZJDb87gLmmkat5uNLJqqZ/KOj9UA&#10;kzUXPZvgURw2pWBnYO+7DQnDZHPmohwFLyop4d9PZjJ40Px1XRXTH3Utqwl1uwD2Numr0Ne9um4e&#10;7tn2INjYtIXdBvsPu+hZO8CiV6pPbGLoKNo3VH1bCC55Pd0VvN/wum6LStsA1uDwlTVfGzZW2hZw&#10;jhyvbpL/H23x++mLQG25C9IADawHiR5FVSmHI4yx8s95lFuAfR2/CGWhHD/z4i8JE5vFjHqQgEH7&#10;82+8BB52nLj2yaUWvXoTrEUX7frnq+ury4QK+JOmYYopKFTAHKVZFMdq7Q3bzm8XRzn9UnHNxE6f&#10;5WSkK2GkHV/a7T8BSd13oOIPGxSiM4ozmlmdrxjsYHAWpVmMGhRT+hpHHByhcZimPkbqIHGS5Ti8&#10;zRg5OBKRMCE+xthBJmGeeAgTB0ailFISe4wGha+OoSGNqYcRPtkrjsQ0p4mPMXeQMQnBOTe9iF1J&#10;SIIjkvsYIeScxUmeeTkX0iQJiWMvp6uNb4sLXVLQGnvpXGFMqHrMXkiTJhRc5JEGu9rkeQL+ue3J&#10;hTZZRAiEhSfEXXEABtF7m5Ms1MnB57mPkyzUwTEAb26TLMTJkziCxW9vk7jirH04xFXIpgsfp6sQ&#10;TsMMtLy9T1ehECUh/FASxzR5kwhcgdaRrkTrSFehVaRKjNdPch3pKrSOdDVaR7oSrSNdjdaRrkTr&#10;yG/WiH6zRlAQVvwJRecwlxXWzJWmuAy21MAIMXW+eSKJLnAjl6qwqcoD1etJV00gAZyqTA48XcBB&#10;AAXXRecmPFvAwbcKPtfFt+z5Ag5uU/DUltE3cIgptbt57+ARBc+9cLyAq5Su8OaIcGv3lCxfsNZi&#10;r7lQfd0NYWsv9hpMo+UL1mLIpebk8NbkePmCtRn7jV7qqzKlMhrSoG+FVwpboyHJ+V5YaqySnF5h&#10;YbRxr40+AWfa16dZESA4ze7VIqAom1TQzkN03gX6CIQaGFgn9/xUPXENmV7OZCSfDXuZ7wYXB3nX&#10;mEQSnSJhZzNgvo+akGbYAPP3cDlkAjAZzmDWRzPRfLeEeQ7pEoAZWcVFWNVSwNHkPWAOeQ2Augnw&#10;GhKRzKxrT4d+IJR3zYfjOQBnC+a7sSSKUhOpEXxEJixmwHy3QDgpGVOid3CpCcz3RDFhACaTZA55&#10;syIYpaJGn7ev4QN/umfugT+2XacjrBtUUOUxMd+T5F1bqkkVT1Ic9h87gU5MdVz6Zze/gAl+HEpN&#10;1lSs/NmOJ9Z2ZqzdbFsM1VWYNmTPy2foMAQ3fRz0nTBouPgnQGfo4XaB/PvIRBWg7tcBmqQcRxF4&#10;ZtIPUZyq71e4M3t3hg0FUO2CKYDsroYfJ9MoHkfRHhpYyaTAgf8EnU3dqgZEt0BmV/YB+jTtRttT&#10;qkbQfdaol8734V8AAAD//wMAUEsDBBQABgAIAAAAIQBonq9p3wAAAAgBAAAPAAAAZHJzL2Rvd25y&#10;ZXYueG1sTI/BTsMwEETvSPyDtUjcWqdpKG2IU1WoSHArhUOPW3uJI+J1FLtt4OsxJziNVjOaeVut&#10;R9eJMw2h9axgNs1AEGtvWm4UvL89TZYgQkQ22HkmBV8UYF1fX1VYGn/hVzrvYyNSCYcSFdgY+1LK&#10;oC05DFPfEyfvww8OYzqHRpoBL6ncdTLPsoV02HJasNjToyX9uT85Bc+F/tYb+7I18wMWK7rftrtD&#10;ptTtzbh5ABFpjH9h+MVP6FAnpqM/sQmiUzDJUzDJLC9AJP9uOV+AOCooshXIupL/H6h/AAAA//8D&#10;AFBLAQItABQABgAIAAAAIQC2gziS/gAAAOEBAAATAAAAAAAAAAAAAAAAAAAAAABbQ29udGVudF9U&#10;eXBlc10ueG1sUEsBAi0AFAAGAAgAAAAhADj9If/WAAAAlAEAAAsAAAAAAAAAAAAAAAAALwEAAF9y&#10;ZWxzLy5yZWxzUEsBAi0AFAAGAAgAAAAhAG55zfWfBAAAQQ8AAA4AAAAAAAAAAAAAAAAALgIAAGRy&#10;cy9lMm9Eb2MueG1sUEsBAi0AFAAGAAgAAAAhAGier2nfAAAACAEAAA8AAAAAAAAAAAAAAAAA+QYA&#10;AGRycy9kb3ducmV2LnhtbFBLBQYAAAAABAAEAPMAAAAFC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2880" behindDoc="1" locked="0" layoutInCell="1" allowOverlap="1" wp14:anchorId="7315BC70" wp14:editId="5C240862">
              <wp:simplePos x="0" y="0"/>
              <wp:positionH relativeFrom="column">
                <wp:posOffset>3709670</wp:posOffset>
              </wp:positionH>
              <wp:positionV relativeFrom="paragraph">
                <wp:posOffset>35560</wp:posOffset>
              </wp:positionV>
              <wp:extent cx="1714500" cy="113665"/>
              <wp:effectExtent l="0" t="0" r="0" b="635"/>
              <wp:wrapNone/>
              <wp:docPr id="13"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C7745F" id="Rectangle 109" o:spid="_x0000_s1026" style="position:absolute;margin-left:292.1pt;margin-top:2.8pt;width:135pt;height:8.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g8d/wEAAN4DAAAOAAAAZHJzL2Uyb0RvYy54bWysU2Fv0zAQ/Y7Ef7D8nSbp2o5FTaep0xDS&#10;gInBD3AcJ7FwfObsNi2/nrPTlQLfEIpk+Xzn5/feXda3h8GwvUKvwVa8mOWcKSuh0bar+NcvD2/e&#10;cuaDsI0wYFXFj8rz283rV+vRlWoOPZhGISMQ68vRVbwPwZVZ5mWvBuFn4JSlZAs4iEAhdlmDYiT0&#10;wWTzPF9lI2DjEKTynk7vpyTfJPy2VTJ8aluvAjMVJ24hrZjWOq7ZZi3KDoXrtTzREP/AYhDa0qNn&#10;qHsRBNuh/gtq0BLBQxtmEoYM2lZLlTSQmiL/Q81zL5xKWsgc7842+f8HKz/un5Dphnp3xZkVA/Xo&#10;M7kmbGcUK/Kb6NDofEmFz+4Jo0bvHkF+88zCtqc6dYcIY69EQ7yKWJ/9diEGnq6yevwADeGLXYBk&#10;1qHFIQKSDeyQenI890QdApN0WFwXi2VOrZOUK4qr1WqZnhDly22HPrxTMLC4qTgS+4Qu9o8+RDai&#10;fClJ7MHo5kEbkwLs6q1Bthc0H9s8fid0f1lmbCy2EK9NiPEkyYzKJodqaI6kEmEaMvopaNMD/uBs&#10;pAGruP++E6g4M+8tOXVTLBZxIlOwWF7PKcDLTH2ZEVYSVMUDZ9N2G6Yp3jnUXU8vFUm0hTtyt9VJ&#10;eHR+YnUiS0OU/DgNfJzSyzhV/fotNz8BAAD//wMAUEsDBBQABgAIAAAAIQCQLwj72wAAAAgBAAAP&#10;AAAAZHJzL2Rvd25yZXYueG1sTI/BTsMwEETvSPyDtUjcqEPSRFGIU1VIwBG1RZzdeElC43VkO234&#10;e7YnuO1oRrNv6s1iR3FGHwZHCh5XCQik1pmBOgUfh5eHEkSImoweHaGCHwywaW5val0Zd6Ednvex&#10;E1xCodIK+hinSsrQ9mh1WLkJib0v562OLH0njdcXLrejTJOkkFYPxB96PeFzj+1pP1sF8lD4eMrW&#10;2fcuhnRr59e39/ZTqfu7ZfsEIuIS/8JwxWd0aJjp6GYyQYwK8nKdcpSPAgT7ZX7VRwVploNsavl/&#10;QPMLAAD//wMAUEsBAi0AFAAGAAgAAAAhALaDOJL+AAAA4QEAABMAAAAAAAAAAAAAAAAAAAAAAFtD&#10;b250ZW50X1R5cGVzXS54bWxQSwECLQAUAAYACAAAACEAOP0h/9YAAACUAQAACwAAAAAAAAAAAAAA&#10;AAAvAQAAX3JlbHMvLnJlbHNQSwECLQAUAAYACAAAACEApr4PHf8BAADeAwAADgAAAAAAAAAAAAAA&#10;AAAuAgAAZHJzL2Uyb0RvYy54bWxQSwECLQAUAAYACAAAACEAkC8I+9sAAAAIAQAADwAAAAAAAAAA&#10;AAAAAABZBAAAZHJzL2Rvd25yZXYueG1sUEsFBgAAAAAEAAQA8wAAAGE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5EC91" w14:textId="77777777" w:rsidR="00F20F95" w:rsidRPr="00562D64" w:rsidRDefault="00F20F95" w:rsidP="00356D12">
    <w:pPr>
      <w:snapToGrid w:val="0"/>
      <w:ind w:leftChars="2500" w:left="6000" w:rightChars="50" w:right="120" w:firstLineChars="0" w:firstLine="472"/>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71552" behindDoc="1" locked="0" layoutInCell="1" allowOverlap="1" wp14:anchorId="090F48B9" wp14:editId="6D6286B8">
              <wp:simplePos x="0" y="0"/>
              <wp:positionH relativeFrom="column">
                <wp:posOffset>3769360</wp:posOffset>
              </wp:positionH>
              <wp:positionV relativeFrom="paragraph">
                <wp:posOffset>-50165</wp:posOffset>
              </wp:positionV>
              <wp:extent cx="1590040" cy="198120"/>
              <wp:effectExtent l="0" t="0" r="10160" b="1270"/>
              <wp:wrapNone/>
              <wp:docPr id="12"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62332" w14:textId="77777777" w:rsidR="00F20F95" w:rsidRPr="000C2131" w:rsidRDefault="00F20F95"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90F48B9" id="_x0000_t202" coordsize="21600,21600" o:spt="202" path="m,l,21600r21600,l21600,xe">
              <v:stroke joinstyle="miter"/>
              <v:path gradientshapeok="t" o:connecttype="rect"/>
            </v:shapetype>
            <v:shape id="Text Box 141" o:spid="_x0000_s1036" type="#_x0000_t202" style="position:absolute;left:0;text-align:left;margin-left:296.8pt;margin-top:-3.95pt;width:125.2pt;height:15.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30362332" w14:textId="77777777" w:rsidR="00F20F95" w:rsidRPr="000C2131" w:rsidRDefault="00F20F95"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72576" behindDoc="1" locked="0" layoutInCell="1" allowOverlap="1" wp14:anchorId="184D54FF" wp14:editId="77D728FE">
              <wp:simplePos x="0" y="0"/>
              <wp:positionH relativeFrom="column">
                <wp:posOffset>-1270</wp:posOffset>
              </wp:positionH>
              <wp:positionV relativeFrom="paragraph">
                <wp:posOffset>-78740</wp:posOffset>
              </wp:positionV>
              <wp:extent cx="3707130" cy="338455"/>
              <wp:effectExtent l="8255" t="35560" r="8890" b="35560"/>
              <wp:wrapNone/>
              <wp:docPr id="8"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DCB3B23" id="Freeform 142"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gtMmwQAAEEPAAAOAAAAZHJzL2Uyb0RvYy54bWysV9tu4zYQfS/QfyD0WKCxSOpqxFkUu01R&#10;YNsusOkH0LpYQiVRJeVL+vUdXuRQiaksivrBlsyjw5k5oxnO/YdL36FTJWTLh12A78IAVUPBy3Y4&#10;7II/nx5/zAIkJzaUrONDtQueKxl8ePj+u/vzuK0Ib3hXVgIBySC353EXNNM0bjcbWTRVz+QdH6sB&#10;FmsuejbBrThsSsHOwN53GxKGyebMRTkKXlRSwr+fzGLwoPnruiqmP+paVhPqdgHYNulvob/36nvz&#10;cM+2B8HGpi2sGew/WNGzdoBNr1Sf2MTQUbRvqPq2EFzyeroreL/hdd0WlfYBvMHhK2++NmystC8Q&#10;HDlewyT/P9ri99MXgdpyF4BQA+tBokdRVSrgCEdExec8yi3Avo5fhPJQjp958ZeEhc1iRd1IwKD9&#10;+TdeAg87TlzH5FKLXj0J3qKLDv3zNfTVZUIF/EnTMMUUFCpgjdIsimO194Zt56eLo5x+qbhmYqfP&#10;cjLSlXClA19a85+ApO47UPGHDQrRGcUZzazOVwx2MDiL0ixGDYopfY0jDo7QOExTHyN1kDjJchze&#10;ZowcHIlImBAfY+wgkzBPPISJAyNRSimJPU6nDpKGNKYeRsiEawBJTHOa+BhzBxmTEIJzM4rYlYQk&#10;kFe5jxG7yhCSZ17OhTRJQuLYy+lq4zNxoUsKWmMvnSuMSVWP2wtp0oRCiDzSYFebPE8gPrcjudAm&#10;iwiBtPCkuCsOwCB7b3OShTo5xDz3cZKFOjgG4E0zyUKcPIkj2Py2mcQVZ+3FIa5Ctlz4OF2FcBpm&#10;oOVtO12FQpSE8EFJHNPkTSFwBVpHuhKtI12FVpGqMF5fyXWkq9A60tVoHelKtI50NVpHuhKtI79Z&#10;I/rNGkFDWIknNJ3D3FZYM3ea4jLYVgNXiKnzzRNJdIMbuVSNTXUe6F5P2HYuwKnO5MDTBRwEUHDd&#10;dGDPt/BsAYfYKvjcF9/C8wUcwqbgqc8YyCll3Ww7RETBcy8cL+CqpCs81GvTpt+YQ8nyAest9roL&#10;3dc1CFt/sddhGi0fsB5DLfWZFC8fsD5jv9NLfVWlVE5DGfTt8Eph6zQUOd8DS41VkdM7LJw2yWGz&#10;T8CZ9vVpVgQITrN7tQkoyiaVtPMlOu8CfQRCDVzYIPf8VD1xDZlezmQknx17We8GFwd117hEEl0i&#10;wbIZMP+OmpBm2ADz93A5VAJwGc5gNkYz0fxrCfMcyiUAM30o9W4cYdVLAUeT94A51DUA6iHAz0cy&#10;s689HfqB0N41H47nBJw9mH+NJ1GUmkyN4CUyaTED5l8LhJOScSV6B5eaxHxPFJMG4DJJ5pQ3O4JT&#10;Kmv0efuaPvCne+Ye+GPbdTrDukElVR4T8z5J3rWlWlT5JMVh/7ET6MTUxKU/1vgFTPDjUGqypmLl&#10;z/Z6Ym1nrnWY7Yihpgozhux5+QwThuBmjoO5Ey4aLv4J0BlmuF0g/z4yUQWo+3WAISnHUQSRmfRN&#10;FKfq/RXuyt5dYUMBVLtgCqC6q8uPkxkUj6NoDw3sZErgwH+CyaZu1QCiRyBjlb2BOU2H0c6UahB0&#10;7zXqZfJ9+Bc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sEoLTJsEAABBDwAADgAAAAAAAAAAAAAAAAAuAgAAZHJzL2Uy&#10;b0RvYy54bWxQSwECLQAUAAYACAAAACEAaJ6vad8AAAAIAQAADwAAAAAAAAAAAAAAAAD1BgAAZHJz&#10;L2Rvd25yZXYueG1sUEsFBgAAAAAEAAQA8wAAAAEI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9504" behindDoc="1" locked="0" layoutInCell="1" allowOverlap="1" wp14:anchorId="6412742E" wp14:editId="144C84B3">
              <wp:simplePos x="0" y="0"/>
              <wp:positionH relativeFrom="column">
                <wp:posOffset>3709670</wp:posOffset>
              </wp:positionH>
              <wp:positionV relativeFrom="paragraph">
                <wp:posOffset>35560</wp:posOffset>
              </wp:positionV>
              <wp:extent cx="1714500" cy="113665"/>
              <wp:effectExtent l="0" t="0" r="0" b="635"/>
              <wp:wrapNone/>
              <wp:docPr id="10"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B2B135" id="Rectangle 140" o:spid="_x0000_s1026" style="position:absolute;margin-left:292.1pt;margin-top:2.8pt;width:135pt;height:8.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U0s/QEAAN4DAAAOAAAAZHJzL2Uyb0RvYy54bWysU2Fv0zAQ/Y7Ef7D8nSYpbQdR02nqNIQ0&#10;2MTgBziOk1g4PnN2m5Zfz9npugLfEIpk+Xx3z+89X9bXh8GwvUKvwVa8mOWcKSuh0bar+Levd2/e&#10;ceaDsI0wYFXFj8rz683rV+vRlWoOPZhGISMQ68vRVbwPwZVZ5mWvBuFn4JSlZAs4iEAhdlmDYiT0&#10;wWTzPF9lI2DjEKTynk5vpyTfJPy2VTI8tK1XgZmKE7eQVkxrHddssxZlh8L1Wp5oiH9gMQht6dIz&#10;1K0Igu1Q/wU1aIngoQ0zCUMGbaulShpITZH/oeapF04lLWSOd2eb/P+DlZ/3j8h0Q29H9lgx0Bt9&#10;IdeE7YxixSI5NDpfUuGTe8So0bt7kN89s7DtqU7dIMLYK9EQryI6mv3WEANPraweP0FD+GIXIJl1&#10;aHGIgGQDO6Q3OZ7fRB0Ck3RYXBWLZU7cJOWK4u1qtUxXiPK526EPHxQMLG4qjsQ+oYv9vQ+RjSif&#10;SxJ7MLq508akALt6a5DtBc3HNo/fCd1flhkbiy3EtgkxniSZUVmcNl/W0BxJJcI0ZPRT0KYH/MnZ&#10;SANWcf9jJ1BxZj5acup9sSB3WUjBYnk1pwAvM/VlRlhJUBUPnE3bbZimeOdQdz3dVCTRFm7I3VYn&#10;4S+sTmRpiJIfp4GPU3oZp6qX33LzCwAA//8DAFBLAwQUAAYACAAAACEAkC8I+9sAAAAIAQAADwAA&#10;AGRycy9kb3ducmV2LnhtbEyPwU7DMBBE70j8g7VI3KhD0kRRiFNVSMARtUWc3XhJQuN1ZDtt+Hu2&#10;J7jtaEazb+rNYkdxRh8GRwoeVwkIpNaZgToFH4eXhxJEiJqMHh2hgh8MsGlub2pdGXehHZ73sRNc&#10;QqHSCvoYp0rK0PZodVi5CYm9L+etjix9J43XFy63o0yTpJBWD8Qfej3hc4/taT9bBfJQ+HjK1tn3&#10;LoZ0a+fXt/f2U6n7u2X7BCLiEv/CcMVndGiY6ehmMkGMCvJynXKUjwIE+2V+1UcFaZaDbGr5f0Dz&#10;CwAA//8DAFBLAQItABQABgAIAAAAIQC2gziS/gAAAOEBAAATAAAAAAAAAAAAAAAAAAAAAABbQ29u&#10;dGVudF9UeXBlc10ueG1sUEsBAi0AFAAGAAgAAAAhADj9If/WAAAAlAEAAAsAAAAAAAAAAAAAAAAA&#10;LwEAAF9yZWxzLy5yZWxzUEsBAi0AFAAGAAgAAAAhACs9TSz9AQAA3gMAAA4AAAAAAAAAAAAAAAAA&#10;LgIAAGRycy9lMm9Eb2MueG1sUEsBAi0AFAAGAAgAAAAhAJAvCPvbAAAACAEAAA8AAAAAAAAAAAAA&#10;AAAAVwQAAGRycy9kb3ducmV2LnhtbFBLBQYAAAAABAAEAPMAAABfBQ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BA889" w14:textId="77777777" w:rsidR="00F20F95" w:rsidRPr="00562D64" w:rsidRDefault="00F20F95" w:rsidP="00F02894">
    <w:pPr>
      <w:snapToGrid w:val="0"/>
      <w:ind w:leftChars="2500" w:left="6000" w:rightChars="50" w:right="120" w:firstLineChars="0" w:firstLine="472"/>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53120" behindDoc="1" locked="0" layoutInCell="1" allowOverlap="1" wp14:anchorId="1DA02D07" wp14:editId="568B7435">
              <wp:simplePos x="0" y="0"/>
              <wp:positionH relativeFrom="column">
                <wp:posOffset>3769360</wp:posOffset>
              </wp:positionH>
              <wp:positionV relativeFrom="paragraph">
                <wp:posOffset>-50165</wp:posOffset>
              </wp:positionV>
              <wp:extent cx="1590040" cy="198120"/>
              <wp:effectExtent l="0" t="0" r="10160" b="1270"/>
              <wp:wrapNone/>
              <wp:docPr id="9"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3F1C2" w14:textId="77777777" w:rsidR="00F20F95" w:rsidRPr="000C2131" w:rsidRDefault="00F20F95" w:rsidP="00C94D8F">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DA02D07" id="_x0000_t202" coordsize="21600,21600" o:spt="202" path="m,l,21600r21600,l21600,xe">
              <v:stroke joinstyle="miter"/>
              <v:path gradientshapeok="t" o:connecttype="rect"/>
            </v:shapetype>
            <v:shape id="Text Box 113" o:spid="_x0000_s1037" type="#_x0000_t202" style="position:absolute;left:0;text-align:left;margin-left:296.8pt;margin-top:-3.95pt;width:125.2pt;height:1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6543F1C2" w14:textId="77777777" w:rsidR="00F20F95" w:rsidRPr="000C2131" w:rsidRDefault="00F20F95" w:rsidP="00C94D8F">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7216" behindDoc="1" locked="0" layoutInCell="1" allowOverlap="1" wp14:anchorId="11158028" wp14:editId="3EF60366">
              <wp:simplePos x="0" y="0"/>
              <wp:positionH relativeFrom="column">
                <wp:posOffset>-1270</wp:posOffset>
              </wp:positionH>
              <wp:positionV relativeFrom="paragraph">
                <wp:posOffset>-78740</wp:posOffset>
              </wp:positionV>
              <wp:extent cx="3707130" cy="338455"/>
              <wp:effectExtent l="8255" t="35560" r="8890" b="35560"/>
              <wp:wrapNone/>
              <wp:docPr id="11"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1DF9370" id="Freeform 1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UN6oQQAAEIPAAAOAAAAZHJzL2Uyb0RvYy54bWysV9tu4zYQfS/QfyD0WKCxSOpGI86i2G2K&#10;Att2gU0/gNbFEiqJKilf0q/vkJQcKjGVRVE/2JJ5dDgzZzTDuf9w6Vp0KqVqRL8L8F0YoLLPRdH0&#10;h13w59Pjj1mA1Mj7greiL3fBc6mCDw/ff3d/HrYlEbVoi1IiIOnV9jzsgnoch+1mo/K67Li6E0PZ&#10;w2IlZMdHuJWHTSH5Gdi7dkPCMNmchSwGKfJSKfj3k10MHgx/VZX5+EdVqXJE7S4A20bzLc33Xn9v&#10;Hu759iD5UDf5ZAb/D1Z0vOlh0yvVJz5ydJTNG6quyaVQohrvctFtRFU1eWl8AG9w+MqbrzUfSuML&#10;BEcN1zCp/482//30RaKmAO1wgHregUaPsix1xBHGkQ7QeVBbwH0dvkjtoho+i/wvBQubxYq+UYBB&#10;+/NvogAefhyFCcqlkp1+EtxFFxP752vsy8uIcviTpmGKKUiUwxqlWRTHeu8N385P50c1/lIKw8RP&#10;n9VotSvgykS+mMx/ApKqa0HGHzYoRGcUZzSbhL5iwNkrBmdRmsWoRjGlr3HEwREah2nqY6QOEicZ&#10;w+FtxsjBkYiECfExxg4yCVniIUwcGIlSSknscTp1kDSkMfUwwjt7DQ6JKaOJj5E5yJiEEJybUcSu&#10;JCTBEWE+Rp2GL5sTlnk5F9IkCYljL6erjc/EhS4paI29dK4wNlU9bi+kSRMKIfJIg11tGEsgPrcj&#10;udAmiwiBtPCkuCsOwCB7b3OShToMYs58nGShDo4BeNNMshCHJXEEm982k7jirL04xFVoKhc+Tlch&#10;nIYZaHnbTlehECUhfFASxzR5UwhcgdaRrkTrSFehVaQujNe3Yh3pKrSOdDVaR7oSrSNdjdaRrkTr&#10;yG/WiH6zRtAQVuIJTecwtxVez50mv/RTq4ErxPUB54kkpsENQunGpjsPdK8nPHUuwOnO5MDTBRwE&#10;0HDTdGDPt/BsAYfYavjcF9/C2QIOYdPw1GcM5JS2brYdIqLhzAvHC7gu6RoP9dq26TfmULJ8YPIW&#10;e92F7usaBIcPu4PXYRotH5g8hlrqMylePjD5jP1OL/XVlVI7DWXQt8MrhSenocj5HlhqrIuc2WHh&#10;tE2OKfskHGpfH2dlgOA4u9ebgKJ81Ek7X6LzLjBHIFTDxRTkTpzKJ2Eg48uZjLDZsZf1tndxUHet&#10;SyQxJRIsmwHz72AIaYYtkL2HY1AJwGU4g00xmonm34mQMSiXAMzIKi7CupcCjibvARnUNQCaKcDr&#10;SEQyu+90OvQDob0bPhzPCTh7MP9aT6IotZkawUtk02IGzL8TEE5K1hVzDvfvnKQ2Md8TxaYBuEyS&#10;OeXtjkCts8act6/pA3+6Z+5ePDZtazKs7XVSsZjY90mJtin0os4nJQ/7j61EJ65HLvOZnFzApDj2&#10;hSGrS178PF2PvGnttXF2GjH0VGHHkL0onmHCkMIOcjB4wkUt5D8BOsMQtwvU30cuywC1v/YwJTEc&#10;RRCZ0dxEcarfX+mu7N0V3udAtQvGAKq7vvw42knxOMjmUMNOtgT24ieYbKpGDyBmBLJWTTcwqJkw&#10;TkOlngTde4N6GX0f/gUAAP//AwBQSwMEFAAGAAgAAAAhAGier2nfAAAACAEAAA8AAABkcnMvZG93&#10;bnJldi54bWxMj8FOwzAQRO9I/IO1SNxap2kobYhTVahIcCuFQ49be4kj4nUUu23g6zEnOI1WM5p5&#10;W61H14kzDaH1rGA2zUAQa29abhS8vz1NliBCRDbYeSYFXxRgXV9fVVgaf+FXOu9jI1IJhxIV2Bj7&#10;UsqgLTkMU98TJ+/DDw5jOodGmgEvqdx1Ms+yhXTYclqw2NOjJf25PzkFz4X+1hv7sjXzAxYrut+2&#10;u0Om1O3NuHkAEWmMf2H4xU/oUCemoz+xCaJTMMlTMMksL0Ak/245X4A4KiiyFci6kv8fqH8AAAD/&#10;/wMAUEsBAi0AFAAGAAgAAAAhALaDOJL+AAAA4QEAABMAAAAAAAAAAAAAAAAAAAAAAFtDb250ZW50&#10;X1R5cGVzXS54bWxQSwECLQAUAAYACAAAACEAOP0h/9YAAACUAQAACwAAAAAAAAAAAAAAAAAvAQAA&#10;X3JlbHMvLnJlbHNQSwECLQAUAAYACAAAACEAI1lDeqEEAABCDwAADgAAAAAAAAAAAAAAAAAuAgAA&#10;ZHJzL2Uyb0RvYy54bWxQSwECLQAUAAYACAAAACEAaJ6vad8AAAAIAQAADwAAAAAAAAAAAAAAAAD7&#10;BgAAZHJzL2Rvd25yZXYueG1sUEsFBgAAAAAEAAQA8wAAAAcI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5952" behindDoc="1" locked="0" layoutInCell="1" allowOverlap="1" wp14:anchorId="7F0FFAA1" wp14:editId="7EED3A57">
              <wp:simplePos x="0" y="0"/>
              <wp:positionH relativeFrom="column">
                <wp:posOffset>3709670</wp:posOffset>
              </wp:positionH>
              <wp:positionV relativeFrom="paragraph">
                <wp:posOffset>35560</wp:posOffset>
              </wp:positionV>
              <wp:extent cx="1714500" cy="113665"/>
              <wp:effectExtent l="0" t="0" r="0" b="635"/>
              <wp:wrapNone/>
              <wp:docPr id="14"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08CC8" id="Rectangle 112" o:spid="_x0000_s1026" style="position:absolute;margin-left:292.1pt;margin-top:2.8pt;width:135pt;height:8.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WCR/gEAAN4DAAAOAAAAZHJzL2Uyb0RvYy54bWysU9GO0zAQfEfiHyy/08Sl7UHU9HTq6RDS&#10;AScOPsB1nMTC8Zq12/T4etZOrxR4QyiS5fWuxzOzm/X1cbDsoDEYcDUXs5Iz7RQ0xnU1//rl7tUb&#10;zkKUrpEWnK75kw78evPyxXr0lZ5DD7bRyAjEhWr0Ne9j9FVRBNXrQYYZeO0o2QIOMlKIXdGgHAl9&#10;sMW8LFfFCNh4BKVDoNPbKck3Gb9ttYqf2jboyGzNiVvMK+Z1l9Zis5ZVh9L3Rp1oyH9gMUjj6NEz&#10;1K2Mku3R/AU1GIUQoI0zBUMBbWuUzhpIjSj/UPPYS6+zFjIn+LNN4f/Bqo+HB2Smod4tOHNyoB59&#10;Jtek66xmQsyTQ6MPFRU++gdMGoO/B/UtMAfbnur0DSKMvZYN8RKpvvjtQgoCXWW78QM0hC/3EbJZ&#10;xxaHBEg2sGPuydO5J/oYmaJDcSUWy5JapygnxOvVapmfkNXzbY8hvtMwsLSpORL7jC4P9yEmNrJ6&#10;LsnswZrmzlibA+x2W4vsIGk+tmX6Tujhssy6VOwgXZsQ00mWmZRNDu2geSKVCNOQ0U9Bmx7wB2cj&#10;DVjNw/e9RM2Zfe/IqbdisUgTmYPF8mpOAV5mdpcZ6RRB1TxyNm23cZrivUfT9fSSyKId3JC7rcnC&#10;k/MTqxNZGqLsx2ng05Rexrnq12+5+QkAAP//AwBQSwMEFAAGAAgAAAAhAJAvCPvbAAAACAEAAA8A&#10;AABkcnMvZG93bnJldi54bWxMj8FOwzAQRO9I/IO1SNyoQ9JEUYhTVUjAEbVFnN14SULjdWQ7bfh7&#10;tie47WhGs2/qzWJHcUYfBkcKHlcJCKTWmYE6BR+Hl4cSRIiajB4doYIfDLBpbm9qXRl3oR2e97ET&#10;XEKh0gr6GKdKytD2aHVYuQmJvS/nrY4sfSeN1xcut6NMk6SQVg/EH3o94XOP7Wk/WwXyUPh4ytbZ&#10;9y6GdGvn17f39lOp+7tl+wQi4hL/wnDFZ3RomOnoZjJBjArycp1ylI8CBPtlftVHBWmWg2xq+X9A&#10;8wsAAP//AwBQSwECLQAUAAYACAAAACEAtoM4kv4AAADhAQAAEwAAAAAAAAAAAAAAAAAAAAAAW0Nv&#10;bnRlbnRfVHlwZXNdLnhtbFBLAQItABQABgAIAAAAIQA4/SH/1gAAAJQBAAALAAAAAAAAAAAAAAAA&#10;AC8BAABfcmVscy8ucmVsc1BLAQItABQABgAIAAAAIQBNCWCR/gEAAN4DAAAOAAAAAAAAAAAAAAAA&#10;AC4CAABkcnMvZTJvRG9jLnhtbFBLAQItABQABgAIAAAAIQCQLwj72wAAAAgBAAAPAAAAAAAAAAAA&#10;AAAAAFgEAABkcnMvZG93bnJldi54bWxQSwUGAAAAAAQABADzAAAAYAU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80DB7" w14:textId="77777777" w:rsidR="00F20F95" w:rsidRPr="00562D64" w:rsidRDefault="00F20F95" w:rsidP="00D6765F">
    <w:pPr>
      <w:snapToGrid w:val="0"/>
      <w:ind w:leftChars="2500" w:left="6000" w:rightChars="50" w:right="120" w:firstLineChars="0" w:firstLine="472"/>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62336" behindDoc="1" locked="0" layoutInCell="1" allowOverlap="1" wp14:anchorId="1047A497" wp14:editId="7BFFF476">
              <wp:simplePos x="0" y="0"/>
              <wp:positionH relativeFrom="column">
                <wp:posOffset>3769360</wp:posOffset>
              </wp:positionH>
              <wp:positionV relativeFrom="paragraph">
                <wp:posOffset>-50165</wp:posOffset>
              </wp:positionV>
              <wp:extent cx="1590040" cy="198120"/>
              <wp:effectExtent l="0" t="0" r="10160" b="1270"/>
              <wp:wrapNone/>
              <wp:docPr id="17"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E0414" w14:textId="77777777" w:rsidR="00F20F95" w:rsidRPr="000C2131" w:rsidRDefault="00F20F95" w:rsidP="00361C4D">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047A497" id="_x0000_t202" coordsize="21600,21600" o:spt="202" path="m,l,21600r21600,l21600,xe">
              <v:stroke joinstyle="miter"/>
              <v:path gradientshapeok="t" o:connecttype="rect"/>
            </v:shapetype>
            <v:shape id="Text Box 125" o:spid="_x0000_s1038" type="#_x0000_t202" style="position:absolute;left:0;text-align:left;margin-left:296.8pt;margin-top:-3.95pt;width:125.2pt;height:15.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2FEE0414" w14:textId="77777777" w:rsidR="00F20F95" w:rsidRPr="000C2131" w:rsidRDefault="00F20F95" w:rsidP="00361C4D">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6432" behindDoc="1" locked="0" layoutInCell="1" allowOverlap="1" wp14:anchorId="40E29236" wp14:editId="25526055">
              <wp:simplePos x="0" y="0"/>
              <wp:positionH relativeFrom="column">
                <wp:posOffset>-1270</wp:posOffset>
              </wp:positionH>
              <wp:positionV relativeFrom="paragraph">
                <wp:posOffset>-78740</wp:posOffset>
              </wp:positionV>
              <wp:extent cx="3707130" cy="338455"/>
              <wp:effectExtent l="8255" t="35560" r="8890" b="35560"/>
              <wp:wrapNone/>
              <wp:docPr id="20"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D4AECF9" id="Freeform 126"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l2ZnwQAAEIPAAAOAAAAZHJzL2Uyb0RvYy54bWysV9tu4zYQfS/QfyD0WKCxSOpqxFkUu01R&#10;YNsusO4H0LpYQiVRJWU76dd3eJFDJaayKOoHWzKPDmfmjGY49x+e+g6dKyFbPuwCfBcGqBoKXrbD&#10;cRf8uX/8MQuQnNhQso4P1S54rmTw4eH77+4v47YivOFdWQkEJIPcXsZd0EzTuN1sZNFUPZN3fKwG&#10;WKy56NkEt+K4KQW7AHvfbUgYJpsLF+UoeFFJCf9+MovBg+av66qY/qhrWU2o2wVg26S/hf4+qO/N&#10;wz3bHgUbm7awZrD/YEXP2gE2vVJ9YhNDJ9G+oerbQnDJ6+mu4P2G13VbVNoH8AaHr7z52rCx0r5A&#10;cOR4DZP8/2iL389fBGrLXUAgPAPrQaNHUVUq4giTRAXoMsot4L6OX4RyUY6fefGXhIXNYkXdSMCg&#10;w+U3XgIPO01cB+WpFr16EtxFTzr2z9fYV08TKuBPmoYppmBDAWuUZlEcq703bDs/XZzk9EvFNRM7&#10;f5aT0a6EKx350pq/B5K670DGHzYoRBcUZzSzQl8x2MHgLEqzGDUopvQ1jjg4QuMwTX2M1EHiJMtx&#10;eJsxcnAkImFCfIyxg0zCPPEQJg6MRCmlJPY4nTpIGtKYehjhnb0GkMQ0p4mPMXeQMQkhODejiF1J&#10;SIIjkvsYsasMIXnm5VxIkyQkjr2crjY+Exe6pKA19tK5wphU9bi9kCZNKITIIw12tcnzBOJzO5IL&#10;bbKIEEgLT4q74gAMsvc2p3rzX/TOIea5j5Ms1MExAG+aSRbi5Ekcwea3zSSuOGsvDnEVsuXCx+kq&#10;hNMwAy1v2+kqFKIkhA9K4pjqwgfl/FowiCvQOtKVaB3pKrSKVIXxKtE60lVoHelqtI50JVpHuhqt&#10;I12J1pHfrBH9Zo2gIazEE5rOcW4rrJk7TfE02FYDV4ipA84eGqTqPSOXqrGpzgPda49t5wKcWnXg&#10;6QIOAii4bjqw51t4toBDbBV87otv4fkCDmFT8NRnDOSUaztERMFzLxwv4KqkKzzUa9Om35hDyfIB&#10;6y32ugvd1zUIW3+x12EaLR+wHkMt9ZkULx+wPmO/00t9VaVUTkMZ9O3wSmHrNBQ53wNLjVWR0zss&#10;nDbJYbNPwKH29XFWBAiOswe1CWQjm1TSzpfosgv0EQg1cGGD3PNztecaMr2cyUg+O/ay3g0uDuqu&#10;cYkkukSCZTNg/h01Ic2wAebv4XKoBOAynMFsjGai+dcS5jmUSwBmZBUXYdVLAUeT94A51DUA6inA&#10;60hEMrOvPR36gdDeNR+O5wScPZh/jSdRlJpMjeAlMmkxA+ZfC4STknElegeXmsR8TxSTBuAySeaU&#10;NzuCUypr9Hn7mj7wp3vmHvhj23U6w7pBJVUeE/M+Sd61pVpU+STF8fCxE+jM1MilP9b4BUzw01Bq&#10;sqZi5c/2emJtZ651mO2IoaYKM4YcePkME4bgZpCDwRMuGi7+CdAFhrhdIP8+MVEFqPt1gCkpx1EE&#10;kZn0TRSn6v0V7srBXWFDAVS7YAqguqvLj5OZFE+jaI8N7GRK4MB/gsmmbtUAokcgY5W9gUFNh9EO&#10;lWoSdO816mX0ffgXAAD//wMAUEsDBBQABgAIAAAAIQBonq9p3wAAAAgBAAAPAAAAZHJzL2Rvd25y&#10;ZXYueG1sTI/BTsMwEETvSPyDtUjcWqdpKG2IU1WoSHArhUOPW3uJI+J1FLtt4OsxJziNVjOaeVut&#10;R9eJMw2h9axgNs1AEGtvWm4UvL89TZYgQkQ22HkmBV8UYF1fX1VYGn/hVzrvYyNSCYcSFdgY+1LK&#10;oC05DFPfEyfvww8OYzqHRpoBL6ncdTLPsoV02HJasNjToyX9uT85Bc+F/tYb+7I18wMWK7rftrtD&#10;ptTtzbh5ABFpjH9h+MVP6FAnpqM/sQmiUzDJUzDJLC9AJP9uOV+AOCooshXIupL/H6h/AAAA//8D&#10;AFBLAQItABQABgAIAAAAIQC2gziS/gAAAOEBAAATAAAAAAAAAAAAAAAAAAAAAABbQ29udGVudF9U&#10;eXBlc10ueG1sUEsBAi0AFAAGAAgAAAAhADj9If/WAAAAlAEAAAsAAAAAAAAAAAAAAAAALwEAAF9y&#10;ZWxzLy5yZWxzUEsBAi0AFAAGAAgAAAAhAIFmXZmfBAAAQg8AAA4AAAAAAAAAAAAAAAAALgIAAGRy&#10;cy9lMm9Eb2MueG1sUEsBAi0AFAAGAAgAAAAhAGier2nfAAAACAEAAA8AAAAAAAAAAAAAAAAA+QYA&#10;AGRycy9kb3ducmV2LnhtbFBLBQYAAAAABAAEAPMAAAAFC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8240" behindDoc="1" locked="0" layoutInCell="1" allowOverlap="1" wp14:anchorId="320C363D" wp14:editId="64467451">
              <wp:simplePos x="0" y="0"/>
              <wp:positionH relativeFrom="column">
                <wp:posOffset>3709670</wp:posOffset>
              </wp:positionH>
              <wp:positionV relativeFrom="paragraph">
                <wp:posOffset>35560</wp:posOffset>
              </wp:positionV>
              <wp:extent cx="1714500" cy="113665"/>
              <wp:effectExtent l="0" t="0" r="0" b="635"/>
              <wp:wrapNone/>
              <wp:docPr id="22"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4FBD55" id="Rectangle 124" o:spid="_x0000_s1026" style="position:absolute;margin-left:292.1pt;margin-top:2.8pt;width:135pt;height: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OUB/wEAAN4DAAAOAAAAZHJzL2Uyb0RvYy54bWysU9uO0zAQfUfiHyy/01xou2zUdLXqahHS&#10;Ait2+QDXcRILx2PGbtPy9YydbinwhlAky+OZOT7neLK6OQyG7RV6DbbmxSznTFkJjbZdzb8+3795&#10;x5kPwjbCgFU1PyrPb9avX61GV6kSejCNQkYg1lejq3kfgquyzMteDcLPwClLyRZwEIFC7LIGxUjo&#10;g8nKPF9mI2DjEKTynk7vpiRfJ/y2VTJ8bluvAjM1J24hrZjWbVyz9UpUHQrXa3miIf6BxSC0pUvP&#10;UHciCLZD/RfUoCWChzbMJAwZtK2WKmkgNUX+h5qnXjiVtJA53p1t8v8PVn7aPyLTTc3LkjMrBnqj&#10;L+SasJ1RrCjn0aHR+YoKn9wjRo3ePYD85pmFTU916hYRxl6JhngVsT77rSEGnlrZdvwIDeGLXYBk&#10;1qHFIQKSDeyQ3uR4fhN1CEzSYXFVzBc5PZ2kXFG8XS4X6QpRvXQ79OG9goHFTc2R2Cd0sX/wIbIR&#10;1UtJYg9GN/famBRgt90YZHtB87HJ43dC95dlxsZiC7FtQownSWZUNjm0heZIKhGmIaOfgjY94A/O&#10;RhqwmvvvO4GKM/PBklPXxXweJzIF88VVSQFeZraXGWElQdU8cDZtN2Ga4p1D3fV0U5FEW7gld1ud&#10;hEfnJ1YnsjREyY/TwMcpvYxT1a/fcv0TAAD//wMAUEsDBBQABgAIAAAAIQCQLwj72wAAAAgBAAAP&#10;AAAAZHJzL2Rvd25yZXYueG1sTI/BTsMwEETvSPyDtUjcqEPSRFGIU1VIwBG1RZzdeElC43VkO234&#10;e7YnuO1oRrNv6s1iR3FGHwZHCh5XCQik1pmBOgUfh5eHEkSImoweHaGCHwywaW5val0Zd6Ednvex&#10;E1xCodIK+hinSsrQ9mh1WLkJib0v562OLH0njdcXLrejTJOkkFYPxB96PeFzj+1pP1sF8lD4eMrW&#10;2fcuhnRr59e39/ZTqfu7ZfsEIuIS/8JwxWd0aJjp6GYyQYwK8nKdcpSPAgT7ZX7VRwVploNsavl/&#10;QPMLAAD//wMAUEsBAi0AFAAGAAgAAAAhALaDOJL+AAAA4QEAABMAAAAAAAAAAAAAAAAAAAAAAFtD&#10;b250ZW50X1R5cGVzXS54bWxQSwECLQAUAAYACAAAACEAOP0h/9YAAACUAQAACwAAAAAAAAAAAAAA&#10;AAAvAQAAX3JlbHMvLnJlbHNQSwECLQAUAAYACAAAACEA/EjlAf8BAADeAwAADgAAAAAAAAAAAAAA&#10;AAAuAgAAZHJzL2Uyb0RvYy54bWxQSwECLQAUAAYACAAAACEAkC8I+9sAAAAIAQAADwAAAAAAAAAA&#10;AAAAAABZBAAAZHJzL2Rvd25yZXYueG1sUEsFBgAAAAAEAAQA8wAAAGE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3F892" w14:textId="77777777" w:rsidR="00F20F95" w:rsidRPr="00562D64" w:rsidRDefault="00F20F95" w:rsidP="00D6765F">
    <w:pPr>
      <w:snapToGrid w:val="0"/>
      <w:ind w:leftChars="2500" w:left="6000" w:rightChars="50" w:right="120" w:firstLineChars="0" w:firstLine="472"/>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64384" behindDoc="1" locked="0" layoutInCell="1" allowOverlap="1" wp14:anchorId="4E43E868" wp14:editId="519E10C2">
              <wp:simplePos x="0" y="0"/>
              <wp:positionH relativeFrom="column">
                <wp:posOffset>3769360</wp:posOffset>
              </wp:positionH>
              <wp:positionV relativeFrom="paragraph">
                <wp:posOffset>-50165</wp:posOffset>
              </wp:positionV>
              <wp:extent cx="1590040" cy="198120"/>
              <wp:effectExtent l="0" t="0" r="10160" b="1270"/>
              <wp:wrapNone/>
              <wp:docPr id="41"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3FDCC" w14:textId="77777777" w:rsidR="00F20F95" w:rsidRPr="000C2131" w:rsidRDefault="00F20F95" w:rsidP="00361C4D">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43E868" id="_x0000_t202" coordsize="21600,21600" o:spt="202" path="m,l,21600r21600,l21600,xe">
              <v:stroke joinstyle="miter"/>
              <v:path gradientshapeok="t" o:connecttype="rect"/>
            </v:shapetype>
            <v:shape id="_x0000_s1039" type="#_x0000_t202" style="position:absolute;left:0;text-align:left;margin-left:296.8pt;margin-top:-3.95pt;width:125.2pt;height:15.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1D73FDCC" w14:textId="77777777" w:rsidR="00F20F95" w:rsidRPr="000C2131" w:rsidRDefault="00F20F95" w:rsidP="00361C4D">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5408" behindDoc="1" locked="0" layoutInCell="1" allowOverlap="1" wp14:anchorId="59FF46C5" wp14:editId="37F5D318">
              <wp:simplePos x="0" y="0"/>
              <wp:positionH relativeFrom="column">
                <wp:posOffset>-1270</wp:posOffset>
              </wp:positionH>
              <wp:positionV relativeFrom="paragraph">
                <wp:posOffset>-78740</wp:posOffset>
              </wp:positionV>
              <wp:extent cx="3707130" cy="338455"/>
              <wp:effectExtent l="8255" t="35560" r="8890" b="35560"/>
              <wp:wrapNone/>
              <wp:docPr id="23"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AE7B7FE" id="Freeform 126"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qPFoQQAAEIPAAAOAAAAZHJzL2Uyb0RvYy54bWysV9tu4zYQfS/QfyD0WKCxSOpqxFkUu01R&#10;YNsusO4H0LpYQiVRJWU76dd3eJFDJaayKOoHWzKPhnPmjGY49x+e+g6dKyFbPuwCfBcGqBoKXrbD&#10;cRf8uX/8MQuQnNhQso4P1S54rmTw4eH77+4v47YivOFdWQkERga5vYy7oJmmcbvZyKKpeibv+FgN&#10;sFhz0bMJbsVxUwp2Aet9tyFhmGwuXJSj4EUlJfz7ySwGD9p+XVfF9Eddy2pC3S4A3yb9LfT3QX1v&#10;Hu7Z9ijY2LSFdYP9By961g6w6dXUJzYxdBLtG1N9WwgueT3dFbzf8Lpui0pzADY4fMXma8PGSnOB&#10;4MjxGib5/5ktfj9/EagtdwGhARpYDxo9iqpSEUeYJCpAl1FuAfd1/CIURTl+5sVfEhY2ixV1IwGD&#10;DpffeAl22GniOihPtejVk0AXPenYP19jXz1NqIA/aRqmmIJEBaxRmkVxrPbesO38dHGS0y8V15bY&#10;+bOcjHYlXOnIl9b9PRip+w5k/GGDQnRBcUYzK/QVgx0MzqI0i1GDYkpf44iDIzQO09RnEcJ33RUn&#10;WY7D2xYjB0ciEibEZzF2kEmYJx6DiQMjUUopiT2kUwdJQxpTj0V4Z69USExzmvgs5g4yJiEE52YU&#10;sSsJSXBEcp9F7CpDSJ55bS6kSRISx16brjY+Fxe6pKA19ppzhTGp6qG9kCZNKITIIw12tcnzBOJz&#10;O5ILbbKIEEgLT4q74gAMsve2TbJQJ4eY5z6bZKEOjgF4002yECdP4gg2v+2mqjvXbFt7cYirkC0X&#10;PpuuQjgNM9Dytp+uQiFKQvigJI6pLnxQzq8Fg7gCrSNdidaRrkKrSFUYr0FaR7oKrSNdjdaRrkTr&#10;SFejdaQr0TrymzWi36wRNISVeELTOc5thTVzpymeBttq4AoxdcDZQ4NUvWfkUjU21Xmge+2x7VyA&#10;U6sOPF3AQQAF100H9nwLzxZwiK2Cz33xLTxfwCFsCp76nIGccn2HiCh47oXjBVyVdIWHem3a9Bt3&#10;KFk+YNliL13ovq5D2PLFXsI0Wj5gGUMt9bkULx+wnLGf9FJfVSkVaSiDvh1eKWxJQ5HzPbDUWBU5&#10;vcOCtEkOm30CDrWvj7MiQHCcPahNIBvZpJJ2vkSXXaCPQKiBCxvknp+rPdeQ6eVMRvKZ2Mt6N7g4&#10;qLuGEkl0iQTPZsD8O2qDNMMGmL+Hy6ESAGU4g9kYzYbmX2swz6FcAjAjq7gIq14KOJq8B8yhrgFQ&#10;TwFeIhHJzL72dOgHQnvX9nA8J+DMYP41TKIoNZkawUtk0mIGzL8WCCclQyV6B5eaxHxPFJMGQJkk&#10;c8qbHYGUyhp93r6mD/zpnrkH/th2nc6wblBJlcfEvE+Sd22pFlU+SXE8fOwEOjM1cumPdX4BE/w0&#10;lNpYU7HyZ3s9sbYz1zrMdsRQU4UZQw68fIYJQ3AzyMHgCRcNF/8E6AJD3C6Qf5+YqALU/TrAlJTj&#10;KILITPomilP1/gp35eCusKEAU7tgCqC6q8uPk5kUT6Nojw3sZErgwH+CyaZu1QCiRyDjlb2BQU2H&#10;0Q6VahJ07zXqZfR9+BcAAP//AwBQSwMEFAAGAAgAAAAhAGier2nfAAAACAEAAA8AAABkcnMvZG93&#10;bnJldi54bWxMj8FOwzAQRO9I/IO1SNxap2kobYhTVahIcCuFQ49be4kj4nUUu23g6zEnOI1WM5p5&#10;W61H14kzDaH1rGA2zUAQa29abhS8vz1NliBCRDbYeSYFXxRgXV9fVVgaf+FXOu9jI1IJhxIV2Bj7&#10;UsqgLTkMU98TJ+/DDw5jOodGmgEvqdx1Ms+yhXTYclqw2NOjJf25PzkFz4X+1hv7sjXzAxYrut+2&#10;u0Om1O3NuHkAEWmMf2H4xU/oUCemoz+xCaJTMMlTMMksL0Ak/245X4A4KiiyFci6kv8fqH8AAAD/&#10;/wMAUEsBAi0AFAAGAAgAAAAhALaDOJL+AAAA4QEAABMAAAAAAAAAAAAAAAAAAAAAAFtDb250ZW50&#10;X1R5cGVzXS54bWxQSwECLQAUAAYACAAAACEAOP0h/9YAAACUAQAACwAAAAAAAAAAAAAAAAAvAQAA&#10;X3JlbHMvLnJlbHNQSwECLQAUAAYACAAAACEAZvajxaEEAABCDwAADgAAAAAAAAAAAAAAAAAuAgAA&#10;ZHJzL2Uyb0RvYy54bWxQSwECLQAUAAYACAAAACEAaJ6vad8AAAAIAQAADwAAAAAAAAAAAAAAAAD7&#10;BgAAZHJzL2Rvd25yZXYueG1sUEsFBgAAAAAEAAQA8wAAAAcI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0288" behindDoc="1" locked="0" layoutInCell="1" allowOverlap="1" wp14:anchorId="1F29AFC6" wp14:editId="6CB019C8">
              <wp:simplePos x="0" y="0"/>
              <wp:positionH relativeFrom="column">
                <wp:posOffset>3709670</wp:posOffset>
              </wp:positionH>
              <wp:positionV relativeFrom="paragraph">
                <wp:posOffset>35560</wp:posOffset>
              </wp:positionV>
              <wp:extent cx="1714500" cy="113665"/>
              <wp:effectExtent l="0" t="0" r="0" b="635"/>
              <wp:wrapNone/>
              <wp:docPr id="4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F6EE15" id="Rectangle 124" o:spid="_x0000_s1026" style="position:absolute;margin-left:292.1pt;margin-top:2.8pt;width:135pt;height:8.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PYg/wEAAN4DAAAOAAAAZHJzL2Uyb0RvYy54bWysU2Fv0zAQ/Y7Ef7D8nSbp0g6iptPUaQhp&#10;sInBD3AdJ7FwfObsNi2/nrPTlQLfEIpk+Xx3z+89X1Y3h8GwvUKvwda8mOWcKSuh0bar+dcv92/e&#10;cuaDsI0wYFXNj8rzm/XrV6vRVWoOPZhGISMQ66vR1bwPwVVZ5mWvBuFn4JSlZAs4iEAhdlmDYiT0&#10;wWTzPF9mI2DjEKTynk7vpiRfJ/y2VTI8tq1XgZmaE7eQVkzrNq7ZeiWqDoXrtTzREP/AYhDa0qVn&#10;qDsRBNuh/gtq0BLBQxtmEoYM2lZLlTSQmiL/Q81zL5xKWsgc7842+f8HKz/tn5DppublFWdWDPRG&#10;n8k1YTujWDEvo0Oj8xUVPrsnjBq9ewD5zTMLm57q1C0ijL0SDfEqYn32W0MMPLWy7fgRGsIXuwDJ&#10;rEOLQwQkG9ghvcnx/CbqEJikw+K6KBc5PZ2kXFFcLZeLdIWoXrod+vBewcDipuZI7BO62D/4ENmI&#10;6qUksQejm3ttTAqw224Msr2g+djk8Tuh+8syY2Oxhdg2IcaTJDMqmxzaQnMklQjTkNFPQZse8Adn&#10;Iw1Yzf33nUDFmflgyal3RVnGiUxBubieU4CXme1lRlhJUDUPnE3bTZimeOdQdz3dVCTRFm7J3VYn&#10;4dH5idWJLA1R8uM08HFKL+NU9eu3XP8EAAD//wMAUEsDBBQABgAIAAAAIQCQLwj72wAAAAgBAAAP&#10;AAAAZHJzL2Rvd25yZXYueG1sTI/BTsMwEETvSPyDtUjcqEPSRFGIU1VIwBG1RZzdeElC43VkO234&#10;e7YnuO1oRrNv6s1iR3FGHwZHCh5XCQik1pmBOgUfh5eHEkSImoweHaGCHwywaW5val0Zd6Ednvex&#10;E1xCodIK+hinSsrQ9mh1WLkJib0v562OLH0njdcXLrejTJOkkFYPxB96PeFzj+1pP1sF8lD4eMrW&#10;2fcuhnRr59e39/ZTqfu7ZfsEIuIS/8JwxWd0aJjp6GYyQYwK8nKdcpSPAgT7ZX7VRwVploNsavl/&#10;QPMLAAD//wMAUEsBAi0AFAAGAAgAAAAhALaDOJL+AAAA4QEAABMAAAAAAAAAAAAAAAAAAAAAAFtD&#10;b250ZW50X1R5cGVzXS54bWxQSwECLQAUAAYACAAAACEAOP0h/9YAAACUAQAACwAAAAAAAAAAAAAA&#10;AAAvAQAAX3JlbHMvLnJlbHNQSwECLQAUAAYACAAAACEA5NT2IP8BAADeAwAADgAAAAAAAAAAAAAA&#10;AAAuAgAAZHJzL2Uyb0RvYy54bWxQSwECLQAUAAYACAAAACEAkC8I+9sAAAAIAQAADwAAAAAAAAAA&#10;AAAAAABZBAAAZHJzL2Rvd25yZXYueG1sUEsFBgAAAAAEAAQA8wAAAGEFAAAAAA==&#10;" fillcolor="silver" stroked="f"/>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2139C" w14:textId="77777777" w:rsidR="00F20F95" w:rsidRDefault="00F20F95">
    <w:pPr>
      <w:pStyle w:val="a7"/>
      <w:ind w:firstLine="472"/>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BFF60" w14:textId="77777777" w:rsidR="00F20F95" w:rsidRPr="00562D64" w:rsidRDefault="00F20F95" w:rsidP="00D6765F">
    <w:pPr>
      <w:snapToGrid w:val="0"/>
      <w:ind w:leftChars="2500" w:left="6000" w:rightChars="50" w:right="120" w:firstLineChars="0" w:firstLine="472"/>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D620A" w14:textId="77777777" w:rsidR="00F20F95" w:rsidRDefault="00F20F95">
    <w:pPr>
      <w:pStyle w:val="a7"/>
      <w:ind w:firstLine="47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E788C" w14:textId="77777777" w:rsidR="00F20F95" w:rsidRDefault="00F20F95">
    <w:pPr>
      <w:pStyle w:val="a7"/>
      <w:ind w:firstLine="47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5E8A1" w14:textId="77777777" w:rsidR="00F20F95" w:rsidRPr="006B5364" w:rsidRDefault="00F20F95" w:rsidP="00B82D68">
    <w:pPr>
      <w:pStyle w:val="a7"/>
      <w:ind w:rightChars="3251" w:right="7802" w:firstLine="47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51072" behindDoc="1" locked="0" layoutInCell="1" allowOverlap="1" wp14:anchorId="1415584C" wp14:editId="5F52E7D3">
              <wp:simplePos x="0" y="0"/>
              <wp:positionH relativeFrom="column">
                <wp:posOffset>72390</wp:posOffset>
              </wp:positionH>
              <wp:positionV relativeFrom="paragraph">
                <wp:posOffset>-95885</wp:posOffset>
              </wp:positionV>
              <wp:extent cx="1921510" cy="354330"/>
              <wp:effectExtent l="0" t="0" r="2540" b="762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245EF" w14:textId="77777777" w:rsidR="00F20F95" w:rsidRPr="000C2131" w:rsidRDefault="00F20F95" w:rsidP="009E37C6">
                          <w:pPr>
                            <w:snapToGrid w:val="0"/>
                            <w:ind w:firstLineChars="0" w:firstLine="0"/>
                            <w:jc w:val="center"/>
                            <w:rPr>
                              <w:rFonts w:ascii="華康超黑體" w:eastAsia="華康超黑體"/>
                              <w:noProof/>
                              <w:sz w:val="32"/>
                              <w:szCs w:val="32"/>
                            </w:rPr>
                          </w:pPr>
                          <w:r w:rsidRPr="009E37C6">
                            <w:rPr>
                              <w:rFonts w:ascii="華康超黑體" w:eastAsia="華康超黑體" w:hint="eastAsia"/>
                              <w:sz w:val="32"/>
                              <w:szCs w:val="32"/>
                              <w:lang w:eastAsia="zh-TW"/>
                            </w:rPr>
                            <w:t>澳大利亞</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415584C" id="_x0000_t202" coordsize="21600,21600" o:spt="202" path="m,l,21600r21600,l21600,xe">
              <v:stroke joinstyle="miter"/>
              <v:path gradientshapeok="t" o:connecttype="rect"/>
            </v:shapetype>
            <v:shape id="Text Box 33" o:spid="_x0000_s1029" type="#_x0000_t202" style="position:absolute;left:0;text-align:left;margin-left:5.7pt;margin-top:-7.55pt;width:151.3pt;height:27.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rum1QEAAJEDAAAOAAAAZHJzL2Uyb0RvYy54bWysU9uO0zAQfUfiHyy/0zQtiyBqulp2VYS0&#10;XKSFD3Acp7FIPGbGbVK+nrHTdIF9W/FiTTzjM+ecmWyux74TR4NkwZUyXyylME5Dbd2+lN+/7V69&#10;lYKCcrXqwJlSngzJ6+3LF5vBF2YFLXS1QcEgjorBl7INwRdZRro1vaIFeOM42QD2KvAn7rMa1cDo&#10;fZetlss32QBYewRtiPj2bkrKbcJvGqPDl6YhE0RXSuYW0onprOKZbTeq2KPyrdVnGuoZLHplHTe9&#10;QN2poMQB7ROo3moEgiYsNPQZNI3VJmlgNfnyHzUPrfImaWFzyF9sov8Hqz8fH/xXFGF8DyMPMIkg&#10;fw/6BwkHt61ye3ODCENrVM2N82hZNngqzk+j1VRQBKmGT1DzkNUhQAIaG+yjK6xTMDoP4HQx3YxB&#10;6Njy3Sq/yjmlObe+er1ep6lkqphfe6TwwUAvYlBK5KEmdHW8pxDZqGIuic0c7GzXpcF27q8LLow3&#10;iX0kPFEPYzVydVRRQX1iHQjTnvBec9AC/pJi4B0pJf08KDRSdB8dexEXag5wDqo5UE7z01IGKabw&#10;NkyLd/Bo9y0jz27fsF87m6Q8sjjz5LknhecdjYv153eqevyTtr8BAAD//wMAUEsDBBQABgAIAAAA&#10;IQD9K9uE3QAAAAkBAAAPAAAAZHJzL2Rvd25yZXYueG1sTI8xT8MwEIV3JP6DdUgsqHVcQltCnAoh&#10;WNhaWNjc+Egi7HMUu0nor+eYYHy6T+++V+5m78SIQ+wCaVDLDARSHWxHjYb3t5fFFkRMhqxxgVDD&#10;N0bYVZcXpSlsmGiP4yE1gksoFkZDm1JfSBnrFr2Jy9Aj8e0zDN4kjkMj7WAmLvdOrrJsLb3piD+0&#10;psenFuuvw8lrWM/P/c3rPa6mc+1G+jgrlVBpfX01Pz6ASDinPxh+9VkdKnY6hhPZKBxnlTOpYaHu&#10;FAgGblXO444a8mwDsirl/wXVDwAAAP//AwBQSwECLQAUAAYACAAAACEAtoM4kv4AAADhAQAAEwAA&#10;AAAAAAAAAAAAAAAAAAAAW0NvbnRlbnRfVHlwZXNdLnhtbFBLAQItABQABgAIAAAAIQA4/SH/1gAA&#10;AJQBAAALAAAAAAAAAAAAAAAAAC8BAABfcmVscy8ucmVsc1BLAQItABQABgAIAAAAIQDr2rum1QEA&#10;AJEDAAAOAAAAAAAAAAAAAAAAAC4CAABkcnMvZTJvRG9jLnhtbFBLAQItABQABgAIAAAAIQD9K9uE&#10;3QAAAAkBAAAPAAAAAAAAAAAAAAAAAC8EAABkcnMvZG93bnJldi54bWxQSwUGAAAAAAQABADzAAAA&#10;OQUAAAAA&#10;" filled="f" stroked="f">
              <v:textbox style="mso-fit-shape-to-text:t" inset="0,0,0,0">
                <w:txbxContent>
                  <w:p w14:paraId="1C3245EF" w14:textId="77777777" w:rsidR="00F20F95" w:rsidRPr="000C2131" w:rsidRDefault="00F20F95" w:rsidP="009E37C6">
                    <w:pPr>
                      <w:snapToGrid w:val="0"/>
                      <w:ind w:firstLineChars="0" w:firstLine="0"/>
                      <w:jc w:val="center"/>
                      <w:rPr>
                        <w:rFonts w:ascii="華康超黑體" w:eastAsia="華康超黑體"/>
                        <w:noProof/>
                        <w:sz w:val="32"/>
                        <w:szCs w:val="32"/>
                      </w:rPr>
                    </w:pPr>
                    <w:r w:rsidRPr="009E37C6">
                      <w:rPr>
                        <w:rFonts w:ascii="華康超黑體" w:eastAsia="華康超黑體" w:hint="eastAsia"/>
                        <w:sz w:val="32"/>
                        <w:szCs w:val="32"/>
                        <w:lang w:eastAsia="zh-TW"/>
                      </w:rPr>
                      <w:t>澳大利亞</w:t>
                    </w:r>
                    <w:r w:rsidRPr="000C2131">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52096" behindDoc="1" locked="0" layoutInCell="1" allowOverlap="1" wp14:anchorId="366FFF98" wp14:editId="0A946644">
              <wp:simplePos x="0" y="0"/>
              <wp:positionH relativeFrom="column">
                <wp:posOffset>2078355</wp:posOffset>
              </wp:positionH>
              <wp:positionV relativeFrom="paragraph">
                <wp:posOffset>-78740</wp:posOffset>
              </wp:positionV>
              <wp:extent cx="3348990" cy="338455"/>
              <wp:effectExtent l="11430" t="35560" r="11430" b="35560"/>
              <wp:wrapNone/>
              <wp:docPr id="1"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8990" cy="338455"/>
                      </a:xfrm>
                      <a:custGeom>
                        <a:avLst/>
                        <a:gdLst>
                          <a:gd name="T0" fmla="*/ 3348990 w 5274"/>
                          <a:gd name="T1" fmla="*/ 166370 h 533"/>
                          <a:gd name="T2" fmla="*/ 1356360 w 5274"/>
                          <a:gd name="T3" fmla="*/ 168910 h 533"/>
                          <a:gd name="T4" fmla="*/ 1286510 w 5274"/>
                          <a:gd name="T5" fmla="*/ 60960 h 533"/>
                          <a:gd name="T6" fmla="*/ 1233805 w 5274"/>
                          <a:gd name="T7" fmla="*/ 303530 h 533"/>
                          <a:gd name="T8" fmla="*/ 1167765 w 5274"/>
                          <a:gd name="T9" fmla="*/ 52070 h 533"/>
                          <a:gd name="T10" fmla="*/ 1092835 w 5274"/>
                          <a:gd name="T11" fmla="*/ 229870 h 533"/>
                          <a:gd name="T12" fmla="*/ 1044575 w 5274"/>
                          <a:gd name="T13" fmla="*/ 0 h 533"/>
                          <a:gd name="T14" fmla="*/ 983615 w 5274"/>
                          <a:gd name="T15" fmla="*/ 338455 h 533"/>
                          <a:gd name="T16" fmla="*/ 943610 w 5274"/>
                          <a:gd name="T17" fmla="*/ 99695 h 533"/>
                          <a:gd name="T18" fmla="*/ 864870 w 5274"/>
                          <a:gd name="T19" fmla="*/ 260350 h 533"/>
                          <a:gd name="T20" fmla="*/ 777240 w 5274"/>
                          <a:gd name="T21" fmla="*/ 21590 h 533"/>
                          <a:gd name="T22" fmla="*/ 741680 w 5274"/>
                          <a:gd name="T23" fmla="*/ 168910 h 533"/>
                          <a:gd name="T24" fmla="*/ 0 w 5274"/>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4F4CE6D" id="Freeform 3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5tcogQAADsPAAAOAAAAZHJzL2Uyb0RvYy54bWysV9uOpDYQfY+Uf7B4jJRpbIOB1vSsot1M&#10;FGmTrLSdD3BzaVAAE5u+TL5+y8b0mJkxu1qlH8C0D8dVdQqX6/7dtWvRuZSqEf0uwHdhgMo+F0XT&#10;H3fB3/vHn9MAqZH3BW9FX+6Cp1IF7x5+/OH+MmxLImrRFqVEQNKr7WXYBfU4DtvNRuV12XF1J4ay&#10;h8lKyI6P8CiPm0LyC7B37YaEIdtchCwGKfJSKfj3wzQZPBj+qirz8a+qUuWI2l0Ato3mKs31oK+b&#10;h3u+PUo+1E1uzeDfYUXHmx4WvVF94CNHJ9m8ouqaXAolqvEuF91GVFWTl8YH8AaHL7z5XPOhNL5A&#10;cNRwC5P6/2jzP8+fJGoK0C5APe9AokdZljrgiEY6PJdBbQH1efgktYNq+CjyfxRMbBYz+kEBBh0u&#10;f4gCaPhpFCYk10p2+k1wFl1N5J9ukS+vI8rhT0qjNMtAoBzmKE2jONZrb/h2fjs/qfG3Uhgmfv6o&#10;xkm5AkYm7oW1fg8kVdeCiD9tkKVFFxSTxHgDCt2Q4PENiRmjSYhqFFNqk+KGIy6Oxoyy0MNIXSRL&#10;M+xhjFwcSVkMwLdtjB0kCzNY+U0TmQPDBAIYxh7CxEHSkMbUwwjf7XNwMEsS5mPMHGRMQl8UsSsM&#10;DjOSUh8jdpUhJEu9nAtpwiiKEy+nq43HZ+zqkqWUYS+bq8uUr28Lg11lsggofUpjV5ksY1nsYXSV&#10;SVmkg/N27mBXGcJAbI/fxJUmSRIS+SjJQhkcZz5GV5gkwiz1Mrq6AM77zRBXHC+bqwtOwhQUfPOD&#10;Ia4uIWIh/BCLY8peff2uLutIV5l1pKvMKpK60qwjXWnWka4460hXnHXkUp2VeFJXonXOb9aIfrNG&#10;dFUjqDfHuaLwei4y+bW3VQZGiOuTzR7yR5edQShd03TRgcK1x7ZoAU7POvBkAQcBNNxUGljzNTxd&#10;wCG2Gj6XxNfwbAGHsGl44jMGcsq1HSKi4ZkXjhdwvY9rPGzSU4V+ZQ4lyxest9jrLpRc1yC9DZsV&#10;vA7DyWTxgvUYtlCfSfHyBesz7JC+F5b66h1SmwT7n++FFwpbp4nf6aXGenszKyycnpLDZp+E0+zL&#10;c6wMEJxjD9oqyEY+6qSdh+iyC8y5B9UwsEHuxLncCwMZdepOAFiZMGJ9e4a0vQslGHZHbSRhZpcE&#10;42bAfB8MJwn19grAbB2HoSAaXJSkdu2ZaL5PhDilsGMCYTrbOM/Pd4tLdIECHL05MwPmuwWyCLYh&#10;AJoOwOsIjqNpXXsq9AOjdPIYx3MOzgvOd7uwtkwvHMF3NKXSDJjvFkhsRkyncP/KUDMN4ddEmTKY&#10;sDnlp+WAV2eNOWrf0gf+dI/bvXhs2tZkWNvrpMpiMn1PSrRNoSd1Pil5PLxvJTpz3WuZn/VwAZPi&#10;1BeGrC558asdj7xpp7Hx1HYXuqGYOpCDKJ6guZBi6uCg44RBLeR/AbpA97YL1L8nLssAtb/30B5l&#10;OIrA4dE8wKlQf7/SnTm4M7zPgWoXjAHs7nr4fpxaxNMgm2MNK01bYC9+gaamanTvYbqfySr7AB2a&#10;CaPtJnUL6D4b1HPP+/AFAAD//wMAUEsDBBQABgAIAAAAIQAgwm+r4QAAAAoBAAAPAAAAZHJzL2Rv&#10;d25yZXYueG1sTI9NT4NAFEX3Jv6HyTNx1w4FFIoMTWM0rlzYart9ZZ5AnA9kpoD+eseVLl/uyb3n&#10;lZtZKzbS4DprBKyWETAytZWdaQS87h8XOTDn0UhU1pCAL3KwqS4vSiykncwLjTvfsFBiXIECWu/7&#10;gnNXt6TRLW1PJmTvdtDowzk0XA44hXKteBxFt1xjZ8JCiz3dt1R/7M5awGE9ZPkzV9O09Z9vR9w/&#10;jd8PiRDXV/P2Dpin2f/B8Ksf1KEKTid7NtIxJSCJsySgAharOAUWiPwmzYCdBKTRGnhV8v8vVD8A&#10;AAD//wMAUEsBAi0AFAAGAAgAAAAhALaDOJL+AAAA4QEAABMAAAAAAAAAAAAAAAAAAAAAAFtDb250&#10;ZW50X1R5cGVzXS54bWxQSwECLQAUAAYACAAAACEAOP0h/9YAAACUAQAACwAAAAAAAAAAAAAAAAAv&#10;AQAAX3JlbHMvLnJlbHNQSwECLQAUAAYACAAAACEAwNubXKIEAAA7DwAADgAAAAAAAAAAAAAAAAAu&#10;AgAAZHJzL2Uyb0RvYy54bWxQSwECLQAUAAYACAAAACEAIMJvq+EAAAAKAQAADwAAAAAAAAAAAAAA&#10;AAD8BgAAZHJzL2Rvd25yZXYueG1sUEsFBgAAAAAEAAQA8wAAAAoIAAAAAA==&#10;" filled="f">
              <v:path arrowok="t" o:connecttype="custom" o:connectlocs="2126608650,105644950;861288600,107257850;816933850,38709600;783466175,192741550;741530775,33064450;693950225,145967450;663305125,0;624595525,214918925;599192350,63306325;549192450,165322250;493547400,13709650;470966800,107257850;0,108467525" o:connectangles="0,0,0,0,0,0,0,0,0,0,0,0,0"/>
            </v:polylin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50048" behindDoc="1" locked="0" layoutInCell="1" allowOverlap="1" wp14:anchorId="6DFF11CB" wp14:editId="7A2405A8">
              <wp:simplePos x="0" y="0"/>
              <wp:positionH relativeFrom="column">
                <wp:posOffset>-22860</wp:posOffset>
              </wp:positionH>
              <wp:positionV relativeFrom="paragraph">
                <wp:posOffset>35560</wp:posOffset>
              </wp:positionV>
              <wp:extent cx="2106295" cy="113665"/>
              <wp:effectExtent l="0" t="0" r="8255" b="635"/>
              <wp:wrapNone/>
              <wp:docPr id="3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BB513" id="Rectangle 32" o:spid="_x0000_s1026" style="position:absolute;margin-left:-1.8pt;margin-top:2.8pt;width:165.85pt;height:8.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ncY/wEAAN0DAAAOAAAAZHJzL2Uyb0RvYy54bWysU9uO0zAQfUfiHyy/01x6gY2arlZdLUJa&#10;2BULH+A6TmLheMzYbbp8PWOnWwq8IRTJ8nhmjs85nqyvj4NhB4Veg615Mcs5U1ZCo21X869f7t68&#10;48wHYRthwKqaPyvPrzevX61HV6kSejCNQkYg1lejq3kfgquyzMteDcLPwClLyRZwEIFC7LIGxUjo&#10;g8nKPF9lI2DjEKTynk5vpyTfJPy2VTI8tK1XgZmaE7eQVkzrLq7ZZi2qDoXrtTzREP/AYhDa0qVn&#10;qFsRBNuj/gtq0BLBQxtmEoYM2lZLlTSQmiL/Q81TL5xKWsgc7842+f8HKz8dHpHppubzgjMrBnqj&#10;z+SasJ1RbF5Gg0bnK6p7co8YJXp3D/KbZxa2PZWpG0QYeyUaolXE+uy3hhh4amW78SM0BC/2AZJX&#10;xxaHCEgusGN6kufzk6hjYJIOyyJflVdLziTlimK+Wi3TFaJ66Xbow3sFA4ubmiORT+jicO9DZCOq&#10;l5LEHoxu7rQxKcButzXIDoLGY5vH74TuL8uMjcUWYtuEGE+SzKhscmgHzTOpRJhmjP4J2vSAPzgb&#10;ab5q7r/vBSrOzAdLTl0Vi0UcyBQslm9LCvAys7vMCCsJquaBs2m7DdMQ7x3qrqebiiTawg252+ok&#10;PDo/sTqRpRlKfpzmPQ7pZZyqfv2Vm58AAAD//wMAUEsDBBQABgAIAAAAIQBnu2RN2wAAAAcBAAAP&#10;AAAAZHJzL2Rvd25yZXYueG1sTI7BTsMwEETvSPyDtUjcWqcxjaoQp6qQgCNqizi78ZKExuvIdtrw&#10;9ywnOI1GM5p51XZ2g7hgiL0nDatlBgKp8banVsP78XmxARGTIWsGT6jhGyNs69ubypTWX2mPl0Nq&#10;BY9QLI2GLqWxlDI2HToTl35E4uzTB2cS29BKG8yVx90g8ywrpDM98UNnRnzqsDkfJqdBHouQzupB&#10;fe1TzHduenl9az60vr+bd48gEs7prwy/+IwONTOd/EQ2ikHDQhXc1LBm4VjlmxWIk4ZcrUHWlfzP&#10;X/8AAAD//wMAUEsBAi0AFAAGAAgAAAAhALaDOJL+AAAA4QEAABMAAAAAAAAAAAAAAAAAAAAAAFtD&#10;b250ZW50X1R5cGVzXS54bWxQSwECLQAUAAYACAAAACEAOP0h/9YAAACUAQAACwAAAAAAAAAAAAAA&#10;AAAvAQAAX3JlbHMvLnJlbHNQSwECLQAUAAYACAAAACEAoKp3GP8BAADdAwAADgAAAAAAAAAAAAAA&#10;AAAuAgAAZHJzL2Uyb0RvYy54bWxQSwECLQAUAAYACAAAACEAZ7tkTdsAAAAHAQAADwAAAAAAAAAA&#10;AAAAAABZBAAAZHJzL2Rvd25yZXYueG1sUEsFBgAAAAAEAAQA8wAAAGEFAAA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0A05" w14:textId="77777777" w:rsidR="00F20F95" w:rsidRPr="00562D64" w:rsidRDefault="00F20F95" w:rsidP="00356D12">
    <w:pPr>
      <w:snapToGrid w:val="0"/>
      <w:ind w:leftChars="2500" w:left="6000" w:rightChars="50" w:right="120" w:firstLineChars="0" w:firstLine="472"/>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55168" behindDoc="1" locked="0" layoutInCell="1" allowOverlap="1" wp14:anchorId="44E1AB06" wp14:editId="52F9FEC2">
              <wp:simplePos x="0" y="0"/>
              <wp:positionH relativeFrom="column">
                <wp:posOffset>3769360</wp:posOffset>
              </wp:positionH>
              <wp:positionV relativeFrom="paragraph">
                <wp:posOffset>-50165</wp:posOffset>
              </wp:positionV>
              <wp:extent cx="1590040" cy="265430"/>
              <wp:effectExtent l="0" t="0" r="10160" b="1270"/>
              <wp:wrapNone/>
              <wp:docPr id="3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5D3C6" w14:textId="77777777" w:rsidR="00F20F95" w:rsidRPr="000C2131" w:rsidRDefault="00F20F95"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E1AB06" id="_x0000_t202" coordsize="21600,21600" o:spt="202" path="m,l,21600r21600,l21600,xe">
              <v:stroke joinstyle="miter"/>
              <v:path gradientshapeok="t" o:connecttype="rect"/>
            </v:shapetype>
            <v:shape id="Text Box 67" o:spid="_x0000_s1030" type="#_x0000_t202" style="position:absolute;left:0;text-align:left;margin-left:296.8pt;margin-top:-3.95pt;width:125.2pt;height:2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3ML1wEAAJgDAAAOAAAAZHJzL2Uyb0RvYy54bWysU1Fv0zAQfkfiP1h+p0nLNkHUdBqbipAG&#10;Qxr7ARfHSSwSnzm7Tcqv5+w2HbA3xIt19tnffd935/X1NPRir8kbtKVcLnIptFVYG9uW8unb9s07&#10;KXwAW0OPVpfyoL283rx+tR5doVfYYV9rEgxifTG6UnYhuCLLvOr0AH6BTltONkgDBN5Sm9UEI6MP&#10;fbbK86tsRKododLe8+ndMSk3Cb9ptAoPTeN1EH0pmVtIK6W1imu2WUPRErjOqBMN+AcWAxjLRc9Q&#10;dxBA7Mi8gBqMIvTYhIXCIcOmMUonDaxmmf+l5rEDp5MWNse7s03+/8GqL/tH95VEmD7gxA1MIry7&#10;R/XdC4u3HdhW3xDh2GmoufAyWpaNzhenp9FqX/gIUo2fseYmwy5gApoaGqIrrFMwOjfgcDZdT0Go&#10;WPLyfZ5fcEpxbnV1efE2dSWDYn7tyIePGgcRg1ISNzWhw/7eh8gGivlKLGZxa/o+Nba3fxzwxXiS&#10;2EfCR+phqiZh6pO0KKbC+sByCI/jwuPNQYf0U4qRR6WU/scOSEvRf7JsSZyrOaA5qOYArOKnpQxS&#10;HMPbcJy/nSPTdow8m37Dtm1NUvTM4kSX25+EnkY1ztfv+3Tr+UNtfgEAAP//AwBQSwMEFAAGAAgA&#10;AAAhACKYVPLeAAAACQEAAA8AAABkcnMvZG93bnJldi54bWxMjzFPwzAQhXck/oN1SCyoddKU0IRc&#10;KoRgYaOwsLnxkUTY5yh2k9Bfj5lgPN2n975X7RdrxESj7x0jpOsEBHHjdM8twvvb82oHwgfFWhnH&#10;hPBNHvb15UWlSu1mfqXpEFoRQ9iXCqELYSil9E1HVvm1G4jj79ONVoV4jq3Uo5pjuDVykyS5tKrn&#10;2NCpgR47ar4OJ4uQL0/DzUtBm/ncmIk/zmkaKEW8vloe7kEEWsIfDL/6UR3q6HR0J9ZeGITbIssj&#10;irC6K0BEYLfdxnFHhCwrQNaV/L+g/gEAAP//AwBQSwECLQAUAAYACAAAACEAtoM4kv4AAADhAQAA&#10;EwAAAAAAAAAAAAAAAAAAAAAAW0NvbnRlbnRfVHlwZXNdLnhtbFBLAQItABQABgAIAAAAIQA4/SH/&#10;1gAAAJQBAAALAAAAAAAAAAAAAAAAAC8BAABfcmVscy8ucmVsc1BLAQItABQABgAIAAAAIQAJB3ML&#10;1wEAAJgDAAAOAAAAAAAAAAAAAAAAAC4CAABkcnMvZTJvRG9jLnhtbFBLAQItABQABgAIAAAAIQAi&#10;mFTy3gAAAAkBAAAPAAAAAAAAAAAAAAAAADEEAABkcnMvZG93bnJldi54bWxQSwUGAAAAAAQABADz&#10;AAAAPAUAAAAA&#10;" filled="f" stroked="f">
              <v:textbox style="mso-fit-shape-to-text:t" inset="0,0,0,0">
                <w:txbxContent>
                  <w:p w14:paraId="6E45D3C6" w14:textId="77777777" w:rsidR="00F20F95" w:rsidRPr="000C2131" w:rsidRDefault="00F20F95"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6192" behindDoc="1" locked="0" layoutInCell="1" allowOverlap="1" wp14:anchorId="413F3A5D" wp14:editId="5BAF34B6">
              <wp:simplePos x="0" y="0"/>
              <wp:positionH relativeFrom="column">
                <wp:posOffset>-1270</wp:posOffset>
              </wp:positionH>
              <wp:positionV relativeFrom="paragraph">
                <wp:posOffset>-78740</wp:posOffset>
              </wp:positionV>
              <wp:extent cx="3707130" cy="338455"/>
              <wp:effectExtent l="8255" t="35560" r="8890" b="35560"/>
              <wp:wrapNone/>
              <wp:docPr id="2"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C668202" id="Freeform 6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YmngQAAEAPAAAOAAAAZHJzL2Uyb0RvYy54bWysV9tu4zYQfS/QfyD0WKCxSOpqxFkUu01R&#10;YNsusOkH0LpYQiVRJeVL+vUdXuRQiaksivrBlsyj4Zw5oxnO/YdL36FTJWTLh12A78IAVUPBy3Y4&#10;7II/nx5/zAIkJzaUrONDtQueKxl8ePj+u/vzuK0Ib3hXVgKBkUFuz+MuaKZp3G42smiqnsk7PlYD&#10;LNZc9GyCW3HYlIKdwXrfbUgYJpszF+UoeFFJCf9+MovBg7Zf11Ux/VHXsppQtwvAt0l/C/29V9+b&#10;h3u2PQg2Nm1h3WD/wYuetQNsejX1iU0MHUX7xlTfFoJLXk93Be83vK7botIcgA0OX7H52rCx0lwg&#10;OHK8hkn+f2aL309fBGrLXUACNLAeJHoUVaUCjpJMhec8yi2gvo5fhCIox8+8+EvCwmaxom4kYND+&#10;/BsvwQw7TlyH5FKLXj0JZNFFR/75GvnqMqEC/qRpmGIKAhWwRmkWxbHae8O289PFUU6/VFxbYqfP&#10;cjLKlXCl415a75/ASN13IOIPGxSiM4ozqnmANlcMdjA4i9IsRg2KKbXpcMVBTK62CI3DNPVZpA4S&#10;J1mOw9sWIwdHIhImxGcxdpBJmCceg4kDI1FKKYk9pFMHSUMaU49FeGNfSMc0p4nPYu4gYxJCcG5G&#10;EbuSkARHJPdZxK4yhOSZ1+ZCmiQhcey16Wrjc3GhSwpaY685VxiTqh7aC2nShEKIPNJgV5s8TyA+&#10;tyO50CaLCIG08KS4Kw7AIHtv2yQLdXKIee6zSRbq4BiAN90kC3HyJI5g89tuElectReHuArZcuGz&#10;6SqE0zADLW/76SoUoiSED0rimCZvCoEr0DrSlWgd6Sq0ilSF8fpKriNdhdaRrkbrSFeidaSr0TrS&#10;lWgd+c0a0W/WCBrCSjyh6RzmtsKaudMUl8G2GrhCTB1vnkiiG9zIpWpsqvNA93rCtnMBTnUmB54u&#10;4CCAguumA3u+hWcLOMRWwee++BaeL+AQNgVPfc5ATinvZt8hIgqee+F4AVclXeGhXps2/cYdSpYP&#10;WLbYSxe6r+sQtnyxlzCNlg9YxlBLfS7FywcsZ+wnvdRXVUpFGsqgb4dXClvSUOR8Dyw1VkVO77Ag&#10;bZLDZp+AI+3rw6wIEBxm92oTUJRNKmnnS3TeBfoIhBq4sEHu+al64hoyvZzJSD4Te1nvBhcHdddQ&#10;IokukeDZDJh/R22QZtgA8/dwOVQCoAxnMBuj2dD8aw3mOZRLAGZkFRdh1UsBR5P3gDnUNQDqGcBL&#10;JCKZ2deeDv1AaO/aHo7nBJwZzL+GSRSlJlMjeIlMWsyA+dcC4aRkqETv4FKTmO+JYtIAKJNkTnmz&#10;I5BSWaPP29f0gT/dM/fAH9uu0xnWDSqp8piY90nyri3VosonKQ77j51AJ6YGLv2xzi9ggh+HUhtr&#10;Klb+bK8n1nbmWofZjhhqqjBjyJ6XzzBhCG7GOBg74aLh4p8AnWGE2wXy7yMTVYC6XweYkXIcRRCZ&#10;Sd9EcareX+Gu7N0VNhRgahdMAVR3dflxMnPicRTtoYGdTAkc+E8w2dStGkD0CGS8sjcwpukw2pFS&#10;zYHuvUa9DL4P/wIAAP//AwBQSwMEFAAGAAgAAAAhAGier2nfAAAACAEAAA8AAABkcnMvZG93bnJl&#10;di54bWxMj8FOwzAQRO9I/IO1SNxap2kobYhTVahIcCuFQ49be4kj4nUUu23g6zEnOI1WM5p5W61H&#10;14kzDaH1rGA2zUAQa29abhS8vz1NliBCRDbYeSYFXxRgXV9fVVgaf+FXOu9jI1IJhxIV2Bj7Usqg&#10;LTkMU98TJ+/DDw5jOodGmgEvqdx1Ms+yhXTYclqw2NOjJf25PzkFz4X+1hv7sjXzAxYrut+2u0Om&#10;1O3NuHkAEWmMf2H4xU/oUCemoz+xCaJTMMlTMMksL0Ak/245X4A4KiiyFci6kv8fqH8AAAD//wMA&#10;UEsBAi0AFAAGAAgAAAAhALaDOJL+AAAA4QEAABMAAAAAAAAAAAAAAAAAAAAAAFtDb250ZW50X1R5&#10;cGVzXS54bWxQSwECLQAUAAYACAAAACEAOP0h/9YAAACUAQAACwAAAAAAAAAAAAAAAAAvAQAAX3Jl&#10;bHMvLnJlbHNQSwECLQAUAAYACAAAACEAPhTmJp4EAABADwAADgAAAAAAAAAAAAAAAAAuAgAAZHJz&#10;L2Uyb0RvYy54bWxQSwECLQAUAAYACAAAACEAaJ6vad8AAAAIAQAADwAAAAAAAAAAAAAAAAD4BgAA&#10;ZHJzL2Rvd25yZXYueG1sUEsFBgAAAAAEAAQA8wAAAAQI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4144" behindDoc="1" locked="0" layoutInCell="1" allowOverlap="1" wp14:anchorId="1DD5C7A9" wp14:editId="6B861AF5">
              <wp:simplePos x="0" y="0"/>
              <wp:positionH relativeFrom="column">
                <wp:posOffset>3709670</wp:posOffset>
              </wp:positionH>
              <wp:positionV relativeFrom="paragraph">
                <wp:posOffset>35560</wp:posOffset>
              </wp:positionV>
              <wp:extent cx="1714500" cy="113665"/>
              <wp:effectExtent l="0" t="0" r="0" b="635"/>
              <wp:wrapNone/>
              <wp:docPr id="2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2D4404" id="Rectangle 66" o:spid="_x0000_s1026" style="position:absolute;margin-left:292.1pt;margin-top:2.8pt;width:135pt;height:8.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ocN/gEAAN0DAAAOAAAAZHJzL2Uyb0RvYy54bWysU2Fv0zAQ/Y7Ef7D8nSYpbcaiptPUaQhp&#10;wMTGD3AdJ7FwfObsNi2/nrPTlQLfEIpk+Xzn5/feXVY3h8GwvUKvwda8mOWcKSuh0bar+dfn+zfv&#10;OPNB2EYYsKrmR+X5zfr1q9XoKjWHHkyjkBGI9dXoat6H4Kos87JXg/AzcMpSsgUcRKAQu6xBMRL6&#10;YLJ5npfZCNg4BKm8p9O7KcnXCb9tlQyf29arwEzNiVtIK6Z1G9dsvRJVh8L1Wp5oiH9gMQht6dEz&#10;1J0Igu1Q/wU1aIngoQ0zCUMGbaulShpITZH/oeapF04lLWSOd2eb/P+DlZ/2j8h0U/M5dcqKgXr0&#10;hVwTtjOKlWU0aHS+oron94hRoncPIL95ZmHTU5m6RYSxV6IhWkWsz367EANPV9l2/AgNwYtdgOTV&#10;ocUhApIL7JBacjy3RB0Ck3RYXBWLZU6dk5QrirdluUxPiOrltkMf3isYWNzUHIl8Qhf7Bx8iG1G9&#10;lCT2YHRzr41JAXbbjUG2FzQemzx+J3R/WWZsLLYQr02I8STJjMomh7bQHEklwjRj9E/Qpgf8wdlI&#10;81Vz/30nUHFmPlhy6rpYLOJApmCxvJpTgJeZ7WVGWElQNQ+cTdtNmIZ451B3Pb1UJNEWbsndVifh&#10;0fmJ1YkszVDy4zTvcUgv41T1669c/wQAAP//AwBQSwMEFAAGAAgAAAAhAJAvCPvbAAAACAEAAA8A&#10;AABkcnMvZG93bnJldi54bWxMj8FOwzAQRO9I/IO1SNyoQ9JEUYhTVUjAEbVFnN14SULjdWQ7bfh7&#10;tie47WhGs2/qzWJHcUYfBkcKHlcJCKTWmYE6BR+Hl4cSRIiajB4doYIfDLBpbm9qXRl3oR2e97ET&#10;XEKh0gr6GKdKytD2aHVYuQmJvS/nrY4sfSeN1xcut6NMk6SQVg/EH3o94XOP7Wk/WwXyUPh4ytbZ&#10;9y6GdGvn17f39lOp+7tl+wQi4hL/wnDFZ3RomOnoZjJBjArycp1ylI8CBPtlftVHBWmWg2xq+X9A&#10;8wsAAP//AwBQSwECLQAUAAYACAAAACEAtoM4kv4AAADhAQAAEwAAAAAAAAAAAAAAAAAAAAAAW0Nv&#10;bnRlbnRfVHlwZXNdLnhtbFBLAQItABQABgAIAAAAIQA4/SH/1gAAAJQBAAALAAAAAAAAAAAAAAAA&#10;AC8BAABfcmVscy8ucmVsc1BLAQItABQABgAIAAAAIQC62ocN/gEAAN0DAAAOAAAAAAAAAAAAAAAA&#10;AC4CAABkcnMvZTJvRG9jLnhtbFBLAQItABQABgAIAAAAIQCQLwj72wAAAAgBAAAPAAAAAAAAAAAA&#10;AAAAAFgEAABkcnMvZG93bnJldi54bWxQSwUGAAAAAAQABADzAAAAYAU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2670E" w14:textId="77777777" w:rsidR="00F20F95" w:rsidRDefault="00F20F95">
    <w:pPr>
      <w:pStyle w:val="a7"/>
      <w:ind w:firstLine="472"/>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1D13D" w14:textId="77777777" w:rsidR="00F20F95" w:rsidRPr="00562D64" w:rsidRDefault="00F20F95" w:rsidP="00356D12">
    <w:pPr>
      <w:snapToGrid w:val="0"/>
      <w:ind w:leftChars="2500" w:left="6000" w:rightChars="50" w:right="120" w:firstLineChars="0" w:firstLine="472"/>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79744" behindDoc="1" locked="0" layoutInCell="1" allowOverlap="1" wp14:anchorId="17250A79" wp14:editId="030F7A5C">
              <wp:simplePos x="0" y="0"/>
              <wp:positionH relativeFrom="column">
                <wp:posOffset>3769360</wp:posOffset>
              </wp:positionH>
              <wp:positionV relativeFrom="paragraph">
                <wp:posOffset>-50165</wp:posOffset>
              </wp:positionV>
              <wp:extent cx="1590040" cy="265430"/>
              <wp:effectExtent l="0" t="0" r="10160" b="1270"/>
              <wp:wrapNone/>
              <wp:docPr id="4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4B071" w14:textId="52D1D2E4" w:rsidR="00F20F95" w:rsidRPr="000C2131" w:rsidRDefault="00F20F95"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7250A79" id="_x0000_t202" coordsize="21600,21600" o:spt="202" path="m,l,21600r21600,l21600,xe">
              <v:stroke joinstyle="miter"/>
              <v:path gradientshapeok="t" o:connecttype="rect"/>
            </v:shapetype>
            <v:shape id="_x0000_s1031" type="#_x0000_t202" style="position:absolute;left:0;text-align:left;margin-left:296.8pt;margin-top:-3.95pt;width:125.2pt;height:20.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Iz12AEAAJgDAAAOAAAAZHJzL2Uyb0RvYy54bWysU1Fv0zAQfkfiP1h+p0nLNkH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rq8uJt6kqmivm1RwofDfQiBqVEbmpCV4d7CpGNKuYrsZiDre261NjO/XHAF+NJ&#10;Yh8JT9TDWI3C1lw8SotiKqiPLAdhGhcebw5awJ9SDDwqpaQfe4VGiu6TY0viXM0BzkE1B8ppflrK&#10;IMUU3oZp/vYe7a5l5Nn0G7Zta5OiZxYnutz+JPQ0qnG+ft+nW88favMLAAD//wMAUEsDBBQABgAI&#10;AAAAIQAimFTy3gAAAAkBAAAPAAAAZHJzL2Rvd25yZXYueG1sTI8xT8MwEIV3JP6DdUgsqHXSlNCE&#10;XCqEYGGjsLC58ZFE2OcodpPQX4+ZYDzdp/e+V+0Xa8REo+8dI6TrBARx43TPLcL72/NqB8IHxVoZ&#10;x4TwTR729eVFpUrtZn6l6RBaEUPYlwqhC2EopfRNR1b5tRuI4+/TjVaFeI6t1KOaY7g1cpMkubSq&#10;59jQqYEeO2q+DieLkC9Pw81LQZv53JiJP85pGihFvL5aHu5BBFrCHwy/+lEd6uh0dCfWXhiE2yLL&#10;I4qwuitARGC33cZxR4QsK0DWlfy/oP4BAAD//wMAUEsBAi0AFAAGAAgAAAAhALaDOJL+AAAA4QEA&#10;ABMAAAAAAAAAAAAAAAAAAAAAAFtDb250ZW50X1R5cGVzXS54bWxQSwECLQAUAAYACAAAACEAOP0h&#10;/9YAAACUAQAACwAAAAAAAAAAAAAAAAAvAQAAX3JlbHMvLnJlbHNQSwECLQAUAAYACAAAACEA3BCM&#10;9dgBAACYAwAADgAAAAAAAAAAAAAAAAAuAgAAZHJzL2Uyb0RvYy54bWxQSwECLQAUAAYACAAAACEA&#10;IphU8t4AAAAJAQAADwAAAAAAAAAAAAAAAAAyBAAAZHJzL2Rvd25yZXYueG1sUEsFBgAAAAAEAAQA&#10;8wAAAD0FAAAAAA==&#10;" filled="f" stroked="f">
              <v:textbox style="mso-fit-shape-to-text:t" inset="0,0,0,0">
                <w:txbxContent>
                  <w:p w14:paraId="77B4B071" w14:textId="52D1D2E4" w:rsidR="00F20F95" w:rsidRPr="000C2131" w:rsidRDefault="00F20F95"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80768" behindDoc="1" locked="0" layoutInCell="1" allowOverlap="1" wp14:anchorId="03D5C9F5" wp14:editId="3BB167C4">
              <wp:simplePos x="0" y="0"/>
              <wp:positionH relativeFrom="column">
                <wp:posOffset>-1270</wp:posOffset>
              </wp:positionH>
              <wp:positionV relativeFrom="paragraph">
                <wp:posOffset>-78740</wp:posOffset>
              </wp:positionV>
              <wp:extent cx="3707130" cy="338455"/>
              <wp:effectExtent l="8255" t="35560" r="8890" b="35560"/>
              <wp:wrapNone/>
              <wp:docPr id="3"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6599995" id="Freeform 68"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2CrnwQAAEAPAAAOAAAAZHJzL2Uyb0RvYy54bWysV9tu4zYQfS/QfyD0WKCxSOpqxFkUu01R&#10;YNsusOkH0LpYQiVRJeVL+vUdXuRQiaksivrBlsyj4Zw5oxnO/YdL36FTJWTLh12A78IAVUPBy3Y4&#10;7II/nx5/zAIkJzaUrONDtQueKxl8ePj+u/vzuK0Ib3hXVgKBkUFuz+MuaKZp3G42smiqnsk7PlYD&#10;LNZc9GyCW3HYlIKdwXrfbUgYJpszF+UoeFFJCf9+MovBg7Zf11Ux/VHXsppQtwvAt0l/C/29V9+b&#10;h3u2PQg2Nm1h3WD/wYuetQNsejX1iU0MHUX7xlTfFoJLXk93Be83vK7botIcgA0OX7H52rCx0lwg&#10;OHK8hkn+f2aL309fBGrLXUADNLAeJHoUVaUCjpJMhec8yi2gvo5fhCIox8+8+EvCwmaxom4kYND+&#10;/BsvwQw7TlyH5FKLXj0JZNFFR/75GvnqMqEC/qRpmGIKAhWwRmkWxbHae8O289PFUU6/VFxbYqfP&#10;cjLKlXCl415a75/ASN13IOIPGxSiM4ozqnmANlcMdjA4i9IsRg2KKbXpcMURB0doHKapzyJE77or&#10;TrIch7ctRg6ORCRMiM9i7CCTME88BhMHRqKUUhJ7SKcOkoY0ph6L8MZeqZCY5jTxWcwdZExCCM7N&#10;KGJXEpLgiOQ+i9hVhpA889pcSJMkJI69Nl1tfC4udElBa+w15wpjUtVDeyFNmlAIkUca7GqT5wnE&#10;53YkF9pkESGQFp4Ud8UBGGTvbZtkoU4OMc99NslCHRwD8KabZCFOnsQRbH7bTeKKs/biEFchWy58&#10;Nl2FcBpmoOVtP12FQpSE8EFJHNPkTSFwBVpHuhKtI12FVpGqMF5fyXWkq9A60tVoHelKtI50NVpH&#10;uhKtI79ZI/rNGkFDWIknNJ3D3FZYM3ea4jLYVgNXiKnjzRNJdIMbuVSNTXUe6F5P2HYuwKnO5MDT&#10;BRwEUHDddGDPt/BsAYfYKvjcF9/C8wUcwqbgqc8ZyCnl3ew7RETBcy8cL+CqpCs81GvTpt+4Q8ny&#10;AcsWe+lC93UdwpYv9hKm0fIByxhqqc+lePmA5Yz9pJf6qkqpSEMZ9O3wSmFLGoqc74GlxqrI6R0W&#10;pE1y2OwTcKR9fZgVAYLD7F5tAoqySSXtfInOu0AfgVADFzbIPT9VT1xDppczGclnYi/r3eDioO4a&#10;SiTRJRI8mwHz76gN0gwbYP4eLodKAJThDGZjNBuaf63BPIdyCcCMrOIirHop4GjyHjCHugZAPQN4&#10;iUQkM/va06EfCO1d28PxnIAzg/nXMImi1GRqBC+RSYsZMP9aIJyUDJXoHVxqEvM9UUwaAGWSzClv&#10;dgRSKmv0efuaPvCne+Ye+GPbdTrDukElVR4T8z5J3rWlWlT5JMVh/7ET6MTUwKU/1vkFTPDjUGpj&#10;TcXKn+31xNrOXOsw2xFDTRVmDNnz8hkmDMHNGAdjJ1w0XPwToDOMcLtA/n1kogpQ9+sAM1KOowgi&#10;M+mbKE7V+yvclb27woYCTO2CKYDqri4/TmZOPI6iPTSwkymBA/8JJpu6VQOIHoGMV/YGxjQdRjtS&#10;qjnQvdeol8H34V8AAAD//wMAUEsDBBQABgAIAAAAIQBonq9p3wAAAAgBAAAPAAAAZHJzL2Rvd25y&#10;ZXYueG1sTI/BTsMwEETvSPyDtUjcWqdpKG2IU1WoSHArhUOPW3uJI+J1FLtt4OsxJziNVjOaeVut&#10;R9eJMw2h9axgNs1AEGtvWm4UvL89TZYgQkQ22HkmBV8UYF1fX1VYGn/hVzrvYyNSCYcSFdgY+1LK&#10;oC05DFPfEyfvww8OYzqHRpoBL6ncdTLPsoV02HJasNjToyX9uT85Bc+F/tYb+7I18wMWK7rftrtD&#10;ptTtzbh5ABFpjH9h+MVP6FAnpqM/sQmiUzDJUzDJLC9AJP9uOV+AOCooshXIupL/H6h/AAAA//8D&#10;AFBLAQItABQABgAIAAAAIQC2gziS/gAAAOEBAAATAAAAAAAAAAAAAAAAAAAAAABbQ29udGVudF9U&#10;eXBlc10ueG1sUEsBAi0AFAAGAAgAAAAhADj9If/WAAAAlAEAAAsAAAAAAAAAAAAAAAAALwEAAF9y&#10;ZWxzLy5yZWxzUEsBAi0AFAAGAAgAAAAhAGi3YKufBAAAQA8AAA4AAAAAAAAAAAAAAAAALgIAAGRy&#10;cy9lMm9Eb2MueG1sUEsBAi0AFAAGAAgAAAAhAGier2nfAAAACAEAAA8AAAAAAAAAAAAAAAAA+QYA&#10;AGRycy9kb3ducmV2LnhtbFBLBQYAAAAABAAEAPMAAAAFC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78720" behindDoc="1" locked="0" layoutInCell="1" allowOverlap="1" wp14:anchorId="1FE697AD" wp14:editId="6C559300">
              <wp:simplePos x="0" y="0"/>
              <wp:positionH relativeFrom="column">
                <wp:posOffset>3709670</wp:posOffset>
              </wp:positionH>
              <wp:positionV relativeFrom="paragraph">
                <wp:posOffset>35560</wp:posOffset>
              </wp:positionV>
              <wp:extent cx="1714500" cy="113665"/>
              <wp:effectExtent l="0" t="0" r="0" b="635"/>
              <wp:wrapNone/>
              <wp:docPr id="7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F3592" id="Rectangle 66" o:spid="_x0000_s1026" style="position:absolute;margin-left:292.1pt;margin-top:2.8pt;width:135pt;height:8.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gDV/gEAAN0DAAAOAAAAZHJzL2Uyb0RvYy54bWysU9GO0zAQfEfiHyy/0ySlTSFqejr1dAjp&#10;gBMHH+A6TmLheM3abVq+nrXTKwXeEIpkeb2745nxZn1zHAw7KPQabM2LWc6ZshIabbuaf/1y/+oN&#10;Zz4I2wgDVtX8pDy/2bx8sR5dpebQg2kUMgKxvhpdzfsQXJVlXvZqEH4GTllKtoCDCBRilzUoRkIf&#10;TDbP8zIbARuHIJX3dHo3Jfkm4betkuFT23oVmKk5cQtpxbTu4ppt1qLqULheyzMN8Q8sBqEtXXqB&#10;uhNBsD3qv6AGLRE8tGEmYcigbbVUSQOpKfI/1Dz1wqmkhczx7mKT/3+w8uPhEZluar6ac2bFQG/0&#10;mVwTtjOKlWU0aHS+oron94hRoncPIL95ZmHbU5m6RYSxV6IhWkWsz35riIGnVrYbP0BD8GIfIHl1&#10;bHGIgOQCO6YnOV2eRB0Dk3RYrIrFMqeXk5QritdluUxXiOq526EP7xQMLG5qjkQ+oYvDgw+Rjaie&#10;SxJ7MLq518akALvd1iA7CBqPbR6/M7q/LjM2FluIbRNiPEkyo7LJoR00J1KJMM0Y/RO06QF/cDbS&#10;fNXcf98LVJyZ95acelssFnEgU7BYruYU4HVmd50RVhJUzQNn03YbpiHeO9RdTzcVSbSFW3K31Ul4&#10;dH5idSZLM5T8OM97HNLrOFX9+is3PwEAAP//AwBQSwMEFAAGAAgAAAAhAJAvCPvbAAAACAEAAA8A&#10;AABkcnMvZG93bnJldi54bWxMj8FOwzAQRO9I/IO1SNyoQ9JEUYhTVUjAEbVFnN14SULjdWQ7bfh7&#10;tie47WhGs2/qzWJHcUYfBkcKHlcJCKTWmYE6BR+Hl4cSRIiajB4doYIfDLBpbm9qXRl3oR2e97ET&#10;XEKh0gr6GKdKytD2aHVYuQmJvS/nrY4sfSeN1xcut6NMk6SQVg/EH3o94XOP7Wk/WwXyUPh4ytbZ&#10;9y6GdGvn17f39lOp+7tl+wQi4hL/wnDFZ3RomOnoZjJBjArycp1ylI8CBPtlftVHBWmWg2xq+X9A&#10;8wsAAP//AwBQSwECLQAUAAYACAAAACEAtoM4kv4AAADhAQAAEwAAAAAAAAAAAAAAAAAAAAAAW0Nv&#10;bnRlbnRfVHlwZXNdLnhtbFBLAQItABQABgAIAAAAIQA4/SH/1gAAAJQBAAALAAAAAAAAAAAAAAAA&#10;AC8BAABfcmVscy8ucmVsc1BLAQItABQABgAIAAAAIQD0ZgDV/gEAAN0DAAAOAAAAAAAAAAAAAAAA&#10;AC4CAABkcnMvZTJvRG9jLnhtbFBLAQItABQABgAIAAAAIQCQLwj72wAAAAgBAAAPAAAAAAAAAAAA&#10;AAAAAFgEAABkcnMvZG93bnJldi54bWxQSwUGAAAAAAQABADzAAAAYA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666B" w14:textId="77777777" w:rsidR="00F20F95" w:rsidRPr="00562D64" w:rsidRDefault="00F20F95" w:rsidP="00356D12">
    <w:pPr>
      <w:snapToGrid w:val="0"/>
      <w:ind w:leftChars="2500" w:left="6000" w:rightChars="50" w:right="120" w:firstLineChars="0" w:firstLine="472"/>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76672" behindDoc="1" locked="0" layoutInCell="1" allowOverlap="1" wp14:anchorId="09D6F7C2" wp14:editId="16EB7BA3">
              <wp:simplePos x="0" y="0"/>
              <wp:positionH relativeFrom="column">
                <wp:posOffset>-13335</wp:posOffset>
              </wp:positionH>
              <wp:positionV relativeFrom="paragraph">
                <wp:posOffset>-78740</wp:posOffset>
              </wp:positionV>
              <wp:extent cx="3090545" cy="338455"/>
              <wp:effectExtent l="5715" t="35560" r="8890" b="35560"/>
              <wp:wrapNone/>
              <wp:docPr id="4"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166370 h 533"/>
                          <a:gd name="T2" fmla="*/ 1734185 w 4867"/>
                          <a:gd name="T3" fmla="*/ 168910 h 533"/>
                          <a:gd name="T4" fmla="*/ 1804035 w 4867"/>
                          <a:gd name="T5" fmla="*/ 60960 h 533"/>
                          <a:gd name="T6" fmla="*/ 1856740 w 4867"/>
                          <a:gd name="T7" fmla="*/ 303530 h 533"/>
                          <a:gd name="T8" fmla="*/ 1922780 w 4867"/>
                          <a:gd name="T9" fmla="*/ 52070 h 533"/>
                          <a:gd name="T10" fmla="*/ 1997710 w 4867"/>
                          <a:gd name="T11" fmla="*/ 229870 h 533"/>
                          <a:gd name="T12" fmla="*/ 2045970 w 4867"/>
                          <a:gd name="T13" fmla="*/ 0 h 533"/>
                          <a:gd name="T14" fmla="*/ 2106930 w 4867"/>
                          <a:gd name="T15" fmla="*/ 338455 h 533"/>
                          <a:gd name="T16" fmla="*/ 2146935 w 4867"/>
                          <a:gd name="T17" fmla="*/ 99695 h 533"/>
                          <a:gd name="T18" fmla="*/ 2225675 w 4867"/>
                          <a:gd name="T19" fmla="*/ 260350 h 533"/>
                          <a:gd name="T20" fmla="*/ 2313305 w 4867"/>
                          <a:gd name="T21" fmla="*/ 21590 h 533"/>
                          <a:gd name="T22" fmla="*/ 2348865 w 4867"/>
                          <a:gd name="T23" fmla="*/ 168910 h 533"/>
                          <a:gd name="T24" fmla="*/ 3090545 w 4867"/>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8BCDF50" id="Freeform 120"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BsBoQQAAEEPAAAOAAAAZHJzL2Uyb0RvYy54bWysV9uO2zYQfS/QfyD0WKBrkdSNxnqDIukW&#10;BdI2QNwPoHWxhEqiSsr2br8+Q4ryUutQWQT1g0SZR4czc0Yczv27p65F51KqRvS7AN+FASr7XBRN&#10;f9wFf+8ff84CpEbeF7wVfbkLnksVvHv48Yf7y7AtiahFW5QSAUmvtpdhF9TjOGw3G5XXZcfVnRjK&#10;HiYrITs+wqM8bgrJL8DetRsShsnmImQxSJGXSsG/H6bJ4MHwV1WZj39VlSpH1O4CsG00V2muB33d&#10;PNzz7VHyoW5yawb/Dis63vSw6JXqAx85OsnmhqprcimUqMa7XHQbUVVNXhofwBscvvLmc82H0vgC&#10;wVHDNUzq/6PN/zx/kqgpdkEUoJ53INGjLEsdcISJic9lUFuAfR4+Se2hGj6K/B8FgdssZvSDAgw6&#10;XP4QBfDw0yhMTJ4q2ek3wVv0ZEL/fA19+TSiHP6kIQvjKA5QDnOUZlEca202fDu/nZ/U+FspDBM/&#10;f1TjJF0BIxP4wpq/B5mrrgUVf9qgEF1QlCWp1fmKwQ4GJwlNQ1SjmNLXOOLiUhrhLPYwUheZZAx7&#10;GCHMV+twFkYh9TFCMK7IJGSJhzBxYGBekkY+p1MHSWFd6mGET/a6MGaEpJmPkTnImIS+KGJXEsxY&#10;mkJ0PMK4yhDCMi+nKw0Jo5gB0sPpauPxGbu6EBwmDKLjoXOFmVL168mDXWkIjoDTpzV2tWEsYbGH&#10;0tWGEAJyeyldcUgCentch6/8RW9CMaWhj5Ms1MEx81EuxKFRliVeSlccvPLhEFchu114FCKuQjgN&#10;M+wJJ3EVClESwg8lcUyTm43AFWgd6Uq0jnQVWkVSV6J1pKvQOtLVaB3pSrSOdDVaR7oSrSPfrBF9&#10;s0Z0VSMoOse5rPB6rjT5U29LDYwQ1+ebPeSPrj2DULqw6coD1WuPbeUCnJ514OkCDgJouCk6sOYt&#10;PFvAIbYaPtfFWzhbwCFsGm5K39fYIadc2yEiGs58tlO8gOstXeOx11lKli9Yb7HXXai+rkF6RzYr&#10;eB2m0fIF6zHspdPJ4SZCNF6+YH3GfqeX+uqdUpsE26BvhVcKW6eJ3+mlxnqTMyssnJ7ks9kn4Uz7&#10;+jQrAwSn2YO2CrKRjzpp5yG6wNlOH4FQvQv0EUdPdOJc7oWBjC9nMpIQ69jLfNu7OJJCHmgLSWK2&#10;SLBsBsz3wRCSLJqA7Bs4Zl2O0syuPRPN94mQhmSSK5ttnOfnu8VBnTUW0qszM2C+WyCUTwM0h1yv&#10;I5TiaV17OlwBZpPHOJ4TcF5wvtuF4xA2P4hhBB/RlEczYL5bYBLBzgtASPR1HINK8gZRpjQwwDnl&#10;pxXBKZ015rx9TR/40z1z9+KxaVuTYW2vk4rFUGd1CinRNoWeNA/yeHjfSnTmuuMyP2v8AibFqS8M&#10;WV3y4lc7HnnTTmMTZtti6K5CN3RqexDFM3QYUkx9HPSdMKiF/C9AF+jhdoH698RlGaD29x6aJIaj&#10;CD7Z0TxEcaq/X+nOHNwZ3udAtQvGAHZ3PXw/To3iaZDNsYaVpi2wF79AZ1M1ugExLdBklX2APs2E&#10;0faUuhF0nw3qpfN9+AIAAP//AwBQSwMEFAAGAAgAAAAhACRWG2/fAAAACQEAAA8AAABkcnMvZG93&#10;bnJldi54bWxMj8FOwzAMhu9IvENkJG5b0qqrutJ0AgQHhHbY4NBj2pi2oklKkm3l7TEnONmWP/3+&#10;XO0WM7Ez+jA6KyFZC2BoO6dH20t4f3teFcBCVFaryVmU8I0BdvX1VaVK7S72gOdj7BmF2FAqCUOM&#10;c8l56AY0KqzdjJZ2H84bFWn0PddeXSjcTDwVIudGjZYuDGrGxwG7z+PJSGhf9y9fe3HAotlsnh58&#10;3vS4baS8vVnu74BFXOIfDL/6pA41ObXuZHVgk4RVmhBJNUkzYARkRZYDa6kRW+B1xf9/UP8AAAD/&#10;/wMAUEsBAi0AFAAGAAgAAAAhALaDOJL+AAAA4QEAABMAAAAAAAAAAAAAAAAAAAAAAFtDb250ZW50&#10;X1R5cGVzXS54bWxQSwECLQAUAAYACAAAACEAOP0h/9YAAACUAQAACwAAAAAAAAAAAAAAAAAvAQAA&#10;X3JlbHMvLnJlbHNQSwECLQAUAAYACAAAACEAgowbAaEEAABBDwAADgAAAAAAAAAAAAAAAAAuAgAA&#10;ZHJzL2Uyb0RvYy54bWxQSwECLQAUAAYACAAAACEAJFYbb98AAAAJAQAADwAAAAAAAAAAAAAAAAD7&#10;BgAAZHJzL2Rvd25yZXYueG1sUEsFBgAAAAAEAAQA8wAAAAcIAAAAAA==&#10;" filled="f">
              <v:path arrowok="t" o:connecttype="custom" o:connectlocs="0,105644950;1101207475,107257850;1145562225,38709600;1179029900,192741550;1220965300,33064450;1268545850,145967450;1299190950,0;1337900550,214918925;1363303725,63306325;1413303625,165322250;1468948675,13709650;1491529275,107257850;1962496075,10846752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75648" behindDoc="1" locked="0" layoutInCell="1" allowOverlap="1" wp14:anchorId="62F2CB7E" wp14:editId="17759238">
              <wp:simplePos x="0" y="0"/>
              <wp:positionH relativeFrom="column">
                <wp:posOffset>3133090</wp:posOffset>
              </wp:positionH>
              <wp:positionV relativeFrom="paragraph">
                <wp:posOffset>-50165</wp:posOffset>
              </wp:positionV>
              <wp:extent cx="2258695" cy="198120"/>
              <wp:effectExtent l="0" t="0" r="8255" b="1270"/>
              <wp:wrapNone/>
              <wp:docPr id="3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2013E" w14:textId="77777777" w:rsidR="00F20F95" w:rsidRPr="000C2131" w:rsidRDefault="00F20F95"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F2CB7E" id="_x0000_t202" coordsize="21600,21600" o:spt="202" path="m,l,21600r21600,l21600,xe">
              <v:stroke joinstyle="miter"/>
              <v:path gradientshapeok="t" o:connecttype="rect"/>
            </v:shapetype>
            <v:shape id="Text Box 119" o:spid="_x0000_s1032" type="#_x0000_t202" style="position:absolute;left:0;text-align:left;margin-left:246.7pt;margin-top:-3.95pt;width:177.85pt;height:15.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1252013E" w14:textId="77777777" w:rsidR="00F20F95" w:rsidRPr="000C2131" w:rsidRDefault="00F20F95"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74624" behindDoc="1" locked="0" layoutInCell="1" allowOverlap="1" wp14:anchorId="147721F9" wp14:editId="395F06B4">
              <wp:simplePos x="0" y="0"/>
              <wp:positionH relativeFrom="column">
                <wp:posOffset>3081020</wp:posOffset>
              </wp:positionH>
              <wp:positionV relativeFrom="paragraph">
                <wp:posOffset>35560</wp:posOffset>
              </wp:positionV>
              <wp:extent cx="2339975" cy="113665"/>
              <wp:effectExtent l="0" t="0" r="3175" b="635"/>
              <wp:wrapNone/>
              <wp:docPr id="40"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6E0E" id="Rectangle 118" o:spid="_x0000_s1026" style="position:absolute;margin-left:242.6pt;margin-top:2.8pt;width:184.25pt;height:8.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4mBAAIAAN4DAAAOAAAAZHJzL2Uyb0RvYy54bWysU9tu2zAMfR+wfxD0vjjOrY0RpyhSdBjQ&#10;rcXafYAiy7YwWdQoJU729aPkNMvWt2EwIIgieXTOEb26OXSG7RV6Dbbk+WjMmbISKm2bkn97uf9w&#10;zZkPwlbCgFUlPyrPb9bv3616V6gJtGAqhYxArC96V/I2BFdkmZet6oQfgVOWkjVgJwKF2GQVip7Q&#10;O5NNxuNF1gNWDkEq7+n0bkjydcKvayXDY117FZgpOXELacW0buOarVeiaFC4VssTDfEPLDqhLV16&#10;hroTQbAd6jdQnZYIHuowktBlUNdaqqSB1OTjv9Q8t8KppIXM8e5sk/9/sPLL/gmZrko+I3us6OiN&#10;vpJrwjZGsTy/jg71zhdU+OyeMGr07gHkd88sbFqqU7eI0LdKVMQrj/XZHw0x8NTKtv1nqAhf7AIk&#10;sw41dhGQbGCH9CbH85uoQ2CSDifT6XJ5NedMUi7Pp4vFPF0hitduhz58VNCxuCk5EvuELvYPPkQ2&#10;ongtSezB6OpeG5MCbLYbg2wvaD424/id0P1lmbGx2EJsGxDjSZIZlQ0ObaE6kkqEYcjop6BNC/iT&#10;s54GrOT+x06g4sx8suTUMp9Fy0MKZvOrCQV4mdleZoSVBFXywNmw3YRhincOddPSTXkSbeGW3K11&#10;Eh6dH1idyNIQJT9OAx+n9DJOVb9/y/UvAAAA//8DAFBLAwQUAAYACAAAACEANg8tpdwAAAAIAQAA&#10;DwAAAGRycy9kb3ducmV2LnhtbEyPwU7DMBBE70j8g7VI3KhD0oQoZFNVSMARtUWc3XhJQuN1ZDtt&#10;+HvMCY6jGc28qTeLGcWZnB8sI9yvEhDErdUDdwjvh+e7EoQPirUaLRPCN3nYNNdXtaq0vfCOzvvQ&#10;iVjCvlIIfQhTJaVvezLKr+xEHL1P64wKUbpOaqcusdyMMk2SQho1cFzo1URPPbWn/WwQ5KFw4ZSt&#10;s69d8OnWzC+vb+0H4u3Nsn0EEWgJf2H4xY/o0ESmo51ZezEirMs8jVGEvAAR/TLPHkAcEdIsB9nU&#10;8v+B5gcAAP//AwBQSwECLQAUAAYACAAAACEAtoM4kv4AAADhAQAAEwAAAAAAAAAAAAAAAAAAAAAA&#10;W0NvbnRlbnRfVHlwZXNdLnhtbFBLAQItABQABgAIAAAAIQA4/SH/1gAAAJQBAAALAAAAAAAAAAAA&#10;AAAAAC8BAABfcmVscy8ucmVsc1BLAQItABQABgAIAAAAIQCwR4mBAAIAAN4DAAAOAAAAAAAAAAAA&#10;AAAAAC4CAABkcnMvZTJvRG9jLnhtbFBLAQItABQABgAIAAAAIQA2Dy2l3AAAAAgBAAAPAAAAAAAA&#10;AAAAAAAAAFoEAABkcnMvZG93bnJldi54bWxQSwUGAAAAAAQABADzAAAAYwU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04A42" w14:textId="77777777" w:rsidR="00F20F95" w:rsidRPr="00562D64" w:rsidRDefault="00F20F95" w:rsidP="00356D12">
    <w:pPr>
      <w:snapToGrid w:val="0"/>
      <w:ind w:leftChars="2500" w:left="6000" w:rightChars="50" w:right="120" w:firstLineChars="0" w:firstLine="472"/>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48000" behindDoc="1" locked="0" layoutInCell="1" allowOverlap="1" wp14:anchorId="162AF207" wp14:editId="0584E2DE">
              <wp:simplePos x="0" y="0"/>
              <wp:positionH relativeFrom="column">
                <wp:posOffset>3769360</wp:posOffset>
              </wp:positionH>
              <wp:positionV relativeFrom="paragraph">
                <wp:posOffset>-50165</wp:posOffset>
              </wp:positionV>
              <wp:extent cx="1590040" cy="198120"/>
              <wp:effectExtent l="0" t="0" r="10160" b="1270"/>
              <wp:wrapNone/>
              <wp:docPr id="2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E7ACA" w14:textId="77777777" w:rsidR="00F20F95" w:rsidRPr="000C2131" w:rsidRDefault="00F20F95"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62AF207" id="_x0000_t202" coordsize="21600,21600" o:spt="202" path="m,l,21600r21600,l21600,xe">
              <v:stroke joinstyle="miter"/>
              <v:path gradientshapeok="t" o:connecttype="rect"/>
            </v:shapetype>
            <v:shape id="Text Box 77" o:spid="_x0000_s1033" type="#_x0000_t202" style="position:absolute;left:0;text-align:left;margin-left:296.8pt;margin-top:-3.95pt;width:125.2pt;height:15.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5A0E7ACA" w14:textId="77777777" w:rsidR="00F20F95" w:rsidRPr="000C2131" w:rsidRDefault="00F20F95"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9024" behindDoc="1" locked="0" layoutInCell="1" allowOverlap="1" wp14:anchorId="2455CED6" wp14:editId="56000B28">
              <wp:simplePos x="0" y="0"/>
              <wp:positionH relativeFrom="column">
                <wp:posOffset>-1270</wp:posOffset>
              </wp:positionH>
              <wp:positionV relativeFrom="paragraph">
                <wp:posOffset>-78740</wp:posOffset>
              </wp:positionV>
              <wp:extent cx="3707130" cy="338455"/>
              <wp:effectExtent l="8255" t="35560" r="8890" b="35560"/>
              <wp:wrapNone/>
              <wp:docPr id="5"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9DA4B57" id="Freeform 7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Ns4nwQAAEAPAAAOAAAAZHJzL2Uyb0RvYy54bWysV9tu4zYQfS/QfyD0WKCxSOpqxFkUu01R&#10;YNsusOkH0LpYQiVRJeVL+vUdXuRQiaksivrBlsyj4Zw5oxnO/YdL36FTJWTLh12A78IAVUPBy3Y4&#10;7II/nx5/zAIkJzaUrONDtQueKxl8ePj+u/vzuK0Ib3hXVgKBkUFuz+MuaKZp3G42smiqnsk7PlYD&#10;LNZc9GyCW3HYlIKdwXrfbUgYJpszF+UoeFFJCf9+MovBg7Zf11Ux/VHXsppQtwvAt0l/C/29V9+b&#10;h3u2PQg2Nm1h3WD/wYuetQNsejX1iU0MHUX7xlTfFoJLXk93Be83vK7botIcgA0OX7H52rCx0lwg&#10;OHK8hkn+f2aL309fBGrLXRAHaGA9SPQoqkoFHKWZCs95lFtAfR2/CEVQjp958ZeEhc1iRd1IwKD9&#10;+Tdeghl2nLgOyaUWvXoSyKKLjvzzNfLVZUIF/EnTMMUUBCpgjdIsimO194Zt56eLo5x+qbi2xE6f&#10;5WSUK+FKx7203j+BkbrvQMQfNihEZxRnVPMAba4Y7GBwFqVZjBoUU2rT4YojDo7QOExTn0XqIHGS&#10;5Ti8bTFycCQiYUJ8FkGPK48kzBOPwcSBkSillMQe0qmDpCGNqccivLHXjUlMc5r4LOYOMiYhBOdm&#10;FLErCUlwRHKfRewqQ0ieeW0upEkSEsdem642PhcXuqSgNfaac4UxqeqhvZAmTSiEyCMNdrXJ8wTi&#10;czuSC22yiBBIC0+Ku+IADLL3tk2yUCeHmOc+m2ShDo4BeNNNshAnT+IINr/tJnHFWXtxiKuQLRc+&#10;m65COA0z0PK2n65CIUpC+KAkjmnyphC4Aq0jXYnWka5Cq0hVGK+v5DrSVWgd6Wq0jnQlWke6Gq0j&#10;XYnWkd+sEf1mjaAhrMQTms5hbiusmTtNcRlsq4ErxNTx5okkusGNXKrGpjoPdK8nbDsX4FRncuDp&#10;Ag4CKLhuOrDnW3i2gENsFXzui2/h+QIOYVPw1OcM5JTybvYdIqLguReOF3BV0hUe6rVp02/coWT5&#10;gGWLvXSh+7oOYcsXewnTaPmAZQy11OdSvHzAcsZ+0kt9VaVUpKEM+nZ4pbAlDUXO98BSY1Xk9A4L&#10;0iY5bPYJONK+PsyKAMFhdq82AUXZpJJ2vkRnONqpIxBq4MIGueen6olryPRyJiP5TOxlvRtcHNRd&#10;Q4kkukSCZzNg/h21QZphA8zfw+VQCYAynMFsjGZD8681mOdQLgGYkVVchFUvBRxN3gPmUNcAqGcA&#10;L5GIZGZfezr0A6G9a3s4nhNwZjD/GiZRlJpMjeAlMmkxA+ZfC4STkqESvYNLTWK+J4pJA6BMkjnl&#10;zY5ASmWNPm9f0wf+dM/cA39su05nWDeopMpjYt4nybu2VIsqn6Q47D92Ap2YGrj0xzq/gAl+HEpt&#10;rKlY+bO9nljbmWsdZjtiqKnCjCF7Xj7DhCG4GeNg7ISLhot/AnSGEW4XyL+PTFQB6n4dYEbKcRRB&#10;ZCZ9E8Wpen+Fu7J3V9hQgKldMAVQ3dXlx8nMicdRtIcGdjIlcOA/wWRTt2oA0SOQ8crewJimw2hH&#10;SjUHuvca9TL4PvwLAAD//wMAUEsDBBQABgAIAAAAIQBonq9p3wAAAAgBAAAPAAAAZHJzL2Rvd25y&#10;ZXYueG1sTI/BTsMwEETvSPyDtUjcWqdpKG2IU1WoSHArhUOPW3uJI+J1FLtt4OsxJziNVjOaeVut&#10;R9eJMw2h9axgNs1AEGtvWm4UvL89TZYgQkQ22HkmBV8UYF1fX1VYGn/hVzrvYyNSCYcSFdgY+1LK&#10;oC05DFPfEyfvww8OYzqHRpoBL6ncdTLPsoV02HJasNjToyX9uT85Bc+F/tYb+7I18wMWK7rftrtD&#10;ptTtzbh5ABFpjH9h+MVP6FAnpqM/sQmiUzDJUzDJLC9AJP9uOV+AOCooshXIupL/H6h/AAAA//8D&#10;AFBLAQItABQABgAIAAAAIQC2gziS/gAAAOEBAAATAAAAAAAAAAAAAAAAAAAAAABbQ29udGVudF9U&#10;eXBlc10ueG1sUEsBAi0AFAAGAAgAAAAhADj9If/WAAAAlAEAAAsAAAAAAAAAAAAAAAAALwEAAF9y&#10;ZWxzLy5yZWxzUEsBAi0AFAAGAAgAAAAhABHw2zifBAAAQA8AAA4AAAAAAAAAAAAAAAAALgIAAGRy&#10;cy9lMm9Eb2MueG1sUEsBAi0AFAAGAAgAAAAhAGier2nfAAAACAEAAA8AAAAAAAAAAAAAAAAA+QYA&#10;AGRycy9kb3ducmV2LnhtbFBLBQYAAAAABAAEAPMAAAAFC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6976" behindDoc="1" locked="0" layoutInCell="1" allowOverlap="1" wp14:anchorId="32BDBD00" wp14:editId="5AB8D353">
              <wp:simplePos x="0" y="0"/>
              <wp:positionH relativeFrom="column">
                <wp:posOffset>3709670</wp:posOffset>
              </wp:positionH>
              <wp:positionV relativeFrom="paragraph">
                <wp:posOffset>35560</wp:posOffset>
              </wp:positionV>
              <wp:extent cx="1714500" cy="113665"/>
              <wp:effectExtent l="0" t="0" r="0" b="635"/>
              <wp:wrapNone/>
              <wp:docPr id="1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C364B" id="Rectangle 76" o:spid="_x0000_s1026" style="position:absolute;margin-left:292.1pt;margin-top:2.8pt;width:135pt;height:8.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Wgx/wEAAN0DAAAOAAAAZHJzL2Uyb0RvYy54bWysU21v0zAQ/o7Ef7D8nSYpfWFR02nqNIQ0&#10;2MTYD3AdJ7FwfObsNi2/nrPTlcK+IRTJ8vnOj5/nucvq+tAbtlfoNdiKF5OcM2Ul1Nq2FX/+dvfu&#10;A2c+CFsLA1ZV/Kg8v16/fbMaXKmm0IGpFTICsb4cXMW7EFyZZV52qhd+Ak5ZSjaAvQgUYpvVKAZC&#10;7002zfNFNgDWDkEq7+n0dkzydcJvGiXDQ9N4FZipOHELacW0buOarVeibFG4TssTDfEPLHqhLT16&#10;hroVQbAd6ldQvZYIHpowkdBn0DRaqqSB1BT5X2qeOuFU0kLmeHe2yf8/WPll/4hM19S7K86s6KlH&#10;X8k1YVuj2HIRDRqcL6nuyT1ilOjdPcjvnlnYdFSmbhBh6JSoiVYR67M/LsTA01W2HT5DTfBiFyB5&#10;dWiwj4DkAjuklhzPLVGHwCQdFstiNs+pc5JyRfF+sZinJ0T5ctuhDx8V9CxuKo5EPqGL/b0PkY0o&#10;X0oSezC6vtPGpADb7cYg2wsaj00evxO6vywzNhZbiNdGxHiSZEZlo0NbqI+kEmGcMfonaNMB/uRs&#10;oPmquP+xE6g4M58sOXVVzGZxIFMwmy+nFOBlZnuZEVYSVMUDZ+N2E8Yh3jnUbUcvFUm0hRtyt9FJ&#10;eHR+ZHUiSzOU/DjNexzSyzhV/f4r178AAAD//wMAUEsDBBQABgAIAAAAIQCQLwj72wAAAAgBAAAP&#10;AAAAZHJzL2Rvd25yZXYueG1sTI/BTsMwEETvSPyDtUjcqEPSRFGIU1VIwBG1RZzdeElC43VkO234&#10;e7YnuO1oRrNv6s1iR3FGHwZHCh5XCQik1pmBOgUfh5eHEkSImoweHaGCHwywaW5val0Zd6Ednvex&#10;E1xCodIK+hinSsrQ9mh1WLkJib0v562OLH0njdcXLrejTJOkkFYPxB96PeFzj+1pP1sF8lD4eMrW&#10;2fcuhnRr59e39/ZTqfu7ZfsEIuIS/8JwxWd0aJjp6GYyQYwK8nKdcpSPAgT7ZX7VRwVploNsavl/&#10;QPMLAAD//wMAUEsBAi0AFAAGAAgAAAAhALaDOJL+AAAA4QEAABMAAAAAAAAAAAAAAAAAAAAAAFtD&#10;b250ZW50X1R5cGVzXS54bWxQSwECLQAUAAYACAAAACEAOP0h/9YAAACUAQAACwAAAAAAAAAAAAAA&#10;AAAvAQAAX3JlbHMvLnJlbHNQSwECLQAUAAYACAAAACEAmXVoMf8BAADdAwAADgAAAAAAAAAAAAAA&#10;AAAuAgAAZHJzL2Uyb0RvYy54bWxQSwECLQAUAAYACAAAACEAkC8I+9sAAAAIAQAADwAAAAAAAAAA&#10;AAAAAABZBAAAZHJzL2Rvd25yZXYueG1sUEsFBgAAAAAEAAQA8wAAAGE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01B30"/>
    <w:multiLevelType w:val="hybridMultilevel"/>
    <w:tmpl w:val="E4E01888"/>
    <w:lvl w:ilvl="0" w:tplc="1890B2AC">
      <w:start w:val="1"/>
      <w:numFmt w:val="decimalFullWidth"/>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6756675"/>
    <w:multiLevelType w:val="hybridMultilevel"/>
    <w:tmpl w:val="19C2773A"/>
    <w:lvl w:ilvl="0" w:tplc="A3E87F0A">
      <w:start w:val="1"/>
      <w:numFmt w:val="decimal"/>
      <w:lvlText w:val="(%1)"/>
      <w:lvlJc w:val="left"/>
      <w:pPr>
        <w:ind w:left="1898" w:hanging="480"/>
      </w:pPr>
      <w:rPr>
        <w:rFonts w:hint="eastAsia"/>
      </w:rPr>
    </w:lvl>
    <w:lvl w:ilvl="1" w:tplc="E18C564A">
      <w:start w:val="1"/>
      <w:numFmt w:val="decimal"/>
      <w:lvlText w:val="（%2）"/>
      <w:lvlJc w:val="left"/>
      <w:pPr>
        <w:ind w:left="2618" w:hanging="720"/>
      </w:pPr>
      <w:rPr>
        <w:rFont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 w15:restartNumberingAfterBreak="0">
    <w:nsid w:val="0E771E04"/>
    <w:multiLevelType w:val="hybridMultilevel"/>
    <w:tmpl w:val="5AAA7E1A"/>
    <w:lvl w:ilvl="0" w:tplc="64DCDAD6">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F3512AA"/>
    <w:multiLevelType w:val="hybridMultilevel"/>
    <w:tmpl w:val="0C4622F0"/>
    <w:lvl w:ilvl="0" w:tplc="9844FD6E">
      <w:start w:val="1"/>
      <w:numFmt w:val="decimal"/>
      <w:lvlText w:val="（%1）"/>
      <w:lvlJc w:val="left"/>
      <w:pPr>
        <w:ind w:left="1898" w:hanging="480"/>
      </w:pPr>
      <w:rPr>
        <w:rFonts w:ascii="華康細圓體" w:eastAsia="華康細圓體" w:hAnsi="華康細圓體" w:hint="default"/>
      </w:rPr>
    </w:lvl>
    <w:lvl w:ilvl="1" w:tplc="E18C564A">
      <w:start w:val="1"/>
      <w:numFmt w:val="decimal"/>
      <w:lvlText w:val="（%2）"/>
      <w:lvlJc w:val="left"/>
      <w:pPr>
        <w:ind w:left="2618" w:hanging="720"/>
      </w:pPr>
      <w:rPr>
        <w:rFont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 w15:restartNumberingAfterBreak="0">
    <w:nsid w:val="0F9B6B63"/>
    <w:multiLevelType w:val="hybridMultilevel"/>
    <w:tmpl w:val="931E52F8"/>
    <w:lvl w:ilvl="0" w:tplc="04090001">
      <w:start w:val="1"/>
      <w:numFmt w:val="bullet"/>
      <w:lvlText w:val=""/>
      <w:lvlJc w:val="left"/>
      <w:pPr>
        <w:ind w:left="1661" w:hanging="480"/>
      </w:pPr>
      <w:rPr>
        <w:rFonts w:ascii="Wingdings" w:hAnsi="Wingdings" w:hint="default"/>
      </w:rPr>
    </w:lvl>
    <w:lvl w:ilvl="1" w:tplc="04090003" w:tentative="1">
      <w:start w:val="1"/>
      <w:numFmt w:val="bullet"/>
      <w:lvlText w:val=""/>
      <w:lvlJc w:val="left"/>
      <w:pPr>
        <w:ind w:left="2141" w:hanging="480"/>
      </w:pPr>
      <w:rPr>
        <w:rFonts w:ascii="Wingdings" w:hAnsi="Wingdings" w:hint="default"/>
      </w:rPr>
    </w:lvl>
    <w:lvl w:ilvl="2" w:tplc="04090005" w:tentative="1">
      <w:start w:val="1"/>
      <w:numFmt w:val="bullet"/>
      <w:lvlText w:val=""/>
      <w:lvlJc w:val="left"/>
      <w:pPr>
        <w:ind w:left="2621" w:hanging="480"/>
      </w:pPr>
      <w:rPr>
        <w:rFonts w:ascii="Wingdings" w:hAnsi="Wingdings" w:hint="default"/>
      </w:rPr>
    </w:lvl>
    <w:lvl w:ilvl="3" w:tplc="04090001" w:tentative="1">
      <w:start w:val="1"/>
      <w:numFmt w:val="bullet"/>
      <w:lvlText w:val=""/>
      <w:lvlJc w:val="left"/>
      <w:pPr>
        <w:ind w:left="3101" w:hanging="480"/>
      </w:pPr>
      <w:rPr>
        <w:rFonts w:ascii="Wingdings" w:hAnsi="Wingdings" w:hint="default"/>
      </w:rPr>
    </w:lvl>
    <w:lvl w:ilvl="4" w:tplc="04090003" w:tentative="1">
      <w:start w:val="1"/>
      <w:numFmt w:val="bullet"/>
      <w:lvlText w:val=""/>
      <w:lvlJc w:val="left"/>
      <w:pPr>
        <w:ind w:left="3581" w:hanging="480"/>
      </w:pPr>
      <w:rPr>
        <w:rFonts w:ascii="Wingdings" w:hAnsi="Wingdings" w:hint="default"/>
      </w:rPr>
    </w:lvl>
    <w:lvl w:ilvl="5" w:tplc="04090005" w:tentative="1">
      <w:start w:val="1"/>
      <w:numFmt w:val="bullet"/>
      <w:lvlText w:val=""/>
      <w:lvlJc w:val="left"/>
      <w:pPr>
        <w:ind w:left="4061" w:hanging="480"/>
      </w:pPr>
      <w:rPr>
        <w:rFonts w:ascii="Wingdings" w:hAnsi="Wingdings" w:hint="default"/>
      </w:rPr>
    </w:lvl>
    <w:lvl w:ilvl="6" w:tplc="04090001" w:tentative="1">
      <w:start w:val="1"/>
      <w:numFmt w:val="bullet"/>
      <w:lvlText w:val=""/>
      <w:lvlJc w:val="left"/>
      <w:pPr>
        <w:ind w:left="4541" w:hanging="480"/>
      </w:pPr>
      <w:rPr>
        <w:rFonts w:ascii="Wingdings" w:hAnsi="Wingdings" w:hint="default"/>
      </w:rPr>
    </w:lvl>
    <w:lvl w:ilvl="7" w:tplc="04090003" w:tentative="1">
      <w:start w:val="1"/>
      <w:numFmt w:val="bullet"/>
      <w:lvlText w:val=""/>
      <w:lvlJc w:val="left"/>
      <w:pPr>
        <w:ind w:left="5021" w:hanging="480"/>
      </w:pPr>
      <w:rPr>
        <w:rFonts w:ascii="Wingdings" w:hAnsi="Wingdings" w:hint="default"/>
      </w:rPr>
    </w:lvl>
    <w:lvl w:ilvl="8" w:tplc="04090005" w:tentative="1">
      <w:start w:val="1"/>
      <w:numFmt w:val="bullet"/>
      <w:lvlText w:val=""/>
      <w:lvlJc w:val="left"/>
      <w:pPr>
        <w:ind w:left="5501" w:hanging="480"/>
      </w:pPr>
      <w:rPr>
        <w:rFonts w:ascii="Wingdings" w:hAnsi="Wingdings" w:hint="default"/>
      </w:rPr>
    </w:lvl>
  </w:abstractNum>
  <w:abstractNum w:abstractNumId="5" w15:restartNumberingAfterBreak="0">
    <w:nsid w:val="125B61C4"/>
    <w:multiLevelType w:val="hybridMultilevel"/>
    <w:tmpl w:val="19C2773A"/>
    <w:lvl w:ilvl="0" w:tplc="A3E87F0A">
      <w:start w:val="1"/>
      <w:numFmt w:val="decimal"/>
      <w:lvlText w:val="(%1)"/>
      <w:lvlJc w:val="left"/>
      <w:pPr>
        <w:ind w:left="1898" w:hanging="480"/>
      </w:pPr>
      <w:rPr>
        <w:rFonts w:hint="eastAsia"/>
      </w:rPr>
    </w:lvl>
    <w:lvl w:ilvl="1" w:tplc="E18C564A">
      <w:start w:val="1"/>
      <w:numFmt w:val="decimal"/>
      <w:lvlText w:val="（%2）"/>
      <w:lvlJc w:val="left"/>
      <w:pPr>
        <w:ind w:left="2618" w:hanging="720"/>
      </w:pPr>
      <w:rPr>
        <w:rFont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6" w15:restartNumberingAfterBreak="0">
    <w:nsid w:val="1342005B"/>
    <w:multiLevelType w:val="hybridMultilevel"/>
    <w:tmpl w:val="19C2773A"/>
    <w:lvl w:ilvl="0" w:tplc="A3E87F0A">
      <w:start w:val="1"/>
      <w:numFmt w:val="decimal"/>
      <w:lvlText w:val="(%1)"/>
      <w:lvlJc w:val="left"/>
      <w:pPr>
        <w:ind w:left="1898" w:hanging="480"/>
      </w:pPr>
      <w:rPr>
        <w:rFonts w:hint="eastAsia"/>
      </w:rPr>
    </w:lvl>
    <w:lvl w:ilvl="1" w:tplc="E18C564A">
      <w:start w:val="1"/>
      <w:numFmt w:val="decimal"/>
      <w:lvlText w:val="（%2）"/>
      <w:lvlJc w:val="left"/>
      <w:pPr>
        <w:ind w:left="2618" w:hanging="720"/>
      </w:pPr>
      <w:rPr>
        <w:rFont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7" w15:restartNumberingAfterBreak="0">
    <w:nsid w:val="19D53C9C"/>
    <w:multiLevelType w:val="hybridMultilevel"/>
    <w:tmpl w:val="00343862"/>
    <w:lvl w:ilvl="0" w:tplc="79182698">
      <w:start w:val="1"/>
      <w:numFmt w:val="bullet"/>
      <w:lvlText w:val=""/>
      <w:lvlJc w:val="left"/>
      <w:pPr>
        <w:ind w:left="1897" w:hanging="480"/>
      </w:pPr>
      <w:rPr>
        <w:rFonts w:ascii="Wingdings" w:hAnsi="Wingdings" w:hint="default"/>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8" w15:restartNumberingAfterBreak="0">
    <w:nsid w:val="1BB220B1"/>
    <w:multiLevelType w:val="hybridMultilevel"/>
    <w:tmpl w:val="19C2773A"/>
    <w:lvl w:ilvl="0" w:tplc="A3E87F0A">
      <w:start w:val="1"/>
      <w:numFmt w:val="decimal"/>
      <w:lvlText w:val="(%1)"/>
      <w:lvlJc w:val="left"/>
      <w:pPr>
        <w:ind w:left="1898" w:hanging="480"/>
      </w:pPr>
      <w:rPr>
        <w:rFonts w:hint="eastAsia"/>
      </w:rPr>
    </w:lvl>
    <w:lvl w:ilvl="1" w:tplc="E18C564A">
      <w:start w:val="1"/>
      <w:numFmt w:val="decimal"/>
      <w:lvlText w:val="（%2）"/>
      <w:lvlJc w:val="left"/>
      <w:pPr>
        <w:ind w:left="2618" w:hanging="720"/>
      </w:pPr>
      <w:rPr>
        <w:rFont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9" w15:restartNumberingAfterBreak="0">
    <w:nsid w:val="1E6301BF"/>
    <w:multiLevelType w:val="hybridMultilevel"/>
    <w:tmpl w:val="87347D08"/>
    <w:lvl w:ilvl="0" w:tplc="E18C564A">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0355C12"/>
    <w:multiLevelType w:val="hybridMultilevel"/>
    <w:tmpl w:val="D4AA3E6C"/>
    <w:lvl w:ilvl="0" w:tplc="266432CA">
      <w:start w:val="1"/>
      <w:numFmt w:val="decimal"/>
      <w:lvlText w:val="(%1)"/>
      <w:lvlJc w:val="left"/>
      <w:pPr>
        <w:ind w:left="480" w:hanging="48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14D4F2B"/>
    <w:multiLevelType w:val="hybridMultilevel"/>
    <w:tmpl w:val="976C8DF4"/>
    <w:lvl w:ilvl="0" w:tplc="E18C564A">
      <w:start w:val="1"/>
      <w:numFmt w:val="decimal"/>
      <w:lvlText w:val="（%1）"/>
      <w:lvlJc w:val="left"/>
      <w:pPr>
        <w:ind w:left="1898" w:hanging="480"/>
      </w:pPr>
      <w:rPr>
        <w:rFonts w:hint="default"/>
      </w:rPr>
    </w:lvl>
    <w:lvl w:ilvl="1" w:tplc="E18C564A">
      <w:start w:val="1"/>
      <w:numFmt w:val="decimal"/>
      <w:lvlText w:val="（%2）"/>
      <w:lvlJc w:val="left"/>
      <w:pPr>
        <w:ind w:left="2618" w:hanging="720"/>
      </w:pPr>
      <w:rPr>
        <w:rFont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2" w15:restartNumberingAfterBreak="0">
    <w:nsid w:val="228204AF"/>
    <w:multiLevelType w:val="hybridMultilevel"/>
    <w:tmpl w:val="559A51F2"/>
    <w:lvl w:ilvl="0" w:tplc="E18C564A">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6571B8F"/>
    <w:multiLevelType w:val="hybridMultilevel"/>
    <w:tmpl w:val="19C2773A"/>
    <w:lvl w:ilvl="0" w:tplc="A3E87F0A">
      <w:start w:val="1"/>
      <w:numFmt w:val="decimal"/>
      <w:lvlText w:val="(%1)"/>
      <w:lvlJc w:val="left"/>
      <w:pPr>
        <w:ind w:left="1898" w:hanging="480"/>
      </w:pPr>
      <w:rPr>
        <w:rFonts w:hint="eastAsia"/>
      </w:rPr>
    </w:lvl>
    <w:lvl w:ilvl="1" w:tplc="E18C564A">
      <w:start w:val="1"/>
      <w:numFmt w:val="decimal"/>
      <w:lvlText w:val="（%2）"/>
      <w:lvlJc w:val="left"/>
      <w:pPr>
        <w:ind w:left="2618" w:hanging="720"/>
      </w:pPr>
      <w:rPr>
        <w:rFont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4" w15:restartNumberingAfterBreak="0">
    <w:nsid w:val="27E775B4"/>
    <w:multiLevelType w:val="hybridMultilevel"/>
    <w:tmpl w:val="9C7CD9FE"/>
    <w:lvl w:ilvl="0" w:tplc="04090011">
      <w:start w:val="1"/>
      <w:numFmt w:val="upperLetter"/>
      <w:lvlText w:val="%1."/>
      <w:lvlJc w:val="left"/>
      <w:pPr>
        <w:ind w:left="2378" w:hanging="480"/>
      </w:pPr>
    </w:lvl>
    <w:lvl w:ilvl="1" w:tplc="04090019" w:tentative="1">
      <w:start w:val="1"/>
      <w:numFmt w:val="ideographTraditional"/>
      <w:lvlText w:val="%2、"/>
      <w:lvlJc w:val="left"/>
      <w:pPr>
        <w:ind w:left="2858" w:hanging="480"/>
      </w:pPr>
    </w:lvl>
    <w:lvl w:ilvl="2" w:tplc="0409001B" w:tentative="1">
      <w:start w:val="1"/>
      <w:numFmt w:val="lowerRoman"/>
      <w:lvlText w:val="%3."/>
      <w:lvlJc w:val="right"/>
      <w:pPr>
        <w:ind w:left="3338" w:hanging="480"/>
      </w:pPr>
    </w:lvl>
    <w:lvl w:ilvl="3" w:tplc="0409000F" w:tentative="1">
      <w:start w:val="1"/>
      <w:numFmt w:val="decimal"/>
      <w:lvlText w:val="%4."/>
      <w:lvlJc w:val="left"/>
      <w:pPr>
        <w:ind w:left="3818" w:hanging="480"/>
      </w:pPr>
    </w:lvl>
    <w:lvl w:ilvl="4" w:tplc="04090019" w:tentative="1">
      <w:start w:val="1"/>
      <w:numFmt w:val="ideographTraditional"/>
      <w:lvlText w:val="%5、"/>
      <w:lvlJc w:val="left"/>
      <w:pPr>
        <w:ind w:left="4298" w:hanging="480"/>
      </w:pPr>
    </w:lvl>
    <w:lvl w:ilvl="5" w:tplc="0409001B" w:tentative="1">
      <w:start w:val="1"/>
      <w:numFmt w:val="lowerRoman"/>
      <w:lvlText w:val="%6."/>
      <w:lvlJc w:val="right"/>
      <w:pPr>
        <w:ind w:left="4778" w:hanging="480"/>
      </w:pPr>
    </w:lvl>
    <w:lvl w:ilvl="6" w:tplc="0409000F" w:tentative="1">
      <w:start w:val="1"/>
      <w:numFmt w:val="decimal"/>
      <w:lvlText w:val="%7."/>
      <w:lvlJc w:val="left"/>
      <w:pPr>
        <w:ind w:left="5258" w:hanging="480"/>
      </w:pPr>
    </w:lvl>
    <w:lvl w:ilvl="7" w:tplc="04090019" w:tentative="1">
      <w:start w:val="1"/>
      <w:numFmt w:val="ideographTraditional"/>
      <w:lvlText w:val="%8、"/>
      <w:lvlJc w:val="left"/>
      <w:pPr>
        <w:ind w:left="5738" w:hanging="480"/>
      </w:pPr>
    </w:lvl>
    <w:lvl w:ilvl="8" w:tplc="0409001B" w:tentative="1">
      <w:start w:val="1"/>
      <w:numFmt w:val="lowerRoman"/>
      <w:lvlText w:val="%9."/>
      <w:lvlJc w:val="right"/>
      <w:pPr>
        <w:ind w:left="6218" w:hanging="480"/>
      </w:pPr>
    </w:lvl>
  </w:abstractNum>
  <w:abstractNum w:abstractNumId="15" w15:restartNumberingAfterBreak="0">
    <w:nsid w:val="27E822B2"/>
    <w:multiLevelType w:val="hybridMultilevel"/>
    <w:tmpl w:val="19C2773A"/>
    <w:lvl w:ilvl="0" w:tplc="A3E87F0A">
      <w:start w:val="1"/>
      <w:numFmt w:val="decimal"/>
      <w:lvlText w:val="(%1)"/>
      <w:lvlJc w:val="left"/>
      <w:pPr>
        <w:ind w:left="1898" w:hanging="480"/>
      </w:pPr>
      <w:rPr>
        <w:rFonts w:hint="eastAsia"/>
      </w:rPr>
    </w:lvl>
    <w:lvl w:ilvl="1" w:tplc="E18C564A">
      <w:start w:val="1"/>
      <w:numFmt w:val="decimal"/>
      <w:lvlText w:val="（%2）"/>
      <w:lvlJc w:val="left"/>
      <w:pPr>
        <w:ind w:left="2618" w:hanging="720"/>
      </w:pPr>
      <w:rPr>
        <w:rFont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6" w15:restartNumberingAfterBreak="0">
    <w:nsid w:val="297C393D"/>
    <w:multiLevelType w:val="hybridMultilevel"/>
    <w:tmpl w:val="7AB29B9A"/>
    <w:lvl w:ilvl="0" w:tplc="2E062388">
      <w:start w:val="1"/>
      <w:numFmt w:val="decimalFullWidth"/>
      <w:lvlText w:val="%1、"/>
      <w:lvlJc w:val="left"/>
      <w:pPr>
        <w:ind w:left="1368" w:hanging="360"/>
      </w:pPr>
      <w:rPr>
        <w:rFonts w:hint="default"/>
      </w:rPr>
    </w:lvl>
    <w:lvl w:ilvl="1" w:tplc="04090019" w:tentative="1">
      <w:start w:val="1"/>
      <w:numFmt w:val="ideographTraditional"/>
      <w:lvlText w:val="%2、"/>
      <w:lvlJc w:val="left"/>
      <w:pPr>
        <w:ind w:left="1968" w:hanging="480"/>
      </w:pPr>
    </w:lvl>
    <w:lvl w:ilvl="2" w:tplc="0409001B" w:tentative="1">
      <w:start w:val="1"/>
      <w:numFmt w:val="lowerRoman"/>
      <w:lvlText w:val="%3."/>
      <w:lvlJc w:val="right"/>
      <w:pPr>
        <w:ind w:left="2448" w:hanging="480"/>
      </w:pPr>
    </w:lvl>
    <w:lvl w:ilvl="3" w:tplc="0409000F" w:tentative="1">
      <w:start w:val="1"/>
      <w:numFmt w:val="decimal"/>
      <w:lvlText w:val="%4."/>
      <w:lvlJc w:val="left"/>
      <w:pPr>
        <w:ind w:left="2928" w:hanging="480"/>
      </w:pPr>
    </w:lvl>
    <w:lvl w:ilvl="4" w:tplc="04090019" w:tentative="1">
      <w:start w:val="1"/>
      <w:numFmt w:val="ideographTraditional"/>
      <w:lvlText w:val="%5、"/>
      <w:lvlJc w:val="left"/>
      <w:pPr>
        <w:ind w:left="3408" w:hanging="480"/>
      </w:pPr>
    </w:lvl>
    <w:lvl w:ilvl="5" w:tplc="0409001B" w:tentative="1">
      <w:start w:val="1"/>
      <w:numFmt w:val="lowerRoman"/>
      <w:lvlText w:val="%6."/>
      <w:lvlJc w:val="right"/>
      <w:pPr>
        <w:ind w:left="3888" w:hanging="480"/>
      </w:pPr>
    </w:lvl>
    <w:lvl w:ilvl="6" w:tplc="0409000F" w:tentative="1">
      <w:start w:val="1"/>
      <w:numFmt w:val="decimal"/>
      <w:lvlText w:val="%7."/>
      <w:lvlJc w:val="left"/>
      <w:pPr>
        <w:ind w:left="4368" w:hanging="480"/>
      </w:pPr>
    </w:lvl>
    <w:lvl w:ilvl="7" w:tplc="04090019" w:tentative="1">
      <w:start w:val="1"/>
      <w:numFmt w:val="ideographTraditional"/>
      <w:lvlText w:val="%8、"/>
      <w:lvlJc w:val="left"/>
      <w:pPr>
        <w:ind w:left="4848" w:hanging="480"/>
      </w:pPr>
    </w:lvl>
    <w:lvl w:ilvl="8" w:tplc="0409001B" w:tentative="1">
      <w:start w:val="1"/>
      <w:numFmt w:val="lowerRoman"/>
      <w:lvlText w:val="%9."/>
      <w:lvlJc w:val="right"/>
      <w:pPr>
        <w:ind w:left="5328" w:hanging="480"/>
      </w:pPr>
    </w:lvl>
  </w:abstractNum>
  <w:abstractNum w:abstractNumId="17" w15:restartNumberingAfterBreak="0">
    <w:nsid w:val="2DB650E8"/>
    <w:multiLevelType w:val="hybridMultilevel"/>
    <w:tmpl w:val="0C4622F0"/>
    <w:lvl w:ilvl="0" w:tplc="9844FD6E">
      <w:start w:val="1"/>
      <w:numFmt w:val="decimal"/>
      <w:lvlText w:val="（%1）"/>
      <w:lvlJc w:val="left"/>
      <w:pPr>
        <w:ind w:left="1898" w:hanging="480"/>
      </w:pPr>
      <w:rPr>
        <w:rFonts w:ascii="華康細圓體" w:eastAsia="華康細圓體" w:hAnsi="華康細圓體" w:hint="default"/>
      </w:rPr>
    </w:lvl>
    <w:lvl w:ilvl="1" w:tplc="E18C564A">
      <w:start w:val="1"/>
      <w:numFmt w:val="decimal"/>
      <w:lvlText w:val="（%2）"/>
      <w:lvlJc w:val="left"/>
      <w:pPr>
        <w:ind w:left="2618" w:hanging="720"/>
      </w:pPr>
      <w:rPr>
        <w:rFont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8" w15:restartNumberingAfterBreak="0">
    <w:nsid w:val="2EF1103B"/>
    <w:multiLevelType w:val="hybridMultilevel"/>
    <w:tmpl w:val="947CEA78"/>
    <w:lvl w:ilvl="0" w:tplc="64DCDAD6">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30487B23"/>
    <w:multiLevelType w:val="hybridMultilevel"/>
    <w:tmpl w:val="19C2773A"/>
    <w:lvl w:ilvl="0" w:tplc="A3E87F0A">
      <w:start w:val="1"/>
      <w:numFmt w:val="decimal"/>
      <w:lvlText w:val="(%1)"/>
      <w:lvlJc w:val="left"/>
      <w:pPr>
        <w:ind w:left="1898" w:hanging="480"/>
      </w:pPr>
      <w:rPr>
        <w:rFonts w:hint="eastAsia"/>
      </w:rPr>
    </w:lvl>
    <w:lvl w:ilvl="1" w:tplc="E18C564A">
      <w:start w:val="1"/>
      <w:numFmt w:val="decimal"/>
      <w:lvlText w:val="（%2）"/>
      <w:lvlJc w:val="left"/>
      <w:pPr>
        <w:ind w:left="2618" w:hanging="720"/>
      </w:pPr>
      <w:rPr>
        <w:rFont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0" w15:restartNumberingAfterBreak="0">
    <w:nsid w:val="3241352C"/>
    <w:multiLevelType w:val="hybridMultilevel"/>
    <w:tmpl w:val="0C4622F0"/>
    <w:lvl w:ilvl="0" w:tplc="9844FD6E">
      <w:start w:val="1"/>
      <w:numFmt w:val="decimal"/>
      <w:lvlText w:val="（%1）"/>
      <w:lvlJc w:val="left"/>
      <w:pPr>
        <w:ind w:left="1898" w:hanging="480"/>
      </w:pPr>
      <w:rPr>
        <w:rFonts w:ascii="華康細圓體" w:eastAsia="華康細圓體" w:hAnsi="華康細圓體" w:hint="default"/>
      </w:rPr>
    </w:lvl>
    <w:lvl w:ilvl="1" w:tplc="E18C564A">
      <w:start w:val="1"/>
      <w:numFmt w:val="decimal"/>
      <w:lvlText w:val="（%2）"/>
      <w:lvlJc w:val="left"/>
      <w:pPr>
        <w:ind w:left="2618" w:hanging="720"/>
      </w:pPr>
      <w:rPr>
        <w:rFont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1" w15:restartNumberingAfterBreak="0">
    <w:nsid w:val="35844D93"/>
    <w:multiLevelType w:val="hybridMultilevel"/>
    <w:tmpl w:val="0C4622F0"/>
    <w:lvl w:ilvl="0" w:tplc="9844FD6E">
      <w:start w:val="1"/>
      <w:numFmt w:val="decimal"/>
      <w:lvlText w:val="（%1）"/>
      <w:lvlJc w:val="left"/>
      <w:pPr>
        <w:ind w:left="1898" w:hanging="480"/>
      </w:pPr>
      <w:rPr>
        <w:rFonts w:ascii="華康細圓體" w:eastAsia="華康細圓體" w:hAnsi="華康細圓體" w:hint="default"/>
      </w:rPr>
    </w:lvl>
    <w:lvl w:ilvl="1" w:tplc="E18C564A">
      <w:start w:val="1"/>
      <w:numFmt w:val="decimal"/>
      <w:lvlText w:val="（%2）"/>
      <w:lvlJc w:val="left"/>
      <w:pPr>
        <w:ind w:left="2618" w:hanging="720"/>
      </w:pPr>
      <w:rPr>
        <w:rFont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2" w15:restartNumberingAfterBreak="0">
    <w:nsid w:val="381B1954"/>
    <w:multiLevelType w:val="hybridMultilevel"/>
    <w:tmpl w:val="0C4622F0"/>
    <w:lvl w:ilvl="0" w:tplc="9844FD6E">
      <w:start w:val="1"/>
      <w:numFmt w:val="decimal"/>
      <w:lvlText w:val="（%1）"/>
      <w:lvlJc w:val="left"/>
      <w:pPr>
        <w:ind w:left="2040" w:hanging="480"/>
      </w:pPr>
      <w:rPr>
        <w:rFonts w:ascii="華康細圓體" w:eastAsia="華康細圓體" w:hAnsi="華康細圓體" w:hint="default"/>
      </w:rPr>
    </w:lvl>
    <w:lvl w:ilvl="1" w:tplc="E18C564A">
      <w:start w:val="1"/>
      <w:numFmt w:val="decimal"/>
      <w:lvlText w:val="（%2）"/>
      <w:lvlJc w:val="left"/>
      <w:pPr>
        <w:ind w:left="2760" w:hanging="720"/>
      </w:pPr>
      <w:rPr>
        <w:rFonts w:hint="default"/>
      </w:r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3" w15:restartNumberingAfterBreak="0">
    <w:nsid w:val="396061C1"/>
    <w:multiLevelType w:val="hybridMultilevel"/>
    <w:tmpl w:val="0C4622F0"/>
    <w:lvl w:ilvl="0" w:tplc="9844FD6E">
      <w:start w:val="1"/>
      <w:numFmt w:val="decimal"/>
      <w:lvlText w:val="（%1）"/>
      <w:lvlJc w:val="left"/>
      <w:pPr>
        <w:ind w:left="1898" w:hanging="480"/>
      </w:pPr>
      <w:rPr>
        <w:rFonts w:ascii="華康細圓體" w:eastAsia="華康細圓體" w:hAnsi="華康細圓體" w:hint="default"/>
      </w:rPr>
    </w:lvl>
    <w:lvl w:ilvl="1" w:tplc="E18C564A">
      <w:start w:val="1"/>
      <w:numFmt w:val="decimal"/>
      <w:lvlText w:val="（%2）"/>
      <w:lvlJc w:val="left"/>
      <w:pPr>
        <w:ind w:left="2618" w:hanging="720"/>
      </w:pPr>
      <w:rPr>
        <w:rFont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4" w15:restartNumberingAfterBreak="0">
    <w:nsid w:val="3C944306"/>
    <w:multiLevelType w:val="hybridMultilevel"/>
    <w:tmpl w:val="19C2773A"/>
    <w:lvl w:ilvl="0" w:tplc="A3E87F0A">
      <w:start w:val="1"/>
      <w:numFmt w:val="decimal"/>
      <w:lvlText w:val="(%1)"/>
      <w:lvlJc w:val="left"/>
      <w:pPr>
        <w:ind w:left="1898" w:hanging="480"/>
      </w:pPr>
      <w:rPr>
        <w:rFonts w:hint="eastAsia"/>
      </w:rPr>
    </w:lvl>
    <w:lvl w:ilvl="1" w:tplc="E18C564A">
      <w:start w:val="1"/>
      <w:numFmt w:val="decimal"/>
      <w:lvlText w:val="（%2）"/>
      <w:lvlJc w:val="left"/>
      <w:pPr>
        <w:ind w:left="2618" w:hanging="720"/>
      </w:pPr>
      <w:rPr>
        <w:rFont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5" w15:restartNumberingAfterBreak="0">
    <w:nsid w:val="416A3332"/>
    <w:multiLevelType w:val="hybridMultilevel"/>
    <w:tmpl w:val="0C4622F0"/>
    <w:lvl w:ilvl="0" w:tplc="9844FD6E">
      <w:start w:val="1"/>
      <w:numFmt w:val="decimal"/>
      <w:lvlText w:val="（%1）"/>
      <w:lvlJc w:val="left"/>
      <w:pPr>
        <w:ind w:left="1898" w:hanging="480"/>
      </w:pPr>
      <w:rPr>
        <w:rFonts w:ascii="華康細圓體" w:eastAsia="華康細圓體" w:hAnsi="華康細圓體" w:hint="default"/>
      </w:rPr>
    </w:lvl>
    <w:lvl w:ilvl="1" w:tplc="E18C564A">
      <w:start w:val="1"/>
      <w:numFmt w:val="decimal"/>
      <w:lvlText w:val="（%2）"/>
      <w:lvlJc w:val="left"/>
      <w:pPr>
        <w:ind w:left="2618" w:hanging="720"/>
      </w:pPr>
      <w:rPr>
        <w:rFont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6" w15:restartNumberingAfterBreak="0">
    <w:nsid w:val="41DD0F66"/>
    <w:multiLevelType w:val="hybridMultilevel"/>
    <w:tmpl w:val="0C4622F0"/>
    <w:lvl w:ilvl="0" w:tplc="9844FD6E">
      <w:start w:val="1"/>
      <w:numFmt w:val="decimal"/>
      <w:lvlText w:val="（%1）"/>
      <w:lvlJc w:val="left"/>
      <w:pPr>
        <w:ind w:left="1898" w:hanging="480"/>
      </w:pPr>
      <w:rPr>
        <w:rFonts w:ascii="華康細圓體" w:eastAsia="華康細圓體" w:hAnsi="華康細圓體" w:hint="default"/>
      </w:rPr>
    </w:lvl>
    <w:lvl w:ilvl="1" w:tplc="E18C564A">
      <w:start w:val="1"/>
      <w:numFmt w:val="decimal"/>
      <w:lvlText w:val="（%2）"/>
      <w:lvlJc w:val="left"/>
      <w:pPr>
        <w:ind w:left="2618" w:hanging="720"/>
      </w:pPr>
      <w:rPr>
        <w:rFont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7" w15:restartNumberingAfterBreak="0">
    <w:nsid w:val="43972988"/>
    <w:multiLevelType w:val="hybridMultilevel"/>
    <w:tmpl w:val="19C2773A"/>
    <w:lvl w:ilvl="0" w:tplc="A3E87F0A">
      <w:start w:val="1"/>
      <w:numFmt w:val="decimal"/>
      <w:lvlText w:val="(%1)"/>
      <w:lvlJc w:val="left"/>
      <w:pPr>
        <w:ind w:left="1898" w:hanging="480"/>
      </w:pPr>
      <w:rPr>
        <w:rFonts w:hint="eastAsia"/>
      </w:rPr>
    </w:lvl>
    <w:lvl w:ilvl="1" w:tplc="E18C564A">
      <w:start w:val="1"/>
      <w:numFmt w:val="decimal"/>
      <w:lvlText w:val="（%2）"/>
      <w:lvlJc w:val="left"/>
      <w:pPr>
        <w:ind w:left="2618" w:hanging="720"/>
      </w:pPr>
      <w:rPr>
        <w:rFont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8" w15:restartNumberingAfterBreak="0">
    <w:nsid w:val="4B5D7D78"/>
    <w:multiLevelType w:val="hybridMultilevel"/>
    <w:tmpl w:val="19C2773A"/>
    <w:lvl w:ilvl="0" w:tplc="A3E87F0A">
      <w:start w:val="1"/>
      <w:numFmt w:val="decimal"/>
      <w:lvlText w:val="(%1)"/>
      <w:lvlJc w:val="left"/>
      <w:pPr>
        <w:ind w:left="1898" w:hanging="480"/>
      </w:pPr>
      <w:rPr>
        <w:rFonts w:hint="eastAsia"/>
      </w:rPr>
    </w:lvl>
    <w:lvl w:ilvl="1" w:tplc="E18C564A">
      <w:start w:val="1"/>
      <w:numFmt w:val="decimal"/>
      <w:lvlText w:val="（%2）"/>
      <w:lvlJc w:val="left"/>
      <w:pPr>
        <w:ind w:left="2618" w:hanging="720"/>
      </w:pPr>
      <w:rPr>
        <w:rFont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9" w15:restartNumberingAfterBreak="0">
    <w:nsid w:val="4DBF4CA1"/>
    <w:multiLevelType w:val="hybridMultilevel"/>
    <w:tmpl w:val="ABD21714"/>
    <w:lvl w:ilvl="0" w:tplc="D0D633E2">
      <w:start w:val="1"/>
      <w:numFmt w:val="decimal"/>
      <w:lvlText w:val="(%1)"/>
      <w:lvlJc w:val="left"/>
      <w:pPr>
        <w:ind w:left="1898" w:hanging="480"/>
      </w:pPr>
      <w:rPr>
        <w:rFonts w:ascii="華康細圓體" w:eastAsia="華康細圓體" w:hAnsi="華康細圓體" w:hint="eastAsia"/>
      </w:rPr>
    </w:lvl>
    <w:lvl w:ilvl="1" w:tplc="E18C564A">
      <w:start w:val="1"/>
      <w:numFmt w:val="decimal"/>
      <w:lvlText w:val="（%2）"/>
      <w:lvlJc w:val="left"/>
      <w:pPr>
        <w:ind w:left="2618" w:hanging="720"/>
      </w:pPr>
      <w:rPr>
        <w:rFont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0" w15:restartNumberingAfterBreak="0">
    <w:nsid w:val="5ECC73BA"/>
    <w:multiLevelType w:val="hybridMultilevel"/>
    <w:tmpl w:val="19C2773A"/>
    <w:lvl w:ilvl="0" w:tplc="A3E87F0A">
      <w:start w:val="1"/>
      <w:numFmt w:val="decimal"/>
      <w:lvlText w:val="(%1)"/>
      <w:lvlJc w:val="left"/>
      <w:pPr>
        <w:ind w:left="1898" w:hanging="480"/>
      </w:pPr>
      <w:rPr>
        <w:rFonts w:hint="eastAsia"/>
      </w:rPr>
    </w:lvl>
    <w:lvl w:ilvl="1" w:tplc="E18C564A">
      <w:start w:val="1"/>
      <w:numFmt w:val="decimal"/>
      <w:lvlText w:val="（%2）"/>
      <w:lvlJc w:val="left"/>
      <w:pPr>
        <w:ind w:left="2618" w:hanging="720"/>
      </w:pPr>
      <w:rPr>
        <w:rFont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1" w15:restartNumberingAfterBreak="0">
    <w:nsid w:val="5F2D1449"/>
    <w:multiLevelType w:val="hybridMultilevel"/>
    <w:tmpl w:val="19C2773A"/>
    <w:lvl w:ilvl="0" w:tplc="A3E87F0A">
      <w:start w:val="1"/>
      <w:numFmt w:val="decimal"/>
      <w:lvlText w:val="(%1)"/>
      <w:lvlJc w:val="left"/>
      <w:pPr>
        <w:ind w:left="1898" w:hanging="480"/>
      </w:pPr>
      <w:rPr>
        <w:rFonts w:hint="eastAsia"/>
      </w:rPr>
    </w:lvl>
    <w:lvl w:ilvl="1" w:tplc="E18C564A">
      <w:start w:val="1"/>
      <w:numFmt w:val="decimal"/>
      <w:lvlText w:val="（%2）"/>
      <w:lvlJc w:val="left"/>
      <w:pPr>
        <w:ind w:left="2618" w:hanging="720"/>
      </w:pPr>
      <w:rPr>
        <w:rFont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2" w15:restartNumberingAfterBreak="0">
    <w:nsid w:val="60E33ECC"/>
    <w:multiLevelType w:val="hybridMultilevel"/>
    <w:tmpl w:val="3B5EE1C0"/>
    <w:lvl w:ilvl="0" w:tplc="B6BAA7D8">
      <w:start w:val="1"/>
      <w:numFmt w:val="decimal"/>
      <w:lvlText w:val="（%1）"/>
      <w:lvlJc w:val="left"/>
      <w:pPr>
        <w:ind w:left="1898" w:hanging="480"/>
      </w:pPr>
      <w:rPr>
        <w:rFonts w:hint="default"/>
      </w:rPr>
    </w:lvl>
    <w:lvl w:ilvl="1" w:tplc="E18C564A">
      <w:start w:val="1"/>
      <w:numFmt w:val="decimal"/>
      <w:lvlText w:val="（%2）"/>
      <w:lvlJc w:val="left"/>
      <w:pPr>
        <w:ind w:left="2618" w:hanging="720"/>
      </w:pPr>
      <w:rPr>
        <w:rFont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3" w15:restartNumberingAfterBreak="0">
    <w:nsid w:val="62D1361A"/>
    <w:multiLevelType w:val="hybridMultilevel"/>
    <w:tmpl w:val="0C4622F0"/>
    <w:lvl w:ilvl="0" w:tplc="9844FD6E">
      <w:start w:val="1"/>
      <w:numFmt w:val="decimal"/>
      <w:lvlText w:val="（%1）"/>
      <w:lvlJc w:val="left"/>
      <w:pPr>
        <w:ind w:left="1898" w:hanging="480"/>
      </w:pPr>
      <w:rPr>
        <w:rFonts w:ascii="華康細圓體" w:eastAsia="華康細圓體" w:hAnsi="華康細圓體" w:hint="default"/>
      </w:rPr>
    </w:lvl>
    <w:lvl w:ilvl="1" w:tplc="E18C564A">
      <w:start w:val="1"/>
      <w:numFmt w:val="decimal"/>
      <w:lvlText w:val="（%2）"/>
      <w:lvlJc w:val="left"/>
      <w:pPr>
        <w:ind w:left="2618" w:hanging="720"/>
      </w:pPr>
      <w:rPr>
        <w:rFont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4" w15:restartNumberingAfterBreak="0">
    <w:nsid w:val="64DF0DDC"/>
    <w:multiLevelType w:val="hybridMultilevel"/>
    <w:tmpl w:val="0C4622F0"/>
    <w:lvl w:ilvl="0" w:tplc="9844FD6E">
      <w:start w:val="1"/>
      <w:numFmt w:val="decimal"/>
      <w:lvlText w:val="（%1）"/>
      <w:lvlJc w:val="left"/>
      <w:pPr>
        <w:ind w:left="1898" w:hanging="480"/>
      </w:pPr>
      <w:rPr>
        <w:rFonts w:ascii="華康細圓體" w:eastAsia="華康細圓體" w:hAnsi="華康細圓體" w:hint="default"/>
      </w:rPr>
    </w:lvl>
    <w:lvl w:ilvl="1" w:tplc="E18C564A">
      <w:start w:val="1"/>
      <w:numFmt w:val="decimal"/>
      <w:lvlText w:val="（%2）"/>
      <w:lvlJc w:val="left"/>
      <w:pPr>
        <w:ind w:left="2618" w:hanging="720"/>
      </w:pPr>
      <w:rPr>
        <w:rFont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5" w15:restartNumberingAfterBreak="0">
    <w:nsid w:val="6C704F11"/>
    <w:multiLevelType w:val="hybridMultilevel"/>
    <w:tmpl w:val="284C75EE"/>
    <w:lvl w:ilvl="0" w:tplc="64DCDAD6">
      <w:start w:val="1"/>
      <w:numFmt w:val="decimal"/>
      <w:lvlText w:val="(%1)"/>
      <w:lvlJc w:val="left"/>
      <w:pPr>
        <w:ind w:left="480" w:hanging="48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DFD49BC"/>
    <w:multiLevelType w:val="hybridMultilevel"/>
    <w:tmpl w:val="0C4622F0"/>
    <w:lvl w:ilvl="0" w:tplc="9844FD6E">
      <w:start w:val="1"/>
      <w:numFmt w:val="decimal"/>
      <w:lvlText w:val="（%1）"/>
      <w:lvlJc w:val="left"/>
      <w:pPr>
        <w:ind w:left="1898" w:hanging="480"/>
      </w:pPr>
      <w:rPr>
        <w:rFonts w:ascii="華康細圓體" w:eastAsia="華康細圓體" w:hAnsi="華康細圓體" w:hint="default"/>
      </w:rPr>
    </w:lvl>
    <w:lvl w:ilvl="1" w:tplc="E18C564A">
      <w:start w:val="1"/>
      <w:numFmt w:val="decimal"/>
      <w:lvlText w:val="（%2）"/>
      <w:lvlJc w:val="left"/>
      <w:pPr>
        <w:ind w:left="2618" w:hanging="720"/>
      </w:pPr>
      <w:rPr>
        <w:rFont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7" w15:restartNumberingAfterBreak="0">
    <w:nsid w:val="716F124F"/>
    <w:multiLevelType w:val="hybridMultilevel"/>
    <w:tmpl w:val="A5BA445A"/>
    <w:lvl w:ilvl="0" w:tplc="0409000B">
      <w:start w:val="1"/>
      <w:numFmt w:val="bullet"/>
      <w:lvlText w:val=""/>
      <w:lvlJc w:val="left"/>
      <w:pPr>
        <w:tabs>
          <w:tab w:val="num" w:pos="1897"/>
        </w:tabs>
        <w:ind w:left="1897" w:hanging="480"/>
      </w:pPr>
      <w:rPr>
        <w:rFonts w:ascii="Wingdings" w:hAnsi="Wingdings" w:hint="default"/>
      </w:rPr>
    </w:lvl>
    <w:lvl w:ilvl="1" w:tplc="04090003" w:tentative="1">
      <w:start w:val="1"/>
      <w:numFmt w:val="bullet"/>
      <w:lvlText w:val=""/>
      <w:lvlJc w:val="left"/>
      <w:pPr>
        <w:tabs>
          <w:tab w:val="num" w:pos="2377"/>
        </w:tabs>
        <w:ind w:left="2377" w:hanging="480"/>
      </w:pPr>
      <w:rPr>
        <w:rFonts w:ascii="Wingdings" w:hAnsi="Wingdings" w:hint="default"/>
      </w:rPr>
    </w:lvl>
    <w:lvl w:ilvl="2" w:tplc="04090005" w:tentative="1">
      <w:start w:val="1"/>
      <w:numFmt w:val="bullet"/>
      <w:lvlText w:val=""/>
      <w:lvlJc w:val="left"/>
      <w:pPr>
        <w:tabs>
          <w:tab w:val="num" w:pos="2857"/>
        </w:tabs>
        <w:ind w:left="2857" w:hanging="480"/>
      </w:pPr>
      <w:rPr>
        <w:rFonts w:ascii="Wingdings" w:hAnsi="Wingdings" w:hint="default"/>
      </w:rPr>
    </w:lvl>
    <w:lvl w:ilvl="3" w:tplc="04090001" w:tentative="1">
      <w:start w:val="1"/>
      <w:numFmt w:val="bullet"/>
      <w:lvlText w:val=""/>
      <w:lvlJc w:val="left"/>
      <w:pPr>
        <w:tabs>
          <w:tab w:val="num" w:pos="3337"/>
        </w:tabs>
        <w:ind w:left="3337" w:hanging="480"/>
      </w:pPr>
      <w:rPr>
        <w:rFonts w:ascii="Wingdings" w:hAnsi="Wingdings" w:hint="default"/>
      </w:rPr>
    </w:lvl>
    <w:lvl w:ilvl="4" w:tplc="04090003" w:tentative="1">
      <w:start w:val="1"/>
      <w:numFmt w:val="bullet"/>
      <w:lvlText w:val=""/>
      <w:lvlJc w:val="left"/>
      <w:pPr>
        <w:tabs>
          <w:tab w:val="num" w:pos="3817"/>
        </w:tabs>
        <w:ind w:left="3817" w:hanging="480"/>
      </w:pPr>
      <w:rPr>
        <w:rFonts w:ascii="Wingdings" w:hAnsi="Wingdings" w:hint="default"/>
      </w:rPr>
    </w:lvl>
    <w:lvl w:ilvl="5" w:tplc="04090005" w:tentative="1">
      <w:start w:val="1"/>
      <w:numFmt w:val="bullet"/>
      <w:lvlText w:val=""/>
      <w:lvlJc w:val="left"/>
      <w:pPr>
        <w:tabs>
          <w:tab w:val="num" w:pos="4297"/>
        </w:tabs>
        <w:ind w:left="4297" w:hanging="480"/>
      </w:pPr>
      <w:rPr>
        <w:rFonts w:ascii="Wingdings" w:hAnsi="Wingdings" w:hint="default"/>
      </w:rPr>
    </w:lvl>
    <w:lvl w:ilvl="6" w:tplc="04090001" w:tentative="1">
      <w:start w:val="1"/>
      <w:numFmt w:val="bullet"/>
      <w:lvlText w:val=""/>
      <w:lvlJc w:val="left"/>
      <w:pPr>
        <w:tabs>
          <w:tab w:val="num" w:pos="4777"/>
        </w:tabs>
        <w:ind w:left="4777" w:hanging="480"/>
      </w:pPr>
      <w:rPr>
        <w:rFonts w:ascii="Wingdings" w:hAnsi="Wingdings" w:hint="default"/>
      </w:rPr>
    </w:lvl>
    <w:lvl w:ilvl="7" w:tplc="04090003" w:tentative="1">
      <w:start w:val="1"/>
      <w:numFmt w:val="bullet"/>
      <w:lvlText w:val=""/>
      <w:lvlJc w:val="left"/>
      <w:pPr>
        <w:tabs>
          <w:tab w:val="num" w:pos="5257"/>
        </w:tabs>
        <w:ind w:left="5257" w:hanging="480"/>
      </w:pPr>
      <w:rPr>
        <w:rFonts w:ascii="Wingdings" w:hAnsi="Wingdings" w:hint="default"/>
      </w:rPr>
    </w:lvl>
    <w:lvl w:ilvl="8" w:tplc="04090005" w:tentative="1">
      <w:start w:val="1"/>
      <w:numFmt w:val="bullet"/>
      <w:lvlText w:val=""/>
      <w:lvlJc w:val="left"/>
      <w:pPr>
        <w:tabs>
          <w:tab w:val="num" w:pos="5737"/>
        </w:tabs>
        <w:ind w:left="5737" w:hanging="480"/>
      </w:pPr>
      <w:rPr>
        <w:rFonts w:ascii="Wingdings" w:hAnsi="Wingdings" w:hint="default"/>
      </w:rPr>
    </w:lvl>
  </w:abstractNum>
  <w:abstractNum w:abstractNumId="38" w15:restartNumberingAfterBreak="0">
    <w:nsid w:val="72CE0EB9"/>
    <w:multiLevelType w:val="hybridMultilevel"/>
    <w:tmpl w:val="E5487B72"/>
    <w:lvl w:ilvl="0" w:tplc="B6BAA7D8">
      <w:start w:val="1"/>
      <w:numFmt w:val="decimal"/>
      <w:lvlText w:val="（%1）"/>
      <w:lvlJc w:val="left"/>
      <w:pPr>
        <w:ind w:left="2369" w:hanging="480"/>
      </w:pPr>
      <w:rPr>
        <w:rFonts w:hint="default"/>
      </w:rPr>
    </w:lvl>
    <w:lvl w:ilvl="1" w:tplc="04090019" w:tentative="1">
      <w:start w:val="1"/>
      <w:numFmt w:val="ideographTraditional"/>
      <w:lvlText w:val="%2、"/>
      <w:lvlJc w:val="left"/>
      <w:pPr>
        <w:ind w:left="2849" w:hanging="480"/>
      </w:pPr>
    </w:lvl>
    <w:lvl w:ilvl="2" w:tplc="0409001B" w:tentative="1">
      <w:start w:val="1"/>
      <w:numFmt w:val="lowerRoman"/>
      <w:lvlText w:val="%3."/>
      <w:lvlJc w:val="right"/>
      <w:pPr>
        <w:ind w:left="3329" w:hanging="480"/>
      </w:pPr>
    </w:lvl>
    <w:lvl w:ilvl="3" w:tplc="0409000F" w:tentative="1">
      <w:start w:val="1"/>
      <w:numFmt w:val="decimal"/>
      <w:lvlText w:val="%4."/>
      <w:lvlJc w:val="left"/>
      <w:pPr>
        <w:ind w:left="3809" w:hanging="480"/>
      </w:pPr>
    </w:lvl>
    <w:lvl w:ilvl="4" w:tplc="04090019" w:tentative="1">
      <w:start w:val="1"/>
      <w:numFmt w:val="ideographTraditional"/>
      <w:lvlText w:val="%5、"/>
      <w:lvlJc w:val="left"/>
      <w:pPr>
        <w:ind w:left="4289" w:hanging="480"/>
      </w:pPr>
    </w:lvl>
    <w:lvl w:ilvl="5" w:tplc="0409001B" w:tentative="1">
      <w:start w:val="1"/>
      <w:numFmt w:val="lowerRoman"/>
      <w:lvlText w:val="%6."/>
      <w:lvlJc w:val="right"/>
      <w:pPr>
        <w:ind w:left="4769" w:hanging="480"/>
      </w:pPr>
    </w:lvl>
    <w:lvl w:ilvl="6" w:tplc="0409000F" w:tentative="1">
      <w:start w:val="1"/>
      <w:numFmt w:val="decimal"/>
      <w:lvlText w:val="%7."/>
      <w:lvlJc w:val="left"/>
      <w:pPr>
        <w:ind w:left="5249" w:hanging="480"/>
      </w:pPr>
    </w:lvl>
    <w:lvl w:ilvl="7" w:tplc="04090019" w:tentative="1">
      <w:start w:val="1"/>
      <w:numFmt w:val="ideographTraditional"/>
      <w:lvlText w:val="%8、"/>
      <w:lvlJc w:val="left"/>
      <w:pPr>
        <w:ind w:left="5729" w:hanging="480"/>
      </w:pPr>
    </w:lvl>
    <w:lvl w:ilvl="8" w:tplc="0409001B" w:tentative="1">
      <w:start w:val="1"/>
      <w:numFmt w:val="lowerRoman"/>
      <w:lvlText w:val="%9."/>
      <w:lvlJc w:val="right"/>
      <w:pPr>
        <w:ind w:left="6209" w:hanging="480"/>
      </w:pPr>
    </w:lvl>
  </w:abstractNum>
  <w:abstractNum w:abstractNumId="39" w15:restartNumberingAfterBreak="0">
    <w:nsid w:val="753534DF"/>
    <w:multiLevelType w:val="hybridMultilevel"/>
    <w:tmpl w:val="0C4622F0"/>
    <w:lvl w:ilvl="0" w:tplc="9844FD6E">
      <w:start w:val="1"/>
      <w:numFmt w:val="decimal"/>
      <w:lvlText w:val="（%1）"/>
      <w:lvlJc w:val="left"/>
      <w:pPr>
        <w:ind w:left="1898" w:hanging="480"/>
      </w:pPr>
      <w:rPr>
        <w:rFonts w:ascii="華康細圓體" w:eastAsia="華康細圓體" w:hAnsi="華康細圓體" w:hint="default"/>
      </w:rPr>
    </w:lvl>
    <w:lvl w:ilvl="1" w:tplc="E18C564A">
      <w:start w:val="1"/>
      <w:numFmt w:val="decimal"/>
      <w:lvlText w:val="（%2）"/>
      <w:lvlJc w:val="left"/>
      <w:pPr>
        <w:ind w:left="2618" w:hanging="720"/>
      </w:pPr>
      <w:rPr>
        <w:rFont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0" w15:restartNumberingAfterBreak="0">
    <w:nsid w:val="75C55012"/>
    <w:multiLevelType w:val="hybridMultilevel"/>
    <w:tmpl w:val="C3F89858"/>
    <w:lvl w:ilvl="0" w:tplc="0409000B">
      <w:start w:val="1"/>
      <w:numFmt w:val="bullet"/>
      <w:lvlText w:val=""/>
      <w:lvlJc w:val="left"/>
      <w:pPr>
        <w:tabs>
          <w:tab w:val="num" w:pos="1077"/>
        </w:tabs>
        <w:ind w:left="1077" w:hanging="480"/>
      </w:pPr>
      <w:rPr>
        <w:rFonts w:ascii="Wingdings" w:hAnsi="Wingdings" w:hint="default"/>
      </w:rPr>
    </w:lvl>
    <w:lvl w:ilvl="1" w:tplc="04090001">
      <w:start w:val="1"/>
      <w:numFmt w:val="bullet"/>
      <w:lvlText w:val=""/>
      <w:lvlJc w:val="left"/>
      <w:pPr>
        <w:tabs>
          <w:tab w:val="num" w:pos="1557"/>
        </w:tabs>
        <w:ind w:left="1557" w:hanging="480"/>
      </w:pPr>
      <w:rPr>
        <w:rFonts w:ascii="Wingdings" w:hAnsi="Wingdings" w:hint="default"/>
      </w:rPr>
    </w:lvl>
    <w:lvl w:ilvl="2" w:tplc="04090005" w:tentative="1">
      <w:start w:val="1"/>
      <w:numFmt w:val="bullet"/>
      <w:lvlText w:val=""/>
      <w:lvlJc w:val="left"/>
      <w:pPr>
        <w:tabs>
          <w:tab w:val="num" w:pos="2037"/>
        </w:tabs>
        <w:ind w:left="2037" w:hanging="480"/>
      </w:pPr>
      <w:rPr>
        <w:rFonts w:ascii="Wingdings" w:hAnsi="Wingdings" w:hint="default"/>
      </w:rPr>
    </w:lvl>
    <w:lvl w:ilvl="3" w:tplc="04090001" w:tentative="1">
      <w:start w:val="1"/>
      <w:numFmt w:val="bullet"/>
      <w:lvlText w:val=""/>
      <w:lvlJc w:val="left"/>
      <w:pPr>
        <w:tabs>
          <w:tab w:val="num" w:pos="2517"/>
        </w:tabs>
        <w:ind w:left="2517" w:hanging="480"/>
      </w:pPr>
      <w:rPr>
        <w:rFonts w:ascii="Wingdings" w:hAnsi="Wingdings" w:hint="default"/>
      </w:rPr>
    </w:lvl>
    <w:lvl w:ilvl="4" w:tplc="04090003" w:tentative="1">
      <w:start w:val="1"/>
      <w:numFmt w:val="bullet"/>
      <w:lvlText w:val=""/>
      <w:lvlJc w:val="left"/>
      <w:pPr>
        <w:tabs>
          <w:tab w:val="num" w:pos="2997"/>
        </w:tabs>
        <w:ind w:left="2997" w:hanging="480"/>
      </w:pPr>
      <w:rPr>
        <w:rFonts w:ascii="Wingdings" w:hAnsi="Wingdings" w:hint="default"/>
      </w:rPr>
    </w:lvl>
    <w:lvl w:ilvl="5" w:tplc="04090005" w:tentative="1">
      <w:start w:val="1"/>
      <w:numFmt w:val="bullet"/>
      <w:lvlText w:val=""/>
      <w:lvlJc w:val="left"/>
      <w:pPr>
        <w:tabs>
          <w:tab w:val="num" w:pos="3477"/>
        </w:tabs>
        <w:ind w:left="3477" w:hanging="480"/>
      </w:pPr>
      <w:rPr>
        <w:rFonts w:ascii="Wingdings" w:hAnsi="Wingdings" w:hint="default"/>
      </w:rPr>
    </w:lvl>
    <w:lvl w:ilvl="6" w:tplc="04090001" w:tentative="1">
      <w:start w:val="1"/>
      <w:numFmt w:val="bullet"/>
      <w:lvlText w:val=""/>
      <w:lvlJc w:val="left"/>
      <w:pPr>
        <w:tabs>
          <w:tab w:val="num" w:pos="3957"/>
        </w:tabs>
        <w:ind w:left="3957" w:hanging="480"/>
      </w:pPr>
      <w:rPr>
        <w:rFonts w:ascii="Wingdings" w:hAnsi="Wingdings" w:hint="default"/>
      </w:rPr>
    </w:lvl>
    <w:lvl w:ilvl="7" w:tplc="04090003" w:tentative="1">
      <w:start w:val="1"/>
      <w:numFmt w:val="bullet"/>
      <w:lvlText w:val=""/>
      <w:lvlJc w:val="left"/>
      <w:pPr>
        <w:tabs>
          <w:tab w:val="num" w:pos="4437"/>
        </w:tabs>
        <w:ind w:left="4437" w:hanging="480"/>
      </w:pPr>
      <w:rPr>
        <w:rFonts w:ascii="Wingdings" w:hAnsi="Wingdings" w:hint="default"/>
      </w:rPr>
    </w:lvl>
    <w:lvl w:ilvl="8" w:tplc="04090005" w:tentative="1">
      <w:start w:val="1"/>
      <w:numFmt w:val="bullet"/>
      <w:lvlText w:val=""/>
      <w:lvlJc w:val="left"/>
      <w:pPr>
        <w:tabs>
          <w:tab w:val="num" w:pos="4917"/>
        </w:tabs>
        <w:ind w:left="4917" w:hanging="480"/>
      </w:pPr>
      <w:rPr>
        <w:rFonts w:ascii="Wingdings" w:hAnsi="Wingdings" w:hint="default"/>
      </w:rPr>
    </w:lvl>
  </w:abstractNum>
  <w:abstractNum w:abstractNumId="41" w15:restartNumberingAfterBreak="0">
    <w:nsid w:val="788E38BA"/>
    <w:multiLevelType w:val="hybridMultilevel"/>
    <w:tmpl w:val="0C4622F0"/>
    <w:lvl w:ilvl="0" w:tplc="9844FD6E">
      <w:start w:val="1"/>
      <w:numFmt w:val="decimal"/>
      <w:lvlText w:val="（%1）"/>
      <w:lvlJc w:val="left"/>
      <w:pPr>
        <w:ind w:left="1898" w:hanging="480"/>
      </w:pPr>
      <w:rPr>
        <w:rFonts w:ascii="華康細圓體" w:eastAsia="華康細圓體" w:hAnsi="華康細圓體" w:hint="default"/>
      </w:rPr>
    </w:lvl>
    <w:lvl w:ilvl="1" w:tplc="E18C564A">
      <w:start w:val="1"/>
      <w:numFmt w:val="decimal"/>
      <w:lvlText w:val="（%2）"/>
      <w:lvlJc w:val="left"/>
      <w:pPr>
        <w:ind w:left="2618" w:hanging="720"/>
      </w:pPr>
      <w:rPr>
        <w:rFont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2" w15:restartNumberingAfterBreak="0">
    <w:nsid w:val="7A3F26C4"/>
    <w:multiLevelType w:val="hybridMultilevel"/>
    <w:tmpl w:val="19C2773A"/>
    <w:lvl w:ilvl="0" w:tplc="A3E87F0A">
      <w:start w:val="1"/>
      <w:numFmt w:val="decimal"/>
      <w:lvlText w:val="(%1)"/>
      <w:lvlJc w:val="left"/>
      <w:pPr>
        <w:ind w:left="1898" w:hanging="480"/>
      </w:pPr>
      <w:rPr>
        <w:rFonts w:hint="eastAsia"/>
      </w:rPr>
    </w:lvl>
    <w:lvl w:ilvl="1" w:tplc="E18C564A">
      <w:start w:val="1"/>
      <w:numFmt w:val="decimal"/>
      <w:lvlText w:val="（%2）"/>
      <w:lvlJc w:val="left"/>
      <w:pPr>
        <w:ind w:left="2618" w:hanging="720"/>
      </w:pPr>
      <w:rPr>
        <w:rFont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3" w15:restartNumberingAfterBreak="0">
    <w:nsid w:val="7C047632"/>
    <w:multiLevelType w:val="hybridMultilevel"/>
    <w:tmpl w:val="0C4622F0"/>
    <w:lvl w:ilvl="0" w:tplc="9844FD6E">
      <w:start w:val="1"/>
      <w:numFmt w:val="decimal"/>
      <w:lvlText w:val="（%1）"/>
      <w:lvlJc w:val="left"/>
      <w:pPr>
        <w:ind w:left="1898" w:hanging="480"/>
      </w:pPr>
      <w:rPr>
        <w:rFonts w:ascii="華康細圓體" w:eastAsia="華康細圓體" w:hAnsi="華康細圓體" w:hint="default"/>
      </w:rPr>
    </w:lvl>
    <w:lvl w:ilvl="1" w:tplc="E18C564A">
      <w:start w:val="1"/>
      <w:numFmt w:val="decimal"/>
      <w:lvlText w:val="（%2）"/>
      <w:lvlJc w:val="left"/>
      <w:pPr>
        <w:ind w:left="2618" w:hanging="720"/>
      </w:pPr>
      <w:rPr>
        <w:rFont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num w:numId="1" w16cid:durableId="723062095">
    <w:abstractNumId w:val="37"/>
  </w:num>
  <w:num w:numId="2" w16cid:durableId="1591818699">
    <w:abstractNumId w:val="40"/>
  </w:num>
  <w:num w:numId="3" w16cid:durableId="1536652167">
    <w:abstractNumId w:val="14"/>
  </w:num>
  <w:num w:numId="4" w16cid:durableId="1845902367">
    <w:abstractNumId w:val="7"/>
  </w:num>
  <w:num w:numId="5" w16cid:durableId="153648740">
    <w:abstractNumId w:val="29"/>
  </w:num>
  <w:num w:numId="6" w16cid:durableId="1426488257">
    <w:abstractNumId w:val="27"/>
  </w:num>
  <w:num w:numId="7" w16cid:durableId="1604149380">
    <w:abstractNumId w:val="30"/>
  </w:num>
  <w:num w:numId="8" w16cid:durableId="1384014047">
    <w:abstractNumId w:val="31"/>
  </w:num>
  <w:num w:numId="9" w16cid:durableId="721901223">
    <w:abstractNumId w:val="1"/>
  </w:num>
  <w:num w:numId="10" w16cid:durableId="167601969">
    <w:abstractNumId w:val="19"/>
  </w:num>
  <w:num w:numId="11" w16cid:durableId="1691445695">
    <w:abstractNumId w:val="15"/>
  </w:num>
  <w:num w:numId="12" w16cid:durableId="1458253214">
    <w:abstractNumId w:val="8"/>
  </w:num>
  <w:num w:numId="13" w16cid:durableId="1000230010">
    <w:abstractNumId w:val="24"/>
  </w:num>
  <w:num w:numId="14" w16cid:durableId="407652355">
    <w:abstractNumId w:val="42"/>
  </w:num>
  <w:num w:numId="15" w16cid:durableId="621814357">
    <w:abstractNumId w:val="32"/>
  </w:num>
  <w:num w:numId="16" w16cid:durableId="1849054626">
    <w:abstractNumId w:val="28"/>
  </w:num>
  <w:num w:numId="17" w16cid:durableId="2004501123">
    <w:abstractNumId w:val="6"/>
  </w:num>
  <w:num w:numId="18" w16cid:durableId="718162567">
    <w:abstractNumId w:val="13"/>
  </w:num>
  <w:num w:numId="19" w16cid:durableId="1155685780">
    <w:abstractNumId w:val="5"/>
  </w:num>
  <w:num w:numId="20" w16cid:durableId="1557663040">
    <w:abstractNumId w:val="36"/>
  </w:num>
  <w:num w:numId="21" w16cid:durableId="1978293863">
    <w:abstractNumId w:val="23"/>
  </w:num>
  <w:num w:numId="22" w16cid:durableId="826019734">
    <w:abstractNumId w:val="21"/>
  </w:num>
  <w:num w:numId="23" w16cid:durableId="1900362311">
    <w:abstractNumId w:val="39"/>
  </w:num>
  <w:num w:numId="24" w16cid:durableId="415784113">
    <w:abstractNumId w:val="33"/>
  </w:num>
  <w:num w:numId="25" w16cid:durableId="1180774110">
    <w:abstractNumId w:val="20"/>
  </w:num>
  <w:num w:numId="26" w16cid:durableId="195972746">
    <w:abstractNumId w:val="26"/>
  </w:num>
  <w:num w:numId="27" w16cid:durableId="1299844369">
    <w:abstractNumId w:val="11"/>
  </w:num>
  <w:num w:numId="28" w16cid:durableId="409735916">
    <w:abstractNumId w:val="25"/>
  </w:num>
  <w:num w:numId="29" w16cid:durableId="1082144291">
    <w:abstractNumId w:val="41"/>
  </w:num>
  <w:num w:numId="30" w16cid:durableId="2067559280">
    <w:abstractNumId w:val="34"/>
  </w:num>
  <w:num w:numId="31" w16cid:durableId="2089106147">
    <w:abstractNumId w:val="3"/>
  </w:num>
  <w:num w:numId="32" w16cid:durableId="112407886">
    <w:abstractNumId w:val="17"/>
  </w:num>
  <w:num w:numId="33" w16cid:durableId="1370716094">
    <w:abstractNumId w:val="22"/>
  </w:num>
  <w:num w:numId="34" w16cid:durableId="85884778">
    <w:abstractNumId w:val="43"/>
  </w:num>
  <w:num w:numId="35" w16cid:durableId="148133105">
    <w:abstractNumId w:val="4"/>
  </w:num>
  <w:num w:numId="36" w16cid:durableId="1267081495">
    <w:abstractNumId w:val="38"/>
  </w:num>
  <w:num w:numId="37" w16cid:durableId="372655103">
    <w:abstractNumId w:val="16"/>
  </w:num>
  <w:num w:numId="38" w16cid:durableId="1536849263">
    <w:abstractNumId w:val="10"/>
  </w:num>
  <w:num w:numId="39" w16cid:durableId="1272206889">
    <w:abstractNumId w:val="0"/>
  </w:num>
  <w:num w:numId="40" w16cid:durableId="827209347">
    <w:abstractNumId w:val="12"/>
  </w:num>
  <w:num w:numId="41" w16cid:durableId="149488371">
    <w:abstractNumId w:val="9"/>
  </w:num>
  <w:num w:numId="42" w16cid:durableId="2097243607">
    <w:abstractNumId w:val="2"/>
  </w:num>
  <w:num w:numId="43" w16cid:durableId="606431181">
    <w:abstractNumId w:val="35"/>
  </w:num>
  <w:num w:numId="44" w16cid:durableId="1455295042">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613"/>
    <w:rsid w:val="000004FC"/>
    <w:rsid w:val="0000097F"/>
    <w:rsid w:val="000010BD"/>
    <w:rsid w:val="0000111F"/>
    <w:rsid w:val="000015AE"/>
    <w:rsid w:val="000016EE"/>
    <w:rsid w:val="00002F4A"/>
    <w:rsid w:val="00004D3F"/>
    <w:rsid w:val="00005626"/>
    <w:rsid w:val="00005E3D"/>
    <w:rsid w:val="00006044"/>
    <w:rsid w:val="000066DC"/>
    <w:rsid w:val="00006871"/>
    <w:rsid w:val="00007433"/>
    <w:rsid w:val="000076A8"/>
    <w:rsid w:val="00007D81"/>
    <w:rsid w:val="00007E56"/>
    <w:rsid w:val="00010023"/>
    <w:rsid w:val="00011586"/>
    <w:rsid w:val="0001248C"/>
    <w:rsid w:val="0001285B"/>
    <w:rsid w:val="00012B7E"/>
    <w:rsid w:val="00012CB3"/>
    <w:rsid w:val="0001440F"/>
    <w:rsid w:val="000157F3"/>
    <w:rsid w:val="00015ED5"/>
    <w:rsid w:val="00016B6A"/>
    <w:rsid w:val="000200B7"/>
    <w:rsid w:val="00020873"/>
    <w:rsid w:val="000215D3"/>
    <w:rsid w:val="00021A13"/>
    <w:rsid w:val="00022072"/>
    <w:rsid w:val="000221BC"/>
    <w:rsid w:val="000224F5"/>
    <w:rsid w:val="000243B8"/>
    <w:rsid w:val="00024D06"/>
    <w:rsid w:val="00025D4E"/>
    <w:rsid w:val="000263B7"/>
    <w:rsid w:val="000268A9"/>
    <w:rsid w:val="00027BAE"/>
    <w:rsid w:val="00030298"/>
    <w:rsid w:val="00030C9B"/>
    <w:rsid w:val="00032711"/>
    <w:rsid w:val="00035305"/>
    <w:rsid w:val="000359C9"/>
    <w:rsid w:val="00035E30"/>
    <w:rsid w:val="000362C3"/>
    <w:rsid w:val="00036F3F"/>
    <w:rsid w:val="000405E3"/>
    <w:rsid w:val="00040766"/>
    <w:rsid w:val="00041EF8"/>
    <w:rsid w:val="0004375B"/>
    <w:rsid w:val="0004510F"/>
    <w:rsid w:val="00046C4A"/>
    <w:rsid w:val="00047843"/>
    <w:rsid w:val="00047CC8"/>
    <w:rsid w:val="00050A77"/>
    <w:rsid w:val="00050D0D"/>
    <w:rsid w:val="00051133"/>
    <w:rsid w:val="000523FC"/>
    <w:rsid w:val="00052B4A"/>
    <w:rsid w:val="00055167"/>
    <w:rsid w:val="00055A21"/>
    <w:rsid w:val="00055F69"/>
    <w:rsid w:val="0005702F"/>
    <w:rsid w:val="00061108"/>
    <w:rsid w:val="00061A07"/>
    <w:rsid w:val="00061AF6"/>
    <w:rsid w:val="00061CD4"/>
    <w:rsid w:val="00062A6D"/>
    <w:rsid w:val="00062EFD"/>
    <w:rsid w:val="00063D4F"/>
    <w:rsid w:val="0006453E"/>
    <w:rsid w:val="00064916"/>
    <w:rsid w:val="00065186"/>
    <w:rsid w:val="00065621"/>
    <w:rsid w:val="00065F8B"/>
    <w:rsid w:val="000707A7"/>
    <w:rsid w:val="00070C26"/>
    <w:rsid w:val="000713EC"/>
    <w:rsid w:val="00071512"/>
    <w:rsid w:val="00071900"/>
    <w:rsid w:val="0007194D"/>
    <w:rsid w:val="00072407"/>
    <w:rsid w:val="00077772"/>
    <w:rsid w:val="00077AB0"/>
    <w:rsid w:val="00077E86"/>
    <w:rsid w:val="0008010F"/>
    <w:rsid w:val="00081967"/>
    <w:rsid w:val="00082CF5"/>
    <w:rsid w:val="00082DF5"/>
    <w:rsid w:val="000832BB"/>
    <w:rsid w:val="0008478A"/>
    <w:rsid w:val="0008485C"/>
    <w:rsid w:val="000865CE"/>
    <w:rsid w:val="00087E49"/>
    <w:rsid w:val="00090F8F"/>
    <w:rsid w:val="000931D0"/>
    <w:rsid w:val="00093F6F"/>
    <w:rsid w:val="00094FF3"/>
    <w:rsid w:val="0009745F"/>
    <w:rsid w:val="00097B92"/>
    <w:rsid w:val="00097FB7"/>
    <w:rsid w:val="000A007A"/>
    <w:rsid w:val="000A0F05"/>
    <w:rsid w:val="000A4E77"/>
    <w:rsid w:val="000A5A26"/>
    <w:rsid w:val="000A5FA2"/>
    <w:rsid w:val="000B0307"/>
    <w:rsid w:val="000B03EF"/>
    <w:rsid w:val="000B0EF2"/>
    <w:rsid w:val="000B2B82"/>
    <w:rsid w:val="000B381F"/>
    <w:rsid w:val="000B39E2"/>
    <w:rsid w:val="000B48D7"/>
    <w:rsid w:val="000B5882"/>
    <w:rsid w:val="000B6524"/>
    <w:rsid w:val="000B7180"/>
    <w:rsid w:val="000C056A"/>
    <w:rsid w:val="000C0FDC"/>
    <w:rsid w:val="000C18E9"/>
    <w:rsid w:val="000C1D01"/>
    <w:rsid w:val="000C275D"/>
    <w:rsid w:val="000C38C7"/>
    <w:rsid w:val="000C3DF9"/>
    <w:rsid w:val="000C43EF"/>
    <w:rsid w:val="000C5E17"/>
    <w:rsid w:val="000C6DF9"/>
    <w:rsid w:val="000D0AEE"/>
    <w:rsid w:val="000D228C"/>
    <w:rsid w:val="000D459C"/>
    <w:rsid w:val="000D4F38"/>
    <w:rsid w:val="000D7178"/>
    <w:rsid w:val="000D78AD"/>
    <w:rsid w:val="000E0338"/>
    <w:rsid w:val="000E169D"/>
    <w:rsid w:val="000E1A2D"/>
    <w:rsid w:val="000E25FF"/>
    <w:rsid w:val="000E30F2"/>
    <w:rsid w:val="000E321E"/>
    <w:rsid w:val="000E4A46"/>
    <w:rsid w:val="000E4AE0"/>
    <w:rsid w:val="000E62B0"/>
    <w:rsid w:val="000E6B0C"/>
    <w:rsid w:val="000E7785"/>
    <w:rsid w:val="000F0A04"/>
    <w:rsid w:val="000F2618"/>
    <w:rsid w:val="000F2D64"/>
    <w:rsid w:val="000F2ED9"/>
    <w:rsid w:val="000F33F9"/>
    <w:rsid w:val="000F3521"/>
    <w:rsid w:val="000F3984"/>
    <w:rsid w:val="000F4F92"/>
    <w:rsid w:val="001004AA"/>
    <w:rsid w:val="0010129F"/>
    <w:rsid w:val="00103185"/>
    <w:rsid w:val="00105670"/>
    <w:rsid w:val="00106359"/>
    <w:rsid w:val="00106695"/>
    <w:rsid w:val="00106BDB"/>
    <w:rsid w:val="00107918"/>
    <w:rsid w:val="00107D32"/>
    <w:rsid w:val="0011130C"/>
    <w:rsid w:val="001141AD"/>
    <w:rsid w:val="00115011"/>
    <w:rsid w:val="00115366"/>
    <w:rsid w:val="0011571E"/>
    <w:rsid w:val="00115DB1"/>
    <w:rsid w:val="001217C5"/>
    <w:rsid w:val="00121F26"/>
    <w:rsid w:val="001225A9"/>
    <w:rsid w:val="00122F40"/>
    <w:rsid w:val="00124DB3"/>
    <w:rsid w:val="001253BB"/>
    <w:rsid w:val="00127168"/>
    <w:rsid w:val="001271F9"/>
    <w:rsid w:val="00132210"/>
    <w:rsid w:val="001328A5"/>
    <w:rsid w:val="001330B9"/>
    <w:rsid w:val="00133732"/>
    <w:rsid w:val="0013391E"/>
    <w:rsid w:val="001349F7"/>
    <w:rsid w:val="00134EA2"/>
    <w:rsid w:val="001351EA"/>
    <w:rsid w:val="00136061"/>
    <w:rsid w:val="0013739A"/>
    <w:rsid w:val="0014003A"/>
    <w:rsid w:val="001423C6"/>
    <w:rsid w:val="0014378B"/>
    <w:rsid w:val="00143CF6"/>
    <w:rsid w:val="0014591C"/>
    <w:rsid w:val="00145FCC"/>
    <w:rsid w:val="001477B9"/>
    <w:rsid w:val="0014784A"/>
    <w:rsid w:val="00150A9F"/>
    <w:rsid w:val="00151B0F"/>
    <w:rsid w:val="00152B6A"/>
    <w:rsid w:val="001532AE"/>
    <w:rsid w:val="00153474"/>
    <w:rsid w:val="00153568"/>
    <w:rsid w:val="0015357C"/>
    <w:rsid w:val="00153786"/>
    <w:rsid w:val="00154600"/>
    <w:rsid w:val="00154EB9"/>
    <w:rsid w:val="0015549C"/>
    <w:rsid w:val="0015630A"/>
    <w:rsid w:val="0015649F"/>
    <w:rsid w:val="00156655"/>
    <w:rsid w:val="001571BF"/>
    <w:rsid w:val="001572A3"/>
    <w:rsid w:val="00157E6B"/>
    <w:rsid w:val="00160F6E"/>
    <w:rsid w:val="00162A27"/>
    <w:rsid w:val="0016394B"/>
    <w:rsid w:val="00163FF2"/>
    <w:rsid w:val="0016457F"/>
    <w:rsid w:val="00166671"/>
    <w:rsid w:val="00167860"/>
    <w:rsid w:val="00167F61"/>
    <w:rsid w:val="001715A7"/>
    <w:rsid w:val="0017218C"/>
    <w:rsid w:val="001732C0"/>
    <w:rsid w:val="00173963"/>
    <w:rsid w:val="00174FDA"/>
    <w:rsid w:val="00176324"/>
    <w:rsid w:val="001763A4"/>
    <w:rsid w:val="0018029A"/>
    <w:rsid w:val="00180424"/>
    <w:rsid w:val="0018072D"/>
    <w:rsid w:val="0018182D"/>
    <w:rsid w:val="001825D4"/>
    <w:rsid w:val="00183BFC"/>
    <w:rsid w:val="00184647"/>
    <w:rsid w:val="001900F9"/>
    <w:rsid w:val="001903AE"/>
    <w:rsid w:val="001903CD"/>
    <w:rsid w:val="0019084F"/>
    <w:rsid w:val="00191FE0"/>
    <w:rsid w:val="0019399F"/>
    <w:rsid w:val="00193AF3"/>
    <w:rsid w:val="0019424B"/>
    <w:rsid w:val="00195589"/>
    <w:rsid w:val="00195CF4"/>
    <w:rsid w:val="00195CFE"/>
    <w:rsid w:val="00196C21"/>
    <w:rsid w:val="00197085"/>
    <w:rsid w:val="001976A4"/>
    <w:rsid w:val="001A1A5E"/>
    <w:rsid w:val="001A242F"/>
    <w:rsid w:val="001A2959"/>
    <w:rsid w:val="001A2DA2"/>
    <w:rsid w:val="001A3ECB"/>
    <w:rsid w:val="001A4488"/>
    <w:rsid w:val="001A6156"/>
    <w:rsid w:val="001A77A7"/>
    <w:rsid w:val="001B00E3"/>
    <w:rsid w:val="001B1731"/>
    <w:rsid w:val="001B2C49"/>
    <w:rsid w:val="001B306B"/>
    <w:rsid w:val="001B35A5"/>
    <w:rsid w:val="001B4A7F"/>
    <w:rsid w:val="001B6010"/>
    <w:rsid w:val="001B7CB9"/>
    <w:rsid w:val="001C2F43"/>
    <w:rsid w:val="001C2FFD"/>
    <w:rsid w:val="001C32D1"/>
    <w:rsid w:val="001C3B8A"/>
    <w:rsid w:val="001C40DD"/>
    <w:rsid w:val="001C43FA"/>
    <w:rsid w:val="001C4E32"/>
    <w:rsid w:val="001C55AE"/>
    <w:rsid w:val="001C595D"/>
    <w:rsid w:val="001C6F14"/>
    <w:rsid w:val="001C7F02"/>
    <w:rsid w:val="001D2D1D"/>
    <w:rsid w:val="001D4BEE"/>
    <w:rsid w:val="001D5548"/>
    <w:rsid w:val="001D55EB"/>
    <w:rsid w:val="001D670F"/>
    <w:rsid w:val="001D6754"/>
    <w:rsid w:val="001D70EF"/>
    <w:rsid w:val="001D7A7B"/>
    <w:rsid w:val="001E02D6"/>
    <w:rsid w:val="001E0971"/>
    <w:rsid w:val="001E1BDE"/>
    <w:rsid w:val="001E1E2A"/>
    <w:rsid w:val="001E4BF9"/>
    <w:rsid w:val="001E61C9"/>
    <w:rsid w:val="001E654B"/>
    <w:rsid w:val="001E6C53"/>
    <w:rsid w:val="001E6FB1"/>
    <w:rsid w:val="001E7533"/>
    <w:rsid w:val="001E79CC"/>
    <w:rsid w:val="001F0551"/>
    <w:rsid w:val="001F0C4B"/>
    <w:rsid w:val="001F1721"/>
    <w:rsid w:val="001F3FB1"/>
    <w:rsid w:val="001F4DA4"/>
    <w:rsid w:val="001F4E11"/>
    <w:rsid w:val="001F509A"/>
    <w:rsid w:val="001F50D0"/>
    <w:rsid w:val="001F55FD"/>
    <w:rsid w:val="001F6F7B"/>
    <w:rsid w:val="001F7990"/>
    <w:rsid w:val="001F7EAD"/>
    <w:rsid w:val="0020029F"/>
    <w:rsid w:val="0020159C"/>
    <w:rsid w:val="002022E2"/>
    <w:rsid w:val="00202A19"/>
    <w:rsid w:val="00202B67"/>
    <w:rsid w:val="00202F78"/>
    <w:rsid w:val="00203860"/>
    <w:rsid w:val="0021022C"/>
    <w:rsid w:val="00211232"/>
    <w:rsid w:val="002119B9"/>
    <w:rsid w:val="00211DF6"/>
    <w:rsid w:val="00212A51"/>
    <w:rsid w:val="002130A2"/>
    <w:rsid w:val="00213575"/>
    <w:rsid w:val="00214843"/>
    <w:rsid w:val="00216F29"/>
    <w:rsid w:val="0022058A"/>
    <w:rsid w:val="00221395"/>
    <w:rsid w:val="00221C8A"/>
    <w:rsid w:val="00221F15"/>
    <w:rsid w:val="00222369"/>
    <w:rsid w:val="0022319F"/>
    <w:rsid w:val="00227C8A"/>
    <w:rsid w:val="0023304F"/>
    <w:rsid w:val="00234132"/>
    <w:rsid w:val="002349AF"/>
    <w:rsid w:val="00235F06"/>
    <w:rsid w:val="00236AAD"/>
    <w:rsid w:val="0023752A"/>
    <w:rsid w:val="00240B09"/>
    <w:rsid w:val="00242324"/>
    <w:rsid w:val="002432F7"/>
    <w:rsid w:val="00243EA5"/>
    <w:rsid w:val="00244419"/>
    <w:rsid w:val="00244AFA"/>
    <w:rsid w:val="00246F60"/>
    <w:rsid w:val="00247263"/>
    <w:rsid w:val="00251256"/>
    <w:rsid w:val="00252E7F"/>
    <w:rsid w:val="00253819"/>
    <w:rsid w:val="00253CB0"/>
    <w:rsid w:val="00255A26"/>
    <w:rsid w:val="002571AD"/>
    <w:rsid w:val="002601DC"/>
    <w:rsid w:val="00260758"/>
    <w:rsid w:val="00260C71"/>
    <w:rsid w:val="00264647"/>
    <w:rsid w:val="002649E1"/>
    <w:rsid w:val="00265A2E"/>
    <w:rsid w:val="002662EA"/>
    <w:rsid w:val="0026799D"/>
    <w:rsid w:val="00267E9B"/>
    <w:rsid w:val="00267ED1"/>
    <w:rsid w:val="00273D16"/>
    <w:rsid w:val="00274562"/>
    <w:rsid w:val="00274DD1"/>
    <w:rsid w:val="00276090"/>
    <w:rsid w:val="00280095"/>
    <w:rsid w:val="00280B41"/>
    <w:rsid w:val="002815FD"/>
    <w:rsid w:val="00282805"/>
    <w:rsid w:val="0028360E"/>
    <w:rsid w:val="00283C05"/>
    <w:rsid w:val="00285349"/>
    <w:rsid w:val="0028728C"/>
    <w:rsid w:val="00290B62"/>
    <w:rsid w:val="00291849"/>
    <w:rsid w:val="002929F9"/>
    <w:rsid w:val="0029324A"/>
    <w:rsid w:val="0029346D"/>
    <w:rsid w:val="00293CC3"/>
    <w:rsid w:val="00294208"/>
    <w:rsid w:val="00296E41"/>
    <w:rsid w:val="002978D5"/>
    <w:rsid w:val="00297CF6"/>
    <w:rsid w:val="00297E2B"/>
    <w:rsid w:val="002A000D"/>
    <w:rsid w:val="002A0082"/>
    <w:rsid w:val="002A121A"/>
    <w:rsid w:val="002A25CF"/>
    <w:rsid w:val="002A2A96"/>
    <w:rsid w:val="002A307D"/>
    <w:rsid w:val="002A3195"/>
    <w:rsid w:val="002A332D"/>
    <w:rsid w:val="002A477E"/>
    <w:rsid w:val="002A4CF5"/>
    <w:rsid w:val="002A58F3"/>
    <w:rsid w:val="002A6037"/>
    <w:rsid w:val="002A71F1"/>
    <w:rsid w:val="002B2480"/>
    <w:rsid w:val="002B2738"/>
    <w:rsid w:val="002B33A1"/>
    <w:rsid w:val="002B3D96"/>
    <w:rsid w:val="002B5227"/>
    <w:rsid w:val="002B710A"/>
    <w:rsid w:val="002B76BE"/>
    <w:rsid w:val="002B7895"/>
    <w:rsid w:val="002C156B"/>
    <w:rsid w:val="002C1F8C"/>
    <w:rsid w:val="002C2CFC"/>
    <w:rsid w:val="002C5474"/>
    <w:rsid w:val="002C68BD"/>
    <w:rsid w:val="002C781F"/>
    <w:rsid w:val="002D0295"/>
    <w:rsid w:val="002D052F"/>
    <w:rsid w:val="002D1441"/>
    <w:rsid w:val="002D1BD2"/>
    <w:rsid w:val="002D1D11"/>
    <w:rsid w:val="002D3990"/>
    <w:rsid w:val="002D5607"/>
    <w:rsid w:val="002D572D"/>
    <w:rsid w:val="002D726D"/>
    <w:rsid w:val="002E113A"/>
    <w:rsid w:val="002E1272"/>
    <w:rsid w:val="002E42FD"/>
    <w:rsid w:val="002E56D1"/>
    <w:rsid w:val="002F0568"/>
    <w:rsid w:val="002F11B2"/>
    <w:rsid w:val="002F1D36"/>
    <w:rsid w:val="002F2B6E"/>
    <w:rsid w:val="002F32B2"/>
    <w:rsid w:val="002F32DE"/>
    <w:rsid w:val="002F39A4"/>
    <w:rsid w:val="002F4044"/>
    <w:rsid w:val="002F4A1E"/>
    <w:rsid w:val="002F4BE7"/>
    <w:rsid w:val="002F4E4D"/>
    <w:rsid w:val="002F5961"/>
    <w:rsid w:val="002F5FA6"/>
    <w:rsid w:val="003011AE"/>
    <w:rsid w:val="003020FF"/>
    <w:rsid w:val="00302145"/>
    <w:rsid w:val="00303967"/>
    <w:rsid w:val="00304D6E"/>
    <w:rsid w:val="0030559D"/>
    <w:rsid w:val="00306A5F"/>
    <w:rsid w:val="003079F7"/>
    <w:rsid w:val="003101ED"/>
    <w:rsid w:val="00314EAA"/>
    <w:rsid w:val="00315498"/>
    <w:rsid w:val="003157D2"/>
    <w:rsid w:val="00315F60"/>
    <w:rsid w:val="003161AB"/>
    <w:rsid w:val="003166BE"/>
    <w:rsid w:val="003178E8"/>
    <w:rsid w:val="00317A41"/>
    <w:rsid w:val="0032038F"/>
    <w:rsid w:val="00320799"/>
    <w:rsid w:val="00321254"/>
    <w:rsid w:val="00321AF0"/>
    <w:rsid w:val="00322665"/>
    <w:rsid w:val="00323F4E"/>
    <w:rsid w:val="00324298"/>
    <w:rsid w:val="0032482A"/>
    <w:rsid w:val="00324C4C"/>
    <w:rsid w:val="00324F90"/>
    <w:rsid w:val="00325A20"/>
    <w:rsid w:val="00325A23"/>
    <w:rsid w:val="00325AEE"/>
    <w:rsid w:val="00326EA7"/>
    <w:rsid w:val="00327460"/>
    <w:rsid w:val="00327CAE"/>
    <w:rsid w:val="003336D7"/>
    <w:rsid w:val="00333910"/>
    <w:rsid w:val="0033393A"/>
    <w:rsid w:val="00334001"/>
    <w:rsid w:val="00334844"/>
    <w:rsid w:val="00334CAC"/>
    <w:rsid w:val="0033647C"/>
    <w:rsid w:val="00336970"/>
    <w:rsid w:val="00341374"/>
    <w:rsid w:val="003416F6"/>
    <w:rsid w:val="00344A11"/>
    <w:rsid w:val="00347086"/>
    <w:rsid w:val="00347BAF"/>
    <w:rsid w:val="00350CB2"/>
    <w:rsid w:val="00351839"/>
    <w:rsid w:val="0035217A"/>
    <w:rsid w:val="003523F6"/>
    <w:rsid w:val="003524C6"/>
    <w:rsid w:val="00353981"/>
    <w:rsid w:val="00353CD3"/>
    <w:rsid w:val="003541AA"/>
    <w:rsid w:val="003542D3"/>
    <w:rsid w:val="00355904"/>
    <w:rsid w:val="00356415"/>
    <w:rsid w:val="00356D0B"/>
    <w:rsid w:val="00356D12"/>
    <w:rsid w:val="00357ED2"/>
    <w:rsid w:val="00361C4D"/>
    <w:rsid w:val="00361C90"/>
    <w:rsid w:val="00361E63"/>
    <w:rsid w:val="00362393"/>
    <w:rsid w:val="00363607"/>
    <w:rsid w:val="00366194"/>
    <w:rsid w:val="003667B4"/>
    <w:rsid w:val="00366EC5"/>
    <w:rsid w:val="00367A47"/>
    <w:rsid w:val="003700C2"/>
    <w:rsid w:val="003712CE"/>
    <w:rsid w:val="0037130E"/>
    <w:rsid w:val="003722B5"/>
    <w:rsid w:val="0037230F"/>
    <w:rsid w:val="00376B9C"/>
    <w:rsid w:val="00376C4D"/>
    <w:rsid w:val="003816E5"/>
    <w:rsid w:val="00382158"/>
    <w:rsid w:val="00382C95"/>
    <w:rsid w:val="00384864"/>
    <w:rsid w:val="00384BAC"/>
    <w:rsid w:val="00384DC5"/>
    <w:rsid w:val="00385318"/>
    <w:rsid w:val="003854AC"/>
    <w:rsid w:val="00385969"/>
    <w:rsid w:val="003863AE"/>
    <w:rsid w:val="0038648B"/>
    <w:rsid w:val="00387172"/>
    <w:rsid w:val="00387C6F"/>
    <w:rsid w:val="00390D45"/>
    <w:rsid w:val="00391281"/>
    <w:rsid w:val="00393112"/>
    <w:rsid w:val="0039366C"/>
    <w:rsid w:val="003947A2"/>
    <w:rsid w:val="00394B88"/>
    <w:rsid w:val="00394C81"/>
    <w:rsid w:val="00395F7F"/>
    <w:rsid w:val="003965FB"/>
    <w:rsid w:val="003974B7"/>
    <w:rsid w:val="003975AF"/>
    <w:rsid w:val="00397818"/>
    <w:rsid w:val="003A0ABA"/>
    <w:rsid w:val="003A18D7"/>
    <w:rsid w:val="003A2FF8"/>
    <w:rsid w:val="003A3115"/>
    <w:rsid w:val="003A33B9"/>
    <w:rsid w:val="003A5442"/>
    <w:rsid w:val="003A5FC1"/>
    <w:rsid w:val="003A6733"/>
    <w:rsid w:val="003A7880"/>
    <w:rsid w:val="003B0858"/>
    <w:rsid w:val="003B0CF7"/>
    <w:rsid w:val="003B13FC"/>
    <w:rsid w:val="003B2830"/>
    <w:rsid w:val="003B3738"/>
    <w:rsid w:val="003B3C9F"/>
    <w:rsid w:val="003B4A47"/>
    <w:rsid w:val="003B6D0D"/>
    <w:rsid w:val="003B7AF3"/>
    <w:rsid w:val="003C0BC3"/>
    <w:rsid w:val="003C1F9A"/>
    <w:rsid w:val="003C2856"/>
    <w:rsid w:val="003C40D4"/>
    <w:rsid w:val="003C4551"/>
    <w:rsid w:val="003C478C"/>
    <w:rsid w:val="003C489A"/>
    <w:rsid w:val="003C48E7"/>
    <w:rsid w:val="003C4ACC"/>
    <w:rsid w:val="003C622A"/>
    <w:rsid w:val="003C73B9"/>
    <w:rsid w:val="003C7BFA"/>
    <w:rsid w:val="003C7D89"/>
    <w:rsid w:val="003D04F3"/>
    <w:rsid w:val="003D11A0"/>
    <w:rsid w:val="003D178A"/>
    <w:rsid w:val="003D1D9B"/>
    <w:rsid w:val="003D20F0"/>
    <w:rsid w:val="003D315B"/>
    <w:rsid w:val="003D52B4"/>
    <w:rsid w:val="003D5459"/>
    <w:rsid w:val="003D62CA"/>
    <w:rsid w:val="003D6753"/>
    <w:rsid w:val="003D7110"/>
    <w:rsid w:val="003D75F2"/>
    <w:rsid w:val="003D7AB7"/>
    <w:rsid w:val="003D7C91"/>
    <w:rsid w:val="003E07A1"/>
    <w:rsid w:val="003E0BC3"/>
    <w:rsid w:val="003E0E09"/>
    <w:rsid w:val="003E1578"/>
    <w:rsid w:val="003E1C14"/>
    <w:rsid w:val="003E2402"/>
    <w:rsid w:val="003E28AF"/>
    <w:rsid w:val="003E2F64"/>
    <w:rsid w:val="003E343D"/>
    <w:rsid w:val="003E3A47"/>
    <w:rsid w:val="003E52A9"/>
    <w:rsid w:val="003E615F"/>
    <w:rsid w:val="003E6ACF"/>
    <w:rsid w:val="003E79B8"/>
    <w:rsid w:val="003F042F"/>
    <w:rsid w:val="003F09D3"/>
    <w:rsid w:val="003F0C48"/>
    <w:rsid w:val="003F10BF"/>
    <w:rsid w:val="003F2332"/>
    <w:rsid w:val="003F3682"/>
    <w:rsid w:val="003F3996"/>
    <w:rsid w:val="003F4A76"/>
    <w:rsid w:val="003F667F"/>
    <w:rsid w:val="003F68C4"/>
    <w:rsid w:val="003F7D72"/>
    <w:rsid w:val="00400B19"/>
    <w:rsid w:val="00400FC9"/>
    <w:rsid w:val="00401989"/>
    <w:rsid w:val="00402B3B"/>
    <w:rsid w:val="004035C7"/>
    <w:rsid w:val="00403E13"/>
    <w:rsid w:val="00407CF7"/>
    <w:rsid w:val="0041051C"/>
    <w:rsid w:val="00410A78"/>
    <w:rsid w:val="00410F44"/>
    <w:rsid w:val="0041163F"/>
    <w:rsid w:val="004136C0"/>
    <w:rsid w:val="004144F1"/>
    <w:rsid w:val="00415843"/>
    <w:rsid w:val="0041655D"/>
    <w:rsid w:val="0041759E"/>
    <w:rsid w:val="004176ED"/>
    <w:rsid w:val="00417E1A"/>
    <w:rsid w:val="00422675"/>
    <w:rsid w:val="004242EE"/>
    <w:rsid w:val="004244FF"/>
    <w:rsid w:val="00424631"/>
    <w:rsid w:val="00427A49"/>
    <w:rsid w:val="00427D13"/>
    <w:rsid w:val="004301D1"/>
    <w:rsid w:val="004317FF"/>
    <w:rsid w:val="00431A25"/>
    <w:rsid w:val="004320D1"/>
    <w:rsid w:val="00432996"/>
    <w:rsid w:val="00432A54"/>
    <w:rsid w:val="00432C37"/>
    <w:rsid w:val="00433087"/>
    <w:rsid w:val="0043437B"/>
    <w:rsid w:val="004350CC"/>
    <w:rsid w:val="00435935"/>
    <w:rsid w:val="004368E4"/>
    <w:rsid w:val="004369DB"/>
    <w:rsid w:val="004379E5"/>
    <w:rsid w:val="00437CA9"/>
    <w:rsid w:val="0044238F"/>
    <w:rsid w:val="004444FF"/>
    <w:rsid w:val="004446ED"/>
    <w:rsid w:val="00444F67"/>
    <w:rsid w:val="00447403"/>
    <w:rsid w:val="004478CC"/>
    <w:rsid w:val="00451243"/>
    <w:rsid w:val="00452FB4"/>
    <w:rsid w:val="0045372D"/>
    <w:rsid w:val="00453AB7"/>
    <w:rsid w:val="0045418C"/>
    <w:rsid w:val="004555EA"/>
    <w:rsid w:val="00455884"/>
    <w:rsid w:val="00455F19"/>
    <w:rsid w:val="004560D9"/>
    <w:rsid w:val="00456680"/>
    <w:rsid w:val="004575B2"/>
    <w:rsid w:val="00457E80"/>
    <w:rsid w:val="00461A43"/>
    <w:rsid w:val="00462473"/>
    <w:rsid w:val="004625F8"/>
    <w:rsid w:val="00463380"/>
    <w:rsid w:val="004635A6"/>
    <w:rsid w:val="00463809"/>
    <w:rsid w:val="00463C96"/>
    <w:rsid w:val="004640B4"/>
    <w:rsid w:val="0046434D"/>
    <w:rsid w:val="00464978"/>
    <w:rsid w:val="00465376"/>
    <w:rsid w:val="00465DF2"/>
    <w:rsid w:val="00467F2F"/>
    <w:rsid w:val="00470FD3"/>
    <w:rsid w:val="00471723"/>
    <w:rsid w:val="0047262A"/>
    <w:rsid w:val="00472681"/>
    <w:rsid w:val="0047294C"/>
    <w:rsid w:val="00476AA3"/>
    <w:rsid w:val="0047752F"/>
    <w:rsid w:val="00481924"/>
    <w:rsid w:val="0048463A"/>
    <w:rsid w:val="004846C6"/>
    <w:rsid w:val="004857C9"/>
    <w:rsid w:val="00485F96"/>
    <w:rsid w:val="00486DBC"/>
    <w:rsid w:val="00487AD2"/>
    <w:rsid w:val="004901FF"/>
    <w:rsid w:val="00490B60"/>
    <w:rsid w:val="00491C79"/>
    <w:rsid w:val="0049248F"/>
    <w:rsid w:val="0049315F"/>
    <w:rsid w:val="004934D2"/>
    <w:rsid w:val="00493B7F"/>
    <w:rsid w:val="0049595F"/>
    <w:rsid w:val="00495B22"/>
    <w:rsid w:val="00495D9A"/>
    <w:rsid w:val="004963C2"/>
    <w:rsid w:val="00497721"/>
    <w:rsid w:val="004A01C1"/>
    <w:rsid w:val="004A1D05"/>
    <w:rsid w:val="004A2832"/>
    <w:rsid w:val="004A483E"/>
    <w:rsid w:val="004A5C6A"/>
    <w:rsid w:val="004A7010"/>
    <w:rsid w:val="004A79AB"/>
    <w:rsid w:val="004B1045"/>
    <w:rsid w:val="004B150A"/>
    <w:rsid w:val="004B1B61"/>
    <w:rsid w:val="004B2068"/>
    <w:rsid w:val="004B2C6F"/>
    <w:rsid w:val="004B4A5F"/>
    <w:rsid w:val="004B672D"/>
    <w:rsid w:val="004B6738"/>
    <w:rsid w:val="004B759F"/>
    <w:rsid w:val="004B7897"/>
    <w:rsid w:val="004B7A15"/>
    <w:rsid w:val="004C1D70"/>
    <w:rsid w:val="004C1F20"/>
    <w:rsid w:val="004C23E6"/>
    <w:rsid w:val="004C25CA"/>
    <w:rsid w:val="004C35CA"/>
    <w:rsid w:val="004C4814"/>
    <w:rsid w:val="004C4B37"/>
    <w:rsid w:val="004C5097"/>
    <w:rsid w:val="004C665F"/>
    <w:rsid w:val="004C6909"/>
    <w:rsid w:val="004C6AD0"/>
    <w:rsid w:val="004C6AF2"/>
    <w:rsid w:val="004C72A1"/>
    <w:rsid w:val="004D0528"/>
    <w:rsid w:val="004D0667"/>
    <w:rsid w:val="004D0BE7"/>
    <w:rsid w:val="004D12AF"/>
    <w:rsid w:val="004D2327"/>
    <w:rsid w:val="004D455A"/>
    <w:rsid w:val="004D5024"/>
    <w:rsid w:val="004D5EAF"/>
    <w:rsid w:val="004D7521"/>
    <w:rsid w:val="004E0D04"/>
    <w:rsid w:val="004E1B3B"/>
    <w:rsid w:val="004E20BC"/>
    <w:rsid w:val="004E2F6C"/>
    <w:rsid w:val="004E2F92"/>
    <w:rsid w:val="004E4167"/>
    <w:rsid w:val="004E599D"/>
    <w:rsid w:val="004E78F0"/>
    <w:rsid w:val="004E7E84"/>
    <w:rsid w:val="004F1329"/>
    <w:rsid w:val="004F14F0"/>
    <w:rsid w:val="004F1615"/>
    <w:rsid w:val="004F1816"/>
    <w:rsid w:val="004F34DC"/>
    <w:rsid w:val="004F63D1"/>
    <w:rsid w:val="00500765"/>
    <w:rsid w:val="00501152"/>
    <w:rsid w:val="00501212"/>
    <w:rsid w:val="005016D8"/>
    <w:rsid w:val="005020A6"/>
    <w:rsid w:val="005031F7"/>
    <w:rsid w:val="00504264"/>
    <w:rsid w:val="0050483B"/>
    <w:rsid w:val="00505403"/>
    <w:rsid w:val="00505AE4"/>
    <w:rsid w:val="00506092"/>
    <w:rsid w:val="00506D8D"/>
    <w:rsid w:val="00507AA2"/>
    <w:rsid w:val="00507F1B"/>
    <w:rsid w:val="00510193"/>
    <w:rsid w:val="00510F5F"/>
    <w:rsid w:val="0051160A"/>
    <w:rsid w:val="0051162E"/>
    <w:rsid w:val="005118A3"/>
    <w:rsid w:val="00511AEB"/>
    <w:rsid w:val="005136C1"/>
    <w:rsid w:val="0051509D"/>
    <w:rsid w:val="00515B3D"/>
    <w:rsid w:val="00517076"/>
    <w:rsid w:val="00520A06"/>
    <w:rsid w:val="00520AC2"/>
    <w:rsid w:val="00521DDA"/>
    <w:rsid w:val="00521EED"/>
    <w:rsid w:val="005221A6"/>
    <w:rsid w:val="00522B00"/>
    <w:rsid w:val="0052303C"/>
    <w:rsid w:val="0052451A"/>
    <w:rsid w:val="0052492C"/>
    <w:rsid w:val="00524E1F"/>
    <w:rsid w:val="00524F76"/>
    <w:rsid w:val="00525891"/>
    <w:rsid w:val="00525EAA"/>
    <w:rsid w:val="00525F3C"/>
    <w:rsid w:val="005269CF"/>
    <w:rsid w:val="0052724B"/>
    <w:rsid w:val="00530FDD"/>
    <w:rsid w:val="00531B0D"/>
    <w:rsid w:val="00532A86"/>
    <w:rsid w:val="00532A94"/>
    <w:rsid w:val="005345F8"/>
    <w:rsid w:val="0053490D"/>
    <w:rsid w:val="005357A5"/>
    <w:rsid w:val="00535DDE"/>
    <w:rsid w:val="005365D2"/>
    <w:rsid w:val="0054120F"/>
    <w:rsid w:val="00541DF1"/>
    <w:rsid w:val="00542F90"/>
    <w:rsid w:val="00543065"/>
    <w:rsid w:val="005438D8"/>
    <w:rsid w:val="00543971"/>
    <w:rsid w:val="005439FE"/>
    <w:rsid w:val="00543D02"/>
    <w:rsid w:val="00544955"/>
    <w:rsid w:val="00545ECB"/>
    <w:rsid w:val="0054761A"/>
    <w:rsid w:val="00550367"/>
    <w:rsid w:val="00550D73"/>
    <w:rsid w:val="00551700"/>
    <w:rsid w:val="005517C0"/>
    <w:rsid w:val="00553AE8"/>
    <w:rsid w:val="00554A15"/>
    <w:rsid w:val="0055506D"/>
    <w:rsid w:val="00555E8C"/>
    <w:rsid w:val="00556B91"/>
    <w:rsid w:val="005577A4"/>
    <w:rsid w:val="00560C51"/>
    <w:rsid w:val="00561C9F"/>
    <w:rsid w:val="0056294D"/>
    <w:rsid w:val="00562D64"/>
    <w:rsid w:val="0056327B"/>
    <w:rsid w:val="0056378B"/>
    <w:rsid w:val="005643E2"/>
    <w:rsid w:val="00564D79"/>
    <w:rsid w:val="005653C0"/>
    <w:rsid w:val="00565F11"/>
    <w:rsid w:val="0056616D"/>
    <w:rsid w:val="005666A6"/>
    <w:rsid w:val="00566B7E"/>
    <w:rsid w:val="00567C4B"/>
    <w:rsid w:val="00567ED4"/>
    <w:rsid w:val="00570E0E"/>
    <w:rsid w:val="00570F29"/>
    <w:rsid w:val="00571A6C"/>
    <w:rsid w:val="005721A2"/>
    <w:rsid w:val="00573EF8"/>
    <w:rsid w:val="005743E4"/>
    <w:rsid w:val="00575DCE"/>
    <w:rsid w:val="005776AA"/>
    <w:rsid w:val="005801F3"/>
    <w:rsid w:val="005803D1"/>
    <w:rsid w:val="005815F5"/>
    <w:rsid w:val="005817FA"/>
    <w:rsid w:val="005832A0"/>
    <w:rsid w:val="005841A5"/>
    <w:rsid w:val="00584EA0"/>
    <w:rsid w:val="00585AAD"/>
    <w:rsid w:val="00585C43"/>
    <w:rsid w:val="00587DBA"/>
    <w:rsid w:val="00591F9A"/>
    <w:rsid w:val="00592BB1"/>
    <w:rsid w:val="0059300C"/>
    <w:rsid w:val="0059337C"/>
    <w:rsid w:val="00593566"/>
    <w:rsid w:val="005935AF"/>
    <w:rsid w:val="00593C6B"/>
    <w:rsid w:val="00593DE0"/>
    <w:rsid w:val="00594CEB"/>
    <w:rsid w:val="00595062"/>
    <w:rsid w:val="00595351"/>
    <w:rsid w:val="00596F36"/>
    <w:rsid w:val="005A0B6F"/>
    <w:rsid w:val="005A0E87"/>
    <w:rsid w:val="005A1136"/>
    <w:rsid w:val="005A22B5"/>
    <w:rsid w:val="005A2AA2"/>
    <w:rsid w:val="005A2FE2"/>
    <w:rsid w:val="005A4531"/>
    <w:rsid w:val="005A4860"/>
    <w:rsid w:val="005A486C"/>
    <w:rsid w:val="005A5EA7"/>
    <w:rsid w:val="005A5F19"/>
    <w:rsid w:val="005A78B3"/>
    <w:rsid w:val="005B0709"/>
    <w:rsid w:val="005B07E0"/>
    <w:rsid w:val="005B0D07"/>
    <w:rsid w:val="005B12EE"/>
    <w:rsid w:val="005B1EDF"/>
    <w:rsid w:val="005B1F8E"/>
    <w:rsid w:val="005B1FBC"/>
    <w:rsid w:val="005B27C0"/>
    <w:rsid w:val="005B2811"/>
    <w:rsid w:val="005B2B2E"/>
    <w:rsid w:val="005B4368"/>
    <w:rsid w:val="005B46A7"/>
    <w:rsid w:val="005B5CE5"/>
    <w:rsid w:val="005B6DC6"/>
    <w:rsid w:val="005C1307"/>
    <w:rsid w:val="005C22EE"/>
    <w:rsid w:val="005C3822"/>
    <w:rsid w:val="005C46F5"/>
    <w:rsid w:val="005C4D4D"/>
    <w:rsid w:val="005C541E"/>
    <w:rsid w:val="005C57C1"/>
    <w:rsid w:val="005C57F3"/>
    <w:rsid w:val="005C581E"/>
    <w:rsid w:val="005C5EED"/>
    <w:rsid w:val="005D0DC0"/>
    <w:rsid w:val="005D1B30"/>
    <w:rsid w:val="005D1ED1"/>
    <w:rsid w:val="005D2AB3"/>
    <w:rsid w:val="005D2C46"/>
    <w:rsid w:val="005D2DF9"/>
    <w:rsid w:val="005D2E0F"/>
    <w:rsid w:val="005D3201"/>
    <w:rsid w:val="005D41DB"/>
    <w:rsid w:val="005D440F"/>
    <w:rsid w:val="005D44DE"/>
    <w:rsid w:val="005D4658"/>
    <w:rsid w:val="005D51E2"/>
    <w:rsid w:val="005D5F1D"/>
    <w:rsid w:val="005D619D"/>
    <w:rsid w:val="005D64EE"/>
    <w:rsid w:val="005D6909"/>
    <w:rsid w:val="005D7120"/>
    <w:rsid w:val="005E0596"/>
    <w:rsid w:val="005E0870"/>
    <w:rsid w:val="005E11B8"/>
    <w:rsid w:val="005E15BE"/>
    <w:rsid w:val="005E56BD"/>
    <w:rsid w:val="005E618A"/>
    <w:rsid w:val="005E695F"/>
    <w:rsid w:val="005E72A0"/>
    <w:rsid w:val="005E7FC3"/>
    <w:rsid w:val="005F0768"/>
    <w:rsid w:val="005F1144"/>
    <w:rsid w:val="005F2E60"/>
    <w:rsid w:val="005F2FE9"/>
    <w:rsid w:val="005F3600"/>
    <w:rsid w:val="005F3622"/>
    <w:rsid w:val="005F4B40"/>
    <w:rsid w:val="005F50B8"/>
    <w:rsid w:val="005F5210"/>
    <w:rsid w:val="005F5A5A"/>
    <w:rsid w:val="005F6BA3"/>
    <w:rsid w:val="005F77E3"/>
    <w:rsid w:val="00600807"/>
    <w:rsid w:val="00600C0A"/>
    <w:rsid w:val="00603682"/>
    <w:rsid w:val="006037F9"/>
    <w:rsid w:val="006041B0"/>
    <w:rsid w:val="0060491E"/>
    <w:rsid w:val="0060672B"/>
    <w:rsid w:val="00607D37"/>
    <w:rsid w:val="00613A7C"/>
    <w:rsid w:val="00613B74"/>
    <w:rsid w:val="006162B7"/>
    <w:rsid w:val="0061656F"/>
    <w:rsid w:val="00616BBB"/>
    <w:rsid w:val="006174F2"/>
    <w:rsid w:val="0062001D"/>
    <w:rsid w:val="00620F40"/>
    <w:rsid w:val="00621320"/>
    <w:rsid w:val="0062149C"/>
    <w:rsid w:val="006214B3"/>
    <w:rsid w:val="00621673"/>
    <w:rsid w:val="00622167"/>
    <w:rsid w:val="00625213"/>
    <w:rsid w:val="006252C3"/>
    <w:rsid w:val="006255BA"/>
    <w:rsid w:val="006259B3"/>
    <w:rsid w:val="00630BEE"/>
    <w:rsid w:val="0063131E"/>
    <w:rsid w:val="006330DB"/>
    <w:rsid w:val="0063447E"/>
    <w:rsid w:val="0063625F"/>
    <w:rsid w:val="00642FB7"/>
    <w:rsid w:val="00643972"/>
    <w:rsid w:val="00644BFA"/>
    <w:rsid w:val="00644CD2"/>
    <w:rsid w:val="00645DFB"/>
    <w:rsid w:val="00647171"/>
    <w:rsid w:val="00647D22"/>
    <w:rsid w:val="00651088"/>
    <w:rsid w:val="00651EB4"/>
    <w:rsid w:val="00654047"/>
    <w:rsid w:val="006549C3"/>
    <w:rsid w:val="00654D0C"/>
    <w:rsid w:val="006562B9"/>
    <w:rsid w:val="00656520"/>
    <w:rsid w:val="00656A80"/>
    <w:rsid w:val="006573FC"/>
    <w:rsid w:val="0066011D"/>
    <w:rsid w:val="0066026E"/>
    <w:rsid w:val="006615F2"/>
    <w:rsid w:val="00661C49"/>
    <w:rsid w:val="006620E4"/>
    <w:rsid w:val="0066229F"/>
    <w:rsid w:val="00663371"/>
    <w:rsid w:val="006644DF"/>
    <w:rsid w:val="006652AD"/>
    <w:rsid w:val="00665494"/>
    <w:rsid w:val="006659B4"/>
    <w:rsid w:val="006662D2"/>
    <w:rsid w:val="006670C7"/>
    <w:rsid w:val="006716FB"/>
    <w:rsid w:val="006725F4"/>
    <w:rsid w:val="00672A68"/>
    <w:rsid w:val="00672E84"/>
    <w:rsid w:val="006734D7"/>
    <w:rsid w:val="00673747"/>
    <w:rsid w:val="006742A4"/>
    <w:rsid w:val="00674422"/>
    <w:rsid w:val="00675055"/>
    <w:rsid w:val="00675B94"/>
    <w:rsid w:val="006763A3"/>
    <w:rsid w:val="00680005"/>
    <w:rsid w:val="006803B8"/>
    <w:rsid w:val="00680820"/>
    <w:rsid w:val="00681D75"/>
    <w:rsid w:val="006822AA"/>
    <w:rsid w:val="00684072"/>
    <w:rsid w:val="0068797D"/>
    <w:rsid w:val="0069010A"/>
    <w:rsid w:val="00693BF5"/>
    <w:rsid w:val="00694770"/>
    <w:rsid w:val="00695AAE"/>
    <w:rsid w:val="0069740C"/>
    <w:rsid w:val="006A15AC"/>
    <w:rsid w:val="006A1DB8"/>
    <w:rsid w:val="006A2AF8"/>
    <w:rsid w:val="006A3F1C"/>
    <w:rsid w:val="006A49B0"/>
    <w:rsid w:val="006A6347"/>
    <w:rsid w:val="006A6DA4"/>
    <w:rsid w:val="006A774C"/>
    <w:rsid w:val="006B080D"/>
    <w:rsid w:val="006B0A6F"/>
    <w:rsid w:val="006B1DD2"/>
    <w:rsid w:val="006B395C"/>
    <w:rsid w:val="006B3FA3"/>
    <w:rsid w:val="006B4FB3"/>
    <w:rsid w:val="006B5364"/>
    <w:rsid w:val="006B5773"/>
    <w:rsid w:val="006B714D"/>
    <w:rsid w:val="006B7BAD"/>
    <w:rsid w:val="006C0127"/>
    <w:rsid w:val="006C0D43"/>
    <w:rsid w:val="006C1306"/>
    <w:rsid w:val="006C13DC"/>
    <w:rsid w:val="006C15F5"/>
    <w:rsid w:val="006C3B7D"/>
    <w:rsid w:val="006C4073"/>
    <w:rsid w:val="006C632B"/>
    <w:rsid w:val="006D20EE"/>
    <w:rsid w:val="006D367E"/>
    <w:rsid w:val="006D3E66"/>
    <w:rsid w:val="006D5B8C"/>
    <w:rsid w:val="006D7D7A"/>
    <w:rsid w:val="006E1EF8"/>
    <w:rsid w:val="006E2614"/>
    <w:rsid w:val="006E2831"/>
    <w:rsid w:val="006E2FEF"/>
    <w:rsid w:val="006E61C8"/>
    <w:rsid w:val="006E796C"/>
    <w:rsid w:val="006E7F80"/>
    <w:rsid w:val="006F01C0"/>
    <w:rsid w:val="006F0C90"/>
    <w:rsid w:val="006F0E57"/>
    <w:rsid w:val="006F1D7C"/>
    <w:rsid w:val="006F2369"/>
    <w:rsid w:val="006F2672"/>
    <w:rsid w:val="006F320B"/>
    <w:rsid w:val="006F4BB1"/>
    <w:rsid w:val="006F512E"/>
    <w:rsid w:val="006F5662"/>
    <w:rsid w:val="006F575D"/>
    <w:rsid w:val="006F5909"/>
    <w:rsid w:val="006F5A09"/>
    <w:rsid w:val="006F65BF"/>
    <w:rsid w:val="006F7E0C"/>
    <w:rsid w:val="0070050C"/>
    <w:rsid w:val="00700F48"/>
    <w:rsid w:val="00700FD4"/>
    <w:rsid w:val="00701639"/>
    <w:rsid w:val="0070270F"/>
    <w:rsid w:val="00702993"/>
    <w:rsid w:val="00702D2F"/>
    <w:rsid w:val="00702FC9"/>
    <w:rsid w:val="0070373C"/>
    <w:rsid w:val="007056FB"/>
    <w:rsid w:val="007059F5"/>
    <w:rsid w:val="00705C21"/>
    <w:rsid w:val="00705E9D"/>
    <w:rsid w:val="00706A1A"/>
    <w:rsid w:val="0070708F"/>
    <w:rsid w:val="00707576"/>
    <w:rsid w:val="00707B9E"/>
    <w:rsid w:val="00713353"/>
    <w:rsid w:val="00713E5A"/>
    <w:rsid w:val="007142BA"/>
    <w:rsid w:val="007149BD"/>
    <w:rsid w:val="00717E29"/>
    <w:rsid w:val="00720145"/>
    <w:rsid w:val="00721240"/>
    <w:rsid w:val="0072160C"/>
    <w:rsid w:val="00721D22"/>
    <w:rsid w:val="0072326B"/>
    <w:rsid w:val="00724957"/>
    <w:rsid w:val="00725478"/>
    <w:rsid w:val="0072692A"/>
    <w:rsid w:val="0073000E"/>
    <w:rsid w:val="00730596"/>
    <w:rsid w:val="00730DC1"/>
    <w:rsid w:val="00730E06"/>
    <w:rsid w:val="0073209D"/>
    <w:rsid w:val="007329B8"/>
    <w:rsid w:val="00732D2F"/>
    <w:rsid w:val="00732F89"/>
    <w:rsid w:val="00733EA5"/>
    <w:rsid w:val="00733F85"/>
    <w:rsid w:val="00737096"/>
    <w:rsid w:val="007379AC"/>
    <w:rsid w:val="0074009D"/>
    <w:rsid w:val="0074106B"/>
    <w:rsid w:val="0074279D"/>
    <w:rsid w:val="0074365C"/>
    <w:rsid w:val="0074378F"/>
    <w:rsid w:val="00744A9F"/>
    <w:rsid w:val="00745489"/>
    <w:rsid w:val="0074548D"/>
    <w:rsid w:val="0074585B"/>
    <w:rsid w:val="007460CA"/>
    <w:rsid w:val="00746BF3"/>
    <w:rsid w:val="007505EB"/>
    <w:rsid w:val="007511EE"/>
    <w:rsid w:val="00751693"/>
    <w:rsid w:val="007519B6"/>
    <w:rsid w:val="0075259D"/>
    <w:rsid w:val="00752984"/>
    <w:rsid w:val="00753351"/>
    <w:rsid w:val="0075481C"/>
    <w:rsid w:val="00756400"/>
    <w:rsid w:val="00756A5A"/>
    <w:rsid w:val="00757D8F"/>
    <w:rsid w:val="00760D28"/>
    <w:rsid w:val="007614C9"/>
    <w:rsid w:val="007616F2"/>
    <w:rsid w:val="00762D27"/>
    <w:rsid w:val="0076461E"/>
    <w:rsid w:val="00764ECC"/>
    <w:rsid w:val="007662F1"/>
    <w:rsid w:val="007708F3"/>
    <w:rsid w:val="007720E9"/>
    <w:rsid w:val="00772C0E"/>
    <w:rsid w:val="0077302B"/>
    <w:rsid w:val="0077375E"/>
    <w:rsid w:val="0077454B"/>
    <w:rsid w:val="00774B60"/>
    <w:rsid w:val="00774C88"/>
    <w:rsid w:val="00775311"/>
    <w:rsid w:val="00776354"/>
    <w:rsid w:val="00776360"/>
    <w:rsid w:val="00780B6E"/>
    <w:rsid w:val="00783744"/>
    <w:rsid w:val="007848BA"/>
    <w:rsid w:val="007851D7"/>
    <w:rsid w:val="007856A5"/>
    <w:rsid w:val="00786A11"/>
    <w:rsid w:val="007876B3"/>
    <w:rsid w:val="00787825"/>
    <w:rsid w:val="00787BDC"/>
    <w:rsid w:val="00787D81"/>
    <w:rsid w:val="00790001"/>
    <w:rsid w:val="007901D3"/>
    <w:rsid w:val="00790204"/>
    <w:rsid w:val="00790206"/>
    <w:rsid w:val="00790217"/>
    <w:rsid w:val="00790F7E"/>
    <w:rsid w:val="007913AF"/>
    <w:rsid w:val="007918F4"/>
    <w:rsid w:val="00792C4D"/>
    <w:rsid w:val="00793A3C"/>
    <w:rsid w:val="007940F5"/>
    <w:rsid w:val="00794156"/>
    <w:rsid w:val="00795567"/>
    <w:rsid w:val="007955EC"/>
    <w:rsid w:val="00795AE6"/>
    <w:rsid w:val="00797988"/>
    <w:rsid w:val="007A0662"/>
    <w:rsid w:val="007A0823"/>
    <w:rsid w:val="007A08C3"/>
    <w:rsid w:val="007A0F0D"/>
    <w:rsid w:val="007A4989"/>
    <w:rsid w:val="007A4F9F"/>
    <w:rsid w:val="007A5445"/>
    <w:rsid w:val="007A58FD"/>
    <w:rsid w:val="007A634D"/>
    <w:rsid w:val="007A6F64"/>
    <w:rsid w:val="007B0DEA"/>
    <w:rsid w:val="007B141E"/>
    <w:rsid w:val="007B4049"/>
    <w:rsid w:val="007B5207"/>
    <w:rsid w:val="007B5333"/>
    <w:rsid w:val="007B6429"/>
    <w:rsid w:val="007B797F"/>
    <w:rsid w:val="007C0267"/>
    <w:rsid w:val="007C0A17"/>
    <w:rsid w:val="007C1689"/>
    <w:rsid w:val="007C2028"/>
    <w:rsid w:val="007C2235"/>
    <w:rsid w:val="007C25B4"/>
    <w:rsid w:val="007C26A7"/>
    <w:rsid w:val="007C2C35"/>
    <w:rsid w:val="007C509C"/>
    <w:rsid w:val="007C523F"/>
    <w:rsid w:val="007C5EF2"/>
    <w:rsid w:val="007C6AFC"/>
    <w:rsid w:val="007C73DA"/>
    <w:rsid w:val="007D0E20"/>
    <w:rsid w:val="007D1833"/>
    <w:rsid w:val="007D2EF0"/>
    <w:rsid w:val="007D3461"/>
    <w:rsid w:val="007D3A31"/>
    <w:rsid w:val="007D4244"/>
    <w:rsid w:val="007D4253"/>
    <w:rsid w:val="007D442A"/>
    <w:rsid w:val="007D4D5F"/>
    <w:rsid w:val="007D6633"/>
    <w:rsid w:val="007E0D05"/>
    <w:rsid w:val="007E15F7"/>
    <w:rsid w:val="007E22E1"/>
    <w:rsid w:val="007E2363"/>
    <w:rsid w:val="007E37B6"/>
    <w:rsid w:val="007E4DBE"/>
    <w:rsid w:val="007E511E"/>
    <w:rsid w:val="007E5192"/>
    <w:rsid w:val="007E6E54"/>
    <w:rsid w:val="007F0D6C"/>
    <w:rsid w:val="007F0EB3"/>
    <w:rsid w:val="007F1DDD"/>
    <w:rsid w:val="007F25FF"/>
    <w:rsid w:val="007F2A9B"/>
    <w:rsid w:val="007F2CF1"/>
    <w:rsid w:val="007F7123"/>
    <w:rsid w:val="00801496"/>
    <w:rsid w:val="00801D6F"/>
    <w:rsid w:val="0080271C"/>
    <w:rsid w:val="00803908"/>
    <w:rsid w:val="0080393F"/>
    <w:rsid w:val="00803DBE"/>
    <w:rsid w:val="00804DC8"/>
    <w:rsid w:val="008052E6"/>
    <w:rsid w:val="00806BBF"/>
    <w:rsid w:val="00807F21"/>
    <w:rsid w:val="00810149"/>
    <w:rsid w:val="008102EA"/>
    <w:rsid w:val="00812607"/>
    <w:rsid w:val="00812918"/>
    <w:rsid w:val="00813350"/>
    <w:rsid w:val="00813A36"/>
    <w:rsid w:val="00813C11"/>
    <w:rsid w:val="00814AED"/>
    <w:rsid w:val="00815BB6"/>
    <w:rsid w:val="00816036"/>
    <w:rsid w:val="00820094"/>
    <w:rsid w:val="00820557"/>
    <w:rsid w:val="00820A3E"/>
    <w:rsid w:val="00822BCC"/>
    <w:rsid w:val="00824220"/>
    <w:rsid w:val="00824FB2"/>
    <w:rsid w:val="0082672C"/>
    <w:rsid w:val="00830260"/>
    <w:rsid w:val="008308FA"/>
    <w:rsid w:val="00830F07"/>
    <w:rsid w:val="00832079"/>
    <w:rsid w:val="00832437"/>
    <w:rsid w:val="00832CA2"/>
    <w:rsid w:val="00832DC1"/>
    <w:rsid w:val="008338A2"/>
    <w:rsid w:val="008339BB"/>
    <w:rsid w:val="008341ED"/>
    <w:rsid w:val="008342EE"/>
    <w:rsid w:val="00834408"/>
    <w:rsid w:val="00834A9C"/>
    <w:rsid w:val="008362F9"/>
    <w:rsid w:val="00837DDE"/>
    <w:rsid w:val="0084249F"/>
    <w:rsid w:val="00843556"/>
    <w:rsid w:val="00845065"/>
    <w:rsid w:val="00845606"/>
    <w:rsid w:val="00847491"/>
    <w:rsid w:val="008500C4"/>
    <w:rsid w:val="00850C55"/>
    <w:rsid w:val="00851EB3"/>
    <w:rsid w:val="00852407"/>
    <w:rsid w:val="0085480D"/>
    <w:rsid w:val="00854B08"/>
    <w:rsid w:val="00855EA8"/>
    <w:rsid w:val="00856230"/>
    <w:rsid w:val="0085638A"/>
    <w:rsid w:val="0085639B"/>
    <w:rsid w:val="00856664"/>
    <w:rsid w:val="00857A48"/>
    <w:rsid w:val="0086051C"/>
    <w:rsid w:val="00861161"/>
    <w:rsid w:val="00862470"/>
    <w:rsid w:val="00862562"/>
    <w:rsid w:val="008647EC"/>
    <w:rsid w:val="008653EA"/>
    <w:rsid w:val="0086592D"/>
    <w:rsid w:val="00866C00"/>
    <w:rsid w:val="00867A27"/>
    <w:rsid w:val="00871302"/>
    <w:rsid w:val="00871651"/>
    <w:rsid w:val="00872C3B"/>
    <w:rsid w:val="00873698"/>
    <w:rsid w:val="0087402E"/>
    <w:rsid w:val="00874E90"/>
    <w:rsid w:val="00875103"/>
    <w:rsid w:val="00875451"/>
    <w:rsid w:val="008755E4"/>
    <w:rsid w:val="00875D41"/>
    <w:rsid w:val="0087645C"/>
    <w:rsid w:val="00876B00"/>
    <w:rsid w:val="00880DF8"/>
    <w:rsid w:val="0088101A"/>
    <w:rsid w:val="00881B6B"/>
    <w:rsid w:val="00881E47"/>
    <w:rsid w:val="00882F2B"/>
    <w:rsid w:val="008839A8"/>
    <w:rsid w:val="00883A9D"/>
    <w:rsid w:val="00884EF7"/>
    <w:rsid w:val="00886128"/>
    <w:rsid w:val="008865AD"/>
    <w:rsid w:val="0089052C"/>
    <w:rsid w:val="00890DFD"/>
    <w:rsid w:val="00891A6E"/>
    <w:rsid w:val="00891D61"/>
    <w:rsid w:val="00896CA4"/>
    <w:rsid w:val="00897996"/>
    <w:rsid w:val="00897D91"/>
    <w:rsid w:val="00897EAB"/>
    <w:rsid w:val="008A02A6"/>
    <w:rsid w:val="008A049C"/>
    <w:rsid w:val="008A077A"/>
    <w:rsid w:val="008A0FC8"/>
    <w:rsid w:val="008A1EA3"/>
    <w:rsid w:val="008A2643"/>
    <w:rsid w:val="008A309B"/>
    <w:rsid w:val="008A3A81"/>
    <w:rsid w:val="008A3E22"/>
    <w:rsid w:val="008A6719"/>
    <w:rsid w:val="008A681E"/>
    <w:rsid w:val="008A7020"/>
    <w:rsid w:val="008B01FE"/>
    <w:rsid w:val="008B1564"/>
    <w:rsid w:val="008B225E"/>
    <w:rsid w:val="008B296F"/>
    <w:rsid w:val="008B2DBF"/>
    <w:rsid w:val="008B4841"/>
    <w:rsid w:val="008B5BDA"/>
    <w:rsid w:val="008B5FC7"/>
    <w:rsid w:val="008B6A97"/>
    <w:rsid w:val="008B6FC8"/>
    <w:rsid w:val="008B7752"/>
    <w:rsid w:val="008C0037"/>
    <w:rsid w:val="008C0901"/>
    <w:rsid w:val="008C0D49"/>
    <w:rsid w:val="008C0EEC"/>
    <w:rsid w:val="008C198D"/>
    <w:rsid w:val="008C2011"/>
    <w:rsid w:val="008C2B7A"/>
    <w:rsid w:val="008C2BB7"/>
    <w:rsid w:val="008C5062"/>
    <w:rsid w:val="008C622C"/>
    <w:rsid w:val="008C6567"/>
    <w:rsid w:val="008D0793"/>
    <w:rsid w:val="008D0955"/>
    <w:rsid w:val="008D0CBA"/>
    <w:rsid w:val="008D1815"/>
    <w:rsid w:val="008D1C65"/>
    <w:rsid w:val="008D1E34"/>
    <w:rsid w:val="008D26D1"/>
    <w:rsid w:val="008D300B"/>
    <w:rsid w:val="008D3012"/>
    <w:rsid w:val="008D3B70"/>
    <w:rsid w:val="008D4422"/>
    <w:rsid w:val="008D4A01"/>
    <w:rsid w:val="008D4AC5"/>
    <w:rsid w:val="008D4F36"/>
    <w:rsid w:val="008D63CB"/>
    <w:rsid w:val="008D7152"/>
    <w:rsid w:val="008D78BE"/>
    <w:rsid w:val="008D7F6D"/>
    <w:rsid w:val="008E30BD"/>
    <w:rsid w:val="008E34A2"/>
    <w:rsid w:val="008E3C6B"/>
    <w:rsid w:val="008E5082"/>
    <w:rsid w:val="008E591D"/>
    <w:rsid w:val="008E620D"/>
    <w:rsid w:val="008E62AA"/>
    <w:rsid w:val="008E65D1"/>
    <w:rsid w:val="008E7599"/>
    <w:rsid w:val="008F00CB"/>
    <w:rsid w:val="008F0EA3"/>
    <w:rsid w:val="008F13AA"/>
    <w:rsid w:val="008F2931"/>
    <w:rsid w:val="008F2AFF"/>
    <w:rsid w:val="008F424D"/>
    <w:rsid w:val="008F4953"/>
    <w:rsid w:val="008F5210"/>
    <w:rsid w:val="008F5D02"/>
    <w:rsid w:val="008F6087"/>
    <w:rsid w:val="008F6CBA"/>
    <w:rsid w:val="008F7B09"/>
    <w:rsid w:val="008F7DB8"/>
    <w:rsid w:val="008F7DE8"/>
    <w:rsid w:val="009009CD"/>
    <w:rsid w:val="00901C94"/>
    <w:rsid w:val="00902361"/>
    <w:rsid w:val="00903493"/>
    <w:rsid w:val="009038B3"/>
    <w:rsid w:val="00903A43"/>
    <w:rsid w:val="00904427"/>
    <w:rsid w:val="00904A52"/>
    <w:rsid w:val="009053D9"/>
    <w:rsid w:val="009055BC"/>
    <w:rsid w:val="009058D2"/>
    <w:rsid w:val="0090614D"/>
    <w:rsid w:val="0090687F"/>
    <w:rsid w:val="00906B1C"/>
    <w:rsid w:val="00907D9A"/>
    <w:rsid w:val="00907D9D"/>
    <w:rsid w:val="00907F30"/>
    <w:rsid w:val="0091092B"/>
    <w:rsid w:val="00911931"/>
    <w:rsid w:val="00913AE4"/>
    <w:rsid w:val="00914534"/>
    <w:rsid w:val="009147D0"/>
    <w:rsid w:val="009148F0"/>
    <w:rsid w:val="009158D5"/>
    <w:rsid w:val="0091686E"/>
    <w:rsid w:val="00917FFC"/>
    <w:rsid w:val="009202EA"/>
    <w:rsid w:val="00920D99"/>
    <w:rsid w:val="00922FD9"/>
    <w:rsid w:val="00923CBC"/>
    <w:rsid w:val="00924F3E"/>
    <w:rsid w:val="00925CA2"/>
    <w:rsid w:val="00926FED"/>
    <w:rsid w:val="009270BA"/>
    <w:rsid w:val="00927AAE"/>
    <w:rsid w:val="0093048A"/>
    <w:rsid w:val="00930B54"/>
    <w:rsid w:val="00931813"/>
    <w:rsid w:val="009325B2"/>
    <w:rsid w:val="009345A0"/>
    <w:rsid w:val="00934C54"/>
    <w:rsid w:val="009366D2"/>
    <w:rsid w:val="00936FCB"/>
    <w:rsid w:val="00936FEA"/>
    <w:rsid w:val="00937BEF"/>
    <w:rsid w:val="009406F7"/>
    <w:rsid w:val="00941922"/>
    <w:rsid w:val="00942159"/>
    <w:rsid w:val="00942254"/>
    <w:rsid w:val="00942F97"/>
    <w:rsid w:val="00944406"/>
    <w:rsid w:val="009444F6"/>
    <w:rsid w:val="009450F1"/>
    <w:rsid w:val="00947967"/>
    <w:rsid w:val="009503E8"/>
    <w:rsid w:val="0095108A"/>
    <w:rsid w:val="00952032"/>
    <w:rsid w:val="00952230"/>
    <w:rsid w:val="00953690"/>
    <w:rsid w:val="009565EE"/>
    <w:rsid w:val="0095766A"/>
    <w:rsid w:val="009601CF"/>
    <w:rsid w:val="009609A7"/>
    <w:rsid w:val="009640F8"/>
    <w:rsid w:val="00964723"/>
    <w:rsid w:val="00964AC0"/>
    <w:rsid w:val="009650D8"/>
    <w:rsid w:val="00965C2E"/>
    <w:rsid w:val="00967B0E"/>
    <w:rsid w:val="009706C4"/>
    <w:rsid w:val="00970E4F"/>
    <w:rsid w:val="009727DF"/>
    <w:rsid w:val="00972A67"/>
    <w:rsid w:val="0097429C"/>
    <w:rsid w:val="00974633"/>
    <w:rsid w:val="00975043"/>
    <w:rsid w:val="0097795B"/>
    <w:rsid w:val="00980A80"/>
    <w:rsid w:val="00981372"/>
    <w:rsid w:val="0098170B"/>
    <w:rsid w:val="009821E4"/>
    <w:rsid w:val="00982A70"/>
    <w:rsid w:val="0098312F"/>
    <w:rsid w:val="009844F1"/>
    <w:rsid w:val="00984E0A"/>
    <w:rsid w:val="009852ED"/>
    <w:rsid w:val="00985A17"/>
    <w:rsid w:val="00985AA3"/>
    <w:rsid w:val="00986809"/>
    <w:rsid w:val="00990E6E"/>
    <w:rsid w:val="009910A1"/>
    <w:rsid w:val="00991FFA"/>
    <w:rsid w:val="0099250E"/>
    <w:rsid w:val="009935B2"/>
    <w:rsid w:val="00993FCC"/>
    <w:rsid w:val="009945A9"/>
    <w:rsid w:val="009949DA"/>
    <w:rsid w:val="00994DCD"/>
    <w:rsid w:val="00995DF4"/>
    <w:rsid w:val="00996836"/>
    <w:rsid w:val="00996EAE"/>
    <w:rsid w:val="00996FDF"/>
    <w:rsid w:val="00997F32"/>
    <w:rsid w:val="009A356D"/>
    <w:rsid w:val="009A4586"/>
    <w:rsid w:val="009A4A54"/>
    <w:rsid w:val="009A4B86"/>
    <w:rsid w:val="009A4F5B"/>
    <w:rsid w:val="009A51E2"/>
    <w:rsid w:val="009A587C"/>
    <w:rsid w:val="009A5B74"/>
    <w:rsid w:val="009A68B8"/>
    <w:rsid w:val="009A71A0"/>
    <w:rsid w:val="009A722F"/>
    <w:rsid w:val="009A7AB5"/>
    <w:rsid w:val="009B05E8"/>
    <w:rsid w:val="009B0756"/>
    <w:rsid w:val="009B09B1"/>
    <w:rsid w:val="009B158A"/>
    <w:rsid w:val="009B239A"/>
    <w:rsid w:val="009B2D02"/>
    <w:rsid w:val="009B2D41"/>
    <w:rsid w:val="009B362E"/>
    <w:rsid w:val="009B38DE"/>
    <w:rsid w:val="009B3EFB"/>
    <w:rsid w:val="009B43A5"/>
    <w:rsid w:val="009B476B"/>
    <w:rsid w:val="009B4881"/>
    <w:rsid w:val="009B6C59"/>
    <w:rsid w:val="009B72F0"/>
    <w:rsid w:val="009B7A1A"/>
    <w:rsid w:val="009B7B7C"/>
    <w:rsid w:val="009B7FEF"/>
    <w:rsid w:val="009C076D"/>
    <w:rsid w:val="009C2B11"/>
    <w:rsid w:val="009C34F6"/>
    <w:rsid w:val="009C3F20"/>
    <w:rsid w:val="009C469A"/>
    <w:rsid w:val="009C4BEE"/>
    <w:rsid w:val="009C4D54"/>
    <w:rsid w:val="009C6B0D"/>
    <w:rsid w:val="009D08B3"/>
    <w:rsid w:val="009D18BF"/>
    <w:rsid w:val="009D1A21"/>
    <w:rsid w:val="009D2F51"/>
    <w:rsid w:val="009D3B97"/>
    <w:rsid w:val="009E0FBF"/>
    <w:rsid w:val="009E2132"/>
    <w:rsid w:val="009E27CA"/>
    <w:rsid w:val="009E2839"/>
    <w:rsid w:val="009E30F2"/>
    <w:rsid w:val="009E3357"/>
    <w:rsid w:val="009E37C6"/>
    <w:rsid w:val="009E40DE"/>
    <w:rsid w:val="009E42B6"/>
    <w:rsid w:val="009E4448"/>
    <w:rsid w:val="009E5F41"/>
    <w:rsid w:val="009E60EF"/>
    <w:rsid w:val="009E647D"/>
    <w:rsid w:val="009E74B6"/>
    <w:rsid w:val="009F0831"/>
    <w:rsid w:val="009F1F73"/>
    <w:rsid w:val="009F36D9"/>
    <w:rsid w:val="009F4480"/>
    <w:rsid w:val="009F6D0B"/>
    <w:rsid w:val="009F780F"/>
    <w:rsid w:val="009F7C61"/>
    <w:rsid w:val="00A0043E"/>
    <w:rsid w:val="00A007BD"/>
    <w:rsid w:val="00A00940"/>
    <w:rsid w:val="00A00E2E"/>
    <w:rsid w:val="00A0137F"/>
    <w:rsid w:val="00A024D6"/>
    <w:rsid w:val="00A046C1"/>
    <w:rsid w:val="00A04AA9"/>
    <w:rsid w:val="00A04C50"/>
    <w:rsid w:val="00A068CB"/>
    <w:rsid w:val="00A071EB"/>
    <w:rsid w:val="00A074F7"/>
    <w:rsid w:val="00A111CA"/>
    <w:rsid w:val="00A13ADC"/>
    <w:rsid w:val="00A15696"/>
    <w:rsid w:val="00A16704"/>
    <w:rsid w:val="00A16DBC"/>
    <w:rsid w:val="00A17922"/>
    <w:rsid w:val="00A206AC"/>
    <w:rsid w:val="00A20F7C"/>
    <w:rsid w:val="00A21093"/>
    <w:rsid w:val="00A217F6"/>
    <w:rsid w:val="00A220E4"/>
    <w:rsid w:val="00A22DF9"/>
    <w:rsid w:val="00A23B32"/>
    <w:rsid w:val="00A23BEB"/>
    <w:rsid w:val="00A245DC"/>
    <w:rsid w:val="00A24D60"/>
    <w:rsid w:val="00A24E18"/>
    <w:rsid w:val="00A26332"/>
    <w:rsid w:val="00A2671A"/>
    <w:rsid w:val="00A30574"/>
    <w:rsid w:val="00A3080A"/>
    <w:rsid w:val="00A3107B"/>
    <w:rsid w:val="00A31174"/>
    <w:rsid w:val="00A312DC"/>
    <w:rsid w:val="00A319A9"/>
    <w:rsid w:val="00A31FA0"/>
    <w:rsid w:val="00A32BF6"/>
    <w:rsid w:val="00A333C3"/>
    <w:rsid w:val="00A34C60"/>
    <w:rsid w:val="00A35205"/>
    <w:rsid w:val="00A3730E"/>
    <w:rsid w:val="00A37CEA"/>
    <w:rsid w:val="00A40FBD"/>
    <w:rsid w:val="00A41DC9"/>
    <w:rsid w:val="00A43705"/>
    <w:rsid w:val="00A44086"/>
    <w:rsid w:val="00A4538A"/>
    <w:rsid w:val="00A45AAC"/>
    <w:rsid w:val="00A46A5D"/>
    <w:rsid w:val="00A46B4D"/>
    <w:rsid w:val="00A4775A"/>
    <w:rsid w:val="00A478D8"/>
    <w:rsid w:val="00A47FB0"/>
    <w:rsid w:val="00A51E23"/>
    <w:rsid w:val="00A5229C"/>
    <w:rsid w:val="00A52D6A"/>
    <w:rsid w:val="00A5436D"/>
    <w:rsid w:val="00A551DC"/>
    <w:rsid w:val="00A55E2F"/>
    <w:rsid w:val="00A56356"/>
    <w:rsid w:val="00A56794"/>
    <w:rsid w:val="00A56A50"/>
    <w:rsid w:val="00A56B4F"/>
    <w:rsid w:val="00A603CE"/>
    <w:rsid w:val="00A60EC5"/>
    <w:rsid w:val="00A60F07"/>
    <w:rsid w:val="00A61BC2"/>
    <w:rsid w:val="00A62627"/>
    <w:rsid w:val="00A62FEA"/>
    <w:rsid w:val="00A65D21"/>
    <w:rsid w:val="00A675B0"/>
    <w:rsid w:val="00A70C23"/>
    <w:rsid w:val="00A716A1"/>
    <w:rsid w:val="00A716B1"/>
    <w:rsid w:val="00A71779"/>
    <w:rsid w:val="00A7394C"/>
    <w:rsid w:val="00A73A8B"/>
    <w:rsid w:val="00A73C38"/>
    <w:rsid w:val="00A75F12"/>
    <w:rsid w:val="00A77020"/>
    <w:rsid w:val="00A77288"/>
    <w:rsid w:val="00A80400"/>
    <w:rsid w:val="00A8063D"/>
    <w:rsid w:val="00A81493"/>
    <w:rsid w:val="00A835F7"/>
    <w:rsid w:val="00A8394C"/>
    <w:rsid w:val="00A83E45"/>
    <w:rsid w:val="00A842EE"/>
    <w:rsid w:val="00A84907"/>
    <w:rsid w:val="00A84E5F"/>
    <w:rsid w:val="00A84F25"/>
    <w:rsid w:val="00A85411"/>
    <w:rsid w:val="00A85790"/>
    <w:rsid w:val="00A859C5"/>
    <w:rsid w:val="00A8618C"/>
    <w:rsid w:val="00A86CD6"/>
    <w:rsid w:val="00A910DC"/>
    <w:rsid w:val="00A91A8D"/>
    <w:rsid w:val="00A950B3"/>
    <w:rsid w:val="00A96B7B"/>
    <w:rsid w:val="00A97472"/>
    <w:rsid w:val="00A978DE"/>
    <w:rsid w:val="00AA0202"/>
    <w:rsid w:val="00AA172E"/>
    <w:rsid w:val="00AA261C"/>
    <w:rsid w:val="00AA3394"/>
    <w:rsid w:val="00AA6504"/>
    <w:rsid w:val="00AA72F8"/>
    <w:rsid w:val="00AA7567"/>
    <w:rsid w:val="00AB00F8"/>
    <w:rsid w:val="00AB073A"/>
    <w:rsid w:val="00AB1AD5"/>
    <w:rsid w:val="00AB232F"/>
    <w:rsid w:val="00AB2BA9"/>
    <w:rsid w:val="00AB2E9B"/>
    <w:rsid w:val="00AB35C5"/>
    <w:rsid w:val="00AB421C"/>
    <w:rsid w:val="00AB60BF"/>
    <w:rsid w:val="00AB61D4"/>
    <w:rsid w:val="00AB6EA3"/>
    <w:rsid w:val="00AC04F9"/>
    <w:rsid w:val="00AC08D2"/>
    <w:rsid w:val="00AC3C60"/>
    <w:rsid w:val="00AC4307"/>
    <w:rsid w:val="00AC442C"/>
    <w:rsid w:val="00AC5058"/>
    <w:rsid w:val="00AC6CC3"/>
    <w:rsid w:val="00AC75EE"/>
    <w:rsid w:val="00AD0800"/>
    <w:rsid w:val="00AD0824"/>
    <w:rsid w:val="00AD1E1F"/>
    <w:rsid w:val="00AD2A0C"/>
    <w:rsid w:val="00AD3A55"/>
    <w:rsid w:val="00AD3DFF"/>
    <w:rsid w:val="00AD4CB2"/>
    <w:rsid w:val="00AD4ECA"/>
    <w:rsid w:val="00AD5047"/>
    <w:rsid w:val="00AD5D80"/>
    <w:rsid w:val="00AD6230"/>
    <w:rsid w:val="00AD692E"/>
    <w:rsid w:val="00AE0413"/>
    <w:rsid w:val="00AE0674"/>
    <w:rsid w:val="00AE0838"/>
    <w:rsid w:val="00AE0C14"/>
    <w:rsid w:val="00AE0C30"/>
    <w:rsid w:val="00AE1395"/>
    <w:rsid w:val="00AE6217"/>
    <w:rsid w:val="00AF0155"/>
    <w:rsid w:val="00AF03A1"/>
    <w:rsid w:val="00AF07AC"/>
    <w:rsid w:val="00AF0B33"/>
    <w:rsid w:val="00AF32D5"/>
    <w:rsid w:val="00AF3BEC"/>
    <w:rsid w:val="00AF3D93"/>
    <w:rsid w:val="00AF58D5"/>
    <w:rsid w:val="00AF60BA"/>
    <w:rsid w:val="00B00DD2"/>
    <w:rsid w:val="00B0143C"/>
    <w:rsid w:val="00B01807"/>
    <w:rsid w:val="00B0180D"/>
    <w:rsid w:val="00B0207B"/>
    <w:rsid w:val="00B021F7"/>
    <w:rsid w:val="00B05B17"/>
    <w:rsid w:val="00B0602E"/>
    <w:rsid w:val="00B0789D"/>
    <w:rsid w:val="00B07A16"/>
    <w:rsid w:val="00B103FC"/>
    <w:rsid w:val="00B10675"/>
    <w:rsid w:val="00B10E3C"/>
    <w:rsid w:val="00B11184"/>
    <w:rsid w:val="00B11A93"/>
    <w:rsid w:val="00B11C7E"/>
    <w:rsid w:val="00B12DB2"/>
    <w:rsid w:val="00B14C3A"/>
    <w:rsid w:val="00B15B9F"/>
    <w:rsid w:val="00B17583"/>
    <w:rsid w:val="00B178FB"/>
    <w:rsid w:val="00B17EF1"/>
    <w:rsid w:val="00B206EB"/>
    <w:rsid w:val="00B2120F"/>
    <w:rsid w:val="00B21FE2"/>
    <w:rsid w:val="00B22DE6"/>
    <w:rsid w:val="00B23924"/>
    <w:rsid w:val="00B239A0"/>
    <w:rsid w:val="00B24BE2"/>
    <w:rsid w:val="00B25E1F"/>
    <w:rsid w:val="00B26C16"/>
    <w:rsid w:val="00B27569"/>
    <w:rsid w:val="00B30D88"/>
    <w:rsid w:val="00B30F9E"/>
    <w:rsid w:val="00B31705"/>
    <w:rsid w:val="00B3246F"/>
    <w:rsid w:val="00B325B1"/>
    <w:rsid w:val="00B33AB2"/>
    <w:rsid w:val="00B415C2"/>
    <w:rsid w:val="00B417B0"/>
    <w:rsid w:val="00B425E3"/>
    <w:rsid w:val="00B43360"/>
    <w:rsid w:val="00B43395"/>
    <w:rsid w:val="00B444BA"/>
    <w:rsid w:val="00B44623"/>
    <w:rsid w:val="00B454EA"/>
    <w:rsid w:val="00B47E04"/>
    <w:rsid w:val="00B50136"/>
    <w:rsid w:val="00B50FCF"/>
    <w:rsid w:val="00B5176B"/>
    <w:rsid w:val="00B5414A"/>
    <w:rsid w:val="00B5444D"/>
    <w:rsid w:val="00B54E79"/>
    <w:rsid w:val="00B56969"/>
    <w:rsid w:val="00B56D86"/>
    <w:rsid w:val="00B57E51"/>
    <w:rsid w:val="00B60780"/>
    <w:rsid w:val="00B61DEB"/>
    <w:rsid w:val="00B61F5C"/>
    <w:rsid w:val="00B6325F"/>
    <w:rsid w:val="00B639BB"/>
    <w:rsid w:val="00B646CA"/>
    <w:rsid w:val="00B66BCC"/>
    <w:rsid w:val="00B679C5"/>
    <w:rsid w:val="00B703C4"/>
    <w:rsid w:val="00B70CBE"/>
    <w:rsid w:val="00B71E5B"/>
    <w:rsid w:val="00B7267E"/>
    <w:rsid w:val="00B73523"/>
    <w:rsid w:val="00B7390A"/>
    <w:rsid w:val="00B73F11"/>
    <w:rsid w:val="00B75C50"/>
    <w:rsid w:val="00B75E99"/>
    <w:rsid w:val="00B76FBA"/>
    <w:rsid w:val="00B776F0"/>
    <w:rsid w:val="00B778F4"/>
    <w:rsid w:val="00B807EC"/>
    <w:rsid w:val="00B81E0D"/>
    <w:rsid w:val="00B82D68"/>
    <w:rsid w:val="00B832A1"/>
    <w:rsid w:val="00B83867"/>
    <w:rsid w:val="00B842EC"/>
    <w:rsid w:val="00B85429"/>
    <w:rsid w:val="00B86BDF"/>
    <w:rsid w:val="00B86CA2"/>
    <w:rsid w:val="00B86D49"/>
    <w:rsid w:val="00B90386"/>
    <w:rsid w:val="00B90AE7"/>
    <w:rsid w:val="00B910D0"/>
    <w:rsid w:val="00B91BF9"/>
    <w:rsid w:val="00B929AB"/>
    <w:rsid w:val="00B938AA"/>
    <w:rsid w:val="00B9693F"/>
    <w:rsid w:val="00B97050"/>
    <w:rsid w:val="00BA015A"/>
    <w:rsid w:val="00BA024E"/>
    <w:rsid w:val="00BA0709"/>
    <w:rsid w:val="00BA0EA3"/>
    <w:rsid w:val="00BA0FED"/>
    <w:rsid w:val="00BA248A"/>
    <w:rsid w:val="00BA24F8"/>
    <w:rsid w:val="00BA2C9F"/>
    <w:rsid w:val="00BA3D95"/>
    <w:rsid w:val="00BA4BB3"/>
    <w:rsid w:val="00BA5FCD"/>
    <w:rsid w:val="00BA6129"/>
    <w:rsid w:val="00BA6140"/>
    <w:rsid w:val="00BA6AA4"/>
    <w:rsid w:val="00BA6E92"/>
    <w:rsid w:val="00BA7FCA"/>
    <w:rsid w:val="00BB002D"/>
    <w:rsid w:val="00BB0737"/>
    <w:rsid w:val="00BB0751"/>
    <w:rsid w:val="00BB0980"/>
    <w:rsid w:val="00BB1F5E"/>
    <w:rsid w:val="00BB3096"/>
    <w:rsid w:val="00BB4C29"/>
    <w:rsid w:val="00BB5CD3"/>
    <w:rsid w:val="00BC0565"/>
    <w:rsid w:val="00BC1658"/>
    <w:rsid w:val="00BC18D3"/>
    <w:rsid w:val="00BC212C"/>
    <w:rsid w:val="00BC2BAF"/>
    <w:rsid w:val="00BC38B8"/>
    <w:rsid w:val="00BC43CE"/>
    <w:rsid w:val="00BC558E"/>
    <w:rsid w:val="00BC6269"/>
    <w:rsid w:val="00BC75B0"/>
    <w:rsid w:val="00BC77A7"/>
    <w:rsid w:val="00BC7A47"/>
    <w:rsid w:val="00BD06F6"/>
    <w:rsid w:val="00BD16CF"/>
    <w:rsid w:val="00BD19C5"/>
    <w:rsid w:val="00BD38E2"/>
    <w:rsid w:val="00BD448D"/>
    <w:rsid w:val="00BD55C7"/>
    <w:rsid w:val="00BD572E"/>
    <w:rsid w:val="00BD5BF3"/>
    <w:rsid w:val="00BD5CDC"/>
    <w:rsid w:val="00BD630C"/>
    <w:rsid w:val="00BD64E3"/>
    <w:rsid w:val="00BD6B6D"/>
    <w:rsid w:val="00BE0F1A"/>
    <w:rsid w:val="00BE1AA8"/>
    <w:rsid w:val="00BE1ED5"/>
    <w:rsid w:val="00BE2EEF"/>
    <w:rsid w:val="00BE3F26"/>
    <w:rsid w:val="00BE4511"/>
    <w:rsid w:val="00BE543B"/>
    <w:rsid w:val="00BE5C69"/>
    <w:rsid w:val="00BE66E3"/>
    <w:rsid w:val="00BE689C"/>
    <w:rsid w:val="00BF1872"/>
    <w:rsid w:val="00BF191B"/>
    <w:rsid w:val="00BF1DCF"/>
    <w:rsid w:val="00BF2409"/>
    <w:rsid w:val="00BF40AF"/>
    <w:rsid w:val="00BF591A"/>
    <w:rsid w:val="00BF64D7"/>
    <w:rsid w:val="00BF6CF1"/>
    <w:rsid w:val="00BF75BC"/>
    <w:rsid w:val="00BF7D38"/>
    <w:rsid w:val="00BF7FCE"/>
    <w:rsid w:val="00C02775"/>
    <w:rsid w:val="00C035CA"/>
    <w:rsid w:val="00C03D44"/>
    <w:rsid w:val="00C068F1"/>
    <w:rsid w:val="00C077C4"/>
    <w:rsid w:val="00C103ED"/>
    <w:rsid w:val="00C11000"/>
    <w:rsid w:val="00C11124"/>
    <w:rsid w:val="00C12569"/>
    <w:rsid w:val="00C12E79"/>
    <w:rsid w:val="00C13BCF"/>
    <w:rsid w:val="00C1421D"/>
    <w:rsid w:val="00C146B6"/>
    <w:rsid w:val="00C14779"/>
    <w:rsid w:val="00C17D23"/>
    <w:rsid w:val="00C2077F"/>
    <w:rsid w:val="00C207EB"/>
    <w:rsid w:val="00C23AEA"/>
    <w:rsid w:val="00C24164"/>
    <w:rsid w:val="00C24B04"/>
    <w:rsid w:val="00C24B44"/>
    <w:rsid w:val="00C255C4"/>
    <w:rsid w:val="00C25B81"/>
    <w:rsid w:val="00C25F9E"/>
    <w:rsid w:val="00C2733C"/>
    <w:rsid w:val="00C27438"/>
    <w:rsid w:val="00C30153"/>
    <w:rsid w:val="00C30CFC"/>
    <w:rsid w:val="00C30F9B"/>
    <w:rsid w:val="00C3328A"/>
    <w:rsid w:val="00C34B0C"/>
    <w:rsid w:val="00C34B12"/>
    <w:rsid w:val="00C34B9D"/>
    <w:rsid w:val="00C35E0C"/>
    <w:rsid w:val="00C37CB1"/>
    <w:rsid w:val="00C42DA4"/>
    <w:rsid w:val="00C44032"/>
    <w:rsid w:val="00C440FE"/>
    <w:rsid w:val="00C44351"/>
    <w:rsid w:val="00C44514"/>
    <w:rsid w:val="00C44670"/>
    <w:rsid w:val="00C448D7"/>
    <w:rsid w:val="00C4546F"/>
    <w:rsid w:val="00C45B81"/>
    <w:rsid w:val="00C47427"/>
    <w:rsid w:val="00C4787F"/>
    <w:rsid w:val="00C50E77"/>
    <w:rsid w:val="00C51FEC"/>
    <w:rsid w:val="00C521E4"/>
    <w:rsid w:val="00C528EF"/>
    <w:rsid w:val="00C532B5"/>
    <w:rsid w:val="00C53583"/>
    <w:rsid w:val="00C553E2"/>
    <w:rsid w:val="00C55AEF"/>
    <w:rsid w:val="00C55C22"/>
    <w:rsid w:val="00C57303"/>
    <w:rsid w:val="00C57932"/>
    <w:rsid w:val="00C605CD"/>
    <w:rsid w:val="00C62049"/>
    <w:rsid w:val="00C62BD5"/>
    <w:rsid w:val="00C63179"/>
    <w:rsid w:val="00C634D5"/>
    <w:rsid w:val="00C64152"/>
    <w:rsid w:val="00C6443A"/>
    <w:rsid w:val="00C64468"/>
    <w:rsid w:val="00C65BC7"/>
    <w:rsid w:val="00C66EB8"/>
    <w:rsid w:val="00C671C4"/>
    <w:rsid w:val="00C67390"/>
    <w:rsid w:val="00C6778D"/>
    <w:rsid w:val="00C67E38"/>
    <w:rsid w:val="00C702A8"/>
    <w:rsid w:val="00C70361"/>
    <w:rsid w:val="00C70604"/>
    <w:rsid w:val="00C7077D"/>
    <w:rsid w:val="00C7083B"/>
    <w:rsid w:val="00C73525"/>
    <w:rsid w:val="00C73697"/>
    <w:rsid w:val="00C75186"/>
    <w:rsid w:val="00C752A2"/>
    <w:rsid w:val="00C76883"/>
    <w:rsid w:val="00C76F42"/>
    <w:rsid w:val="00C77A51"/>
    <w:rsid w:val="00C80675"/>
    <w:rsid w:val="00C80ADF"/>
    <w:rsid w:val="00C80C6E"/>
    <w:rsid w:val="00C80FB5"/>
    <w:rsid w:val="00C84A27"/>
    <w:rsid w:val="00C84C31"/>
    <w:rsid w:val="00C8511B"/>
    <w:rsid w:val="00C85EDE"/>
    <w:rsid w:val="00C87B37"/>
    <w:rsid w:val="00C909F6"/>
    <w:rsid w:val="00C912CC"/>
    <w:rsid w:val="00C92760"/>
    <w:rsid w:val="00C92B07"/>
    <w:rsid w:val="00C94D8F"/>
    <w:rsid w:val="00C955B1"/>
    <w:rsid w:val="00C95C8C"/>
    <w:rsid w:val="00C97AE6"/>
    <w:rsid w:val="00C97C5D"/>
    <w:rsid w:val="00CA023F"/>
    <w:rsid w:val="00CA14E1"/>
    <w:rsid w:val="00CA2151"/>
    <w:rsid w:val="00CA3CA0"/>
    <w:rsid w:val="00CA451C"/>
    <w:rsid w:val="00CA4B5C"/>
    <w:rsid w:val="00CA4C08"/>
    <w:rsid w:val="00CA5390"/>
    <w:rsid w:val="00CA624A"/>
    <w:rsid w:val="00CA6CB9"/>
    <w:rsid w:val="00CA7FDB"/>
    <w:rsid w:val="00CB23C3"/>
    <w:rsid w:val="00CB286A"/>
    <w:rsid w:val="00CB29B5"/>
    <w:rsid w:val="00CB2FEC"/>
    <w:rsid w:val="00CB3CDA"/>
    <w:rsid w:val="00CB47A7"/>
    <w:rsid w:val="00CB7494"/>
    <w:rsid w:val="00CC0D5A"/>
    <w:rsid w:val="00CC161D"/>
    <w:rsid w:val="00CC1CCD"/>
    <w:rsid w:val="00CC30AA"/>
    <w:rsid w:val="00CC3EE4"/>
    <w:rsid w:val="00CC40A1"/>
    <w:rsid w:val="00CC4713"/>
    <w:rsid w:val="00CC6617"/>
    <w:rsid w:val="00CC746A"/>
    <w:rsid w:val="00CD0177"/>
    <w:rsid w:val="00CD09C0"/>
    <w:rsid w:val="00CD34CE"/>
    <w:rsid w:val="00CD3DD3"/>
    <w:rsid w:val="00CD4044"/>
    <w:rsid w:val="00CD4301"/>
    <w:rsid w:val="00CD6311"/>
    <w:rsid w:val="00CD6780"/>
    <w:rsid w:val="00CD6785"/>
    <w:rsid w:val="00CD6FFD"/>
    <w:rsid w:val="00CD74AB"/>
    <w:rsid w:val="00CD7E4D"/>
    <w:rsid w:val="00CE005C"/>
    <w:rsid w:val="00CE1505"/>
    <w:rsid w:val="00CE1665"/>
    <w:rsid w:val="00CE5033"/>
    <w:rsid w:val="00CE5387"/>
    <w:rsid w:val="00CE560B"/>
    <w:rsid w:val="00CE5E31"/>
    <w:rsid w:val="00CE6149"/>
    <w:rsid w:val="00CE65A3"/>
    <w:rsid w:val="00CE66AB"/>
    <w:rsid w:val="00CE6D13"/>
    <w:rsid w:val="00CE6D64"/>
    <w:rsid w:val="00CE7BD6"/>
    <w:rsid w:val="00CF0432"/>
    <w:rsid w:val="00CF0D01"/>
    <w:rsid w:val="00CF0E42"/>
    <w:rsid w:val="00CF2EB6"/>
    <w:rsid w:val="00CF3884"/>
    <w:rsid w:val="00CF522C"/>
    <w:rsid w:val="00D04347"/>
    <w:rsid w:val="00D067D3"/>
    <w:rsid w:val="00D067DA"/>
    <w:rsid w:val="00D07B42"/>
    <w:rsid w:val="00D10E22"/>
    <w:rsid w:val="00D111D9"/>
    <w:rsid w:val="00D12FEF"/>
    <w:rsid w:val="00D1376D"/>
    <w:rsid w:val="00D137B1"/>
    <w:rsid w:val="00D1588E"/>
    <w:rsid w:val="00D15CFC"/>
    <w:rsid w:val="00D16DDF"/>
    <w:rsid w:val="00D17AC5"/>
    <w:rsid w:val="00D203FF"/>
    <w:rsid w:val="00D20477"/>
    <w:rsid w:val="00D20C04"/>
    <w:rsid w:val="00D2195A"/>
    <w:rsid w:val="00D21FF9"/>
    <w:rsid w:val="00D23C9D"/>
    <w:rsid w:val="00D241AC"/>
    <w:rsid w:val="00D253AD"/>
    <w:rsid w:val="00D26432"/>
    <w:rsid w:val="00D275B3"/>
    <w:rsid w:val="00D2764E"/>
    <w:rsid w:val="00D30450"/>
    <w:rsid w:val="00D30506"/>
    <w:rsid w:val="00D311D3"/>
    <w:rsid w:val="00D31D44"/>
    <w:rsid w:val="00D326A9"/>
    <w:rsid w:val="00D32F34"/>
    <w:rsid w:val="00D350CE"/>
    <w:rsid w:val="00D35789"/>
    <w:rsid w:val="00D36642"/>
    <w:rsid w:val="00D3688D"/>
    <w:rsid w:val="00D37E58"/>
    <w:rsid w:val="00D40D69"/>
    <w:rsid w:val="00D40F53"/>
    <w:rsid w:val="00D4171C"/>
    <w:rsid w:val="00D41E81"/>
    <w:rsid w:val="00D4226B"/>
    <w:rsid w:val="00D43B70"/>
    <w:rsid w:val="00D4446E"/>
    <w:rsid w:val="00D45247"/>
    <w:rsid w:val="00D452C8"/>
    <w:rsid w:val="00D45335"/>
    <w:rsid w:val="00D46C37"/>
    <w:rsid w:val="00D46EDC"/>
    <w:rsid w:val="00D5023B"/>
    <w:rsid w:val="00D508DF"/>
    <w:rsid w:val="00D534D1"/>
    <w:rsid w:val="00D55F33"/>
    <w:rsid w:val="00D55FF4"/>
    <w:rsid w:val="00D56872"/>
    <w:rsid w:val="00D57570"/>
    <w:rsid w:val="00D57B6E"/>
    <w:rsid w:val="00D60188"/>
    <w:rsid w:val="00D60337"/>
    <w:rsid w:val="00D60A29"/>
    <w:rsid w:val="00D60CFE"/>
    <w:rsid w:val="00D61784"/>
    <w:rsid w:val="00D618F8"/>
    <w:rsid w:val="00D62FAC"/>
    <w:rsid w:val="00D630DB"/>
    <w:rsid w:val="00D63302"/>
    <w:rsid w:val="00D64061"/>
    <w:rsid w:val="00D649D3"/>
    <w:rsid w:val="00D656CD"/>
    <w:rsid w:val="00D657E9"/>
    <w:rsid w:val="00D65B1A"/>
    <w:rsid w:val="00D65F5A"/>
    <w:rsid w:val="00D661FD"/>
    <w:rsid w:val="00D675AD"/>
    <w:rsid w:val="00D6765F"/>
    <w:rsid w:val="00D67DC2"/>
    <w:rsid w:val="00D7149D"/>
    <w:rsid w:val="00D71EE8"/>
    <w:rsid w:val="00D75155"/>
    <w:rsid w:val="00D7601D"/>
    <w:rsid w:val="00D76860"/>
    <w:rsid w:val="00D8009B"/>
    <w:rsid w:val="00D81386"/>
    <w:rsid w:val="00D81B2E"/>
    <w:rsid w:val="00D82613"/>
    <w:rsid w:val="00D82892"/>
    <w:rsid w:val="00D83B06"/>
    <w:rsid w:val="00D87FBA"/>
    <w:rsid w:val="00D913EE"/>
    <w:rsid w:val="00D92EB1"/>
    <w:rsid w:val="00D947E1"/>
    <w:rsid w:val="00D9558C"/>
    <w:rsid w:val="00D96409"/>
    <w:rsid w:val="00D969EE"/>
    <w:rsid w:val="00D96FE2"/>
    <w:rsid w:val="00D97717"/>
    <w:rsid w:val="00DA1FC8"/>
    <w:rsid w:val="00DA311E"/>
    <w:rsid w:val="00DA4A99"/>
    <w:rsid w:val="00DA4AB3"/>
    <w:rsid w:val="00DA5CB5"/>
    <w:rsid w:val="00DA6186"/>
    <w:rsid w:val="00DA6AA0"/>
    <w:rsid w:val="00DA708D"/>
    <w:rsid w:val="00DB11A7"/>
    <w:rsid w:val="00DB13AE"/>
    <w:rsid w:val="00DB2AB0"/>
    <w:rsid w:val="00DB2BD3"/>
    <w:rsid w:val="00DB4605"/>
    <w:rsid w:val="00DB685F"/>
    <w:rsid w:val="00DB6E4B"/>
    <w:rsid w:val="00DB7CD6"/>
    <w:rsid w:val="00DC0044"/>
    <w:rsid w:val="00DC0417"/>
    <w:rsid w:val="00DC0E50"/>
    <w:rsid w:val="00DC1BD7"/>
    <w:rsid w:val="00DC2696"/>
    <w:rsid w:val="00DC2DB1"/>
    <w:rsid w:val="00DC423D"/>
    <w:rsid w:val="00DC492E"/>
    <w:rsid w:val="00DC546E"/>
    <w:rsid w:val="00DC64F4"/>
    <w:rsid w:val="00DC658C"/>
    <w:rsid w:val="00DC7487"/>
    <w:rsid w:val="00DC77E6"/>
    <w:rsid w:val="00DD0025"/>
    <w:rsid w:val="00DD0296"/>
    <w:rsid w:val="00DD10C5"/>
    <w:rsid w:val="00DD19DD"/>
    <w:rsid w:val="00DD1BB8"/>
    <w:rsid w:val="00DD1DA3"/>
    <w:rsid w:val="00DD28CD"/>
    <w:rsid w:val="00DD3853"/>
    <w:rsid w:val="00DD3B8A"/>
    <w:rsid w:val="00DD3DCA"/>
    <w:rsid w:val="00DD41DB"/>
    <w:rsid w:val="00DD4A50"/>
    <w:rsid w:val="00DD553D"/>
    <w:rsid w:val="00DD57E4"/>
    <w:rsid w:val="00DD5CC1"/>
    <w:rsid w:val="00DD6DF0"/>
    <w:rsid w:val="00DD7D34"/>
    <w:rsid w:val="00DE0339"/>
    <w:rsid w:val="00DE0653"/>
    <w:rsid w:val="00DE359A"/>
    <w:rsid w:val="00DE5108"/>
    <w:rsid w:val="00DE52CB"/>
    <w:rsid w:val="00DE5B65"/>
    <w:rsid w:val="00DE73C2"/>
    <w:rsid w:val="00DF30B1"/>
    <w:rsid w:val="00DF389B"/>
    <w:rsid w:val="00DF4212"/>
    <w:rsid w:val="00DF4A7F"/>
    <w:rsid w:val="00DF5FCC"/>
    <w:rsid w:val="00E00088"/>
    <w:rsid w:val="00E001A2"/>
    <w:rsid w:val="00E00983"/>
    <w:rsid w:val="00E01069"/>
    <w:rsid w:val="00E01BE6"/>
    <w:rsid w:val="00E01E4C"/>
    <w:rsid w:val="00E02A3A"/>
    <w:rsid w:val="00E033E3"/>
    <w:rsid w:val="00E03CA1"/>
    <w:rsid w:val="00E04700"/>
    <w:rsid w:val="00E05010"/>
    <w:rsid w:val="00E058F1"/>
    <w:rsid w:val="00E05E93"/>
    <w:rsid w:val="00E068AD"/>
    <w:rsid w:val="00E068B3"/>
    <w:rsid w:val="00E07188"/>
    <w:rsid w:val="00E0765B"/>
    <w:rsid w:val="00E076D0"/>
    <w:rsid w:val="00E10B19"/>
    <w:rsid w:val="00E10D3C"/>
    <w:rsid w:val="00E11CFA"/>
    <w:rsid w:val="00E12DC9"/>
    <w:rsid w:val="00E13063"/>
    <w:rsid w:val="00E1470B"/>
    <w:rsid w:val="00E1488E"/>
    <w:rsid w:val="00E159CD"/>
    <w:rsid w:val="00E16414"/>
    <w:rsid w:val="00E1736E"/>
    <w:rsid w:val="00E179ED"/>
    <w:rsid w:val="00E17C9A"/>
    <w:rsid w:val="00E20018"/>
    <w:rsid w:val="00E206AA"/>
    <w:rsid w:val="00E20730"/>
    <w:rsid w:val="00E20FB2"/>
    <w:rsid w:val="00E21689"/>
    <w:rsid w:val="00E21A60"/>
    <w:rsid w:val="00E225A5"/>
    <w:rsid w:val="00E2262D"/>
    <w:rsid w:val="00E23159"/>
    <w:rsid w:val="00E23737"/>
    <w:rsid w:val="00E243AD"/>
    <w:rsid w:val="00E265E5"/>
    <w:rsid w:val="00E2662E"/>
    <w:rsid w:val="00E26CF6"/>
    <w:rsid w:val="00E2715A"/>
    <w:rsid w:val="00E3001C"/>
    <w:rsid w:val="00E30088"/>
    <w:rsid w:val="00E31DCD"/>
    <w:rsid w:val="00E31F2D"/>
    <w:rsid w:val="00E333AB"/>
    <w:rsid w:val="00E345F8"/>
    <w:rsid w:val="00E34EB0"/>
    <w:rsid w:val="00E35CF5"/>
    <w:rsid w:val="00E361E8"/>
    <w:rsid w:val="00E36AF7"/>
    <w:rsid w:val="00E36B46"/>
    <w:rsid w:val="00E4151B"/>
    <w:rsid w:val="00E41F22"/>
    <w:rsid w:val="00E43044"/>
    <w:rsid w:val="00E43F40"/>
    <w:rsid w:val="00E4491B"/>
    <w:rsid w:val="00E45011"/>
    <w:rsid w:val="00E46C6D"/>
    <w:rsid w:val="00E472C1"/>
    <w:rsid w:val="00E47EA7"/>
    <w:rsid w:val="00E50ED0"/>
    <w:rsid w:val="00E50F06"/>
    <w:rsid w:val="00E5119A"/>
    <w:rsid w:val="00E51B42"/>
    <w:rsid w:val="00E53E0B"/>
    <w:rsid w:val="00E549F4"/>
    <w:rsid w:val="00E54F9B"/>
    <w:rsid w:val="00E55850"/>
    <w:rsid w:val="00E55BF9"/>
    <w:rsid w:val="00E55D66"/>
    <w:rsid w:val="00E564EA"/>
    <w:rsid w:val="00E606E8"/>
    <w:rsid w:val="00E60C54"/>
    <w:rsid w:val="00E60DCB"/>
    <w:rsid w:val="00E61BD0"/>
    <w:rsid w:val="00E62A26"/>
    <w:rsid w:val="00E652F5"/>
    <w:rsid w:val="00E654A7"/>
    <w:rsid w:val="00E65699"/>
    <w:rsid w:val="00E66033"/>
    <w:rsid w:val="00E660E2"/>
    <w:rsid w:val="00E66C33"/>
    <w:rsid w:val="00E66ED6"/>
    <w:rsid w:val="00E6747B"/>
    <w:rsid w:val="00E707B7"/>
    <w:rsid w:val="00E70833"/>
    <w:rsid w:val="00E70A47"/>
    <w:rsid w:val="00E71226"/>
    <w:rsid w:val="00E71CF0"/>
    <w:rsid w:val="00E71D00"/>
    <w:rsid w:val="00E71E20"/>
    <w:rsid w:val="00E72035"/>
    <w:rsid w:val="00E7318B"/>
    <w:rsid w:val="00E73542"/>
    <w:rsid w:val="00E7358E"/>
    <w:rsid w:val="00E73871"/>
    <w:rsid w:val="00E75826"/>
    <w:rsid w:val="00E75EEC"/>
    <w:rsid w:val="00E7732E"/>
    <w:rsid w:val="00E802E0"/>
    <w:rsid w:val="00E809A7"/>
    <w:rsid w:val="00E80E93"/>
    <w:rsid w:val="00E8113C"/>
    <w:rsid w:val="00E815D9"/>
    <w:rsid w:val="00E82BB1"/>
    <w:rsid w:val="00E82CB6"/>
    <w:rsid w:val="00E82F57"/>
    <w:rsid w:val="00E84804"/>
    <w:rsid w:val="00E84E38"/>
    <w:rsid w:val="00E84EBF"/>
    <w:rsid w:val="00E87E00"/>
    <w:rsid w:val="00E903BB"/>
    <w:rsid w:val="00E90D6B"/>
    <w:rsid w:val="00E911EA"/>
    <w:rsid w:val="00E911EF"/>
    <w:rsid w:val="00E91D36"/>
    <w:rsid w:val="00E92DB2"/>
    <w:rsid w:val="00E93151"/>
    <w:rsid w:val="00E93753"/>
    <w:rsid w:val="00E938AE"/>
    <w:rsid w:val="00E94C3D"/>
    <w:rsid w:val="00E95E4D"/>
    <w:rsid w:val="00E9623E"/>
    <w:rsid w:val="00E96292"/>
    <w:rsid w:val="00E9658C"/>
    <w:rsid w:val="00EA2E41"/>
    <w:rsid w:val="00EA2ED8"/>
    <w:rsid w:val="00EA3B81"/>
    <w:rsid w:val="00EA4D4C"/>
    <w:rsid w:val="00EA5223"/>
    <w:rsid w:val="00EA596E"/>
    <w:rsid w:val="00EA5B8A"/>
    <w:rsid w:val="00EA60F8"/>
    <w:rsid w:val="00EA6647"/>
    <w:rsid w:val="00EA78B9"/>
    <w:rsid w:val="00EA7A29"/>
    <w:rsid w:val="00EA7CDD"/>
    <w:rsid w:val="00EB0D32"/>
    <w:rsid w:val="00EB0D67"/>
    <w:rsid w:val="00EB11CB"/>
    <w:rsid w:val="00EB3864"/>
    <w:rsid w:val="00EB3DCD"/>
    <w:rsid w:val="00EB48E7"/>
    <w:rsid w:val="00EB557F"/>
    <w:rsid w:val="00EB561D"/>
    <w:rsid w:val="00EB6A0C"/>
    <w:rsid w:val="00EB744E"/>
    <w:rsid w:val="00EB796B"/>
    <w:rsid w:val="00EC0759"/>
    <w:rsid w:val="00EC20B2"/>
    <w:rsid w:val="00EC2C30"/>
    <w:rsid w:val="00EC51BE"/>
    <w:rsid w:val="00EC585A"/>
    <w:rsid w:val="00EC682D"/>
    <w:rsid w:val="00EC6DBB"/>
    <w:rsid w:val="00EC7DA4"/>
    <w:rsid w:val="00EC7DEB"/>
    <w:rsid w:val="00EC7F00"/>
    <w:rsid w:val="00ED2A0B"/>
    <w:rsid w:val="00ED3852"/>
    <w:rsid w:val="00ED3E6A"/>
    <w:rsid w:val="00ED5095"/>
    <w:rsid w:val="00ED527C"/>
    <w:rsid w:val="00ED5B72"/>
    <w:rsid w:val="00ED5BBB"/>
    <w:rsid w:val="00ED5C3B"/>
    <w:rsid w:val="00ED6A8A"/>
    <w:rsid w:val="00EE11BB"/>
    <w:rsid w:val="00EE1686"/>
    <w:rsid w:val="00EE1B77"/>
    <w:rsid w:val="00EE41C9"/>
    <w:rsid w:val="00EE4CFA"/>
    <w:rsid w:val="00EE5619"/>
    <w:rsid w:val="00EE5BCB"/>
    <w:rsid w:val="00EE6C05"/>
    <w:rsid w:val="00EF09FB"/>
    <w:rsid w:val="00EF0B76"/>
    <w:rsid w:val="00EF1150"/>
    <w:rsid w:val="00EF2657"/>
    <w:rsid w:val="00EF2860"/>
    <w:rsid w:val="00EF3DA6"/>
    <w:rsid w:val="00EF54F9"/>
    <w:rsid w:val="00EF5F95"/>
    <w:rsid w:val="00EF69D2"/>
    <w:rsid w:val="00EF6B4D"/>
    <w:rsid w:val="00EF777A"/>
    <w:rsid w:val="00EF793C"/>
    <w:rsid w:val="00EF7C12"/>
    <w:rsid w:val="00F02870"/>
    <w:rsid w:val="00F02894"/>
    <w:rsid w:val="00F02C1D"/>
    <w:rsid w:val="00F03548"/>
    <w:rsid w:val="00F0559F"/>
    <w:rsid w:val="00F06B96"/>
    <w:rsid w:val="00F07DF6"/>
    <w:rsid w:val="00F10F34"/>
    <w:rsid w:val="00F12DE7"/>
    <w:rsid w:val="00F1304A"/>
    <w:rsid w:val="00F1508D"/>
    <w:rsid w:val="00F150EE"/>
    <w:rsid w:val="00F157F2"/>
    <w:rsid w:val="00F177A8"/>
    <w:rsid w:val="00F177C4"/>
    <w:rsid w:val="00F17F0A"/>
    <w:rsid w:val="00F20F95"/>
    <w:rsid w:val="00F214E3"/>
    <w:rsid w:val="00F23FBD"/>
    <w:rsid w:val="00F24A7C"/>
    <w:rsid w:val="00F26066"/>
    <w:rsid w:val="00F260D7"/>
    <w:rsid w:val="00F26AE5"/>
    <w:rsid w:val="00F27DCF"/>
    <w:rsid w:val="00F27E9E"/>
    <w:rsid w:val="00F30658"/>
    <w:rsid w:val="00F313A0"/>
    <w:rsid w:val="00F31937"/>
    <w:rsid w:val="00F3398A"/>
    <w:rsid w:val="00F34429"/>
    <w:rsid w:val="00F34D53"/>
    <w:rsid w:val="00F35730"/>
    <w:rsid w:val="00F373D7"/>
    <w:rsid w:val="00F37A8D"/>
    <w:rsid w:val="00F403F0"/>
    <w:rsid w:val="00F41138"/>
    <w:rsid w:val="00F41AD3"/>
    <w:rsid w:val="00F42F39"/>
    <w:rsid w:val="00F430FF"/>
    <w:rsid w:val="00F4467B"/>
    <w:rsid w:val="00F44B07"/>
    <w:rsid w:val="00F4520F"/>
    <w:rsid w:val="00F47328"/>
    <w:rsid w:val="00F4753B"/>
    <w:rsid w:val="00F50C48"/>
    <w:rsid w:val="00F50C71"/>
    <w:rsid w:val="00F53EDB"/>
    <w:rsid w:val="00F557E0"/>
    <w:rsid w:val="00F57621"/>
    <w:rsid w:val="00F6006D"/>
    <w:rsid w:val="00F6039C"/>
    <w:rsid w:val="00F60A48"/>
    <w:rsid w:val="00F613AB"/>
    <w:rsid w:val="00F61FF1"/>
    <w:rsid w:val="00F622F8"/>
    <w:rsid w:val="00F63B50"/>
    <w:rsid w:val="00F63F96"/>
    <w:rsid w:val="00F64D36"/>
    <w:rsid w:val="00F65297"/>
    <w:rsid w:val="00F65A66"/>
    <w:rsid w:val="00F66428"/>
    <w:rsid w:val="00F67AA9"/>
    <w:rsid w:val="00F7075A"/>
    <w:rsid w:val="00F7226F"/>
    <w:rsid w:val="00F7343A"/>
    <w:rsid w:val="00F73543"/>
    <w:rsid w:val="00F735C9"/>
    <w:rsid w:val="00F73819"/>
    <w:rsid w:val="00F73974"/>
    <w:rsid w:val="00F739B3"/>
    <w:rsid w:val="00F73D71"/>
    <w:rsid w:val="00F7471A"/>
    <w:rsid w:val="00F7472F"/>
    <w:rsid w:val="00F7475C"/>
    <w:rsid w:val="00F74BA5"/>
    <w:rsid w:val="00F74CCD"/>
    <w:rsid w:val="00F75200"/>
    <w:rsid w:val="00F75613"/>
    <w:rsid w:val="00F807A4"/>
    <w:rsid w:val="00F811BC"/>
    <w:rsid w:val="00F826E7"/>
    <w:rsid w:val="00F8319B"/>
    <w:rsid w:val="00F836A2"/>
    <w:rsid w:val="00F83AC4"/>
    <w:rsid w:val="00F84103"/>
    <w:rsid w:val="00F84723"/>
    <w:rsid w:val="00F857CE"/>
    <w:rsid w:val="00F85FB1"/>
    <w:rsid w:val="00F8601D"/>
    <w:rsid w:val="00F860B4"/>
    <w:rsid w:val="00F860EA"/>
    <w:rsid w:val="00F9008D"/>
    <w:rsid w:val="00F9154E"/>
    <w:rsid w:val="00F934C6"/>
    <w:rsid w:val="00F9386F"/>
    <w:rsid w:val="00F94133"/>
    <w:rsid w:val="00F944E5"/>
    <w:rsid w:val="00F95E83"/>
    <w:rsid w:val="00F962DD"/>
    <w:rsid w:val="00F9654E"/>
    <w:rsid w:val="00F96CD7"/>
    <w:rsid w:val="00F9730B"/>
    <w:rsid w:val="00FA0BE6"/>
    <w:rsid w:val="00FA0EA6"/>
    <w:rsid w:val="00FA0F76"/>
    <w:rsid w:val="00FA1752"/>
    <w:rsid w:val="00FA1FF8"/>
    <w:rsid w:val="00FA2505"/>
    <w:rsid w:val="00FA2613"/>
    <w:rsid w:val="00FA296C"/>
    <w:rsid w:val="00FA3395"/>
    <w:rsid w:val="00FA3793"/>
    <w:rsid w:val="00FA3C61"/>
    <w:rsid w:val="00FA42E1"/>
    <w:rsid w:val="00FA6151"/>
    <w:rsid w:val="00FA69D6"/>
    <w:rsid w:val="00FA6C77"/>
    <w:rsid w:val="00FA6E80"/>
    <w:rsid w:val="00FA73A3"/>
    <w:rsid w:val="00FA7684"/>
    <w:rsid w:val="00FB0798"/>
    <w:rsid w:val="00FB0A4F"/>
    <w:rsid w:val="00FB0E1B"/>
    <w:rsid w:val="00FB240F"/>
    <w:rsid w:val="00FB3866"/>
    <w:rsid w:val="00FB4AC7"/>
    <w:rsid w:val="00FB4E26"/>
    <w:rsid w:val="00FB51C6"/>
    <w:rsid w:val="00FB7F92"/>
    <w:rsid w:val="00FC12A7"/>
    <w:rsid w:val="00FC1FA3"/>
    <w:rsid w:val="00FC212F"/>
    <w:rsid w:val="00FC30EC"/>
    <w:rsid w:val="00FC3C94"/>
    <w:rsid w:val="00FC42F0"/>
    <w:rsid w:val="00FC5238"/>
    <w:rsid w:val="00FC527C"/>
    <w:rsid w:val="00FC6270"/>
    <w:rsid w:val="00FC6A0B"/>
    <w:rsid w:val="00FC73C8"/>
    <w:rsid w:val="00FC76F7"/>
    <w:rsid w:val="00FC7C1D"/>
    <w:rsid w:val="00FD047B"/>
    <w:rsid w:val="00FD096F"/>
    <w:rsid w:val="00FD2455"/>
    <w:rsid w:val="00FD2BFC"/>
    <w:rsid w:val="00FD3C4C"/>
    <w:rsid w:val="00FD4BC5"/>
    <w:rsid w:val="00FD5C80"/>
    <w:rsid w:val="00FD68F2"/>
    <w:rsid w:val="00FD6FD9"/>
    <w:rsid w:val="00FD7619"/>
    <w:rsid w:val="00FD7B04"/>
    <w:rsid w:val="00FE0CA2"/>
    <w:rsid w:val="00FE24FE"/>
    <w:rsid w:val="00FE2E2D"/>
    <w:rsid w:val="00FE381F"/>
    <w:rsid w:val="00FE39ED"/>
    <w:rsid w:val="00FE5564"/>
    <w:rsid w:val="00FE60F1"/>
    <w:rsid w:val="00FE6DCD"/>
    <w:rsid w:val="00FE7C94"/>
    <w:rsid w:val="00FE7E82"/>
    <w:rsid w:val="00FF0DF9"/>
    <w:rsid w:val="00FF0E83"/>
    <w:rsid w:val="00FF17E2"/>
    <w:rsid w:val="00FF1EB1"/>
    <w:rsid w:val="00FF2C4C"/>
    <w:rsid w:val="00FF7F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E0B785"/>
  <w15:docId w15:val="{D3BBF98A-1FDE-4C1D-BC98-51FDB9CB9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1784"/>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qFormat/>
    <w:rsid w:val="00981372"/>
    <w:pPr>
      <w:keepNext/>
      <w:spacing w:before="180" w:after="180" w:line="720" w:lineRule="auto"/>
      <w:outlineLvl w:val="0"/>
    </w:pPr>
    <w:rPr>
      <w:rFonts w:ascii="Arial" w:eastAsia="新細明體" w:hAnsi="Arial"/>
      <w:b/>
      <w:bCs/>
      <w:kern w:val="52"/>
      <w:sz w:val="52"/>
      <w:szCs w:val="52"/>
    </w:rPr>
  </w:style>
  <w:style w:type="paragraph" w:styleId="2">
    <w:name w:val="heading 2"/>
    <w:basedOn w:val="a"/>
    <w:next w:val="a"/>
    <w:qFormat/>
    <w:rsid w:val="00981372"/>
    <w:pPr>
      <w:keepNext/>
      <w:spacing w:line="720" w:lineRule="auto"/>
      <w:outlineLvl w:val="1"/>
    </w:pPr>
    <w:rPr>
      <w:rFonts w:ascii="Arial" w:eastAsia="新細明體" w:hAnsi="Arial"/>
      <w:b/>
      <w:bCs/>
      <w:sz w:val="48"/>
      <w:szCs w:val="48"/>
    </w:rPr>
  </w:style>
  <w:style w:type="paragraph" w:styleId="3">
    <w:name w:val="heading 3"/>
    <w:basedOn w:val="a"/>
    <w:next w:val="a"/>
    <w:qFormat/>
    <w:rsid w:val="00981372"/>
    <w:pPr>
      <w:keepNext/>
      <w:spacing w:line="720" w:lineRule="auto"/>
      <w:outlineLvl w:val="2"/>
    </w:pPr>
    <w:rPr>
      <w:rFonts w:ascii="Arial" w:eastAsia="新細明體"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rsid w:val="00E23737"/>
    <w:pPr>
      <w:spacing w:beforeLines="100" w:afterLines="150"/>
      <w:ind w:firstLineChars="0" w:firstLine="0"/>
      <w:jc w:val="center"/>
    </w:pPr>
    <w:rPr>
      <w:rFonts w:ascii="華康新特明體(P)" w:eastAsia="華康新特明體(P)"/>
      <w:spacing w:val="10"/>
      <w:sz w:val="40"/>
      <w:lang w:eastAsia="ja-JP"/>
    </w:rPr>
  </w:style>
  <w:style w:type="paragraph" w:customStyle="1" w:styleId="a4">
    <w:name w:val="一、"/>
    <w:basedOn w:val="a"/>
    <w:rsid w:val="007A0662"/>
    <w:pPr>
      <w:snapToGrid w:val="0"/>
      <w:spacing w:beforeLines="50" w:afterLines="50"/>
      <w:ind w:firstLineChars="0" w:firstLine="0"/>
      <w:outlineLvl w:val="0"/>
    </w:pPr>
    <w:rPr>
      <w:rFonts w:ascii="華康粗明體" w:eastAsia="華康粗明體" w:hAnsi="標楷體"/>
      <w:sz w:val="32"/>
      <w:szCs w:val="32"/>
      <w:lang w:eastAsia="zh-TW"/>
    </w:rPr>
  </w:style>
  <w:style w:type="paragraph" w:customStyle="1" w:styleId="11">
    <w:name w:val="(1)"/>
    <w:basedOn w:val="a5"/>
    <w:link w:val="12"/>
    <w:rsid w:val="00D61784"/>
    <w:pPr>
      <w:ind w:leftChars="500" w:left="500" w:hangingChars="250" w:hanging="249"/>
    </w:pPr>
  </w:style>
  <w:style w:type="paragraph" w:customStyle="1" w:styleId="a5">
    <w:name w:val="（一）"/>
    <w:basedOn w:val="a"/>
    <w:link w:val="a6"/>
    <w:rsid w:val="00D61784"/>
    <w:pPr>
      <w:ind w:leftChars="100" w:left="100" w:hangingChars="300" w:hanging="301"/>
      <w:outlineLvl w:val="0"/>
    </w:pPr>
    <w:rPr>
      <w:szCs w:val="26"/>
      <w:lang w:eastAsia="zh-TW"/>
    </w:rPr>
  </w:style>
  <w:style w:type="character" w:customStyle="1" w:styleId="a6">
    <w:name w:val="（一） 字元"/>
    <w:link w:val="a5"/>
    <w:rsid w:val="00D61784"/>
    <w:rPr>
      <w:rFonts w:eastAsia="華康細圓體"/>
      <w:kern w:val="2"/>
      <w:sz w:val="24"/>
      <w:szCs w:val="26"/>
    </w:rPr>
  </w:style>
  <w:style w:type="character" w:customStyle="1" w:styleId="12">
    <w:name w:val="(1) 字元"/>
    <w:basedOn w:val="a6"/>
    <w:link w:val="11"/>
    <w:rsid w:val="00D61784"/>
    <w:rPr>
      <w:rFonts w:eastAsia="華康細圓體"/>
      <w:kern w:val="2"/>
      <w:sz w:val="24"/>
      <w:szCs w:val="26"/>
    </w:rPr>
  </w:style>
  <w:style w:type="paragraph" w:styleId="a7">
    <w:name w:val="header"/>
    <w:basedOn w:val="a"/>
    <w:link w:val="a8"/>
    <w:rsid w:val="00B22DE6"/>
    <w:pPr>
      <w:tabs>
        <w:tab w:val="center" w:pos="4680"/>
        <w:tab w:val="right" w:pos="9360"/>
      </w:tabs>
      <w:ind w:firstLineChars="0" w:firstLine="0"/>
    </w:pPr>
    <w:rPr>
      <w:rFonts w:ascii="華康細圓體"/>
    </w:rPr>
  </w:style>
  <w:style w:type="character" w:customStyle="1" w:styleId="a8">
    <w:name w:val="頁首 字元"/>
    <w:link w:val="a7"/>
    <w:rsid w:val="00B22DE6"/>
    <w:rPr>
      <w:rFonts w:ascii="華康細圓體" w:eastAsia="華康細圓體"/>
      <w:kern w:val="2"/>
      <w:sz w:val="24"/>
      <w:szCs w:val="24"/>
      <w:lang w:val="en-US" w:eastAsia="zh-CN" w:bidi="ar-SA"/>
    </w:rPr>
  </w:style>
  <w:style w:type="paragraph" w:styleId="a9">
    <w:name w:val="footer"/>
    <w:basedOn w:val="a"/>
    <w:link w:val="aa"/>
    <w:rsid w:val="00B22DE6"/>
    <w:pPr>
      <w:tabs>
        <w:tab w:val="center" w:pos="4680"/>
        <w:tab w:val="right" w:pos="9360"/>
      </w:tabs>
      <w:ind w:firstLineChars="0" w:firstLine="0"/>
    </w:pPr>
    <w:rPr>
      <w:rFonts w:ascii="華康細圓體"/>
    </w:rPr>
  </w:style>
  <w:style w:type="character" w:customStyle="1" w:styleId="aa">
    <w:name w:val="頁尾 字元"/>
    <w:link w:val="a9"/>
    <w:rsid w:val="00B22DE6"/>
    <w:rPr>
      <w:rFonts w:ascii="華康細圓體" w:eastAsia="華康細圓體"/>
      <w:kern w:val="2"/>
      <w:sz w:val="24"/>
      <w:szCs w:val="24"/>
      <w:lang w:val="en-US" w:eastAsia="zh-CN" w:bidi="ar-SA"/>
    </w:rPr>
  </w:style>
  <w:style w:type="paragraph" w:styleId="ab">
    <w:name w:val="Balloon Text"/>
    <w:basedOn w:val="a"/>
    <w:semiHidden/>
    <w:rsid w:val="00176324"/>
    <w:rPr>
      <w:rFonts w:ascii="Arial" w:eastAsia="新細明體" w:hAnsi="Arial"/>
      <w:sz w:val="16"/>
      <w:szCs w:val="16"/>
    </w:rPr>
  </w:style>
  <w:style w:type="table" w:styleId="ac">
    <w:name w:val="Table Grid"/>
    <w:basedOn w:val="a1"/>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rsid w:val="00047843"/>
    <w:rPr>
      <w:sz w:val="20"/>
    </w:rPr>
  </w:style>
  <w:style w:type="paragraph" w:customStyle="1" w:styleId="ae">
    <w:name w:val="（一）文"/>
    <w:basedOn w:val="a"/>
    <w:link w:val="af"/>
    <w:rsid w:val="004C23E6"/>
    <w:pPr>
      <w:ind w:leftChars="400" w:left="400"/>
    </w:pPr>
  </w:style>
  <w:style w:type="character" w:customStyle="1" w:styleId="af">
    <w:name w:val="（一）文 字元"/>
    <w:link w:val="ae"/>
    <w:rsid w:val="004C23E6"/>
    <w:rPr>
      <w:rFonts w:eastAsia="華康細圓體"/>
      <w:kern w:val="2"/>
      <w:sz w:val="24"/>
      <w:szCs w:val="24"/>
      <w:lang w:val="en-US" w:eastAsia="zh-CN" w:bidi="ar-SA"/>
    </w:rPr>
  </w:style>
  <w:style w:type="paragraph" w:styleId="13">
    <w:name w:val="toc 1"/>
    <w:basedOn w:val="a"/>
    <w:next w:val="a"/>
    <w:autoRedefine/>
    <w:uiPriority w:val="39"/>
    <w:rsid w:val="001F1721"/>
    <w:pPr>
      <w:tabs>
        <w:tab w:val="right" w:leader="dot" w:pos="8494"/>
      </w:tabs>
      <w:ind w:firstLineChars="0" w:firstLine="0"/>
      <w:jc w:val="center"/>
    </w:pPr>
  </w:style>
  <w:style w:type="paragraph" w:customStyle="1" w:styleId="af0">
    <w:name w:val="１、"/>
    <w:basedOn w:val="a"/>
    <w:link w:val="af1"/>
    <w:rsid w:val="002A121A"/>
    <w:pPr>
      <w:ind w:leftChars="400" w:left="600" w:hangingChars="200" w:hanging="200"/>
      <w:outlineLvl w:val="0"/>
    </w:pPr>
    <w:rPr>
      <w:lang w:eastAsia="ja-JP"/>
    </w:rPr>
  </w:style>
  <w:style w:type="character" w:customStyle="1" w:styleId="af1">
    <w:name w:val="１、 字元"/>
    <w:link w:val="af0"/>
    <w:rsid w:val="002A121A"/>
    <w:rPr>
      <w:rFonts w:eastAsia="華康細圓體"/>
      <w:kern w:val="2"/>
      <w:sz w:val="24"/>
      <w:szCs w:val="24"/>
      <w:lang w:val="en-US" w:eastAsia="ja-JP" w:bidi="ar-SA"/>
    </w:rPr>
  </w:style>
  <w:style w:type="character" w:styleId="af2">
    <w:name w:val="Hyperlink"/>
    <w:uiPriority w:val="99"/>
    <w:rsid w:val="00E4151B"/>
    <w:rPr>
      <w:color w:val="0000FF"/>
      <w:u w:val="single"/>
    </w:rPr>
  </w:style>
  <w:style w:type="character" w:styleId="af3">
    <w:name w:val="annotation reference"/>
    <w:semiHidden/>
    <w:rsid w:val="00A56356"/>
    <w:rPr>
      <w:sz w:val="18"/>
      <w:szCs w:val="18"/>
    </w:rPr>
  </w:style>
  <w:style w:type="paragraph" w:styleId="af4">
    <w:name w:val="annotation text"/>
    <w:basedOn w:val="a"/>
    <w:link w:val="af5"/>
    <w:semiHidden/>
    <w:rsid w:val="00A56356"/>
    <w:pPr>
      <w:jc w:val="left"/>
    </w:pPr>
  </w:style>
  <w:style w:type="paragraph" w:styleId="af6">
    <w:name w:val="annotation subject"/>
    <w:basedOn w:val="af4"/>
    <w:next w:val="af4"/>
    <w:semiHidden/>
    <w:rsid w:val="00A56356"/>
    <w:rPr>
      <w:b/>
      <w:bCs/>
    </w:rPr>
  </w:style>
  <w:style w:type="paragraph" w:customStyle="1" w:styleId="4">
    <w:name w:val="樣式 （一）文 + 左 4 字元"/>
    <w:basedOn w:val="ae"/>
    <w:autoRedefine/>
    <w:rsid w:val="00995DF4"/>
    <w:pPr>
      <w:ind w:left="945"/>
    </w:pPr>
  </w:style>
  <w:style w:type="paragraph" w:customStyle="1" w:styleId="af7">
    <w:name w:val="１、文"/>
    <w:basedOn w:val="af0"/>
    <w:link w:val="af8"/>
    <w:rsid w:val="002A121A"/>
    <w:pPr>
      <w:ind w:leftChars="600" w:firstLineChars="200" w:firstLine="200"/>
    </w:pPr>
  </w:style>
  <w:style w:type="character" w:customStyle="1" w:styleId="af8">
    <w:name w:val="１、文 字元"/>
    <w:basedOn w:val="af1"/>
    <w:link w:val="af7"/>
    <w:rsid w:val="002A121A"/>
    <w:rPr>
      <w:rFonts w:eastAsia="華康細圓體"/>
      <w:kern w:val="2"/>
      <w:sz w:val="24"/>
      <w:szCs w:val="24"/>
      <w:lang w:val="en-US" w:eastAsia="ja-JP" w:bidi="ar-SA"/>
    </w:rPr>
  </w:style>
  <w:style w:type="paragraph" w:customStyle="1" w:styleId="af9">
    <w:name w:val="表標"/>
    <w:basedOn w:val="a"/>
    <w:link w:val="afa"/>
    <w:rsid w:val="005F50B8"/>
    <w:pPr>
      <w:ind w:firstLineChars="0" w:firstLine="0"/>
      <w:jc w:val="center"/>
    </w:pPr>
    <w:rPr>
      <w:rFonts w:eastAsia="華康粗圓體"/>
    </w:rPr>
  </w:style>
  <w:style w:type="paragraph" w:customStyle="1" w:styleId="afb">
    <w:name w:val="表平"/>
    <w:basedOn w:val="a"/>
    <w:link w:val="afc"/>
    <w:rsid w:val="005D6909"/>
    <w:pPr>
      <w:adjustRightInd w:val="0"/>
      <w:ind w:firstLineChars="0" w:firstLine="0"/>
      <w:jc w:val="center"/>
      <w:textAlignment w:val="baseline"/>
    </w:pPr>
    <w:rPr>
      <w:kern w:val="0"/>
      <w:lang w:eastAsia="zh-TW"/>
    </w:rPr>
  </w:style>
  <w:style w:type="paragraph" w:customStyle="1" w:styleId="Afd">
    <w:name w:val="A."/>
    <w:basedOn w:val="a"/>
    <w:rsid w:val="005D6909"/>
    <w:pPr>
      <w:ind w:leftChars="600" w:left="1771" w:hangingChars="150" w:hanging="354"/>
    </w:pPr>
    <w:rPr>
      <w:rFonts w:hAnsi="標楷體"/>
      <w:szCs w:val="26"/>
      <w:lang w:eastAsia="zh-TW"/>
    </w:rPr>
  </w:style>
  <w:style w:type="paragraph" w:customStyle="1" w:styleId="42">
    <w:name w:val="樣式 （一）文 + 套用前:  4 字元 第一行:  2 字元"/>
    <w:basedOn w:val="ae"/>
    <w:rsid w:val="00BE66E3"/>
  </w:style>
  <w:style w:type="paragraph" w:customStyle="1" w:styleId="4242">
    <w:name w:val="樣式 樣式 （一）文 + 套用前:  4 字元 第一行:  2 字元 + 套用前:  4 字元 第一行:  2 字元"/>
    <w:basedOn w:val="42"/>
    <w:rsid w:val="00AB00F8"/>
  </w:style>
  <w:style w:type="paragraph" w:customStyle="1" w:styleId="42420">
    <w:name w:val="樣式 樣式 樣式 （一）文 + 套用前:  4 字元 第一行:  2 字元 + 套用前:  4 字元 第一行:  2 字元 + ..."/>
    <w:basedOn w:val="4242"/>
    <w:rsid w:val="00004D3F"/>
  </w:style>
  <w:style w:type="paragraph" w:customStyle="1" w:styleId="152">
    <w:name w:val="樣式 (1) + 套用前:  5 字元 凸出:  2 字元"/>
    <w:basedOn w:val="11"/>
    <w:rsid w:val="00004D3F"/>
  </w:style>
  <w:style w:type="paragraph" w:customStyle="1" w:styleId="A64-4">
    <w:name w:val="樣式 A. + 套用前:  6 字元 凸出:  4 字元 第一行:  -4 字元"/>
    <w:basedOn w:val="Afd"/>
    <w:rsid w:val="00004D3F"/>
    <w:pPr>
      <w:ind w:left="1000" w:hangingChars="400" w:hanging="400"/>
    </w:pPr>
  </w:style>
  <w:style w:type="paragraph" w:customStyle="1" w:styleId="20">
    <w:name w:val="樣式 第一行:  2 字元"/>
    <w:basedOn w:val="a"/>
    <w:rsid w:val="004C72A1"/>
  </w:style>
  <w:style w:type="paragraph" w:customStyle="1" w:styleId="15252">
    <w:name w:val="樣式 樣式 (1) + 套用前:  5 字元 凸出:  2 字元 + 套用前:  5 字元 凸出:  2 字元"/>
    <w:basedOn w:val="152"/>
    <w:rsid w:val="004E2F6C"/>
  </w:style>
  <w:style w:type="paragraph" w:customStyle="1" w:styleId="afe">
    <w:name w:val="版權"/>
    <w:basedOn w:val="a"/>
    <w:rsid w:val="00C25F9E"/>
    <w:pPr>
      <w:spacing w:line="400" w:lineRule="exact"/>
      <w:ind w:firstLineChars="0" w:firstLine="0"/>
    </w:pPr>
    <w:rPr>
      <w:rFonts w:eastAsia="標楷體"/>
      <w:spacing w:val="4"/>
      <w:sz w:val="26"/>
      <w:lang w:eastAsia="ja-JP"/>
    </w:rPr>
  </w:style>
  <w:style w:type="paragraph" w:styleId="aff">
    <w:name w:val="Document Map"/>
    <w:basedOn w:val="a"/>
    <w:semiHidden/>
    <w:rsid w:val="004B2068"/>
    <w:pPr>
      <w:shd w:val="clear" w:color="auto" w:fill="000080"/>
    </w:pPr>
    <w:rPr>
      <w:rFonts w:ascii="Arial" w:eastAsia="新細明體" w:hAnsi="Arial"/>
    </w:rPr>
  </w:style>
  <w:style w:type="paragraph" w:customStyle="1" w:styleId="14">
    <w:name w:val="(1)文"/>
    <w:basedOn w:val="11"/>
    <w:rsid w:val="004C23E6"/>
    <w:pPr>
      <w:ind w:leftChars="750" w:left="1772" w:firstLineChars="200" w:firstLine="472"/>
    </w:pPr>
  </w:style>
  <w:style w:type="paragraph" w:styleId="aff0">
    <w:name w:val="footnote text"/>
    <w:basedOn w:val="a"/>
    <w:link w:val="aff1"/>
    <w:semiHidden/>
    <w:rsid w:val="00934C54"/>
    <w:pPr>
      <w:widowControl/>
      <w:autoSpaceDE/>
      <w:autoSpaceDN/>
      <w:spacing w:line="240" w:lineRule="exact"/>
      <w:ind w:left="196" w:hangingChars="100" w:hanging="196"/>
    </w:pPr>
    <w:rPr>
      <w:kern w:val="0"/>
      <w:sz w:val="20"/>
      <w:szCs w:val="20"/>
      <w:lang w:val="en-AU"/>
    </w:rPr>
  </w:style>
  <w:style w:type="character" w:customStyle="1" w:styleId="aff1">
    <w:name w:val="註腳文字 字元"/>
    <w:link w:val="aff0"/>
    <w:semiHidden/>
    <w:locked/>
    <w:rsid w:val="00934C54"/>
    <w:rPr>
      <w:rFonts w:eastAsia="華康細圓體"/>
      <w:lang w:val="en-AU" w:eastAsia="zh-CN" w:bidi="ar-SA"/>
    </w:rPr>
  </w:style>
  <w:style w:type="character" w:styleId="aff2">
    <w:name w:val="footnote reference"/>
    <w:semiHidden/>
    <w:rsid w:val="006734D7"/>
    <w:rPr>
      <w:rFonts w:ascii="Times New Roman" w:eastAsia="華康細圓體" w:hAnsi="Times New Roman" w:cs="Times New Roman"/>
      <w:vertAlign w:val="superscript"/>
    </w:rPr>
  </w:style>
  <w:style w:type="character" w:customStyle="1" w:styleId="af5">
    <w:name w:val="註解文字 字元"/>
    <w:link w:val="af4"/>
    <w:semiHidden/>
    <w:locked/>
    <w:rsid w:val="00643972"/>
    <w:rPr>
      <w:rFonts w:eastAsia="華康細圓體"/>
      <w:kern w:val="2"/>
      <w:sz w:val="24"/>
      <w:szCs w:val="24"/>
      <w:lang w:val="en-US" w:eastAsia="zh-CN" w:bidi="ar-SA"/>
    </w:rPr>
  </w:style>
  <w:style w:type="character" w:customStyle="1" w:styleId="10">
    <w:name w:val="標題 1 字元"/>
    <w:link w:val="1"/>
    <w:rsid w:val="00B11C7E"/>
    <w:rPr>
      <w:rFonts w:ascii="Arial" w:eastAsia="新細明體" w:hAnsi="Arial"/>
      <w:b/>
      <w:bCs/>
      <w:kern w:val="52"/>
      <w:sz w:val="52"/>
      <w:szCs w:val="52"/>
      <w:lang w:val="en-US" w:eastAsia="zh-CN" w:bidi="ar-SA"/>
    </w:rPr>
  </w:style>
  <w:style w:type="paragraph" w:customStyle="1" w:styleId="15">
    <w:name w:val="1"/>
    <w:basedOn w:val="a"/>
    <w:semiHidden/>
    <w:rsid w:val="00FB3866"/>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paragraph" w:styleId="aff3">
    <w:name w:val="TOC Heading"/>
    <w:basedOn w:val="1"/>
    <w:next w:val="a"/>
    <w:uiPriority w:val="39"/>
    <w:qFormat/>
    <w:rsid w:val="004D2327"/>
    <w:pPr>
      <w:keepLines/>
      <w:widowControl/>
      <w:overflowPunct/>
      <w:autoSpaceDE/>
      <w:autoSpaceDN/>
      <w:spacing w:before="480" w:after="0" w:line="276" w:lineRule="auto"/>
      <w:ind w:firstLineChars="0" w:firstLine="0"/>
      <w:jc w:val="left"/>
      <w:outlineLvl w:val="9"/>
    </w:pPr>
    <w:rPr>
      <w:rFonts w:ascii="Cambria" w:hAnsi="Cambria"/>
      <w:color w:val="365F91"/>
      <w:kern w:val="0"/>
      <w:sz w:val="28"/>
      <w:szCs w:val="28"/>
      <w:lang w:eastAsia="zh-TW"/>
    </w:rPr>
  </w:style>
  <w:style w:type="paragraph" w:styleId="21">
    <w:name w:val="toc 2"/>
    <w:basedOn w:val="a"/>
    <w:next w:val="a"/>
    <w:autoRedefine/>
    <w:uiPriority w:val="39"/>
    <w:unhideWhenUsed/>
    <w:rsid w:val="004D2327"/>
    <w:pPr>
      <w:overflowPunct/>
      <w:autoSpaceDE/>
      <w:autoSpaceDN/>
      <w:ind w:leftChars="200" w:left="480" w:firstLineChars="0" w:firstLine="0"/>
      <w:jc w:val="left"/>
    </w:pPr>
    <w:rPr>
      <w:rFonts w:ascii="Calibri" w:eastAsia="新細明體" w:hAnsi="Calibri"/>
      <w:szCs w:val="22"/>
      <w:lang w:eastAsia="zh-TW"/>
    </w:rPr>
  </w:style>
  <w:style w:type="paragraph" w:styleId="30">
    <w:name w:val="toc 3"/>
    <w:basedOn w:val="a"/>
    <w:next w:val="a"/>
    <w:autoRedefine/>
    <w:uiPriority w:val="39"/>
    <w:unhideWhenUsed/>
    <w:rsid w:val="004D2327"/>
    <w:pPr>
      <w:overflowPunct/>
      <w:autoSpaceDE/>
      <w:autoSpaceDN/>
      <w:ind w:leftChars="400" w:left="960" w:firstLineChars="0" w:firstLine="0"/>
      <w:jc w:val="left"/>
    </w:pPr>
    <w:rPr>
      <w:rFonts w:ascii="Calibri" w:eastAsia="新細明體" w:hAnsi="Calibri"/>
      <w:szCs w:val="22"/>
      <w:lang w:eastAsia="zh-TW"/>
    </w:rPr>
  </w:style>
  <w:style w:type="paragraph" w:styleId="40">
    <w:name w:val="toc 4"/>
    <w:basedOn w:val="a"/>
    <w:next w:val="a"/>
    <w:autoRedefine/>
    <w:uiPriority w:val="39"/>
    <w:unhideWhenUsed/>
    <w:rsid w:val="004D2327"/>
    <w:pPr>
      <w:overflowPunct/>
      <w:autoSpaceDE/>
      <w:autoSpaceDN/>
      <w:ind w:leftChars="600" w:left="1440" w:firstLineChars="0" w:firstLine="0"/>
      <w:jc w:val="left"/>
    </w:pPr>
    <w:rPr>
      <w:rFonts w:ascii="Calibri" w:eastAsia="新細明體" w:hAnsi="Calibri"/>
      <w:szCs w:val="22"/>
      <w:lang w:eastAsia="zh-TW"/>
    </w:rPr>
  </w:style>
  <w:style w:type="paragraph" w:styleId="5">
    <w:name w:val="toc 5"/>
    <w:basedOn w:val="a"/>
    <w:next w:val="a"/>
    <w:autoRedefine/>
    <w:uiPriority w:val="39"/>
    <w:unhideWhenUsed/>
    <w:rsid w:val="004D2327"/>
    <w:pPr>
      <w:overflowPunct/>
      <w:autoSpaceDE/>
      <w:autoSpaceDN/>
      <w:ind w:leftChars="800" w:left="1920" w:firstLineChars="0" w:firstLine="0"/>
      <w:jc w:val="left"/>
    </w:pPr>
    <w:rPr>
      <w:rFonts w:ascii="Calibri" w:eastAsia="新細明體" w:hAnsi="Calibri"/>
      <w:szCs w:val="22"/>
      <w:lang w:eastAsia="zh-TW"/>
    </w:rPr>
  </w:style>
  <w:style w:type="paragraph" w:styleId="6">
    <w:name w:val="toc 6"/>
    <w:basedOn w:val="a"/>
    <w:next w:val="a"/>
    <w:autoRedefine/>
    <w:uiPriority w:val="39"/>
    <w:unhideWhenUsed/>
    <w:rsid w:val="004D2327"/>
    <w:pPr>
      <w:overflowPunct/>
      <w:autoSpaceDE/>
      <w:autoSpaceDN/>
      <w:ind w:leftChars="1000" w:left="2400" w:firstLineChars="0" w:firstLine="0"/>
      <w:jc w:val="left"/>
    </w:pPr>
    <w:rPr>
      <w:rFonts w:ascii="Calibri" w:eastAsia="新細明體" w:hAnsi="Calibri"/>
      <w:szCs w:val="22"/>
      <w:lang w:eastAsia="zh-TW"/>
    </w:rPr>
  </w:style>
  <w:style w:type="paragraph" w:styleId="7">
    <w:name w:val="toc 7"/>
    <w:basedOn w:val="a"/>
    <w:next w:val="a"/>
    <w:autoRedefine/>
    <w:uiPriority w:val="39"/>
    <w:unhideWhenUsed/>
    <w:rsid w:val="004D2327"/>
    <w:pPr>
      <w:overflowPunct/>
      <w:autoSpaceDE/>
      <w:autoSpaceDN/>
      <w:ind w:leftChars="1200" w:left="2880" w:firstLineChars="0" w:firstLine="0"/>
      <w:jc w:val="left"/>
    </w:pPr>
    <w:rPr>
      <w:rFonts w:ascii="Calibri" w:eastAsia="新細明體" w:hAnsi="Calibri"/>
      <w:szCs w:val="22"/>
      <w:lang w:eastAsia="zh-TW"/>
    </w:rPr>
  </w:style>
  <w:style w:type="paragraph" w:styleId="8">
    <w:name w:val="toc 8"/>
    <w:basedOn w:val="a"/>
    <w:next w:val="a"/>
    <w:autoRedefine/>
    <w:uiPriority w:val="39"/>
    <w:unhideWhenUsed/>
    <w:rsid w:val="004D2327"/>
    <w:pPr>
      <w:overflowPunct/>
      <w:autoSpaceDE/>
      <w:autoSpaceDN/>
      <w:ind w:leftChars="1400" w:left="3360" w:firstLineChars="0" w:firstLine="0"/>
      <w:jc w:val="left"/>
    </w:pPr>
    <w:rPr>
      <w:rFonts w:ascii="Calibri" w:eastAsia="新細明體" w:hAnsi="Calibri"/>
      <w:szCs w:val="22"/>
      <w:lang w:eastAsia="zh-TW"/>
    </w:rPr>
  </w:style>
  <w:style w:type="paragraph" w:styleId="9">
    <w:name w:val="toc 9"/>
    <w:basedOn w:val="a"/>
    <w:next w:val="a"/>
    <w:autoRedefine/>
    <w:uiPriority w:val="39"/>
    <w:unhideWhenUsed/>
    <w:rsid w:val="004D2327"/>
    <w:pPr>
      <w:overflowPunct/>
      <w:autoSpaceDE/>
      <w:autoSpaceDN/>
      <w:ind w:leftChars="1600" w:left="3840" w:firstLineChars="0" w:firstLine="0"/>
      <w:jc w:val="left"/>
    </w:pPr>
    <w:rPr>
      <w:rFonts w:ascii="Calibri" w:eastAsia="新細明體" w:hAnsi="Calibri"/>
      <w:szCs w:val="22"/>
      <w:lang w:eastAsia="zh-TW"/>
    </w:rPr>
  </w:style>
  <w:style w:type="character" w:customStyle="1" w:styleId="afa">
    <w:name w:val="表標 字元"/>
    <w:link w:val="af9"/>
    <w:rsid w:val="005F50B8"/>
    <w:rPr>
      <w:rFonts w:eastAsia="華康粗圓體"/>
      <w:kern w:val="2"/>
      <w:sz w:val="24"/>
      <w:szCs w:val="24"/>
      <w:lang w:val="en-US" w:eastAsia="zh-CN" w:bidi="ar-SA"/>
    </w:rPr>
  </w:style>
  <w:style w:type="paragraph" w:customStyle="1" w:styleId="16">
    <w:name w:val="（1）文"/>
    <w:basedOn w:val="a"/>
    <w:semiHidden/>
    <w:rsid w:val="00321254"/>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paragraph" w:styleId="aff4">
    <w:name w:val="List Paragraph"/>
    <w:basedOn w:val="a"/>
    <w:qFormat/>
    <w:rsid w:val="00F50C71"/>
    <w:pPr>
      <w:ind w:leftChars="200" w:left="480"/>
    </w:pPr>
  </w:style>
  <w:style w:type="paragraph" w:customStyle="1" w:styleId="17">
    <w:name w:val="標題 1(市調)"/>
    <w:basedOn w:val="1"/>
    <w:autoRedefine/>
    <w:qFormat/>
    <w:rsid w:val="00382C95"/>
    <w:pPr>
      <w:widowControl/>
      <w:overflowPunct/>
      <w:autoSpaceDE/>
      <w:autoSpaceDN/>
      <w:spacing w:before="0" w:after="0" w:line="240" w:lineRule="auto"/>
      <w:ind w:firstLineChars="0" w:firstLine="0"/>
      <w:jc w:val="left"/>
    </w:pPr>
    <w:rPr>
      <w:rFonts w:ascii="新細明體" w:eastAsia="華康明體 Std W9" w:hAnsiTheme="majorHAnsi" w:cstheme="majorBidi"/>
      <w:b w:val="0"/>
      <w:color w:val="1F497D" w:themeColor="text2"/>
      <w:sz w:val="36"/>
      <w:lang w:eastAsia="zh-TW"/>
    </w:rPr>
  </w:style>
  <w:style w:type="paragraph" w:customStyle="1" w:styleId="Aff5">
    <w:name w:val="(A)"/>
    <w:basedOn w:val="Afd"/>
    <w:qFormat/>
    <w:rsid w:val="00D61784"/>
    <w:pPr>
      <w:ind w:leftChars="700" w:left="2363" w:hangingChars="300" w:hanging="709"/>
    </w:pPr>
  </w:style>
  <w:style w:type="character" w:customStyle="1" w:styleId="afc">
    <w:name w:val="表平 字元"/>
    <w:link w:val="afb"/>
    <w:rsid w:val="004C1D70"/>
    <w:rPr>
      <w:rFonts w:eastAsia="華康細圓體"/>
      <w:sz w:val="24"/>
      <w:szCs w:val="24"/>
    </w:rPr>
  </w:style>
  <w:style w:type="table" w:customStyle="1" w:styleId="18">
    <w:name w:val="表格格線1"/>
    <w:basedOn w:val="a1"/>
    <w:next w:val="ac"/>
    <w:rsid w:val="008F7DE8"/>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FollowedHyperlink"/>
    <w:basedOn w:val="a0"/>
    <w:semiHidden/>
    <w:unhideWhenUsed/>
    <w:rsid w:val="00D71EE8"/>
    <w:rPr>
      <w:color w:val="800080" w:themeColor="followedHyperlink"/>
      <w:u w:val="single"/>
    </w:rPr>
  </w:style>
  <w:style w:type="paragraph" w:customStyle="1" w:styleId="aff7">
    <w:name w:val="基本資料表"/>
    <w:basedOn w:val="a"/>
    <w:qFormat/>
    <w:rsid w:val="00FE2E2D"/>
    <w:pPr>
      <w:ind w:firstLineChars="0" w:firstLine="0"/>
      <w:jc w:val="center"/>
    </w:pPr>
    <w:rPr>
      <w:rFonts w:ascii="華康超黑體" w:eastAsia="華康超黑體"/>
      <w:sz w:val="48"/>
      <w:szCs w:val="48"/>
      <w:lang w:eastAsia="zh-TW"/>
    </w:rPr>
  </w:style>
  <w:style w:type="paragraph" w:customStyle="1" w:styleId="-">
    <w:name w:val="基本資料表-平分"/>
    <w:basedOn w:val="a"/>
    <w:qFormat/>
    <w:rsid w:val="00FE2E2D"/>
    <w:pPr>
      <w:ind w:leftChars="50" w:left="118" w:rightChars="50" w:right="118" w:firstLineChars="0" w:firstLine="0"/>
      <w:jc w:val="distribute"/>
    </w:pPr>
  </w:style>
  <w:style w:type="paragraph" w:customStyle="1" w:styleId="-0">
    <w:name w:val="基本資料表-左"/>
    <w:basedOn w:val="a"/>
    <w:qFormat/>
    <w:rsid w:val="00FE2E2D"/>
    <w:pPr>
      <w:ind w:leftChars="50" w:left="118" w:rightChars="50" w:right="118" w:firstLineChars="0" w:firstLine="0"/>
    </w:pPr>
  </w:style>
  <w:style w:type="paragraph" w:customStyle="1" w:styleId="aff8">
    <w:name w:val="自然人文"/>
    <w:basedOn w:val="a"/>
    <w:link w:val="aff9"/>
    <w:qFormat/>
    <w:rsid w:val="00FE2E2D"/>
    <w:pPr>
      <w:ind w:firstLineChars="0" w:firstLine="0"/>
      <w:jc w:val="center"/>
    </w:pPr>
    <w:rPr>
      <w:rFonts w:ascii="華康粗黑體" w:eastAsia="華康粗黑體" w:hAnsi="標楷體"/>
      <w:sz w:val="32"/>
      <w:szCs w:val="32"/>
      <w:lang w:eastAsia="zh-TW"/>
    </w:rPr>
  </w:style>
  <w:style w:type="character" w:customStyle="1" w:styleId="aff9">
    <w:name w:val="自然人文 字元"/>
    <w:link w:val="aff8"/>
    <w:rsid w:val="00FE2E2D"/>
    <w:rPr>
      <w:rFonts w:ascii="華康粗黑體" w:eastAsia="華康粗黑體" w:hAnsi="標楷體"/>
      <w:kern w:val="2"/>
      <w:sz w:val="32"/>
      <w:szCs w:val="32"/>
    </w:rPr>
  </w:style>
  <w:style w:type="character" w:styleId="affa">
    <w:name w:val="Unresolved Mention"/>
    <w:basedOn w:val="a0"/>
    <w:uiPriority w:val="99"/>
    <w:semiHidden/>
    <w:unhideWhenUsed/>
    <w:rsid w:val="00E71C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14959">
      <w:bodyDiv w:val="1"/>
      <w:marLeft w:val="0"/>
      <w:marRight w:val="0"/>
      <w:marTop w:val="0"/>
      <w:marBottom w:val="0"/>
      <w:divBdr>
        <w:top w:val="none" w:sz="0" w:space="0" w:color="auto"/>
        <w:left w:val="none" w:sz="0" w:space="0" w:color="auto"/>
        <w:bottom w:val="none" w:sz="0" w:space="0" w:color="auto"/>
        <w:right w:val="none" w:sz="0" w:space="0" w:color="auto"/>
      </w:divBdr>
    </w:div>
    <w:div w:id="34232918">
      <w:bodyDiv w:val="1"/>
      <w:marLeft w:val="0"/>
      <w:marRight w:val="0"/>
      <w:marTop w:val="0"/>
      <w:marBottom w:val="0"/>
      <w:divBdr>
        <w:top w:val="none" w:sz="0" w:space="0" w:color="auto"/>
        <w:left w:val="none" w:sz="0" w:space="0" w:color="auto"/>
        <w:bottom w:val="none" w:sz="0" w:space="0" w:color="auto"/>
        <w:right w:val="none" w:sz="0" w:space="0" w:color="auto"/>
      </w:divBdr>
    </w:div>
    <w:div w:id="84156636">
      <w:bodyDiv w:val="1"/>
      <w:marLeft w:val="0"/>
      <w:marRight w:val="0"/>
      <w:marTop w:val="0"/>
      <w:marBottom w:val="0"/>
      <w:divBdr>
        <w:top w:val="none" w:sz="0" w:space="0" w:color="auto"/>
        <w:left w:val="none" w:sz="0" w:space="0" w:color="auto"/>
        <w:bottom w:val="none" w:sz="0" w:space="0" w:color="auto"/>
        <w:right w:val="none" w:sz="0" w:space="0" w:color="auto"/>
      </w:divBdr>
    </w:div>
    <w:div w:id="116342377">
      <w:bodyDiv w:val="1"/>
      <w:marLeft w:val="0"/>
      <w:marRight w:val="0"/>
      <w:marTop w:val="0"/>
      <w:marBottom w:val="0"/>
      <w:divBdr>
        <w:top w:val="none" w:sz="0" w:space="0" w:color="auto"/>
        <w:left w:val="none" w:sz="0" w:space="0" w:color="auto"/>
        <w:bottom w:val="none" w:sz="0" w:space="0" w:color="auto"/>
        <w:right w:val="none" w:sz="0" w:space="0" w:color="auto"/>
      </w:divBdr>
    </w:div>
    <w:div w:id="131094825">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0868987">
      <w:bodyDiv w:val="1"/>
      <w:marLeft w:val="0"/>
      <w:marRight w:val="0"/>
      <w:marTop w:val="0"/>
      <w:marBottom w:val="0"/>
      <w:divBdr>
        <w:top w:val="none" w:sz="0" w:space="0" w:color="auto"/>
        <w:left w:val="none" w:sz="0" w:space="0" w:color="auto"/>
        <w:bottom w:val="none" w:sz="0" w:space="0" w:color="auto"/>
        <w:right w:val="none" w:sz="0" w:space="0" w:color="auto"/>
      </w:divBdr>
    </w:div>
    <w:div w:id="254871927">
      <w:bodyDiv w:val="1"/>
      <w:marLeft w:val="0"/>
      <w:marRight w:val="0"/>
      <w:marTop w:val="0"/>
      <w:marBottom w:val="0"/>
      <w:divBdr>
        <w:top w:val="none" w:sz="0" w:space="0" w:color="auto"/>
        <w:left w:val="none" w:sz="0" w:space="0" w:color="auto"/>
        <w:bottom w:val="none" w:sz="0" w:space="0" w:color="auto"/>
        <w:right w:val="none" w:sz="0" w:space="0" w:color="auto"/>
      </w:divBdr>
    </w:div>
    <w:div w:id="287055322">
      <w:bodyDiv w:val="1"/>
      <w:marLeft w:val="0"/>
      <w:marRight w:val="0"/>
      <w:marTop w:val="0"/>
      <w:marBottom w:val="0"/>
      <w:divBdr>
        <w:top w:val="none" w:sz="0" w:space="0" w:color="auto"/>
        <w:left w:val="none" w:sz="0" w:space="0" w:color="auto"/>
        <w:bottom w:val="none" w:sz="0" w:space="0" w:color="auto"/>
        <w:right w:val="none" w:sz="0" w:space="0" w:color="auto"/>
      </w:divBdr>
    </w:div>
    <w:div w:id="307244919">
      <w:bodyDiv w:val="1"/>
      <w:marLeft w:val="0"/>
      <w:marRight w:val="0"/>
      <w:marTop w:val="0"/>
      <w:marBottom w:val="0"/>
      <w:divBdr>
        <w:top w:val="none" w:sz="0" w:space="0" w:color="auto"/>
        <w:left w:val="none" w:sz="0" w:space="0" w:color="auto"/>
        <w:bottom w:val="none" w:sz="0" w:space="0" w:color="auto"/>
        <w:right w:val="none" w:sz="0" w:space="0" w:color="auto"/>
      </w:divBdr>
      <w:divsChild>
        <w:div w:id="1962106290">
          <w:marLeft w:val="0"/>
          <w:marRight w:val="0"/>
          <w:marTop w:val="0"/>
          <w:marBottom w:val="0"/>
          <w:divBdr>
            <w:top w:val="none" w:sz="0" w:space="0" w:color="auto"/>
            <w:left w:val="none" w:sz="0" w:space="0" w:color="auto"/>
            <w:bottom w:val="none" w:sz="0" w:space="0" w:color="auto"/>
            <w:right w:val="none" w:sz="0" w:space="0" w:color="auto"/>
          </w:divBdr>
          <w:divsChild>
            <w:div w:id="1194222715">
              <w:marLeft w:val="0"/>
              <w:marRight w:val="0"/>
              <w:marTop w:val="0"/>
              <w:marBottom w:val="0"/>
              <w:divBdr>
                <w:top w:val="none" w:sz="0" w:space="0" w:color="auto"/>
                <w:left w:val="none" w:sz="0" w:space="0" w:color="auto"/>
                <w:bottom w:val="none" w:sz="0" w:space="0" w:color="auto"/>
                <w:right w:val="none" w:sz="0" w:space="0" w:color="auto"/>
              </w:divBdr>
              <w:divsChild>
                <w:div w:id="1670670669">
                  <w:marLeft w:val="0"/>
                  <w:marRight w:val="0"/>
                  <w:marTop w:val="0"/>
                  <w:marBottom w:val="0"/>
                  <w:divBdr>
                    <w:top w:val="none" w:sz="0" w:space="0" w:color="auto"/>
                    <w:left w:val="none" w:sz="0" w:space="0" w:color="auto"/>
                    <w:bottom w:val="none" w:sz="0" w:space="0" w:color="auto"/>
                    <w:right w:val="none" w:sz="0" w:space="0" w:color="auto"/>
                  </w:divBdr>
                  <w:divsChild>
                    <w:div w:id="82667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26176577">
      <w:bodyDiv w:val="1"/>
      <w:marLeft w:val="0"/>
      <w:marRight w:val="0"/>
      <w:marTop w:val="0"/>
      <w:marBottom w:val="0"/>
      <w:divBdr>
        <w:top w:val="none" w:sz="0" w:space="0" w:color="auto"/>
        <w:left w:val="none" w:sz="0" w:space="0" w:color="auto"/>
        <w:bottom w:val="none" w:sz="0" w:space="0" w:color="auto"/>
        <w:right w:val="none" w:sz="0" w:space="0" w:color="auto"/>
      </w:divBdr>
    </w:div>
    <w:div w:id="333996538">
      <w:bodyDiv w:val="1"/>
      <w:marLeft w:val="0"/>
      <w:marRight w:val="0"/>
      <w:marTop w:val="0"/>
      <w:marBottom w:val="0"/>
      <w:divBdr>
        <w:top w:val="none" w:sz="0" w:space="0" w:color="auto"/>
        <w:left w:val="none" w:sz="0" w:space="0" w:color="auto"/>
        <w:bottom w:val="none" w:sz="0" w:space="0" w:color="auto"/>
        <w:right w:val="none" w:sz="0" w:space="0" w:color="auto"/>
      </w:divBdr>
    </w:div>
    <w:div w:id="345593274">
      <w:bodyDiv w:val="1"/>
      <w:marLeft w:val="0"/>
      <w:marRight w:val="0"/>
      <w:marTop w:val="0"/>
      <w:marBottom w:val="0"/>
      <w:divBdr>
        <w:top w:val="none" w:sz="0" w:space="0" w:color="auto"/>
        <w:left w:val="none" w:sz="0" w:space="0" w:color="auto"/>
        <w:bottom w:val="none" w:sz="0" w:space="0" w:color="auto"/>
        <w:right w:val="none" w:sz="0" w:space="0" w:color="auto"/>
      </w:divBdr>
    </w:div>
    <w:div w:id="391779837">
      <w:bodyDiv w:val="1"/>
      <w:marLeft w:val="0"/>
      <w:marRight w:val="0"/>
      <w:marTop w:val="0"/>
      <w:marBottom w:val="0"/>
      <w:divBdr>
        <w:top w:val="none" w:sz="0" w:space="0" w:color="auto"/>
        <w:left w:val="none" w:sz="0" w:space="0" w:color="auto"/>
        <w:bottom w:val="none" w:sz="0" w:space="0" w:color="auto"/>
        <w:right w:val="none" w:sz="0" w:space="0" w:color="auto"/>
      </w:divBdr>
    </w:div>
    <w:div w:id="399330749">
      <w:bodyDiv w:val="1"/>
      <w:marLeft w:val="0"/>
      <w:marRight w:val="0"/>
      <w:marTop w:val="0"/>
      <w:marBottom w:val="0"/>
      <w:divBdr>
        <w:top w:val="none" w:sz="0" w:space="0" w:color="auto"/>
        <w:left w:val="none" w:sz="0" w:space="0" w:color="auto"/>
        <w:bottom w:val="none" w:sz="0" w:space="0" w:color="auto"/>
        <w:right w:val="none" w:sz="0" w:space="0" w:color="auto"/>
      </w:divBdr>
    </w:div>
    <w:div w:id="423690987">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35834868">
      <w:bodyDiv w:val="1"/>
      <w:marLeft w:val="0"/>
      <w:marRight w:val="0"/>
      <w:marTop w:val="0"/>
      <w:marBottom w:val="0"/>
      <w:divBdr>
        <w:top w:val="none" w:sz="0" w:space="0" w:color="auto"/>
        <w:left w:val="none" w:sz="0" w:space="0" w:color="auto"/>
        <w:bottom w:val="none" w:sz="0" w:space="0" w:color="auto"/>
        <w:right w:val="none" w:sz="0" w:space="0" w:color="auto"/>
      </w:divBdr>
    </w:div>
    <w:div w:id="475538880">
      <w:bodyDiv w:val="1"/>
      <w:marLeft w:val="0"/>
      <w:marRight w:val="0"/>
      <w:marTop w:val="0"/>
      <w:marBottom w:val="0"/>
      <w:divBdr>
        <w:top w:val="none" w:sz="0" w:space="0" w:color="auto"/>
        <w:left w:val="none" w:sz="0" w:space="0" w:color="auto"/>
        <w:bottom w:val="none" w:sz="0" w:space="0" w:color="auto"/>
        <w:right w:val="none" w:sz="0" w:space="0" w:color="auto"/>
      </w:divBdr>
    </w:div>
    <w:div w:id="504245303">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567568329">
      <w:bodyDiv w:val="1"/>
      <w:marLeft w:val="0"/>
      <w:marRight w:val="0"/>
      <w:marTop w:val="0"/>
      <w:marBottom w:val="0"/>
      <w:divBdr>
        <w:top w:val="none" w:sz="0" w:space="0" w:color="auto"/>
        <w:left w:val="none" w:sz="0" w:space="0" w:color="auto"/>
        <w:bottom w:val="none" w:sz="0" w:space="0" w:color="auto"/>
        <w:right w:val="none" w:sz="0" w:space="0" w:color="auto"/>
      </w:divBdr>
    </w:div>
    <w:div w:id="578829780">
      <w:bodyDiv w:val="1"/>
      <w:marLeft w:val="0"/>
      <w:marRight w:val="0"/>
      <w:marTop w:val="0"/>
      <w:marBottom w:val="0"/>
      <w:divBdr>
        <w:top w:val="none" w:sz="0" w:space="0" w:color="auto"/>
        <w:left w:val="none" w:sz="0" w:space="0" w:color="auto"/>
        <w:bottom w:val="none" w:sz="0" w:space="0" w:color="auto"/>
        <w:right w:val="none" w:sz="0" w:space="0" w:color="auto"/>
      </w:divBdr>
    </w:div>
    <w:div w:id="610630173">
      <w:bodyDiv w:val="1"/>
      <w:marLeft w:val="0"/>
      <w:marRight w:val="0"/>
      <w:marTop w:val="0"/>
      <w:marBottom w:val="0"/>
      <w:divBdr>
        <w:top w:val="none" w:sz="0" w:space="0" w:color="auto"/>
        <w:left w:val="none" w:sz="0" w:space="0" w:color="auto"/>
        <w:bottom w:val="none" w:sz="0" w:space="0" w:color="auto"/>
        <w:right w:val="none" w:sz="0" w:space="0" w:color="auto"/>
      </w:divBdr>
    </w:div>
    <w:div w:id="611016907">
      <w:bodyDiv w:val="1"/>
      <w:marLeft w:val="0"/>
      <w:marRight w:val="0"/>
      <w:marTop w:val="0"/>
      <w:marBottom w:val="0"/>
      <w:divBdr>
        <w:top w:val="none" w:sz="0" w:space="0" w:color="auto"/>
        <w:left w:val="none" w:sz="0" w:space="0" w:color="auto"/>
        <w:bottom w:val="none" w:sz="0" w:space="0" w:color="auto"/>
        <w:right w:val="none" w:sz="0" w:space="0" w:color="auto"/>
      </w:divBdr>
    </w:div>
    <w:div w:id="654338857">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28966627">
      <w:bodyDiv w:val="1"/>
      <w:marLeft w:val="0"/>
      <w:marRight w:val="0"/>
      <w:marTop w:val="0"/>
      <w:marBottom w:val="0"/>
      <w:divBdr>
        <w:top w:val="none" w:sz="0" w:space="0" w:color="auto"/>
        <w:left w:val="none" w:sz="0" w:space="0" w:color="auto"/>
        <w:bottom w:val="none" w:sz="0" w:space="0" w:color="auto"/>
        <w:right w:val="none" w:sz="0" w:space="0" w:color="auto"/>
      </w:divBdr>
    </w:div>
    <w:div w:id="749037810">
      <w:bodyDiv w:val="1"/>
      <w:marLeft w:val="0"/>
      <w:marRight w:val="0"/>
      <w:marTop w:val="0"/>
      <w:marBottom w:val="0"/>
      <w:divBdr>
        <w:top w:val="none" w:sz="0" w:space="0" w:color="auto"/>
        <w:left w:val="none" w:sz="0" w:space="0" w:color="auto"/>
        <w:bottom w:val="none" w:sz="0" w:space="0" w:color="auto"/>
        <w:right w:val="none" w:sz="0" w:space="0" w:color="auto"/>
      </w:divBdr>
    </w:div>
    <w:div w:id="759642505">
      <w:bodyDiv w:val="1"/>
      <w:marLeft w:val="0"/>
      <w:marRight w:val="0"/>
      <w:marTop w:val="0"/>
      <w:marBottom w:val="0"/>
      <w:divBdr>
        <w:top w:val="none" w:sz="0" w:space="0" w:color="auto"/>
        <w:left w:val="none" w:sz="0" w:space="0" w:color="auto"/>
        <w:bottom w:val="none" w:sz="0" w:space="0" w:color="auto"/>
        <w:right w:val="none" w:sz="0" w:space="0" w:color="auto"/>
      </w:divBdr>
    </w:div>
    <w:div w:id="770324368">
      <w:bodyDiv w:val="1"/>
      <w:marLeft w:val="0"/>
      <w:marRight w:val="0"/>
      <w:marTop w:val="0"/>
      <w:marBottom w:val="0"/>
      <w:divBdr>
        <w:top w:val="none" w:sz="0" w:space="0" w:color="auto"/>
        <w:left w:val="none" w:sz="0" w:space="0" w:color="auto"/>
        <w:bottom w:val="none" w:sz="0" w:space="0" w:color="auto"/>
        <w:right w:val="none" w:sz="0" w:space="0" w:color="auto"/>
      </w:divBdr>
    </w:div>
    <w:div w:id="770394360">
      <w:bodyDiv w:val="1"/>
      <w:marLeft w:val="0"/>
      <w:marRight w:val="0"/>
      <w:marTop w:val="0"/>
      <w:marBottom w:val="0"/>
      <w:divBdr>
        <w:top w:val="none" w:sz="0" w:space="0" w:color="auto"/>
        <w:left w:val="none" w:sz="0" w:space="0" w:color="auto"/>
        <w:bottom w:val="none" w:sz="0" w:space="0" w:color="auto"/>
        <w:right w:val="none" w:sz="0" w:space="0" w:color="auto"/>
      </w:divBdr>
    </w:div>
    <w:div w:id="789931982">
      <w:bodyDiv w:val="1"/>
      <w:marLeft w:val="0"/>
      <w:marRight w:val="0"/>
      <w:marTop w:val="0"/>
      <w:marBottom w:val="0"/>
      <w:divBdr>
        <w:top w:val="none" w:sz="0" w:space="0" w:color="auto"/>
        <w:left w:val="none" w:sz="0" w:space="0" w:color="auto"/>
        <w:bottom w:val="none" w:sz="0" w:space="0" w:color="auto"/>
        <w:right w:val="none" w:sz="0" w:space="0" w:color="auto"/>
      </w:divBdr>
    </w:div>
    <w:div w:id="835222899">
      <w:bodyDiv w:val="1"/>
      <w:marLeft w:val="0"/>
      <w:marRight w:val="0"/>
      <w:marTop w:val="0"/>
      <w:marBottom w:val="0"/>
      <w:divBdr>
        <w:top w:val="none" w:sz="0" w:space="0" w:color="auto"/>
        <w:left w:val="none" w:sz="0" w:space="0" w:color="auto"/>
        <w:bottom w:val="none" w:sz="0" w:space="0" w:color="auto"/>
        <w:right w:val="none" w:sz="0" w:space="0" w:color="auto"/>
      </w:divBdr>
      <w:divsChild>
        <w:div w:id="1741365445">
          <w:marLeft w:val="0"/>
          <w:marRight w:val="0"/>
          <w:marTop w:val="0"/>
          <w:marBottom w:val="0"/>
          <w:divBdr>
            <w:top w:val="none" w:sz="0" w:space="0" w:color="auto"/>
            <w:left w:val="none" w:sz="0" w:space="0" w:color="auto"/>
            <w:bottom w:val="none" w:sz="0" w:space="0" w:color="auto"/>
            <w:right w:val="none" w:sz="0" w:space="0" w:color="auto"/>
          </w:divBdr>
          <w:divsChild>
            <w:div w:id="683288695">
              <w:marLeft w:val="0"/>
              <w:marRight w:val="0"/>
              <w:marTop w:val="0"/>
              <w:marBottom w:val="0"/>
              <w:divBdr>
                <w:top w:val="none" w:sz="0" w:space="0" w:color="auto"/>
                <w:left w:val="none" w:sz="0" w:space="0" w:color="auto"/>
                <w:bottom w:val="none" w:sz="0" w:space="0" w:color="auto"/>
                <w:right w:val="none" w:sz="0" w:space="0" w:color="auto"/>
              </w:divBdr>
              <w:divsChild>
                <w:div w:id="20060026">
                  <w:marLeft w:val="0"/>
                  <w:marRight w:val="0"/>
                  <w:marTop w:val="0"/>
                  <w:marBottom w:val="0"/>
                  <w:divBdr>
                    <w:top w:val="none" w:sz="0" w:space="0" w:color="auto"/>
                    <w:left w:val="none" w:sz="0" w:space="0" w:color="auto"/>
                    <w:bottom w:val="none" w:sz="0" w:space="0" w:color="auto"/>
                    <w:right w:val="none" w:sz="0" w:space="0" w:color="auto"/>
                  </w:divBdr>
                  <w:divsChild>
                    <w:div w:id="77687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281236">
      <w:bodyDiv w:val="1"/>
      <w:marLeft w:val="0"/>
      <w:marRight w:val="0"/>
      <w:marTop w:val="0"/>
      <w:marBottom w:val="0"/>
      <w:divBdr>
        <w:top w:val="none" w:sz="0" w:space="0" w:color="auto"/>
        <w:left w:val="none" w:sz="0" w:space="0" w:color="auto"/>
        <w:bottom w:val="none" w:sz="0" w:space="0" w:color="auto"/>
        <w:right w:val="none" w:sz="0" w:space="0" w:color="auto"/>
      </w:divBdr>
    </w:div>
    <w:div w:id="848520767">
      <w:bodyDiv w:val="1"/>
      <w:marLeft w:val="0"/>
      <w:marRight w:val="0"/>
      <w:marTop w:val="0"/>
      <w:marBottom w:val="0"/>
      <w:divBdr>
        <w:top w:val="none" w:sz="0" w:space="0" w:color="auto"/>
        <w:left w:val="none" w:sz="0" w:space="0" w:color="auto"/>
        <w:bottom w:val="none" w:sz="0" w:space="0" w:color="auto"/>
        <w:right w:val="none" w:sz="0" w:space="0" w:color="auto"/>
      </w:divBdr>
    </w:div>
    <w:div w:id="870847896">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956595303">
      <w:bodyDiv w:val="1"/>
      <w:marLeft w:val="0"/>
      <w:marRight w:val="0"/>
      <w:marTop w:val="0"/>
      <w:marBottom w:val="0"/>
      <w:divBdr>
        <w:top w:val="none" w:sz="0" w:space="0" w:color="auto"/>
        <w:left w:val="none" w:sz="0" w:space="0" w:color="auto"/>
        <w:bottom w:val="none" w:sz="0" w:space="0" w:color="auto"/>
        <w:right w:val="none" w:sz="0" w:space="0" w:color="auto"/>
      </w:divBdr>
      <w:divsChild>
        <w:div w:id="579683511">
          <w:marLeft w:val="0"/>
          <w:marRight w:val="0"/>
          <w:marTop w:val="0"/>
          <w:marBottom w:val="0"/>
          <w:divBdr>
            <w:top w:val="none" w:sz="0" w:space="0" w:color="auto"/>
            <w:left w:val="none" w:sz="0" w:space="0" w:color="auto"/>
            <w:bottom w:val="none" w:sz="0" w:space="0" w:color="auto"/>
            <w:right w:val="none" w:sz="0" w:space="0" w:color="auto"/>
          </w:divBdr>
          <w:divsChild>
            <w:div w:id="239487566">
              <w:marLeft w:val="0"/>
              <w:marRight w:val="0"/>
              <w:marTop w:val="0"/>
              <w:marBottom w:val="120"/>
              <w:divBdr>
                <w:top w:val="none" w:sz="0" w:space="0" w:color="auto"/>
                <w:left w:val="none" w:sz="0" w:space="0" w:color="auto"/>
                <w:bottom w:val="none" w:sz="0" w:space="0" w:color="auto"/>
                <w:right w:val="none" w:sz="0" w:space="0" w:color="auto"/>
              </w:divBdr>
              <w:divsChild>
                <w:div w:id="849755384">
                  <w:marLeft w:val="0"/>
                  <w:marRight w:val="0"/>
                  <w:marTop w:val="0"/>
                  <w:marBottom w:val="0"/>
                  <w:divBdr>
                    <w:top w:val="none" w:sz="0" w:space="0" w:color="auto"/>
                    <w:left w:val="none" w:sz="0" w:space="0" w:color="auto"/>
                    <w:bottom w:val="none" w:sz="0" w:space="0" w:color="auto"/>
                    <w:right w:val="none" w:sz="0" w:space="0" w:color="auto"/>
                  </w:divBdr>
                  <w:divsChild>
                    <w:div w:id="2008946677">
                      <w:marLeft w:val="0"/>
                      <w:marRight w:val="21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72856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096442577">
      <w:bodyDiv w:val="1"/>
      <w:marLeft w:val="0"/>
      <w:marRight w:val="0"/>
      <w:marTop w:val="0"/>
      <w:marBottom w:val="0"/>
      <w:divBdr>
        <w:top w:val="none" w:sz="0" w:space="0" w:color="auto"/>
        <w:left w:val="none" w:sz="0" w:space="0" w:color="auto"/>
        <w:bottom w:val="none" w:sz="0" w:space="0" w:color="auto"/>
        <w:right w:val="none" w:sz="0" w:space="0" w:color="auto"/>
      </w:divBdr>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30339631">
      <w:bodyDiv w:val="1"/>
      <w:marLeft w:val="0"/>
      <w:marRight w:val="0"/>
      <w:marTop w:val="0"/>
      <w:marBottom w:val="0"/>
      <w:divBdr>
        <w:top w:val="none" w:sz="0" w:space="0" w:color="auto"/>
        <w:left w:val="none" w:sz="0" w:space="0" w:color="auto"/>
        <w:bottom w:val="none" w:sz="0" w:space="0" w:color="auto"/>
        <w:right w:val="none" w:sz="0" w:space="0" w:color="auto"/>
      </w:divBdr>
    </w:div>
    <w:div w:id="1268387948">
      <w:bodyDiv w:val="1"/>
      <w:marLeft w:val="0"/>
      <w:marRight w:val="0"/>
      <w:marTop w:val="0"/>
      <w:marBottom w:val="0"/>
      <w:divBdr>
        <w:top w:val="none" w:sz="0" w:space="0" w:color="auto"/>
        <w:left w:val="none" w:sz="0" w:space="0" w:color="auto"/>
        <w:bottom w:val="none" w:sz="0" w:space="0" w:color="auto"/>
        <w:right w:val="none" w:sz="0" w:space="0" w:color="auto"/>
      </w:divBdr>
    </w:div>
    <w:div w:id="1300375903">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22277246">
      <w:bodyDiv w:val="1"/>
      <w:marLeft w:val="0"/>
      <w:marRight w:val="0"/>
      <w:marTop w:val="0"/>
      <w:marBottom w:val="0"/>
      <w:divBdr>
        <w:top w:val="none" w:sz="0" w:space="0" w:color="auto"/>
        <w:left w:val="none" w:sz="0" w:space="0" w:color="auto"/>
        <w:bottom w:val="none" w:sz="0" w:space="0" w:color="auto"/>
        <w:right w:val="none" w:sz="0" w:space="0" w:color="auto"/>
      </w:divBdr>
    </w:div>
    <w:div w:id="1362780940">
      <w:bodyDiv w:val="1"/>
      <w:marLeft w:val="0"/>
      <w:marRight w:val="0"/>
      <w:marTop w:val="0"/>
      <w:marBottom w:val="0"/>
      <w:divBdr>
        <w:top w:val="none" w:sz="0" w:space="0" w:color="auto"/>
        <w:left w:val="none" w:sz="0" w:space="0" w:color="auto"/>
        <w:bottom w:val="none" w:sz="0" w:space="0" w:color="auto"/>
        <w:right w:val="none" w:sz="0" w:space="0" w:color="auto"/>
      </w:divBdr>
    </w:div>
    <w:div w:id="1417290079">
      <w:bodyDiv w:val="1"/>
      <w:marLeft w:val="0"/>
      <w:marRight w:val="0"/>
      <w:marTop w:val="0"/>
      <w:marBottom w:val="0"/>
      <w:divBdr>
        <w:top w:val="none" w:sz="0" w:space="0" w:color="auto"/>
        <w:left w:val="none" w:sz="0" w:space="0" w:color="auto"/>
        <w:bottom w:val="none" w:sz="0" w:space="0" w:color="auto"/>
        <w:right w:val="none" w:sz="0" w:space="0" w:color="auto"/>
      </w:divBdr>
    </w:div>
    <w:div w:id="1436630830">
      <w:bodyDiv w:val="1"/>
      <w:marLeft w:val="0"/>
      <w:marRight w:val="0"/>
      <w:marTop w:val="0"/>
      <w:marBottom w:val="0"/>
      <w:divBdr>
        <w:top w:val="none" w:sz="0" w:space="0" w:color="auto"/>
        <w:left w:val="none" w:sz="0" w:space="0" w:color="auto"/>
        <w:bottom w:val="none" w:sz="0" w:space="0" w:color="auto"/>
        <w:right w:val="none" w:sz="0" w:space="0" w:color="auto"/>
      </w:divBdr>
    </w:div>
    <w:div w:id="1544365820">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604337244">
      <w:bodyDiv w:val="1"/>
      <w:marLeft w:val="0"/>
      <w:marRight w:val="0"/>
      <w:marTop w:val="0"/>
      <w:marBottom w:val="0"/>
      <w:divBdr>
        <w:top w:val="none" w:sz="0" w:space="0" w:color="auto"/>
        <w:left w:val="none" w:sz="0" w:space="0" w:color="auto"/>
        <w:bottom w:val="none" w:sz="0" w:space="0" w:color="auto"/>
        <w:right w:val="none" w:sz="0" w:space="0" w:color="auto"/>
      </w:divBdr>
    </w:div>
    <w:div w:id="1651250445">
      <w:bodyDiv w:val="1"/>
      <w:marLeft w:val="0"/>
      <w:marRight w:val="0"/>
      <w:marTop w:val="0"/>
      <w:marBottom w:val="0"/>
      <w:divBdr>
        <w:top w:val="none" w:sz="0" w:space="0" w:color="auto"/>
        <w:left w:val="none" w:sz="0" w:space="0" w:color="auto"/>
        <w:bottom w:val="none" w:sz="0" w:space="0" w:color="auto"/>
        <w:right w:val="none" w:sz="0" w:space="0" w:color="auto"/>
      </w:divBdr>
    </w:div>
    <w:div w:id="1719478534">
      <w:bodyDiv w:val="1"/>
      <w:marLeft w:val="0"/>
      <w:marRight w:val="0"/>
      <w:marTop w:val="0"/>
      <w:marBottom w:val="0"/>
      <w:divBdr>
        <w:top w:val="none" w:sz="0" w:space="0" w:color="auto"/>
        <w:left w:val="none" w:sz="0" w:space="0" w:color="auto"/>
        <w:bottom w:val="none" w:sz="0" w:space="0" w:color="auto"/>
        <w:right w:val="none" w:sz="0" w:space="0" w:color="auto"/>
      </w:divBdr>
    </w:div>
    <w:div w:id="1733649968">
      <w:bodyDiv w:val="1"/>
      <w:marLeft w:val="0"/>
      <w:marRight w:val="0"/>
      <w:marTop w:val="0"/>
      <w:marBottom w:val="0"/>
      <w:divBdr>
        <w:top w:val="none" w:sz="0" w:space="0" w:color="auto"/>
        <w:left w:val="none" w:sz="0" w:space="0" w:color="auto"/>
        <w:bottom w:val="none" w:sz="0" w:space="0" w:color="auto"/>
        <w:right w:val="none" w:sz="0" w:space="0" w:color="auto"/>
      </w:divBdr>
    </w:div>
    <w:div w:id="1738936646">
      <w:bodyDiv w:val="1"/>
      <w:marLeft w:val="0"/>
      <w:marRight w:val="0"/>
      <w:marTop w:val="0"/>
      <w:marBottom w:val="0"/>
      <w:divBdr>
        <w:top w:val="none" w:sz="0" w:space="0" w:color="auto"/>
        <w:left w:val="none" w:sz="0" w:space="0" w:color="auto"/>
        <w:bottom w:val="none" w:sz="0" w:space="0" w:color="auto"/>
        <w:right w:val="none" w:sz="0" w:space="0" w:color="auto"/>
      </w:divBdr>
    </w:div>
    <w:div w:id="1775249911">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860389589">
      <w:bodyDiv w:val="1"/>
      <w:marLeft w:val="0"/>
      <w:marRight w:val="0"/>
      <w:marTop w:val="0"/>
      <w:marBottom w:val="0"/>
      <w:divBdr>
        <w:top w:val="none" w:sz="0" w:space="0" w:color="auto"/>
        <w:left w:val="none" w:sz="0" w:space="0" w:color="auto"/>
        <w:bottom w:val="none" w:sz="0" w:space="0" w:color="auto"/>
        <w:right w:val="none" w:sz="0" w:space="0" w:color="auto"/>
      </w:divBdr>
    </w:div>
    <w:div w:id="1921402691">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752737">
      <w:bodyDiv w:val="1"/>
      <w:marLeft w:val="0"/>
      <w:marRight w:val="0"/>
      <w:marTop w:val="0"/>
      <w:marBottom w:val="0"/>
      <w:divBdr>
        <w:top w:val="none" w:sz="0" w:space="0" w:color="auto"/>
        <w:left w:val="none" w:sz="0" w:space="0" w:color="auto"/>
        <w:bottom w:val="none" w:sz="0" w:space="0" w:color="auto"/>
        <w:right w:val="none" w:sz="0" w:space="0" w:color="auto"/>
      </w:divBdr>
    </w:div>
    <w:div w:id="1999188323">
      <w:bodyDiv w:val="1"/>
      <w:marLeft w:val="0"/>
      <w:marRight w:val="0"/>
      <w:marTop w:val="0"/>
      <w:marBottom w:val="0"/>
      <w:divBdr>
        <w:top w:val="none" w:sz="0" w:space="0" w:color="auto"/>
        <w:left w:val="none" w:sz="0" w:space="0" w:color="auto"/>
        <w:bottom w:val="none" w:sz="0" w:space="0" w:color="auto"/>
        <w:right w:val="none" w:sz="0" w:space="0" w:color="auto"/>
      </w:divBdr>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447571">
      <w:bodyDiv w:val="1"/>
      <w:marLeft w:val="0"/>
      <w:marRight w:val="0"/>
      <w:marTop w:val="0"/>
      <w:marBottom w:val="0"/>
      <w:divBdr>
        <w:top w:val="none" w:sz="0" w:space="0" w:color="auto"/>
        <w:left w:val="none" w:sz="0" w:space="0" w:color="auto"/>
        <w:bottom w:val="none" w:sz="0" w:space="0" w:color="auto"/>
        <w:right w:val="none" w:sz="0" w:space="0" w:color="auto"/>
      </w:divBdr>
    </w:div>
    <w:div w:id="2098822352">
      <w:bodyDiv w:val="1"/>
      <w:marLeft w:val="0"/>
      <w:marRight w:val="0"/>
      <w:marTop w:val="0"/>
      <w:marBottom w:val="0"/>
      <w:divBdr>
        <w:top w:val="none" w:sz="0" w:space="0" w:color="auto"/>
        <w:left w:val="none" w:sz="0" w:space="0" w:color="auto"/>
        <w:bottom w:val="none" w:sz="0" w:space="0" w:color="auto"/>
        <w:right w:val="none" w:sz="0" w:space="0" w:color="auto"/>
      </w:divBdr>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 w:id="2131430596">
      <w:bodyDiv w:val="1"/>
      <w:marLeft w:val="0"/>
      <w:marRight w:val="0"/>
      <w:marTop w:val="0"/>
      <w:marBottom w:val="0"/>
      <w:divBdr>
        <w:top w:val="none" w:sz="0" w:space="0" w:color="auto"/>
        <w:left w:val="none" w:sz="0" w:space="0" w:color="auto"/>
        <w:bottom w:val="none" w:sz="0" w:space="0" w:color="auto"/>
        <w:right w:val="none" w:sz="0" w:space="0" w:color="auto"/>
      </w:divBdr>
    </w:div>
    <w:div w:id="214599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header" Target="header7.xml"/><Relationship Id="rId34" Type="http://schemas.openxmlformats.org/officeDocument/2006/relationships/hyperlink" Target="http://www.austrade.gov.au/" TargetMode="External"/><Relationship Id="rId42" Type="http://schemas.openxmlformats.org/officeDocument/2006/relationships/image" Target="media/image7.jpeg"/><Relationship Id="rId47" Type="http://schemas.openxmlformats.org/officeDocument/2006/relationships/image" Target="media/image12.jpeg"/><Relationship Id="rId50" Type="http://schemas.openxmlformats.org/officeDocument/2006/relationships/image" Target="media/image15.jpeg"/><Relationship Id="rId55" Type="http://schemas.openxmlformats.org/officeDocument/2006/relationships/image" Target="media/image20.jpeg"/><Relationship Id="rId63" Type="http://schemas.openxmlformats.org/officeDocument/2006/relationships/header" Target="header1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yperlink" Target="mailto:" TargetMode="Externa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yperlink" Target="https://www.fubon.com/banking/Corporate/overseas_Business/index.htm" TargetMode="External"/><Relationship Id="rId37" Type="http://schemas.openxmlformats.org/officeDocument/2006/relationships/image" Target="media/image2.jpeg"/><Relationship Id="rId40" Type="http://schemas.openxmlformats.org/officeDocument/2006/relationships/image" Target="media/image5.jpeg"/><Relationship Id="rId45" Type="http://schemas.openxmlformats.org/officeDocument/2006/relationships/image" Target="media/image10.jpeg"/><Relationship Id="rId53" Type="http://schemas.openxmlformats.org/officeDocument/2006/relationships/image" Target="media/image18.jpeg"/><Relationship Id="rId58" Type="http://schemas.openxmlformats.org/officeDocument/2006/relationships/image" Target="media/image23.jpe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15.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yperlink" Target="mailto:" TargetMode="External"/><Relationship Id="rId35" Type="http://schemas.openxmlformats.org/officeDocument/2006/relationships/hyperlink" Target="https://acci.com.au/" TargetMode="External"/><Relationship Id="rId43" Type="http://schemas.openxmlformats.org/officeDocument/2006/relationships/image" Target="media/image8.jpeg"/><Relationship Id="rId48" Type="http://schemas.openxmlformats.org/officeDocument/2006/relationships/image" Target="media/image13.jpeg"/><Relationship Id="rId56" Type="http://schemas.openxmlformats.org/officeDocument/2006/relationships/image" Target="media/image21.jpeg"/><Relationship Id="rId64" Type="http://schemas.openxmlformats.org/officeDocument/2006/relationships/header" Target="header17.xml"/><Relationship Id="rId8" Type="http://schemas.openxmlformats.org/officeDocument/2006/relationships/image" Target="media/image1.jpeg"/><Relationship Id="rId51" Type="http://schemas.openxmlformats.org/officeDocument/2006/relationships/image" Target="media/image16.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yperlink" Target="http://www.firb.gov.au" TargetMode="External"/><Relationship Id="rId38" Type="http://schemas.openxmlformats.org/officeDocument/2006/relationships/image" Target="media/image3.jpeg"/><Relationship Id="rId46" Type="http://schemas.openxmlformats.org/officeDocument/2006/relationships/image" Target="media/image11.jpeg"/><Relationship Id="rId59" Type="http://schemas.openxmlformats.org/officeDocument/2006/relationships/image" Target="media/image24.jpeg"/><Relationship Id="rId67"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image" Target="media/image6.jpeg"/><Relationship Id="rId54" Type="http://schemas.openxmlformats.org/officeDocument/2006/relationships/image" Target="media/image19.jpeg"/><Relationship Id="rId62"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yperlink" Target="mailto:info@acci.com.au" TargetMode="External"/><Relationship Id="rId49" Type="http://schemas.openxmlformats.org/officeDocument/2006/relationships/image" Target="media/image14.jpeg"/><Relationship Id="rId57" Type="http://schemas.openxmlformats.org/officeDocument/2006/relationships/image" Target="media/image22.jpeg"/><Relationship Id="rId10" Type="http://schemas.openxmlformats.org/officeDocument/2006/relationships/header" Target="header2.xml"/><Relationship Id="rId31" Type="http://schemas.openxmlformats.org/officeDocument/2006/relationships/hyperlink" Target="https://www.taishinbank.com.tw/TSB/overseas/Oceania/australia/brisbane-branch/" TargetMode="External"/><Relationship Id="rId44" Type="http://schemas.openxmlformats.org/officeDocument/2006/relationships/image" Target="media/image9.jpeg"/><Relationship Id="rId52" Type="http://schemas.openxmlformats.org/officeDocument/2006/relationships/image" Target="media/image17.jpeg"/><Relationship Id="rId60" Type="http://schemas.openxmlformats.org/officeDocument/2006/relationships/image" Target="media/image25.jpeg"/><Relationship Id="rId65"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F8237-DF19-417B-B49C-3495134C2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114</Pages>
  <Words>7670</Words>
  <Characters>43721</Characters>
  <Application>Microsoft Office Word</Application>
  <DocSecurity>0</DocSecurity>
  <Lines>364</Lines>
  <Paragraphs>102</Paragraphs>
  <ScaleCrop>false</ScaleCrop>
  <Company>MOEA</Company>
  <LinksUpToDate>false</LinksUpToDate>
  <CharactersWithSpaces>51289</CharactersWithSpaces>
  <SharedDoc>false</SharedDoc>
  <HLinks>
    <vt:vector size="198" baseType="variant">
      <vt:variant>
        <vt:i4>3080244</vt:i4>
      </vt:variant>
      <vt:variant>
        <vt:i4>138</vt:i4>
      </vt:variant>
      <vt:variant>
        <vt:i4>0</vt:i4>
      </vt:variant>
      <vt:variant>
        <vt:i4>5</vt:i4>
      </vt:variant>
      <vt:variant>
        <vt:lpwstr>http://www.acci.asn.au/</vt:lpwstr>
      </vt:variant>
      <vt:variant>
        <vt:lpwstr/>
      </vt:variant>
      <vt:variant>
        <vt:i4>3473445</vt:i4>
      </vt:variant>
      <vt:variant>
        <vt:i4>135</vt:i4>
      </vt:variant>
      <vt:variant>
        <vt:i4>0</vt:i4>
      </vt:variant>
      <vt:variant>
        <vt:i4>5</vt:i4>
      </vt:variant>
      <vt:variant>
        <vt:lpwstr>http://www.austrade.gov.au/</vt:lpwstr>
      </vt:variant>
      <vt:variant>
        <vt:lpwstr/>
      </vt:variant>
      <vt:variant>
        <vt:i4>5832766</vt:i4>
      </vt:variant>
      <vt:variant>
        <vt:i4>132</vt:i4>
      </vt:variant>
      <vt:variant>
        <vt:i4>0</vt:i4>
      </vt:variant>
      <vt:variant>
        <vt:i4>5</vt:i4>
      </vt:variant>
      <vt:variant>
        <vt:lpwstr>mailto:firb@treasury.gov.au</vt:lpwstr>
      </vt:variant>
      <vt:variant>
        <vt:lpwstr/>
      </vt:variant>
      <vt:variant>
        <vt:i4>2424875</vt:i4>
      </vt:variant>
      <vt:variant>
        <vt:i4>129</vt:i4>
      </vt:variant>
      <vt:variant>
        <vt:i4>0</vt:i4>
      </vt:variant>
      <vt:variant>
        <vt:i4>5</vt:i4>
      </vt:variant>
      <vt:variant>
        <vt:lpwstr>http://www.firb.gov.au/</vt:lpwstr>
      </vt:variant>
      <vt:variant>
        <vt:lpwstr/>
      </vt:variant>
      <vt:variant>
        <vt:i4>6422640</vt:i4>
      </vt:variant>
      <vt:variant>
        <vt:i4>126</vt:i4>
      </vt:variant>
      <vt:variant>
        <vt:i4>0</vt:i4>
      </vt:variant>
      <vt:variant>
        <vt:i4>5</vt:i4>
      </vt:variant>
      <vt:variant>
        <vt:lpwstr>mailto:</vt:lpwstr>
      </vt:variant>
      <vt:variant>
        <vt:lpwstr/>
      </vt:variant>
      <vt:variant>
        <vt:i4>6422640</vt:i4>
      </vt:variant>
      <vt:variant>
        <vt:i4>123</vt:i4>
      </vt:variant>
      <vt:variant>
        <vt:i4>0</vt:i4>
      </vt:variant>
      <vt:variant>
        <vt:i4>5</vt:i4>
      </vt:variant>
      <vt:variant>
        <vt:lpwstr>mailto:</vt:lpwstr>
      </vt:variant>
      <vt:variant>
        <vt:lpwstr/>
      </vt:variant>
      <vt:variant>
        <vt:i4>-1962644216</vt:i4>
      </vt:variant>
      <vt:variant>
        <vt:i4>120</vt:i4>
      </vt:variant>
      <vt:variant>
        <vt:i4>0</vt:i4>
      </vt:variant>
      <vt:variant>
        <vt:i4>5</vt:i4>
      </vt:variant>
      <vt:variant>
        <vt:lpwstr/>
      </vt:variant>
      <vt:variant>
        <vt:lpwstr>_规定敏感领域（Prescribed_Sensitive_Sectors</vt:lpwstr>
      </vt:variant>
      <vt:variant>
        <vt:i4>-1659886387</vt:i4>
      </vt:variant>
      <vt:variant>
        <vt:i4>117</vt:i4>
      </vt:variant>
      <vt:variant>
        <vt:i4>0</vt:i4>
      </vt:variant>
      <vt:variant>
        <vt:i4>5</vt:i4>
      </vt:variant>
      <vt:variant>
        <vt:lpwstr/>
      </vt:variant>
      <vt:variant>
        <vt:lpwstr>_美国投资者（United_States_(US)</vt:lpwstr>
      </vt:variant>
      <vt:variant>
        <vt:i4>8126560</vt:i4>
      </vt:variant>
      <vt:variant>
        <vt:i4>114</vt:i4>
      </vt:variant>
      <vt:variant>
        <vt:i4>0</vt:i4>
      </vt:variant>
      <vt:variant>
        <vt:i4>5</vt:i4>
      </vt:variant>
      <vt:variant>
        <vt:lpwstr>http://www.comlaw.gov.au/Series/C2004A02386</vt:lpwstr>
      </vt:variant>
      <vt:variant>
        <vt:lpwstr/>
      </vt:variant>
      <vt:variant>
        <vt:i4>7667811</vt:i4>
      </vt:variant>
      <vt:variant>
        <vt:i4>111</vt:i4>
      </vt:variant>
      <vt:variant>
        <vt:i4>0</vt:i4>
      </vt:variant>
      <vt:variant>
        <vt:i4>5</vt:i4>
      </vt:variant>
      <vt:variant>
        <vt:lpwstr>http://www.comlaw.gov.au/Series/C2004A05061</vt:lpwstr>
      </vt:variant>
      <vt:variant>
        <vt:lpwstr/>
      </vt:variant>
      <vt:variant>
        <vt:i4>7798880</vt:i4>
      </vt:variant>
      <vt:variant>
        <vt:i4>108</vt:i4>
      </vt:variant>
      <vt:variant>
        <vt:i4>0</vt:i4>
      </vt:variant>
      <vt:variant>
        <vt:i4>5</vt:i4>
      </vt:variant>
      <vt:variant>
        <vt:lpwstr>http://www.comlaw.gov.au/Series/C2004A00315</vt:lpwstr>
      </vt:variant>
      <vt:variant>
        <vt:lpwstr/>
      </vt:variant>
      <vt:variant>
        <vt:i4>7602272</vt:i4>
      </vt:variant>
      <vt:variant>
        <vt:i4>105</vt:i4>
      </vt:variant>
      <vt:variant>
        <vt:i4>0</vt:i4>
      </vt:variant>
      <vt:variant>
        <vt:i4>5</vt:i4>
      </vt:variant>
      <vt:variant>
        <vt:lpwstr>http://www.comlaw.gov.au/Series/C2004A07357</vt:lpwstr>
      </vt:variant>
      <vt:variant>
        <vt:lpwstr/>
      </vt:variant>
      <vt:variant>
        <vt:i4>-388257312</vt:i4>
      </vt:variant>
      <vt:variant>
        <vt:i4>102</vt:i4>
      </vt:variant>
      <vt:variant>
        <vt:i4>0</vt:i4>
      </vt:variant>
      <vt:variant>
        <vt:i4>5</vt:i4>
      </vt:variant>
      <vt:variant>
        <vt:lpwstr/>
      </vt:variant>
      <vt:variant>
        <vt:lpwstr>_外国人（Foreign_Person）</vt:lpwstr>
      </vt:variant>
      <vt:variant>
        <vt:i4>7798887</vt:i4>
      </vt:variant>
      <vt:variant>
        <vt:i4>99</vt:i4>
      </vt:variant>
      <vt:variant>
        <vt:i4>0</vt:i4>
      </vt:variant>
      <vt:variant>
        <vt:i4>5</vt:i4>
      </vt:variant>
      <vt:variant>
        <vt:lpwstr>http://www.comlaw.gov.au/Series/C2004A01402</vt:lpwstr>
      </vt:variant>
      <vt:variant>
        <vt:lpwstr/>
      </vt:variant>
      <vt:variant>
        <vt:i4>7798887</vt:i4>
      </vt:variant>
      <vt:variant>
        <vt:i4>96</vt:i4>
      </vt:variant>
      <vt:variant>
        <vt:i4>0</vt:i4>
      </vt:variant>
      <vt:variant>
        <vt:i4>5</vt:i4>
      </vt:variant>
      <vt:variant>
        <vt:lpwstr>http://www.comlaw.gov.au/Series/C2004A01402</vt:lpwstr>
      </vt:variant>
      <vt:variant>
        <vt:lpwstr/>
      </vt:variant>
      <vt:variant>
        <vt:i4>917576</vt:i4>
      </vt:variant>
      <vt:variant>
        <vt:i4>93</vt:i4>
      </vt:variant>
      <vt:variant>
        <vt:i4>0</vt:i4>
      </vt:variant>
      <vt:variant>
        <vt:i4>5</vt:i4>
      </vt:variant>
      <vt:variant>
        <vt:lpwstr>http://www.bigw.com.au/bigw/home.jsp</vt:lpwstr>
      </vt:variant>
      <vt:variant>
        <vt:lpwstr/>
      </vt:variant>
      <vt:variant>
        <vt:i4>6619190</vt:i4>
      </vt:variant>
      <vt:variant>
        <vt:i4>90</vt:i4>
      </vt:variant>
      <vt:variant>
        <vt:i4>0</vt:i4>
      </vt:variant>
      <vt:variant>
        <vt:i4>5</vt:i4>
      </vt:variant>
      <vt:variant>
        <vt:lpwstr>http://www.dealsdirect.com.au/</vt:lpwstr>
      </vt:variant>
      <vt:variant>
        <vt:lpwstr/>
      </vt:variant>
      <vt:variant>
        <vt:i4>458839</vt:i4>
      </vt:variant>
      <vt:variant>
        <vt:i4>87</vt:i4>
      </vt:variant>
      <vt:variant>
        <vt:i4>0</vt:i4>
      </vt:variant>
      <vt:variant>
        <vt:i4>5</vt:i4>
      </vt:variant>
      <vt:variant>
        <vt:lpwstr>http://www.catchoftheday.com.au/</vt:lpwstr>
      </vt:variant>
      <vt:variant>
        <vt:lpwstr/>
      </vt:variant>
      <vt:variant>
        <vt:i4>1376309</vt:i4>
      </vt:variant>
      <vt:variant>
        <vt:i4>80</vt:i4>
      </vt:variant>
      <vt:variant>
        <vt:i4>0</vt:i4>
      </vt:variant>
      <vt:variant>
        <vt:i4>5</vt:i4>
      </vt:variant>
      <vt:variant>
        <vt:lpwstr/>
      </vt:variant>
      <vt:variant>
        <vt:lpwstr>_Toc522453776</vt:lpwstr>
      </vt:variant>
      <vt:variant>
        <vt:i4>1376309</vt:i4>
      </vt:variant>
      <vt:variant>
        <vt:i4>74</vt:i4>
      </vt:variant>
      <vt:variant>
        <vt:i4>0</vt:i4>
      </vt:variant>
      <vt:variant>
        <vt:i4>5</vt:i4>
      </vt:variant>
      <vt:variant>
        <vt:lpwstr/>
      </vt:variant>
      <vt:variant>
        <vt:lpwstr>_Toc522453775</vt:lpwstr>
      </vt:variant>
      <vt:variant>
        <vt:i4>1376309</vt:i4>
      </vt:variant>
      <vt:variant>
        <vt:i4>68</vt:i4>
      </vt:variant>
      <vt:variant>
        <vt:i4>0</vt:i4>
      </vt:variant>
      <vt:variant>
        <vt:i4>5</vt:i4>
      </vt:variant>
      <vt:variant>
        <vt:lpwstr/>
      </vt:variant>
      <vt:variant>
        <vt:lpwstr>_Toc522453774</vt:lpwstr>
      </vt:variant>
      <vt:variant>
        <vt:i4>1376309</vt:i4>
      </vt:variant>
      <vt:variant>
        <vt:i4>62</vt:i4>
      </vt:variant>
      <vt:variant>
        <vt:i4>0</vt:i4>
      </vt:variant>
      <vt:variant>
        <vt:i4>5</vt:i4>
      </vt:variant>
      <vt:variant>
        <vt:lpwstr/>
      </vt:variant>
      <vt:variant>
        <vt:lpwstr>_Toc522453773</vt:lpwstr>
      </vt:variant>
      <vt:variant>
        <vt:i4>1376309</vt:i4>
      </vt:variant>
      <vt:variant>
        <vt:i4>56</vt:i4>
      </vt:variant>
      <vt:variant>
        <vt:i4>0</vt:i4>
      </vt:variant>
      <vt:variant>
        <vt:i4>5</vt:i4>
      </vt:variant>
      <vt:variant>
        <vt:lpwstr/>
      </vt:variant>
      <vt:variant>
        <vt:lpwstr>_Toc522453772</vt:lpwstr>
      </vt:variant>
      <vt:variant>
        <vt:i4>1376309</vt:i4>
      </vt:variant>
      <vt:variant>
        <vt:i4>50</vt:i4>
      </vt:variant>
      <vt:variant>
        <vt:i4>0</vt:i4>
      </vt:variant>
      <vt:variant>
        <vt:i4>5</vt:i4>
      </vt:variant>
      <vt:variant>
        <vt:lpwstr/>
      </vt:variant>
      <vt:variant>
        <vt:lpwstr>_Toc522453771</vt:lpwstr>
      </vt:variant>
      <vt:variant>
        <vt:i4>1376309</vt:i4>
      </vt:variant>
      <vt:variant>
        <vt:i4>44</vt:i4>
      </vt:variant>
      <vt:variant>
        <vt:i4>0</vt:i4>
      </vt:variant>
      <vt:variant>
        <vt:i4>5</vt:i4>
      </vt:variant>
      <vt:variant>
        <vt:lpwstr/>
      </vt:variant>
      <vt:variant>
        <vt:lpwstr>_Toc522453770</vt:lpwstr>
      </vt:variant>
      <vt:variant>
        <vt:i4>1310773</vt:i4>
      </vt:variant>
      <vt:variant>
        <vt:i4>38</vt:i4>
      </vt:variant>
      <vt:variant>
        <vt:i4>0</vt:i4>
      </vt:variant>
      <vt:variant>
        <vt:i4>5</vt:i4>
      </vt:variant>
      <vt:variant>
        <vt:lpwstr/>
      </vt:variant>
      <vt:variant>
        <vt:lpwstr>_Toc522453769</vt:lpwstr>
      </vt:variant>
      <vt:variant>
        <vt:i4>1310773</vt:i4>
      </vt:variant>
      <vt:variant>
        <vt:i4>32</vt:i4>
      </vt:variant>
      <vt:variant>
        <vt:i4>0</vt:i4>
      </vt:variant>
      <vt:variant>
        <vt:i4>5</vt:i4>
      </vt:variant>
      <vt:variant>
        <vt:lpwstr/>
      </vt:variant>
      <vt:variant>
        <vt:lpwstr>_Toc522453768</vt:lpwstr>
      </vt:variant>
      <vt:variant>
        <vt:i4>1310773</vt:i4>
      </vt:variant>
      <vt:variant>
        <vt:i4>26</vt:i4>
      </vt:variant>
      <vt:variant>
        <vt:i4>0</vt:i4>
      </vt:variant>
      <vt:variant>
        <vt:i4>5</vt:i4>
      </vt:variant>
      <vt:variant>
        <vt:lpwstr/>
      </vt:variant>
      <vt:variant>
        <vt:lpwstr>_Toc522453767</vt:lpwstr>
      </vt:variant>
      <vt:variant>
        <vt:i4>1310773</vt:i4>
      </vt:variant>
      <vt:variant>
        <vt:i4>20</vt:i4>
      </vt:variant>
      <vt:variant>
        <vt:i4>0</vt:i4>
      </vt:variant>
      <vt:variant>
        <vt:i4>5</vt:i4>
      </vt:variant>
      <vt:variant>
        <vt:lpwstr/>
      </vt:variant>
      <vt:variant>
        <vt:lpwstr>_Toc522453766</vt:lpwstr>
      </vt:variant>
      <vt:variant>
        <vt:i4>1310773</vt:i4>
      </vt:variant>
      <vt:variant>
        <vt:i4>14</vt:i4>
      </vt:variant>
      <vt:variant>
        <vt:i4>0</vt:i4>
      </vt:variant>
      <vt:variant>
        <vt:i4>5</vt:i4>
      </vt:variant>
      <vt:variant>
        <vt:lpwstr/>
      </vt:variant>
      <vt:variant>
        <vt:lpwstr>_Toc522453765</vt:lpwstr>
      </vt:variant>
      <vt:variant>
        <vt:i4>1310773</vt:i4>
      </vt:variant>
      <vt:variant>
        <vt:i4>8</vt:i4>
      </vt:variant>
      <vt:variant>
        <vt:i4>0</vt:i4>
      </vt:variant>
      <vt:variant>
        <vt:i4>5</vt:i4>
      </vt:variant>
      <vt:variant>
        <vt:lpwstr/>
      </vt:variant>
      <vt:variant>
        <vt:lpwstr>_Toc522453764</vt:lpwstr>
      </vt:variant>
      <vt:variant>
        <vt:i4>1310773</vt:i4>
      </vt:variant>
      <vt:variant>
        <vt:i4>2</vt:i4>
      </vt:variant>
      <vt:variant>
        <vt:i4>0</vt:i4>
      </vt:variant>
      <vt:variant>
        <vt:i4>5</vt:i4>
      </vt:variant>
      <vt:variant>
        <vt:lpwstr/>
      </vt:variant>
      <vt:variant>
        <vt:lpwstr>_Toc522453763</vt:lpwstr>
      </vt:variant>
      <vt:variant>
        <vt:i4>1114117</vt:i4>
      </vt:variant>
      <vt:variant>
        <vt:i4>0</vt:i4>
      </vt:variant>
      <vt:variant>
        <vt:i4>0</vt:i4>
      </vt:variant>
      <vt:variant>
        <vt:i4>5</vt:i4>
      </vt:variant>
      <vt:variant>
        <vt:lpwstr>http://www.austrade.gov.au/Export/Export-Grants/What-is-EMDG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聖 宗</cp:lastModifiedBy>
  <cp:revision>16</cp:revision>
  <cp:lastPrinted>2026-04-16T08:48:00Z</cp:lastPrinted>
  <dcterms:created xsi:type="dcterms:W3CDTF">2026-04-29T11:47:00Z</dcterms:created>
  <dcterms:modified xsi:type="dcterms:W3CDTF">2026-05-13T06:28:00Z</dcterms:modified>
</cp:coreProperties>
</file>