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27125" w14:textId="67628610" w:rsidR="00CA2352" w:rsidRPr="004C1869" w:rsidRDefault="000832B3" w:rsidP="004819B0">
      <w:pPr>
        <w:ind w:firstLine="472"/>
        <w:rPr>
          <w:lang w:eastAsia="zh-TW"/>
        </w:rPr>
      </w:pPr>
      <w:r w:rsidRPr="004C1869">
        <w:rPr>
          <w:noProof/>
          <w:lang w:eastAsia="zh-TW"/>
        </w:rPr>
        <w:drawing>
          <wp:anchor distT="0" distB="0" distL="114300" distR="114300" simplePos="0" relativeHeight="251660288" behindDoc="1" locked="1" layoutInCell="1" allowOverlap="1" wp14:anchorId="349B8985" wp14:editId="60068C1D">
            <wp:simplePos x="0" y="0"/>
            <wp:positionH relativeFrom="column">
              <wp:posOffset>-1146810</wp:posOffset>
            </wp:positionH>
            <wp:positionV relativeFrom="page">
              <wp:posOffset>-109220</wp:posOffset>
            </wp:positionV>
            <wp:extent cx="7631430" cy="10796270"/>
            <wp:effectExtent l="0" t="0" r="7620" b="5080"/>
            <wp:wrapNone/>
            <wp:docPr id="38" name="圖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87封面-阿曼-0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631430" cy="10796270"/>
                    </a:xfrm>
                    <a:prstGeom prst="rect">
                      <a:avLst/>
                    </a:prstGeom>
                  </pic:spPr>
                </pic:pic>
              </a:graphicData>
            </a:graphic>
            <wp14:sizeRelH relativeFrom="margin">
              <wp14:pctWidth>0</wp14:pctWidth>
            </wp14:sizeRelH>
            <wp14:sizeRelV relativeFrom="margin">
              <wp14:pctHeight>0</wp14:pctHeight>
            </wp14:sizeRelV>
          </wp:anchor>
        </w:drawing>
      </w:r>
      <w:r w:rsidR="009C4CEA" w:rsidRPr="004C1869">
        <w:rPr>
          <w:noProof/>
          <w:lang w:eastAsia="zh-TW"/>
        </w:rPr>
        <mc:AlternateContent>
          <mc:Choice Requires="wps">
            <w:drawing>
              <wp:anchor distT="0" distB="0" distL="114300" distR="114300" simplePos="0" relativeHeight="251658240" behindDoc="0" locked="1" layoutInCell="1" allowOverlap="1" wp14:anchorId="34721FD3" wp14:editId="3D096556">
                <wp:simplePos x="0" y="0"/>
                <wp:positionH relativeFrom="column">
                  <wp:posOffset>-1155065</wp:posOffset>
                </wp:positionH>
                <wp:positionV relativeFrom="page">
                  <wp:posOffset>9598660</wp:posOffset>
                </wp:positionV>
                <wp:extent cx="7642800" cy="1087200"/>
                <wp:effectExtent l="0" t="0" r="0" b="0"/>
                <wp:wrapNone/>
                <wp:docPr id="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2800" cy="1087200"/>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EC6F96" w14:textId="163BBFE3" w:rsidR="00CC2BD0" w:rsidRPr="00B552A3" w:rsidRDefault="00CC2BD0" w:rsidP="002F50E8">
                            <w:pPr>
                              <w:adjustRightInd w:val="0"/>
                              <w:snapToGrid w:val="0"/>
                              <w:spacing w:after="40"/>
                              <w:ind w:firstLineChars="0" w:firstLine="0"/>
                              <w:jc w:val="center"/>
                              <w:rPr>
                                <w:rFonts w:ascii="Arial Unicode MS" w:hAnsi="Arial Unicode MS"/>
                                <w:color w:val="FFFFFF"/>
                                <w:spacing w:val="20"/>
                                <w:kern w:val="0"/>
                                <w:sz w:val="32"/>
                                <w:szCs w:val="32"/>
                                <w:lang w:eastAsia="zh-TW"/>
                              </w:rPr>
                            </w:pPr>
                            <w:r w:rsidRPr="00B552A3">
                              <w:rPr>
                                <w:rFonts w:ascii="Arial Unicode MS" w:hAnsi="Arial Unicode MS" w:hint="eastAsia"/>
                                <w:color w:val="FFFFFF"/>
                                <w:spacing w:val="20"/>
                                <w:kern w:val="0"/>
                                <w:sz w:val="32"/>
                                <w:szCs w:val="32"/>
                                <w:lang w:eastAsia="zh-TW"/>
                              </w:rPr>
                              <w:t>經濟部投資促進司　編印</w:t>
                            </w:r>
                          </w:p>
                          <w:p w14:paraId="7B818709" w14:textId="577B69D7" w:rsidR="00CC2BD0" w:rsidRPr="00B552A3" w:rsidRDefault="00CC2BD0" w:rsidP="002F50E8">
                            <w:pPr>
                              <w:adjustRightInd w:val="0"/>
                              <w:snapToGrid w:val="0"/>
                              <w:spacing w:after="40"/>
                              <w:ind w:firstLineChars="0" w:firstLine="0"/>
                              <w:jc w:val="center"/>
                              <w:rPr>
                                <w:rFonts w:ascii="Arial" w:hAnsi="Arial" w:cs="Arial"/>
                                <w:color w:val="FFFFFF"/>
                                <w:kern w:val="0"/>
                                <w:sz w:val="22"/>
                                <w:szCs w:val="22"/>
                                <w:lang w:eastAsia="zh-TW"/>
                              </w:rPr>
                            </w:pPr>
                            <w:r w:rsidRPr="00B552A3">
                              <w:rPr>
                                <w:rFonts w:ascii="Arial" w:hAnsi="Arial" w:cs="Arial"/>
                                <w:color w:val="FFFFFF"/>
                                <w:kern w:val="0"/>
                                <w:sz w:val="22"/>
                                <w:szCs w:val="22"/>
                                <w:lang w:eastAsia="zh-TW"/>
                              </w:rPr>
                              <w:t>Department of Investment Promotion, Ministry of Economic Affairs</w:t>
                            </w:r>
                          </w:p>
                          <w:p w14:paraId="3326514B" w14:textId="43E898DE" w:rsidR="00CC2BD0" w:rsidRPr="00B552A3" w:rsidRDefault="00CC2BD0" w:rsidP="002F50E8">
                            <w:pPr>
                              <w:adjustRightInd w:val="0"/>
                              <w:snapToGrid w:val="0"/>
                              <w:spacing w:after="40"/>
                              <w:ind w:firstLineChars="0" w:firstLine="0"/>
                              <w:jc w:val="center"/>
                              <w:rPr>
                                <w:rFonts w:ascii="Arial" w:hAnsi="Arial"/>
                                <w:color w:val="FFFFFF"/>
                                <w:spacing w:val="20"/>
                                <w:kern w:val="0"/>
                                <w:lang w:eastAsia="zh-TW"/>
                              </w:rPr>
                            </w:pPr>
                            <w:r w:rsidRPr="00B552A3">
                              <w:rPr>
                                <w:rFonts w:ascii="Arial" w:hAnsi="Arial" w:hint="eastAsia"/>
                                <w:color w:val="FFFFFF"/>
                                <w:spacing w:val="20"/>
                                <w:kern w:val="0"/>
                                <w:lang w:eastAsia="zh-TW"/>
                              </w:rPr>
                              <w:t>中華民國</w:t>
                            </w:r>
                            <w:r w:rsidRPr="00CC2BD0">
                              <w:rPr>
                                <w:rFonts w:ascii="Arial" w:hAnsi="Arial" w:hint="eastAsia"/>
                                <w:color w:val="FFFFFF"/>
                                <w:spacing w:val="20"/>
                                <w:kern w:val="0"/>
                                <w:lang w:eastAsia="zh-TW"/>
                              </w:rPr>
                              <w:t>１１</w:t>
                            </w:r>
                            <w:r w:rsidR="0026256A">
                              <w:rPr>
                                <w:rFonts w:ascii="Arial" w:hAnsi="Arial" w:hint="eastAsia"/>
                                <w:color w:val="FFFFFF"/>
                                <w:spacing w:val="20"/>
                                <w:kern w:val="0"/>
                                <w:lang w:eastAsia="zh-TW"/>
                              </w:rPr>
                              <w:t>５</w:t>
                            </w:r>
                            <w:r w:rsidRPr="00B552A3">
                              <w:rPr>
                                <w:rFonts w:ascii="Arial" w:hAnsi="Arial" w:hint="eastAsia"/>
                                <w:color w:val="FFFFFF"/>
                                <w:spacing w:val="20"/>
                                <w:kern w:val="0"/>
                                <w:lang w:eastAsia="zh-TW"/>
                              </w:rPr>
                              <w:t>年</w:t>
                            </w:r>
                            <w:proofErr w:type="gramStart"/>
                            <w:r w:rsidR="0026256A">
                              <w:rPr>
                                <w:rFonts w:ascii="Arial" w:hAnsi="Arial" w:hint="eastAsia"/>
                                <w:color w:val="FFFFFF"/>
                                <w:spacing w:val="20"/>
                                <w:kern w:val="0"/>
                                <w:lang w:eastAsia="zh-TW"/>
                              </w:rPr>
                              <w:t>７</w:t>
                            </w:r>
                            <w:proofErr w:type="gramEnd"/>
                            <w:r w:rsidRPr="00B552A3">
                              <w:rPr>
                                <w:rFonts w:ascii="Arial" w:hAnsi="Arial" w:hint="eastAsia"/>
                                <w:color w:val="FFFFFF"/>
                                <w:spacing w:val="20"/>
                                <w:kern w:val="0"/>
                                <w:lang w:eastAsia="zh-TW"/>
                              </w:rPr>
                              <w:t>月</w:t>
                            </w:r>
                          </w:p>
                        </w:txbxContent>
                      </wps:txbx>
                      <wps:bodyPr rot="0" vert="horz" wrap="square" lIns="0" tIns="144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721FD3" id="_x0000_t202" coordsize="21600,21600" o:spt="202" path="m,l,21600r21600,l21600,xe">
                <v:stroke joinstyle="miter"/>
                <v:path gradientshapeok="t" o:connecttype="rect"/>
              </v:shapetype>
              <v:shape id="Text Box 4" o:spid="_x0000_s1026" type="#_x0000_t202" style="position:absolute;left:0;text-align:left;margin-left:-90.95pt;margin-top:755.8pt;width:601.8pt;height:85.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" fillcolor="#339" stroked="f">
                <v:textbox inset="0,4mm,0,0">
                  <w:txbxContent>
                    <w:p w14:paraId="1AEC6F96" w14:textId="163BBFE3" w:rsidR="00CC2BD0" w:rsidRPr="00B552A3" w:rsidRDefault="00CC2BD0" w:rsidP="002F50E8">
                      <w:pPr>
                        <w:adjustRightInd w:val="0"/>
                        <w:snapToGrid w:val="0"/>
                        <w:spacing w:after="40"/>
                        <w:ind w:firstLineChars="0" w:firstLine="0"/>
                        <w:jc w:val="center"/>
                        <w:rPr>
                          <w:rFonts w:ascii="Arial Unicode MS" w:hAnsi="Arial Unicode MS"/>
                          <w:color w:val="FFFFFF"/>
                          <w:spacing w:val="20"/>
                          <w:kern w:val="0"/>
                          <w:sz w:val="32"/>
                          <w:szCs w:val="32"/>
                          <w:lang w:eastAsia="zh-TW"/>
                        </w:rPr>
                      </w:pPr>
                      <w:r w:rsidRPr="00B552A3">
                        <w:rPr>
                          <w:rFonts w:ascii="Arial Unicode MS" w:hAnsi="Arial Unicode MS" w:hint="eastAsia"/>
                          <w:color w:val="FFFFFF"/>
                          <w:spacing w:val="20"/>
                          <w:kern w:val="0"/>
                          <w:sz w:val="32"/>
                          <w:szCs w:val="32"/>
                          <w:lang w:eastAsia="zh-TW"/>
                        </w:rPr>
                        <w:t>經濟部投資促進司　編印</w:t>
                      </w:r>
                    </w:p>
                    <w:p w14:paraId="7B818709" w14:textId="577B69D7" w:rsidR="00CC2BD0" w:rsidRPr="00B552A3" w:rsidRDefault="00CC2BD0" w:rsidP="002F50E8">
                      <w:pPr>
                        <w:adjustRightInd w:val="0"/>
                        <w:snapToGrid w:val="0"/>
                        <w:spacing w:after="40"/>
                        <w:ind w:firstLineChars="0" w:firstLine="0"/>
                        <w:jc w:val="center"/>
                        <w:rPr>
                          <w:rFonts w:ascii="Arial" w:hAnsi="Arial" w:cs="Arial"/>
                          <w:color w:val="FFFFFF"/>
                          <w:kern w:val="0"/>
                          <w:sz w:val="22"/>
                          <w:szCs w:val="22"/>
                          <w:lang w:eastAsia="zh-TW"/>
                        </w:rPr>
                      </w:pPr>
                      <w:r w:rsidRPr="00B552A3">
                        <w:rPr>
                          <w:rFonts w:ascii="Arial" w:hAnsi="Arial" w:cs="Arial"/>
                          <w:color w:val="FFFFFF"/>
                          <w:kern w:val="0"/>
                          <w:sz w:val="22"/>
                          <w:szCs w:val="22"/>
                          <w:lang w:eastAsia="zh-TW"/>
                        </w:rPr>
                        <w:t>Department of Investment Promotion, Ministry of Economic Affairs</w:t>
                      </w:r>
                    </w:p>
                    <w:p w14:paraId="3326514B" w14:textId="43E898DE" w:rsidR="00CC2BD0" w:rsidRPr="00B552A3" w:rsidRDefault="00CC2BD0" w:rsidP="002F50E8">
                      <w:pPr>
                        <w:adjustRightInd w:val="0"/>
                        <w:snapToGrid w:val="0"/>
                        <w:spacing w:after="40"/>
                        <w:ind w:firstLineChars="0" w:firstLine="0"/>
                        <w:jc w:val="center"/>
                        <w:rPr>
                          <w:rFonts w:ascii="Arial" w:hAnsi="Arial"/>
                          <w:color w:val="FFFFFF"/>
                          <w:spacing w:val="20"/>
                          <w:kern w:val="0"/>
                          <w:lang w:eastAsia="zh-TW"/>
                        </w:rPr>
                      </w:pPr>
                      <w:r w:rsidRPr="00B552A3">
                        <w:rPr>
                          <w:rFonts w:ascii="Arial" w:hAnsi="Arial" w:hint="eastAsia"/>
                          <w:color w:val="FFFFFF"/>
                          <w:spacing w:val="20"/>
                          <w:kern w:val="0"/>
                          <w:lang w:eastAsia="zh-TW"/>
                        </w:rPr>
                        <w:t>中華民國</w:t>
                      </w:r>
                      <w:r w:rsidRPr="00CC2BD0">
                        <w:rPr>
                          <w:rFonts w:ascii="Arial" w:hAnsi="Arial" w:hint="eastAsia"/>
                          <w:color w:val="FFFFFF"/>
                          <w:spacing w:val="20"/>
                          <w:kern w:val="0"/>
                          <w:lang w:eastAsia="zh-TW"/>
                        </w:rPr>
                        <w:t>１１</w:t>
                      </w:r>
                      <w:r w:rsidR="0026256A">
                        <w:rPr>
                          <w:rFonts w:ascii="Arial" w:hAnsi="Arial" w:hint="eastAsia"/>
                          <w:color w:val="FFFFFF"/>
                          <w:spacing w:val="20"/>
                          <w:kern w:val="0"/>
                          <w:lang w:eastAsia="zh-TW"/>
                        </w:rPr>
                        <w:t>５</w:t>
                      </w:r>
                      <w:r w:rsidRPr="00B552A3">
                        <w:rPr>
                          <w:rFonts w:ascii="Arial" w:hAnsi="Arial" w:hint="eastAsia"/>
                          <w:color w:val="FFFFFF"/>
                          <w:spacing w:val="20"/>
                          <w:kern w:val="0"/>
                          <w:lang w:eastAsia="zh-TW"/>
                        </w:rPr>
                        <w:t>年</w:t>
                      </w:r>
                      <w:proofErr w:type="gramStart"/>
                      <w:r w:rsidR="0026256A">
                        <w:rPr>
                          <w:rFonts w:ascii="Arial" w:hAnsi="Arial" w:hint="eastAsia"/>
                          <w:color w:val="FFFFFF"/>
                          <w:spacing w:val="20"/>
                          <w:kern w:val="0"/>
                          <w:lang w:eastAsia="zh-TW"/>
                        </w:rPr>
                        <w:t>７</w:t>
                      </w:r>
                      <w:proofErr w:type="gramEnd"/>
                      <w:r w:rsidRPr="00B552A3">
                        <w:rPr>
                          <w:rFonts w:ascii="Arial" w:hAnsi="Arial" w:hint="eastAsia"/>
                          <w:color w:val="FFFFFF"/>
                          <w:spacing w:val="20"/>
                          <w:kern w:val="0"/>
                          <w:lang w:eastAsia="zh-TW"/>
                        </w:rPr>
                        <w:t>月</w:t>
                      </w:r>
                    </w:p>
                  </w:txbxContent>
                </v:textbox>
                <w10:wrap anchory="page"/>
                <w10:anchorlock/>
              </v:shape>
            </w:pict>
          </mc:Fallback>
        </mc:AlternateContent>
      </w:r>
    </w:p>
    <w:p w14:paraId="0CFB4EB1" w14:textId="72171EC3" w:rsidR="000832B3" w:rsidRPr="004C1869" w:rsidRDefault="000832B3">
      <w:pPr>
        <w:widowControl/>
        <w:overflowPunct/>
        <w:autoSpaceDE/>
        <w:autoSpaceDN/>
        <w:ind w:firstLineChars="0" w:firstLine="0"/>
        <w:jc w:val="left"/>
        <w:rPr>
          <w:lang w:eastAsia="zh-TW"/>
        </w:rPr>
      </w:pPr>
      <w:r w:rsidRPr="004C1869">
        <w:rPr>
          <w:lang w:eastAsia="zh-TW"/>
        </w:rPr>
        <w:br w:type="page"/>
      </w:r>
    </w:p>
    <w:p w14:paraId="7C0401F7" w14:textId="77777777" w:rsidR="004819B0" w:rsidRPr="004C1869" w:rsidRDefault="004819B0" w:rsidP="004819B0">
      <w:pPr>
        <w:ind w:firstLine="472"/>
        <w:rPr>
          <w:lang w:eastAsia="zh-TW"/>
        </w:rPr>
      </w:pPr>
    </w:p>
    <w:p w14:paraId="2006A343" w14:textId="77777777" w:rsidR="004819B0" w:rsidRPr="004C1869" w:rsidRDefault="004819B0" w:rsidP="004819B0">
      <w:pPr>
        <w:ind w:firstLine="1432"/>
        <w:rPr>
          <w:rFonts w:ascii="華康粗圓體" w:eastAsia="華康粗圓體" w:hAnsi="華康粗圓體"/>
          <w:sz w:val="72"/>
          <w:szCs w:val="72"/>
          <w:lang w:eastAsia="zh-TW"/>
        </w:rPr>
        <w:sectPr w:rsidR="004819B0" w:rsidRPr="004C1869" w:rsidSect="00F90428">
          <w:headerReference w:type="even" r:id="rId12"/>
          <w:headerReference w:type="default" r:id="rId13"/>
          <w:footerReference w:type="even" r:id="rId14"/>
          <w:footerReference w:type="default" r:id="rId15"/>
          <w:headerReference w:type="first" r:id="rId16"/>
          <w:footerReference w:type="first" r:id="rId17"/>
          <w:pgSz w:w="11906" w:h="16838" w:code="9"/>
          <w:pgMar w:top="2268" w:right="1701" w:bottom="1701" w:left="1701" w:header="1134" w:footer="851" w:gutter="0"/>
          <w:cols w:space="425"/>
          <w:docGrid w:type="linesAndChars" w:linePitch="514" w:charSpace="-774"/>
        </w:sectPr>
      </w:pPr>
    </w:p>
    <w:tbl>
      <w:tblPr>
        <w:tblW w:w="0" w:type="auto"/>
        <w:tblCellMar>
          <w:left w:w="28" w:type="dxa"/>
          <w:right w:w="28" w:type="dxa"/>
        </w:tblCellMar>
        <w:tblLook w:val="01E0" w:firstRow="1" w:lastRow="1" w:firstColumn="1" w:lastColumn="1" w:noHBand="0" w:noVBand="0"/>
      </w:tblPr>
      <w:tblGrid>
        <w:gridCol w:w="8504"/>
      </w:tblGrid>
      <w:tr w:rsidR="004C1869" w:rsidRPr="004C1869" w14:paraId="7B1DE6B0" w14:textId="77777777">
        <w:trPr>
          <w:trHeight w:val="1701"/>
        </w:trPr>
        <w:tc>
          <w:tcPr>
            <w:tcW w:w="8560" w:type="dxa"/>
            <w:vAlign w:val="center"/>
          </w:tcPr>
          <w:p w14:paraId="39B1F557" w14:textId="77777777" w:rsidR="002F50E8" w:rsidRPr="004C1869" w:rsidRDefault="002F50E8" w:rsidP="005F4DF3">
            <w:pPr>
              <w:ind w:firstLineChars="0" w:firstLine="0"/>
              <w:jc w:val="distribute"/>
              <w:rPr>
                <w:rFonts w:ascii="華康粗圓體" w:eastAsia="華康粗圓體" w:hAnsi="華康粗圓體"/>
                <w:sz w:val="72"/>
                <w:szCs w:val="72"/>
                <w:lang w:eastAsia="zh-TW"/>
              </w:rPr>
            </w:pPr>
          </w:p>
        </w:tc>
      </w:tr>
      <w:tr w:rsidR="004C1869" w:rsidRPr="004C1869" w14:paraId="1D2327EA" w14:textId="77777777">
        <w:trPr>
          <w:trHeight w:val="1701"/>
        </w:trPr>
        <w:tc>
          <w:tcPr>
            <w:tcW w:w="8560" w:type="dxa"/>
            <w:vAlign w:val="center"/>
          </w:tcPr>
          <w:p w14:paraId="4527F735" w14:textId="77777777" w:rsidR="00C3328A" w:rsidRPr="004C1869" w:rsidRDefault="0071235F" w:rsidP="005F4DF3">
            <w:pPr>
              <w:ind w:firstLineChars="0" w:firstLine="0"/>
              <w:jc w:val="distribute"/>
              <w:rPr>
                <w:rFonts w:ascii="華康粗圓體" w:eastAsia="華康粗圓體" w:hAnsi="華康粗圓體"/>
                <w:sz w:val="72"/>
                <w:szCs w:val="72"/>
                <w:lang w:eastAsia="zh-TW"/>
              </w:rPr>
            </w:pPr>
            <w:r w:rsidRPr="004C1869">
              <w:rPr>
                <w:rFonts w:ascii="華康粗圓體" w:eastAsia="華康粗圓體" w:hAnsi="華康粗圓體" w:hint="eastAsia"/>
                <w:sz w:val="72"/>
                <w:szCs w:val="72"/>
                <w:lang w:eastAsia="zh-TW"/>
              </w:rPr>
              <w:t>阿曼王國</w:t>
            </w:r>
            <w:r w:rsidR="0070708F" w:rsidRPr="004C1869">
              <w:rPr>
                <w:rFonts w:ascii="華康粗圓體" w:eastAsia="華康粗圓體" w:hAnsi="華康粗圓體" w:hint="eastAsia"/>
                <w:sz w:val="72"/>
                <w:szCs w:val="72"/>
              </w:rPr>
              <w:t>投資環境簡介</w:t>
            </w:r>
          </w:p>
          <w:p w14:paraId="29437D1A" w14:textId="77777777" w:rsidR="00E07188" w:rsidRPr="004C1869" w:rsidRDefault="00E07188" w:rsidP="005F4DF3">
            <w:pPr>
              <w:ind w:firstLineChars="0" w:firstLine="0"/>
              <w:jc w:val="distribute"/>
              <w:rPr>
                <w:rFonts w:ascii="華康粗圓體" w:eastAsia="華康粗圓體" w:hAnsi="華康粗圓體"/>
                <w:sz w:val="44"/>
                <w:szCs w:val="44"/>
                <w:lang w:eastAsia="zh-TW"/>
              </w:rPr>
            </w:pPr>
            <w:r w:rsidRPr="004C1869">
              <w:rPr>
                <w:rFonts w:ascii="華康粗圓體" w:eastAsia="華康粗圓體" w:hAnsi="華康粗圓體" w:hint="eastAsia"/>
                <w:sz w:val="44"/>
                <w:szCs w:val="44"/>
              </w:rPr>
              <w:t xml:space="preserve">Investment Guide to </w:t>
            </w:r>
            <w:r w:rsidR="00F36C82" w:rsidRPr="004C1869">
              <w:rPr>
                <w:rFonts w:ascii="華康粗圓體" w:eastAsia="華康粗圓體" w:hAnsi="華康粗圓體"/>
                <w:sz w:val="44"/>
                <w:szCs w:val="44"/>
              </w:rPr>
              <w:t xml:space="preserve">Sultanate of </w:t>
            </w:r>
            <w:smartTag w:uri="urn:schemas-microsoft-com:office:smarttags" w:element="country-region">
              <w:smartTag w:uri="urn:schemas-microsoft-com:office:smarttags" w:element="place">
                <w:r w:rsidR="00F36C82" w:rsidRPr="004C1869">
                  <w:rPr>
                    <w:rFonts w:ascii="華康粗圓體" w:eastAsia="華康粗圓體" w:hAnsi="華康粗圓體"/>
                    <w:sz w:val="44"/>
                    <w:szCs w:val="44"/>
                  </w:rPr>
                  <w:t>Oman</w:t>
                </w:r>
              </w:smartTag>
            </w:smartTag>
          </w:p>
        </w:tc>
      </w:tr>
      <w:tr w:rsidR="004C1869" w:rsidRPr="004C1869" w14:paraId="73B95C86" w14:textId="77777777">
        <w:trPr>
          <w:trHeight w:val="8037"/>
        </w:trPr>
        <w:tc>
          <w:tcPr>
            <w:tcW w:w="8560" w:type="dxa"/>
          </w:tcPr>
          <w:p w14:paraId="68BEEAD6" w14:textId="77777777" w:rsidR="00F710F8" w:rsidRPr="004C1869" w:rsidRDefault="00F710F8" w:rsidP="005F4DF3">
            <w:pPr>
              <w:ind w:firstLineChars="0" w:firstLine="0"/>
              <w:jc w:val="center"/>
              <w:rPr>
                <w:rFonts w:ascii="華康中特圓體" w:eastAsia="華康中特圓體" w:hAnsi="標楷體"/>
                <w:sz w:val="28"/>
                <w:szCs w:val="28"/>
                <w:lang w:eastAsia="zh-TW"/>
              </w:rPr>
            </w:pPr>
          </w:p>
          <w:p w14:paraId="6956567C" w14:textId="77777777" w:rsidR="00667F2A" w:rsidRPr="004C1869" w:rsidRDefault="00667F2A" w:rsidP="005F4DF3">
            <w:pPr>
              <w:ind w:firstLineChars="0" w:firstLine="0"/>
              <w:jc w:val="center"/>
              <w:rPr>
                <w:rFonts w:ascii="華康中特圓體" w:eastAsia="華康中特圓體" w:hAnsi="標楷體"/>
                <w:sz w:val="28"/>
                <w:szCs w:val="28"/>
                <w:lang w:eastAsia="zh-TW"/>
              </w:rPr>
            </w:pPr>
          </w:p>
          <w:p w14:paraId="6F037C02" w14:textId="78D5F147" w:rsidR="00C3328A" w:rsidRPr="004C1869" w:rsidRDefault="005A2313" w:rsidP="005F4DF3">
            <w:pPr>
              <w:ind w:firstLineChars="0" w:firstLine="0"/>
              <w:jc w:val="center"/>
              <w:rPr>
                <w:rFonts w:ascii="華康中特圓體" w:eastAsia="華康中特圓體" w:hAnsi="標楷體"/>
                <w:sz w:val="28"/>
                <w:szCs w:val="28"/>
                <w:lang w:eastAsia="zh-TW"/>
              </w:rPr>
            </w:pPr>
            <w:r w:rsidRPr="004C1869">
              <w:rPr>
                <w:rFonts w:ascii="華康中特圓體" w:eastAsia="華康中特圓體" w:hAnsi="標楷體" w:hint="eastAsia"/>
                <w:sz w:val="28"/>
                <w:szCs w:val="28"/>
                <w:lang w:eastAsia="zh-TW"/>
              </w:rPr>
              <w:t>經濟部投資促進司</w:t>
            </w:r>
            <w:r w:rsidR="003E0BC3" w:rsidRPr="004C1869">
              <w:rPr>
                <w:rFonts w:ascii="華康中特圓體" w:eastAsia="華康中特圓體" w:hAnsi="標楷體" w:hint="eastAsia"/>
                <w:sz w:val="28"/>
                <w:szCs w:val="28"/>
                <w:lang w:eastAsia="zh-TW"/>
              </w:rPr>
              <w:t xml:space="preserve">  編印</w:t>
            </w:r>
          </w:p>
        </w:tc>
      </w:tr>
    </w:tbl>
    <w:p w14:paraId="291F6E00" w14:textId="1D944FBF" w:rsidR="002F50E8" w:rsidRPr="004C1869" w:rsidRDefault="002F50E8" w:rsidP="002F50E8">
      <w:pPr>
        <w:ind w:firstLineChars="0" w:firstLine="0"/>
        <w:jc w:val="center"/>
        <w:rPr>
          <w:sz w:val="32"/>
          <w:szCs w:val="32"/>
          <w:lang w:eastAsia="zh-TW"/>
        </w:rPr>
      </w:pPr>
      <w:bookmarkStart w:id="0" w:name="OLE_LINK1"/>
      <w:bookmarkStart w:id="1" w:name="OLE_LINK2"/>
      <w:bookmarkStart w:id="2" w:name="OLE_LINK3"/>
      <w:r w:rsidRPr="004C1869">
        <w:rPr>
          <w:rFonts w:eastAsia="華康粗圓體"/>
          <w:sz w:val="28"/>
          <w:szCs w:val="28"/>
          <w:lang w:eastAsia="zh-TW"/>
        </w:rPr>
        <w:t>感謝</w:t>
      </w:r>
      <w:r w:rsidRPr="004C1869">
        <w:rPr>
          <w:rFonts w:eastAsia="華康粗圓體" w:hint="eastAsia"/>
          <w:sz w:val="28"/>
          <w:szCs w:val="28"/>
          <w:lang w:eastAsia="zh-TW"/>
        </w:rPr>
        <w:t>杜拜</w:t>
      </w:r>
      <w:r w:rsidR="00F31B7B" w:rsidRPr="004C1869">
        <w:rPr>
          <w:rFonts w:eastAsia="華康粗圓體" w:hint="eastAsia"/>
          <w:sz w:val="28"/>
          <w:szCs w:val="28"/>
          <w:lang w:eastAsia="zh-TW"/>
        </w:rPr>
        <w:t>臺灣</w:t>
      </w:r>
      <w:r w:rsidRPr="004C1869">
        <w:rPr>
          <w:rFonts w:eastAsia="華康粗圓體" w:hint="eastAsia"/>
          <w:sz w:val="28"/>
          <w:szCs w:val="28"/>
          <w:lang w:eastAsia="zh-TW"/>
        </w:rPr>
        <w:t>貿易中心</w:t>
      </w:r>
      <w:r w:rsidRPr="004C1869">
        <w:rPr>
          <w:rFonts w:eastAsia="華康粗圓體"/>
          <w:sz w:val="28"/>
          <w:szCs w:val="28"/>
          <w:lang w:eastAsia="zh-TW"/>
        </w:rPr>
        <w:t>協助本書編撰</w:t>
      </w:r>
    </w:p>
    <w:bookmarkEnd w:id="0"/>
    <w:bookmarkEnd w:id="1"/>
    <w:bookmarkEnd w:id="2"/>
    <w:p w14:paraId="35CBD070" w14:textId="77777777" w:rsidR="00D92725" w:rsidRPr="004C1869" w:rsidRDefault="00D92725" w:rsidP="005F4DF3">
      <w:pPr>
        <w:spacing w:beforeLines="100" w:before="514" w:afterLines="100" w:after="514"/>
        <w:ind w:firstLineChars="0" w:firstLine="0"/>
        <w:jc w:val="center"/>
        <w:rPr>
          <w:rFonts w:ascii="華康新特明體" w:eastAsia="華康新特明體"/>
          <w:sz w:val="40"/>
          <w:szCs w:val="40"/>
          <w:lang w:eastAsia="zh-TW"/>
        </w:rPr>
      </w:pPr>
    </w:p>
    <w:p w14:paraId="67083BBE" w14:textId="77777777" w:rsidR="004819B0" w:rsidRPr="004C1869" w:rsidRDefault="004819B0" w:rsidP="005F4DF3">
      <w:pPr>
        <w:spacing w:beforeLines="100" w:before="514" w:afterLines="100" w:after="514"/>
        <w:ind w:firstLineChars="0" w:firstLine="0"/>
        <w:jc w:val="center"/>
        <w:rPr>
          <w:rFonts w:ascii="華康新特明體" w:eastAsia="華康新特明體"/>
          <w:sz w:val="40"/>
          <w:szCs w:val="40"/>
          <w:lang w:eastAsia="zh-TW"/>
        </w:rPr>
        <w:sectPr w:rsidR="004819B0" w:rsidRPr="004C1869" w:rsidSect="00F90428">
          <w:pgSz w:w="11906" w:h="16838" w:code="9"/>
          <w:pgMar w:top="2268" w:right="1701" w:bottom="1701" w:left="1701" w:header="1134" w:footer="851" w:gutter="0"/>
          <w:cols w:space="425"/>
          <w:docGrid w:type="linesAndChars" w:linePitch="514" w:charSpace="-774"/>
        </w:sectPr>
      </w:pPr>
    </w:p>
    <w:p w14:paraId="41E8C6CF" w14:textId="77777777" w:rsidR="005F2E60" w:rsidRPr="004C1869" w:rsidRDefault="005F2E60" w:rsidP="005F4DF3">
      <w:pPr>
        <w:spacing w:beforeLines="100" w:before="514" w:afterLines="100" w:after="514"/>
        <w:ind w:firstLineChars="0" w:firstLine="0"/>
        <w:jc w:val="center"/>
        <w:rPr>
          <w:rFonts w:ascii="華康新特明體" w:eastAsia="華康新特明體"/>
          <w:sz w:val="40"/>
          <w:szCs w:val="40"/>
          <w:lang w:eastAsia="zh-TW"/>
        </w:rPr>
      </w:pPr>
      <w:r w:rsidRPr="004C1869">
        <w:rPr>
          <w:rFonts w:ascii="華康新特明體" w:eastAsia="華康新特明體" w:hint="eastAsia"/>
          <w:sz w:val="40"/>
          <w:szCs w:val="40"/>
        </w:rPr>
        <w:lastRenderedPageBreak/>
        <w:t>目　錄</w:t>
      </w:r>
    </w:p>
    <w:p w14:paraId="7D06C67A" w14:textId="4281A7B4" w:rsidR="002907CE" w:rsidRPr="004C1869" w:rsidRDefault="0071235F">
      <w:pPr>
        <w:pStyle w:val="11"/>
        <w:rPr>
          <w:rFonts w:asciiTheme="minorHAnsi" w:eastAsiaTheme="minorEastAsia" w:hAnsiTheme="minorHAnsi" w:cstheme="minorBidi"/>
          <w:noProof/>
          <w:szCs w:val="22"/>
          <w:lang w:eastAsia="zh-TW"/>
          <w14:ligatures w14:val="standardContextual"/>
        </w:rPr>
      </w:pPr>
      <w:r w:rsidRPr="004C1869">
        <w:fldChar w:fldCharType="begin"/>
      </w:r>
      <w:r w:rsidRPr="004C1869">
        <w:instrText xml:space="preserve"> TOC \o "1-3" \h \z \t "</w:instrText>
      </w:r>
      <w:r w:rsidRPr="004C1869">
        <w:instrText>大標</w:instrText>
      </w:r>
      <w:r w:rsidRPr="004C1869">
        <w:instrText xml:space="preserve">,1" </w:instrText>
      </w:r>
      <w:r w:rsidRPr="004C1869">
        <w:fldChar w:fldCharType="separate"/>
      </w:r>
      <w:hyperlink w:anchor="_Toc233576709" w:history="1">
        <w:r w:rsidR="002907CE" w:rsidRPr="004C1869">
          <w:rPr>
            <w:rStyle w:val="af2"/>
            <w:rFonts w:hint="eastAsia"/>
            <w:noProof/>
            <w:color w:val="auto"/>
          </w:rPr>
          <w:t>第壹章　自然人文環境</w:t>
        </w:r>
        <w:r w:rsidR="002907CE" w:rsidRPr="004C1869">
          <w:rPr>
            <w:noProof/>
            <w:webHidden/>
          </w:rPr>
          <w:tab/>
        </w:r>
        <w:r w:rsidR="002907CE" w:rsidRPr="004C1869">
          <w:rPr>
            <w:noProof/>
            <w:webHidden/>
          </w:rPr>
          <w:fldChar w:fldCharType="begin"/>
        </w:r>
        <w:r w:rsidR="002907CE" w:rsidRPr="004C1869">
          <w:rPr>
            <w:noProof/>
            <w:webHidden/>
          </w:rPr>
          <w:instrText xml:space="preserve"> PAGEREF _Toc233576709 \h </w:instrText>
        </w:r>
        <w:r w:rsidR="002907CE" w:rsidRPr="004C1869">
          <w:rPr>
            <w:noProof/>
            <w:webHidden/>
          </w:rPr>
        </w:r>
        <w:r w:rsidR="002907CE" w:rsidRPr="004C1869">
          <w:rPr>
            <w:noProof/>
            <w:webHidden/>
          </w:rPr>
          <w:fldChar w:fldCharType="separate"/>
        </w:r>
        <w:r w:rsidR="002907CE" w:rsidRPr="004C1869">
          <w:rPr>
            <w:noProof/>
            <w:webHidden/>
          </w:rPr>
          <w:t>1</w:t>
        </w:r>
        <w:r w:rsidR="002907CE" w:rsidRPr="004C1869">
          <w:rPr>
            <w:noProof/>
            <w:webHidden/>
          </w:rPr>
          <w:fldChar w:fldCharType="end"/>
        </w:r>
      </w:hyperlink>
    </w:p>
    <w:p w14:paraId="07F932B4" w14:textId="6C0765A4" w:rsidR="002907CE" w:rsidRPr="004C1869" w:rsidRDefault="00000000">
      <w:pPr>
        <w:pStyle w:val="11"/>
        <w:rPr>
          <w:rFonts w:asciiTheme="minorHAnsi" w:eastAsiaTheme="minorEastAsia" w:hAnsiTheme="minorHAnsi" w:cstheme="minorBidi"/>
          <w:noProof/>
          <w:szCs w:val="22"/>
          <w:lang w:eastAsia="zh-TW"/>
          <w14:ligatures w14:val="standardContextual"/>
        </w:rPr>
      </w:pPr>
      <w:hyperlink w:anchor="_Toc233576710" w:history="1">
        <w:r w:rsidR="002907CE" w:rsidRPr="004C1869">
          <w:rPr>
            <w:rStyle w:val="af2"/>
            <w:rFonts w:hint="eastAsia"/>
            <w:noProof/>
            <w:color w:val="auto"/>
          </w:rPr>
          <w:t>第貳章　經濟環境</w:t>
        </w:r>
        <w:r w:rsidR="002907CE" w:rsidRPr="004C1869">
          <w:rPr>
            <w:noProof/>
            <w:webHidden/>
          </w:rPr>
          <w:tab/>
        </w:r>
        <w:r w:rsidR="002907CE" w:rsidRPr="004C1869">
          <w:rPr>
            <w:noProof/>
            <w:webHidden/>
          </w:rPr>
          <w:fldChar w:fldCharType="begin"/>
        </w:r>
        <w:r w:rsidR="002907CE" w:rsidRPr="004C1869">
          <w:rPr>
            <w:noProof/>
            <w:webHidden/>
          </w:rPr>
          <w:instrText xml:space="preserve"> PAGEREF _Toc233576710 \h </w:instrText>
        </w:r>
        <w:r w:rsidR="002907CE" w:rsidRPr="004C1869">
          <w:rPr>
            <w:noProof/>
            <w:webHidden/>
          </w:rPr>
        </w:r>
        <w:r w:rsidR="002907CE" w:rsidRPr="004C1869">
          <w:rPr>
            <w:noProof/>
            <w:webHidden/>
          </w:rPr>
          <w:fldChar w:fldCharType="separate"/>
        </w:r>
        <w:r w:rsidR="002907CE" w:rsidRPr="004C1869">
          <w:rPr>
            <w:noProof/>
            <w:webHidden/>
          </w:rPr>
          <w:t>7</w:t>
        </w:r>
        <w:r w:rsidR="002907CE" w:rsidRPr="004C1869">
          <w:rPr>
            <w:noProof/>
            <w:webHidden/>
          </w:rPr>
          <w:fldChar w:fldCharType="end"/>
        </w:r>
      </w:hyperlink>
    </w:p>
    <w:p w14:paraId="7E1AEAF2" w14:textId="28FA889F" w:rsidR="002907CE" w:rsidRPr="004C1869" w:rsidRDefault="00000000">
      <w:pPr>
        <w:pStyle w:val="11"/>
        <w:rPr>
          <w:rFonts w:asciiTheme="minorHAnsi" w:eastAsiaTheme="minorEastAsia" w:hAnsiTheme="minorHAnsi" w:cstheme="minorBidi"/>
          <w:noProof/>
          <w:szCs w:val="22"/>
          <w:lang w:eastAsia="zh-TW"/>
          <w14:ligatures w14:val="standardContextual"/>
        </w:rPr>
      </w:pPr>
      <w:hyperlink w:anchor="_Toc233576711" w:history="1">
        <w:r w:rsidR="002907CE" w:rsidRPr="004C1869">
          <w:rPr>
            <w:rStyle w:val="af2"/>
            <w:rFonts w:hint="eastAsia"/>
            <w:noProof/>
            <w:color w:val="auto"/>
          </w:rPr>
          <w:t>第參章　外商在當地經營現況及投資機會</w:t>
        </w:r>
        <w:r w:rsidR="002907CE" w:rsidRPr="004C1869">
          <w:rPr>
            <w:noProof/>
            <w:webHidden/>
          </w:rPr>
          <w:tab/>
        </w:r>
        <w:r w:rsidR="002907CE" w:rsidRPr="004C1869">
          <w:rPr>
            <w:noProof/>
            <w:webHidden/>
          </w:rPr>
          <w:fldChar w:fldCharType="begin"/>
        </w:r>
        <w:r w:rsidR="002907CE" w:rsidRPr="004C1869">
          <w:rPr>
            <w:noProof/>
            <w:webHidden/>
          </w:rPr>
          <w:instrText xml:space="preserve"> PAGEREF _Toc233576711 \h </w:instrText>
        </w:r>
        <w:r w:rsidR="002907CE" w:rsidRPr="004C1869">
          <w:rPr>
            <w:noProof/>
            <w:webHidden/>
          </w:rPr>
        </w:r>
        <w:r w:rsidR="002907CE" w:rsidRPr="004C1869">
          <w:rPr>
            <w:noProof/>
            <w:webHidden/>
          </w:rPr>
          <w:fldChar w:fldCharType="separate"/>
        </w:r>
        <w:r w:rsidR="002907CE" w:rsidRPr="004C1869">
          <w:rPr>
            <w:noProof/>
            <w:webHidden/>
          </w:rPr>
          <w:t>43</w:t>
        </w:r>
        <w:r w:rsidR="002907CE" w:rsidRPr="004C1869">
          <w:rPr>
            <w:noProof/>
            <w:webHidden/>
          </w:rPr>
          <w:fldChar w:fldCharType="end"/>
        </w:r>
      </w:hyperlink>
    </w:p>
    <w:p w14:paraId="69B431A9" w14:textId="05232CC2" w:rsidR="002907CE" w:rsidRPr="004C1869" w:rsidRDefault="00000000">
      <w:pPr>
        <w:pStyle w:val="11"/>
        <w:rPr>
          <w:rFonts w:asciiTheme="minorHAnsi" w:eastAsiaTheme="minorEastAsia" w:hAnsiTheme="minorHAnsi" w:cstheme="minorBidi"/>
          <w:noProof/>
          <w:szCs w:val="22"/>
          <w:lang w:eastAsia="zh-TW"/>
          <w14:ligatures w14:val="standardContextual"/>
        </w:rPr>
      </w:pPr>
      <w:hyperlink w:anchor="_Toc233576712" w:history="1">
        <w:r w:rsidR="002907CE" w:rsidRPr="004C1869">
          <w:rPr>
            <w:rStyle w:val="af2"/>
            <w:rFonts w:hint="eastAsia"/>
            <w:noProof/>
            <w:color w:val="auto"/>
          </w:rPr>
          <w:t>第肆章　投資法規及程序</w:t>
        </w:r>
        <w:r w:rsidR="002907CE" w:rsidRPr="004C1869">
          <w:rPr>
            <w:noProof/>
            <w:webHidden/>
          </w:rPr>
          <w:tab/>
        </w:r>
        <w:r w:rsidR="002907CE" w:rsidRPr="004C1869">
          <w:rPr>
            <w:noProof/>
            <w:webHidden/>
          </w:rPr>
          <w:fldChar w:fldCharType="begin"/>
        </w:r>
        <w:r w:rsidR="002907CE" w:rsidRPr="004C1869">
          <w:rPr>
            <w:noProof/>
            <w:webHidden/>
          </w:rPr>
          <w:instrText xml:space="preserve"> PAGEREF _Toc233576712 \h </w:instrText>
        </w:r>
        <w:r w:rsidR="002907CE" w:rsidRPr="004C1869">
          <w:rPr>
            <w:noProof/>
            <w:webHidden/>
          </w:rPr>
        </w:r>
        <w:r w:rsidR="002907CE" w:rsidRPr="004C1869">
          <w:rPr>
            <w:noProof/>
            <w:webHidden/>
          </w:rPr>
          <w:fldChar w:fldCharType="separate"/>
        </w:r>
        <w:r w:rsidR="002907CE" w:rsidRPr="004C1869">
          <w:rPr>
            <w:noProof/>
            <w:webHidden/>
          </w:rPr>
          <w:t>55</w:t>
        </w:r>
        <w:r w:rsidR="002907CE" w:rsidRPr="004C1869">
          <w:rPr>
            <w:noProof/>
            <w:webHidden/>
          </w:rPr>
          <w:fldChar w:fldCharType="end"/>
        </w:r>
      </w:hyperlink>
    </w:p>
    <w:p w14:paraId="40E20207" w14:textId="7EE39C54" w:rsidR="002907CE" w:rsidRPr="004C1869" w:rsidRDefault="00000000">
      <w:pPr>
        <w:pStyle w:val="11"/>
        <w:rPr>
          <w:rFonts w:asciiTheme="minorHAnsi" w:eastAsiaTheme="minorEastAsia" w:hAnsiTheme="minorHAnsi" w:cstheme="minorBidi"/>
          <w:noProof/>
          <w:szCs w:val="22"/>
          <w:lang w:eastAsia="zh-TW"/>
          <w14:ligatures w14:val="standardContextual"/>
        </w:rPr>
      </w:pPr>
      <w:hyperlink w:anchor="_Toc233576713" w:history="1">
        <w:r w:rsidR="002907CE" w:rsidRPr="004C1869">
          <w:rPr>
            <w:rStyle w:val="af2"/>
            <w:rFonts w:hint="eastAsia"/>
            <w:noProof/>
            <w:color w:val="auto"/>
          </w:rPr>
          <w:t>第伍章　租稅及金融制度</w:t>
        </w:r>
        <w:r w:rsidR="002907CE" w:rsidRPr="004C1869">
          <w:rPr>
            <w:noProof/>
            <w:webHidden/>
          </w:rPr>
          <w:tab/>
        </w:r>
        <w:r w:rsidR="002907CE" w:rsidRPr="004C1869">
          <w:rPr>
            <w:noProof/>
            <w:webHidden/>
          </w:rPr>
          <w:fldChar w:fldCharType="begin"/>
        </w:r>
        <w:r w:rsidR="002907CE" w:rsidRPr="004C1869">
          <w:rPr>
            <w:noProof/>
            <w:webHidden/>
          </w:rPr>
          <w:instrText xml:space="preserve"> PAGEREF _Toc233576713 \h </w:instrText>
        </w:r>
        <w:r w:rsidR="002907CE" w:rsidRPr="004C1869">
          <w:rPr>
            <w:noProof/>
            <w:webHidden/>
          </w:rPr>
        </w:r>
        <w:r w:rsidR="002907CE" w:rsidRPr="004C1869">
          <w:rPr>
            <w:noProof/>
            <w:webHidden/>
          </w:rPr>
          <w:fldChar w:fldCharType="separate"/>
        </w:r>
        <w:r w:rsidR="002907CE" w:rsidRPr="004C1869">
          <w:rPr>
            <w:noProof/>
            <w:webHidden/>
          </w:rPr>
          <w:t>59</w:t>
        </w:r>
        <w:r w:rsidR="002907CE" w:rsidRPr="004C1869">
          <w:rPr>
            <w:noProof/>
            <w:webHidden/>
          </w:rPr>
          <w:fldChar w:fldCharType="end"/>
        </w:r>
      </w:hyperlink>
    </w:p>
    <w:p w14:paraId="39749405" w14:textId="13D368EA" w:rsidR="002907CE" w:rsidRPr="004C1869" w:rsidRDefault="00000000">
      <w:pPr>
        <w:pStyle w:val="11"/>
        <w:rPr>
          <w:rFonts w:asciiTheme="minorHAnsi" w:eastAsiaTheme="minorEastAsia" w:hAnsiTheme="minorHAnsi" w:cstheme="minorBidi"/>
          <w:noProof/>
          <w:szCs w:val="22"/>
          <w:lang w:eastAsia="zh-TW"/>
          <w14:ligatures w14:val="standardContextual"/>
        </w:rPr>
      </w:pPr>
      <w:hyperlink w:anchor="_Toc233576714" w:history="1">
        <w:r w:rsidR="002907CE" w:rsidRPr="004C1869">
          <w:rPr>
            <w:rStyle w:val="af2"/>
            <w:rFonts w:hint="eastAsia"/>
            <w:noProof/>
            <w:color w:val="auto"/>
          </w:rPr>
          <w:t>第陸章　基礎建設及成本</w:t>
        </w:r>
        <w:r w:rsidR="002907CE" w:rsidRPr="004C1869">
          <w:rPr>
            <w:noProof/>
            <w:webHidden/>
          </w:rPr>
          <w:tab/>
        </w:r>
        <w:r w:rsidR="002907CE" w:rsidRPr="004C1869">
          <w:rPr>
            <w:noProof/>
            <w:webHidden/>
          </w:rPr>
          <w:fldChar w:fldCharType="begin"/>
        </w:r>
        <w:r w:rsidR="002907CE" w:rsidRPr="004C1869">
          <w:rPr>
            <w:noProof/>
            <w:webHidden/>
          </w:rPr>
          <w:instrText xml:space="preserve"> PAGEREF _Toc233576714 \h </w:instrText>
        </w:r>
        <w:r w:rsidR="002907CE" w:rsidRPr="004C1869">
          <w:rPr>
            <w:noProof/>
            <w:webHidden/>
          </w:rPr>
        </w:r>
        <w:r w:rsidR="002907CE" w:rsidRPr="004C1869">
          <w:rPr>
            <w:noProof/>
            <w:webHidden/>
          </w:rPr>
          <w:fldChar w:fldCharType="separate"/>
        </w:r>
        <w:r w:rsidR="002907CE" w:rsidRPr="004C1869">
          <w:rPr>
            <w:noProof/>
            <w:webHidden/>
          </w:rPr>
          <w:t>63</w:t>
        </w:r>
        <w:r w:rsidR="002907CE" w:rsidRPr="004C1869">
          <w:rPr>
            <w:noProof/>
            <w:webHidden/>
          </w:rPr>
          <w:fldChar w:fldCharType="end"/>
        </w:r>
      </w:hyperlink>
    </w:p>
    <w:p w14:paraId="485F569D" w14:textId="50D1C478" w:rsidR="002907CE" w:rsidRPr="004C1869" w:rsidRDefault="00000000">
      <w:pPr>
        <w:pStyle w:val="11"/>
        <w:rPr>
          <w:rFonts w:asciiTheme="minorHAnsi" w:eastAsiaTheme="minorEastAsia" w:hAnsiTheme="minorHAnsi" w:cstheme="minorBidi"/>
          <w:noProof/>
          <w:szCs w:val="22"/>
          <w:lang w:eastAsia="zh-TW"/>
          <w14:ligatures w14:val="standardContextual"/>
        </w:rPr>
      </w:pPr>
      <w:hyperlink w:anchor="_Toc233576715" w:history="1">
        <w:r w:rsidR="002907CE" w:rsidRPr="004C1869">
          <w:rPr>
            <w:rStyle w:val="af2"/>
            <w:rFonts w:hint="eastAsia"/>
            <w:noProof/>
            <w:color w:val="auto"/>
          </w:rPr>
          <w:t>第柒章　勞工</w:t>
        </w:r>
        <w:r w:rsidR="002907CE" w:rsidRPr="004C1869">
          <w:rPr>
            <w:noProof/>
            <w:webHidden/>
          </w:rPr>
          <w:tab/>
        </w:r>
        <w:r w:rsidR="002907CE" w:rsidRPr="004C1869">
          <w:rPr>
            <w:noProof/>
            <w:webHidden/>
          </w:rPr>
          <w:fldChar w:fldCharType="begin"/>
        </w:r>
        <w:r w:rsidR="002907CE" w:rsidRPr="004C1869">
          <w:rPr>
            <w:noProof/>
            <w:webHidden/>
          </w:rPr>
          <w:instrText xml:space="preserve"> PAGEREF _Toc233576715 \h </w:instrText>
        </w:r>
        <w:r w:rsidR="002907CE" w:rsidRPr="004C1869">
          <w:rPr>
            <w:noProof/>
            <w:webHidden/>
          </w:rPr>
        </w:r>
        <w:r w:rsidR="002907CE" w:rsidRPr="004C1869">
          <w:rPr>
            <w:noProof/>
            <w:webHidden/>
          </w:rPr>
          <w:fldChar w:fldCharType="separate"/>
        </w:r>
        <w:r w:rsidR="002907CE" w:rsidRPr="004C1869">
          <w:rPr>
            <w:noProof/>
            <w:webHidden/>
          </w:rPr>
          <w:t>67</w:t>
        </w:r>
        <w:r w:rsidR="002907CE" w:rsidRPr="004C1869">
          <w:rPr>
            <w:noProof/>
            <w:webHidden/>
          </w:rPr>
          <w:fldChar w:fldCharType="end"/>
        </w:r>
      </w:hyperlink>
    </w:p>
    <w:p w14:paraId="0C8A93DD" w14:textId="75A9A228" w:rsidR="002907CE" w:rsidRPr="004C1869" w:rsidRDefault="00000000">
      <w:pPr>
        <w:pStyle w:val="11"/>
        <w:rPr>
          <w:rFonts w:asciiTheme="minorHAnsi" w:eastAsiaTheme="minorEastAsia" w:hAnsiTheme="minorHAnsi" w:cstheme="minorBidi"/>
          <w:noProof/>
          <w:szCs w:val="22"/>
          <w:lang w:eastAsia="zh-TW"/>
          <w14:ligatures w14:val="standardContextual"/>
        </w:rPr>
      </w:pPr>
      <w:hyperlink w:anchor="_Toc233576716" w:history="1">
        <w:r w:rsidR="002907CE" w:rsidRPr="004C1869">
          <w:rPr>
            <w:rStyle w:val="af2"/>
            <w:rFonts w:hint="eastAsia"/>
            <w:noProof/>
            <w:color w:val="auto"/>
          </w:rPr>
          <w:t>第捌章　簽證、居留及移民</w:t>
        </w:r>
        <w:r w:rsidR="002907CE" w:rsidRPr="004C1869">
          <w:rPr>
            <w:noProof/>
            <w:webHidden/>
          </w:rPr>
          <w:tab/>
        </w:r>
        <w:r w:rsidR="002907CE" w:rsidRPr="004C1869">
          <w:rPr>
            <w:noProof/>
            <w:webHidden/>
          </w:rPr>
          <w:fldChar w:fldCharType="begin"/>
        </w:r>
        <w:r w:rsidR="002907CE" w:rsidRPr="004C1869">
          <w:rPr>
            <w:noProof/>
            <w:webHidden/>
          </w:rPr>
          <w:instrText xml:space="preserve"> PAGEREF _Toc233576716 \h </w:instrText>
        </w:r>
        <w:r w:rsidR="002907CE" w:rsidRPr="004C1869">
          <w:rPr>
            <w:noProof/>
            <w:webHidden/>
          </w:rPr>
        </w:r>
        <w:r w:rsidR="002907CE" w:rsidRPr="004C1869">
          <w:rPr>
            <w:noProof/>
            <w:webHidden/>
          </w:rPr>
          <w:fldChar w:fldCharType="separate"/>
        </w:r>
        <w:r w:rsidR="002907CE" w:rsidRPr="004C1869">
          <w:rPr>
            <w:noProof/>
            <w:webHidden/>
          </w:rPr>
          <w:t>69</w:t>
        </w:r>
        <w:r w:rsidR="002907CE" w:rsidRPr="004C1869">
          <w:rPr>
            <w:noProof/>
            <w:webHidden/>
          </w:rPr>
          <w:fldChar w:fldCharType="end"/>
        </w:r>
      </w:hyperlink>
    </w:p>
    <w:p w14:paraId="3B573C0F" w14:textId="15B77A0F" w:rsidR="002907CE" w:rsidRPr="004C1869" w:rsidRDefault="00000000">
      <w:pPr>
        <w:pStyle w:val="11"/>
        <w:rPr>
          <w:rFonts w:asciiTheme="minorHAnsi" w:eastAsiaTheme="minorEastAsia" w:hAnsiTheme="minorHAnsi" w:cstheme="minorBidi"/>
          <w:noProof/>
          <w:szCs w:val="22"/>
          <w:lang w:eastAsia="zh-TW"/>
          <w14:ligatures w14:val="standardContextual"/>
        </w:rPr>
      </w:pPr>
      <w:hyperlink w:anchor="_Toc233576717" w:history="1">
        <w:r w:rsidR="002907CE" w:rsidRPr="004C1869">
          <w:rPr>
            <w:rStyle w:val="af2"/>
            <w:rFonts w:hint="eastAsia"/>
            <w:noProof/>
            <w:color w:val="auto"/>
          </w:rPr>
          <w:t>第玖章　結論</w:t>
        </w:r>
        <w:r w:rsidR="002907CE" w:rsidRPr="004C1869">
          <w:rPr>
            <w:noProof/>
            <w:webHidden/>
          </w:rPr>
          <w:tab/>
        </w:r>
        <w:r w:rsidR="002907CE" w:rsidRPr="004C1869">
          <w:rPr>
            <w:noProof/>
            <w:webHidden/>
          </w:rPr>
          <w:fldChar w:fldCharType="begin"/>
        </w:r>
        <w:r w:rsidR="002907CE" w:rsidRPr="004C1869">
          <w:rPr>
            <w:noProof/>
            <w:webHidden/>
          </w:rPr>
          <w:instrText xml:space="preserve"> PAGEREF _Toc233576717 \h </w:instrText>
        </w:r>
        <w:r w:rsidR="002907CE" w:rsidRPr="004C1869">
          <w:rPr>
            <w:noProof/>
            <w:webHidden/>
          </w:rPr>
        </w:r>
        <w:r w:rsidR="002907CE" w:rsidRPr="004C1869">
          <w:rPr>
            <w:noProof/>
            <w:webHidden/>
          </w:rPr>
          <w:fldChar w:fldCharType="separate"/>
        </w:r>
        <w:r w:rsidR="002907CE" w:rsidRPr="004C1869">
          <w:rPr>
            <w:noProof/>
            <w:webHidden/>
          </w:rPr>
          <w:t>73</w:t>
        </w:r>
        <w:r w:rsidR="002907CE" w:rsidRPr="004C1869">
          <w:rPr>
            <w:noProof/>
            <w:webHidden/>
          </w:rPr>
          <w:fldChar w:fldCharType="end"/>
        </w:r>
      </w:hyperlink>
    </w:p>
    <w:p w14:paraId="1CA7DCD3" w14:textId="1C7BE2CD" w:rsidR="002907CE" w:rsidRPr="004C1869" w:rsidRDefault="00000000">
      <w:pPr>
        <w:pStyle w:val="11"/>
        <w:rPr>
          <w:rFonts w:asciiTheme="minorHAnsi" w:eastAsiaTheme="minorEastAsia" w:hAnsiTheme="minorHAnsi" w:cstheme="minorBidi"/>
          <w:noProof/>
          <w:szCs w:val="22"/>
          <w:lang w:eastAsia="zh-TW"/>
          <w14:ligatures w14:val="standardContextual"/>
        </w:rPr>
      </w:pPr>
      <w:hyperlink w:anchor="_Toc233576718" w:history="1">
        <w:r w:rsidR="002907CE" w:rsidRPr="004C1869">
          <w:rPr>
            <w:rStyle w:val="af2"/>
            <w:rFonts w:hint="eastAsia"/>
            <w:noProof/>
            <w:color w:val="auto"/>
          </w:rPr>
          <w:t>附錄一　我國在當地駐外單位及臺（華）商團體</w:t>
        </w:r>
        <w:r w:rsidR="002907CE" w:rsidRPr="004C1869">
          <w:rPr>
            <w:noProof/>
            <w:webHidden/>
          </w:rPr>
          <w:tab/>
        </w:r>
        <w:r w:rsidR="002907CE" w:rsidRPr="004C1869">
          <w:rPr>
            <w:noProof/>
            <w:webHidden/>
          </w:rPr>
          <w:fldChar w:fldCharType="begin"/>
        </w:r>
        <w:r w:rsidR="002907CE" w:rsidRPr="004C1869">
          <w:rPr>
            <w:noProof/>
            <w:webHidden/>
          </w:rPr>
          <w:instrText xml:space="preserve"> PAGEREF _Toc233576718 \h </w:instrText>
        </w:r>
        <w:r w:rsidR="002907CE" w:rsidRPr="004C1869">
          <w:rPr>
            <w:noProof/>
            <w:webHidden/>
          </w:rPr>
        </w:r>
        <w:r w:rsidR="002907CE" w:rsidRPr="004C1869">
          <w:rPr>
            <w:noProof/>
            <w:webHidden/>
          </w:rPr>
          <w:fldChar w:fldCharType="separate"/>
        </w:r>
        <w:r w:rsidR="002907CE" w:rsidRPr="004C1869">
          <w:rPr>
            <w:noProof/>
            <w:webHidden/>
          </w:rPr>
          <w:t>75</w:t>
        </w:r>
        <w:r w:rsidR="002907CE" w:rsidRPr="004C1869">
          <w:rPr>
            <w:noProof/>
            <w:webHidden/>
          </w:rPr>
          <w:fldChar w:fldCharType="end"/>
        </w:r>
      </w:hyperlink>
    </w:p>
    <w:p w14:paraId="6ECF482A" w14:textId="685704D8" w:rsidR="002907CE" w:rsidRPr="004C1869" w:rsidRDefault="00000000">
      <w:pPr>
        <w:pStyle w:val="11"/>
        <w:rPr>
          <w:rFonts w:asciiTheme="minorHAnsi" w:eastAsiaTheme="minorEastAsia" w:hAnsiTheme="minorHAnsi" w:cstheme="minorBidi"/>
          <w:noProof/>
          <w:szCs w:val="22"/>
          <w:lang w:eastAsia="zh-TW"/>
          <w14:ligatures w14:val="standardContextual"/>
        </w:rPr>
      </w:pPr>
      <w:hyperlink w:anchor="_Toc233576719" w:history="1">
        <w:r w:rsidR="002907CE" w:rsidRPr="004C1869">
          <w:rPr>
            <w:rStyle w:val="af2"/>
            <w:rFonts w:hint="eastAsia"/>
            <w:noProof/>
            <w:color w:val="auto"/>
          </w:rPr>
          <w:t>附錄二　當地重要投資相關機構</w:t>
        </w:r>
        <w:r w:rsidR="002907CE" w:rsidRPr="004C1869">
          <w:rPr>
            <w:noProof/>
            <w:webHidden/>
          </w:rPr>
          <w:tab/>
        </w:r>
        <w:r w:rsidR="002907CE" w:rsidRPr="004C1869">
          <w:rPr>
            <w:noProof/>
            <w:webHidden/>
          </w:rPr>
          <w:fldChar w:fldCharType="begin"/>
        </w:r>
        <w:r w:rsidR="002907CE" w:rsidRPr="004C1869">
          <w:rPr>
            <w:noProof/>
            <w:webHidden/>
          </w:rPr>
          <w:instrText xml:space="preserve"> PAGEREF _Toc233576719 \h </w:instrText>
        </w:r>
        <w:r w:rsidR="002907CE" w:rsidRPr="004C1869">
          <w:rPr>
            <w:noProof/>
            <w:webHidden/>
          </w:rPr>
        </w:r>
        <w:r w:rsidR="002907CE" w:rsidRPr="004C1869">
          <w:rPr>
            <w:noProof/>
            <w:webHidden/>
          </w:rPr>
          <w:fldChar w:fldCharType="separate"/>
        </w:r>
        <w:r w:rsidR="002907CE" w:rsidRPr="004C1869">
          <w:rPr>
            <w:noProof/>
            <w:webHidden/>
          </w:rPr>
          <w:t>76</w:t>
        </w:r>
        <w:r w:rsidR="002907CE" w:rsidRPr="004C1869">
          <w:rPr>
            <w:noProof/>
            <w:webHidden/>
          </w:rPr>
          <w:fldChar w:fldCharType="end"/>
        </w:r>
      </w:hyperlink>
    </w:p>
    <w:p w14:paraId="21107855" w14:textId="0665BEE3" w:rsidR="002907CE" w:rsidRPr="004C1869" w:rsidRDefault="00000000">
      <w:pPr>
        <w:pStyle w:val="11"/>
        <w:rPr>
          <w:rFonts w:asciiTheme="minorHAnsi" w:eastAsiaTheme="minorEastAsia" w:hAnsiTheme="minorHAnsi" w:cstheme="minorBidi"/>
          <w:noProof/>
          <w:szCs w:val="22"/>
          <w:lang w:eastAsia="zh-TW"/>
          <w14:ligatures w14:val="standardContextual"/>
        </w:rPr>
      </w:pPr>
      <w:hyperlink w:anchor="_Toc233576720" w:history="1">
        <w:r w:rsidR="002907CE" w:rsidRPr="004C1869">
          <w:rPr>
            <w:rStyle w:val="af2"/>
            <w:rFonts w:hint="eastAsia"/>
            <w:noProof/>
            <w:color w:val="auto"/>
          </w:rPr>
          <w:t>附錄三　當地外人投資統計</w:t>
        </w:r>
        <w:r w:rsidR="002907CE" w:rsidRPr="004C1869">
          <w:rPr>
            <w:noProof/>
            <w:webHidden/>
          </w:rPr>
          <w:tab/>
        </w:r>
        <w:r w:rsidR="002907CE" w:rsidRPr="004C1869">
          <w:rPr>
            <w:noProof/>
            <w:webHidden/>
          </w:rPr>
          <w:fldChar w:fldCharType="begin"/>
        </w:r>
        <w:r w:rsidR="002907CE" w:rsidRPr="004C1869">
          <w:rPr>
            <w:noProof/>
            <w:webHidden/>
          </w:rPr>
          <w:instrText xml:space="preserve"> PAGEREF _Toc233576720 \h </w:instrText>
        </w:r>
        <w:r w:rsidR="002907CE" w:rsidRPr="004C1869">
          <w:rPr>
            <w:noProof/>
            <w:webHidden/>
          </w:rPr>
        </w:r>
        <w:r w:rsidR="002907CE" w:rsidRPr="004C1869">
          <w:rPr>
            <w:noProof/>
            <w:webHidden/>
          </w:rPr>
          <w:fldChar w:fldCharType="separate"/>
        </w:r>
        <w:r w:rsidR="002907CE" w:rsidRPr="004C1869">
          <w:rPr>
            <w:noProof/>
            <w:webHidden/>
          </w:rPr>
          <w:t>77</w:t>
        </w:r>
        <w:r w:rsidR="002907CE" w:rsidRPr="004C1869">
          <w:rPr>
            <w:noProof/>
            <w:webHidden/>
          </w:rPr>
          <w:fldChar w:fldCharType="end"/>
        </w:r>
      </w:hyperlink>
    </w:p>
    <w:p w14:paraId="0FE51F23" w14:textId="698F6EC2" w:rsidR="002907CE" w:rsidRPr="004C1869" w:rsidRDefault="00000000">
      <w:pPr>
        <w:pStyle w:val="11"/>
        <w:rPr>
          <w:rFonts w:asciiTheme="minorHAnsi" w:eastAsiaTheme="minorEastAsia" w:hAnsiTheme="minorHAnsi" w:cstheme="minorBidi"/>
          <w:noProof/>
          <w:szCs w:val="22"/>
          <w:lang w:eastAsia="zh-TW"/>
          <w14:ligatures w14:val="standardContextual"/>
        </w:rPr>
      </w:pPr>
      <w:hyperlink w:anchor="_Toc233576721" w:history="1">
        <w:r w:rsidR="002907CE" w:rsidRPr="004C1869">
          <w:rPr>
            <w:rStyle w:val="af2"/>
            <w:rFonts w:hint="eastAsia"/>
            <w:noProof/>
            <w:color w:val="auto"/>
          </w:rPr>
          <w:t>附錄四　我國廠商對當地國投資統計</w:t>
        </w:r>
        <w:r w:rsidR="002907CE" w:rsidRPr="004C1869">
          <w:rPr>
            <w:noProof/>
            <w:webHidden/>
          </w:rPr>
          <w:tab/>
        </w:r>
        <w:r w:rsidR="002907CE" w:rsidRPr="004C1869">
          <w:rPr>
            <w:noProof/>
            <w:webHidden/>
          </w:rPr>
          <w:fldChar w:fldCharType="begin"/>
        </w:r>
        <w:r w:rsidR="002907CE" w:rsidRPr="004C1869">
          <w:rPr>
            <w:noProof/>
            <w:webHidden/>
          </w:rPr>
          <w:instrText xml:space="preserve"> PAGEREF _Toc233576721 \h </w:instrText>
        </w:r>
        <w:r w:rsidR="002907CE" w:rsidRPr="004C1869">
          <w:rPr>
            <w:noProof/>
            <w:webHidden/>
          </w:rPr>
        </w:r>
        <w:r w:rsidR="002907CE" w:rsidRPr="004C1869">
          <w:rPr>
            <w:noProof/>
            <w:webHidden/>
          </w:rPr>
          <w:fldChar w:fldCharType="separate"/>
        </w:r>
        <w:r w:rsidR="002907CE" w:rsidRPr="004C1869">
          <w:rPr>
            <w:noProof/>
            <w:webHidden/>
          </w:rPr>
          <w:t>78</w:t>
        </w:r>
        <w:r w:rsidR="002907CE" w:rsidRPr="004C1869">
          <w:rPr>
            <w:noProof/>
            <w:webHidden/>
          </w:rPr>
          <w:fldChar w:fldCharType="end"/>
        </w:r>
      </w:hyperlink>
    </w:p>
    <w:p w14:paraId="7C44AE48" w14:textId="63E8356A" w:rsidR="007C0339" w:rsidRPr="004C1869" w:rsidRDefault="0071235F" w:rsidP="00E272ED">
      <w:pPr>
        <w:ind w:firstLineChars="0" w:firstLine="0"/>
      </w:pPr>
      <w:r w:rsidRPr="004C1869">
        <w:fldChar w:fldCharType="end"/>
      </w:r>
    </w:p>
    <w:p w14:paraId="71DF0441" w14:textId="77777777" w:rsidR="00CA5390" w:rsidRPr="004C1869" w:rsidRDefault="007C0339" w:rsidP="00E272ED">
      <w:pPr>
        <w:ind w:firstLineChars="0" w:firstLine="0"/>
      </w:pPr>
      <w:r w:rsidRPr="004C1869">
        <w:br w:type="page"/>
      </w:r>
      <w:r w:rsidR="00D85E76" w:rsidRPr="004C1869">
        <w:rPr>
          <w:rFonts w:hint="eastAsia"/>
          <w:lang w:eastAsia="zh-TW"/>
        </w:rPr>
        <w:lastRenderedPageBreak/>
        <w:t xml:space="preserve"> </w:t>
      </w:r>
    </w:p>
    <w:p w14:paraId="13B31472" w14:textId="77777777" w:rsidR="00D92725" w:rsidRPr="004C1869" w:rsidRDefault="00D92725" w:rsidP="005F4DF3">
      <w:pPr>
        <w:ind w:firstLineChars="0" w:firstLine="0"/>
        <w:jc w:val="center"/>
        <w:rPr>
          <w:rFonts w:ascii="華康超黑體" w:eastAsia="華康超黑體"/>
          <w:sz w:val="48"/>
          <w:szCs w:val="48"/>
          <w:lang w:eastAsia="zh-TW"/>
        </w:rPr>
        <w:sectPr w:rsidR="00D92725" w:rsidRPr="004C1869" w:rsidSect="00F90428">
          <w:pgSz w:w="11906" w:h="16838" w:code="9"/>
          <w:pgMar w:top="2268" w:right="1701" w:bottom="1701" w:left="1701" w:header="1134" w:footer="851" w:gutter="0"/>
          <w:cols w:space="425"/>
          <w:docGrid w:type="linesAndChars" w:linePitch="514" w:charSpace="-774"/>
        </w:sectPr>
      </w:pPr>
    </w:p>
    <w:p w14:paraId="5824235E" w14:textId="77777777" w:rsidR="006B3FA3" w:rsidRPr="004C1869" w:rsidRDefault="00066A35" w:rsidP="003F2551">
      <w:pPr>
        <w:pStyle w:val="afb"/>
      </w:pPr>
      <w:r w:rsidRPr="004C1869">
        <w:rPr>
          <w:rFonts w:hint="eastAsia"/>
        </w:rPr>
        <w:lastRenderedPageBreak/>
        <w:t>阿曼王國</w:t>
      </w:r>
      <w:r w:rsidR="00174FDA" w:rsidRPr="004C1869">
        <w:rPr>
          <w:rFonts w:hint="eastAsia"/>
        </w:rPr>
        <w:t>基本資料表</w:t>
      </w:r>
    </w:p>
    <w:tbl>
      <w:tblPr>
        <w:tblW w:w="0" w:type="auto"/>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427"/>
        <w:gridCol w:w="6017"/>
      </w:tblGrid>
      <w:tr w:rsidR="004C1869" w:rsidRPr="004C1869" w14:paraId="74471716" w14:textId="77777777" w:rsidTr="00C9713B">
        <w:trPr>
          <w:trHeight w:val="680"/>
        </w:trPr>
        <w:tc>
          <w:tcPr>
            <w:tcW w:w="8564" w:type="dxa"/>
            <w:gridSpan w:val="2"/>
            <w:tcMar>
              <w:left w:w="0" w:type="dxa"/>
              <w:right w:w="0" w:type="dxa"/>
            </w:tcMar>
            <w:vAlign w:val="center"/>
          </w:tcPr>
          <w:p w14:paraId="7D6DB1B3" w14:textId="77777777" w:rsidR="00C95C8C" w:rsidRPr="004C1869" w:rsidRDefault="00B601FB" w:rsidP="003F2551">
            <w:pPr>
              <w:pStyle w:val="afc"/>
            </w:pPr>
            <w:r w:rsidRPr="004C1869">
              <w:t>自</w:t>
            </w:r>
            <w:r w:rsidR="00C95C8C" w:rsidRPr="004C1869">
              <w:t xml:space="preserve">  </w:t>
            </w:r>
            <w:r w:rsidRPr="004C1869">
              <w:t>然</w:t>
            </w:r>
            <w:r w:rsidR="00C95C8C" w:rsidRPr="004C1869">
              <w:t xml:space="preserve">  人  文</w:t>
            </w:r>
          </w:p>
        </w:tc>
      </w:tr>
      <w:tr w:rsidR="004C1869" w:rsidRPr="004C1869" w14:paraId="5D4B05C6" w14:textId="77777777" w:rsidTr="00C9713B">
        <w:trPr>
          <w:trHeight w:val="680"/>
        </w:trPr>
        <w:tc>
          <w:tcPr>
            <w:tcW w:w="2466" w:type="dxa"/>
            <w:tcMar>
              <w:left w:w="0" w:type="dxa"/>
              <w:right w:w="0" w:type="dxa"/>
            </w:tcMar>
            <w:vAlign w:val="center"/>
          </w:tcPr>
          <w:p w14:paraId="664D98F5" w14:textId="77777777" w:rsidR="008975A1" w:rsidRPr="004C1869" w:rsidRDefault="008975A1" w:rsidP="003F2551">
            <w:pPr>
              <w:pStyle w:val="-"/>
            </w:pPr>
            <w:r w:rsidRPr="004C1869">
              <w:t>地理環境</w:t>
            </w:r>
          </w:p>
        </w:tc>
        <w:tc>
          <w:tcPr>
            <w:tcW w:w="6098" w:type="dxa"/>
            <w:tcMar>
              <w:left w:w="0" w:type="dxa"/>
              <w:right w:w="0" w:type="dxa"/>
            </w:tcMar>
            <w:vAlign w:val="center"/>
          </w:tcPr>
          <w:p w14:paraId="49F1D37C" w14:textId="77777777" w:rsidR="008975A1" w:rsidRPr="004C1869" w:rsidRDefault="008975A1" w:rsidP="003F2551">
            <w:pPr>
              <w:pStyle w:val="-0"/>
            </w:pPr>
            <w:r w:rsidRPr="004C1869">
              <w:t>阿曼王國位於阿拉伯半島東南部，北面波斯灣（又名阿拉伯灣）與伊朗隔海相望</w:t>
            </w:r>
            <w:r w:rsidR="00E06EBF" w:rsidRPr="004C1869">
              <w:rPr>
                <w:rFonts w:hint="eastAsia"/>
              </w:rPr>
              <w:t>，</w:t>
            </w:r>
            <w:r w:rsidRPr="004C1869">
              <w:t>東臨阿曼灣</w:t>
            </w:r>
            <w:r w:rsidR="00D85E76" w:rsidRPr="004C1869">
              <w:t>（</w:t>
            </w:r>
            <w:r w:rsidRPr="004C1869">
              <w:t>Gulf of Oman</w:t>
            </w:r>
            <w:r w:rsidR="00D85E76" w:rsidRPr="004C1869">
              <w:t>）</w:t>
            </w:r>
            <w:r w:rsidRPr="004C1869">
              <w:t>、阿拉伯海</w:t>
            </w:r>
            <w:r w:rsidR="00D85E76" w:rsidRPr="004C1869">
              <w:t>（</w:t>
            </w:r>
            <w:r w:rsidRPr="004C1869">
              <w:t>Arabian Sea</w:t>
            </w:r>
            <w:r w:rsidR="00D85E76" w:rsidRPr="004C1869">
              <w:t>）</w:t>
            </w:r>
            <w:r w:rsidRPr="004C1869">
              <w:t>，西、南與沙烏地阿拉伯、阿聯大公國、葉門接壤。</w:t>
            </w:r>
            <w:bookmarkStart w:id="3" w:name="_Hlk514233962"/>
            <w:r w:rsidRPr="004C1869">
              <w:t>全國</w:t>
            </w:r>
            <w:r w:rsidR="00E06EBF" w:rsidRPr="004C1869">
              <w:rPr>
                <w:rFonts w:hint="eastAsia"/>
              </w:rPr>
              <w:t>包含</w:t>
            </w:r>
            <w:r w:rsidRPr="004C1869">
              <w:t>4</w:t>
            </w:r>
            <w:r w:rsidRPr="004C1869">
              <w:t>個邦</w:t>
            </w:r>
            <w:r w:rsidR="00D85E76" w:rsidRPr="004C1869">
              <w:t>（</w:t>
            </w:r>
            <w:r w:rsidRPr="004C1869">
              <w:t xml:space="preserve">governorates, </w:t>
            </w:r>
            <w:proofErr w:type="spellStart"/>
            <w:r w:rsidRPr="004C1869">
              <w:rPr>
                <w:spacing w:val="-6"/>
              </w:rPr>
              <w:t>muhafazah</w:t>
            </w:r>
            <w:proofErr w:type="spellEnd"/>
            <w:r w:rsidR="00D85E76" w:rsidRPr="004C1869">
              <w:rPr>
                <w:spacing w:val="-6"/>
              </w:rPr>
              <w:t>）</w:t>
            </w:r>
            <w:r w:rsidR="00E06EBF" w:rsidRPr="004C1869">
              <w:rPr>
                <w:rFonts w:hint="eastAsia"/>
                <w:spacing w:val="-6"/>
              </w:rPr>
              <w:t>，</w:t>
            </w:r>
            <w:r w:rsidRPr="004C1869">
              <w:rPr>
                <w:spacing w:val="-6"/>
              </w:rPr>
              <w:t>分別為馬斯開特</w:t>
            </w:r>
            <w:r w:rsidR="00D85E76" w:rsidRPr="004C1869">
              <w:rPr>
                <w:spacing w:val="-6"/>
              </w:rPr>
              <w:t>（</w:t>
            </w:r>
            <w:r w:rsidRPr="004C1869">
              <w:rPr>
                <w:spacing w:val="-6"/>
              </w:rPr>
              <w:t>Muscat</w:t>
            </w:r>
            <w:r w:rsidR="00D85E76" w:rsidRPr="004C1869">
              <w:rPr>
                <w:spacing w:val="-6"/>
              </w:rPr>
              <w:t>）</w:t>
            </w:r>
            <w:r w:rsidRPr="004C1869">
              <w:rPr>
                <w:spacing w:val="-6"/>
              </w:rPr>
              <w:t>、多伐</w:t>
            </w:r>
            <w:r w:rsidR="00D85E76" w:rsidRPr="004C1869">
              <w:rPr>
                <w:spacing w:val="-6"/>
              </w:rPr>
              <w:t>（</w:t>
            </w:r>
            <w:r w:rsidRPr="004C1869">
              <w:rPr>
                <w:spacing w:val="-6"/>
              </w:rPr>
              <w:t>Dhofar</w:t>
            </w:r>
            <w:r w:rsidR="00D85E76" w:rsidRPr="004C1869">
              <w:rPr>
                <w:spacing w:val="-6"/>
              </w:rPr>
              <w:t>）</w:t>
            </w:r>
            <w:r w:rsidRPr="004C1869">
              <w:rPr>
                <w:spacing w:val="-6"/>
              </w:rPr>
              <w:t>、木杉</w:t>
            </w:r>
            <w:r w:rsidR="00D85E76" w:rsidRPr="004C1869">
              <w:rPr>
                <w:spacing w:val="-6"/>
              </w:rPr>
              <w:t>膽（</w:t>
            </w:r>
            <w:r w:rsidRPr="004C1869">
              <w:rPr>
                <w:spacing w:val="-6"/>
              </w:rPr>
              <w:t>Musandam</w:t>
            </w:r>
            <w:r w:rsidR="00D85E76" w:rsidRPr="004C1869">
              <w:rPr>
                <w:spacing w:val="-6"/>
              </w:rPr>
              <w:t>）</w:t>
            </w:r>
            <w:r w:rsidRPr="004C1869">
              <w:rPr>
                <w:spacing w:val="-6"/>
              </w:rPr>
              <w:t>、阿布瑞</w:t>
            </w:r>
            <w:r w:rsidR="00D85E76" w:rsidRPr="004C1869">
              <w:rPr>
                <w:spacing w:val="-6"/>
              </w:rPr>
              <w:t>米（</w:t>
            </w:r>
            <w:r w:rsidRPr="004C1869">
              <w:rPr>
                <w:spacing w:val="-6"/>
              </w:rPr>
              <w:t xml:space="preserve">Al </w:t>
            </w:r>
            <w:proofErr w:type="spellStart"/>
            <w:r w:rsidRPr="004C1869">
              <w:rPr>
                <w:spacing w:val="-6"/>
              </w:rPr>
              <w:t>Buraym</w:t>
            </w:r>
            <w:r w:rsidR="00C121A2" w:rsidRPr="004C1869">
              <w:rPr>
                <w:spacing w:val="-6"/>
              </w:rPr>
              <w:t>i</w:t>
            </w:r>
            <w:proofErr w:type="spellEnd"/>
            <w:r w:rsidR="00D85E76" w:rsidRPr="004C1869">
              <w:rPr>
                <w:spacing w:val="-6"/>
              </w:rPr>
              <w:t>）</w:t>
            </w:r>
            <w:r w:rsidRPr="004C1869">
              <w:rPr>
                <w:spacing w:val="-6"/>
              </w:rPr>
              <w:t>，以及</w:t>
            </w:r>
            <w:r w:rsidRPr="004C1869">
              <w:rPr>
                <w:spacing w:val="-6"/>
              </w:rPr>
              <w:t>5</w:t>
            </w:r>
            <w:r w:rsidRPr="004C1869">
              <w:rPr>
                <w:spacing w:val="-6"/>
              </w:rPr>
              <w:t>個區</w:t>
            </w:r>
            <w:r w:rsidR="00D85E76" w:rsidRPr="004C1869">
              <w:t>（</w:t>
            </w:r>
            <w:r w:rsidRPr="004C1869">
              <w:t>Regions, mintaqah</w:t>
            </w:r>
            <w:r w:rsidR="00D85E76" w:rsidRPr="004C1869">
              <w:t>）</w:t>
            </w:r>
            <w:r w:rsidRPr="004C1869">
              <w:t xml:space="preserve">Al </w:t>
            </w:r>
            <w:proofErr w:type="spellStart"/>
            <w:r w:rsidRPr="004C1869">
              <w:t>Wusta</w:t>
            </w:r>
            <w:proofErr w:type="spellEnd"/>
            <w:r w:rsidR="00A32F1C" w:rsidRPr="004C1869">
              <w:t>、</w:t>
            </w:r>
            <w:r w:rsidRPr="004C1869">
              <w:t>Ash Sharqiyah</w:t>
            </w:r>
            <w:r w:rsidR="00A32F1C" w:rsidRPr="004C1869">
              <w:t>、</w:t>
            </w:r>
            <w:r w:rsidRPr="004C1869">
              <w:t xml:space="preserve">Ad </w:t>
            </w:r>
            <w:proofErr w:type="spellStart"/>
            <w:r w:rsidRPr="004C1869">
              <w:t>Dakhliyah</w:t>
            </w:r>
            <w:proofErr w:type="spellEnd"/>
            <w:r w:rsidR="00A32F1C" w:rsidRPr="004C1869">
              <w:t>、</w:t>
            </w:r>
            <w:proofErr w:type="spellStart"/>
            <w:r w:rsidRPr="004C1869">
              <w:t>Adh</w:t>
            </w:r>
            <w:proofErr w:type="spellEnd"/>
            <w:r w:rsidRPr="004C1869">
              <w:t xml:space="preserve"> </w:t>
            </w:r>
            <w:proofErr w:type="spellStart"/>
            <w:r w:rsidRPr="004C1869">
              <w:t>Dhahirah</w:t>
            </w:r>
            <w:proofErr w:type="spellEnd"/>
            <w:r w:rsidR="00A32F1C" w:rsidRPr="004C1869">
              <w:t>、</w:t>
            </w:r>
            <w:r w:rsidRPr="004C1869">
              <w:t>Al Batinah</w:t>
            </w:r>
            <w:r w:rsidRPr="004C1869">
              <w:t>。</w:t>
            </w:r>
            <w:bookmarkEnd w:id="3"/>
          </w:p>
        </w:tc>
      </w:tr>
      <w:tr w:rsidR="004C1869" w:rsidRPr="004C1869" w14:paraId="3ABFA571" w14:textId="77777777" w:rsidTr="00C9713B">
        <w:trPr>
          <w:trHeight w:val="680"/>
        </w:trPr>
        <w:tc>
          <w:tcPr>
            <w:tcW w:w="2466" w:type="dxa"/>
            <w:tcMar>
              <w:left w:w="0" w:type="dxa"/>
              <w:right w:w="0" w:type="dxa"/>
            </w:tcMar>
            <w:vAlign w:val="center"/>
          </w:tcPr>
          <w:p w14:paraId="222972F2" w14:textId="77777777" w:rsidR="008975A1" w:rsidRPr="004C1869" w:rsidRDefault="008975A1" w:rsidP="003F2551">
            <w:pPr>
              <w:pStyle w:val="-"/>
            </w:pPr>
            <w:r w:rsidRPr="004C1869">
              <w:t>國土面積</w:t>
            </w:r>
          </w:p>
        </w:tc>
        <w:tc>
          <w:tcPr>
            <w:tcW w:w="6098" w:type="dxa"/>
            <w:tcMar>
              <w:left w:w="0" w:type="dxa"/>
              <w:right w:w="0" w:type="dxa"/>
            </w:tcMar>
            <w:vAlign w:val="center"/>
          </w:tcPr>
          <w:p w14:paraId="2B2B649D" w14:textId="77777777" w:rsidR="008975A1" w:rsidRPr="004C1869" w:rsidRDefault="008975A1" w:rsidP="003F2551">
            <w:pPr>
              <w:pStyle w:val="-0"/>
              <w:rPr>
                <w:rFonts w:eastAsia="DengXian"/>
              </w:rPr>
            </w:pPr>
            <w:r w:rsidRPr="004C1869">
              <w:t>309,500</w:t>
            </w:r>
            <w:r w:rsidRPr="004C1869">
              <w:t>平方公里</w:t>
            </w:r>
          </w:p>
        </w:tc>
      </w:tr>
      <w:tr w:rsidR="004C1869" w:rsidRPr="004C1869" w14:paraId="2E723A35" w14:textId="77777777" w:rsidTr="00C9713B">
        <w:trPr>
          <w:trHeight w:val="680"/>
        </w:trPr>
        <w:tc>
          <w:tcPr>
            <w:tcW w:w="2466" w:type="dxa"/>
            <w:tcMar>
              <w:left w:w="0" w:type="dxa"/>
              <w:right w:w="0" w:type="dxa"/>
            </w:tcMar>
            <w:vAlign w:val="center"/>
          </w:tcPr>
          <w:p w14:paraId="653AA1B0" w14:textId="77777777" w:rsidR="008975A1" w:rsidRPr="004C1869" w:rsidRDefault="008975A1" w:rsidP="003F2551">
            <w:pPr>
              <w:pStyle w:val="-"/>
            </w:pPr>
            <w:r w:rsidRPr="004C1869">
              <w:t>氣候</w:t>
            </w:r>
          </w:p>
        </w:tc>
        <w:tc>
          <w:tcPr>
            <w:tcW w:w="6098" w:type="dxa"/>
            <w:tcMar>
              <w:left w:w="0" w:type="dxa"/>
              <w:right w:w="0" w:type="dxa"/>
            </w:tcMar>
            <w:vAlign w:val="center"/>
          </w:tcPr>
          <w:p w14:paraId="1559BB46" w14:textId="77777777" w:rsidR="008975A1" w:rsidRPr="004C1869" w:rsidRDefault="008975A1" w:rsidP="003F2551">
            <w:pPr>
              <w:pStyle w:val="-0"/>
              <w:rPr>
                <w:lang w:eastAsia="zh-TW"/>
              </w:rPr>
            </w:pPr>
            <w:r w:rsidRPr="004C1869">
              <w:rPr>
                <w:lang w:eastAsia="zh-TW"/>
              </w:rPr>
              <w:t>阿曼氣候屬亞熱帶</w:t>
            </w:r>
            <w:r w:rsidR="00E06EBF" w:rsidRPr="004C1869">
              <w:rPr>
                <w:rFonts w:hint="eastAsia"/>
                <w:lang w:eastAsia="zh-TW"/>
              </w:rPr>
              <w:t>且</w:t>
            </w:r>
            <w:proofErr w:type="gramStart"/>
            <w:r w:rsidR="00E06EBF" w:rsidRPr="004C1869">
              <w:rPr>
                <w:rFonts w:hint="eastAsia"/>
                <w:lang w:eastAsia="zh-TW"/>
              </w:rPr>
              <w:t>乾燥</w:t>
            </w:r>
            <w:r w:rsidRPr="004C1869">
              <w:rPr>
                <w:lang w:eastAsia="zh-TW"/>
              </w:rPr>
              <w:t>，</w:t>
            </w:r>
            <w:proofErr w:type="gramEnd"/>
            <w:r w:rsidRPr="004C1869">
              <w:rPr>
                <w:lang w:eastAsia="zh-TW"/>
              </w:rPr>
              <w:t>每年</w:t>
            </w:r>
            <w:r w:rsidR="000E775D" w:rsidRPr="004C1869">
              <w:rPr>
                <w:rFonts w:hint="eastAsia"/>
                <w:lang w:eastAsia="zh-TW"/>
              </w:rPr>
              <w:t>11</w:t>
            </w:r>
            <w:r w:rsidRPr="004C1869">
              <w:rPr>
                <w:lang w:eastAsia="zh-TW"/>
              </w:rPr>
              <w:t>至</w:t>
            </w:r>
            <w:r w:rsidR="000E775D" w:rsidRPr="004C1869">
              <w:rPr>
                <w:rFonts w:hint="eastAsia"/>
                <w:lang w:eastAsia="zh-TW"/>
              </w:rPr>
              <w:t>4</w:t>
            </w:r>
            <w:r w:rsidRPr="004C1869">
              <w:rPr>
                <w:lang w:eastAsia="zh-TW"/>
              </w:rPr>
              <w:t>月間，白天氣候溫暖舒適，晚上氣溫較為偏低</w:t>
            </w:r>
            <w:r w:rsidR="00E06EBF" w:rsidRPr="004C1869">
              <w:rPr>
                <w:rFonts w:hint="eastAsia"/>
                <w:lang w:eastAsia="zh-TW"/>
              </w:rPr>
              <w:t>；</w:t>
            </w:r>
            <w:r w:rsidRPr="004C1869">
              <w:rPr>
                <w:lang w:eastAsia="zh-TW"/>
              </w:rPr>
              <w:t>在</w:t>
            </w:r>
            <w:r w:rsidR="000E775D" w:rsidRPr="004C1869">
              <w:rPr>
                <w:rFonts w:hint="eastAsia"/>
                <w:lang w:eastAsia="zh-TW"/>
              </w:rPr>
              <w:t>5</w:t>
            </w:r>
            <w:r w:rsidRPr="004C1869">
              <w:rPr>
                <w:lang w:eastAsia="zh-TW"/>
              </w:rPr>
              <w:t>至</w:t>
            </w:r>
            <w:r w:rsidR="000E775D" w:rsidRPr="004C1869">
              <w:rPr>
                <w:rFonts w:hint="eastAsia"/>
                <w:lang w:eastAsia="zh-TW"/>
              </w:rPr>
              <w:t>10</w:t>
            </w:r>
            <w:r w:rsidRPr="004C1869">
              <w:rPr>
                <w:lang w:eastAsia="zh-TW"/>
              </w:rPr>
              <w:t>月間，氣候炎熱</w:t>
            </w:r>
            <w:r w:rsidR="00E06EBF" w:rsidRPr="004C1869">
              <w:rPr>
                <w:rFonts w:hint="eastAsia"/>
                <w:lang w:eastAsia="zh-TW"/>
              </w:rPr>
              <w:t>較為</w:t>
            </w:r>
            <w:r w:rsidRPr="004C1869">
              <w:rPr>
                <w:lang w:eastAsia="zh-TW"/>
              </w:rPr>
              <w:t>潮濕，</w:t>
            </w:r>
            <w:r w:rsidR="00E06EBF" w:rsidRPr="004C1869">
              <w:rPr>
                <w:rFonts w:hint="eastAsia"/>
                <w:lang w:eastAsia="zh-TW"/>
              </w:rPr>
              <w:t>而</w:t>
            </w:r>
            <w:r w:rsidRPr="004C1869">
              <w:rPr>
                <w:lang w:eastAsia="zh-TW"/>
              </w:rPr>
              <w:t>在</w:t>
            </w:r>
            <w:r w:rsidR="00A32F1C" w:rsidRPr="004C1869">
              <w:rPr>
                <w:lang w:eastAsia="zh-TW"/>
              </w:rPr>
              <w:t>7</w:t>
            </w:r>
            <w:r w:rsidRPr="004C1869">
              <w:rPr>
                <w:lang w:eastAsia="zh-TW"/>
              </w:rPr>
              <w:t>、</w:t>
            </w:r>
            <w:r w:rsidR="00A32F1C" w:rsidRPr="004C1869">
              <w:rPr>
                <w:lang w:eastAsia="zh-TW"/>
              </w:rPr>
              <w:t>8</w:t>
            </w:r>
            <w:r w:rsidRPr="004C1869">
              <w:rPr>
                <w:lang w:eastAsia="zh-TW"/>
              </w:rPr>
              <w:t>月間最高溫可達攝氏</w:t>
            </w:r>
            <w:r w:rsidRPr="004C1869">
              <w:rPr>
                <w:lang w:eastAsia="zh-TW"/>
              </w:rPr>
              <w:t>50</w:t>
            </w:r>
            <w:r w:rsidRPr="004C1869">
              <w:rPr>
                <w:lang w:eastAsia="zh-TW"/>
              </w:rPr>
              <w:t>度。冬季會有陣雨，平均每年度降雨量</w:t>
            </w:r>
            <w:r w:rsidRPr="004C1869">
              <w:rPr>
                <w:lang w:eastAsia="zh-TW"/>
              </w:rPr>
              <w:t>110mm</w:t>
            </w:r>
            <w:r w:rsidR="00E06EBF" w:rsidRPr="004C1869">
              <w:rPr>
                <w:rFonts w:hint="eastAsia"/>
                <w:lang w:eastAsia="zh-TW"/>
              </w:rPr>
              <w:t>，</w:t>
            </w:r>
            <w:r w:rsidRPr="004C1869">
              <w:rPr>
                <w:lang w:eastAsia="zh-TW"/>
              </w:rPr>
              <w:t>偶爾</w:t>
            </w:r>
            <w:r w:rsidR="00E06EBF" w:rsidRPr="004C1869">
              <w:rPr>
                <w:rFonts w:hint="eastAsia"/>
                <w:lang w:eastAsia="zh-TW"/>
              </w:rPr>
              <w:t>可見</w:t>
            </w:r>
            <w:r w:rsidRPr="004C1869">
              <w:rPr>
                <w:lang w:eastAsia="zh-TW"/>
              </w:rPr>
              <w:t>沙塵暴。</w:t>
            </w:r>
          </w:p>
        </w:tc>
      </w:tr>
      <w:tr w:rsidR="004C1869" w:rsidRPr="004C1869" w14:paraId="192F124E" w14:textId="77777777" w:rsidTr="00C9713B">
        <w:trPr>
          <w:trHeight w:val="680"/>
        </w:trPr>
        <w:tc>
          <w:tcPr>
            <w:tcW w:w="2466" w:type="dxa"/>
            <w:tcMar>
              <w:left w:w="0" w:type="dxa"/>
              <w:right w:w="0" w:type="dxa"/>
            </w:tcMar>
            <w:vAlign w:val="center"/>
          </w:tcPr>
          <w:p w14:paraId="6F2FCB8F" w14:textId="77777777" w:rsidR="008975A1" w:rsidRPr="004C1869" w:rsidRDefault="008975A1" w:rsidP="003F2551">
            <w:pPr>
              <w:pStyle w:val="-"/>
            </w:pPr>
            <w:r w:rsidRPr="004C1869">
              <w:t>種族</w:t>
            </w:r>
          </w:p>
        </w:tc>
        <w:tc>
          <w:tcPr>
            <w:tcW w:w="6098" w:type="dxa"/>
            <w:tcMar>
              <w:left w:w="0" w:type="dxa"/>
              <w:right w:w="0" w:type="dxa"/>
            </w:tcMar>
            <w:vAlign w:val="center"/>
          </w:tcPr>
          <w:p w14:paraId="17A111A8" w14:textId="77777777" w:rsidR="008975A1" w:rsidRPr="004C1869" w:rsidRDefault="008975A1" w:rsidP="003F2551">
            <w:pPr>
              <w:pStyle w:val="-0"/>
              <w:rPr>
                <w:lang w:eastAsia="zh-TW"/>
              </w:rPr>
            </w:pPr>
            <w:proofErr w:type="gramStart"/>
            <w:r w:rsidRPr="004C1869">
              <w:rPr>
                <w:lang w:eastAsia="zh-TW"/>
              </w:rPr>
              <w:t>閃族</w:t>
            </w:r>
            <w:proofErr w:type="gramEnd"/>
          </w:p>
        </w:tc>
      </w:tr>
      <w:tr w:rsidR="004C1869" w:rsidRPr="004C1869" w14:paraId="23E01C1E" w14:textId="77777777" w:rsidTr="00C9713B">
        <w:trPr>
          <w:trHeight w:val="680"/>
        </w:trPr>
        <w:tc>
          <w:tcPr>
            <w:tcW w:w="2466" w:type="dxa"/>
            <w:tcMar>
              <w:left w:w="0" w:type="dxa"/>
              <w:right w:w="0" w:type="dxa"/>
            </w:tcMar>
            <w:vAlign w:val="center"/>
          </w:tcPr>
          <w:p w14:paraId="3DDDFD9F" w14:textId="77777777" w:rsidR="008975A1" w:rsidRPr="004C1869" w:rsidRDefault="008975A1" w:rsidP="003F2551">
            <w:pPr>
              <w:pStyle w:val="-"/>
            </w:pPr>
            <w:r w:rsidRPr="004C1869">
              <w:t>人口結構</w:t>
            </w:r>
          </w:p>
        </w:tc>
        <w:tc>
          <w:tcPr>
            <w:tcW w:w="6098" w:type="dxa"/>
            <w:tcMar>
              <w:left w:w="0" w:type="dxa"/>
              <w:right w:w="0" w:type="dxa"/>
            </w:tcMar>
            <w:vAlign w:val="center"/>
          </w:tcPr>
          <w:p w14:paraId="08579AF3" w14:textId="1ADBCD43" w:rsidR="00EA3F49" w:rsidRPr="004C1869" w:rsidRDefault="004D1906" w:rsidP="003F2551">
            <w:pPr>
              <w:pStyle w:val="-0"/>
              <w:rPr>
                <w:lang w:eastAsia="zh-TW"/>
              </w:rPr>
            </w:pPr>
            <w:bookmarkStart w:id="4" w:name="_Hlk72585732"/>
            <w:r w:rsidRPr="004C1869">
              <w:rPr>
                <w:rFonts w:hint="eastAsia"/>
                <w:lang w:eastAsia="zh-TW"/>
              </w:rPr>
              <w:t>565</w:t>
            </w:r>
            <w:r w:rsidR="00FE2FC7" w:rsidRPr="004C1869">
              <w:rPr>
                <w:rFonts w:hint="eastAsia"/>
                <w:lang w:eastAsia="zh-TW"/>
              </w:rPr>
              <w:t>萬人</w:t>
            </w:r>
            <w:r w:rsidR="00D0174D" w:rsidRPr="004C1869">
              <w:rPr>
                <w:rFonts w:hint="eastAsia"/>
                <w:lang w:eastAsia="zh-TW"/>
              </w:rPr>
              <w:t>，其中</w:t>
            </w:r>
            <w:r w:rsidR="009A34DB" w:rsidRPr="004C1869">
              <w:rPr>
                <w:lang w:eastAsia="zh-TW"/>
              </w:rPr>
              <w:t>43.2</w:t>
            </w:r>
            <w:r w:rsidR="0033418B" w:rsidRPr="004C1869">
              <w:rPr>
                <w:rFonts w:hint="eastAsia"/>
                <w:lang w:eastAsia="zh-TW"/>
              </w:rPr>
              <w:t>%</w:t>
            </w:r>
            <w:r w:rsidR="00D0174D" w:rsidRPr="004C1869">
              <w:rPr>
                <w:rFonts w:hint="eastAsia"/>
                <w:lang w:eastAsia="zh-TW"/>
              </w:rPr>
              <w:t>非阿曼國籍</w:t>
            </w:r>
            <w:r w:rsidR="0008638A" w:rsidRPr="004C1869">
              <w:rPr>
                <w:rFonts w:hint="eastAsia"/>
                <w:lang w:eastAsia="zh-TW"/>
              </w:rPr>
              <w:t>。</w:t>
            </w:r>
            <w:r w:rsidR="0033418B" w:rsidRPr="004C1869">
              <w:rPr>
                <w:rFonts w:hint="eastAsia"/>
                <w:lang w:eastAsia="zh-TW"/>
              </w:rPr>
              <w:t>男性占總人口</w:t>
            </w:r>
            <w:r w:rsidR="009A34DB" w:rsidRPr="004C1869">
              <w:rPr>
                <w:lang w:eastAsia="zh-TW"/>
              </w:rPr>
              <w:t>62.5</w:t>
            </w:r>
            <w:r w:rsidR="003C7FEB" w:rsidRPr="004C1869">
              <w:rPr>
                <w:lang w:eastAsia="zh-TW"/>
              </w:rPr>
              <w:t>%</w:t>
            </w:r>
            <w:r w:rsidR="0033418B" w:rsidRPr="004C1869">
              <w:rPr>
                <w:rFonts w:hint="eastAsia"/>
                <w:lang w:eastAsia="zh-TW"/>
              </w:rPr>
              <w:t>，女性占</w:t>
            </w:r>
            <w:r w:rsidR="009A34DB" w:rsidRPr="004C1869">
              <w:rPr>
                <w:lang w:eastAsia="zh-TW"/>
              </w:rPr>
              <w:t>37.5</w:t>
            </w:r>
            <w:r w:rsidR="0033418B" w:rsidRPr="004C1869">
              <w:rPr>
                <w:rFonts w:hint="eastAsia"/>
                <w:lang w:eastAsia="zh-TW"/>
              </w:rPr>
              <w:t>%</w:t>
            </w:r>
            <w:r w:rsidR="0033418B" w:rsidRPr="004C1869">
              <w:rPr>
                <w:rFonts w:hint="eastAsia"/>
                <w:lang w:eastAsia="zh-TW"/>
              </w:rPr>
              <w:t>。</w:t>
            </w:r>
            <w:r w:rsidR="001C2DB5" w:rsidRPr="004C1869">
              <w:rPr>
                <w:rFonts w:hint="eastAsia"/>
                <w:lang w:eastAsia="zh-TW"/>
              </w:rPr>
              <w:t>0</w:t>
            </w:r>
            <w:r w:rsidR="001C2DB5" w:rsidRPr="004C1869">
              <w:rPr>
                <w:rFonts w:hint="eastAsia"/>
                <w:lang w:eastAsia="zh-TW"/>
              </w:rPr>
              <w:t>至</w:t>
            </w:r>
            <w:r w:rsidR="001C2DB5" w:rsidRPr="004C1869">
              <w:rPr>
                <w:rFonts w:hint="eastAsia"/>
                <w:lang w:eastAsia="zh-TW"/>
              </w:rPr>
              <w:t>14</w:t>
            </w:r>
            <w:r w:rsidR="001C2DB5" w:rsidRPr="004C1869">
              <w:rPr>
                <w:rFonts w:hint="eastAsia"/>
                <w:lang w:eastAsia="zh-TW"/>
              </w:rPr>
              <w:t>歲占</w:t>
            </w:r>
            <w:r w:rsidR="009A34DB" w:rsidRPr="004C1869">
              <w:rPr>
                <w:rFonts w:hint="eastAsia"/>
                <w:lang w:eastAsia="zh-TW"/>
              </w:rPr>
              <w:t>24.5</w:t>
            </w:r>
            <w:r w:rsidR="001C2DB5" w:rsidRPr="004C1869">
              <w:rPr>
                <w:rFonts w:hint="eastAsia"/>
                <w:lang w:eastAsia="zh-TW"/>
              </w:rPr>
              <w:t>%</w:t>
            </w:r>
            <w:r w:rsidR="001C2DB5" w:rsidRPr="004C1869">
              <w:rPr>
                <w:rFonts w:hint="eastAsia"/>
                <w:lang w:eastAsia="zh-TW"/>
              </w:rPr>
              <w:t>，</w:t>
            </w:r>
            <w:r w:rsidR="001C2DB5" w:rsidRPr="004C1869">
              <w:rPr>
                <w:rFonts w:hint="eastAsia"/>
                <w:lang w:eastAsia="zh-TW"/>
              </w:rPr>
              <w:t>15</w:t>
            </w:r>
            <w:r w:rsidR="001C2DB5" w:rsidRPr="004C1869">
              <w:rPr>
                <w:rFonts w:hint="eastAsia"/>
                <w:lang w:eastAsia="zh-TW"/>
              </w:rPr>
              <w:t>至</w:t>
            </w:r>
            <w:r w:rsidR="001C2DB5" w:rsidRPr="004C1869">
              <w:rPr>
                <w:rFonts w:hint="eastAsia"/>
                <w:lang w:eastAsia="zh-TW"/>
              </w:rPr>
              <w:t>64</w:t>
            </w:r>
            <w:r w:rsidR="001C2DB5" w:rsidRPr="004C1869">
              <w:rPr>
                <w:rFonts w:hint="eastAsia"/>
                <w:lang w:eastAsia="zh-TW"/>
              </w:rPr>
              <w:t>歲占</w:t>
            </w:r>
            <w:r w:rsidR="009A34DB" w:rsidRPr="004C1869">
              <w:rPr>
                <w:rFonts w:hint="eastAsia"/>
                <w:lang w:eastAsia="zh-TW"/>
              </w:rPr>
              <w:t>73.1</w:t>
            </w:r>
            <w:r w:rsidR="001C2DB5" w:rsidRPr="004C1869">
              <w:rPr>
                <w:rFonts w:hint="eastAsia"/>
                <w:lang w:eastAsia="zh-TW"/>
              </w:rPr>
              <w:t>%</w:t>
            </w:r>
            <w:r w:rsidR="001C2DB5" w:rsidRPr="004C1869">
              <w:rPr>
                <w:rFonts w:hint="eastAsia"/>
                <w:lang w:eastAsia="zh-TW"/>
              </w:rPr>
              <w:t>，</w:t>
            </w:r>
            <w:r w:rsidR="001C2DB5" w:rsidRPr="004C1869">
              <w:rPr>
                <w:rFonts w:hint="eastAsia"/>
                <w:lang w:eastAsia="zh-TW"/>
              </w:rPr>
              <w:t>65</w:t>
            </w:r>
            <w:r w:rsidR="001C2DB5" w:rsidRPr="004C1869">
              <w:rPr>
                <w:rFonts w:hint="eastAsia"/>
                <w:lang w:eastAsia="zh-TW"/>
              </w:rPr>
              <w:t>歲以上占</w:t>
            </w:r>
            <w:r w:rsidR="00B6379B" w:rsidRPr="004C1869">
              <w:rPr>
                <w:rFonts w:hint="eastAsia"/>
                <w:lang w:eastAsia="zh-TW"/>
              </w:rPr>
              <w:t>2.4</w:t>
            </w:r>
            <w:r w:rsidR="001C2DB5" w:rsidRPr="004C1869">
              <w:rPr>
                <w:rFonts w:hint="eastAsia"/>
                <w:lang w:eastAsia="zh-TW"/>
              </w:rPr>
              <w:t>%</w:t>
            </w:r>
            <w:r w:rsidR="001C2DB5" w:rsidRPr="004C1869">
              <w:rPr>
                <w:rFonts w:hint="eastAsia"/>
                <w:lang w:eastAsia="zh-TW"/>
              </w:rPr>
              <w:t>。</w:t>
            </w:r>
            <w:bookmarkEnd w:id="4"/>
          </w:p>
        </w:tc>
      </w:tr>
      <w:tr w:rsidR="004C1869" w:rsidRPr="004C1869" w14:paraId="3E1F03D4" w14:textId="77777777" w:rsidTr="00C9713B">
        <w:trPr>
          <w:trHeight w:val="680"/>
        </w:trPr>
        <w:tc>
          <w:tcPr>
            <w:tcW w:w="2466" w:type="dxa"/>
            <w:tcMar>
              <w:left w:w="0" w:type="dxa"/>
              <w:right w:w="0" w:type="dxa"/>
            </w:tcMar>
            <w:vAlign w:val="center"/>
          </w:tcPr>
          <w:p w14:paraId="67A37B72" w14:textId="77777777" w:rsidR="008975A1" w:rsidRPr="004C1869" w:rsidRDefault="008975A1" w:rsidP="003F2551">
            <w:pPr>
              <w:pStyle w:val="-"/>
            </w:pPr>
            <w:r w:rsidRPr="004C1869">
              <w:t>教育普及程度</w:t>
            </w:r>
          </w:p>
        </w:tc>
        <w:tc>
          <w:tcPr>
            <w:tcW w:w="6098" w:type="dxa"/>
            <w:tcMar>
              <w:left w:w="0" w:type="dxa"/>
              <w:right w:w="0" w:type="dxa"/>
            </w:tcMar>
            <w:vAlign w:val="center"/>
          </w:tcPr>
          <w:p w14:paraId="05C3A85F" w14:textId="77777777" w:rsidR="008975A1" w:rsidRPr="004C1869" w:rsidRDefault="0022203C" w:rsidP="003F2551">
            <w:pPr>
              <w:pStyle w:val="-0"/>
              <w:rPr>
                <w:lang w:eastAsia="zh-TW"/>
              </w:rPr>
            </w:pPr>
            <w:r w:rsidRPr="004C1869">
              <w:rPr>
                <w:rFonts w:hint="eastAsia"/>
                <w:lang w:eastAsia="zh-TW"/>
              </w:rPr>
              <w:t>男女性受教育均相當</w:t>
            </w:r>
            <w:proofErr w:type="gramStart"/>
            <w:r w:rsidRPr="004C1869">
              <w:rPr>
                <w:rFonts w:hint="eastAsia"/>
                <w:lang w:eastAsia="zh-TW"/>
              </w:rPr>
              <w:t>普及，</w:t>
            </w:r>
            <w:proofErr w:type="gramEnd"/>
            <w:r w:rsidRPr="004C1869">
              <w:rPr>
                <w:rFonts w:hint="eastAsia"/>
                <w:lang w:eastAsia="zh-TW"/>
              </w:rPr>
              <w:t>識字率達</w:t>
            </w:r>
            <w:r w:rsidRPr="004C1869">
              <w:rPr>
                <w:rFonts w:hint="eastAsia"/>
                <w:lang w:eastAsia="zh-TW"/>
              </w:rPr>
              <w:t>9</w:t>
            </w:r>
            <w:r w:rsidR="001C2DB5" w:rsidRPr="004C1869">
              <w:rPr>
                <w:rFonts w:hint="eastAsia"/>
                <w:lang w:eastAsia="zh-TW"/>
              </w:rPr>
              <w:t>6</w:t>
            </w:r>
            <w:r w:rsidRPr="004C1869">
              <w:rPr>
                <w:rFonts w:hint="eastAsia"/>
                <w:lang w:eastAsia="zh-TW"/>
              </w:rPr>
              <w:t>%</w:t>
            </w:r>
            <w:r w:rsidRPr="004C1869">
              <w:rPr>
                <w:rFonts w:hint="eastAsia"/>
                <w:lang w:eastAsia="zh-TW"/>
              </w:rPr>
              <w:t>。</w:t>
            </w:r>
          </w:p>
        </w:tc>
      </w:tr>
      <w:tr w:rsidR="004C1869" w:rsidRPr="004C1869" w14:paraId="09263B95" w14:textId="77777777" w:rsidTr="00C9713B">
        <w:trPr>
          <w:trHeight w:val="680"/>
        </w:trPr>
        <w:tc>
          <w:tcPr>
            <w:tcW w:w="2466" w:type="dxa"/>
            <w:tcMar>
              <w:left w:w="0" w:type="dxa"/>
              <w:right w:w="0" w:type="dxa"/>
            </w:tcMar>
            <w:vAlign w:val="center"/>
          </w:tcPr>
          <w:p w14:paraId="46E2A226" w14:textId="77777777" w:rsidR="008975A1" w:rsidRPr="004C1869" w:rsidRDefault="008975A1" w:rsidP="003F2551">
            <w:pPr>
              <w:pStyle w:val="-"/>
            </w:pPr>
            <w:r w:rsidRPr="004C1869">
              <w:lastRenderedPageBreak/>
              <w:t>語言</w:t>
            </w:r>
          </w:p>
        </w:tc>
        <w:tc>
          <w:tcPr>
            <w:tcW w:w="6098" w:type="dxa"/>
            <w:tcMar>
              <w:left w:w="0" w:type="dxa"/>
              <w:right w:w="0" w:type="dxa"/>
            </w:tcMar>
            <w:vAlign w:val="center"/>
          </w:tcPr>
          <w:p w14:paraId="7F73663D" w14:textId="77777777" w:rsidR="008975A1" w:rsidRPr="004C1869" w:rsidRDefault="00776543" w:rsidP="003F2551">
            <w:pPr>
              <w:pStyle w:val="-0"/>
              <w:rPr>
                <w:lang w:eastAsia="zh-TW"/>
              </w:rPr>
            </w:pPr>
            <w:r w:rsidRPr="004C1869">
              <w:rPr>
                <w:rFonts w:hint="eastAsia"/>
                <w:lang w:eastAsia="zh-TW"/>
              </w:rPr>
              <w:t>阿拉伯語為官方語言，英語商務人士普遍通用。</w:t>
            </w:r>
          </w:p>
        </w:tc>
      </w:tr>
      <w:tr w:rsidR="004C1869" w:rsidRPr="004C1869" w14:paraId="2C233C24" w14:textId="77777777" w:rsidTr="00C9713B">
        <w:trPr>
          <w:trHeight w:val="680"/>
        </w:trPr>
        <w:tc>
          <w:tcPr>
            <w:tcW w:w="2466" w:type="dxa"/>
            <w:tcMar>
              <w:left w:w="0" w:type="dxa"/>
              <w:right w:w="0" w:type="dxa"/>
            </w:tcMar>
            <w:vAlign w:val="center"/>
          </w:tcPr>
          <w:p w14:paraId="1AC87BB4" w14:textId="77777777" w:rsidR="008975A1" w:rsidRPr="004C1869" w:rsidRDefault="008975A1" w:rsidP="003F2551">
            <w:pPr>
              <w:pStyle w:val="-"/>
            </w:pPr>
            <w:r w:rsidRPr="004C1869">
              <w:t>宗教</w:t>
            </w:r>
          </w:p>
        </w:tc>
        <w:tc>
          <w:tcPr>
            <w:tcW w:w="6098" w:type="dxa"/>
            <w:tcMar>
              <w:left w:w="0" w:type="dxa"/>
              <w:right w:w="0" w:type="dxa"/>
            </w:tcMar>
            <w:vAlign w:val="center"/>
          </w:tcPr>
          <w:p w14:paraId="183E6130" w14:textId="77777777" w:rsidR="008975A1" w:rsidRPr="004C1869" w:rsidRDefault="008975A1" w:rsidP="003F2551">
            <w:pPr>
              <w:pStyle w:val="-0"/>
              <w:rPr>
                <w:lang w:eastAsia="zh-TW"/>
              </w:rPr>
            </w:pPr>
            <w:r w:rsidRPr="004C1869">
              <w:rPr>
                <w:lang w:eastAsia="zh-TW"/>
              </w:rPr>
              <w:t>伊斯蘭教</w:t>
            </w:r>
          </w:p>
        </w:tc>
      </w:tr>
      <w:tr w:rsidR="004C1869" w:rsidRPr="004C1869" w14:paraId="138F5C24" w14:textId="77777777" w:rsidTr="00C9713B">
        <w:trPr>
          <w:trHeight w:val="680"/>
        </w:trPr>
        <w:tc>
          <w:tcPr>
            <w:tcW w:w="2466" w:type="dxa"/>
            <w:tcMar>
              <w:left w:w="0" w:type="dxa"/>
              <w:right w:w="0" w:type="dxa"/>
            </w:tcMar>
            <w:vAlign w:val="center"/>
          </w:tcPr>
          <w:p w14:paraId="5EC6F26A" w14:textId="77777777" w:rsidR="008975A1" w:rsidRPr="004C1869" w:rsidRDefault="008975A1" w:rsidP="003F2551">
            <w:pPr>
              <w:pStyle w:val="-"/>
            </w:pPr>
            <w:r w:rsidRPr="004C1869">
              <w:t>首都及重要城市</w:t>
            </w:r>
          </w:p>
        </w:tc>
        <w:tc>
          <w:tcPr>
            <w:tcW w:w="6098" w:type="dxa"/>
            <w:tcMar>
              <w:left w:w="0" w:type="dxa"/>
              <w:right w:w="0" w:type="dxa"/>
            </w:tcMar>
            <w:vAlign w:val="center"/>
          </w:tcPr>
          <w:p w14:paraId="114EB556" w14:textId="77777777" w:rsidR="008975A1" w:rsidRPr="004C1869" w:rsidRDefault="008975A1" w:rsidP="003F2551">
            <w:pPr>
              <w:pStyle w:val="-0"/>
              <w:rPr>
                <w:lang w:eastAsia="zh-TW"/>
              </w:rPr>
            </w:pPr>
            <w:r w:rsidRPr="004C1869">
              <w:rPr>
                <w:lang w:eastAsia="zh-TW"/>
              </w:rPr>
              <w:t>首都馬斯開特</w:t>
            </w:r>
            <w:r w:rsidR="00F45225" w:rsidRPr="004C1869">
              <w:rPr>
                <w:lang w:eastAsia="zh-TW"/>
              </w:rPr>
              <w:t>（</w:t>
            </w:r>
            <w:r w:rsidRPr="004C1869">
              <w:rPr>
                <w:lang w:eastAsia="zh-TW"/>
              </w:rPr>
              <w:t>Muscat</w:t>
            </w:r>
            <w:r w:rsidR="00F45225" w:rsidRPr="004C1869">
              <w:rPr>
                <w:lang w:eastAsia="zh-TW"/>
              </w:rPr>
              <w:t>）</w:t>
            </w:r>
            <w:r w:rsidR="00CF4C14" w:rsidRPr="004C1869">
              <w:rPr>
                <w:rFonts w:hint="eastAsia"/>
                <w:lang w:eastAsia="zh-TW"/>
              </w:rPr>
              <w:t>為</w:t>
            </w:r>
            <w:r w:rsidRPr="004C1869">
              <w:rPr>
                <w:lang w:eastAsia="zh-TW"/>
              </w:rPr>
              <w:t>最大城市，位於山海交界處，分為新舊市區，為商業、歷史、文化匯集的重要都市，</w:t>
            </w:r>
            <w:r w:rsidR="001B5E12" w:rsidRPr="004C1869">
              <w:rPr>
                <w:rFonts w:hint="eastAsia"/>
                <w:lang w:eastAsia="zh-TW"/>
              </w:rPr>
              <w:t>有</w:t>
            </w:r>
            <w:r w:rsidRPr="004C1869">
              <w:rPr>
                <w:lang w:eastAsia="zh-TW"/>
              </w:rPr>
              <w:t>「阿拉伯之珠」</w:t>
            </w:r>
            <w:r w:rsidR="001B5E12" w:rsidRPr="004C1869">
              <w:rPr>
                <w:rFonts w:hint="eastAsia"/>
                <w:lang w:eastAsia="zh-TW"/>
              </w:rPr>
              <w:t>之美稱</w:t>
            </w:r>
            <w:r w:rsidRPr="004C1869">
              <w:rPr>
                <w:lang w:eastAsia="zh-TW"/>
              </w:rPr>
              <w:t>。</w:t>
            </w:r>
          </w:p>
        </w:tc>
      </w:tr>
      <w:tr w:rsidR="004C1869" w:rsidRPr="004C1869" w14:paraId="63C02E28" w14:textId="77777777" w:rsidTr="00C9713B">
        <w:trPr>
          <w:trHeight w:val="680"/>
        </w:trPr>
        <w:tc>
          <w:tcPr>
            <w:tcW w:w="2466" w:type="dxa"/>
            <w:tcMar>
              <w:left w:w="0" w:type="dxa"/>
              <w:right w:w="0" w:type="dxa"/>
            </w:tcMar>
            <w:vAlign w:val="center"/>
          </w:tcPr>
          <w:p w14:paraId="7DCE97E2" w14:textId="77777777" w:rsidR="008975A1" w:rsidRPr="004C1869" w:rsidRDefault="008975A1" w:rsidP="003F2551">
            <w:pPr>
              <w:pStyle w:val="-"/>
            </w:pPr>
            <w:r w:rsidRPr="004C1869">
              <w:t>政治體制</w:t>
            </w:r>
          </w:p>
        </w:tc>
        <w:tc>
          <w:tcPr>
            <w:tcW w:w="6098" w:type="dxa"/>
            <w:tcMar>
              <w:left w:w="0" w:type="dxa"/>
              <w:right w:w="0" w:type="dxa"/>
            </w:tcMar>
            <w:vAlign w:val="center"/>
          </w:tcPr>
          <w:p w14:paraId="79A5ABE3" w14:textId="348AA311" w:rsidR="008975A1" w:rsidRPr="004C1869" w:rsidRDefault="008975A1" w:rsidP="003F2551">
            <w:pPr>
              <w:pStyle w:val="-0"/>
              <w:rPr>
                <w:lang w:eastAsia="zh-TW"/>
              </w:rPr>
            </w:pPr>
            <w:bookmarkStart w:id="5" w:name="_Hlk514236634"/>
            <w:r w:rsidRPr="004C1869">
              <w:t>阿曼王國無政黨，</w:t>
            </w:r>
            <w:r w:rsidR="001B5E12" w:rsidRPr="004C1869">
              <w:rPr>
                <w:rFonts w:hint="eastAsia"/>
              </w:rPr>
              <w:t>現任君主為</w:t>
            </w:r>
            <w:r w:rsidR="005C6FCC" w:rsidRPr="004C1869">
              <w:t>2020</w:t>
            </w:r>
            <w:r w:rsidR="00D8574E" w:rsidRPr="004C1869">
              <w:t>年</w:t>
            </w:r>
            <w:r w:rsidR="005C6FCC" w:rsidRPr="004C1869">
              <w:rPr>
                <w:rFonts w:hint="eastAsia"/>
                <w:lang w:eastAsia="zh-TW"/>
              </w:rPr>
              <w:t>1</w:t>
            </w:r>
            <w:r w:rsidR="005C6FCC" w:rsidRPr="004C1869">
              <w:rPr>
                <w:rFonts w:hint="eastAsia"/>
                <w:lang w:eastAsia="zh-TW"/>
              </w:rPr>
              <w:t>月</w:t>
            </w:r>
            <w:r w:rsidR="00D8574E" w:rsidRPr="004C1869">
              <w:t>登基</w:t>
            </w:r>
            <w:r w:rsidR="00D8574E" w:rsidRPr="004C1869">
              <w:rPr>
                <w:rFonts w:hint="eastAsia"/>
              </w:rPr>
              <w:t>的</w:t>
            </w:r>
            <w:r w:rsidR="005C6FCC" w:rsidRPr="004C1869">
              <w:rPr>
                <w:rFonts w:hint="eastAsia"/>
              </w:rPr>
              <w:t>海賽姆</w:t>
            </w:r>
            <w:r w:rsidR="005C6FCC" w:rsidRPr="004C1869">
              <w:t>本塔里克</w:t>
            </w:r>
            <w:r w:rsidR="005C6FCC" w:rsidRPr="004C1869">
              <w:rPr>
                <w:rFonts w:hint="eastAsia"/>
              </w:rPr>
              <w:t>阿勒賽義德（</w:t>
            </w:r>
            <w:r w:rsidR="005C6FCC" w:rsidRPr="004C1869">
              <w:rPr>
                <w:rFonts w:hint="eastAsia"/>
              </w:rPr>
              <w:t>Haitham bin Tariq Al-Said</w:t>
            </w:r>
            <w:r w:rsidR="005C6FCC" w:rsidRPr="004C1869">
              <w:rPr>
                <w:rFonts w:hint="eastAsia"/>
              </w:rPr>
              <w:t>）</w:t>
            </w:r>
            <w:r w:rsidR="001B5E12" w:rsidRPr="004C1869">
              <w:rPr>
                <w:rFonts w:hint="eastAsia"/>
              </w:rPr>
              <w:t>。該國於</w:t>
            </w:r>
            <w:r w:rsidRPr="004C1869">
              <w:t>1996</w:t>
            </w:r>
            <w:r w:rsidRPr="004C1869">
              <w:t>年制定基本法</w:t>
            </w:r>
            <w:r w:rsidR="00F45225" w:rsidRPr="004C1869">
              <w:t>（</w:t>
            </w:r>
            <w:r w:rsidRPr="004C1869">
              <w:t>Basic Law</w:t>
            </w:r>
            <w:r w:rsidR="00F45225" w:rsidRPr="004C1869">
              <w:t>）</w:t>
            </w:r>
            <w:r w:rsidRPr="004C1869">
              <w:t>，保障阿曼公民基本人權。基本法同時頒布</w:t>
            </w:r>
            <w:r w:rsidR="00D8574E" w:rsidRPr="004C1869">
              <w:rPr>
                <w:rFonts w:hint="eastAsia"/>
              </w:rPr>
              <w:t>設立</w:t>
            </w:r>
            <w:r w:rsidRPr="004C1869">
              <w:t>阿曼委員會</w:t>
            </w:r>
            <w:r w:rsidR="00F45225" w:rsidRPr="004C1869">
              <w:t>（</w:t>
            </w:r>
            <w:r w:rsidRPr="004C1869">
              <w:t>Council of Oman</w:t>
            </w:r>
            <w:r w:rsidR="00F45225" w:rsidRPr="004C1869">
              <w:t>）</w:t>
            </w:r>
            <w:r w:rsidR="001B5E12" w:rsidRPr="004C1869">
              <w:rPr>
                <w:rFonts w:hint="eastAsia"/>
              </w:rPr>
              <w:t>，</w:t>
            </w:r>
            <w:r w:rsidRPr="004C1869">
              <w:t>包含諮詢委員會與國家委員會。</w:t>
            </w:r>
            <w:r w:rsidRPr="004C1869">
              <w:rPr>
                <w:lang w:eastAsia="zh-TW"/>
              </w:rPr>
              <w:t>諮詢委員會成員由阿曼公民選出</w:t>
            </w:r>
            <w:r w:rsidR="001B5E12" w:rsidRPr="004C1869">
              <w:rPr>
                <w:rFonts w:hint="eastAsia"/>
                <w:lang w:eastAsia="zh-TW"/>
              </w:rPr>
              <w:t>，</w:t>
            </w:r>
            <w:r w:rsidRPr="004C1869">
              <w:rPr>
                <w:lang w:eastAsia="zh-TW"/>
              </w:rPr>
              <w:t>國家委員會成員則由統治君主任命。</w:t>
            </w:r>
            <w:bookmarkEnd w:id="5"/>
          </w:p>
        </w:tc>
      </w:tr>
      <w:tr w:rsidR="004C1869" w:rsidRPr="004C1869" w14:paraId="0846FF88" w14:textId="77777777" w:rsidTr="00C9713B">
        <w:trPr>
          <w:trHeight w:val="680"/>
        </w:trPr>
        <w:tc>
          <w:tcPr>
            <w:tcW w:w="2466" w:type="dxa"/>
            <w:tcMar>
              <w:left w:w="0" w:type="dxa"/>
              <w:right w:w="0" w:type="dxa"/>
            </w:tcMar>
            <w:vAlign w:val="center"/>
          </w:tcPr>
          <w:p w14:paraId="5EB796C3" w14:textId="77777777" w:rsidR="008975A1" w:rsidRPr="004C1869" w:rsidRDefault="008975A1" w:rsidP="003F2551">
            <w:pPr>
              <w:pStyle w:val="-"/>
            </w:pPr>
            <w:r w:rsidRPr="004C1869">
              <w:t>投資主管機關</w:t>
            </w:r>
          </w:p>
        </w:tc>
        <w:tc>
          <w:tcPr>
            <w:tcW w:w="6098" w:type="dxa"/>
            <w:tcMar>
              <w:left w:w="0" w:type="dxa"/>
              <w:right w:w="0" w:type="dxa"/>
            </w:tcMar>
            <w:vAlign w:val="center"/>
          </w:tcPr>
          <w:p w14:paraId="441F95B3" w14:textId="77777777" w:rsidR="008975A1" w:rsidRPr="004C1869" w:rsidRDefault="008975A1" w:rsidP="003F2551">
            <w:pPr>
              <w:pStyle w:val="-0"/>
            </w:pPr>
            <w:smartTag w:uri="urn:schemas-microsoft-com:office:smarttags" w:element="place">
              <w:smartTag w:uri="urn:schemas-microsoft-com:office:smarttags" w:element="PlaceName">
                <w:r w:rsidRPr="004C1869">
                  <w:t>Omani</w:t>
                </w:r>
              </w:smartTag>
              <w:r w:rsidRPr="004C1869">
                <w:t xml:space="preserve"> </w:t>
              </w:r>
              <w:smartTag w:uri="urn:schemas-microsoft-com:office:smarttags" w:element="PlaceType">
                <w:r w:rsidRPr="004C1869">
                  <w:t>Center</w:t>
                </w:r>
              </w:smartTag>
            </w:smartTag>
            <w:r w:rsidRPr="004C1869">
              <w:t xml:space="preserve"> for Investment Promotion and Export</w:t>
            </w:r>
          </w:p>
          <w:p w14:paraId="0ABECC39" w14:textId="0842E64F" w:rsidR="008975A1" w:rsidRPr="004C1869" w:rsidRDefault="008975A1" w:rsidP="003F2551">
            <w:pPr>
              <w:pStyle w:val="-0"/>
            </w:pPr>
            <w:r w:rsidRPr="004C1869">
              <w:t>Development</w:t>
            </w:r>
            <w:r w:rsidR="00F45225" w:rsidRPr="004C1869">
              <w:t>（</w:t>
            </w:r>
            <w:r w:rsidRPr="004C1869">
              <w:t>OCIPED</w:t>
            </w:r>
            <w:r w:rsidR="00F45225" w:rsidRPr="004C1869">
              <w:t>）</w:t>
            </w:r>
          </w:p>
          <w:p w14:paraId="54AD522A" w14:textId="77777777" w:rsidR="00BB1F44" w:rsidRPr="004C1869" w:rsidRDefault="00BB1F44" w:rsidP="003F2551">
            <w:pPr>
              <w:pStyle w:val="-0"/>
            </w:pPr>
            <w:r w:rsidRPr="004C1869">
              <w:t>Tel: 968-24</w:t>
            </w:r>
            <w:r w:rsidRPr="004C1869">
              <w:rPr>
                <w:rFonts w:hint="eastAsia"/>
              </w:rPr>
              <w:t>62</w:t>
            </w:r>
            <w:r w:rsidRPr="004C1869">
              <w:t>-</w:t>
            </w:r>
            <w:r w:rsidRPr="004C1869">
              <w:rPr>
                <w:rFonts w:hint="eastAsia"/>
              </w:rPr>
              <w:t>3300</w:t>
            </w:r>
          </w:p>
          <w:p w14:paraId="1835FC96" w14:textId="77777777" w:rsidR="00BB1F44" w:rsidRPr="004C1869" w:rsidRDefault="00D8574E" w:rsidP="003F2551">
            <w:pPr>
              <w:pStyle w:val="-0"/>
            </w:pPr>
            <w:r w:rsidRPr="004C1869">
              <w:rPr>
                <w:rFonts w:hint="eastAsia"/>
              </w:rPr>
              <w:t>www.</w:t>
            </w:r>
            <w:r w:rsidR="00BB1F44" w:rsidRPr="004C1869">
              <w:t>ithraa.om</w:t>
            </w:r>
          </w:p>
          <w:p w14:paraId="6A27CC79" w14:textId="77777777" w:rsidR="008975A1" w:rsidRPr="004C1869" w:rsidRDefault="008975A1" w:rsidP="003F2551">
            <w:pPr>
              <w:pStyle w:val="-0"/>
            </w:pPr>
            <w:r w:rsidRPr="004C1869">
              <w:t>Ministry of Commerc</w:t>
            </w:r>
            <w:r w:rsidR="00BB1F44" w:rsidRPr="004C1869">
              <w:t xml:space="preserve">e &amp; Industry </w:t>
            </w:r>
          </w:p>
          <w:p w14:paraId="13DC30D3" w14:textId="77777777" w:rsidR="00BB1F44" w:rsidRPr="004C1869" w:rsidRDefault="00BB1F44" w:rsidP="003F2551">
            <w:pPr>
              <w:pStyle w:val="-0"/>
            </w:pPr>
            <w:r w:rsidRPr="004C1869">
              <w:t>Tel: 968-24</w:t>
            </w:r>
            <w:r w:rsidRPr="004C1869">
              <w:rPr>
                <w:rFonts w:hint="eastAsia"/>
              </w:rPr>
              <w:t>85</w:t>
            </w:r>
            <w:r w:rsidRPr="004C1869">
              <w:t>-</w:t>
            </w:r>
            <w:r w:rsidRPr="004C1869">
              <w:rPr>
                <w:rFonts w:hint="eastAsia"/>
              </w:rPr>
              <w:t>8444</w:t>
            </w:r>
          </w:p>
          <w:p w14:paraId="0149D397" w14:textId="77777777" w:rsidR="008975A1" w:rsidRPr="004C1869" w:rsidRDefault="00BB1F44" w:rsidP="003F2551">
            <w:pPr>
              <w:pStyle w:val="-0"/>
            </w:pPr>
            <w:r w:rsidRPr="004C1869">
              <w:t>www.moci.gov.om</w:t>
            </w:r>
          </w:p>
        </w:tc>
      </w:tr>
      <w:tr w:rsidR="004C1869" w:rsidRPr="004C1869" w14:paraId="72EC7376" w14:textId="77777777">
        <w:trPr>
          <w:trHeight w:val="680"/>
        </w:trPr>
        <w:tc>
          <w:tcPr>
            <w:tcW w:w="8564" w:type="dxa"/>
            <w:gridSpan w:val="2"/>
            <w:tcMar>
              <w:left w:w="0" w:type="dxa"/>
              <w:right w:w="0" w:type="dxa"/>
            </w:tcMar>
            <w:vAlign w:val="center"/>
          </w:tcPr>
          <w:p w14:paraId="34B3DB2F" w14:textId="77777777" w:rsidR="00A66009" w:rsidRPr="004C1869" w:rsidRDefault="00B601FB" w:rsidP="003F2551">
            <w:pPr>
              <w:pStyle w:val="afc"/>
            </w:pPr>
            <w:r w:rsidRPr="004C1869">
              <w:rPr>
                <w:rFonts w:hint="eastAsia"/>
              </w:rPr>
              <w:t>經</w:t>
            </w:r>
            <w:r w:rsidR="00A66009" w:rsidRPr="004C1869">
              <w:rPr>
                <w:rFonts w:hint="eastAsia"/>
              </w:rPr>
              <w:t xml:space="preserve">  </w:t>
            </w:r>
            <w:r w:rsidRPr="004C1869">
              <w:rPr>
                <w:rFonts w:hint="eastAsia"/>
              </w:rPr>
              <w:t>濟</w:t>
            </w:r>
            <w:r w:rsidR="00A66009" w:rsidRPr="004C1869">
              <w:rPr>
                <w:rFonts w:hint="eastAsia"/>
              </w:rPr>
              <w:t xml:space="preserve">  情  </w:t>
            </w:r>
            <w:proofErr w:type="gramStart"/>
            <w:r w:rsidR="00A66009" w:rsidRPr="004C1869">
              <w:rPr>
                <w:rFonts w:hint="eastAsia"/>
              </w:rPr>
              <w:t>況</w:t>
            </w:r>
            <w:proofErr w:type="gramEnd"/>
          </w:p>
        </w:tc>
      </w:tr>
      <w:tr w:rsidR="004C1869" w:rsidRPr="004C1869" w14:paraId="3D6E6E07" w14:textId="77777777">
        <w:trPr>
          <w:trHeight w:val="680"/>
        </w:trPr>
        <w:tc>
          <w:tcPr>
            <w:tcW w:w="2466" w:type="dxa"/>
            <w:tcMar>
              <w:left w:w="0" w:type="dxa"/>
              <w:right w:w="0" w:type="dxa"/>
            </w:tcMar>
            <w:vAlign w:val="center"/>
          </w:tcPr>
          <w:p w14:paraId="74166A74" w14:textId="77777777" w:rsidR="00A66009" w:rsidRPr="004C1869" w:rsidRDefault="00A66009" w:rsidP="003F2551">
            <w:pPr>
              <w:pStyle w:val="-"/>
            </w:pPr>
            <w:r w:rsidRPr="004C1869">
              <w:t>幣制</w:t>
            </w:r>
          </w:p>
        </w:tc>
        <w:tc>
          <w:tcPr>
            <w:tcW w:w="6098" w:type="dxa"/>
            <w:tcMar>
              <w:left w:w="0" w:type="dxa"/>
              <w:right w:w="0" w:type="dxa"/>
            </w:tcMar>
            <w:vAlign w:val="center"/>
          </w:tcPr>
          <w:p w14:paraId="1AFED642" w14:textId="57BCB5BC" w:rsidR="001B5E12" w:rsidRPr="004C1869" w:rsidRDefault="00A66009" w:rsidP="003F2551">
            <w:pPr>
              <w:pStyle w:val="-0"/>
            </w:pPr>
            <w:r w:rsidRPr="004C1869">
              <w:rPr>
                <w:rFonts w:hint="eastAsia"/>
              </w:rPr>
              <w:t>阿曼里亞</w:t>
            </w:r>
            <w:r w:rsidR="00505B6E" w:rsidRPr="004C1869">
              <w:rPr>
                <w:rFonts w:hint="eastAsia"/>
              </w:rPr>
              <w:t>爾</w:t>
            </w:r>
            <w:r w:rsidR="00F45225" w:rsidRPr="004C1869">
              <w:t>（</w:t>
            </w:r>
            <w:r w:rsidR="001B5E12" w:rsidRPr="004C1869">
              <w:rPr>
                <w:rFonts w:hint="eastAsia"/>
              </w:rPr>
              <w:t>Omani Rial</w:t>
            </w:r>
            <w:r w:rsidR="007F707E" w:rsidRPr="004C1869">
              <w:rPr>
                <w:rFonts w:hint="eastAsia"/>
              </w:rPr>
              <w:t>，</w:t>
            </w:r>
            <w:r w:rsidR="001B5E12" w:rsidRPr="004C1869">
              <w:rPr>
                <w:rFonts w:hint="eastAsia"/>
              </w:rPr>
              <w:t>簡寫</w:t>
            </w:r>
            <w:r w:rsidR="001B5E12" w:rsidRPr="004C1869">
              <w:rPr>
                <w:rFonts w:hint="eastAsia"/>
              </w:rPr>
              <w:t>OMR</w:t>
            </w:r>
            <w:r w:rsidR="00F45225" w:rsidRPr="004C1869">
              <w:t>）</w:t>
            </w:r>
            <w:r w:rsidR="00A02990" w:rsidRPr="004C1869">
              <w:rPr>
                <w:rFonts w:hint="eastAsia"/>
              </w:rPr>
              <w:t>，</w:t>
            </w:r>
            <w:r w:rsidRPr="004C1869">
              <w:t>1</w:t>
            </w:r>
            <w:r w:rsidRPr="004C1869">
              <w:rPr>
                <w:rFonts w:hint="eastAsia"/>
              </w:rPr>
              <w:t>美元約兌</w:t>
            </w:r>
            <w:r w:rsidRPr="004C1869">
              <w:t>0.38</w:t>
            </w:r>
            <w:r w:rsidRPr="004C1869">
              <w:rPr>
                <w:rFonts w:hint="eastAsia"/>
              </w:rPr>
              <w:t>阿曼里亞</w:t>
            </w:r>
            <w:r w:rsidR="00505B6E" w:rsidRPr="004C1869">
              <w:rPr>
                <w:rFonts w:hint="eastAsia"/>
              </w:rPr>
              <w:t>爾</w:t>
            </w:r>
          </w:p>
        </w:tc>
      </w:tr>
      <w:tr w:rsidR="004C1869" w:rsidRPr="004C1869" w14:paraId="547A495F" w14:textId="77777777">
        <w:trPr>
          <w:trHeight w:val="680"/>
        </w:trPr>
        <w:tc>
          <w:tcPr>
            <w:tcW w:w="2466" w:type="dxa"/>
            <w:tcMar>
              <w:left w:w="0" w:type="dxa"/>
              <w:right w:w="0" w:type="dxa"/>
            </w:tcMar>
            <w:vAlign w:val="center"/>
          </w:tcPr>
          <w:p w14:paraId="507FEA65" w14:textId="77777777" w:rsidR="00FE2FC7" w:rsidRPr="004C1869" w:rsidRDefault="00FE2FC7" w:rsidP="003F2551">
            <w:pPr>
              <w:pStyle w:val="-"/>
            </w:pPr>
            <w:r w:rsidRPr="004C1869">
              <w:t>國內生產毛額</w:t>
            </w:r>
          </w:p>
        </w:tc>
        <w:tc>
          <w:tcPr>
            <w:tcW w:w="6098" w:type="dxa"/>
            <w:tcMar>
              <w:left w:w="0" w:type="dxa"/>
              <w:right w:w="0" w:type="dxa"/>
            </w:tcMar>
            <w:vAlign w:val="center"/>
          </w:tcPr>
          <w:p w14:paraId="564FF517" w14:textId="738EF440" w:rsidR="00FE2FC7" w:rsidRPr="004C1869" w:rsidRDefault="00BD7DDB" w:rsidP="003F2551">
            <w:pPr>
              <w:pStyle w:val="-0"/>
            </w:pPr>
            <w:r w:rsidRPr="004C1869">
              <w:rPr>
                <w:rFonts w:hint="eastAsia"/>
              </w:rPr>
              <w:t>1</w:t>
            </w:r>
            <w:r w:rsidRPr="004C1869">
              <w:rPr>
                <w:rFonts w:hint="eastAsia"/>
                <w:lang w:eastAsia="zh-TW"/>
              </w:rPr>
              <w:t>,043</w:t>
            </w:r>
            <w:r w:rsidRPr="004C1869">
              <w:rPr>
                <w:rFonts w:hint="eastAsia"/>
              </w:rPr>
              <w:t>億美元（</w:t>
            </w:r>
            <w:r w:rsidRPr="004C1869">
              <w:t>202</w:t>
            </w:r>
            <w:r w:rsidRPr="004C1869">
              <w:rPr>
                <w:rFonts w:hint="eastAsia"/>
                <w:lang w:eastAsia="zh-TW"/>
              </w:rPr>
              <w:t>5</w:t>
            </w:r>
            <w:r w:rsidRPr="004C1869">
              <w:rPr>
                <w:rFonts w:hint="eastAsia"/>
              </w:rPr>
              <w:t>年）</w:t>
            </w:r>
          </w:p>
        </w:tc>
      </w:tr>
      <w:tr w:rsidR="004C1869" w:rsidRPr="004C1869" w14:paraId="58E1D362" w14:textId="77777777">
        <w:trPr>
          <w:trHeight w:val="680"/>
        </w:trPr>
        <w:tc>
          <w:tcPr>
            <w:tcW w:w="2466" w:type="dxa"/>
            <w:tcMar>
              <w:left w:w="0" w:type="dxa"/>
              <w:right w:w="0" w:type="dxa"/>
            </w:tcMar>
            <w:vAlign w:val="center"/>
          </w:tcPr>
          <w:p w14:paraId="725DAF6E" w14:textId="77777777" w:rsidR="00FE2FC7" w:rsidRPr="004C1869" w:rsidRDefault="00FE2FC7" w:rsidP="003F2551">
            <w:pPr>
              <w:pStyle w:val="-"/>
            </w:pPr>
            <w:r w:rsidRPr="004C1869">
              <w:lastRenderedPageBreak/>
              <w:t>經濟成長率</w:t>
            </w:r>
          </w:p>
        </w:tc>
        <w:tc>
          <w:tcPr>
            <w:tcW w:w="6098" w:type="dxa"/>
            <w:tcMar>
              <w:left w:w="0" w:type="dxa"/>
              <w:right w:w="0" w:type="dxa"/>
            </w:tcMar>
            <w:vAlign w:val="center"/>
          </w:tcPr>
          <w:p w14:paraId="0F1FFAB6" w14:textId="4E3D3C93" w:rsidR="00FE2FC7" w:rsidRPr="004C1869" w:rsidRDefault="00BD7DDB" w:rsidP="003F2551">
            <w:pPr>
              <w:pStyle w:val="-0"/>
            </w:pPr>
            <w:r w:rsidRPr="004C1869">
              <w:rPr>
                <w:rFonts w:hint="eastAsia"/>
                <w:lang w:eastAsia="zh-TW"/>
              </w:rPr>
              <w:t>2</w:t>
            </w:r>
            <w:r w:rsidRPr="004C1869">
              <w:t>.</w:t>
            </w:r>
            <w:r w:rsidRPr="004C1869">
              <w:rPr>
                <w:rFonts w:hint="eastAsia"/>
                <w:lang w:eastAsia="zh-TW"/>
              </w:rPr>
              <w:t>8</w:t>
            </w:r>
            <w:r w:rsidRPr="004C1869">
              <w:t>%</w:t>
            </w:r>
            <w:r w:rsidRPr="004C1869">
              <w:rPr>
                <w:rFonts w:hint="eastAsia"/>
              </w:rPr>
              <w:t>（</w:t>
            </w:r>
            <w:r w:rsidRPr="004C1869">
              <w:t>202</w:t>
            </w:r>
            <w:r w:rsidRPr="004C1869">
              <w:rPr>
                <w:rFonts w:hint="eastAsia"/>
                <w:lang w:eastAsia="zh-TW"/>
              </w:rPr>
              <w:t>5</w:t>
            </w:r>
            <w:r w:rsidRPr="004C1869">
              <w:rPr>
                <w:rFonts w:hint="eastAsia"/>
              </w:rPr>
              <w:t>年）</w:t>
            </w:r>
          </w:p>
        </w:tc>
      </w:tr>
      <w:tr w:rsidR="004C1869" w:rsidRPr="004C1869" w14:paraId="3EED8AA8" w14:textId="77777777">
        <w:trPr>
          <w:trHeight w:val="680"/>
        </w:trPr>
        <w:tc>
          <w:tcPr>
            <w:tcW w:w="2466" w:type="dxa"/>
            <w:tcMar>
              <w:left w:w="0" w:type="dxa"/>
              <w:right w:w="0" w:type="dxa"/>
            </w:tcMar>
            <w:vAlign w:val="center"/>
          </w:tcPr>
          <w:p w14:paraId="6A774A70" w14:textId="77777777" w:rsidR="00FE2FC7" w:rsidRPr="004C1869" w:rsidRDefault="00FE2FC7" w:rsidP="003F2551">
            <w:pPr>
              <w:pStyle w:val="-"/>
            </w:pPr>
            <w:r w:rsidRPr="004C1869">
              <w:t>平均國民所得</w:t>
            </w:r>
          </w:p>
        </w:tc>
        <w:tc>
          <w:tcPr>
            <w:tcW w:w="6098" w:type="dxa"/>
            <w:tcMar>
              <w:left w:w="0" w:type="dxa"/>
              <w:right w:w="0" w:type="dxa"/>
            </w:tcMar>
            <w:vAlign w:val="center"/>
          </w:tcPr>
          <w:p w14:paraId="7D6FA3D8" w14:textId="2425008F" w:rsidR="00FE2FC7" w:rsidRPr="004C1869" w:rsidRDefault="004F7EEF" w:rsidP="003F2551">
            <w:pPr>
              <w:pStyle w:val="-0"/>
            </w:pPr>
            <w:r w:rsidRPr="004C1869">
              <w:rPr>
                <w:bCs/>
              </w:rPr>
              <w:t>1</w:t>
            </w:r>
            <w:r w:rsidRPr="004C1869">
              <w:rPr>
                <w:rFonts w:hint="eastAsia"/>
              </w:rPr>
              <w:t>萬</w:t>
            </w:r>
            <w:r w:rsidRPr="004C1869">
              <w:rPr>
                <w:bCs/>
              </w:rPr>
              <w:t>9,180</w:t>
            </w:r>
            <w:r w:rsidRPr="004C1869">
              <w:rPr>
                <w:rFonts w:hint="eastAsia"/>
              </w:rPr>
              <w:t>美元</w:t>
            </w:r>
            <w:r w:rsidR="0026256A" w:rsidRPr="004C1869">
              <w:rPr>
                <w:bCs/>
              </w:rPr>
              <w:t>（</w:t>
            </w:r>
            <w:r w:rsidRPr="004C1869">
              <w:rPr>
                <w:bCs/>
              </w:rPr>
              <w:t>2025</w:t>
            </w:r>
            <w:r w:rsidR="0026256A" w:rsidRPr="004C1869">
              <w:rPr>
                <w:bCs/>
              </w:rPr>
              <w:t>）</w:t>
            </w:r>
          </w:p>
        </w:tc>
      </w:tr>
      <w:tr w:rsidR="004C1869" w:rsidRPr="004C1869" w14:paraId="35B17A27" w14:textId="77777777">
        <w:trPr>
          <w:trHeight w:val="680"/>
        </w:trPr>
        <w:tc>
          <w:tcPr>
            <w:tcW w:w="2466" w:type="dxa"/>
            <w:tcMar>
              <w:left w:w="0" w:type="dxa"/>
              <w:right w:w="0" w:type="dxa"/>
            </w:tcMar>
            <w:vAlign w:val="center"/>
          </w:tcPr>
          <w:p w14:paraId="39ED2C2B" w14:textId="77777777" w:rsidR="00FE2FC7" w:rsidRPr="004C1869" w:rsidRDefault="00FE2FC7" w:rsidP="003F2551">
            <w:pPr>
              <w:pStyle w:val="-"/>
            </w:pPr>
            <w:r w:rsidRPr="004C1869">
              <w:rPr>
                <w:rFonts w:hint="eastAsia"/>
              </w:rPr>
              <w:t>利率</w:t>
            </w:r>
          </w:p>
        </w:tc>
        <w:tc>
          <w:tcPr>
            <w:tcW w:w="6098" w:type="dxa"/>
            <w:tcMar>
              <w:left w:w="0" w:type="dxa"/>
              <w:right w:w="0" w:type="dxa"/>
            </w:tcMar>
            <w:vAlign w:val="center"/>
          </w:tcPr>
          <w:p w14:paraId="5AC43EFE" w14:textId="5D05D1FC" w:rsidR="00FE2FC7" w:rsidRPr="004C1869" w:rsidRDefault="00EE70EE" w:rsidP="003F2551">
            <w:pPr>
              <w:pStyle w:val="-0"/>
            </w:pPr>
            <w:r w:rsidRPr="004C1869">
              <w:rPr>
                <w:rFonts w:hint="eastAsia"/>
                <w:lang w:eastAsia="zh-TW"/>
              </w:rPr>
              <w:t>5</w:t>
            </w:r>
            <w:r w:rsidR="003C4663" w:rsidRPr="004C1869">
              <w:rPr>
                <w:rFonts w:hint="eastAsia"/>
              </w:rPr>
              <w:t>%</w:t>
            </w:r>
            <w:r w:rsidR="00FE2FC7" w:rsidRPr="004C1869">
              <w:rPr>
                <w:rFonts w:hint="eastAsia"/>
              </w:rPr>
              <w:t>（</w:t>
            </w:r>
            <w:r w:rsidR="00FE2FC7" w:rsidRPr="004C1869">
              <w:rPr>
                <w:rFonts w:hint="eastAsia"/>
              </w:rPr>
              <w:t>20</w:t>
            </w:r>
            <w:r w:rsidR="008C7858" w:rsidRPr="004C1869">
              <w:rPr>
                <w:rFonts w:hint="eastAsia"/>
              </w:rPr>
              <w:t>2</w:t>
            </w:r>
            <w:r w:rsidRPr="004C1869">
              <w:rPr>
                <w:rFonts w:hint="eastAsia"/>
                <w:lang w:eastAsia="zh-TW"/>
              </w:rPr>
              <w:t>5</w:t>
            </w:r>
            <w:r w:rsidR="00FE2FC7" w:rsidRPr="004C1869">
              <w:rPr>
                <w:rFonts w:hint="eastAsia"/>
              </w:rPr>
              <w:t>年</w:t>
            </w:r>
            <w:r w:rsidR="00B519D8" w:rsidRPr="004C1869">
              <w:rPr>
                <w:rFonts w:hint="eastAsia"/>
              </w:rPr>
              <w:t>5</w:t>
            </w:r>
            <w:r w:rsidR="008C7858" w:rsidRPr="004C1869">
              <w:rPr>
                <w:rFonts w:hint="eastAsia"/>
              </w:rPr>
              <w:t>月</w:t>
            </w:r>
            <w:r w:rsidR="00FE2FC7" w:rsidRPr="004C1869">
              <w:rPr>
                <w:rFonts w:hint="eastAsia"/>
              </w:rPr>
              <w:t>）</w:t>
            </w:r>
          </w:p>
        </w:tc>
      </w:tr>
      <w:tr w:rsidR="004C1869" w:rsidRPr="004C1869" w14:paraId="00140F6B" w14:textId="77777777">
        <w:trPr>
          <w:trHeight w:val="680"/>
        </w:trPr>
        <w:tc>
          <w:tcPr>
            <w:tcW w:w="2466" w:type="dxa"/>
            <w:tcMar>
              <w:left w:w="0" w:type="dxa"/>
              <w:right w:w="0" w:type="dxa"/>
            </w:tcMar>
            <w:vAlign w:val="center"/>
          </w:tcPr>
          <w:p w14:paraId="74A808E0" w14:textId="77777777" w:rsidR="00D42826" w:rsidRPr="004C1869" w:rsidRDefault="00D42826" w:rsidP="003F2551">
            <w:pPr>
              <w:pStyle w:val="-"/>
            </w:pPr>
            <w:r w:rsidRPr="004C1869">
              <w:rPr>
                <w:rFonts w:hint="eastAsia"/>
              </w:rPr>
              <w:t>通貨膨脹率</w:t>
            </w:r>
          </w:p>
        </w:tc>
        <w:tc>
          <w:tcPr>
            <w:tcW w:w="6098" w:type="dxa"/>
            <w:tcMar>
              <w:left w:w="0" w:type="dxa"/>
              <w:right w:w="0" w:type="dxa"/>
            </w:tcMar>
            <w:vAlign w:val="center"/>
          </w:tcPr>
          <w:p w14:paraId="6D6969FD" w14:textId="56B4A402" w:rsidR="00D42826" w:rsidRPr="004C1869" w:rsidRDefault="00FE615A" w:rsidP="003F2551">
            <w:pPr>
              <w:pStyle w:val="-0"/>
            </w:pPr>
            <w:r w:rsidRPr="004C1869">
              <w:rPr>
                <w:rFonts w:hint="eastAsia"/>
                <w:lang w:eastAsia="zh-TW"/>
              </w:rPr>
              <w:t>0</w:t>
            </w:r>
            <w:r w:rsidR="00A85659" w:rsidRPr="004C1869">
              <w:t>.</w:t>
            </w:r>
            <w:r w:rsidRPr="004C1869">
              <w:rPr>
                <w:rFonts w:hint="eastAsia"/>
                <w:lang w:eastAsia="zh-TW"/>
              </w:rPr>
              <w:t>97</w:t>
            </w:r>
            <w:r w:rsidR="002F50E8" w:rsidRPr="004C1869">
              <w:t>%</w:t>
            </w:r>
            <w:r w:rsidR="002F50E8" w:rsidRPr="004C1869">
              <w:rPr>
                <w:rFonts w:hint="eastAsia"/>
              </w:rPr>
              <w:t>（</w:t>
            </w:r>
            <w:r w:rsidR="000F71D1" w:rsidRPr="004C1869">
              <w:rPr>
                <w:rFonts w:hint="eastAsia"/>
              </w:rPr>
              <w:t>20</w:t>
            </w:r>
            <w:r w:rsidR="007C5F60" w:rsidRPr="004C1869">
              <w:t>2</w:t>
            </w:r>
            <w:r w:rsidRPr="004C1869">
              <w:rPr>
                <w:rFonts w:hint="eastAsia"/>
                <w:lang w:eastAsia="zh-TW"/>
              </w:rPr>
              <w:t>5</w:t>
            </w:r>
            <w:r w:rsidR="00265FE6" w:rsidRPr="004C1869">
              <w:rPr>
                <w:rFonts w:hint="eastAsia"/>
              </w:rPr>
              <w:t>年</w:t>
            </w:r>
            <w:r w:rsidR="002F50E8" w:rsidRPr="004C1869">
              <w:rPr>
                <w:rFonts w:hint="eastAsia"/>
              </w:rPr>
              <w:t>）</w:t>
            </w:r>
          </w:p>
        </w:tc>
      </w:tr>
      <w:tr w:rsidR="004C1869" w:rsidRPr="004C1869" w14:paraId="4EBEE781" w14:textId="77777777">
        <w:trPr>
          <w:trHeight w:val="680"/>
        </w:trPr>
        <w:tc>
          <w:tcPr>
            <w:tcW w:w="2466" w:type="dxa"/>
            <w:tcMar>
              <w:left w:w="0" w:type="dxa"/>
              <w:right w:w="0" w:type="dxa"/>
            </w:tcMar>
            <w:vAlign w:val="center"/>
          </w:tcPr>
          <w:p w14:paraId="1CA01CC4" w14:textId="77777777" w:rsidR="00A66009" w:rsidRPr="004C1869" w:rsidRDefault="00A66009" w:rsidP="003F2551">
            <w:pPr>
              <w:pStyle w:val="-"/>
            </w:pPr>
            <w:r w:rsidRPr="004C1869">
              <w:t>產值最高前五種產業</w:t>
            </w:r>
          </w:p>
        </w:tc>
        <w:tc>
          <w:tcPr>
            <w:tcW w:w="6098" w:type="dxa"/>
            <w:tcMar>
              <w:left w:w="0" w:type="dxa"/>
              <w:right w:w="0" w:type="dxa"/>
            </w:tcMar>
            <w:vAlign w:val="center"/>
          </w:tcPr>
          <w:p w14:paraId="457C5B14" w14:textId="175DCBFC" w:rsidR="00A66009" w:rsidRPr="004C1869" w:rsidRDefault="00A66009" w:rsidP="003F2551">
            <w:pPr>
              <w:pStyle w:val="-0"/>
            </w:pPr>
            <w:r w:rsidRPr="004C1869">
              <w:rPr>
                <w:rFonts w:hint="eastAsia"/>
              </w:rPr>
              <w:t>石油、天然氣、</w:t>
            </w:r>
            <w:r w:rsidR="00F55E57" w:rsidRPr="004C1869">
              <w:rPr>
                <w:rFonts w:hint="eastAsia"/>
              </w:rPr>
              <w:t>營建、</w:t>
            </w:r>
            <w:r w:rsidR="000F71D1" w:rsidRPr="004C1869">
              <w:rPr>
                <w:rFonts w:hint="eastAsia"/>
              </w:rPr>
              <w:t>水泥、礦產</w:t>
            </w:r>
          </w:p>
        </w:tc>
      </w:tr>
      <w:tr w:rsidR="004C1869" w:rsidRPr="004C1869" w14:paraId="7D1B5A80" w14:textId="77777777">
        <w:trPr>
          <w:trHeight w:val="680"/>
        </w:trPr>
        <w:tc>
          <w:tcPr>
            <w:tcW w:w="2466" w:type="dxa"/>
            <w:tcMar>
              <w:left w:w="0" w:type="dxa"/>
              <w:right w:w="0" w:type="dxa"/>
            </w:tcMar>
            <w:vAlign w:val="center"/>
          </w:tcPr>
          <w:p w14:paraId="0CC42685" w14:textId="77777777" w:rsidR="00FE2FC7" w:rsidRPr="004C1869" w:rsidRDefault="00FE2FC7" w:rsidP="003F2551">
            <w:pPr>
              <w:pStyle w:val="-"/>
            </w:pPr>
            <w:r w:rsidRPr="004C1869">
              <w:t>出口總金額</w:t>
            </w:r>
          </w:p>
        </w:tc>
        <w:tc>
          <w:tcPr>
            <w:tcW w:w="6098" w:type="dxa"/>
            <w:tcMar>
              <w:left w:w="0" w:type="dxa"/>
              <w:right w:w="0" w:type="dxa"/>
            </w:tcMar>
            <w:vAlign w:val="center"/>
          </w:tcPr>
          <w:p w14:paraId="5C0669F2" w14:textId="3A6A7947" w:rsidR="00FE2FC7" w:rsidRPr="004C1869" w:rsidRDefault="00564320" w:rsidP="003F2551">
            <w:pPr>
              <w:pStyle w:val="-0"/>
            </w:pPr>
            <w:r w:rsidRPr="004C1869">
              <w:t>604</w:t>
            </w:r>
            <w:r w:rsidRPr="004C1869">
              <w:rPr>
                <w:rFonts w:hint="eastAsia"/>
                <w:lang w:eastAsia="zh-TW"/>
              </w:rPr>
              <w:t>.</w:t>
            </w:r>
            <w:r w:rsidRPr="004C1869">
              <w:t>8</w:t>
            </w:r>
            <w:r w:rsidRPr="004C1869">
              <w:rPr>
                <w:rFonts w:hint="eastAsia"/>
              </w:rPr>
              <w:t>億美元</w:t>
            </w:r>
            <w:r w:rsidR="0026256A" w:rsidRPr="004C1869">
              <w:t>（</w:t>
            </w:r>
            <w:r w:rsidRPr="004C1869">
              <w:t>2025</w:t>
            </w:r>
            <w:r w:rsidRPr="004C1869">
              <w:rPr>
                <w:rFonts w:hint="eastAsia"/>
              </w:rPr>
              <w:t>年</w:t>
            </w:r>
            <w:r w:rsidR="0026256A" w:rsidRPr="004C1869">
              <w:t>）</w:t>
            </w:r>
          </w:p>
        </w:tc>
      </w:tr>
      <w:tr w:rsidR="004C1869" w:rsidRPr="004C1869" w14:paraId="3A718185" w14:textId="77777777">
        <w:trPr>
          <w:trHeight w:val="680"/>
        </w:trPr>
        <w:tc>
          <w:tcPr>
            <w:tcW w:w="2466" w:type="dxa"/>
            <w:tcMar>
              <w:left w:w="0" w:type="dxa"/>
              <w:right w:w="0" w:type="dxa"/>
            </w:tcMar>
            <w:vAlign w:val="center"/>
          </w:tcPr>
          <w:p w14:paraId="1D6BEECB" w14:textId="77777777" w:rsidR="00FE2FC7" w:rsidRPr="004C1869" w:rsidRDefault="00FE2FC7" w:rsidP="003F2551">
            <w:pPr>
              <w:pStyle w:val="-"/>
            </w:pPr>
            <w:r w:rsidRPr="004C1869">
              <w:t>主要出口項目</w:t>
            </w:r>
          </w:p>
        </w:tc>
        <w:tc>
          <w:tcPr>
            <w:tcW w:w="6098" w:type="dxa"/>
            <w:tcMar>
              <w:left w:w="0" w:type="dxa"/>
              <w:right w:w="0" w:type="dxa"/>
            </w:tcMar>
            <w:vAlign w:val="center"/>
          </w:tcPr>
          <w:p w14:paraId="50B492D3" w14:textId="32738BB1" w:rsidR="00FE2FC7" w:rsidRPr="004C1869" w:rsidRDefault="00B32D80" w:rsidP="003F2551">
            <w:pPr>
              <w:pStyle w:val="-0"/>
            </w:pPr>
            <w:r w:rsidRPr="004C1869">
              <w:t>Fuel For engines, Diessel For other purposes, Petroleum Oils , Non-Agglomerated Iron Ores And Concentrates, Ingots Of Gold</w:t>
            </w:r>
            <w:r w:rsidR="003F2551" w:rsidRPr="004C1869">
              <w:t>（</w:t>
            </w:r>
            <w:r w:rsidR="00564320" w:rsidRPr="004C1869">
              <w:rPr>
                <w:rFonts w:hint="eastAsia"/>
                <w:lang w:eastAsia="zh-TW"/>
              </w:rPr>
              <w:t>2025</w:t>
            </w:r>
            <w:r w:rsidR="003F2551" w:rsidRPr="004C1869">
              <w:t>）</w:t>
            </w:r>
          </w:p>
        </w:tc>
      </w:tr>
      <w:tr w:rsidR="004C1869" w:rsidRPr="004C1869" w14:paraId="7351256C" w14:textId="77777777">
        <w:trPr>
          <w:trHeight w:val="680"/>
        </w:trPr>
        <w:tc>
          <w:tcPr>
            <w:tcW w:w="2466" w:type="dxa"/>
            <w:tcMar>
              <w:left w:w="0" w:type="dxa"/>
              <w:right w:w="0" w:type="dxa"/>
            </w:tcMar>
            <w:vAlign w:val="center"/>
          </w:tcPr>
          <w:p w14:paraId="2F828F21" w14:textId="77777777" w:rsidR="00FE2FC7" w:rsidRPr="004C1869" w:rsidRDefault="00FE2FC7" w:rsidP="003F2551">
            <w:pPr>
              <w:pStyle w:val="-"/>
            </w:pPr>
            <w:r w:rsidRPr="004C1869">
              <w:t>主要出口國家</w:t>
            </w:r>
          </w:p>
        </w:tc>
        <w:tc>
          <w:tcPr>
            <w:tcW w:w="6098" w:type="dxa"/>
            <w:tcMar>
              <w:left w:w="0" w:type="dxa"/>
              <w:right w:w="0" w:type="dxa"/>
            </w:tcMar>
            <w:vAlign w:val="center"/>
          </w:tcPr>
          <w:p w14:paraId="3EB9A73A" w14:textId="15C2C358" w:rsidR="00FE2FC7" w:rsidRPr="004C1869" w:rsidRDefault="005D24C6" w:rsidP="003F2551">
            <w:pPr>
              <w:pStyle w:val="-0"/>
            </w:pPr>
            <w:r w:rsidRPr="004C1869">
              <w:rPr>
                <w:rFonts w:hint="eastAsia"/>
              </w:rPr>
              <w:t>中國大陸、南韓、沙烏地阿拉伯、阿拉伯聯合大公國、印度（</w:t>
            </w:r>
            <w:r w:rsidR="00564320" w:rsidRPr="004C1869">
              <w:rPr>
                <w:rFonts w:hint="eastAsia"/>
                <w:lang w:eastAsia="zh-TW"/>
              </w:rPr>
              <w:t>2025</w:t>
            </w:r>
            <w:r w:rsidRPr="004C1869">
              <w:rPr>
                <w:rFonts w:hint="eastAsia"/>
              </w:rPr>
              <w:t>年）</w:t>
            </w:r>
          </w:p>
        </w:tc>
      </w:tr>
      <w:tr w:rsidR="004C1869" w:rsidRPr="004C1869" w14:paraId="0E5D2449" w14:textId="77777777">
        <w:trPr>
          <w:trHeight w:val="680"/>
        </w:trPr>
        <w:tc>
          <w:tcPr>
            <w:tcW w:w="2466" w:type="dxa"/>
            <w:tcMar>
              <w:left w:w="0" w:type="dxa"/>
              <w:right w:w="0" w:type="dxa"/>
            </w:tcMar>
            <w:vAlign w:val="center"/>
          </w:tcPr>
          <w:p w14:paraId="0B1599C6" w14:textId="77777777" w:rsidR="00FE2FC7" w:rsidRPr="004C1869" w:rsidRDefault="00FE2FC7" w:rsidP="003F2551">
            <w:pPr>
              <w:pStyle w:val="-"/>
            </w:pPr>
            <w:r w:rsidRPr="004C1869">
              <w:t>進口總金額</w:t>
            </w:r>
          </w:p>
        </w:tc>
        <w:tc>
          <w:tcPr>
            <w:tcW w:w="6098" w:type="dxa"/>
            <w:tcMar>
              <w:left w:w="0" w:type="dxa"/>
              <w:right w:w="0" w:type="dxa"/>
            </w:tcMar>
            <w:vAlign w:val="center"/>
          </w:tcPr>
          <w:p w14:paraId="56B8E605" w14:textId="57CBA8E6" w:rsidR="00FE2FC7" w:rsidRPr="004C1869" w:rsidRDefault="00564320" w:rsidP="003F2551">
            <w:pPr>
              <w:pStyle w:val="-0"/>
            </w:pPr>
            <w:r w:rsidRPr="004C1869">
              <w:t>446</w:t>
            </w:r>
            <w:r w:rsidRPr="004C1869">
              <w:rPr>
                <w:rFonts w:hint="eastAsia"/>
                <w:lang w:eastAsia="zh-TW"/>
              </w:rPr>
              <w:t>.</w:t>
            </w:r>
            <w:r w:rsidRPr="004C1869">
              <w:t>3</w:t>
            </w:r>
            <w:r w:rsidRPr="004C1869">
              <w:rPr>
                <w:rFonts w:hint="eastAsia"/>
              </w:rPr>
              <w:t>億美元</w:t>
            </w:r>
            <w:r w:rsidR="0026256A" w:rsidRPr="004C1869">
              <w:t>（</w:t>
            </w:r>
            <w:r w:rsidRPr="004C1869">
              <w:t>2025</w:t>
            </w:r>
            <w:r w:rsidRPr="004C1869">
              <w:rPr>
                <w:rFonts w:hint="eastAsia"/>
              </w:rPr>
              <w:t>年</w:t>
            </w:r>
            <w:r w:rsidR="0026256A" w:rsidRPr="004C1869">
              <w:t>）</w:t>
            </w:r>
          </w:p>
        </w:tc>
      </w:tr>
      <w:tr w:rsidR="004C1869" w:rsidRPr="004C1869" w14:paraId="600828C1" w14:textId="77777777">
        <w:trPr>
          <w:trHeight w:val="680"/>
        </w:trPr>
        <w:tc>
          <w:tcPr>
            <w:tcW w:w="2466" w:type="dxa"/>
            <w:tcMar>
              <w:left w:w="0" w:type="dxa"/>
              <w:right w:w="0" w:type="dxa"/>
            </w:tcMar>
            <w:vAlign w:val="center"/>
          </w:tcPr>
          <w:p w14:paraId="2645CF86" w14:textId="77777777" w:rsidR="00FE2FC7" w:rsidRPr="004C1869" w:rsidRDefault="00FE2FC7" w:rsidP="003F2551">
            <w:pPr>
              <w:pStyle w:val="-"/>
            </w:pPr>
            <w:r w:rsidRPr="004C1869">
              <w:t>主要進口項目</w:t>
            </w:r>
          </w:p>
        </w:tc>
        <w:tc>
          <w:tcPr>
            <w:tcW w:w="6098" w:type="dxa"/>
            <w:tcMar>
              <w:left w:w="0" w:type="dxa"/>
              <w:right w:w="0" w:type="dxa"/>
            </w:tcMar>
            <w:vAlign w:val="center"/>
          </w:tcPr>
          <w:p w14:paraId="5F371AB3" w14:textId="4BC044E5" w:rsidR="00FE2FC7" w:rsidRPr="004C1869" w:rsidRDefault="00A0273A" w:rsidP="003F2551">
            <w:pPr>
              <w:pStyle w:val="-0"/>
            </w:pPr>
            <w:r w:rsidRPr="004C1869">
              <w:t>Motor fuels</w:t>
            </w:r>
            <w:r w:rsidR="003F2551" w:rsidRPr="004C1869">
              <w:t>（</w:t>
            </w:r>
            <w:r w:rsidRPr="004C1869">
              <w:t>other than aircraft engines</w:t>
            </w:r>
            <w:r w:rsidR="003F2551" w:rsidRPr="004C1869">
              <w:t>）</w:t>
            </w:r>
            <w:r w:rsidR="006424A7" w:rsidRPr="004C1869">
              <w:t xml:space="preserve">, </w:t>
            </w:r>
            <w:r w:rsidR="0055443A" w:rsidRPr="004C1869">
              <w:t>Diesel for other purposes</w:t>
            </w:r>
            <w:r w:rsidR="0055443A" w:rsidRPr="004C1869">
              <w:rPr>
                <w:rFonts w:hint="eastAsia"/>
              </w:rPr>
              <w:t>,</w:t>
            </w:r>
            <w:r w:rsidR="00A52C76" w:rsidRPr="004C1869">
              <w:t xml:space="preserve"> Iron ores and concentrates not agglomerated</w:t>
            </w:r>
            <w:r w:rsidR="00A52C76" w:rsidRPr="004C1869">
              <w:rPr>
                <w:rFonts w:hint="eastAsia"/>
              </w:rPr>
              <w:t>,</w:t>
            </w:r>
            <w:r w:rsidR="00DB286C" w:rsidRPr="004C1869">
              <w:t xml:space="preserve"> </w:t>
            </w:r>
            <w:proofErr w:type="spellStart"/>
            <w:r w:rsidR="00DB286C" w:rsidRPr="004C1869">
              <w:t>Uncash</w:t>
            </w:r>
            <w:proofErr w:type="spellEnd"/>
            <w:r w:rsidR="00DB286C" w:rsidRPr="004C1869">
              <w:t xml:space="preserve"> ore gold bullion</w:t>
            </w:r>
            <w:r w:rsidR="00DB286C" w:rsidRPr="004C1869">
              <w:rPr>
                <w:rFonts w:hint="eastAsia"/>
              </w:rPr>
              <w:t>,</w:t>
            </w:r>
            <w:r w:rsidR="00233813" w:rsidRPr="004C1869">
              <w:t xml:space="preserve"> Four-wheel drive cars of the year of clearance</w:t>
            </w:r>
            <w:r w:rsidR="00A35163" w:rsidRPr="004C1869">
              <w:t>（</w:t>
            </w:r>
            <w:r w:rsidR="00564320" w:rsidRPr="004C1869">
              <w:rPr>
                <w:rFonts w:hint="eastAsia"/>
                <w:lang w:eastAsia="zh-TW"/>
              </w:rPr>
              <w:t>2025</w:t>
            </w:r>
            <w:r w:rsidR="00A35163" w:rsidRPr="004C1869">
              <w:t>）</w:t>
            </w:r>
          </w:p>
        </w:tc>
      </w:tr>
      <w:tr w:rsidR="003F2551" w:rsidRPr="004C1869" w14:paraId="1AC6A0B4" w14:textId="77777777">
        <w:trPr>
          <w:trHeight w:val="680"/>
        </w:trPr>
        <w:tc>
          <w:tcPr>
            <w:tcW w:w="2466" w:type="dxa"/>
            <w:tcMar>
              <w:left w:w="0" w:type="dxa"/>
              <w:right w:w="0" w:type="dxa"/>
            </w:tcMar>
            <w:vAlign w:val="center"/>
          </w:tcPr>
          <w:p w14:paraId="34106B40" w14:textId="77777777" w:rsidR="00FE2FC7" w:rsidRPr="004C1869" w:rsidRDefault="00FE2FC7" w:rsidP="003F2551">
            <w:pPr>
              <w:pStyle w:val="-"/>
            </w:pPr>
            <w:r w:rsidRPr="004C1869">
              <w:t>主要進口國家</w:t>
            </w:r>
          </w:p>
        </w:tc>
        <w:tc>
          <w:tcPr>
            <w:tcW w:w="6098" w:type="dxa"/>
            <w:tcMar>
              <w:left w:w="0" w:type="dxa"/>
              <w:right w:w="0" w:type="dxa"/>
            </w:tcMar>
            <w:vAlign w:val="center"/>
          </w:tcPr>
          <w:p w14:paraId="74EF48BE" w14:textId="54637C3A" w:rsidR="00FE2FC7" w:rsidRPr="004C1869" w:rsidRDefault="00142597" w:rsidP="003F2551">
            <w:pPr>
              <w:pStyle w:val="-0"/>
            </w:pPr>
            <w:r w:rsidRPr="004C1869">
              <w:rPr>
                <w:rFonts w:hint="eastAsia"/>
              </w:rPr>
              <w:t>阿拉伯聯合大公國、沙烏地阿拉伯、中國大陸、印度、卡達</w:t>
            </w:r>
            <w:r w:rsidR="0069549F" w:rsidRPr="004C1869">
              <w:rPr>
                <w:rFonts w:hint="eastAsia"/>
              </w:rPr>
              <w:t>（</w:t>
            </w:r>
            <w:r w:rsidR="00564320" w:rsidRPr="004C1869">
              <w:rPr>
                <w:rFonts w:hint="eastAsia"/>
                <w:lang w:eastAsia="zh-TW"/>
              </w:rPr>
              <w:t>2025</w:t>
            </w:r>
            <w:r w:rsidR="0069549F" w:rsidRPr="004C1869">
              <w:rPr>
                <w:rFonts w:hint="eastAsia"/>
              </w:rPr>
              <w:t>年）</w:t>
            </w:r>
          </w:p>
        </w:tc>
      </w:tr>
    </w:tbl>
    <w:p w14:paraId="510FE0A6" w14:textId="77777777" w:rsidR="007C0339" w:rsidRPr="004C1869" w:rsidRDefault="007C0339" w:rsidP="005F4DF3">
      <w:pPr>
        <w:ind w:left="472" w:firstLineChars="0" w:firstLine="0"/>
        <w:rPr>
          <w:lang w:eastAsia="zh-TW"/>
        </w:rPr>
      </w:pPr>
    </w:p>
    <w:p w14:paraId="692A102D" w14:textId="77E2C73F" w:rsidR="00D92725" w:rsidRPr="004C1869" w:rsidRDefault="00D92725" w:rsidP="005F4DF3">
      <w:pPr>
        <w:ind w:left="472" w:firstLineChars="0" w:firstLine="0"/>
        <w:rPr>
          <w:lang w:eastAsia="zh-TW"/>
        </w:rPr>
      </w:pPr>
    </w:p>
    <w:p w14:paraId="152C6084" w14:textId="77777777" w:rsidR="003F2551" w:rsidRPr="004C1869" w:rsidRDefault="003F2551" w:rsidP="005F4DF3">
      <w:pPr>
        <w:ind w:left="472" w:firstLineChars="0" w:firstLine="0"/>
        <w:rPr>
          <w:lang w:eastAsia="zh-TW"/>
        </w:rPr>
      </w:pPr>
    </w:p>
    <w:p w14:paraId="627F5FB3" w14:textId="77777777" w:rsidR="003F2551" w:rsidRPr="004C1869" w:rsidRDefault="003F2551" w:rsidP="005F4DF3">
      <w:pPr>
        <w:ind w:left="472" w:firstLineChars="0" w:firstLine="0"/>
        <w:rPr>
          <w:lang w:eastAsia="zh-TW"/>
        </w:rPr>
      </w:pPr>
    </w:p>
    <w:p w14:paraId="4B873543" w14:textId="77777777" w:rsidR="003F2551" w:rsidRPr="004C1869" w:rsidRDefault="003F2551" w:rsidP="005F4DF3">
      <w:pPr>
        <w:ind w:left="472" w:firstLineChars="0" w:firstLine="0"/>
        <w:rPr>
          <w:lang w:eastAsia="zh-TW"/>
        </w:rPr>
      </w:pPr>
    </w:p>
    <w:p w14:paraId="1D132003" w14:textId="77777777" w:rsidR="003F2551" w:rsidRPr="004C1869" w:rsidRDefault="003F2551" w:rsidP="005F4DF3">
      <w:pPr>
        <w:ind w:left="472" w:firstLineChars="0" w:firstLine="0"/>
        <w:rPr>
          <w:lang w:eastAsia="zh-TW"/>
        </w:rPr>
      </w:pPr>
    </w:p>
    <w:p w14:paraId="65A30ED6" w14:textId="77777777" w:rsidR="00441054" w:rsidRPr="004C1869" w:rsidRDefault="00441054" w:rsidP="005F4DF3">
      <w:pPr>
        <w:ind w:left="472" w:firstLineChars="0" w:firstLine="0"/>
        <w:rPr>
          <w:lang w:eastAsia="zh-TW"/>
        </w:rPr>
      </w:pPr>
    </w:p>
    <w:p w14:paraId="6D366177" w14:textId="77777777" w:rsidR="00F31B7B" w:rsidRPr="004C1869" w:rsidRDefault="00F31B7B" w:rsidP="00822462">
      <w:pPr>
        <w:ind w:firstLineChars="0"/>
        <w:rPr>
          <w:lang w:eastAsia="zh-TW"/>
        </w:rPr>
        <w:sectPr w:rsidR="00F31B7B" w:rsidRPr="004C1869" w:rsidSect="00F90428">
          <w:pgSz w:w="11906" w:h="16838" w:code="9"/>
          <w:pgMar w:top="2268" w:right="1701" w:bottom="1701" w:left="1701" w:header="1134" w:footer="851" w:gutter="0"/>
          <w:cols w:space="425"/>
          <w:docGrid w:type="linesAndChars" w:linePitch="514" w:charSpace="-774"/>
        </w:sectPr>
      </w:pPr>
    </w:p>
    <w:p w14:paraId="5A45FB5B" w14:textId="77777777" w:rsidR="007E7ED2" w:rsidRPr="004C1869" w:rsidRDefault="007E7ED2" w:rsidP="005F4DF3">
      <w:pPr>
        <w:pStyle w:val="a3"/>
      </w:pPr>
      <w:bookmarkStart w:id="6" w:name="_Toc233576709"/>
      <w:r w:rsidRPr="004C1869">
        <w:lastRenderedPageBreak/>
        <w:t>第壹章</w:t>
      </w:r>
      <w:r w:rsidRPr="004C1869">
        <w:rPr>
          <w:rFonts w:hint="eastAsia"/>
        </w:rPr>
        <w:t xml:space="preserve">　</w:t>
      </w:r>
      <w:r w:rsidRPr="004C1869">
        <w:t>自然人文環境</w:t>
      </w:r>
      <w:bookmarkEnd w:id="6"/>
    </w:p>
    <w:p w14:paraId="49C8A5E7" w14:textId="77777777" w:rsidR="007E7ED2" w:rsidRPr="004C1869" w:rsidRDefault="007E7ED2" w:rsidP="00A80CCD">
      <w:pPr>
        <w:pStyle w:val="a4"/>
        <w:spacing w:before="257" w:after="257"/>
        <w:ind w:left="632" w:hanging="632"/>
      </w:pPr>
      <w:r w:rsidRPr="004C1869">
        <w:t>一、自然環境</w:t>
      </w:r>
    </w:p>
    <w:p w14:paraId="31917293" w14:textId="77777777" w:rsidR="007E7ED2" w:rsidRPr="004C1869" w:rsidRDefault="007E7ED2" w:rsidP="005F4DF3">
      <w:pPr>
        <w:pStyle w:val="a5"/>
      </w:pPr>
      <w:r w:rsidRPr="004C1869">
        <w:t>（一）地理位置</w:t>
      </w:r>
    </w:p>
    <w:p w14:paraId="5B92C64A" w14:textId="77777777" w:rsidR="00F8556A" w:rsidRPr="004C1869" w:rsidRDefault="007E7ED2" w:rsidP="00F8556A">
      <w:pPr>
        <w:pStyle w:val="ae"/>
        <w:ind w:left="945" w:firstLine="472"/>
        <w:rPr>
          <w:spacing w:val="-4"/>
          <w:lang w:eastAsia="zh-TW"/>
        </w:rPr>
      </w:pPr>
      <w:r w:rsidRPr="004C1869">
        <w:rPr>
          <w:rFonts w:hint="eastAsia"/>
        </w:rPr>
        <w:t>阿曼王國位於阿拉伯半島東南部，北面波斯灣（又名阿拉伯灣）與伊朗隔海相望東臨阿曼灣</w:t>
      </w:r>
      <w:r w:rsidR="00F45225" w:rsidRPr="004C1869">
        <w:rPr>
          <w:rFonts w:hint="eastAsia"/>
        </w:rPr>
        <w:t>（</w:t>
      </w:r>
      <w:r w:rsidRPr="004C1869">
        <w:rPr>
          <w:rFonts w:hint="eastAsia"/>
        </w:rPr>
        <w:t>Gulf of Oman</w:t>
      </w:r>
      <w:r w:rsidR="00F45225" w:rsidRPr="004C1869">
        <w:rPr>
          <w:rFonts w:hint="eastAsia"/>
        </w:rPr>
        <w:t>）</w:t>
      </w:r>
      <w:r w:rsidRPr="004C1869">
        <w:rPr>
          <w:rFonts w:hint="eastAsia"/>
        </w:rPr>
        <w:t>、阿拉伯海</w:t>
      </w:r>
      <w:r w:rsidR="00F45225" w:rsidRPr="004C1869">
        <w:rPr>
          <w:rFonts w:hint="eastAsia"/>
        </w:rPr>
        <w:t>（</w:t>
      </w:r>
      <w:r w:rsidRPr="004C1869">
        <w:rPr>
          <w:rFonts w:hint="eastAsia"/>
        </w:rPr>
        <w:t>Arabian Sea</w:t>
      </w:r>
      <w:r w:rsidR="00F45225" w:rsidRPr="004C1869">
        <w:rPr>
          <w:rFonts w:hint="eastAsia"/>
        </w:rPr>
        <w:t>）</w:t>
      </w:r>
      <w:r w:rsidRPr="004C1869">
        <w:rPr>
          <w:rFonts w:hint="eastAsia"/>
        </w:rPr>
        <w:t>，西、</w:t>
      </w:r>
      <w:r w:rsidRPr="004C1869">
        <w:rPr>
          <w:rFonts w:hint="eastAsia"/>
          <w:spacing w:val="-4"/>
        </w:rPr>
        <w:t>南與沙烏地阿拉伯、阿聯大公國、葉門接壤。</w:t>
      </w:r>
      <w:r w:rsidR="00F55E57" w:rsidRPr="004C1869">
        <w:rPr>
          <w:spacing w:val="-4"/>
        </w:rPr>
        <w:t>全國</w:t>
      </w:r>
      <w:r w:rsidR="00F8556A" w:rsidRPr="004C1869">
        <w:rPr>
          <w:rFonts w:hint="eastAsia"/>
          <w:spacing w:val="-4"/>
        </w:rPr>
        <w:t>共分為</w:t>
      </w:r>
      <w:r w:rsidR="00F8556A" w:rsidRPr="004C1869">
        <w:rPr>
          <w:rFonts w:hint="eastAsia"/>
          <w:spacing w:val="-4"/>
        </w:rPr>
        <w:t>11</w:t>
      </w:r>
      <w:r w:rsidR="00F8556A" w:rsidRPr="004C1869">
        <w:rPr>
          <w:rFonts w:hint="eastAsia"/>
          <w:spacing w:val="-4"/>
        </w:rPr>
        <w:t>個省，分別為馬斯喀特省、佐法爾省、穆桑達姆省、布萊米省、中北省、中南省、扎希萊省、內地省、東南省、東北省及中部省。各省下轄共</w:t>
      </w:r>
      <w:r w:rsidR="00F8556A" w:rsidRPr="004C1869">
        <w:rPr>
          <w:rFonts w:hint="eastAsia"/>
          <w:spacing w:val="-4"/>
        </w:rPr>
        <w:t>63</w:t>
      </w:r>
      <w:r w:rsidR="00F8556A" w:rsidRPr="004C1869">
        <w:rPr>
          <w:rFonts w:hint="eastAsia"/>
          <w:spacing w:val="-4"/>
        </w:rPr>
        <w:t>個州。其中面積最大的省份為佐法爾省，面積為</w:t>
      </w:r>
      <w:r w:rsidR="00F8556A" w:rsidRPr="004C1869">
        <w:rPr>
          <w:rFonts w:hint="eastAsia"/>
          <w:spacing w:val="-4"/>
        </w:rPr>
        <w:t>9.9</w:t>
      </w:r>
      <w:r w:rsidR="00F8556A" w:rsidRPr="004C1869">
        <w:rPr>
          <w:rFonts w:hint="eastAsia"/>
          <w:spacing w:val="-4"/>
        </w:rPr>
        <w:t>萬平方公里；面積最小的為穆桑達姆省，面積為</w:t>
      </w:r>
      <w:r w:rsidR="00F8556A" w:rsidRPr="004C1869">
        <w:rPr>
          <w:rFonts w:hint="eastAsia"/>
          <w:spacing w:val="-4"/>
        </w:rPr>
        <w:t>1.8</w:t>
      </w:r>
      <w:r w:rsidR="00F8556A" w:rsidRPr="004C1869">
        <w:rPr>
          <w:rFonts w:hint="eastAsia"/>
          <w:spacing w:val="-4"/>
        </w:rPr>
        <w:t>萬平方公里。</w:t>
      </w:r>
    </w:p>
    <w:p w14:paraId="7C1D36DE" w14:textId="2B4D5983" w:rsidR="007E7ED2" w:rsidRPr="004C1869" w:rsidRDefault="007E7ED2" w:rsidP="00CC2BD0">
      <w:pPr>
        <w:pStyle w:val="a5"/>
        <w:rPr>
          <w:spacing w:val="-4"/>
        </w:rPr>
      </w:pPr>
      <w:r w:rsidRPr="004C1869">
        <w:t>（二）土地面積</w:t>
      </w:r>
    </w:p>
    <w:p w14:paraId="07CEE1F5" w14:textId="77777777" w:rsidR="007E7ED2" w:rsidRPr="004C1869" w:rsidRDefault="007E7ED2" w:rsidP="005F4DF3">
      <w:pPr>
        <w:pStyle w:val="ae"/>
        <w:ind w:left="945" w:firstLine="472"/>
        <w:rPr>
          <w:lang w:eastAsia="zh-TW"/>
        </w:rPr>
      </w:pPr>
      <w:r w:rsidRPr="004C1869">
        <w:rPr>
          <w:lang w:eastAsia="zh-TW"/>
        </w:rPr>
        <w:t>全國總面積約</w:t>
      </w:r>
      <w:r w:rsidRPr="004C1869">
        <w:rPr>
          <w:lang w:eastAsia="zh-TW"/>
        </w:rPr>
        <w:t>30</w:t>
      </w:r>
      <w:r w:rsidR="00F55E57" w:rsidRPr="004C1869">
        <w:rPr>
          <w:rFonts w:hint="eastAsia"/>
          <w:lang w:eastAsia="zh-TW"/>
        </w:rPr>
        <w:t>萬</w:t>
      </w:r>
      <w:r w:rsidRPr="004C1869">
        <w:rPr>
          <w:lang w:eastAsia="zh-TW"/>
        </w:rPr>
        <w:t>9,500</w:t>
      </w:r>
      <w:r w:rsidRPr="004C1869">
        <w:rPr>
          <w:lang w:eastAsia="zh-TW"/>
        </w:rPr>
        <w:t>平方公里。</w:t>
      </w:r>
    </w:p>
    <w:p w14:paraId="26BF187F" w14:textId="77777777" w:rsidR="007E7ED2" w:rsidRPr="004C1869" w:rsidRDefault="007E7ED2" w:rsidP="005F4DF3">
      <w:pPr>
        <w:pStyle w:val="a5"/>
      </w:pPr>
      <w:r w:rsidRPr="004C1869">
        <w:t>（三）氣候</w:t>
      </w:r>
    </w:p>
    <w:p w14:paraId="0C1B8539" w14:textId="77777777" w:rsidR="007E7ED2" w:rsidRPr="004C1869" w:rsidRDefault="00F55E57" w:rsidP="005F4DF3">
      <w:pPr>
        <w:pStyle w:val="ae"/>
        <w:ind w:left="945" w:firstLine="472"/>
        <w:rPr>
          <w:lang w:eastAsia="zh-TW"/>
        </w:rPr>
      </w:pPr>
      <w:r w:rsidRPr="004C1869">
        <w:rPr>
          <w:lang w:eastAsia="zh-TW"/>
        </w:rPr>
        <w:t>阿曼氣候屬亞熱帶</w:t>
      </w:r>
      <w:r w:rsidRPr="004C1869">
        <w:rPr>
          <w:rFonts w:hint="eastAsia"/>
          <w:lang w:eastAsia="zh-TW"/>
        </w:rPr>
        <w:t>且</w:t>
      </w:r>
      <w:proofErr w:type="gramStart"/>
      <w:r w:rsidRPr="004C1869">
        <w:rPr>
          <w:rFonts w:hint="eastAsia"/>
          <w:lang w:eastAsia="zh-TW"/>
        </w:rPr>
        <w:t>乾燥</w:t>
      </w:r>
      <w:r w:rsidRPr="004C1869">
        <w:rPr>
          <w:lang w:eastAsia="zh-TW"/>
        </w:rPr>
        <w:t>，</w:t>
      </w:r>
      <w:proofErr w:type="gramEnd"/>
      <w:r w:rsidRPr="004C1869">
        <w:rPr>
          <w:lang w:eastAsia="zh-TW"/>
        </w:rPr>
        <w:t>每年</w:t>
      </w:r>
      <w:r w:rsidRPr="004C1869">
        <w:rPr>
          <w:rFonts w:hint="eastAsia"/>
          <w:lang w:eastAsia="zh-TW"/>
        </w:rPr>
        <w:t>11</w:t>
      </w:r>
      <w:r w:rsidRPr="004C1869">
        <w:rPr>
          <w:lang w:eastAsia="zh-TW"/>
        </w:rPr>
        <w:t>至</w:t>
      </w:r>
      <w:r w:rsidRPr="004C1869">
        <w:rPr>
          <w:rFonts w:hint="eastAsia"/>
          <w:lang w:eastAsia="zh-TW"/>
        </w:rPr>
        <w:t>4</w:t>
      </w:r>
      <w:r w:rsidRPr="004C1869">
        <w:rPr>
          <w:lang w:eastAsia="zh-TW"/>
        </w:rPr>
        <w:t>月間，白天氣候溫暖舒適，晚上氣溫較為偏低</w:t>
      </w:r>
      <w:r w:rsidRPr="004C1869">
        <w:rPr>
          <w:rFonts w:hint="eastAsia"/>
          <w:lang w:eastAsia="zh-TW"/>
        </w:rPr>
        <w:t>；</w:t>
      </w:r>
      <w:r w:rsidRPr="004C1869">
        <w:rPr>
          <w:lang w:eastAsia="zh-TW"/>
        </w:rPr>
        <w:t>在</w:t>
      </w:r>
      <w:r w:rsidRPr="004C1869">
        <w:rPr>
          <w:rFonts w:hint="eastAsia"/>
          <w:lang w:eastAsia="zh-TW"/>
        </w:rPr>
        <w:t>5</w:t>
      </w:r>
      <w:r w:rsidRPr="004C1869">
        <w:rPr>
          <w:lang w:eastAsia="zh-TW"/>
        </w:rPr>
        <w:t>至</w:t>
      </w:r>
      <w:r w:rsidRPr="004C1869">
        <w:rPr>
          <w:rFonts w:hint="eastAsia"/>
          <w:lang w:eastAsia="zh-TW"/>
        </w:rPr>
        <w:t>10</w:t>
      </w:r>
      <w:r w:rsidRPr="004C1869">
        <w:rPr>
          <w:lang w:eastAsia="zh-TW"/>
        </w:rPr>
        <w:t>月間，氣候炎熱</w:t>
      </w:r>
      <w:r w:rsidRPr="004C1869">
        <w:rPr>
          <w:rFonts w:hint="eastAsia"/>
          <w:lang w:eastAsia="zh-TW"/>
        </w:rPr>
        <w:t>較為</w:t>
      </w:r>
      <w:r w:rsidRPr="004C1869">
        <w:rPr>
          <w:lang w:eastAsia="zh-TW"/>
        </w:rPr>
        <w:t>潮濕，</w:t>
      </w:r>
      <w:r w:rsidRPr="004C1869">
        <w:rPr>
          <w:rFonts w:hint="eastAsia"/>
          <w:lang w:eastAsia="zh-TW"/>
        </w:rPr>
        <w:t>而</w:t>
      </w:r>
      <w:r w:rsidRPr="004C1869">
        <w:rPr>
          <w:lang w:eastAsia="zh-TW"/>
        </w:rPr>
        <w:t>在</w:t>
      </w:r>
      <w:r w:rsidRPr="004C1869">
        <w:rPr>
          <w:lang w:eastAsia="zh-TW"/>
        </w:rPr>
        <w:t>7</w:t>
      </w:r>
      <w:r w:rsidRPr="004C1869">
        <w:rPr>
          <w:lang w:eastAsia="zh-TW"/>
        </w:rPr>
        <w:t>、</w:t>
      </w:r>
      <w:r w:rsidRPr="004C1869">
        <w:rPr>
          <w:lang w:eastAsia="zh-TW"/>
        </w:rPr>
        <w:t>8</w:t>
      </w:r>
      <w:r w:rsidRPr="004C1869">
        <w:rPr>
          <w:lang w:eastAsia="zh-TW"/>
        </w:rPr>
        <w:t>月間最高溫可達攝氏</w:t>
      </w:r>
      <w:r w:rsidRPr="004C1869">
        <w:rPr>
          <w:lang w:eastAsia="zh-TW"/>
        </w:rPr>
        <w:t>50</w:t>
      </w:r>
      <w:r w:rsidRPr="004C1869">
        <w:rPr>
          <w:lang w:eastAsia="zh-TW"/>
        </w:rPr>
        <w:t>度。冬季會有陣雨，平均每年度降雨量</w:t>
      </w:r>
      <w:r w:rsidRPr="004C1869">
        <w:rPr>
          <w:lang w:eastAsia="zh-TW"/>
        </w:rPr>
        <w:t>110mm</w:t>
      </w:r>
      <w:r w:rsidRPr="004C1869">
        <w:rPr>
          <w:rFonts w:hint="eastAsia"/>
          <w:lang w:eastAsia="zh-TW"/>
        </w:rPr>
        <w:t>，</w:t>
      </w:r>
      <w:r w:rsidRPr="004C1869">
        <w:rPr>
          <w:lang w:eastAsia="zh-TW"/>
        </w:rPr>
        <w:t>偶爾</w:t>
      </w:r>
      <w:r w:rsidRPr="004C1869">
        <w:rPr>
          <w:rFonts w:hint="eastAsia"/>
          <w:lang w:eastAsia="zh-TW"/>
        </w:rPr>
        <w:t>可見</w:t>
      </w:r>
      <w:r w:rsidRPr="004C1869">
        <w:rPr>
          <w:lang w:eastAsia="zh-TW"/>
        </w:rPr>
        <w:t>沙塵暴。</w:t>
      </w:r>
    </w:p>
    <w:p w14:paraId="16D2A151" w14:textId="77777777" w:rsidR="007E7ED2" w:rsidRPr="004C1869" w:rsidRDefault="007E7ED2" w:rsidP="00A80CCD">
      <w:pPr>
        <w:pStyle w:val="a4"/>
        <w:spacing w:before="257" w:after="257"/>
        <w:ind w:left="632" w:hanging="632"/>
      </w:pPr>
      <w:r w:rsidRPr="004C1869">
        <w:t>二、人文及社會環境</w:t>
      </w:r>
    </w:p>
    <w:p w14:paraId="29837073" w14:textId="77777777" w:rsidR="007E7ED2" w:rsidRPr="004C1869" w:rsidRDefault="007E7ED2" w:rsidP="005F4DF3">
      <w:pPr>
        <w:pStyle w:val="a5"/>
      </w:pPr>
      <w:r w:rsidRPr="004C1869">
        <w:t>（一）人口數及結構</w:t>
      </w:r>
    </w:p>
    <w:p w14:paraId="042AA8D7" w14:textId="77777777" w:rsidR="0009419D" w:rsidRPr="004C1869" w:rsidRDefault="00F664EA" w:rsidP="00B955AB">
      <w:pPr>
        <w:pStyle w:val="ae"/>
        <w:ind w:left="945" w:firstLine="472"/>
        <w:rPr>
          <w:rFonts w:eastAsia="SimSun"/>
        </w:rPr>
      </w:pPr>
      <w:r w:rsidRPr="004C1869">
        <w:t>5</w:t>
      </w:r>
      <w:r w:rsidRPr="004C1869">
        <w:rPr>
          <w:rFonts w:hint="eastAsia"/>
        </w:rPr>
        <w:t>65</w:t>
      </w:r>
      <w:r w:rsidRPr="004C1869">
        <w:rPr>
          <w:rFonts w:hint="eastAsia"/>
        </w:rPr>
        <w:t>萬人，其中本國人民約占總人口約</w:t>
      </w:r>
      <w:r w:rsidRPr="004C1869">
        <w:rPr>
          <w:rFonts w:hint="eastAsia"/>
        </w:rPr>
        <w:t>56.8%</w:t>
      </w:r>
      <w:r w:rsidRPr="004C1869">
        <w:rPr>
          <w:rFonts w:hint="eastAsia"/>
        </w:rPr>
        <w:t>，外國人占約</w:t>
      </w:r>
      <w:r w:rsidRPr="004C1869">
        <w:rPr>
          <w:rFonts w:hint="eastAsia"/>
        </w:rPr>
        <w:t>43.2%</w:t>
      </w:r>
      <w:r w:rsidRPr="004C1869">
        <w:rPr>
          <w:rFonts w:hint="eastAsia"/>
        </w:rPr>
        <w:t>。男</w:t>
      </w:r>
      <w:r w:rsidRPr="004C1869">
        <w:rPr>
          <w:rFonts w:hint="eastAsia"/>
        </w:rPr>
        <w:lastRenderedPageBreak/>
        <w:t>性占總人口</w:t>
      </w:r>
      <w:r w:rsidRPr="004C1869">
        <w:t>6</w:t>
      </w:r>
      <w:r w:rsidRPr="004C1869">
        <w:rPr>
          <w:rFonts w:hint="eastAsia"/>
        </w:rPr>
        <w:t>2</w:t>
      </w:r>
      <w:r w:rsidRPr="004C1869">
        <w:t>.</w:t>
      </w:r>
      <w:r w:rsidRPr="004C1869">
        <w:rPr>
          <w:rFonts w:hint="eastAsia"/>
        </w:rPr>
        <w:t>5</w:t>
      </w:r>
      <w:r w:rsidRPr="004C1869">
        <w:t>%</w:t>
      </w:r>
      <w:r w:rsidRPr="004C1869">
        <w:rPr>
          <w:rFonts w:hint="eastAsia"/>
        </w:rPr>
        <w:t>，女性占</w:t>
      </w:r>
      <w:r w:rsidRPr="004C1869">
        <w:t>3</w:t>
      </w:r>
      <w:r w:rsidRPr="004C1869">
        <w:rPr>
          <w:rFonts w:hint="eastAsia"/>
        </w:rPr>
        <w:t>7</w:t>
      </w:r>
      <w:r w:rsidRPr="004C1869">
        <w:t>.</w:t>
      </w:r>
      <w:r w:rsidRPr="004C1869">
        <w:rPr>
          <w:rFonts w:hint="eastAsia"/>
        </w:rPr>
        <w:t>5%</w:t>
      </w:r>
      <w:r w:rsidRPr="004C1869">
        <w:rPr>
          <w:rFonts w:hint="eastAsia"/>
        </w:rPr>
        <w:t>。</w:t>
      </w:r>
      <w:r w:rsidRPr="004C1869">
        <w:rPr>
          <w:rFonts w:hint="eastAsia"/>
        </w:rPr>
        <w:t>0</w:t>
      </w:r>
      <w:r w:rsidRPr="004C1869">
        <w:rPr>
          <w:rFonts w:hint="eastAsia"/>
        </w:rPr>
        <w:t>至</w:t>
      </w:r>
      <w:r w:rsidRPr="004C1869">
        <w:rPr>
          <w:rFonts w:hint="eastAsia"/>
        </w:rPr>
        <w:t>14</w:t>
      </w:r>
      <w:r w:rsidRPr="004C1869">
        <w:rPr>
          <w:rFonts w:hint="eastAsia"/>
        </w:rPr>
        <w:t>歲占</w:t>
      </w:r>
      <w:r w:rsidRPr="004C1869">
        <w:t>2</w:t>
      </w:r>
      <w:r w:rsidRPr="004C1869">
        <w:rPr>
          <w:rFonts w:hint="eastAsia"/>
        </w:rPr>
        <w:t>4.5%</w:t>
      </w:r>
      <w:r w:rsidRPr="004C1869">
        <w:rPr>
          <w:rFonts w:hint="eastAsia"/>
        </w:rPr>
        <w:t>，</w:t>
      </w:r>
      <w:r w:rsidRPr="004C1869">
        <w:rPr>
          <w:rFonts w:hint="eastAsia"/>
        </w:rPr>
        <w:t>15</w:t>
      </w:r>
      <w:r w:rsidRPr="004C1869">
        <w:rPr>
          <w:rFonts w:hint="eastAsia"/>
        </w:rPr>
        <w:t>至</w:t>
      </w:r>
      <w:r w:rsidRPr="004C1869">
        <w:rPr>
          <w:rFonts w:hint="eastAsia"/>
        </w:rPr>
        <w:t>64</w:t>
      </w:r>
      <w:r w:rsidRPr="004C1869">
        <w:rPr>
          <w:rFonts w:hint="eastAsia"/>
        </w:rPr>
        <w:t>歲占</w:t>
      </w:r>
      <w:r w:rsidRPr="004C1869">
        <w:t>7</w:t>
      </w:r>
      <w:r w:rsidRPr="004C1869">
        <w:rPr>
          <w:rFonts w:hint="eastAsia"/>
        </w:rPr>
        <w:t>3.1%</w:t>
      </w:r>
      <w:r w:rsidRPr="004C1869">
        <w:rPr>
          <w:rFonts w:hint="eastAsia"/>
        </w:rPr>
        <w:t>，</w:t>
      </w:r>
      <w:r w:rsidRPr="004C1869">
        <w:rPr>
          <w:rFonts w:hint="eastAsia"/>
        </w:rPr>
        <w:t>65</w:t>
      </w:r>
      <w:r w:rsidRPr="004C1869">
        <w:rPr>
          <w:rFonts w:hint="eastAsia"/>
        </w:rPr>
        <w:t>歲以上占</w:t>
      </w:r>
      <w:r w:rsidRPr="004C1869">
        <w:t>2</w:t>
      </w:r>
      <w:r w:rsidRPr="004C1869">
        <w:rPr>
          <w:rFonts w:hint="eastAsia"/>
        </w:rPr>
        <w:t>.4%</w:t>
      </w:r>
      <w:r w:rsidRPr="004C1869">
        <w:rPr>
          <w:rFonts w:hint="eastAsia"/>
        </w:rPr>
        <w:t>。</w:t>
      </w:r>
    </w:p>
    <w:p w14:paraId="1E079097" w14:textId="0F42790D" w:rsidR="007E7ED2" w:rsidRPr="004C1869" w:rsidRDefault="007E7ED2" w:rsidP="0009419D">
      <w:pPr>
        <w:pStyle w:val="a5"/>
      </w:pPr>
      <w:r w:rsidRPr="004C1869">
        <w:t>（二）主要語言</w:t>
      </w:r>
    </w:p>
    <w:p w14:paraId="2342B45E" w14:textId="77777777" w:rsidR="007E7ED2" w:rsidRPr="004C1869" w:rsidRDefault="007E7ED2" w:rsidP="005F4DF3">
      <w:pPr>
        <w:pStyle w:val="ae"/>
        <w:ind w:left="945" w:firstLine="472"/>
        <w:rPr>
          <w:lang w:eastAsia="zh-TW"/>
        </w:rPr>
      </w:pPr>
      <w:r w:rsidRPr="004C1869">
        <w:rPr>
          <w:lang w:eastAsia="zh-TW"/>
        </w:rPr>
        <w:t>阿拉伯語為官方語言，英語商務人士普遍通用。</w:t>
      </w:r>
    </w:p>
    <w:p w14:paraId="510E46E0" w14:textId="77777777" w:rsidR="007E7ED2" w:rsidRPr="004C1869" w:rsidRDefault="007E7ED2" w:rsidP="005F4DF3">
      <w:pPr>
        <w:pStyle w:val="a5"/>
      </w:pPr>
      <w:r w:rsidRPr="004C1869">
        <w:t>（三）宗教及風俗習慣</w:t>
      </w:r>
    </w:p>
    <w:p w14:paraId="2BC1D937" w14:textId="77777777" w:rsidR="007E7ED2" w:rsidRPr="004C1869" w:rsidRDefault="00776543" w:rsidP="009636C9">
      <w:pPr>
        <w:pStyle w:val="ae"/>
        <w:ind w:left="945" w:firstLine="480"/>
        <w:rPr>
          <w:lang w:eastAsia="zh-TW"/>
        </w:rPr>
      </w:pPr>
      <w:r w:rsidRPr="004C1869">
        <w:rPr>
          <w:rFonts w:hint="eastAsia"/>
          <w:spacing w:val="2"/>
          <w:lang w:eastAsia="zh-TW"/>
        </w:rPr>
        <w:t>阿曼為</w:t>
      </w:r>
      <w:r w:rsidR="007E7ED2" w:rsidRPr="004C1869">
        <w:rPr>
          <w:spacing w:val="2"/>
          <w:lang w:eastAsia="zh-TW"/>
        </w:rPr>
        <w:t>伊斯蘭教國家，以尊</w:t>
      </w:r>
      <w:r w:rsidRPr="004C1869">
        <w:rPr>
          <w:rFonts w:hint="eastAsia"/>
          <w:spacing w:val="2"/>
          <w:lang w:eastAsia="zh-TW"/>
        </w:rPr>
        <w:t>崇</w:t>
      </w:r>
      <w:r w:rsidR="007E7ED2" w:rsidRPr="004C1869">
        <w:rPr>
          <w:spacing w:val="2"/>
          <w:lang w:eastAsia="zh-TW"/>
        </w:rPr>
        <w:t>伊斯蘭教為原則。阿曼係</w:t>
      </w:r>
      <w:proofErr w:type="gramStart"/>
      <w:r w:rsidR="007E7ED2" w:rsidRPr="004C1869">
        <w:rPr>
          <w:spacing w:val="2"/>
          <w:lang w:eastAsia="zh-TW"/>
        </w:rPr>
        <w:t>一</w:t>
      </w:r>
      <w:proofErr w:type="gramEnd"/>
      <w:r w:rsidR="007E7ED2" w:rsidRPr="004C1869">
        <w:rPr>
          <w:spacing w:val="2"/>
          <w:lang w:eastAsia="zh-TW"/>
        </w:rPr>
        <w:t>法制國家</w:t>
      </w:r>
      <w:r w:rsidR="007E7ED2" w:rsidRPr="004C1869">
        <w:rPr>
          <w:lang w:eastAsia="zh-TW"/>
        </w:rPr>
        <w:t>，但仍施行回教律法</w:t>
      </w:r>
      <w:r w:rsidR="00F45225" w:rsidRPr="004C1869">
        <w:rPr>
          <w:lang w:eastAsia="zh-TW"/>
        </w:rPr>
        <w:t>（</w:t>
      </w:r>
      <w:r w:rsidR="007E7ED2" w:rsidRPr="004C1869">
        <w:rPr>
          <w:lang w:eastAsia="zh-TW"/>
        </w:rPr>
        <w:t>Shariah</w:t>
      </w:r>
      <w:r w:rsidR="00F45225" w:rsidRPr="004C1869">
        <w:rPr>
          <w:lang w:eastAsia="zh-TW"/>
        </w:rPr>
        <w:t>）</w:t>
      </w:r>
      <w:r w:rsidR="007E7ED2" w:rsidRPr="004C1869">
        <w:rPr>
          <w:lang w:eastAsia="zh-TW"/>
        </w:rPr>
        <w:t>，</w:t>
      </w:r>
      <w:r w:rsidR="007E7ED2" w:rsidRPr="004C1869">
        <w:rPr>
          <w:lang w:eastAsia="zh-TW"/>
        </w:rPr>
        <w:t>Shariah</w:t>
      </w:r>
      <w:r w:rsidR="007E7ED2" w:rsidRPr="004C1869">
        <w:rPr>
          <w:lang w:eastAsia="zh-TW"/>
        </w:rPr>
        <w:t>規範人的行為及人在面對阿拉時的良知，</w:t>
      </w:r>
      <w:r w:rsidR="007E7ED2" w:rsidRPr="004C1869">
        <w:rPr>
          <w:lang w:eastAsia="zh-TW"/>
        </w:rPr>
        <w:t>Shariah</w:t>
      </w:r>
      <w:r w:rsidR="007E7ED2" w:rsidRPr="004C1869">
        <w:rPr>
          <w:lang w:eastAsia="zh-TW"/>
        </w:rPr>
        <w:t>是神</w:t>
      </w:r>
      <w:proofErr w:type="gramStart"/>
      <w:r w:rsidR="007E7ED2" w:rsidRPr="004C1869">
        <w:rPr>
          <w:lang w:eastAsia="zh-TW"/>
        </w:rPr>
        <w:t>諭</w:t>
      </w:r>
      <w:proofErr w:type="gramEnd"/>
      <w:r w:rsidR="007E7ED2" w:rsidRPr="004C1869">
        <w:rPr>
          <w:lang w:eastAsia="zh-TW"/>
        </w:rPr>
        <w:t>的規範</w:t>
      </w:r>
      <w:r w:rsidR="00134512" w:rsidRPr="004C1869">
        <w:rPr>
          <w:rFonts w:hint="eastAsia"/>
          <w:lang w:eastAsia="zh-TW"/>
        </w:rPr>
        <w:t>，</w:t>
      </w:r>
      <w:r w:rsidR="007E7ED2" w:rsidRPr="004C1869">
        <w:rPr>
          <w:lang w:eastAsia="zh-TW"/>
        </w:rPr>
        <w:t>具強制性</w:t>
      </w:r>
      <w:r w:rsidR="00134512" w:rsidRPr="004C1869">
        <w:rPr>
          <w:rFonts w:hint="eastAsia"/>
          <w:lang w:eastAsia="zh-TW"/>
        </w:rPr>
        <w:t>及</w:t>
      </w:r>
      <w:r w:rsidR="007E7ED2" w:rsidRPr="004C1869">
        <w:rPr>
          <w:lang w:eastAsia="zh-TW"/>
        </w:rPr>
        <w:t>恆久性</w:t>
      </w:r>
      <w:r w:rsidR="009636C9" w:rsidRPr="004C1869">
        <w:rPr>
          <w:rFonts w:hint="eastAsia"/>
          <w:lang w:eastAsia="zh-TW"/>
        </w:rPr>
        <w:t>，</w:t>
      </w:r>
      <w:r w:rsidR="007E7ED2" w:rsidRPr="004C1869">
        <w:rPr>
          <w:lang w:eastAsia="zh-TW"/>
        </w:rPr>
        <w:t>在</w:t>
      </w:r>
      <w:r w:rsidR="009636C9" w:rsidRPr="004C1869">
        <w:rPr>
          <w:rFonts w:hint="eastAsia"/>
          <w:lang w:eastAsia="zh-TW"/>
        </w:rPr>
        <w:t>阿曼</w:t>
      </w:r>
      <w:r w:rsidR="007E7ED2" w:rsidRPr="004C1869">
        <w:rPr>
          <w:lang w:eastAsia="zh-TW"/>
        </w:rPr>
        <w:t>走私或販賣毒品，依</w:t>
      </w:r>
      <w:r w:rsidR="007E7ED2" w:rsidRPr="004C1869">
        <w:rPr>
          <w:lang w:eastAsia="zh-TW"/>
        </w:rPr>
        <w:t>Shariah</w:t>
      </w:r>
      <w:r w:rsidR="007E7ED2" w:rsidRPr="004C1869">
        <w:rPr>
          <w:lang w:eastAsia="zh-TW"/>
        </w:rPr>
        <w:t>可判處死刑。因此，即使在較開放之回教地區</w:t>
      </w:r>
      <w:r w:rsidR="009636C9" w:rsidRPr="004C1869">
        <w:rPr>
          <w:rFonts w:hint="eastAsia"/>
          <w:lang w:eastAsia="zh-TW"/>
        </w:rPr>
        <w:t>進行</w:t>
      </w:r>
      <w:r w:rsidR="007E7ED2" w:rsidRPr="004C1869">
        <w:rPr>
          <w:lang w:eastAsia="zh-TW"/>
        </w:rPr>
        <w:t>商務旅行，入境</w:t>
      </w:r>
      <w:proofErr w:type="gramStart"/>
      <w:r w:rsidR="007E7ED2" w:rsidRPr="004C1869">
        <w:rPr>
          <w:lang w:eastAsia="zh-TW"/>
        </w:rPr>
        <w:t>務必問俗</w:t>
      </w:r>
      <w:proofErr w:type="gramEnd"/>
      <w:r w:rsidR="007E7ED2" w:rsidRPr="004C1869">
        <w:rPr>
          <w:lang w:eastAsia="zh-TW"/>
        </w:rPr>
        <w:t>。與回教徒共餐時，</w:t>
      </w:r>
      <w:r w:rsidR="009636C9" w:rsidRPr="004C1869">
        <w:rPr>
          <w:rFonts w:hint="eastAsia"/>
          <w:lang w:eastAsia="zh-TW"/>
        </w:rPr>
        <w:t>須</w:t>
      </w:r>
      <w:r w:rsidR="007E7ED2" w:rsidRPr="004C1869">
        <w:rPr>
          <w:lang w:eastAsia="zh-TW"/>
        </w:rPr>
        <w:t>避免</w:t>
      </w:r>
      <w:r w:rsidR="009636C9" w:rsidRPr="004C1869">
        <w:rPr>
          <w:rFonts w:hint="eastAsia"/>
          <w:lang w:eastAsia="zh-TW"/>
        </w:rPr>
        <w:t>出現</w:t>
      </w:r>
      <w:r w:rsidR="007E7ED2" w:rsidRPr="004C1869">
        <w:rPr>
          <w:lang w:eastAsia="zh-TW"/>
        </w:rPr>
        <w:t>豬肉食品及含酒精飲料並儘量不用左手接觸食物。購置阿拉伯傳統服飾當紀念品時，宜避免在公共場所隨意穿著。齋戒月</w:t>
      </w:r>
      <w:r w:rsidR="00D20E2C" w:rsidRPr="004C1869">
        <w:rPr>
          <w:rFonts w:hint="eastAsia"/>
          <w:lang w:eastAsia="zh-TW"/>
        </w:rPr>
        <w:t>（</w:t>
      </w:r>
      <w:r w:rsidR="007E7ED2" w:rsidRPr="004C1869">
        <w:rPr>
          <w:lang w:eastAsia="zh-TW"/>
        </w:rPr>
        <w:t>回曆每年</w:t>
      </w:r>
      <w:r w:rsidR="007E7ED2" w:rsidRPr="004C1869">
        <w:rPr>
          <w:lang w:eastAsia="zh-TW"/>
        </w:rPr>
        <w:t>9</w:t>
      </w:r>
      <w:r w:rsidR="007E7ED2" w:rsidRPr="004C1869">
        <w:rPr>
          <w:lang w:eastAsia="zh-TW"/>
        </w:rPr>
        <w:t>月，依新月出現為</w:t>
      </w:r>
      <w:proofErr w:type="gramStart"/>
      <w:r w:rsidR="007E7ED2" w:rsidRPr="004C1869">
        <w:rPr>
          <w:lang w:eastAsia="zh-TW"/>
        </w:rPr>
        <w:t>準</w:t>
      </w:r>
      <w:proofErr w:type="gramEnd"/>
      <w:r w:rsidR="007E7ED2" w:rsidRPr="004C1869">
        <w:rPr>
          <w:lang w:eastAsia="zh-TW"/>
        </w:rPr>
        <w:t>，回曆較陽曆每年約提前</w:t>
      </w:r>
      <w:r w:rsidR="007E7ED2" w:rsidRPr="004C1869">
        <w:rPr>
          <w:lang w:eastAsia="zh-TW"/>
        </w:rPr>
        <w:t>1</w:t>
      </w:r>
      <w:r w:rsidR="0018567F" w:rsidRPr="004C1869">
        <w:rPr>
          <w:rFonts w:hint="eastAsia"/>
          <w:lang w:eastAsia="zh-TW"/>
        </w:rPr>
        <w:t>0</w:t>
      </w:r>
      <w:r w:rsidR="007E7ED2" w:rsidRPr="004C1869">
        <w:rPr>
          <w:lang w:eastAsia="zh-TW"/>
        </w:rPr>
        <w:t>天</w:t>
      </w:r>
      <w:r w:rsidR="00D20E2C" w:rsidRPr="004C1869">
        <w:rPr>
          <w:rFonts w:hint="eastAsia"/>
          <w:lang w:eastAsia="zh-TW"/>
        </w:rPr>
        <w:t>）</w:t>
      </w:r>
      <w:proofErr w:type="gramStart"/>
      <w:r w:rsidR="007E7ED2" w:rsidRPr="004C1869">
        <w:rPr>
          <w:lang w:eastAsia="zh-TW"/>
        </w:rPr>
        <w:t>期間，</w:t>
      </w:r>
      <w:proofErr w:type="gramEnd"/>
      <w:r w:rsidR="0018567F" w:rsidRPr="004C1869">
        <w:rPr>
          <w:rFonts w:hint="eastAsia"/>
          <w:lang w:eastAsia="zh-TW"/>
        </w:rPr>
        <w:t>非穆斯林在</w:t>
      </w:r>
      <w:r w:rsidR="007E7ED2" w:rsidRPr="004C1869">
        <w:rPr>
          <w:lang w:eastAsia="zh-TW"/>
        </w:rPr>
        <w:t>日間</w:t>
      </w:r>
      <w:r w:rsidR="0018567F" w:rsidRPr="004C1869">
        <w:rPr>
          <w:rFonts w:hint="eastAsia"/>
          <w:lang w:eastAsia="zh-TW"/>
        </w:rPr>
        <w:t>也應</w:t>
      </w:r>
      <w:r w:rsidR="007E7ED2" w:rsidRPr="004C1869">
        <w:rPr>
          <w:lang w:eastAsia="zh-TW"/>
        </w:rPr>
        <w:t>避免在公共場所、路上行進之車</w:t>
      </w:r>
      <w:r w:rsidR="0018567F" w:rsidRPr="004C1869">
        <w:rPr>
          <w:lang w:eastAsia="zh-TW"/>
        </w:rPr>
        <w:t>輛中及正齋戒中之回教徒面前飲食、喝水甚至</w:t>
      </w:r>
      <w:r w:rsidR="009A01B0" w:rsidRPr="004C1869">
        <w:rPr>
          <w:lang w:eastAsia="zh-TW"/>
        </w:rPr>
        <w:t>抽菸</w:t>
      </w:r>
      <w:r w:rsidR="0018567F" w:rsidRPr="004C1869">
        <w:rPr>
          <w:lang w:eastAsia="zh-TW"/>
        </w:rPr>
        <w:t>，否則被視為對回教</w:t>
      </w:r>
      <w:r w:rsidR="007E7ED2" w:rsidRPr="004C1869">
        <w:rPr>
          <w:lang w:eastAsia="zh-TW"/>
        </w:rPr>
        <w:t>不尊重。女性於齋月期間更應注意穿著、避免曲線畢露。當地部分人士作息時間日夜顛倒，</w:t>
      </w:r>
      <w:r w:rsidR="009636C9" w:rsidRPr="004C1869">
        <w:rPr>
          <w:rFonts w:hint="eastAsia"/>
          <w:lang w:eastAsia="zh-TW"/>
        </w:rPr>
        <w:t>故</w:t>
      </w:r>
      <w:r w:rsidR="007E7ED2" w:rsidRPr="004C1869">
        <w:rPr>
          <w:lang w:eastAsia="zh-TW"/>
        </w:rPr>
        <w:t>齋戒月期間宜避免至回教國家拜訪。</w:t>
      </w:r>
    </w:p>
    <w:p w14:paraId="46B6E4A7" w14:textId="77777777" w:rsidR="007E7ED2" w:rsidRPr="004C1869" w:rsidRDefault="007E7ED2" w:rsidP="005F4DF3">
      <w:pPr>
        <w:pStyle w:val="a5"/>
      </w:pPr>
      <w:r w:rsidRPr="004C1869">
        <w:t>（四）商務活動時間</w:t>
      </w:r>
    </w:p>
    <w:p w14:paraId="716EB40E" w14:textId="46268577" w:rsidR="009636C9" w:rsidRPr="004C1869" w:rsidRDefault="006A2088" w:rsidP="009636C9">
      <w:pPr>
        <w:pStyle w:val="ae"/>
        <w:ind w:left="945" w:firstLine="472"/>
        <w:rPr>
          <w:rFonts w:eastAsia="DengXian"/>
          <w:lang w:eastAsia="zh-TW"/>
        </w:rPr>
      </w:pPr>
      <w:r w:rsidRPr="004C1869">
        <w:rPr>
          <w:rFonts w:hint="eastAsia"/>
          <w:lang w:eastAsia="zh-TW"/>
        </w:rPr>
        <w:t>阿曼並無一體適用之上班時間，大致上</w:t>
      </w:r>
      <w:r w:rsidRPr="004C1869">
        <w:rPr>
          <w:lang w:eastAsia="zh-TW"/>
        </w:rPr>
        <w:t>政府機構對外開放時間為</w:t>
      </w:r>
      <w:r w:rsidRPr="004C1869">
        <w:rPr>
          <w:rFonts w:hint="eastAsia"/>
          <w:lang w:eastAsia="zh-TW"/>
        </w:rPr>
        <w:t>周日</w:t>
      </w:r>
      <w:r w:rsidRPr="004C1869">
        <w:rPr>
          <w:lang w:eastAsia="zh-TW"/>
        </w:rPr>
        <w:t>至</w:t>
      </w:r>
      <w:r w:rsidRPr="004C1869">
        <w:rPr>
          <w:rFonts w:hint="eastAsia"/>
          <w:lang w:eastAsia="zh-TW"/>
        </w:rPr>
        <w:t>周四</w:t>
      </w:r>
      <w:r w:rsidRPr="004C1869">
        <w:rPr>
          <w:lang w:eastAsia="zh-TW"/>
        </w:rPr>
        <w:t>7</w:t>
      </w:r>
      <w:r w:rsidRPr="004C1869">
        <w:rPr>
          <w:lang w:eastAsia="zh-TW"/>
        </w:rPr>
        <w:t>時</w:t>
      </w:r>
      <w:r w:rsidRPr="004C1869">
        <w:rPr>
          <w:rFonts w:hint="eastAsia"/>
          <w:lang w:eastAsia="zh-TW"/>
        </w:rPr>
        <w:t>（</w:t>
      </w:r>
      <w:r w:rsidRPr="004C1869">
        <w:rPr>
          <w:lang w:eastAsia="zh-TW"/>
        </w:rPr>
        <w:t>或</w:t>
      </w:r>
      <w:r w:rsidRPr="004C1869">
        <w:rPr>
          <w:lang w:eastAsia="zh-TW"/>
        </w:rPr>
        <w:t>8</w:t>
      </w:r>
      <w:r w:rsidRPr="004C1869">
        <w:rPr>
          <w:lang w:eastAsia="zh-TW"/>
        </w:rPr>
        <w:t>時</w:t>
      </w:r>
      <w:r w:rsidRPr="004C1869">
        <w:rPr>
          <w:rFonts w:hint="eastAsia"/>
          <w:lang w:eastAsia="zh-TW"/>
        </w:rPr>
        <w:t>）</w:t>
      </w:r>
      <w:r w:rsidRPr="004C1869">
        <w:rPr>
          <w:lang w:eastAsia="zh-TW"/>
        </w:rPr>
        <w:t>至</w:t>
      </w:r>
      <w:r w:rsidRPr="004C1869">
        <w:rPr>
          <w:lang w:eastAsia="zh-TW"/>
        </w:rPr>
        <w:t>14</w:t>
      </w:r>
      <w:r w:rsidRPr="004C1869">
        <w:rPr>
          <w:lang w:eastAsia="zh-TW"/>
        </w:rPr>
        <w:t>時，私人企業上班時間</w:t>
      </w:r>
      <w:r w:rsidRPr="004C1869">
        <w:rPr>
          <w:rFonts w:hint="eastAsia"/>
          <w:lang w:eastAsia="zh-TW"/>
        </w:rPr>
        <w:t>為</w:t>
      </w:r>
      <w:r w:rsidRPr="004C1869">
        <w:rPr>
          <w:lang w:eastAsia="zh-TW"/>
        </w:rPr>
        <w:t>8</w:t>
      </w:r>
      <w:r w:rsidRPr="004C1869">
        <w:rPr>
          <w:lang w:eastAsia="zh-TW"/>
        </w:rPr>
        <w:t>時</w:t>
      </w:r>
      <w:r w:rsidRPr="004C1869">
        <w:rPr>
          <w:lang w:eastAsia="zh-TW"/>
        </w:rPr>
        <w:t>30</w:t>
      </w:r>
      <w:r w:rsidRPr="004C1869">
        <w:rPr>
          <w:lang w:eastAsia="zh-TW"/>
        </w:rPr>
        <w:t>分至</w:t>
      </w:r>
      <w:r w:rsidR="00E73880" w:rsidRPr="004C1869">
        <w:rPr>
          <w:rFonts w:hint="eastAsia"/>
          <w:lang w:eastAsia="zh-TW"/>
        </w:rPr>
        <w:t>9</w:t>
      </w:r>
      <w:r w:rsidRPr="004C1869">
        <w:rPr>
          <w:lang w:eastAsia="zh-TW"/>
        </w:rPr>
        <w:t>時，</w:t>
      </w:r>
      <w:r w:rsidRPr="004C1869">
        <w:rPr>
          <w:lang w:eastAsia="zh-TW"/>
        </w:rPr>
        <w:t>1</w:t>
      </w:r>
      <w:r w:rsidR="00E73880" w:rsidRPr="004C1869">
        <w:rPr>
          <w:rFonts w:hint="eastAsia"/>
          <w:lang w:eastAsia="zh-TW"/>
        </w:rPr>
        <w:t>7</w:t>
      </w:r>
      <w:r w:rsidRPr="004C1869">
        <w:rPr>
          <w:lang w:eastAsia="zh-TW"/>
        </w:rPr>
        <w:t>時</w:t>
      </w:r>
      <w:r w:rsidR="00E73880" w:rsidRPr="004C1869">
        <w:rPr>
          <w:rFonts w:hint="eastAsia"/>
          <w:lang w:eastAsia="zh-TW"/>
        </w:rPr>
        <w:t>30</w:t>
      </w:r>
      <w:r w:rsidR="00E73880" w:rsidRPr="004C1869">
        <w:rPr>
          <w:rFonts w:hint="eastAsia"/>
          <w:lang w:eastAsia="zh-TW"/>
        </w:rPr>
        <w:t>分</w:t>
      </w:r>
      <w:r w:rsidRPr="004C1869">
        <w:rPr>
          <w:lang w:eastAsia="zh-TW"/>
        </w:rPr>
        <w:t>至</w:t>
      </w:r>
      <w:r w:rsidRPr="004C1869">
        <w:rPr>
          <w:lang w:eastAsia="zh-TW"/>
        </w:rPr>
        <w:t>1</w:t>
      </w:r>
      <w:r w:rsidR="00E73880" w:rsidRPr="004C1869">
        <w:rPr>
          <w:rFonts w:hint="eastAsia"/>
          <w:lang w:eastAsia="zh-TW"/>
        </w:rPr>
        <w:t>8</w:t>
      </w:r>
      <w:r w:rsidRPr="004C1869">
        <w:rPr>
          <w:lang w:eastAsia="zh-TW"/>
        </w:rPr>
        <w:t>時</w:t>
      </w:r>
      <w:r w:rsidR="00E73880" w:rsidRPr="004C1869">
        <w:rPr>
          <w:rFonts w:hint="eastAsia"/>
          <w:lang w:eastAsia="zh-TW"/>
        </w:rPr>
        <w:t>下班</w:t>
      </w:r>
      <w:r w:rsidRPr="004C1869">
        <w:rPr>
          <w:lang w:eastAsia="zh-TW"/>
        </w:rPr>
        <w:t>。星期</w:t>
      </w:r>
      <w:r w:rsidRPr="004C1869">
        <w:rPr>
          <w:rFonts w:hint="eastAsia"/>
          <w:lang w:eastAsia="zh-TW"/>
        </w:rPr>
        <w:t>五</w:t>
      </w:r>
      <w:r w:rsidRPr="004C1869">
        <w:rPr>
          <w:lang w:eastAsia="zh-TW"/>
        </w:rPr>
        <w:t>、</w:t>
      </w:r>
      <w:r w:rsidRPr="004C1869">
        <w:rPr>
          <w:rFonts w:hint="eastAsia"/>
          <w:lang w:eastAsia="zh-TW"/>
        </w:rPr>
        <w:t>六為周末，且星期五為回教徒最重視之禮拜時間。</w:t>
      </w:r>
    </w:p>
    <w:p w14:paraId="3EFE71AD" w14:textId="4A8D6DA3" w:rsidR="006A2088" w:rsidRPr="004C1869" w:rsidRDefault="007E7ED2" w:rsidP="009636C9">
      <w:pPr>
        <w:pStyle w:val="ae"/>
        <w:ind w:left="945" w:firstLine="472"/>
        <w:rPr>
          <w:rFonts w:eastAsia="DengXian"/>
          <w:lang w:eastAsia="zh-TW"/>
        </w:rPr>
      </w:pPr>
      <w:r w:rsidRPr="004C1869">
        <w:rPr>
          <w:lang w:eastAsia="zh-TW"/>
        </w:rPr>
        <w:t>由於氣候</w:t>
      </w:r>
      <w:r w:rsidR="006A2088" w:rsidRPr="004C1869">
        <w:rPr>
          <w:rFonts w:hint="eastAsia"/>
          <w:lang w:eastAsia="zh-TW"/>
        </w:rPr>
        <w:t>炎</w:t>
      </w:r>
      <w:r w:rsidRPr="004C1869">
        <w:rPr>
          <w:lang w:eastAsia="zh-TW"/>
        </w:rPr>
        <w:t>熱，公家機構對外僅</w:t>
      </w:r>
      <w:r w:rsidR="009636C9" w:rsidRPr="004C1869">
        <w:rPr>
          <w:rFonts w:hint="eastAsia"/>
          <w:lang w:eastAsia="zh-TW"/>
        </w:rPr>
        <w:t>開放</w:t>
      </w:r>
      <w:r w:rsidRPr="004C1869">
        <w:rPr>
          <w:lang w:eastAsia="zh-TW"/>
        </w:rPr>
        <w:t>至下午</w:t>
      </w:r>
      <w:r w:rsidR="00257506" w:rsidRPr="004C1869">
        <w:rPr>
          <w:rFonts w:hint="eastAsia"/>
          <w:lang w:eastAsia="zh-TW"/>
        </w:rPr>
        <w:t>2</w:t>
      </w:r>
      <w:r w:rsidRPr="004C1869">
        <w:rPr>
          <w:lang w:eastAsia="zh-TW"/>
        </w:rPr>
        <w:t>時，一般文件申辦約在</w:t>
      </w:r>
      <w:r w:rsidRPr="004C1869">
        <w:rPr>
          <w:lang w:eastAsia="zh-TW"/>
        </w:rPr>
        <w:t>11</w:t>
      </w:r>
      <w:r w:rsidRPr="004C1869">
        <w:rPr>
          <w:lang w:eastAsia="zh-TW"/>
        </w:rPr>
        <w:t>時至</w:t>
      </w:r>
      <w:r w:rsidRPr="004C1869">
        <w:rPr>
          <w:lang w:eastAsia="zh-TW"/>
        </w:rPr>
        <w:t>11</w:t>
      </w:r>
      <w:r w:rsidRPr="004C1869">
        <w:rPr>
          <w:lang w:eastAsia="zh-TW"/>
        </w:rPr>
        <w:t>時</w:t>
      </w:r>
      <w:r w:rsidRPr="004C1869">
        <w:rPr>
          <w:lang w:eastAsia="zh-TW"/>
        </w:rPr>
        <w:t>30</w:t>
      </w:r>
      <w:r w:rsidRPr="004C1869">
        <w:rPr>
          <w:lang w:eastAsia="zh-TW"/>
        </w:rPr>
        <w:t>分即停止收件。私人企業則於</w:t>
      </w:r>
      <w:r w:rsidR="00B15E4E" w:rsidRPr="004C1869">
        <w:rPr>
          <w:rFonts w:hint="eastAsia"/>
          <w:lang w:eastAsia="zh-TW"/>
        </w:rPr>
        <w:t>中午</w:t>
      </w:r>
      <w:r w:rsidRPr="004C1869">
        <w:rPr>
          <w:lang w:eastAsia="zh-TW"/>
        </w:rPr>
        <w:t>休息，</w:t>
      </w:r>
      <w:r w:rsidR="009636C9" w:rsidRPr="004C1869">
        <w:rPr>
          <w:rFonts w:hint="eastAsia"/>
          <w:lang w:eastAsia="zh-TW"/>
        </w:rPr>
        <w:t>晚間再工作一段時間</w:t>
      </w:r>
      <w:r w:rsidRPr="004C1869">
        <w:rPr>
          <w:lang w:eastAsia="zh-TW"/>
        </w:rPr>
        <w:t>。</w:t>
      </w:r>
      <w:r w:rsidR="006A2088" w:rsidRPr="004C1869">
        <w:rPr>
          <w:rFonts w:hint="eastAsia"/>
          <w:spacing w:val="4"/>
          <w:lang w:eastAsia="zh-TW"/>
        </w:rPr>
        <w:t>現在稍</w:t>
      </w:r>
      <w:r w:rsidRPr="004C1869">
        <w:rPr>
          <w:spacing w:val="4"/>
          <w:lang w:eastAsia="zh-TW"/>
        </w:rPr>
        <w:t>具規模之購物中心商店營業時間已改</w:t>
      </w:r>
      <w:r w:rsidR="009636C9" w:rsidRPr="004C1869">
        <w:rPr>
          <w:rFonts w:hint="eastAsia"/>
          <w:spacing w:val="4"/>
          <w:lang w:eastAsia="zh-TW"/>
        </w:rPr>
        <w:t>為</w:t>
      </w:r>
      <w:r w:rsidRPr="004C1869">
        <w:rPr>
          <w:spacing w:val="4"/>
          <w:lang w:eastAsia="zh-TW"/>
        </w:rPr>
        <w:t>自</w:t>
      </w:r>
      <w:r w:rsidRPr="004C1869">
        <w:rPr>
          <w:spacing w:val="4"/>
          <w:lang w:eastAsia="zh-TW"/>
        </w:rPr>
        <w:t>10</w:t>
      </w:r>
      <w:r w:rsidRPr="004C1869">
        <w:rPr>
          <w:spacing w:val="4"/>
          <w:lang w:eastAsia="zh-TW"/>
        </w:rPr>
        <w:t>時</w:t>
      </w:r>
      <w:r w:rsidR="00180C08" w:rsidRPr="004C1869">
        <w:rPr>
          <w:rFonts w:hint="eastAsia"/>
          <w:spacing w:val="4"/>
          <w:lang w:eastAsia="zh-TW"/>
        </w:rPr>
        <w:t>（</w:t>
      </w:r>
      <w:r w:rsidRPr="004C1869">
        <w:rPr>
          <w:spacing w:val="4"/>
          <w:lang w:eastAsia="zh-TW"/>
        </w:rPr>
        <w:t>或</w:t>
      </w:r>
      <w:r w:rsidRPr="004C1869">
        <w:rPr>
          <w:spacing w:val="4"/>
          <w:lang w:eastAsia="zh-TW"/>
        </w:rPr>
        <w:t>11</w:t>
      </w:r>
      <w:r w:rsidRPr="004C1869">
        <w:rPr>
          <w:spacing w:val="4"/>
          <w:lang w:eastAsia="zh-TW"/>
        </w:rPr>
        <w:t>時</w:t>
      </w:r>
      <w:r w:rsidR="00180C08" w:rsidRPr="004C1869">
        <w:rPr>
          <w:rFonts w:hint="eastAsia"/>
          <w:spacing w:val="4"/>
          <w:lang w:eastAsia="zh-TW"/>
        </w:rPr>
        <w:t>）</w:t>
      </w:r>
      <w:r w:rsidRPr="004C1869">
        <w:rPr>
          <w:spacing w:val="4"/>
          <w:lang w:eastAsia="zh-TW"/>
        </w:rPr>
        <w:t>至</w:t>
      </w:r>
      <w:r w:rsidRPr="004C1869">
        <w:rPr>
          <w:spacing w:val="4"/>
          <w:lang w:eastAsia="zh-TW"/>
        </w:rPr>
        <w:lastRenderedPageBreak/>
        <w:t>22</w:t>
      </w:r>
      <w:r w:rsidRPr="004C1869">
        <w:rPr>
          <w:spacing w:val="4"/>
          <w:lang w:eastAsia="zh-TW"/>
        </w:rPr>
        <w:t>時，</w:t>
      </w:r>
      <w:r w:rsidR="009636C9" w:rsidRPr="004C1869">
        <w:rPr>
          <w:rFonts w:hint="eastAsia"/>
          <w:lang w:eastAsia="zh-TW"/>
        </w:rPr>
        <w:t>中</w:t>
      </w:r>
      <w:r w:rsidRPr="004C1869">
        <w:rPr>
          <w:lang w:eastAsia="zh-TW"/>
        </w:rPr>
        <w:t>間不休息。</w:t>
      </w:r>
    </w:p>
    <w:p w14:paraId="425BC59A" w14:textId="77777777" w:rsidR="007E7ED2" w:rsidRPr="004C1869" w:rsidRDefault="007E7ED2" w:rsidP="009636C9">
      <w:pPr>
        <w:pStyle w:val="ae"/>
        <w:ind w:left="945" w:firstLine="472"/>
        <w:rPr>
          <w:lang w:eastAsia="zh-TW"/>
        </w:rPr>
      </w:pPr>
      <w:r w:rsidRPr="004C1869">
        <w:rPr>
          <w:lang w:eastAsia="zh-TW"/>
        </w:rPr>
        <w:t>由於阿曼並無</w:t>
      </w:r>
      <w:r w:rsidR="006A2088" w:rsidRPr="004C1869">
        <w:rPr>
          <w:rFonts w:hint="eastAsia"/>
          <w:lang w:eastAsia="zh-TW"/>
        </w:rPr>
        <w:t>一體適用</w:t>
      </w:r>
      <w:r w:rsidRPr="004C1869">
        <w:rPr>
          <w:lang w:eastAsia="zh-TW"/>
        </w:rPr>
        <w:t>之上班時間，拜訪</w:t>
      </w:r>
      <w:proofErr w:type="gramStart"/>
      <w:r w:rsidRPr="004C1869">
        <w:rPr>
          <w:lang w:eastAsia="zh-TW"/>
        </w:rPr>
        <w:t>客戶</w:t>
      </w:r>
      <w:r w:rsidR="006A2088" w:rsidRPr="004C1869">
        <w:rPr>
          <w:rFonts w:hint="eastAsia"/>
          <w:lang w:eastAsia="zh-TW"/>
        </w:rPr>
        <w:t>前</w:t>
      </w:r>
      <w:r w:rsidRPr="004C1869">
        <w:rPr>
          <w:lang w:eastAsia="zh-TW"/>
        </w:rPr>
        <w:t>宜先</w:t>
      </w:r>
      <w:proofErr w:type="gramEnd"/>
      <w:r w:rsidRPr="004C1869">
        <w:rPr>
          <w:lang w:eastAsia="zh-TW"/>
        </w:rPr>
        <w:t>洽詢上班時間，以免往訪時撲空。</w:t>
      </w:r>
    </w:p>
    <w:p w14:paraId="55B870EC" w14:textId="77777777" w:rsidR="007E7ED2" w:rsidRPr="004C1869" w:rsidRDefault="007E7ED2" w:rsidP="005F4DF3">
      <w:pPr>
        <w:pStyle w:val="a5"/>
      </w:pPr>
      <w:r w:rsidRPr="004C1869">
        <w:t>（五）首都及重要城市概況</w:t>
      </w:r>
    </w:p>
    <w:p w14:paraId="1FD0EE9E" w14:textId="77777777" w:rsidR="00B14262" w:rsidRPr="004C1869" w:rsidRDefault="007E7ED2" w:rsidP="002F50E8">
      <w:pPr>
        <w:pStyle w:val="ae"/>
        <w:ind w:left="945" w:firstLine="472"/>
        <w:rPr>
          <w:lang w:eastAsia="zh-TW"/>
        </w:rPr>
      </w:pPr>
      <w:r w:rsidRPr="004C1869">
        <w:rPr>
          <w:lang w:eastAsia="zh-TW"/>
        </w:rPr>
        <w:t>首都馬斯開特</w:t>
      </w:r>
      <w:r w:rsidR="00F45225" w:rsidRPr="004C1869">
        <w:rPr>
          <w:lang w:eastAsia="zh-TW"/>
        </w:rPr>
        <w:t>（</w:t>
      </w:r>
      <w:r w:rsidRPr="004C1869">
        <w:rPr>
          <w:lang w:eastAsia="zh-TW"/>
        </w:rPr>
        <w:t>Muscat</w:t>
      </w:r>
      <w:r w:rsidR="00F45225" w:rsidRPr="004C1869">
        <w:rPr>
          <w:lang w:eastAsia="zh-TW"/>
        </w:rPr>
        <w:t>）</w:t>
      </w:r>
      <w:r w:rsidR="002F50E8" w:rsidRPr="004C1869">
        <w:rPr>
          <w:rFonts w:hint="eastAsia"/>
          <w:lang w:eastAsia="zh-TW"/>
        </w:rPr>
        <w:t>是</w:t>
      </w:r>
      <w:r w:rsidRPr="004C1869">
        <w:rPr>
          <w:lang w:eastAsia="zh-TW"/>
        </w:rPr>
        <w:t>阿曼最大城市，位於山海交界處，分為新舊市區，為商業、歷史、文化匯集的重要都市，又</w:t>
      </w:r>
      <w:r w:rsidR="003C51B1" w:rsidRPr="004C1869">
        <w:rPr>
          <w:rFonts w:hint="eastAsia"/>
          <w:lang w:eastAsia="zh-TW"/>
        </w:rPr>
        <w:t>有</w:t>
      </w:r>
      <w:r w:rsidRPr="004C1869">
        <w:rPr>
          <w:lang w:eastAsia="zh-TW"/>
        </w:rPr>
        <w:t>「阿拉伯之珠」</w:t>
      </w:r>
      <w:r w:rsidR="003C51B1" w:rsidRPr="004C1869">
        <w:rPr>
          <w:rFonts w:hint="eastAsia"/>
          <w:lang w:eastAsia="zh-TW"/>
        </w:rPr>
        <w:t>之</w:t>
      </w:r>
      <w:r w:rsidR="006A2088" w:rsidRPr="004C1869">
        <w:rPr>
          <w:rFonts w:hint="eastAsia"/>
          <w:lang w:eastAsia="zh-TW"/>
        </w:rPr>
        <w:t>美</w:t>
      </w:r>
      <w:r w:rsidR="003C51B1" w:rsidRPr="004C1869">
        <w:rPr>
          <w:rFonts w:hint="eastAsia"/>
          <w:lang w:eastAsia="zh-TW"/>
        </w:rPr>
        <w:t>稱</w:t>
      </w:r>
      <w:r w:rsidRPr="004C1869">
        <w:rPr>
          <w:lang w:eastAsia="zh-TW"/>
        </w:rPr>
        <w:t>。</w:t>
      </w:r>
    </w:p>
    <w:p w14:paraId="2D5EF7EB" w14:textId="77777777" w:rsidR="007E7ED2" w:rsidRPr="004C1869" w:rsidRDefault="007E7ED2" w:rsidP="00A80CCD">
      <w:pPr>
        <w:pStyle w:val="a4"/>
        <w:spacing w:before="257" w:after="257"/>
        <w:ind w:left="632" w:hanging="632"/>
      </w:pPr>
      <w:r w:rsidRPr="004C1869">
        <w:t>三、政治環境</w:t>
      </w:r>
    </w:p>
    <w:p w14:paraId="60AD4F13" w14:textId="3B8EF8E2" w:rsidR="00C04272" w:rsidRPr="004C1869" w:rsidRDefault="0ADA38F4" w:rsidP="00B955AB">
      <w:pPr>
        <w:ind w:firstLine="472"/>
        <w:rPr>
          <w:lang w:eastAsia="zh-TW"/>
        </w:rPr>
      </w:pPr>
      <w:r w:rsidRPr="004C1869">
        <w:rPr>
          <w:lang w:eastAsia="zh-TW"/>
        </w:rPr>
        <w:t>阿曼在前國王</w:t>
      </w:r>
      <w:r w:rsidR="74188BD8" w:rsidRPr="004C1869">
        <w:rPr>
          <w:lang w:eastAsia="zh-TW"/>
        </w:rPr>
        <w:t>蘇丹</w:t>
      </w:r>
      <w:r w:rsidRPr="004C1869">
        <w:rPr>
          <w:lang w:eastAsia="zh-TW"/>
        </w:rPr>
        <w:t>卡布斯</w:t>
      </w:r>
      <w:r w:rsidR="6595A2F3" w:rsidRPr="004C1869">
        <w:rPr>
          <w:lang w:eastAsia="zh-TW"/>
        </w:rPr>
        <w:t>（</w:t>
      </w:r>
      <w:r w:rsidRPr="004C1869">
        <w:rPr>
          <w:lang w:eastAsia="zh-TW"/>
        </w:rPr>
        <w:t>Sultan Qaboos bin Said al-Said</w:t>
      </w:r>
      <w:r w:rsidR="6595A2F3" w:rsidRPr="004C1869">
        <w:rPr>
          <w:lang w:eastAsia="zh-TW"/>
        </w:rPr>
        <w:t>）</w:t>
      </w:r>
      <w:r w:rsidRPr="004C1869">
        <w:rPr>
          <w:lang w:eastAsia="zh-TW"/>
        </w:rPr>
        <w:t>領導下，開啟經濟起飛時代，卡布斯於</w:t>
      </w:r>
      <w:r w:rsidRPr="004C1869">
        <w:rPr>
          <w:lang w:eastAsia="zh-TW"/>
        </w:rPr>
        <w:t>1970</w:t>
      </w:r>
      <w:r w:rsidRPr="004C1869">
        <w:rPr>
          <w:lang w:eastAsia="zh-TW"/>
        </w:rPr>
        <w:t>年即位執政後，多項經濟、社會指標成效斐然。阿曼國內生產總值從</w:t>
      </w:r>
      <w:r w:rsidRPr="004C1869">
        <w:rPr>
          <w:lang w:eastAsia="zh-TW"/>
        </w:rPr>
        <w:t>1970</w:t>
      </w:r>
      <w:r w:rsidRPr="004C1869">
        <w:rPr>
          <w:lang w:eastAsia="zh-TW"/>
        </w:rPr>
        <w:t>年的</w:t>
      </w:r>
      <w:r w:rsidRPr="004C1869">
        <w:rPr>
          <w:lang w:eastAsia="zh-TW"/>
        </w:rPr>
        <w:t>2.56</w:t>
      </w:r>
      <w:r w:rsidRPr="004C1869">
        <w:rPr>
          <w:lang w:eastAsia="zh-TW"/>
        </w:rPr>
        <w:t>億美元，</w:t>
      </w:r>
      <w:r w:rsidR="58C8CB23" w:rsidRPr="004C1869">
        <w:rPr>
          <w:lang w:eastAsia="zh-TW"/>
        </w:rPr>
        <w:t>於</w:t>
      </w:r>
      <w:r w:rsidR="58C8CB23" w:rsidRPr="004C1869">
        <w:rPr>
          <w:lang w:eastAsia="zh-TW"/>
        </w:rPr>
        <w:t>2022</w:t>
      </w:r>
      <w:r w:rsidR="58C8CB23" w:rsidRPr="004C1869">
        <w:rPr>
          <w:lang w:eastAsia="zh-TW"/>
        </w:rPr>
        <w:t>年首度突破千億美元，達</w:t>
      </w:r>
      <w:r w:rsidR="58C8CB23" w:rsidRPr="004C1869">
        <w:rPr>
          <w:lang w:eastAsia="zh-TW"/>
        </w:rPr>
        <w:t>1,119.4</w:t>
      </w:r>
      <w:r w:rsidR="58C8CB23" w:rsidRPr="004C1869">
        <w:rPr>
          <w:lang w:eastAsia="zh-TW"/>
        </w:rPr>
        <w:t>億美元，創歷史新高</w:t>
      </w:r>
      <w:r w:rsidR="21E5FE74" w:rsidRPr="004C1869">
        <w:rPr>
          <w:lang w:eastAsia="zh-TW"/>
        </w:rPr>
        <w:t>。</w:t>
      </w:r>
      <w:r w:rsidR="2BD88D2C" w:rsidRPr="004C1869">
        <w:rPr>
          <w:lang w:eastAsia="zh-TW"/>
        </w:rPr>
        <w:t>IMF</w:t>
      </w:r>
      <w:r w:rsidR="2BD88D2C" w:rsidRPr="004C1869">
        <w:rPr>
          <w:lang w:eastAsia="zh-TW"/>
        </w:rPr>
        <w:t>預估</w:t>
      </w:r>
      <w:r w:rsidR="2BD88D2C" w:rsidRPr="004C1869">
        <w:rPr>
          <w:lang w:eastAsia="zh-TW"/>
        </w:rPr>
        <w:t>2025</w:t>
      </w:r>
      <w:r w:rsidR="2BD88D2C" w:rsidRPr="004C1869">
        <w:rPr>
          <w:lang w:eastAsia="zh-TW"/>
        </w:rPr>
        <w:t>年該國</w:t>
      </w:r>
      <w:r w:rsidR="2BD88D2C" w:rsidRPr="004C1869">
        <w:rPr>
          <w:lang w:eastAsia="zh-TW"/>
        </w:rPr>
        <w:t>GDP</w:t>
      </w:r>
      <w:r w:rsidR="2BD88D2C" w:rsidRPr="004C1869">
        <w:rPr>
          <w:lang w:eastAsia="zh-TW"/>
        </w:rPr>
        <w:t>將達</w:t>
      </w:r>
      <w:r w:rsidR="2BD88D2C" w:rsidRPr="004C1869">
        <w:rPr>
          <w:lang w:eastAsia="zh-TW"/>
        </w:rPr>
        <w:t>1,043</w:t>
      </w:r>
      <w:r w:rsidR="2BD88D2C" w:rsidRPr="004C1869">
        <w:rPr>
          <w:lang w:eastAsia="zh-TW"/>
        </w:rPr>
        <w:t>億美元，連續</w:t>
      </w:r>
      <w:r w:rsidR="2BD88D2C" w:rsidRPr="004C1869">
        <w:rPr>
          <w:lang w:eastAsia="zh-TW"/>
        </w:rPr>
        <w:t>4</w:t>
      </w:r>
      <w:r w:rsidR="2BD88D2C" w:rsidRPr="004C1869">
        <w:rPr>
          <w:lang w:eastAsia="zh-TW"/>
        </w:rPr>
        <w:t>年維持在千億美元以上水準。</w:t>
      </w:r>
      <w:r w:rsidRPr="004C1869">
        <w:rPr>
          <w:lang w:eastAsia="zh-TW"/>
        </w:rPr>
        <w:t>阿曼境內從只有</w:t>
      </w:r>
      <w:r w:rsidRPr="004C1869">
        <w:rPr>
          <w:lang w:eastAsia="zh-TW"/>
        </w:rPr>
        <w:t>10</w:t>
      </w:r>
      <w:r w:rsidRPr="004C1869">
        <w:rPr>
          <w:lang w:eastAsia="zh-TW"/>
        </w:rPr>
        <w:t>公里的現代化公路增加到</w:t>
      </w:r>
      <w:r w:rsidRPr="004C1869">
        <w:rPr>
          <w:lang w:eastAsia="zh-TW"/>
        </w:rPr>
        <w:t>4</w:t>
      </w:r>
      <w:r w:rsidRPr="004C1869">
        <w:rPr>
          <w:lang w:eastAsia="zh-TW"/>
        </w:rPr>
        <w:t>萬公里，學校數量也從</w:t>
      </w:r>
      <w:r w:rsidRPr="004C1869">
        <w:rPr>
          <w:lang w:eastAsia="zh-TW"/>
        </w:rPr>
        <w:t>3</w:t>
      </w:r>
      <w:r w:rsidRPr="004C1869">
        <w:rPr>
          <w:lang w:eastAsia="zh-TW"/>
        </w:rPr>
        <w:t>所增加到</w:t>
      </w:r>
      <w:r w:rsidRPr="004C1869">
        <w:rPr>
          <w:lang w:eastAsia="zh-TW"/>
        </w:rPr>
        <w:t>2,000</w:t>
      </w:r>
      <w:r w:rsidRPr="004C1869">
        <w:rPr>
          <w:lang w:eastAsia="zh-TW"/>
        </w:rPr>
        <w:t>多所。卡布斯於</w:t>
      </w:r>
      <w:r w:rsidRPr="004C1869">
        <w:rPr>
          <w:lang w:eastAsia="zh-TW"/>
        </w:rPr>
        <w:t>2020</w:t>
      </w:r>
      <w:r w:rsidRPr="004C1869">
        <w:rPr>
          <w:lang w:eastAsia="zh-TW"/>
        </w:rPr>
        <w:t>年</w:t>
      </w:r>
      <w:r w:rsidRPr="004C1869">
        <w:rPr>
          <w:lang w:eastAsia="zh-TW"/>
        </w:rPr>
        <w:t>1</w:t>
      </w:r>
      <w:r w:rsidRPr="004C1869">
        <w:rPr>
          <w:lang w:eastAsia="zh-TW"/>
        </w:rPr>
        <w:t>月</w:t>
      </w:r>
      <w:r w:rsidRPr="004C1869">
        <w:rPr>
          <w:lang w:eastAsia="zh-TW"/>
        </w:rPr>
        <w:t>10</w:t>
      </w:r>
      <w:r w:rsidRPr="004C1869">
        <w:rPr>
          <w:lang w:eastAsia="zh-TW"/>
        </w:rPr>
        <w:t>日逝世，繼位</w:t>
      </w:r>
      <w:r w:rsidR="75FA5E24" w:rsidRPr="004C1869">
        <w:rPr>
          <w:lang w:eastAsia="zh-TW"/>
        </w:rPr>
        <w:t>的</w:t>
      </w:r>
      <w:r w:rsidR="62F00CD3" w:rsidRPr="004C1869">
        <w:rPr>
          <w:lang w:eastAsia="zh-TW"/>
        </w:rPr>
        <w:t>現任</w:t>
      </w:r>
      <w:r w:rsidRPr="004C1869">
        <w:rPr>
          <w:lang w:eastAsia="zh-TW"/>
        </w:rPr>
        <w:t>國王：</w:t>
      </w:r>
      <w:r w:rsidRPr="004C1869">
        <w:rPr>
          <w:rFonts w:ascii="華康細圓體"/>
          <w:lang w:eastAsia="zh-TW"/>
        </w:rPr>
        <w:t>海賽</w:t>
      </w:r>
      <w:proofErr w:type="gramStart"/>
      <w:r w:rsidRPr="004C1869">
        <w:rPr>
          <w:rFonts w:ascii="華康細圓體"/>
          <w:lang w:eastAsia="zh-TW"/>
        </w:rPr>
        <w:t>姆</w:t>
      </w:r>
      <w:r w:rsidR="004B644F" w:rsidRPr="004C1869">
        <w:rPr>
          <w:rFonts w:ascii="華康細圓體"/>
          <w:lang w:eastAsia="zh-TW"/>
        </w:rPr>
        <w:t>•</w:t>
      </w:r>
      <w:proofErr w:type="gramEnd"/>
      <w:r w:rsidRPr="004C1869">
        <w:rPr>
          <w:rFonts w:ascii="華康細圓體"/>
          <w:lang w:eastAsia="zh-TW"/>
        </w:rPr>
        <w:t>本</w:t>
      </w:r>
      <w:proofErr w:type="gramStart"/>
      <w:r w:rsidR="004B644F" w:rsidRPr="004C1869">
        <w:rPr>
          <w:rFonts w:ascii="華康細圓體"/>
          <w:lang w:eastAsia="zh-TW"/>
        </w:rPr>
        <w:t>•</w:t>
      </w:r>
      <w:proofErr w:type="gramEnd"/>
      <w:r w:rsidRPr="004C1869">
        <w:rPr>
          <w:rFonts w:ascii="華康細圓體"/>
          <w:lang w:eastAsia="zh-TW"/>
        </w:rPr>
        <w:t>塔里克</w:t>
      </w:r>
      <w:proofErr w:type="gramStart"/>
      <w:r w:rsidR="004B644F" w:rsidRPr="004C1869">
        <w:rPr>
          <w:rFonts w:ascii="華康細圓體"/>
          <w:lang w:eastAsia="zh-TW"/>
        </w:rPr>
        <w:t>•</w:t>
      </w:r>
      <w:r w:rsidRPr="004C1869">
        <w:rPr>
          <w:lang w:eastAsia="zh-TW"/>
        </w:rPr>
        <w:t>阿勒賽</w:t>
      </w:r>
      <w:proofErr w:type="gramEnd"/>
      <w:r w:rsidRPr="004C1869">
        <w:rPr>
          <w:lang w:eastAsia="zh-TW"/>
        </w:rPr>
        <w:t>義德</w:t>
      </w:r>
      <w:r w:rsidR="6595A2F3" w:rsidRPr="004C1869">
        <w:rPr>
          <w:lang w:eastAsia="zh-TW"/>
        </w:rPr>
        <w:t>（</w:t>
      </w:r>
      <w:r w:rsidRPr="004C1869">
        <w:rPr>
          <w:lang w:eastAsia="zh-TW"/>
        </w:rPr>
        <w:t>Haitham bin Tariq Al-Said</w:t>
      </w:r>
      <w:r w:rsidR="6595A2F3" w:rsidRPr="004C1869">
        <w:rPr>
          <w:lang w:eastAsia="zh-TW"/>
        </w:rPr>
        <w:t>）</w:t>
      </w:r>
      <w:r w:rsidRPr="004C1869">
        <w:rPr>
          <w:lang w:eastAsia="zh-TW"/>
        </w:rPr>
        <w:t>，為卡布斯之堂弟，曾任該國遺產與文化部部長，</w:t>
      </w:r>
      <w:r w:rsidRPr="004C1869">
        <w:rPr>
          <w:lang w:eastAsia="zh-TW"/>
        </w:rPr>
        <w:t>2013</w:t>
      </w:r>
      <w:r w:rsidRPr="004C1869">
        <w:rPr>
          <w:lang w:eastAsia="zh-TW"/>
        </w:rPr>
        <w:t>年被卡布斯任命掌管負責阿曼發展的主要委員會。海賽</w:t>
      </w:r>
      <w:proofErr w:type="gramStart"/>
      <w:r w:rsidRPr="004C1869">
        <w:rPr>
          <w:lang w:eastAsia="zh-TW"/>
        </w:rPr>
        <w:t>姆</w:t>
      </w:r>
      <w:proofErr w:type="gramEnd"/>
      <w:r w:rsidRPr="004C1869">
        <w:rPr>
          <w:lang w:eastAsia="zh-TW"/>
        </w:rPr>
        <w:t>繼位時，誓言將秉持前國王開創的榮景持續努力。</w:t>
      </w:r>
    </w:p>
    <w:p w14:paraId="2B461F47" w14:textId="2134334C" w:rsidR="00C04272" w:rsidRPr="004C1869" w:rsidRDefault="00C04272" w:rsidP="00230611">
      <w:pPr>
        <w:ind w:firstLine="472"/>
        <w:rPr>
          <w:lang w:eastAsia="zh-TW"/>
        </w:rPr>
      </w:pPr>
      <w:r w:rsidRPr="004C1869">
        <w:rPr>
          <w:rFonts w:hint="eastAsia"/>
          <w:lang w:eastAsia="zh-TW"/>
        </w:rPr>
        <w:t>阿曼政府於</w:t>
      </w:r>
      <w:r w:rsidRPr="004C1869">
        <w:rPr>
          <w:rFonts w:hint="eastAsia"/>
          <w:lang w:eastAsia="zh-TW"/>
        </w:rPr>
        <w:t>2020</w:t>
      </w:r>
      <w:r w:rsidRPr="004C1869">
        <w:rPr>
          <w:rFonts w:hint="eastAsia"/>
          <w:lang w:eastAsia="zh-TW"/>
        </w:rPr>
        <w:t>年</w:t>
      </w:r>
      <w:r w:rsidRPr="004C1869">
        <w:rPr>
          <w:rFonts w:hint="eastAsia"/>
          <w:lang w:eastAsia="zh-TW"/>
        </w:rPr>
        <w:t>8</w:t>
      </w:r>
      <w:r w:rsidRPr="004C1869">
        <w:rPr>
          <w:rFonts w:hint="eastAsia"/>
          <w:lang w:eastAsia="zh-TW"/>
        </w:rPr>
        <w:t>月進行組織重整，成立新的內閣，將部長人數從</w:t>
      </w:r>
      <w:r w:rsidRPr="004C1869">
        <w:rPr>
          <w:rFonts w:hint="eastAsia"/>
          <w:lang w:eastAsia="zh-TW"/>
        </w:rPr>
        <w:t>26</w:t>
      </w:r>
      <w:r w:rsidRPr="004C1869">
        <w:rPr>
          <w:rFonts w:hint="eastAsia"/>
          <w:lang w:eastAsia="zh-TW"/>
        </w:rPr>
        <w:t>人減少為</w:t>
      </w:r>
      <w:r w:rsidRPr="004C1869">
        <w:rPr>
          <w:rFonts w:hint="eastAsia"/>
          <w:lang w:eastAsia="zh-TW"/>
        </w:rPr>
        <w:t>19</w:t>
      </w:r>
      <w:r w:rsidRPr="004C1869">
        <w:rPr>
          <w:rFonts w:hint="eastAsia"/>
          <w:lang w:eastAsia="zh-TW"/>
        </w:rPr>
        <w:t>人，同時合併部分機構，減少機關數目，以節省支出。新國王海</w:t>
      </w:r>
      <w:r w:rsidR="00D35C77" w:rsidRPr="004C1869">
        <w:rPr>
          <w:rFonts w:hint="eastAsia"/>
          <w:lang w:eastAsia="zh-TW"/>
        </w:rPr>
        <w:t>賽</w:t>
      </w:r>
      <w:r w:rsidRPr="004C1869">
        <w:rPr>
          <w:rFonts w:hint="eastAsia"/>
          <w:lang w:eastAsia="zh-TW"/>
        </w:rPr>
        <w:t>姆下放部分重大權力，將國防部長、外交部長、財政部長及阿曼中央銀行主席的頭銜移交給其他官員，阿曼的</w:t>
      </w:r>
      <w:r w:rsidRPr="004C1869">
        <w:rPr>
          <w:rFonts w:hint="eastAsia"/>
          <w:lang w:eastAsia="zh-TW"/>
        </w:rPr>
        <w:t>11</w:t>
      </w:r>
      <w:r w:rsidRPr="004C1869">
        <w:rPr>
          <w:rFonts w:hint="eastAsia"/>
          <w:lang w:eastAsia="zh-TW"/>
        </w:rPr>
        <w:t>個省也被賦予更多地方權力。</w:t>
      </w:r>
    </w:p>
    <w:p w14:paraId="4C83972C" w14:textId="5766ED9A" w:rsidR="00C04272" w:rsidRPr="004C1869" w:rsidRDefault="00C04272" w:rsidP="00230611">
      <w:pPr>
        <w:ind w:firstLine="472"/>
        <w:rPr>
          <w:lang w:eastAsia="zh-TW"/>
        </w:rPr>
      </w:pPr>
      <w:r w:rsidRPr="004C1869">
        <w:rPr>
          <w:rFonts w:hint="eastAsia"/>
          <w:lang w:eastAsia="zh-TW"/>
        </w:rPr>
        <w:t>2020</w:t>
      </w:r>
      <w:r w:rsidRPr="004C1869">
        <w:rPr>
          <w:rFonts w:hint="eastAsia"/>
          <w:lang w:eastAsia="zh-TW"/>
        </w:rPr>
        <w:t>年</w:t>
      </w:r>
      <w:r w:rsidRPr="004C1869">
        <w:rPr>
          <w:rFonts w:hint="eastAsia"/>
          <w:lang w:eastAsia="zh-TW"/>
        </w:rPr>
        <w:t>10</w:t>
      </w:r>
      <w:r w:rsidRPr="004C1869">
        <w:rPr>
          <w:rFonts w:hint="eastAsia"/>
          <w:lang w:eastAsia="zh-TW"/>
        </w:rPr>
        <w:t>月推出</w:t>
      </w:r>
      <w:r w:rsidRPr="004C1869">
        <w:rPr>
          <w:rFonts w:hint="eastAsia"/>
          <w:lang w:eastAsia="zh-TW"/>
        </w:rPr>
        <w:t>2020</w:t>
      </w:r>
      <w:r w:rsidRPr="004C1869">
        <w:rPr>
          <w:rFonts w:hint="eastAsia"/>
          <w:lang w:eastAsia="zh-TW"/>
        </w:rPr>
        <w:t>至</w:t>
      </w:r>
      <w:r w:rsidRPr="004C1869">
        <w:rPr>
          <w:rFonts w:hint="eastAsia"/>
          <w:lang w:eastAsia="zh-TW"/>
        </w:rPr>
        <w:t>2024</w:t>
      </w:r>
      <w:r w:rsidRPr="004C1869">
        <w:rPr>
          <w:rFonts w:hint="eastAsia"/>
          <w:lang w:eastAsia="zh-TW"/>
        </w:rPr>
        <w:t>年中期財政平衡計</w:t>
      </w:r>
      <w:r w:rsidR="00FF6F65" w:rsidRPr="004C1869">
        <w:rPr>
          <w:rFonts w:hint="eastAsia"/>
          <w:lang w:eastAsia="zh-TW"/>
        </w:rPr>
        <w:t>畫</w:t>
      </w:r>
      <w:r w:rsidRPr="004C1869">
        <w:rPr>
          <w:rFonts w:hint="eastAsia"/>
          <w:lang w:eastAsia="zh-TW"/>
        </w:rPr>
        <w:t>（</w:t>
      </w:r>
      <w:r w:rsidRPr="004C1869">
        <w:rPr>
          <w:rFonts w:hint="eastAsia"/>
          <w:lang w:eastAsia="zh-TW"/>
        </w:rPr>
        <w:t>Medium-Term Fiscal Balance Plan</w:t>
      </w:r>
      <w:r w:rsidRPr="004C1869">
        <w:rPr>
          <w:rFonts w:hint="eastAsia"/>
          <w:lang w:eastAsia="zh-TW"/>
        </w:rPr>
        <w:t>），目標為在</w:t>
      </w:r>
      <w:r w:rsidRPr="004C1869">
        <w:rPr>
          <w:rFonts w:hint="eastAsia"/>
          <w:lang w:eastAsia="zh-TW"/>
        </w:rPr>
        <w:t>2024</w:t>
      </w:r>
      <w:r w:rsidRPr="004C1869">
        <w:rPr>
          <w:rFonts w:hint="eastAsia"/>
          <w:lang w:eastAsia="zh-TW"/>
        </w:rPr>
        <w:t>年將預算赤字降至總</w:t>
      </w:r>
      <w:r w:rsidRPr="004C1869">
        <w:rPr>
          <w:rFonts w:hint="eastAsia"/>
          <w:lang w:eastAsia="zh-TW"/>
        </w:rPr>
        <w:t>GDP</w:t>
      </w:r>
      <w:r w:rsidRPr="004C1869">
        <w:rPr>
          <w:rFonts w:hint="eastAsia"/>
          <w:lang w:eastAsia="zh-TW"/>
        </w:rPr>
        <w:t>的</w:t>
      </w:r>
      <w:r w:rsidRPr="004C1869">
        <w:rPr>
          <w:rFonts w:hint="eastAsia"/>
          <w:lang w:eastAsia="zh-TW"/>
        </w:rPr>
        <w:t>2</w:t>
      </w:r>
      <w:r w:rsidR="00A72C82" w:rsidRPr="004C1869">
        <w:rPr>
          <w:rFonts w:hint="eastAsia"/>
          <w:lang w:eastAsia="zh-TW"/>
        </w:rPr>
        <w:t>%</w:t>
      </w:r>
      <w:r w:rsidRPr="004C1869">
        <w:rPr>
          <w:rFonts w:hint="eastAsia"/>
          <w:lang w:eastAsia="zh-TW"/>
        </w:rPr>
        <w:t>以下。</w:t>
      </w:r>
      <w:r w:rsidRPr="004C1869">
        <w:rPr>
          <w:rFonts w:hint="eastAsia"/>
          <w:lang w:eastAsia="zh-TW"/>
        </w:rPr>
        <w:t>2021</w:t>
      </w:r>
      <w:r w:rsidRPr="004C1869">
        <w:rPr>
          <w:rFonts w:hint="eastAsia"/>
          <w:lang w:eastAsia="zh-TW"/>
        </w:rPr>
        <w:t>年</w:t>
      </w:r>
      <w:r w:rsidRPr="004C1869">
        <w:rPr>
          <w:rFonts w:hint="eastAsia"/>
          <w:lang w:eastAsia="zh-TW"/>
        </w:rPr>
        <w:t>4</w:t>
      </w:r>
      <w:r w:rsidRPr="004C1869">
        <w:rPr>
          <w:rFonts w:hint="eastAsia"/>
          <w:lang w:eastAsia="zh-TW"/>
        </w:rPr>
        <w:t>月阿曼開始徵收</w:t>
      </w:r>
      <w:r w:rsidRPr="004C1869">
        <w:rPr>
          <w:rFonts w:hint="eastAsia"/>
          <w:lang w:eastAsia="zh-TW"/>
        </w:rPr>
        <w:t>5</w:t>
      </w:r>
      <w:r w:rsidR="00A72C82" w:rsidRPr="004C1869">
        <w:rPr>
          <w:rFonts w:hint="eastAsia"/>
          <w:lang w:eastAsia="zh-TW"/>
        </w:rPr>
        <w:t>%</w:t>
      </w:r>
      <w:r w:rsidRPr="004C1869">
        <w:rPr>
          <w:rFonts w:hint="eastAsia"/>
          <w:lang w:eastAsia="zh-TW"/>
        </w:rPr>
        <w:t>的消費加值稅（</w:t>
      </w:r>
      <w:r w:rsidRPr="004C1869">
        <w:rPr>
          <w:rFonts w:hint="eastAsia"/>
          <w:lang w:eastAsia="zh-TW"/>
        </w:rPr>
        <w:t>Value Added Tax, VAT</w:t>
      </w:r>
      <w:r w:rsidRPr="004C1869">
        <w:rPr>
          <w:rFonts w:hint="eastAsia"/>
          <w:lang w:eastAsia="zh-TW"/>
        </w:rPr>
        <w:t>），以增加國家稅收。另外，自</w:t>
      </w:r>
      <w:r w:rsidRPr="004C1869">
        <w:rPr>
          <w:rFonts w:hint="eastAsia"/>
          <w:lang w:eastAsia="zh-TW"/>
        </w:rPr>
        <w:t>2021</w:t>
      </w:r>
      <w:r w:rsidRPr="004C1869">
        <w:rPr>
          <w:rFonts w:hint="eastAsia"/>
          <w:lang w:eastAsia="zh-TW"/>
        </w:rPr>
        <w:t>年起</w:t>
      </w:r>
      <w:r w:rsidR="00E77FAC" w:rsidRPr="004C1869">
        <w:rPr>
          <w:rFonts w:hint="eastAsia"/>
          <w:lang w:eastAsia="zh-TW"/>
        </w:rPr>
        <w:lastRenderedPageBreak/>
        <w:t>已</w:t>
      </w:r>
      <w:r w:rsidRPr="004C1869">
        <w:rPr>
          <w:rFonts w:hint="eastAsia"/>
          <w:lang w:eastAsia="zh-TW"/>
        </w:rPr>
        <w:t>逐步取消水電補貼，同時也向高收入者開徵所得稅。</w:t>
      </w:r>
    </w:p>
    <w:p w14:paraId="39614EB6" w14:textId="77777777" w:rsidR="00C04272" w:rsidRPr="004C1869" w:rsidRDefault="00C04272" w:rsidP="00230611">
      <w:pPr>
        <w:ind w:firstLine="472"/>
        <w:rPr>
          <w:lang w:eastAsia="zh-TW"/>
        </w:rPr>
      </w:pPr>
      <w:r w:rsidRPr="004C1869">
        <w:rPr>
          <w:rFonts w:hint="eastAsia"/>
          <w:lang w:eastAsia="zh-TW"/>
        </w:rPr>
        <w:t>2020</w:t>
      </w:r>
      <w:r w:rsidRPr="004C1869">
        <w:rPr>
          <w:rFonts w:hint="eastAsia"/>
          <w:lang w:eastAsia="zh-TW"/>
        </w:rPr>
        <w:t>年</w:t>
      </w:r>
      <w:r w:rsidRPr="004C1869">
        <w:rPr>
          <w:rFonts w:hint="eastAsia"/>
          <w:lang w:eastAsia="zh-TW"/>
        </w:rPr>
        <w:t>12</w:t>
      </w:r>
      <w:r w:rsidRPr="004C1869">
        <w:rPr>
          <w:rFonts w:hint="eastAsia"/>
          <w:lang w:eastAsia="zh-TW"/>
        </w:rPr>
        <w:t>月阿曼公布〈</w:t>
      </w:r>
      <w:r w:rsidRPr="004C1869">
        <w:rPr>
          <w:rFonts w:hint="eastAsia"/>
          <w:lang w:eastAsia="zh-TW"/>
        </w:rPr>
        <w:t>Oman Vision 2040</w:t>
      </w:r>
      <w:r w:rsidRPr="004C1869">
        <w:rPr>
          <w:rFonts w:hint="eastAsia"/>
          <w:lang w:eastAsia="zh-TW"/>
        </w:rPr>
        <w:t>〉願景計畫，為該國制定未來</w:t>
      </w:r>
      <w:r w:rsidRPr="004C1869">
        <w:rPr>
          <w:rFonts w:hint="eastAsia"/>
          <w:lang w:eastAsia="zh-TW"/>
        </w:rPr>
        <w:t>20</w:t>
      </w:r>
      <w:r w:rsidRPr="004C1869">
        <w:rPr>
          <w:rFonts w:hint="eastAsia"/>
          <w:lang w:eastAsia="zh-TW"/>
        </w:rPr>
        <w:t>年的發展藍圖，目的在以既有的成就為基礎，進一步推動多元化及經濟永續發展，願景的首</w:t>
      </w:r>
      <w:r w:rsidRPr="004C1869">
        <w:rPr>
          <w:rFonts w:hint="eastAsia"/>
          <w:lang w:eastAsia="zh-TW"/>
        </w:rPr>
        <w:t>5</w:t>
      </w:r>
      <w:r w:rsidRPr="004C1869">
        <w:rPr>
          <w:rFonts w:hint="eastAsia"/>
          <w:lang w:eastAsia="zh-TW"/>
        </w:rPr>
        <w:t>年（</w:t>
      </w:r>
      <w:r w:rsidRPr="004C1869">
        <w:rPr>
          <w:rFonts w:hint="eastAsia"/>
          <w:lang w:eastAsia="zh-TW"/>
        </w:rPr>
        <w:t>2021-2025</w:t>
      </w:r>
      <w:r w:rsidRPr="004C1869">
        <w:rPr>
          <w:rFonts w:hint="eastAsia"/>
          <w:lang w:eastAsia="zh-TW"/>
        </w:rPr>
        <w:t>）目標為實現經濟平均成長率達</w:t>
      </w:r>
      <w:r w:rsidRPr="004C1869">
        <w:rPr>
          <w:rFonts w:hint="eastAsia"/>
          <w:lang w:eastAsia="zh-TW"/>
        </w:rPr>
        <w:t>3.5%</w:t>
      </w:r>
      <w:r w:rsidRPr="004C1869">
        <w:rPr>
          <w:rFonts w:hint="eastAsia"/>
          <w:lang w:eastAsia="zh-TW"/>
        </w:rPr>
        <w:t>。</w:t>
      </w:r>
    </w:p>
    <w:p w14:paraId="298C2C4A" w14:textId="77777777" w:rsidR="007B0D1F" w:rsidRPr="004C1869" w:rsidRDefault="007B0D1F" w:rsidP="00230611">
      <w:pPr>
        <w:ind w:firstLine="472"/>
        <w:rPr>
          <w:lang w:eastAsia="zh-TW"/>
        </w:rPr>
      </w:pPr>
      <w:r w:rsidRPr="004C1869">
        <w:rPr>
          <w:rFonts w:hint="eastAsia"/>
          <w:lang w:eastAsia="zh-TW"/>
        </w:rPr>
        <w:t>〈</w:t>
      </w:r>
      <w:r w:rsidRPr="004C1869">
        <w:rPr>
          <w:rFonts w:hint="eastAsia"/>
          <w:lang w:eastAsia="zh-TW"/>
        </w:rPr>
        <w:t>Oman Vision 2040</w:t>
      </w:r>
      <w:r w:rsidRPr="004C1869">
        <w:rPr>
          <w:rFonts w:hint="eastAsia"/>
          <w:lang w:eastAsia="zh-TW"/>
        </w:rPr>
        <w:t>〉願景計畫</w:t>
      </w:r>
      <w:proofErr w:type="gramStart"/>
      <w:r w:rsidRPr="004C1869">
        <w:rPr>
          <w:rFonts w:hint="eastAsia"/>
          <w:lang w:eastAsia="zh-TW"/>
        </w:rPr>
        <w:t>該願景植</w:t>
      </w:r>
      <w:proofErr w:type="gramEnd"/>
      <w:r w:rsidRPr="004C1869">
        <w:rPr>
          <w:rFonts w:hint="eastAsia"/>
          <w:lang w:eastAsia="zh-TW"/>
        </w:rPr>
        <w:t>基於四大支柱：</w:t>
      </w:r>
    </w:p>
    <w:p w14:paraId="018BCF21" w14:textId="44F3F6DF" w:rsidR="007B0D1F" w:rsidRPr="004C1869" w:rsidRDefault="00230611" w:rsidP="00B955AB">
      <w:pPr>
        <w:pStyle w:val="a5"/>
      </w:pPr>
      <w:r w:rsidRPr="004C1869">
        <w:rPr>
          <w:rFonts w:hint="eastAsia"/>
        </w:rPr>
        <w:t>（一）</w:t>
      </w:r>
      <w:r w:rsidR="007B0D1F" w:rsidRPr="004C1869">
        <w:rPr>
          <w:rFonts w:hint="eastAsia"/>
        </w:rPr>
        <w:t>通過經濟多元化和私營部門夥伴關係創造財富</w:t>
      </w:r>
    </w:p>
    <w:p w14:paraId="6B95D9F6" w14:textId="3D0FD34D" w:rsidR="007B0D1F" w:rsidRPr="004C1869" w:rsidRDefault="00230611" w:rsidP="00B955AB">
      <w:pPr>
        <w:pStyle w:val="a5"/>
      </w:pPr>
      <w:r w:rsidRPr="004C1869">
        <w:rPr>
          <w:rFonts w:hint="eastAsia"/>
        </w:rPr>
        <w:t>（二）</w:t>
      </w:r>
      <w:r w:rsidR="007B0D1F" w:rsidRPr="004C1869">
        <w:rPr>
          <w:rFonts w:hint="eastAsia"/>
        </w:rPr>
        <w:t>確保各省均衡發展</w:t>
      </w:r>
    </w:p>
    <w:p w14:paraId="6ED79C50" w14:textId="2E57C42C" w:rsidR="007B0D1F" w:rsidRPr="004C1869" w:rsidRDefault="00230611" w:rsidP="00B955AB">
      <w:pPr>
        <w:pStyle w:val="a5"/>
      </w:pPr>
      <w:r w:rsidRPr="004C1869">
        <w:rPr>
          <w:rFonts w:hint="eastAsia"/>
        </w:rPr>
        <w:t>（三）</w:t>
      </w:r>
      <w:r w:rsidR="007B0D1F" w:rsidRPr="004C1869">
        <w:rPr>
          <w:rFonts w:hint="eastAsia"/>
        </w:rPr>
        <w:t>保護環境的永續發展</w:t>
      </w:r>
    </w:p>
    <w:p w14:paraId="6094AEA8" w14:textId="66891061" w:rsidR="007B0D1F" w:rsidRPr="004C1869" w:rsidRDefault="00230611" w:rsidP="00B955AB">
      <w:pPr>
        <w:pStyle w:val="a5"/>
      </w:pPr>
      <w:r w:rsidRPr="004C1869">
        <w:rPr>
          <w:rFonts w:hint="eastAsia"/>
        </w:rPr>
        <w:t>（四）</w:t>
      </w:r>
      <w:r w:rsidR="007B0D1F" w:rsidRPr="004C1869">
        <w:rPr>
          <w:rFonts w:hint="eastAsia"/>
        </w:rPr>
        <w:t>建設世界一流的基礎設施和宜居城市</w:t>
      </w:r>
    </w:p>
    <w:p w14:paraId="399136F1" w14:textId="66126358" w:rsidR="00992FC2" w:rsidRPr="004C1869" w:rsidRDefault="00992FC2" w:rsidP="003F2551">
      <w:pPr>
        <w:ind w:firstLine="472"/>
        <w:rPr>
          <w:lang w:eastAsia="zh-TW"/>
        </w:rPr>
      </w:pPr>
      <w:r w:rsidRPr="004C1869">
        <w:rPr>
          <w:rFonts w:hint="eastAsia"/>
          <w:lang w:eastAsia="zh-TW"/>
        </w:rPr>
        <w:t>為了積極實現該國第十一個五年計畫（</w:t>
      </w:r>
      <w:r w:rsidRPr="004C1869">
        <w:rPr>
          <w:rFonts w:hint="eastAsia"/>
          <w:lang w:eastAsia="zh-TW"/>
        </w:rPr>
        <w:t>2026-2030</w:t>
      </w:r>
      <w:r w:rsidRPr="004C1869">
        <w:rPr>
          <w:rFonts w:hint="eastAsia"/>
          <w:lang w:eastAsia="zh-TW"/>
        </w:rPr>
        <w:t>年），阿曼經濟部正在監測未來一段時間內將要處理的一些變數，包括能源領域的趨勢；對環境永續性議題的關注（如碳中和、綠氫）、發展高端技術、人工智慧等，透過分析當前現實和預測未來發展，實現有競爭力、多元化、可持續和全面的經濟成長。</w:t>
      </w:r>
    </w:p>
    <w:p w14:paraId="62A6A2AF" w14:textId="4C4F4170" w:rsidR="000266CC" w:rsidRPr="004C1869" w:rsidRDefault="000266CC" w:rsidP="003F2551">
      <w:pPr>
        <w:ind w:firstLine="472"/>
        <w:rPr>
          <w:lang w:eastAsia="zh-TW"/>
        </w:rPr>
      </w:pPr>
      <w:r w:rsidRPr="004C1869">
        <w:rPr>
          <w:rFonts w:hint="eastAsia"/>
        </w:rPr>
        <w:t>阿曼於</w:t>
      </w:r>
      <w:r w:rsidRPr="004C1869">
        <w:rPr>
          <w:rFonts w:hint="eastAsia"/>
        </w:rPr>
        <w:t>2023</w:t>
      </w:r>
      <w:r w:rsidRPr="004C1869">
        <w:rPr>
          <w:rFonts w:hint="eastAsia"/>
        </w:rPr>
        <w:t>年</w:t>
      </w:r>
      <w:r w:rsidRPr="004C1869">
        <w:rPr>
          <w:rFonts w:hint="eastAsia"/>
        </w:rPr>
        <w:t>1</w:t>
      </w:r>
      <w:r w:rsidRPr="004C1869">
        <w:rPr>
          <w:rFonts w:hint="eastAsia"/>
        </w:rPr>
        <w:t>月啟動了名為「</w:t>
      </w:r>
      <w:proofErr w:type="spellStart"/>
      <w:r w:rsidRPr="004C1869">
        <w:rPr>
          <w:rFonts w:hint="eastAsia"/>
        </w:rPr>
        <w:t>Estidamah</w:t>
      </w:r>
      <w:proofErr w:type="spellEnd"/>
      <w:r w:rsidRPr="004C1869">
        <w:rPr>
          <w:rFonts w:hint="eastAsia"/>
        </w:rPr>
        <w:t>」（</w:t>
      </w:r>
      <w:r w:rsidRPr="004C1869">
        <w:rPr>
          <w:rFonts w:hint="eastAsia"/>
        </w:rPr>
        <w:t xml:space="preserve">the National </w:t>
      </w:r>
      <w:proofErr w:type="spellStart"/>
      <w:r w:rsidRPr="004C1869">
        <w:rPr>
          <w:rFonts w:hint="eastAsia"/>
        </w:rPr>
        <w:t>Programme</w:t>
      </w:r>
      <w:proofErr w:type="spellEnd"/>
      <w:r w:rsidRPr="004C1869">
        <w:rPr>
          <w:rFonts w:hint="eastAsia"/>
        </w:rPr>
        <w:t xml:space="preserve"> for Fiscal Sustainability and Financial Sector Development</w:t>
      </w:r>
      <w:r w:rsidRPr="004C1869">
        <w:rPr>
          <w:rFonts w:hint="eastAsia"/>
        </w:rPr>
        <w:t>）的財政穩定</w:t>
      </w:r>
      <w:r w:rsidR="00CC2BD0" w:rsidRPr="004C1869">
        <w:rPr>
          <w:rFonts w:hint="eastAsia"/>
        </w:rPr>
        <w:t>計畫</w:t>
      </w:r>
      <w:r w:rsidRPr="004C1869">
        <w:rPr>
          <w:rFonts w:hint="eastAsia"/>
        </w:rPr>
        <w:t>，該</w:t>
      </w:r>
      <w:r w:rsidR="00CC2BD0" w:rsidRPr="004C1869">
        <w:rPr>
          <w:rFonts w:hint="eastAsia"/>
        </w:rPr>
        <w:t>計畫</w:t>
      </w:r>
      <w:r w:rsidRPr="004C1869">
        <w:rPr>
          <w:rFonts w:hint="eastAsia"/>
        </w:rPr>
        <w:t>為期三年，旨在實現財政可持續性。在</w:t>
      </w:r>
      <w:proofErr w:type="spellStart"/>
      <w:r w:rsidRPr="004C1869">
        <w:rPr>
          <w:rFonts w:hint="eastAsia"/>
        </w:rPr>
        <w:t>Estidamah</w:t>
      </w:r>
      <w:proofErr w:type="spellEnd"/>
      <w:r w:rsidR="00CC2BD0" w:rsidRPr="004C1869">
        <w:rPr>
          <w:rFonts w:hint="eastAsia"/>
        </w:rPr>
        <w:t>計畫</w:t>
      </w:r>
      <w:r w:rsidRPr="004C1869">
        <w:rPr>
          <w:rFonts w:hint="eastAsia"/>
        </w:rPr>
        <w:t>下，</w:t>
      </w:r>
      <w:r w:rsidRPr="004C1869">
        <w:rPr>
          <w:rFonts w:hint="eastAsia"/>
        </w:rPr>
        <w:t>2023</w:t>
      </w:r>
      <w:r w:rsidRPr="004C1869">
        <w:rPr>
          <w:rFonts w:hint="eastAsia"/>
        </w:rPr>
        <w:t>年</w:t>
      </w:r>
      <w:r w:rsidRPr="004C1869">
        <w:rPr>
          <w:rFonts w:hint="eastAsia"/>
        </w:rPr>
        <w:t>7</w:t>
      </w:r>
      <w:r w:rsidRPr="004C1869">
        <w:rPr>
          <w:rFonts w:hint="eastAsia"/>
        </w:rPr>
        <w:t>月實施了社會保障改革。新改革包括實施統一的工人養老金制度，並提高工作期間的社會保險福利（例如，產假及在海灣合作委員會（</w:t>
      </w:r>
      <w:r w:rsidRPr="004C1869">
        <w:rPr>
          <w:rFonts w:hint="eastAsia"/>
        </w:rPr>
        <w:t>GCC</w:t>
      </w:r>
      <w:r w:rsidRPr="004C1869">
        <w:rPr>
          <w:rFonts w:hint="eastAsia"/>
        </w:rPr>
        <w:t>）地區首度實行的陪產假）。</w:t>
      </w:r>
      <w:r w:rsidRPr="004C1869">
        <w:rPr>
          <w:rFonts w:hint="eastAsia"/>
        </w:rPr>
        <w:t>2020</w:t>
      </w:r>
      <w:r w:rsidRPr="004C1869">
        <w:rPr>
          <w:rFonts w:hint="eastAsia"/>
        </w:rPr>
        <w:t>年成立的阿曼投資機構（</w:t>
      </w:r>
      <w:r w:rsidR="00B545A4" w:rsidRPr="004C1869">
        <w:t>Oman Investment Authority</w:t>
      </w:r>
      <w:r w:rsidR="00B545A4" w:rsidRPr="004C1869">
        <w:rPr>
          <w:rFonts w:hint="eastAsia"/>
          <w:lang w:eastAsia="zh-TW"/>
        </w:rPr>
        <w:t xml:space="preserve">, </w:t>
      </w:r>
      <w:r w:rsidRPr="004C1869">
        <w:rPr>
          <w:rFonts w:hint="eastAsia"/>
        </w:rPr>
        <w:t>OIA</w:t>
      </w:r>
      <w:r w:rsidRPr="004C1869">
        <w:rPr>
          <w:rFonts w:hint="eastAsia"/>
        </w:rPr>
        <w:t>）將阿曼</w:t>
      </w:r>
      <w:r w:rsidRPr="004C1869">
        <w:rPr>
          <w:rFonts w:hint="eastAsia"/>
        </w:rPr>
        <w:t>15</w:t>
      </w:r>
      <w:r w:rsidRPr="004C1869">
        <w:rPr>
          <w:rFonts w:hint="eastAsia"/>
        </w:rPr>
        <w:t>家最大國有企業的董事會納入其管理範疇，並由技術官僚取代部長，旨在擺脫阿曼經濟中根深蒂固的、容易腐敗的結構，使其更加具有競爭力。</w:t>
      </w:r>
      <w:r w:rsidRPr="004C1869">
        <w:rPr>
          <w:rFonts w:hint="eastAsia"/>
        </w:rPr>
        <w:t>OIA</w:t>
      </w:r>
      <w:r w:rsidRPr="004C1869">
        <w:rPr>
          <w:rFonts w:hint="eastAsia"/>
        </w:rPr>
        <w:t>繼承了國有的</w:t>
      </w:r>
      <w:r w:rsidRPr="004C1869">
        <w:rPr>
          <w:rFonts w:hint="eastAsia"/>
        </w:rPr>
        <w:t>160</w:t>
      </w:r>
      <w:r w:rsidRPr="004C1869">
        <w:rPr>
          <w:rFonts w:hint="eastAsia"/>
        </w:rPr>
        <w:t>多家公司，這些公司在財務和非財務表現上各不相同。</w:t>
      </w:r>
      <w:r w:rsidRPr="004C1869">
        <w:rPr>
          <w:rFonts w:hint="eastAsia"/>
        </w:rPr>
        <w:t>2023</w:t>
      </w:r>
      <w:r w:rsidRPr="004C1869">
        <w:rPr>
          <w:rFonts w:hint="eastAsia"/>
        </w:rPr>
        <w:t>年</w:t>
      </w:r>
      <w:r w:rsidRPr="004C1869">
        <w:rPr>
          <w:rFonts w:hint="eastAsia"/>
        </w:rPr>
        <w:t>5</w:t>
      </w:r>
      <w:r w:rsidRPr="004C1869">
        <w:rPr>
          <w:rFonts w:hint="eastAsia"/>
        </w:rPr>
        <w:t>月，阿曼宣布創立一個</w:t>
      </w:r>
      <w:r w:rsidRPr="004C1869">
        <w:rPr>
          <w:rFonts w:hint="eastAsia"/>
        </w:rPr>
        <w:t>20</w:t>
      </w:r>
      <w:r w:rsidRPr="004C1869">
        <w:rPr>
          <w:rFonts w:hint="eastAsia"/>
        </w:rPr>
        <w:t>億里亞爾（</w:t>
      </w:r>
      <w:r w:rsidRPr="004C1869">
        <w:rPr>
          <w:rFonts w:hint="eastAsia"/>
        </w:rPr>
        <w:t>52</w:t>
      </w:r>
      <w:r w:rsidRPr="004C1869">
        <w:rPr>
          <w:rFonts w:hint="eastAsia"/>
        </w:rPr>
        <w:t>億美元）的投資基金，名為「阿曼未來基金」（</w:t>
      </w:r>
      <w:r w:rsidRPr="004C1869">
        <w:rPr>
          <w:rFonts w:hint="eastAsia"/>
        </w:rPr>
        <w:t>the Oman Future Fund</w:t>
      </w:r>
      <w:r w:rsidRPr="004C1869">
        <w:rPr>
          <w:rFonts w:hint="eastAsia"/>
        </w:rPr>
        <w:t>），旨在鼓勵私營部門進行合作夥伴關係，以實現經濟多元化。該基金將投資於中小企業和創業公司，最高投資額為</w:t>
      </w:r>
      <w:r w:rsidRPr="004C1869">
        <w:rPr>
          <w:rFonts w:hint="eastAsia"/>
        </w:rPr>
        <w:t>500</w:t>
      </w:r>
      <w:r w:rsidRPr="004C1869">
        <w:rPr>
          <w:rFonts w:hint="eastAsia"/>
        </w:rPr>
        <w:t>萬里亞爾（</w:t>
      </w:r>
      <w:r w:rsidRPr="004C1869">
        <w:rPr>
          <w:rFonts w:hint="eastAsia"/>
        </w:rPr>
        <w:t>1,295</w:t>
      </w:r>
      <w:r w:rsidRPr="004C1869">
        <w:rPr>
          <w:rFonts w:hint="eastAsia"/>
        </w:rPr>
        <w:t>萬美元）。然而，國有企業在阿曼市場中仍</w:t>
      </w:r>
      <w:r w:rsidRPr="004C1869">
        <w:rPr>
          <w:rFonts w:hint="eastAsia"/>
        </w:rPr>
        <w:lastRenderedPageBreak/>
        <w:t>占主導地位，限制了私營部門的發展空間。</w:t>
      </w:r>
    </w:p>
    <w:p w14:paraId="42FD5E23" w14:textId="77777777" w:rsidR="007B0D1F" w:rsidRPr="004C1869" w:rsidRDefault="007B0D1F" w:rsidP="00230611">
      <w:pPr>
        <w:ind w:firstLine="472"/>
        <w:rPr>
          <w:lang w:eastAsia="zh-TW"/>
        </w:rPr>
      </w:pPr>
      <w:r w:rsidRPr="004C1869">
        <w:rPr>
          <w:rFonts w:hint="eastAsia"/>
          <w:lang w:eastAsia="zh-TW"/>
        </w:rPr>
        <w:t>該國政府正在努力透過減少公共債務並控制赤字，以提高阿曼的信用評級。同時更採取多項政策舉措以實現經濟多元化的目標，例如擴大稅基範圍、將各種政府服務外包給私營部門，以及繼續致力於特定投資計畫以促進就業和社會發展。</w:t>
      </w:r>
    </w:p>
    <w:p w14:paraId="3517316D" w14:textId="4F3E65AF" w:rsidR="00C95275" w:rsidRPr="004C1869" w:rsidRDefault="007B0D1F" w:rsidP="00277D9B">
      <w:pPr>
        <w:ind w:firstLine="472"/>
        <w:rPr>
          <w:lang w:eastAsia="zh-TW"/>
        </w:rPr>
      </w:pPr>
      <w:proofErr w:type="gramStart"/>
      <w:r w:rsidRPr="004C1869">
        <w:rPr>
          <w:rFonts w:hint="eastAsia"/>
          <w:lang w:eastAsia="zh-TW"/>
        </w:rPr>
        <w:t>此外，</w:t>
      </w:r>
      <w:proofErr w:type="gramEnd"/>
      <w:r w:rsidRPr="004C1869">
        <w:rPr>
          <w:rFonts w:hint="eastAsia"/>
          <w:lang w:eastAsia="zh-TW"/>
        </w:rPr>
        <w:t>為改善當地商業環境和投資環境，該國政府並致力推動如「外商投資法」、「破產法」和「勞動法」改革，應有助於增加</w:t>
      </w:r>
      <w:r w:rsidR="009C6AD2" w:rsidRPr="004C1869">
        <w:rPr>
          <w:rFonts w:hint="eastAsia"/>
          <w:lang w:eastAsia="zh-TW"/>
        </w:rPr>
        <w:t>外人直接</w:t>
      </w:r>
      <w:r w:rsidRPr="004C1869">
        <w:rPr>
          <w:rFonts w:hint="eastAsia"/>
          <w:lang w:eastAsia="zh-TW"/>
        </w:rPr>
        <w:t>投資（</w:t>
      </w:r>
      <w:r w:rsidRPr="004C1869">
        <w:rPr>
          <w:rFonts w:hint="eastAsia"/>
          <w:lang w:eastAsia="zh-TW"/>
        </w:rPr>
        <w:t>FDI</w:t>
      </w:r>
      <w:r w:rsidRPr="004C1869">
        <w:rPr>
          <w:rFonts w:hint="eastAsia"/>
          <w:lang w:eastAsia="zh-TW"/>
        </w:rPr>
        <w:t>），提振經濟，這些政府啟動的關鍵改革預計將在未來幾年取得豐碩成果。</w:t>
      </w:r>
    </w:p>
    <w:p w14:paraId="3BABC0A7" w14:textId="330CC416" w:rsidR="007B0D1F" w:rsidRPr="004C1869" w:rsidRDefault="007B0D1F" w:rsidP="003F2551">
      <w:pPr>
        <w:ind w:firstLine="472"/>
        <w:rPr>
          <w:lang w:eastAsia="zh-TW"/>
        </w:rPr>
      </w:pPr>
      <w:r w:rsidRPr="004C1869">
        <w:rPr>
          <w:rFonts w:hint="eastAsia"/>
          <w:lang w:eastAsia="zh-TW"/>
        </w:rPr>
        <w:t>阿曼</w:t>
      </w:r>
      <w:r w:rsidRPr="004C1869">
        <w:rPr>
          <w:rFonts w:hint="eastAsia"/>
          <w:lang w:eastAsia="zh-TW"/>
        </w:rPr>
        <w:t>65</w:t>
      </w:r>
      <w:r w:rsidR="009C6AD2" w:rsidRPr="004C1869">
        <w:rPr>
          <w:rFonts w:hint="eastAsia"/>
          <w:lang w:eastAsia="zh-TW"/>
        </w:rPr>
        <w:t>%</w:t>
      </w:r>
      <w:r w:rsidRPr="004C1869">
        <w:rPr>
          <w:rFonts w:hint="eastAsia"/>
          <w:lang w:eastAsia="zh-TW"/>
        </w:rPr>
        <w:t>的人民年齡在</w:t>
      </w:r>
      <w:r w:rsidRPr="004C1869">
        <w:rPr>
          <w:rFonts w:hint="eastAsia"/>
          <w:lang w:eastAsia="zh-TW"/>
        </w:rPr>
        <w:t>35</w:t>
      </w:r>
      <w:r w:rsidRPr="004C1869">
        <w:rPr>
          <w:rFonts w:hint="eastAsia"/>
          <w:lang w:eastAsia="zh-TW"/>
        </w:rPr>
        <w:t>歲以下，惟為降低成本，民營企業大多僱用外國勞工。自</w:t>
      </w:r>
      <w:r w:rsidRPr="004C1869">
        <w:rPr>
          <w:rFonts w:hint="eastAsia"/>
          <w:lang w:eastAsia="zh-TW"/>
        </w:rPr>
        <w:t>1988</w:t>
      </w:r>
      <w:r w:rsidRPr="004C1869">
        <w:rPr>
          <w:rFonts w:hint="eastAsia"/>
          <w:lang w:eastAsia="zh-TW"/>
        </w:rPr>
        <w:t>年後政府進行阿曼化（</w:t>
      </w:r>
      <w:proofErr w:type="spellStart"/>
      <w:r w:rsidRPr="004C1869">
        <w:rPr>
          <w:rFonts w:hint="eastAsia"/>
          <w:lang w:eastAsia="zh-TW"/>
        </w:rPr>
        <w:t>Omanization</w:t>
      </w:r>
      <w:proofErr w:type="spellEnd"/>
      <w:r w:rsidRPr="004C1869">
        <w:rPr>
          <w:rFonts w:hint="eastAsia"/>
          <w:lang w:eastAsia="zh-TW"/>
        </w:rPr>
        <w:t>）政策，要求提供本國人更多的工作機會，降低對外國勞工之依賴，每年約有</w:t>
      </w:r>
      <w:r w:rsidRPr="004C1869">
        <w:rPr>
          <w:rFonts w:hint="eastAsia"/>
          <w:lang w:eastAsia="zh-TW"/>
        </w:rPr>
        <w:t>4</w:t>
      </w:r>
      <w:r w:rsidRPr="004C1869">
        <w:rPr>
          <w:rFonts w:hint="eastAsia"/>
          <w:lang w:eastAsia="zh-TW"/>
        </w:rPr>
        <w:t>萬名以上阿曼畢業生進入就業市場尋找工作機會。</w:t>
      </w:r>
      <w:r w:rsidR="00B545A4" w:rsidRPr="004C1869">
        <w:rPr>
          <w:lang w:eastAsia="zh-TW"/>
        </w:rPr>
        <w:t>近年阿曼整體失業率穩定改善，根據阿曼國家統計與資訊中心（</w:t>
      </w:r>
      <w:r w:rsidR="00B545A4" w:rsidRPr="004C1869">
        <w:rPr>
          <w:lang w:eastAsia="zh-TW"/>
        </w:rPr>
        <w:t>NCSI</w:t>
      </w:r>
      <w:r w:rsidR="00B545A4" w:rsidRPr="004C1869">
        <w:rPr>
          <w:lang w:eastAsia="zh-TW"/>
        </w:rPr>
        <w:t>）</w:t>
      </w:r>
      <w:r w:rsidR="00B545A4" w:rsidRPr="004C1869">
        <w:rPr>
          <w:lang w:eastAsia="zh-TW"/>
        </w:rPr>
        <w:t>2026</w:t>
      </w:r>
      <w:r w:rsidR="00B545A4" w:rsidRPr="004C1869">
        <w:rPr>
          <w:lang w:eastAsia="zh-TW"/>
        </w:rPr>
        <w:t>年最新數據顯示，全國總體求職失業率已降至</w:t>
      </w:r>
      <w:r w:rsidR="00B545A4" w:rsidRPr="004C1869">
        <w:rPr>
          <w:lang w:eastAsia="zh-TW"/>
        </w:rPr>
        <w:t>2.4%</w:t>
      </w:r>
      <w:r w:rsidR="00B545A4" w:rsidRPr="004C1869">
        <w:rPr>
          <w:lang w:eastAsia="zh-TW"/>
        </w:rPr>
        <w:t>。然而，此總體數據深受龐大外籍就業人口稀釋；根據國際貨幣基金組織（</w:t>
      </w:r>
      <w:r w:rsidR="00B545A4" w:rsidRPr="004C1869">
        <w:rPr>
          <w:lang w:eastAsia="zh-TW"/>
        </w:rPr>
        <w:t>IMF</w:t>
      </w:r>
      <w:r w:rsidR="00B545A4" w:rsidRPr="004C1869">
        <w:rPr>
          <w:lang w:eastAsia="zh-TW"/>
        </w:rPr>
        <w:t>）</w:t>
      </w:r>
      <w:r w:rsidR="00B545A4" w:rsidRPr="004C1869">
        <w:rPr>
          <w:lang w:eastAsia="zh-TW"/>
        </w:rPr>
        <w:t>2026</w:t>
      </w:r>
      <w:r w:rsidR="00B545A4" w:rsidRPr="004C1869">
        <w:rPr>
          <w:lang w:eastAsia="zh-TW"/>
        </w:rPr>
        <w:t>年初發布的最新評估，阿曼勞動市場仍面臨結構性挑戰，其中</w:t>
      </w:r>
      <w:r w:rsidR="00B545A4" w:rsidRPr="004C1869">
        <w:rPr>
          <w:lang w:eastAsia="zh-TW"/>
        </w:rPr>
        <w:t>15</w:t>
      </w:r>
      <w:r w:rsidR="00B545A4" w:rsidRPr="004C1869">
        <w:rPr>
          <w:lang w:eastAsia="zh-TW"/>
        </w:rPr>
        <w:t>至</w:t>
      </w:r>
      <w:r w:rsidR="00B545A4" w:rsidRPr="004C1869">
        <w:rPr>
          <w:lang w:eastAsia="zh-TW"/>
        </w:rPr>
        <w:t>24</w:t>
      </w:r>
      <w:r w:rsidR="00B545A4" w:rsidRPr="004C1869">
        <w:rPr>
          <w:lang w:eastAsia="zh-TW"/>
        </w:rPr>
        <w:t>歲的青年失業率仍高達</w:t>
      </w:r>
      <w:r w:rsidR="00B545A4" w:rsidRPr="004C1869">
        <w:rPr>
          <w:lang w:eastAsia="zh-TW"/>
        </w:rPr>
        <w:t>12.5%</w:t>
      </w:r>
      <w:r w:rsidR="00B545A4" w:rsidRPr="004C1869">
        <w:rPr>
          <w:lang w:eastAsia="zh-TW"/>
        </w:rPr>
        <w:t>。</w:t>
      </w:r>
      <w:r w:rsidR="00481EEF" w:rsidRPr="004C1869">
        <w:rPr>
          <w:rFonts w:hint="eastAsia"/>
          <w:lang w:eastAsia="zh-TW"/>
        </w:rPr>
        <w:t>主因係阿曼國民較偏好至公家機構任職，工作較有保障壓力相對較小，政府則要求各工作機會須優先提供予本國人。</w:t>
      </w:r>
    </w:p>
    <w:p w14:paraId="47AC9468" w14:textId="3C195633" w:rsidR="00677F93" w:rsidRPr="004C1869" w:rsidRDefault="00C04272" w:rsidP="00677F93">
      <w:pPr>
        <w:ind w:firstLine="472"/>
      </w:pPr>
      <w:r w:rsidRPr="004C1869">
        <w:rPr>
          <w:rFonts w:hint="eastAsia"/>
        </w:rPr>
        <w:t>阿曼</w:t>
      </w:r>
      <w:r w:rsidRPr="004C1869">
        <w:rPr>
          <w:rFonts w:hint="eastAsia"/>
        </w:rPr>
        <w:t>65</w:t>
      </w:r>
      <w:r w:rsidR="00A72C82" w:rsidRPr="004C1869">
        <w:rPr>
          <w:rFonts w:hint="eastAsia"/>
        </w:rPr>
        <w:t>%</w:t>
      </w:r>
      <w:r w:rsidRPr="004C1869">
        <w:rPr>
          <w:rFonts w:hint="eastAsia"/>
        </w:rPr>
        <w:t>的人民年齡在</w:t>
      </w:r>
      <w:r w:rsidRPr="004C1869">
        <w:rPr>
          <w:rFonts w:hint="eastAsia"/>
        </w:rPr>
        <w:t>35</w:t>
      </w:r>
      <w:r w:rsidRPr="004C1869">
        <w:rPr>
          <w:rFonts w:hint="eastAsia"/>
        </w:rPr>
        <w:t>歲以下，</w:t>
      </w:r>
      <w:r w:rsidR="00677F93" w:rsidRPr="004C1869">
        <w:t>為善用此人力優勢並鼓勵本國籍人士投入職場，阿曼政府在剛落幕的第十個五年計畫（</w:t>
      </w:r>
      <w:r w:rsidR="00677F93" w:rsidRPr="004C1869">
        <w:t>2021-2025</w:t>
      </w:r>
      <w:r w:rsidR="00677F93" w:rsidRPr="004C1869">
        <w:t>年）中，不僅超越了原訂創造</w:t>
      </w:r>
      <w:r w:rsidR="00677F93" w:rsidRPr="004C1869">
        <w:t>13.5</w:t>
      </w:r>
      <w:r w:rsidR="00677F93" w:rsidRPr="004C1869">
        <w:t>萬個就業機會的目標，最終更實際創造了高達</w:t>
      </w:r>
      <w:r w:rsidR="00677F93" w:rsidRPr="004C1869">
        <w:t>17.5</w:t>
      </w:r>
      <w:r w:rsidR="00677F93" w:rsidRPr="004C1869">
        <w:t>萬個新增職缺。根據</w:t>
      </w:r>
      <w:r w:rsidR="00677F93" w:rsidRPr="004C1869">
        <w:t>2026</w:t>
      </w:r>
      <w:r w:rsidR="00677F93" w:rsidRPr="004C1869">
        <w:t>年第一季最新統計，私營部門聘僱的阿曼籍員工數年增</w:t>
      </w:r>
      <w:r w:rsidR="00677F93" w:rsidRPr="004C1869">
        <w:t>8.8%</w:t>
      </w:r>
      <w:r w:rsidR="00677F93" w:rsidRPr="004C1869">
        <w:t>，總數突破</w:t>
      </w:r>
      <w:r w:rsidR="00677F93" w:rsidRPr="004C1869">
        <w:t>43.6</w:t>
      </w:r>
      <w:r w:rsidR="00677F93" w:rsidRPr="004C1869">
        <w:t>萬人。此外，為持續振興觀光產業這個重要的非石油就業引擎，阿曼已將入境便利措施升級，目前開放全球</w:t>
      </w:r>
      <w:r w:rsidR="00677F93" w:rsidRPr="004C1869">
        <w:t>100</w:t>
      </w:r>
      <w:r w:rsidR="00677F93" w:rsidRPr="004C1869">
        <w:t>多個國家與地區的旅客可享有</w:t>
      </w:r>
      <w:r w:rsidR="00677F93" w:rsidRPr="004C1869">
        <w:t>14</w:t>
      </w:r>
      <w:r w:rsidR="00677F93" w:rsidRPr="004C1869">
        <w:t>天免簽證入境待遇，為旅遊與商貿市場注入動能</w:t>
      </w:r>
      <w:r w:rsidR="00677F93" w:rsidRPr="004C1869">
        <w:rPr>
          <w:rFonts w:hint="eastAsia"/>
        </w:rPr>
        <w:t>。</w:t>
      </w:r>
    </w:p>
    <w:p w14:paraId="3FCCFA60" w14:textId="1B37E073" w:rsidR="00277D9B" w:rsidRPr="004C1869" w:rsidRDefault="00C04272" w:rsidP="00277D9B">
      <w:pPr>
        <w:ind w:firstLine="472"/>
        <w:rPr>
          <w:lang w:eastAsia="zh-TW"/>
        </w:rPr>
      </w:pPr>
      <w:r w:rsidRPr="004C1869">
        <w:rPr>
          <w:rFonts w:hint="eastAsia"/>
          <w:lang w:eastAsia="zh-TW"/>
        </w:rPr>
        <w:t>阿曼在中東地區長年維持中立姿態，阿曼北有伊朗，西鄰沙烏地阿拉伯，二國均積極扮演中東老大哥地位，近年來面對沙烏</w:t>
      </w:r>
      <w:r w:rsidR="00B955AB" w:rsidRPr="004C1869">
        <w:rPr>
          <w:rFonts w:hint="eastAsia"/>
          <w:lang w:eastAsia="zh-TW"/>
        </w:rPr>
        <w:t>地</w:t>
      </w:r>
      <w:r w:rsidRPr="004C1869">
        <w:rPr>
          <w:rFonts w:hint="eastAsia"/>
          <w:lang w:eastAsia="zh-TW"/>
        </w:rPr>
        <w:t>與卡達斷交事件，阿曼試圖在鄰國</w:t>
      </w:r>
      <w:r w:rsidRPr="004C1869">
        <w:rPr>
          <w:rFonts w:hint="eastAsia"/>
          <w:lang w:eastAsia="zh-TW"/>
        </w:rPr>
        <w:lastRenderedPageBreak/>
        <w:t>的區域鬥爭之間取得平衡，進而希望能巧妙運用此敏感空間加以操作而取得三贏局面。阿曼新國王海賽姆上台後也表示，對外將繼續依循已故前國王卡布斯的中立政策路線，讓阿曼繼續成為中東區域重要調停者。然而，由於</w:t>
      </w:r>
      <w:r w:rsidRPr="004C1869">
        <w:rPr>
          <w:rFonts w:hint="eastAsia"/>
          <w:lang w:eastAsia="zh-TW"/>
        </w:rPr>
        <w:t>2020</w:t>
      </w:r>
      <w:r w:rsidRPr="004C1869">
        <w:rPr>
          <w:rFonts w:hint="eastAsia"/>
          <w:lang w:eastAsia="zh-TW"/>
        </w:rPr>
        <w:t>年開始</w:t>
      </w:r>
      <w:r w:rsidR="00836D52" w:rsidRPr="004C1869">
        <w:rPr>
          <w:rFonts w:hint="eastAsia"/>
          <w:lang w:eastAsia="zh-TW"/>
        </w:rPr>
        <w:t>「嚴重特殊傳染性肺炎」（</w:t>
      </w:r>
      <w:r w:rsidR="00836D52" w:rsidRPr="004C1869">
        <w:rPr>
          <w:lang w:eastAsia="zh-TW"/>
        </w:rPr>
        <w:t>COVID-19</w:t>
      </w:r>
      <w:r w:rsidR="00836D52" w:rsidRPr="004C1869">
        <w:rPr>
          <w:rFonts w:hint="eastAsia"/>
          <w:lang w:eastAsia="zh-TW"/>
        </w:rPr>
        <w:t>）</w:t>
      </w:r>
      <w:r w:rsidRPr="004C1869">
        <w:rPr>
          <w:rFonts w:hint="eastAsia"/>
          <w:lang w:eastAsia="zh-TW"/>
        </w:rPr>
        <w:t>爆發和公共財政不佳的影響，加上沙烏地阿拉伯、阿聯大公國等與卡達已於</w:t>
      </w:r>
      <w:r w:rsidRPr="004C1869">
        <w:rPr>
          <w:rFonts w:hint="eastAsia"/>
          <w:lang w:eastAsia="zh-TW"/>
        </w:rPr>
        <w:t>2021</w:t>
      </w:r>
      <w:r w:rsidRPr="004C1869">
        <w:rPr>
          <w:rFonts w:hint="eastAsia"/>
          <w:lang w:eastAsia="zh-TW"/>
        </w:rPr>
        <w:t>年</w:t>
      </w:r>
      <w:r w:rsidRPr="004C1869">
        <w:rPr>
          <w:rFonts w:hint="eastAsia"/>
          <w:lang w:eastAsia="zh-TW"/>
        </w:rPr>
        <w:t>1</w:t>
      </w:r>
      <w:r w:rsidRPr="004C1869">
        <w:rPr>
          <w:rFonts w:hint="eastAsia"/>
          <w:lang w:eastAsia="zh-TW"/>
        </w:rPr>
        <w:t>月恢復邦交，經貿往來不再一定需要經由阿曼轉進或轉運，未來阿曼經濟前景發展將受到考驗，後續表現有待觀察。</w:t>
      </w:r>
      <w:r w:rsidR="00677F93" w:rsidRPr="004C1869">
        <w:rPr>
          <w:lang w:eastAsia="zh-TW"/>
        </w:rPr>
        <w:t>然</w:t>
      </w:r>
      <w:r w:rsidR="00677F93" w:rsidRPr="004C1869">
        <w:rPr>
          <w:lang w:eastAsia="zh-TW"/>
        </w:rPr>
        <w:t>2026</w:t>
      </w:r>
      <w:r w:rsidR="00677F93" w:rsidRPr="004C1869">
        <w:rPr>
          <w:lang w:eastAsia="zh-TW"/>
        </w:rPr>
        <w:t>年</w:t>
      </w:r>
      <w:r w:rsidR="00677F93" w:rsidRPr="004C1869">
        <w:rPr>
          <w:lang w:eastAsia="zh-TW"/>
        </w:rPr>
        <w:t>2</w:t>
      </w:r>
      <w:r w:rsidR="00677F93" w:rsidRPr="004C1869">
        <w:rPr>
          <w:lang w:eastAsia="zh-TW"/>
        </w:rPr>
        <w:t>月底美以突襲伊朗，阿曼在當前美以伊戰爭中扮演關鍵的「中立調停者」與「地理橋樑」角色，利用其與伊朗的良好關係，多次斡旋美伊間接談判。同時，阿曼與伊朗聯合控制霍</w:t>
      </w:r>
      <w:proofErr w:type="gramStart"/>
      <w:r w:rsidR="00677F93" w:rsidRPr="004C1869">
        <w:rPr>
          <w:lang w:eastAsia="zh-TW"/>
        </w:rPr>
        <w:t>爾木茲</w:t>
      </w:r>
      <w:proofErr w:type="gramEnd"/>
      <w:r w:rsidR="00677F93" w:rsidRPr="004C1869">
        <w:rPr>
          <w:lang w:eastAsia="zh-TW"/>
        </w:rPr>
        <w:t>海峽（</w:t>
      </w:r>
      <w:r w:rsidR="00677F93" w:rsidRPr="004C1869">
        <w:rPr>
          <w:lang w:eastAsia="zh-TW"/>
        </w:rPr>
        <w:t>Hurmuz strait</w:t>
      </w:r>
      <w:r w:rsidR="00677F93" w:rsidRPr="004C1869">
        <w:rPr>
          <w:lang w:eastAsia="zh-TW"/>
        </w:rPr>
        <w:t>），在戰時握有石油貿易控制權。未來，阿曼經濟將受益於能源運輸的戰略地位、物流升級及作為中立國吸引的外資，但需應對區域緊張局勢的波動。</w:t>
      </w:r>
    </w:p>
    <w:p w14:paraId="1DED8884" w14:textId="1669A788" w:rsidR="008749E5" w:rsidRPr="004C1869" w:rsidRDefault="00277D9B" w:rsidP="008749E5">
      <w:pPr>
        <w:ind w:firstLine="472"/>
        <w:rPr>
          <w:lang w:eastAsia="zh-TW"/>
        </w:rPr>
      </w:pPr>
      <w:r w:rsidRPr="004C1869">
        <w:rPr>
          <w:rFonts w:hint="eastAsia"/>
          <w:lang w:eastAsia="zh-TW"/>
        </w:rPr>
        <w:t>得益於經濟成長和政府改革帶來的財政狀況改善，再加上油價上漲</w:t>
      </w:r>
      <w:r w:rsidR="003151CE" w:rsidRPr="004C1869">
        <w:rPr>
          <w:rFonts w:hint="eastAsia"/>
          <w:lang w:eastAsia="zh-TW"/>
        </w:rPr>
        <w:t>。</w:t>
      </w:r>
      <w:r w:rsidR="00677F93" w:rsidRPr="004C1869">
        <w:rPr>
          <w:lang w:eastAsia="zh-TW"/>
        </w:rPr>
        <w:t>截至</w:t>
      </w:r>
      <w:r w:rsidR="00677F93" w:rsidRPr="004C1869">
        <w:rPr>
          <w:lang w:eastAsia="zh-TW"/>
        </w:rPr>
        <w:t>2026</w:t>
      </w:r>
      <w:r w:rsidR="00677F93" w:rsidRPr="004C1869">
        <w:rPr>
          <w:lang w:eastAsia="zh-TW"/>
        </w:rPr>
        <w:t>年最新報告顯示，標準普爾（</w:t>
      </w:r>
      <w:r w:rsidR="00677F93" w:rsidRPr="004C1869">
        <w:rPr>
          <w:lang w:eastAsia="zh-TW"/>
        </w:rPr>
        <w:t>S&amp;P</w:t>
      </w:r>
      <w:r w:rsidR="00677F93" w:rsidRPr="004C1869">
        <w:rPr>
          <w:lang w:eastAsia="zh-TW"/>
        </w:rPr>
        <w:t>）確認阿曼的信用評級為</w:t>
      </w:r>
      <w:r w:rsidR="00677F93" w:rsidRPr="004C1869">
        <w:rPr>
          <w:lang w:eastAsia="zh-TW"/>
        </w:rPr>
        <w:t>BBB-</w:t>
      </w:r>
      <w:r w:rsidR="00677F93" w:rsidRPr="004C1869">
        <w:rPr>
          <w:lang w:eastAsia="zh-TW"/>
        </w:rPr>
        <w:t>；穆迪（</w:t>
      </w:r>
      <w:r w:rsidR="00677F93" w:rsidRPr="004C1869">
        <w:rPr>
          <w:lang w:eastAsia="zh-TW"/>
        </w:rPr>
        <w:t>Moody's</w:t>
      </w:r>
      <w:r w:rsidR="00677F93" w:rsidRPr="004C1869">
        <w:rPr>
          <w:lang w:eastAsia="zh-TW"/>
        </w:rPr>
        <w:t>）已將阿曼的信用評級由</w:t>
      </w:r>
      <w:r w:rsidR="00677F93" w:rsidRPr="004C1869">
        <w:rPr>
          <w:lang w:eastAsia="zh-TW"/>
        </w:rPr>
        <w:t>Ba1</w:t>
      </w:r>
      <w:r w:rsidR="00677F93" w:rsidRPr="004C1869">
        <w:rPr>
          <w:lang w:eastAsia="zh-TW"/>
        </w:rPr>
        <w:t>調升至</w:t>
      </w:r>
      <w:r w:rsidR="00677F93" w:rsidRPr="004C1869">
        <w:rPr>
          <w:lang w:eastAsia="zh-TW"/>
        </w:rPr>
        <w:t>Baa3</w:t>
      </w:r>
      <w:r w:rsidR="00677F93" w:rsidRPr="004C1869">
        <w:rPr>
          <w:lang w:eastAsia="zh-TW"/>
        </w:rPr>
        <w:t>；</w:t>
      </w:r>
      <w:proofErr w:type="gramStart"/>
      <w:r w:rsidR="00677F93" w:rsidRPr="004C1869">
        <w:rPr>
          <w:lang w:eastAsia="zh-TW"/>
        </w:rPr>
        <w:t>惠譽</w:t>
      </w:r>
      <w:proofErr w:type="gramEnd"/>
      <w:r w:rsidR="00677F93" w:rsidRPr="004C1869">
        <w:rPr>
          <w:lang w:eastAsia="zh-TW"/>
        </w:rPr>
        <w:t>（</w:t>
      </w:r>
      <w:r w:rsidR="00677F93" w:rsidRPr="004C1869">
        <w:rPr>
          <w:lang w:eastAsia="zh-TW"/>
        </w:rPr>
        <w:t>Fitch</w:t>
      </w:r>
      <w:r w:rsidR="00677F93" w:rsidRPr="004C1869">
        <w:rPr>
          <w:lang w:eastAsia="zh-TW"/>
        </w:rPr>
        <w:t>）亦將其評級由</w:t>
      </w:r>
      <w:r w:rsidR="00677F93" w:rsidRPr="004C1869">
        <w:rPr>
          <w:lang w:eastAsia="zh-TW"/>
        </w:rPr>
        <w:t>BB+</w:t>
      </w:r>
      <w:r w:rsidR="00677F93" w:rsidRPr="004C1869">
        <w:rPr>
          <w:lang w:eastAsia="zh-TW"/>
        </w:rPr>
        <w:t>上調至</w:t>
      </w:r>
      <w:r w:rsidR="00677F93" w:rsidRPr="004C1869">
        <w:rPr>
          <w:lang w:eastAsia="zh-TW"/>
        </w:rPr>
        <w:t>BBB-</w:t>
      </w:r>
      <w:r w:rsidR="00677F93" w:rsidRPr="004C1869">
        <w:rPr>
          <w:lang w:eastAsia="zh-TW"/>
        </w:rPr>
        <w:t>。三大機構對阿曼的未來展望皆給予『穩定（</w:t>
      </w:r>
      <w:r w:rsidR="00677F93" w:rsidRPr="004C1869">
        <w:rPr>
          <w:lang w:eastAsia="zh-TW"/>
        </w:rPr>
        <w:t>Stable</w:t>
      </w:r>
      <w:r w:rsidR="00677F93" w:rsidRPr="004C1869">
        <w:rPr>
          <w:lang w:eastAsia="zh-TW"/>
        </w:rPr>
        <w:t>）』的正面評價。</w:t>
      </w:r>
    </w:p>
    <w:p w14:paraId="7507D0DE" w14:textId="77777777" w:rsidR="003E0BC3" w:rsidRPr="004C1869" w:rsidRDefault="003E0BC3" w:rsidP="00B955AB">
      <w:pPr>
        <w:ind w:firstLine="472"/>
        <w:rPr>
          <w:lang w:eastAsia="zh-TW"/>
        </w:rPr>
      </w:pPr>
    </w:p>
    <w:p w14:paraId="47E4C424" w14:textId="33463B8C" w:rsidR="00525DCC" w:rsidRPr="004C1869" w:rsidRDefault="00525DCC" w:rsidP="00B955AB">
      <w:pPr>
        <w:ind w:firstLine="472"/>
        <w:rPr>
          <w:lang w:eastAsia="zh-TW"/>
        </w:rPr>
      </w:pPr>
    </w:p>
    <w:p w14:paraId="69977820" w14:textId="77777777" w:rsidR="007C0339" w:rsidRPr="004C1869" w:rsidRDefault="007C0339" w:rsidP="00B955AB">
      <w:pPr>
        <w:ind w:firstLine="472"/>
        <w:rPr>
          <w:lang w:eastAsia="zh-TW"/>
        </w:rPr>
      </w:pPr>
    </w:p>
    <w:p w14:paraId="2E457DB5" w14:textId="77777777" w:rsidR="00EB4DD7" w:rsidRPr="004C1869" w:rsidRDefault="00EB4DD7" w:rsidP="00B955AB">
      <w:pPr>
        <w:ind w:firstLine="472"/>
        <w:rPr>
          <w:lang w:eastAsia="zh-TW"/>
        </w:rPr>
      </w:pPr>
    </w:p>
    <w:p w14:paraId="3AF4606C" w14:textId="77777777" w:rsidR="00EB4DD7" w:rsidRPr="004C1869" w:rsidRDefault="00EB4DD7" w:rsidP="00F165B7">
      <w:pPr>
        <w:ind w:firstLine="472"/>
        <w:rPr>
          <w:lang w:eastAsia="zh-TW"/>
        </w:rPr>
        <w:sectPr w:rsidR="00EB4DD7" w:rsidRPr="004C1869" w:rsidSect="00F90428">
          <w:headerReference w:type="even" r:id="rId18"/>
          <w:headerReference w:type="default" r:id="rId19"/>
          <w:footerReference w:type="even" r:id="rId20"/>
          <w:footerReference w:type="default" r:id="rId21"/>
          <w:pgSz w:w="11906" w:h="16838" w:code="9"/>
          <w:pgMar w:top="2268" w:right="1701" w:bottom="1701" w:left="1701" w:header="1134" w:footer="851" w:gutter="0"/>
          <w:pgNumType w:start="1"/>
          <w:cols w:space="425"/>
          <w:docGrid w:type="linesAndChars" w:linePitch="514" w:charSpace="-774"/>
        </w:sectPr>
      </w:pPr>
    </w:p>
    <w:p w14:paraId="4C23D6A4" w14:textId="77777777" w:rsidR="007E7ED2" w:rsidRPr="004C1869" w:rsidRDefault="007E7ED2" w:rsidP="005F4DF3">
      <w:pPr>
        <w:pStyle w:val="a3"/>
      </w:pPr>
      <w:bookmarkStart w:id="7" w:name="_Toc233576710"/>
      <w:r w:rsidRPr="004C1869">
        <w:lastRenderedPageBreak/>
        <w:t>第貳章</w:t>
      </w:r>
      <w:r w:rsidRPr="004C1869">
        <w:rPr>
          <w:rFonts w:hint="eastAsia"/>
        </w:rPr>
        <w:t xml:space="preserve">　</w:t>
      </w:r>
      <w:r w:rsidRPr="004C1869">
        <w:t>經濟環境</w:t>
      </w:r>
      <w:bookmarkEnd w:id="7"/>
    </w:p>
    <w:p w14:paraId="15EE2F64" w14:textId="77777777" w:rsidR="007E7ED2" w:rsidRPr="004C1869" w:rsidRDefault="007E7ED2" w:rsidP="00A80CCD">
      <w:pPr>
        <w:pStyle w:val="a4"/>
        <w:spacing w:before="257" w:after="257"/>
        <w:ind w:left="632" w:hanging="632"/>
      </w:pPr>
      <w:r w:rsidRPr="004C1869">
        <w:t>一、經濟概況</w:t>
      </w:r>
    </w:p>
    <w:p w14:paraId="45276D6D" w14:textId="2D90ED48" w:rsidR="00677F93" w:rsidRPr="004C1869" w:rsidRDefault="00C04272" w:rsidP="00677F93">
      <w:pPr>
        <w:ind w:firstLine="472"/>
        <w:rPr>
          <w:lang w:eastAsia="zh-TW"/>
        </w:rPr>
      </w:pPr>
      <w:r w:rsidRPr="004C1869">
        <w:rPr>
          <w:rFonts w:hint="eastAsia"/>
        </w:rPr>
        <w:t>阿曼經濟成長動力目前仍需依賴石油生產出口收入，國際油價的波動影響該國經濟甚大。近年阿曼為降低對石油產業倚賴，著重經濟多樣性，促進非石油產業之發展，並受益於歐洲和來自其它中東國家前來的遊客與日俱增，阿曼觀光業亦隨之蓬勃發展。</w:t>
      </w:r>
      <w:r w:rsidR="00677F93" w:rsidRPr="004C1869">
        <w:rPr>
          <w:lang w:eastAsia="zh-TW"/>
        </w:rPr>
        <w:t>根據阿曼國家統計與資訊中心（</w:t>
      </w:r>
      <w:r w:rsidR="00677F93" w:rsidRPr="004C1869">
        <w:rPr>
          <w:lang w:eastAsia="zh-TW"/>
        </w:rPr>
        <w:t>NCSI</w:t>
      </w:r>
      <w:r w:rsidR="00677F93" w:rsidRPr="004C1869">
        <w:rPr>
          <w:lang w:eastAsia="zh-TW"/>
        </w:rPr>
        <w:t>）</w:t>
      </w:r>
      <w:r w:rsidR="00677F93" w:rsidRPr="004C1869">
        <w:rPr>
          <w:lang w:eastAsia="zh-TW"/>
        </w:rPr>
        <w:t>2025</w:t>
      </w:r>
      <w:r w:rsidR="00677F93" w:rsidRPr="004C1869">
        <w:rPr>
          <w:lang w:eastAsia="zh-TW"/>
        </w:rPr>
        <w:t>年的數據顯示，儘管原油產值受減產影響而下滑，但天然氣</w:t>
      </w:r>
      <w:proofErr w:type="gramStart"/>
      <w:r w:rsidR="00677F93" w:rsidRPr="004C1869">
        <w:rPr>
          <w:lang w:eastAsia="zh-TW"/>
        </w:rPr>
        <w:t>與非油部門</w:t>
      </w:r>
      <w:proofErr w:type="gramEnd"/>
      <w:r w:rsidR="00677F93" w:rsidRPr="004C1869">
        <w:rPr>
          <w:lang w:eastAsia="zh-TW"/>
        </w:rPr>
        <w:t>的擴張成功支撐了經濟。</w:t>
      </w:r>
      <w:r w:rsidR="00677F93" w:rsidRPr="004C1869">
        <w:rPr>
          <w:lang w:eastAsia="zh-TW"/>
        </w:rPr>
        <w:t>2025</w:t>
      </w:r>
      <w:r w:rsidR="00677F93" w:rsidRPr="004C1869">
        <w:rPr>
          <w:lang w:eastAsia="zh-TW"/>
        </w:rPr>
        <w:t>年阿曼油氣、農業和漁業、工業（非油氣）、服務業占</w:t>
      </w:r>
      <w:r w:rsidR="00677F93" w:rsidRPr="004C1869">
        <w:rPr>
          <w:lang w:eastAsia="zh-TW"/>
        </w:rPr>
        <w:t>GDP</w:t>
      </w:r>
      <w:r w:rsidR="00677F93" w:rsidRPr="004C1869">
        <w:rPr>
          <w:lang w:eastAsia="zh-TW"/>
        </w:rPr>
        <w:t>的比重分別約為</w:t>
      </w:r>
      <w:r w:rsidR="00677F93" w:rsidRPr="004C1869">
        <w:rPr>
          <w:lang w:eastAsia="zh-TW"/>
        </w:rPr>
        <w:t>35.2%</w:t>
      </w:r>
      <w:r w:rsidR="00677F93" w:rsidRPr="004C1869">
        <w:rPr>
          <w:lang w:eastAsia="zh-TW"/>
        </w:rPr>
        <w:t>、</w:t>
      </w:r>
      <w:r w:rsidR="00677F93" w:rsidRPr="004C1869">
        <w:rPr>
          <w:lang w:eastAsia="zh-TW"/>
        </w:rPr>
        <w:t>3.1%</w:t>
      </w:r>
      <w:r w:rsidR="00677F93" w:rsidRPr="004C1869">
        <w:rPr>
          <w:lang w:eastAsia="zh-TW"/>
        </w:rPr>
        <w:t>、</w:t>
      </w:r>
      <w:r w:rsidR="00677F93" w:rsidRPr="004C1869">
        <w:rPr>
          <w:lang w:eastAsia="zh-TW"/>
        </w:rPr>
        <w:t>18.7%</w:t>
      </w:r>
      <w:r w:rsidR="00677F93" w:rsidRPr="004C1869">
        <w:rPr>
          <w:lang w:eastAsia="zh-TW"/>
        </w:rPr>
        <w:t>、</w:t>
      </w:r>
      <w:r w:rsidR="00677F93" w:rsidRPr="004C1869">
        <w:rPr>
          <w:lang w:eastAsia="zh-TW"/>
        </w:rPr>
        <w:t>46.0%</w:t>
      </w:r>
      <w:r w:rsidR="00677F93" w:rsidRPr="004C1869">
        <w:rPr>
          <w:lang w:eastAsia="zh-TW"/>
        </w:rPr>
        <w:t>。</w:t>
      </w:r>
    </w:p>
    <w:p w14:paraId="149DC657" w14:textId="63229FDD" w:rsidR="00677F93" w:rsidRPr="004C1869" w:rsidRDefault="00677F93" w:rsidP="00677F93">
      <w:pPr>
        <w:ind w:firstLine="472"/>
        <w:rPr>
          <w:lang w:eastAsia="zh-TW"/>
        </w:rPr>
      </w:pPr>
      <w:r w:rsidRPr="004C1869">
        <w:rPr>
          <w:lang w:eastAsia="zh-TW"/>
        </w:rPr>
        <w:t>2025</w:t>
      </w:r>
      <w:r w:rsidRPr="004C1869">
        <w:rPr>
          <w:lang w:eastAsia="zh-TW"/>
        </w:rPr>
        <w:t>年阿曼的原油開採活動雖呈現衰退，但天然氣活動的附加價值大幅成長，較前一年同期</w:t>
      </w:r>
      <w:proofErr w:type="gramStart"/>
      <w:r w:rsidRPr="004C1869">
        <w:rPr>
          <w:lang w:eastAsia="zh-TW"/>
        </w:rPr>
        <w:t>飆升近</w:t>
      </w:r>
      <w:proofErr w:type="gramEnd"/>
      <w:r w:rsidRPr="004C1869">
        <w:rPr>
          <w:lang w:eastAsia="zh-TW"/>
        </w:rPr>
        <w:t xml:space="preserve"> 89%</w:t>
      </w:r>
      <w:r w:rsidRPr="004C1869">
        <w:rPr>
          <w:lang w:eastAsia="zh-TW"/>
        </w:rPr>
        <w:t>，有效彌補了石油減產的缺口。整體非石油</w:t>
      </w:r>
      <w:r w:rsidRPr="004C1869">
        <w:rPr>
          <w:lang w:eastAsia="zh-TW"/>
        </w:rPr>
        <w:t>GDP</w:t>
      </w:r>
      <w:r w:rsidRPr="004C1869">
        <w:rPr>
          <w:lang w:eastAsia="zh-TW"/>
        </w:rPr>
        <w:t>在</w:t>
      </w:r>
      <w:r w:rsidRPr="004C1869">
        <w:rPr>
          <w:lang w:eastAsia="zh-TW"/>
        </w:rPr>
        <w:t>2025</w:t>
      </w:r>
      <w:r w:rsidRPr="004C1869">
        <w:rPr>
          <w:lang w:eastAsia="zh-TW"/>
        </w:rPr>
        <w:t>年成長了</w:t>
      </w:r>
      <w:r w:rsidRPr="004C1869">
        <w:rPr>
          <w:lang w:eastAsia="zh-TW"/>
        </w:rPr>
        <w:t>3.1%</w:t>
      </w:r>
      <w:r w:rsidRPr="004C1869">
        <w:rPr>
          <w:lang w:eastAsia="zh-TW"/>
        </w:rPr>
        <w:t>。農業和漁業表現亮眼，產值成長達</w:t>
      </w:r>
      <w:r w:rsidRPr="004C1869">
        <w:rPr>
          <w:lang w:eastAsia="zh-TW"/>
        </w:rPr>
        <w:t>11.1%</w:t>
      </w:r>
      <w:r w:rsidRPr="004C1869">
        <w:rPr>
          <w:lang w:eastAsia="zh-TW"/>
        </w:rPr>
        <w:t>，占比由往年的</w:t>
      </w:r>
      <w:r w:rsidRPr="004C1869">
        <w:rPr>
          <w:lang w:eastAsia="zh-TW"/>
        </w:rPr>
        <w:t>2.3%</w:t>
      </w:r>
      <w:r w:rsidRPr="004C1869">
        <w:rPr>
          <w:lang w:eastAsia="zh-TW"/>
        </w:rPr>
        <w:t>左右微升至突破</w:t>
      </w:r>
      <w:r w:rsidRPr="004C1869">
        <w:rPr>
          <w:lang w:eastAsia="zh-TW"/>
        </w:rPr>
        <w:t>3.1%</w:t>
      </w:r>
      <w:r w:rsidRPr="004C1869">
        <w:rPr>
          <w:lang w:eastAsia="zh-TW"/>
        </w:rPr>
        <w:t>。在批發與零售貿易、觀光及物流的帶動下，服務業活動穩定擴張，總產值占比維持在</w:t>
      </w:r>
      <w:r w:rsidRPr="004C1869">
        <w:rPr>
          <w:lang w:eastAsia="zh-TW"/>
        </w:rPr>
        <w:t>46%</w:t>
      </w:r>
      <w:r w:rsidRPr="004C1869">
        <w:rPr>
          <w:lang w:eastAsia="zh-TW"/>
        </w:rPr>
        <w:t>左右，是阿曼非油經濟最大的組成部分。</w:t>
      </w:r>
    </w:p>
    <w:p w14:paraId="27D79E4A" w14:textId="2BEBBE92" w:rsidR="00B14262" w:rsidRPr="004C1869" w:rsidRDefault="00C04272" w:rsidP="00C04272">
      <w:pPr>
        <w:ind w:firstLine="472"/>
        <w:rPr>
          <w:lang w:eastAsia="zh-TW"/>
        </w:rPr>
      </w:pPr>
      <w:r w:rsidRPr="004C1869">
        <w:rPr>
          <w:rFonts w:hint="eastAsia"/>
          <w:lang w:eastAsia="zh-TW"/>
        </w:rPr>
        <w:t>阿曼採取緊釘住美元的固定匯率政策，目前仍維持一美元兌換</w:t>
      </w:r>
      <w:r w:rsidRPr="004C1869">
        <w:rPr>
          <w:rFonts w:hint="eastAsia"/>
          <w:lang w:eastAsia="zh-TW"/>
        </w:rPr>
        <w:t>0.38</w:t>
      </w:r>
      <w:r w:rsidR="00BE00FB" w:rsidRPr="004C1869">
        <w:rPr>
          <w:rFonts w:hint="eastAsia"/>
          <w:lang w:eastAsia="zh-TW"/>
        </w:rPr>
        <w:t>里亞</w:t>
      </w:r>
      <w:r w:rsidR="00382610" w:rsidRPr="004C1869">
        <w:rPr>
          <w:rFonts w:hint="eastAsia"/>
          <w:lang w:eastAsia="zh-TW"/>
        </w:rPr>
        <w:t>爾</w:t>
      </w:r>
      <w:r w:rsidRPr="004C1869">
        <w:rPr>
          <w:rFonts w:hint="eastAsia"/>
          <w:lang w:eastAsia="zh-TW"/>
        </w:rPr>
        <w:t>，由於匯率穩定及政府對公用事業之價格補貼，近年阿曼均可維持低通膨水準，有助於物價穩定，加上政府實施補貼制度，並控制核心產品價格，</w:t>
      </w:r>
      <w:r w:rsidR="00BE357F" w:rsidRPr="004C1869">
        <w:rPr>
          <w:rFonts w:hint="eastAsia"/>
          <w:lang w:eastAsia="zh-TW"/>
        </w:rPr>
        <w:t>依國際貨幣基金組織的估計，</w:t>
      </w:r>
      <w:r w:rsidR="00661462" w:rsidRPr="004C1869">
        <w:rPr>
          <w:rFonts w:hint="eastAsia"/>
          <w:lang w:eastAsia="zh-TW"/>
        </w:rPr>
        <w:t>2025</w:t>
      </w:r>
      <w:r w:rsidR="00661462" w:rsidRPr="004C1869">
        <w:rPr>
          <w:rFonts w:hint="eastAsia"/>
          <w:lang w:eastAsia="zh-TW"/>
        </w:rPr>
        <w:t>年阿曼消費者物價成長率約為</w:t>
      </w:r>
      <w:r w:rsidR="00661462" w:rsidRPr="004C1869">
        <w:rPr>
          <w:rFonts w:hint="eastAsia"/>
          <w:lang w:eastAsia="zh-TW"/>
        </w:rPr>
        <w:t>1.5%</w:t>
      </w:r>
      <w:r w:rsidR="00BE357F" w:rsidRPr="004C1869">
        <w:rPr>
          <w:rFonts w:hint="eastAsia"/>
          <w:lang w:eastAsia="zh-TW"/>
        </w:rPr>
        <w:t>。</w:t>
      </w:r>
    </w:p>
    <w:p w14:paraId="006815DC" w14:textId="0DFAB199" w:rsidR="00D069D0" w:rsidRPr="004C1869" w:rsidRDefault="00BE00FB" w:rsidP="00D069D0">
      <w:pPr>
        <w:ind w:firstLine="472"/>
        <w:rPr>
          <w:lang w:eastAsia="zh-TW"/>
        </w:rPr>
      </w:pPr>
      <w:r w:rsidRPr="004C1869">
        <w:rPr>
          <w:rFonts w:hint="eastAsia"/>
          <w:lang w:eastAsia="zh-TW"/>
        </w:rPr>
        <w:t>阿曼是一個中等收入的經濟體，在很大程度上依賴於日益減少的石油資源。近年來，阿曼為改變過度依賴油氣產業的單一產業經濟結構，全面推行經濟多元化策略，大力招商引資，努力發展基建、製造、物流、旅遊、漁業等，鼓勵和支持私人</w:t>
      </w:r>
      <w:r w:rsidRPr="004C1869">
        <w:rPr>
          <w:rFonts w:hint="eastAsia"/>
          <w:lang w:eastAsia="zh-TW"/>
        </w:rPr>
        <w:lastRenderedPageBreak/>
        <w:t>企業發展，特別是中小企業在經濟建設中發揮更大作用。</w:t>
      </w:r>
      <w:r w:rsidR="005F4680" w:rsidRPr="004C1869">
        <w:rPr>
          <w:rFonts w:hint="eastAsia"/>
          <w:lang w:eastAsia="zh-TW"/>
        </w:rPr>
        <w:t>2021</w:t>
      </w:r>
      <w:r w:rsidR="005F4680" w:rsidRPr="004C1869">
        <w:rPr>
          <w:rFonts w:hint="eastAsia"/>
          <w:lang w:eastAsia="zh-TW"/>
        </w:rPr>
        <w:t>年</w:t>
      </w:r>
      <w:r w:rsidR="005F4680" w:rsidRPr="004C1869">
        <w:rPr>
          <w:rFonts w:hint="eastAsia"/>
          <w:lang w:eastAsia="zh-TW"/>
        </w:rPr>
        <w:t>4</w:t>
      </w:r>
      <w:r w:rsidR="005F4680" w:rsidRPr="004C1869">
        <w:rPr>
          <w:rFonts w:hint="eastAsia"/>
          <w:lang w:eastAsia="zh-TW"/>
        </w:rPr>
        <w:t>月起阿曼全面徵收</w:t>
      </w:r>
      <w:r w:rsidR="005F4680" w:rsidRPr="004C1869">
        <w:rPr>
          <w:rFonts w:hint="eastAsia"/>
          <w:lang w:eastAsia="zh-TW"/>
        </w:rPr>
        <w:t>5%</w:t>
      </w:r>
      <w:r w:rsidR="005F4680" w:rsidRPr="004C1869">
        <w:rPr>
          <w:rFonts w:hint="eastAsia"/>
          <w:lang w:eastAsia="zh-TW"/>
        </w:rPr>
        <w:t>附加增值稅，年政府財政收入大幅改善，</w:t>
      </w:r>
      <w:proofErr w:type="gramStart"/>
      <w:r w:rsidR="005F4680" w:rsidRPr="004C1869">
        <w:rPr>
          <w:rFonts w:hint="eastAsia"/>
          <w:lang w:eastAsia="zh-TW"/>
        </w:rPr>
        <w:t>可解緩財政赤字</w:t>
      </w:r>
      <w:proofErr w:type="gramEnd"/>
      <w:r w:rsidR="005F4680" w:rsidRPr="004C1869">
        <w:rPr>
          <w:rFonts w:hint="eastAsia"/>
          <w:lang w:eastAsia="zh-TW"/>
        </w:rPr>
        <w:t>上壓力，</w:t>
      </w:r>
      <w:r w:rsidR="00D069D0" w:rsidRPr="004C1869">
        <w:rPr>
          <w:lang w:eastAsia="zh-TW"/>
        </w:rPr>
        <w:t>根據阿曼稅務局數據顯示，</w:t>
      </w:r>
      <w:r w:rsidR="00D069D0" w:rsidRPr="004C1869">
        <w:rPr>
          <w:lang w:eastAsia="zh-TW"/>
        </w:rPr>
        <w:t>2025</w:t>
      </w:r>
      <w:r w:rsidR="00D069D0" w:rsidRPr="004C1869">
        <w:rPr>
          <w:lang w:eastAsia="zh-TW"/>
        </w:rPr>
        <w:t>年增值稅為阿曼實際創造了約</w:t>
      </w:r>
      <w:r w:rsidR="00D069D0" w:rsidRPr="004C1869">
        <w:rPr>
          <w:lang w:eastAsia="zh-TW"/>
        </w:rPr>
        <w:t xml:space="preserve"> 6.31</w:t>
      </w:r>
      <w:r w:rsidR="00D069D0" w:rsidRPr="004C1869">
        <w:rPr>
          <w:lang w:eastAsia="zh-TW"/>
        </w:rPr>
        <w:t>億里亞爾（約</w:t>
      </w:r>
      <w:r w:rsidR="00D069D0" w:rsidRPr="004C1869">
        <w:rPr>
          <w:lang w:eastAsia="zh-TW"/>
        </w:rPr>
        <w:t>16.41</w:t>
      </w:r>
      <w:r w:rsidR="00D069D0" w:rsidRPr="004C1869">
        <w:rPr>
          <w:lang w:eastAsia="zh-TW"/>
        </w:rPr>
        <w:t>億美元）</w:t>
      </w:r>
      <w:r w:rsidR="00D069D0" w:rsidRPr="004C1869">
        <w:rPr>
          <w:lang w:eastAsia="zh-TW"/>
        </w:rPr>
        <w:t xml:space="preserve"> </w:t>
      </w:r>
      <w:r w:rsidR="00D069D0" w:rsidRPr="004C1869">
        <w:rPr>
          <w:lang w:eastAsia="zh-TW"/>
        </w:rPr>
        <w:t>的實質收入；</w:t>
      </w:r>
      <w:proofErr w:type="gramStart"/>
      <w:r w:rsidR="00D069D0" w:rsidRPr="004C1869">
        <w:rPr>
          <w:lang w:eastAsia="zh-TW"/>
        </w:rPr>
        <w:t>此外，</w:t>
      </w:r>
      <w:proofErr w:type="gramEnd"/>
      <w:r w:rsidR="00D069D0" w:rsidRPr="004C1869">
        <w:rPr>
          <w:lang w:eastAsia="zh-TW"/>
        </w:rPr>
        <w:t>選擇性稅（</w:t>
      </w:r>
      <w:r w:rsidR="00D069D0" w:rsidRPr="004C1869">
        <w:rPr>
          <w:lang w:eastAsia="zh-TW"/>
        </w:rPr>
        <w:t>Excise Tax</w:t>
      </w:r>
      <w:r w:rsidR="00D069D0" w:rsidRPr="004C1869">
        <w:rPr>
          <w:lang w:eastAsia="zh-TW"/>
        </w:rPr>
        <w:t>，即消費稅）亦貢獻了約</w:t>
      </w:r>
      <w:r w:rsidR="00D069D0" w:rsidRPr="004C1869">
        <w:rPr>
          <w:lang w:eastAsia="zh-TW"/>
        </w:rPr>
        <w:t>8,400</w:t>
      </w:r>
      <w:r w:rsidR="00D069D0" w:rsidRPr="004C1869">
        <w:rPr>
          <w:lang w:eastAsia="zh-TW"/>
        </w:rPr>
        <w:t>萬里亞爾（約</w:t>
      </w:r>
      <w:r w:rsidR="00D069D0" w:rsidRPr="004C1869">
        <w:rPr>
          <w:lang w:eastAsia="zh-TW"/>
        </w:rPr>
        <w:t>2.18</w:t>
      </w:r>
      <w:r w:rsidR="00D069D0" w:rsidRPr="004C1869">
        <w:rPr>
          <w:lang w:eastAsia="zh-TW"/>
        </w:rPr>
        <w:t>億美元）。各項間接稅收不僅成功達成國家預算的預期目標，更持續成為支撐阿曼非石油財政穩健的重要基石。</w:t>
      </w:r>
    </w:p>
    <w:p w14:paraId="7645F800" w14:textId="657BE3CA" w:rsidR="00D069D0" w:rsidRPr="004C1869" w:rsidRDefault="00D069D0" w:rsidP="00D069D0">
      <w:pPr>
        <w:ind w:firstLine="472"/>
        <w:rPr>
          <w:lang w:eastAsia="zh-TW"/>
        </w:rPr>
      </w:pPr>
      <w:r w:rsidRPr="004C1869">
        <w:rPr>
          <w:lang w:eastAsia="zh-TW"/>
        </w:rPr>
        <w:t>在個人所得稅（</w:t>
      </w:r>
      <w:r w:rsidRPr="004C1869">
        <w:rPr>
          <w:lang w:eastAsia="zh-TW"/>
        </w:rPr>
        <w:t>PIT</w:t>
      </w:r>
      <w:r w:rsidRPr="004C1869">
        <w:rPr>
          <w:lang w:eastAsia="zh-TW"/>
        </w:rPr>
        <w:t>）方面，阿曼最初計畫於</w:t>
      </w:r>
      <w:r w:rsidRPr="004C1869">
        <w:rPr>
          <w:lang w:eastAsia="zh-TW"/>
        </w:rPr>
        <w:t>2021</w:t>
      </w:r>
      <w:r w:rsidRPr="004C1869">
        <w:rPr>
          <w:lang w:eastAsia="zh-TW"/>
        </w:rPr>
        <w:t>年引入，但因社會反彈而推遲。歷經數年的審議與評估，</w:t>
      </w:r>
      <w:r w:rsidRPr="004C1869">
        <w:rPr>
          <w:lang w:eastAsia="zh-TW"/>
        </w:rPr>
        <w:t>2025</w:t>
      </w:r>
      <w:r w:rsidRPr="004C1869">
        <w:rPr>
          <w:lang w:eastAsia="zh-TW"/>
        </w:rPr>
        <w:t>年</w:t>
      </w:r>
      <w:r w:rsidRPr="004C1869">
        <w:rPr>
          <w:lang w:eastAsia="zh-TW"/>
        </w:rPr>
        <w:t>6</w:t>
      </w:r>
      <w:r w:rsidRPr="004C1869">
        <w:rPr>
          <w:lang w:eastAsia="zh-TW"/>
        </w:rPr>
        <w:t>月，阿曼國王海賽姆（</w:t>
      </w:r>
      <w:r w:rsidRPr="004C1869">
        <w:rPr>
          <w:lang w:eastAsia="zh-TW"/>
        </w:rPr>
        <w:t>Sultan Haitham bin Tariq</w:t>
      </w:r>
      <w:r w:rsidRPr="004C1869">
        <w:rPr>
          <w:lang w:eastAsia="zh-TW"/>
        </w:rPr>
        <w:t>）正式頒布第</w:t>
      </w:r>
      <w:r w:rsidRPr="004C1869">
        <w:rPr>
          <w:lang w:eastAsia="zh-TW"/>
        </w:rPr>
        <w:t>56/2025</w:t>
      </w:r>
      <w:r w:rsidRPr="004C1869">
        <w:rPr>
          <w:lang w:eastAsia="zh-TW"/>
        </w:rPr>
        <w:t>號皇家法令，批准了《個人所得稅法》，並明定將於</w:t>
      </w:r>
      <w:r w:rsidRPr="004C1869">
        <w:rPr>
          <w:lang w:eastAsia="zh-TW"/>
        </w:rPr>
        <w:t>2028</w:t>
      </w:r>
      <w:r w:rsidRPr="004C1869">
        <w:rPr>
          <w:lang w:eastAsia="zh-TW"/>
        </w:rPr>
        <w:t>年</w:t>
      </w:r>
      <w:r w:rsidRPr="004C1869">
        <w:rPr>
          <w:lang w:eastAsia="zh-TW"/>
        </w:rPr>
        <w:t>1</w:t>
      </w:r>
      <w:r w:rsidRPr="004C1869">
        <w:rPr>
          <w:lang w:eastAsia="zh-TW"/>
        </w:rPr>
        <w:t>月</w:t>
      </w:r>
      <w:r w:rsidRPr="004C1869">
        <w:rPr>
          <w:lang w:eastAsia="zh-TW"/>
        </w:rPr>
        <w:t>1</w:t>
      </w:r>
      <w:r w:rsidRPr="004C1869">
        <w:rPr>
          <w:lang w:eastAsia="zh-TW"/>
        </w:rPr>
        <w:t>日起正式實施。</w:t>
      </w:r>
      <w:r w:rsidRPr="004C1869">
        <w:rPr>
          <w:lang w:eastAsia="zh-TW"/>
        </w:rPr>
        <w:t xml:space="preserve"> </w:t>
      </w:r>
      <w:r w:rsidRPr="004C1869">
        <w:rPr>
          <w:lang w:eastAsia="zh-TW"/>
        </w:rPr>
        <w:t>該法案規定，年淨收入超過</w:t>
      </w:r>
      <w:r w:rsidRPr="004C1869">
        <w:rPr>
          <w:lang w:eastAsia="zh-TW"/>
        </w:rPr>
        <w:t>4</w:t>
      </w:r>
      <w:r w:rsidRPr="004C1869">
        <w:rPr>
          <w:lang w:eastAsia="zh-TW"/>
        </w:rPr>
        <w:t>萬</w:t>
      </w:r>
      <w:r w:rsidRPr="004C1869">
        <w:rPr>
          <w:lang w:eastAsia="zh-TW"/>
        </w:rPr>
        <w:t>2,000</w:t>
      </w:r>
      <w:r w:rsidRPr="004C1869">
        <w:rPr>
          <w:lang w:eastAsia="zh-TW"/>
        </w:rPr>
        <w:t>里亞爾（約</w:t>
      </w:r>
      <w:r w:rsidRPr="004C1869">
        <w:rPr>
          <w:lang w:eastAsia="zh-TW"/>
        </w:rPr>
        <w:t>10</w:t>
      </w:r>
      <w:r w:rsidRPr="004C1869">
        <w:rPr>
          <w:lang w:eastAsia="zh-TW"/>
        </w:rPr>
        <w:t>萬</w:t>
      </w:r>
      <w:r w:rsidRPr="004C1869">
        <w:rPr>
          <w:lang w:eastAsia="zh-TW"/>
        </w:rPr>
        <w:t>9,000</w:t>
      </w:r>
      <w:r w:rsidRPr="004C1869">
        <w:rPr>
          <w:lang w:eastAsia="zh-TW"/>
        </w:rPr>
        <w:t>美元）的個人（涵蓋阿曼公民與外籍稅務居民）將被徵收</w:t>
      </w:r>
      <w:r w:rsidRPr="004C1869">
        <w:rPr>
          <w:lang w:eastAsia="zh-TW"/>
        </w:rPr>
        <w:t xml:space="preserve"> 5% </w:t>
      </w:r>
      <w:r w:rsidRPr="004C1869">
        <w:rPr>
          <w:lang w:eastAsia="zh-TW"/>
        </w:rPr>
        <w:t>的所得稅。由於免稅門檻較高且設有多項扣除額，政府預估高達</w:t>
      </w:r>
      <w:r w:rsidRPr="004C1869">
        <w:rPr>
          <w:lang w:eastAsia="zh-TW"/>
        </w:rPr>
        <w:t>99%</w:t>
      </w:r>
      <w:r w:rsidRPr="004C1869">
        <w:rPr>
          <w:lang w:eastAsia="zh-TW"/>
        </w:rPr>
        <w:t>的民眾將不受影響。此舉使阿曼正式成為海灣合作委員會（</w:t>
      </w:r>
      <w:r w:rsidRPr="004C1869">
        <w:rPr>
          <w:lang w:eastAsia="zh-TW"/>
        </w:rPr>
        <w:t>GCC</w:t>
      </w:r>
      <w:r w:rsidRPr="004C1869">
        <w:rPr>
          <w:lang w:eastAsia="zh-TW"/>
        </w:rPr>
        <w:t>）首</w:t>
      </w:r>
      <w:proofErr w:type="gramStart"/>
      <w:r w:rsidRPr="004C1869">
        <w:rPr>
          <w:lang w:eastAsia="zh-TW"/>
        </w:rPr>
        <w:t>個</w:t>
      </w:r>
      <w:proofErr w:type="gramEnd"/>
      <w:r w:rsidRPr="004C1869">
        <w:rPr>
          <w:lang w:eastAsia="zh-TW"/>
        </w:rPr>
        <w:t>引入個人所得稅的國家，不僅是區域財政政策的歷史性變革，也將進一步擴充其非油氣的稅收來源。</w:t>
      </w:r>
    </w:p>
    <w:p w14:paraId="67E2B3EE" w14:textId="77777777" w:rsidR="000303A9" w:rsidRPr="004C1869" w:rsidRDefault="00E87E63" w:rsidP="000303A9">
      <w:pPr>
        <w:ind w:firstLine="472"/>
        <w:rPr>
          <w:lang w:eastAsia="zh-TW"/>
        </w:rPr>
      </w:pPr>
      <w:r w:rsidRPr="004C1869">
        <w:rPr>
          <w:rFonts w:hint="eastAsia"/>
          <w:lang w:eastAsia="zh-TW"/>
        </w:rPr>
        <w:t>另政府亦發行多類債券、削減財政補貼、減少公共事業部門員工福利、提高礦業探</w:t>
      </w:r>
      <w:proofErr w:type="gramStart"/>
      <w:r w:rsidRPr="004C1869">
        <w:rPr>
          <w:rFonts w:hint="eastAsia"/>
          <w:lang w:eastAsia="zh-TW"/>
        </w:rPr>
        <w:t>勘</w:t>
      </w:r>
      <w:proofErr w:type="gramEnd"/>
      <w:r w:rsidRPr="004C1869">
        <w:rPr>
          <w:rFonts w:hint="eastAsia"/>
          <w:lang w:eastAsia="zh-TW"/>
        </w:rPr>
        <w:t>、增加工業水電費和增加政府規費等，</w:t>
      </w:r>
      <w:r w:rsidR="00BE00FB" w:rsidRPr="004C1869">
        <w:rPr>
          <w:rFonts w:hint="eastAsia"/>
          <w:lang w:eastAsia="zh-TW"/>
        </w:rPr>
        <w:t>並大力推動發展杜庫</w:t>
      </w:r>
      <w:proofErr w:type="gramStart"/>
      <w:r w:rsidR="00BE00FB" w:rsidRPr="004C1869">
        <w:rPr>
          <w:rFonts w:hint="eastAsia"/>
          <w:lang w:eastAsia="zh-TW"/>
        </w:rPr>
        <w:t>姆</w:t>
      </w:r>
      <w:proofErr w:type="gramEnd"/>
      <w:r w:rsidR="00BE00FB" w:rsidRPr="004C1869">
        <w:rPr>
          <w:rFonts w:hint="eastAsia"/>
          <w:lang w:eastAsia="zh-TW"/>
        </w:rPr>
        <w:t>經濟特區</w:t>
      </w:r>
      <w:r w:rsidR="00A72C82" w:rsidRPr="004C1869">
        <w:rPr>
          <w:rFonts w:hint="eastAsia"/>
          <w:lang w:eastAsia="zh-TW"/>
        </w:rPr>
        <w:t>（</w:t>
      </w:r>
      <w:r w:rsidR="00BE00FB" w:rsidRPr="004C1869">
        <w:rPr>
          <w:rFonts w:hint="eastAsia"/>
          <w:lang w:eastAsia="zh-TW"/>
        </w:rPr>
        <w:t>Duqm Special Economic Zone Authority</w:t>
      </w:r>
      <w:r w:rsidR="00A72C82" w:rsidRPr="004C1869">
        <w:rPr>
          <w:rFonts w:hint="eastAsia"/>
          <w:lang w:eastAsia="zh-TW"/>
        </w:rPr>
        <w:t>）</w:t>
      </w:r>
      <w:r w:rsidR="00BE00FB" w:rsidRPr="004C1869">
        <w:rPr>
          <w:rFonts w:hint="eastAsia"/>
          <w:lang w:eastAsia="zh-TW"/>
        </w:rPr>
        <w:t>，努力維護阿曼經濟的基本面，穩定境內外投資者對其經濟的信心，經濟成長有望朝正成長方向邁進。</w:t>
      </w:r>
    </w:p>
    <w:p w14:paraId="6D8FCFF7" w14:textId="096AF918" w:rsidR="000303A9" w:rsidRPr="004C1869" w:rsidRDefault="000303A9" w:rsidP="000303A9">
      <w:pPr>
        <w:ind w:firstLine="472"/>
        <w:rPr>
          <w:lang w:eastAsia="zh-TW"/>
        </w:rPr>
      </w:pPr>
      <w:r w:rsidRPr="004C1869">
        <w:rPr>
          <w:rFonts w:hint="eastAsia"/>
          <w:lang w:eastAsia="zh-TW"/>
        </w:rPr>
        <w:t>阿曼的經濟依賴石油和天然氣，油價的波動仍然是阿曼面臨的最大風險之</w:t>
      </w:r>
      <w:proofErr w:type="gramStart"/>
      <w:r w:rsidRPr="004C1869">
        <w:rPr>
          <w:rFonts w:hint="eastAsia"/>
          <w:lang w:eastAsia="zh-TW"/>
        </w:rPr>
        <w:t>一</w:t>
      </w:r>
      <w:proofErr w:type="gramEnd"/>
      <w:r w:rsidRPr="004C1869">
        <w:rPr>
          <w:rFonts w:hint="eastAsia"/>
          <w:lang w:eastAsia="zh-TW"/>
        </w:rPr>
        <w:t>。即使在多元化的背景下，油氣產業仍將是財政收入的主要來源。而全球經濟放緩、貿易摩擦或是其他國際因素（如衝突或</w:t>
      </w:r>
      <w:proofErr w:type="gramStart"/>
      <w:r w:rsidRPr="004C1869">
        <w:rPr>
          <w:rFonts w:hint="eastAsia"/>
          <w:lang w:eastAsia="zh-TW"/>
        </w:rPr>
        <w:t>疫</w:t>
      </w:r>
      <w:proofErr w:type="gramEnd"/>
      <w:r w:rsidRPr="004C1869">
        <w:rPr>
          <w:rFonts w:hint="eastAsia"/>
          <w:lang w:eastAsia="zh-TW"/>
        </w:rPr>
        <w:t>情）都可能對阿曼的出口、外來投資及貿易產生影響。國內部分，儘管阿曼在推動「阿曼化」方面取得了一些進展，但外籍勞工的流失和勞動力短缺可能會影響某些產業的運營。</w:t>
      </w:r>
    </w:p>
    <w:p w14:paraId="5495DADD" w14:textId="45D6C870" w:rsidR="00D069D0" w:rsidRPr="004C1869" w:rsidRDefault="00D069D0" w:rsidP="00B955AB">
      <w:pPr>
        <w:ind w:firstLine="472"/>
        <w:rPr>
          <w:lang w:eastAsia="zh-TW"/>
        </w:rPr>
      </w:pPr>
      <w:r w:rsidRPr="004C1869">
        <w:rPr>
          <w:lang w:eastAsia="zh-TW"/>
        </w:rPr>
        <w:t>進入</w:t>
      </w:r>
      <w:r w:rsidRPr="004C1869">
        <w:rPr>
          <w:lang w:eastAsia="zh-TW"/>
        </w:rPr>
        <w:t>2026</w:t>
      </w:r>
      <w:r w:rsidRPr="004C1869">
        <w:rPr>
          <w:lang w:eastAsia="zh-TW"/>
        </w:rPr>
        <w:t>年，阿曼的總體經濟在動</w:t>
      </w:r>
      <w:proofErr w:type="gramStart"/>
      <w:r w:rsidRPr="004C1869">
        <w:rPr>
          <w:lang w:eastAsia="zh-TW"/>
        </w:rPr>
        <w:t>盪</w:t>
      </w:r>
      <w:proofErr w:type="gramEnd"/>
      <w:r w:rsidRPr="004C1869">
        <w:rPr>
          <w:lang w:eastAsia="zh-TW"/>
        </w:rPr>
        <w:t>的中東局勢中，展現成長韌性。儘管</w:t>
      </w:r>
      <w:r w:rsidRPr="004C1869">
        <w:rPr>
          <w:lang w:eastAsia="zh-TW"/>
        </w:rPr>
        <w:t>2026</w:t>
      </w:r>
      <w:r w:rsidRPr="004C1869">
        <w:rPr>
          <w:lang w:eastAsia="zh-TW"/>
        </w:rPr>
        <w:t>年初爆發的美國、以色列與伊朗衝突，導致全球能源與物流咽喉</w:t>
      </w:r>
      <w:proofErr w:type="gramStart"/>
      <w:r w:rsidRPr="004C1869">
        <w:rPr>
          <w:lang w:eastAsia="zh-TW"/>
        </w:rPr>
        <w:t>——</w:t>
      </w:r>
      <w:proofErr w:type="gramEnd"/>
      <w:r w:rsidRPr="004C1869">
        <w:rPr>
          <w:lang w:eastAsia="zh-TW"/>
        </w:rPr>
        <w:t>荷姆茲海峽</w:t>
      </w:r>
      <w:r w:rsidRPr="004C1869">
        <w:rPr>
          <w:lang w:eastAsia="zh-TW"/>
        </w:rPr>
        <w:lastRenderedPageBreak/>
        <w:t>的商業航運面臨嚴重癱瘓，但阿曼憑藉地緣優勢，成功緩衝了地緣經濟的直接衝擊。由於阿曼的主要深水港（如塞拉萊港</w:t>
      </w:r>
      <w:r w:rsidRPr="004C1869">
        <w:rPr>
          <w:lang w:eastAsia="zh-TW"/>
        </w:rPr>
        <w:t>Salalah</w:t>
      </w:r>
      <w:r w:rsidRPr="004C1869">
        <w:rPr>
          <w:lang w:eastAsia="zh-TW"/>
        </w:rPr>
        <w:t>與杜庫姆港</w:t>
      </w:r>
      <w:r w:rsidRPr="004C1869">
        <w:rPr>
          <w:lang w:eastAsia="zh-TW"/>
        </w:rPr>
        <w:t>Duqm</w:t>
      </w:r>
      <w:r w:rsidRPr="004C1869">
        <w:rPr>
          <w:lang w:eastAsia="zh-TW"/>
        </w:rPr>
        <w:t>）皆直接面向阿拉伯海與印度洋，無需經過波斯灣狹窄航道，使其不僅出口未受阻礙，更躍升為跨國企業在海灣地區替代性物流樞紐。然而，地緣衝突的連鎖效應仍是</w:t>
      </w:r>
      <w:r w:rsidRPr="004C1869">
        <w:rPr>
          <w:lang w:eastAsia="zh-TW"/>
        </w:rPr>
        <w:t>2026</w:t>
      </w:r>
      <w:r w:rsidRPr="004C1869">
        <w:rPr>
          <w:lang w:eastAsia="zh-TW"/>
        </w:rPr>
        <w:t>年不可忽視的風險。戰區周邊</w:t>
      </w:r>
      <w:proofErr w:type="gramStart"/>
      <w:r w:rsidRPr="004C1869">
        <w:rPr>
          <w:lang w:eastAsia="zh-TW"/>
        </w:rPr>
        <w:t>飆</w:t>
      </w:r>
      <w:proofErr w:type="gramEnd"/>
      <w:r w:rsidRPr="004C1869">
        <w:rPr>
          <w:lang w:eastAsia="zh-TW"/>
        </w:rPr>
        <w:t>升的海運保險費率、原物料與化學品進口成本的增加，以及區域緊張氣氛對國際觀光客與外資短期信心的觀望效應。與此同時，如何在落實『阿曼化（</w:t>
      </w:r>
      <w:proofErr w:type="spellStart"/>
      <w:r w:rsidRPr="004C1869">
        <w:rPr>
          <w:lang w:eastAsia="zh-TW"/>
        </w:rPr>
        <w:t>Omanisation</w:t>
      </w:r>
      <w:proofErr w:type="spellEnd"/>
      <w:r w:rsidRPr="004C1869">
        <w:rPr>
          <w:lang w:eastAsia="zh-TW"/>
        </w:rPr>
        <w:t>）』就業政策與協助民營企業控管通膨營運成本之間取得平衡，將是阿曼政府在危機中維持穩健</w:t>
      </w:r>
      <w:r w:rsidRPr="004C1869">
        <w:rPr>
          <w:rFonts w:hint="eastAsia"/>
          <w:lang w:eastAsia="zh-TW"/>
        </w:rPr>
        <w:t>成</w:t>
      </w:r>
      <w:r w:rsidRPr="004C1869">
        <w:rPr>
          <w:lang w:eastAsia="zh-TW"/>
        </w:rPr>
        <w:t>長的挑戰。</w:t>
      </w:r>
    </w:p>
    <w:p w14:paraId="15E03DD9" w14:textId="7D54D8FF" w:rsidR="007E7ED2" w:rsidRPr="004C1869" w:rsidRDefault="007E7ED2" w:rsidP="00CC2BD0">
      <w:pPr>
        <w:pStyle w:val="a4"/>
        <w:spacing w:before="257" w:after="257"/>
        <w:ind w:left="632" w:hanging="632"/>
      </w:pPr>
      <w:r w:rsidRPr="004C1869">
        <w:t>二、天然資源</w:t>
      </w:r>
    </w:p>
    <w:p w14:paraId="56B173D0" w14:textId="77777777" w:rsidR="007E7ED2" w:rsidRPr="004C1869" w:rsidRDefault="007E7ED2" w:rsidP="00F7665B">
      <w:pPr>
        <w:pStyle w:val="a5"/>
      </w:pPr>
      <w:r w:rsidRPr="004C1869">
        <w:t>（一）石油</w:t>
      </w:r>
    </w:p>
    <w:p w14:paraId="1805FCD3" w14:textId="2CA1CC1D" w:rsidR="00056F6E" w:rsidRPr="004C1869" w:rsidRDefault="00B20C9D" w:rsidP="00B955AB">
      <w:pPr>
        <w:pStyle w:val="ae"/>
        <w:ind w:left="945" w:firstLine="472"/>
        <w:rPr>
          <w:lang w:eastAsia="zh-TW"/>
        </w:rPr>
      </w:pPr>
      <w:r w:rsidRPr="004C1869">
        <w:rPr>
          <w:rFonts w:hint="eastAsia"/>
          <w:lang w:eastAsia="zh-TW"/>
        </w:rPr>
        <w:t>阿曼石油目前阿曼原油蘊藏量為</w:t>
      </w:r>
      <w:r w:rsidRPr="004C1869">
        <w:rPr>
          <w:rFonts w:hint="eastAsia"/>
          <w:lang w:eastAsia="zh-TW"/>
        </w:rPr>
        <w:t>53</w:t>
      </w:r>
      <w:r w:rsidRPr="004C1869">
        <w:rPr>
          <w:rFonts w:hint="eastAsia"/>
          <w:lang w:eastAsia="zh-TW"/>
        </w:rPr>
        <w:t>億</w:t>
      </w:r>
      <w:r w:rsidRPr="004C1869">
        <w:rPr>
          <w:rFonts w:hint="eastAsia"/>
          <w:lang w:eastAsia="zh-TW"/>
        </w:rPr>
        <w:t>600</w:t>
      </w:r>
      <w:r w:rsidRPr="004C1869">
        <w:rPr>
          <w:rFonts w:hint="eastAsia"/>
          <w:lang w:eastAsia="zh-TW"/>
        </w:rPr>
        <w:t>萬桶，全球排名第</w:t>
      </w:r>
      <w:r w:rsidRPr="004C1869">
        <w:rPr>
          <w:rFonts w:hint="eastAsia"/>
          <w:lang w:eastAsia="zh-TW"/>
        </w:rPr>
        <w:t>25</w:t>
      </w:r>
      <w:r w:rsidRPr="004C1869">
        <w:rPr>
          <w:rFonts w:hint="eastAsia"/>
          <w:lang w:eastAsia="zh-TW"/>
        </w:rPr>
        <w:t>位，占世界石油總量的</w:t>
      </w:r>
      <w:r w:rsidRPr="004C1869">
        <w:rPr>
          <w:rFonts w:hint="eastAsia"/>
          <w:lang w:eastAsia="zh-TW"/>
        </w:rPr>
        <w:t>0.3%</w:t>
      </w:r>
      <w:r w:rsidRPr="004C1869">
        <w:rPr>
          <w:rFonts w:hint="eastAsia"/>
          <w:lang w:eastAsia="zh-TW"/>
        </w:rPr>
        <w:t>，以目前的消耗量而言，預計仍可開採</w:t>
      </w:r>
      <w:r w:rsidRPr="004C1869">
        <w:rPr>
          <w:rFonts w:hint="eastAsia"/>
          <w:lang w:eastAsia="zh-TW"/>
        </w:rPr>
        <w:t>79</w:t>
      </w:r>
      <w:r w:rsidRPr="004C1869">
        <w:rPr>
          <w:rFonts w:hint="eastAsia"/>
          <w:lang w:eastAsia="zh-TW"/>
        </w:rPr>
        <w:t>年。</w:t>
      </w:r>
      <w:r w:rsidR="00056F6E" w:rsidRPr="004C1869">
        <w:rPr>
          <w:rFonts w:hint="eastAsia"/>
          <w:lang w:eastAsia="zh-TW"/>
        </w:rPr>
        <w:t>自</w:t>
      </w:r>
      <w:r w:rsidR="00056F6E" w:rsidRPr="004C1869">
        <w:rPr>
          <w:rFonts w:hint="eastAsia"/>
          <w:lang w:eastAsia="zh-TW"/>
        </w:rPr>
        <w:t>1970</w:t>
      </w:r>
      <w:r w:rsidR="00056F6E" w:rsidRPr="004C1869">
        <w:rPr>
          <w:rFonts w:hint="eastAsia"/>
          <w:lang w:eastAsia="zh-TW"/>
        </w:rPr>
        <w:t>年阿曼開始積極發展經濟以來至今，石油一直是阿曼經濟的驅動力，石油工業為阿曼的現代化基礎設施提供了支持，包括電力、道路、公共教育和醫療服務。</w:t>
      </w:r>
    </w:p>
    <w:p w14:paraId="2EBF1226" w14:textId="7802E675" w:rsidR="00D069D0" w:rsidRPr="004C1869" w:rsidRDefault="00056F6E" w:rsidP="00B955AB">
      <w:pPr>
        <w:pStyle w:val="ae"/>
        <w:ind w:left="945" w:firstLine="472"/>
        <w:rPr>
          <w:lang w:eastAsia="zh-TW"/>
        </w:rPr>
      </w:pPr>
      <w:r w:rsidRPr="004C1869">
        <w:rPr>
          <w:rFonts w:hint="eastAsia"/>
          <w:lang w:eastAsia="zh-TW"/>
        </w:rPr>
        <w:t>阿曼每天可以生產高達</w:t>
      </w:r>
      <w:r w:rsidRPr="004C1869">
        <w:rPr>
          <w:rFonts w:hint="eastAsia"/>
          <w:lang w:eastAsia="zh-TW"/>
        </w:rPr>
        <w:t>100</w:t>
      </w:r>
      <w:r w:rsidRPr="004C1869">
        <w:rPr>
          <w:rFonts w:hint="eastAsia"/>
          <w:lang w:eastAsia="zh-TW"/>
        </w:rPr>
        <w:t>萬桶的原油。阿曼的石油儲量主要由重質原油組成，</w:t>
      </w:r>
      <w:r w:rsidR="00D069D0" w:rsidRPr="004C1869">
        <w:rPr>
          <w:lang w:eastAsia="zh-TW"/>
        </w:rPr>
        <w:t>根據阿曼國家統計與資訊中心（</w:t>
      </w:r>
      <w:r w:rsidR="00D069D0" w:rsidRPr="004C1869">
        <w:rPr>
          <w:lang w:eastAsia="zh-TW"/>
        </w:rPr>
        <w:t>NCSI</w:t>
      </w:r>
      <w:r w:rsidR="00D069D0" w:rsidRPr="004C1869">
        <w:rPr>
          <w:lang w:eastAsia="zh-TW"/>
        </w:rPr>
        <w:t>）發布的最新數據，</w:t>
      </w:r>
      <w:r w:rsidR="00D069D0" w:rsidRPr="004C1869">
        <w:rPr>
          <w:lang w:eastAsia="zh-TW"/>
        </w:rPr>
        <w:t>2025</w:t>
      </w:r>
      <w:r w:rsidR="00D069D0" w:rsidRPr="004C1869">
        <w:rPr>
          <w:lang w:eastAsia="zh-TW"/>
        </w:rPr>
        <w:t>年受國際原油市場波動與價格回落影響，阿曼石油出口總值達</w:t>
      </w:r>
      <w:r w:rsidR="00D069D0" w:rsidRPr="004C1869">
        <w:rPr>
          <w:lang w:eastAsia="zh-TW"/>
        </w:rPr>
        <w:t>145</w:t>
      </w:r>
      <w:r w:rsidR="00D069D0" w:rsidRPr="004C1869">
        <w:rPr>
          <w:lang w:eastAsia="zh-TW"/>
        </w:rPr>
        <w:t>億里亞爾（約</w:t>
      </w:r>
      <w:r w:rsidR="00D069D0" w:rsidRPr="004C1869">
        <w:rPr>
          <w:lang w:eastAsia="zh-TW"/>
        </w:rPr>
        <w:t>377</w:t>
      </w:r>
      <w:r w:rsidR="00D069D0" w:rsidRPr="004C1869">
        <w:rPr>
          <w:lang w:eastAsia="zh-TW"/>
        </w:rPr>
        <w:t>億美元），較前一年下降約</w:t>
      </w:r>
      <w:r w:rsidR="00D069D0" w:rsidRPr="004C1869">
        <w:rPr>
          <w:lang w:eastAsia="zh-TW"/>
        </w:rPr>
        <w:t>15.2%</w:t>
      </w:r>
      <w:r w:rsidR="00D069D0" w:rsidRPr="004C1869">
        <w:rPr>
          <w:lang w:eastAsia="zh-TW"/>
        </w:rPr>
        <w:t>，但油氣板塊仍是支撐阿曼</w:t>
      </w:r>
      <w:r w:rsidR="00D069D0" w:rsidRPr="004C1869">
        <w:rPr>
          <w:lang w:eastAsia="zh-TW"/>
        </w:rPr>
        <w:t>GDP</w:t>
      </w:r>
      <w:r w:rsidR="00D069D0" w:rsidRPr="004C1869">
        <w:rPr>
          <w:lang w:eastAsia="zh-TW"/>
        </w:rPr>
        <w:t>與國家財政的核心基石。</w:t>
      </w:r>
      <w:r w:rsidR="00D069D0" w:rsidRPr="004C1869">
        <w:rPr>
          <w:lang w:eastAsia="zh-TW"/>
        </w:rPr>
        <w:t>2025</w:t>
      </w:r>
      <w:r w:rsidR="00D069D0" w:rsidRPr="004C1869">
        <w:rPr>
          <w:lang w:eastAsia="zh-TW"/>
        </w:rPr>
        <w:t>年，阿曼石油（包含原油與凝析油）全年總產量增長至</w:t>
      </w:r>
      <w:r w:rsidR="00D069D0" w:rsidRPr="004C1869">
        <w:rPr>
          <w:lang w:eastAsia="zh-TW"/>
        </w:rPr>
        <w:t>3.657</w:t>
      </w:r>
      <w:r w:rsidR="00D069D0" w:rsidRPr="004C1869">
        <w:rPr>
          <w:lang w:eastAsia="zh-TW"/>
        </w:rPr>
        <w:t>億桶；其中，日均石油產量成功突破百萬大關，達到約</w:t>
      </w:r>
      <w:r w:rsidR="00D069D0" w:rsidRPr="004C1869">
        <w:rPr>
          <w:lang w:eastAsia="zh-TW"/>
        </w:rPr>
        <w:t>100</w:t>
      </w:r>
      <w:r w:rsidR="00D069D0" w:rsidRPr="004C1869">
        <w:rPr>
          <w:lang w:eastAsia="zh-TW"/>
        </w:rPr>
        <w:t>萬桶</w:t>
      </w:r>
      <w:r w:rsidR="00D069D0" w:rsidRPr="004C1869">
        <w:rPr>
          <w:lang w:eastAsia="zh-TW"/>
        </w:rPr>
        <w:t>/</w:t>
      </w:r>
      <w:r w:rsidR="00D069D0" w:rsidRPr="004C1869">
        <w:rPr>
          <w:lang w:eastAsia="zh-TW"/>
        </w:rPr>
        <w:t>日。</w:t>
      </w:r>
      <w:r w:rsidR="00D069D0" w:rsidRPr="004C1869">
        <w:rPr>
          <w:lang w:eastAsia="zh-TW"/>
        </w:rPr>
        <w:t>2025</w:t>
      </w:r>
      <w:r w:rsidR="00D069D0" w:rsidRPr="004C1869">
        <w:rPr>
          <w:lang w:eastAsia="zh-TW"/>
        </w:rPr>
        <w:t>年阿曼原油的平均銷售價格為</w:t>
      </w:r>
      <w:r w:rsidR="00D069D0" w:rsidRPr="004C1869">
        <w:rPr>
          <w:lang w:eastAsia="zh-TW"/>
        </w:rPr>
        <w:t>71</w:t>
      </w:r>
      <w:r w:rsidR="00D069D0" w:rsidRPr="004C1869">
        <w:rPr>
          <w:lang w:eastAsia="zh-TW"/>
        </w:rPr>
        <w:t>美元</w:t>
      </w:r>
      <w:r w:rsidR="00D069D0" w:rsidRPr="004C1869">
        <w:rPr>
          <w:lang w:eastAsia="zh-TW"/>
        </w:rPr>
        <w:t>/</w:t>
      </w:r>
      <w:r w:rsidR="00D069D0" w:rsidRPr="004C1869">
        <w:rPr>
          <w:lang w:eastAsia="zh-TW"/>
        </w:rPr>
        <w:t>桶（低於</w:t>
      </w:r>
      <w:r w:rsidR="00D069D0" w:rsidRPr="004C1869">
        <w:rPr>
          <w:lang w:eastAsia="zh-TW"/>
        </w:rPr>
        <w:t>2024</w:t>
      </w:r>
      <w:r w:rsidR="00D069D0" w:rsidRPr="004C1869">
        <w:rPr>
          <w:lang w:eastAsia="zh-TW"/>
        </w:rPr>
        <w:t>年的</w:t>
      </w:r>
      <w:r w:rsidR="00D069D0" w:rsidRPr="004C1869">
        <w:rPr>
          <w:lang w:eastAsia="zh-TW"/>
        </w:rPr>
        <w:t>80.8</w:t>
      </w:r>
      <w:r w:rsidR="00D069D0" w:rsidRPr="004C1869">
        <w:rPr>
          <w:lang w:eastAsia="zh-TW"/>
        </w:rPr>
        <w:t>美元</w:t>
      </w:r>
      <w:r w:rsidR="00D069D0" w:rsidRPr="004C1869">
        <w:rPr>
          <w:lang w:eastAsia="zh-TW"/>
        </w:rPr>
        <w:t>/</w:t>
      </w:r>
      <w:r w:rsidR="00D069D0" w:rsidRPr="004C1869">
        <w:rPr>
          <w:lang w:eastAsia="zh-TW"/>
        </w:rPr>
        <w:t>桶）。在出口方面，</w:t>
      </w:r>
      <w:r w:rsidR="00D069D0" w:rsidRPr="004C1869">
        <w:rPr>
          <w:lang w:eastAsia="zh-TW"/>
        </w:rPr>
        <w:t>2025</w:t>
      </w:r>
      <w:r w:rsidR="00D069D0" w:rsidRPr="004C1869">
        <w:rPr>
          <w:lang w:eastAsia="zh-TW"/>
        </w:rPr>
        <w:t>年阿曼總計出口了約</w:t>
      </w:r>
      <w:r w:rsidR="00D069D0" w:rsidRPr="004C1869">
        <w:rPr>
          <w:lang w:eastAsia="zh-TW"/>
        </w:rPr>
        <w:t>3.079</w:t>
      </w:r>
      <w:r w:rsidR="00D069D0" w:rsidRPr="004C1869">
        <w:rPr>
          <w:lang w:eastAsia="zh-TW"/>
        </w:rPr>
        <w:t>億桶石油，與前一年（</w:t>
      </w:r>
      <w:r w:rsidR="00D069D0" w:rsidRPr="004C1869">
        <w:rPr>
          <w:lang w:eastAsia="zh-TW"/>
        </w:rPr>
        <w:t>3.084</w:t>
      </w:r>
      <w:r w:rsidR="00D069D0" w:rsidRPr="004C1869">
        <w:rPr>
          <w:lang w:eastAsia="zh-TW"/>
        </w:rPr>
        <w:t>億桶）幾乎持平。中國大陸持續作為阿</w:t>
      </w:r>
      <w:r w:rsidR="00D069D0" w:rsidRPr="004C1869">
        <w:rPr>
          <w:lang w:eastAsia="zh-TW"/>
        </w:rPr>
        <w:lastRenderedPageBreak/>
        <w:t>曼原油出口的最主要目的地，</w:t>
      </w:r>
      <w:r w:rsidR="0026256A" w:rsidRPr="004C1869">
        <w:rPr>
          <w:lang w:eastAsia="zh-TW"/>
        </w:rPr>
        <w:t>占</w:t>
      </w:r>
      <w:r w:rsidR="00D069D0" w:rsidRPr="004C1869">
        <w:rPr>
          <w:lang w:eastAsia="zh-TW"/>
        </w:rPr>
        <w:t>其原油出口總量的絕大部分（長期維持在近九成水準）；其次主要的出口買家則維持為日本、南韓與印度。</w:t>
      </w:r>
    </w:p>
    <w:p w14:paraId="66D271E5" w14:textId="77777777" w:rsidR="007E7ED2" w:rsidRPr="004C1869" w:rsidRDefault="007E7ED2" w:rsidP="005F4DF3">
      <w:pPr>
        <w:pStyle w:val="a5"/>
      </w:pPr>
      <w:r w:rsidRPr="004C1869">
        <w:t>（二）天然氣</w:t>
      </w:r>
    </w:p>
    <w:p w14:paraId="56C773DE" w14:textId="40A486C0" w:rsidR="00D069D0" w:rsidRPr="004C1869" w:rsidRDefault="00B20C9D" w:rsidP="00F37007">
      <w:pPr>
        <w:pStyle w:val="ae"/>
        <w:ind w:left="945" w:firstLine="472"/>
        <w:rPr>
          <w:lang w:eastAsia="zh-TW"/>
        </w:rPr>
      </w:pPr>
      <w:r w:rsidRPr="004C1869">
        <w:rPr>
          <w:rFonts w:hint="eastAsia"/>
          <w:lang w:eastAsia="zh-TW"/>
        </w:rPr>
        <w:t>據世界能源委員會的估計，阿曼擁有</w:t>
      </w:r>
      <w:r w:rsidRPr="004C1869">
        <w:rPr>
          <w:rFonts w:hint="eastAsia"/>
          <w:lang w:eastAsia="zh-TW"/>
        </w:rPr>
        <w:t>23</w:t>
      </w:r>
      <w:r w:rsidRPr="004C1869">
        <w:rPr>
          <w:rFonts w:hint="eastAsia"/>
          <w:lang w:eastAsia="zh-TW"/>
        </w:rPr>
        <w:t>萬億立方英</w:t>
      </w:r>
      <w:r w:rsidR="00872F86" w:rsidRPr="004C1869">
        <w:rPr>
          <w:rFonts w:hint="eastAsia"/>
          <w:lang w:eastAsia="zh-TW"/>
        </w:rPr>
        <w:t>呎</w:t>
      </w:r>
      <w:r w:rsidRPr="004C1869">
        <w:rPr>
          <w:rFonts w:hint="eastAsia"/>
          <w:lang w:eastAsia="zh-TW"/>
        </w:rPr>
        <w:t>的已探</w:t>
      </w:r>
      <w:proofErr w:type="gramStart"/>
      <w:r w:rsidRPr="004C1869">
        <w:rPr>
          <w:rFonts w:hint="eastAsia"/>
          <w:lang w:eastAsia="zh-TW"/>
        </w:rPr>
        <w:t>勘</w:t>
      </w:r>
      <w:proofErr w:type="gramEnd"/>
      <w:r w:rsidRPr="004C1869">
        <w:rPr>
          <w:rFonts w:hint="eastAsia"/>
          <w:lang w:eastAsia="zh-TW"/>
        </w:rPr>
        <w:t>出的天然氣儲量，位居世界第</w:t>
      </w:r>
      <w:r w:rsidRPr="004C1869">
        <w:rPr>
          <w:rFonts w:hint="eastAsia"/>
          <w:lang w:eastAsia="zh-TW"/>
        </w:rPr>
        <w:t>28</w:t>
      </w:r>
      <w:r w:rsidRPr="004C1869">
        <w:rPr>
          <w:rFonts w:hint="eastAsia"/>
          <w:lang w:eastAsia="zh-TW"/>
        </w:rPr>
        <w:t>位，比重約占全球天然氣總儲量</w:t>
      </w:r>
      <w:r w:rsidRPr="004C1869">
        <w:rPr>
          <w:rFonts w:hint="eastAsia"/>
          <w:lang w:eastAsia="zh-TW"/>
        </w:rPr>
        <w:t>0.33</w:t>
      </w:r>
      <w:r w:rsidR="00B60741" w:rsidRPr="004C1869">
        <w:rPr>
          <w:rFonts w:hint="eastAsia"/>
          <w:lang w:eastAsia="zh-TW"/>
        </w:rPr>
        <w:t>%</w:t>
      </w:r>
      <w:r w:rsidRPr="004C1869">
        <w:rPr>
          <w:rFonts w:hint="eastAsia"/>
          <w:lang w:eastAsia="zh-TW"/>
        </w:rPr>
        <w:t>。阿曼已探出的儲量相當於其年消費量的</w:t>
      </w:r>
      <w:r w:rsidRPr="004C1869">
        <w:rPr>
          <w:rFonts w:hint="eastAsia"/>
          <w:lang w:eastAsia="zh-TW"/>
        </w:rPr>
        <w:t>29.7</w:t>
      </w:r>
      <w:r w:rsidRPr="004C1869">
        <w:rPr>
          <w:rFonts w:hint="eastAsia"/>
          <w:lang w:eastAsia="zh-TW"/>
        </w:rPr>
        <w:t>倍，表示若按當前的消耗量，不包括未證實的儲量，還有大約</w:t>
      </w:r>
      <w:r w:rsidRPr="004C1869">
        <w:rPr>
          <w:rFonts w:hint="eastAsia"/>
          <w:lang w:eastAsia="zh-TW"/>
        </w:rPr>
        <w:t>30</w:t>
      </w:r>
      <w:r w:rsidRPr="004C1869">
        <w:rPr>
          <w:rFonts w:hint="eastAsia"/>
          <w:lang w:eastAsia="zh-TW"/>
        </w:rPr>
        <w:t>年的</w:t>
      </w:r>
      <w:proofErr w:type="gramStart"/>
      <w:r w:rsidRPr="004C1869">
        <w:rPr>
          <w:rFonts w:hint="eastAsia"/>
          <w:lang w:eastAsia="zh-TW"/>
        </w:rPr>
        <w:t>天然氣餘量</w:t>
      </w:r>
      <w:proofErr w:type="gramEnd"/>
      <w:r w:rsidRPr="004C1869">
        <w:rPr>
          <w:rFonts w:hint="eastAsia"/>
          <w:lang w:eastAsia="zh-TW"/>
        </w:rPr>
        <w:t>。</w:t>
      </w:r>
      <w:r w:rsidR="00D069D0" w:rsidRPr="004C1869">
        <w:rPr>
          <w:lang w:eastAsia="zh-TW"/>
        </w:rPr>
        <w:t>截至</w:t>
      </w:r>
      <w:r w:rsidR="00D069D0" w:rsidRPr="004C1869">
        <w:rPr>
          <w:lang w:eastAsia="zh-TW"/>
        </w:rPr>
        <w:t>2025</w:t>
      </w:r>
      <w:r w:rsidR="00D069D0" w:rsidRPr="004C1869">
        <w:rPr>
          <w:lang w:eastAsia="zh-TW"/>
        </w:rPr>
        <w:t>年</w:t>
      </w:r>
      <w:r w:rsidR="00D069D0" w:rsidRPr="004C1869">
        <w:rPr>
          <w:lang w:eastAsia="zh-TW"/>
        </w:rPr>
        <w:t>11</w:t>
      </w:r>
      <w:r w:rsidR="00D069D0" w:rsidRPr="004C1869">
        <w:rPr>
          <w:lang w:eastAsia="zh-TW"/>
        </w:rPr>
        <w:t>月底，阿曼天然氣總產量（包含國內生產與進口）達到約</w:t>
      </w:r>
      <w:r w:rsidR="00D069D0" w:rsidRPr="004C1869">
        <w:rPr>
          <w:lang w:eastAsia="zh-TW"/>
        </w:rPr>
        <w:t>521.36</w:t>
      </w:r>
      <w:r w:rsidR="00D069D0" w:rsidRPr="004C1869">
        <w:rPr>
          <w:lang w:eastAsia="zh-TW"/>
        </w:rPr>
        <w:t>億立方公尺，較前一年同期（</w:t>
      </w:r>
      <w:r w:rsidR="00D069D0" w:rsidRPr="004C1869">
        <w:rPr>
          <w:lang w:eastAsia="zh-TW"/>
        </w:rPr>
        <w:t>518.29</w:t>
      </w:r>
      <w:r w:rsidR="00D069D0" w:rsidRPr="004C1869">
        <w:rPr>
          <w:lang w:eastAsia="zh-TW"/>
        </w:rPr>
        <w:t>億立方公尺）微幅增長了</w:t>
      </w:r>
      <w:r w:rsidR="00D069D0" w:rsidRPr="004C1869">
        <w:rPr>
          <w:lang w:eastAsia="zh-TW"/>
        </w:rPr>
        <w:t>0.6%</w:t>
      </w:r>
      <w:r w:rsidR="00D069D0" w:rsidRPr="004C1869">
        <w:rPr>
          <w:lang w:eastAsia="zh-TW"/>
        </w:rPr>
        <w:t>。儘管大型工業項目的用氣需求有所放緩，但在國內發電需求與油田開採活動的支撐下，阿曼的天然氣生產仍維持穩定擴張的態勢。</w:t>
      </w:r>
    </w:p>
    <w:p w14:paraId="7D54DCAC" w14:textId="371B5EBD" w:rsidR="00020477" w:rsidRPr="004C1869" w:rsidRDefault="00020477" w:rsidP="00F37007">
      <w:pPr>
        <w:pStyle w:val="ae"/>
        <w:ind w:left="945" w:firstLine="472"/>
        <w:rPr>
          <w:lang w:eastAsia="zh-TW"/>
        </w:rPr>
      </w:pPr>
      <w:r w:rsidRPr="004C1869">
        <w:rPr>
          <w:lang w:eastAsia="zh-TW"/>
        </w:rPr>
        <w:t>荷蘭殼牌（</w:t>
      </w:r>
      <w:r w:rsidRPr="004C1869">
        <w:rPr>
          <w:lang w:eastAsia="zh-TW"/>
        </w:rPr>
        <w:t>Shell</w:t>
      </w:r>
      <w:r w:rsidRPr="004C1869">
        <w:rPr>
          <w:lang w:eastAsia="zh-TW"/>
        </w:rPr>
        <w:t>）和法國道達爾能源（</w:t>
      </w:r>
      <w:r w:rsidRPr="004C1869">
        <w:rPr>
          <w:lang w:eastAsia="zh-TW"/>
        </w:rPr>
        <w:t>TotalEnergies</w:t>
      </w:r>
      <w:r w:rsidRPr="004C1869">
        <w:rPr>
          <w:lang w:eastAsia="zh-TW"/>
        </w:rPr>
        <w:t>）持續深化與阿曼的天然氣戰略合作。其中，道達爾能源與阿曼國家能源集團（</w:t>
      </w:r>
      <w:r w:rsidRPr="004C1869">
        <w:rPr>
          <w:lang w:eastAsia="zh-TW"/>
        </w:rPr>
        <w:t>OQ</w:t>
      </w:r>
      <w:r w:rsidRPr="004C1869">
        <w:rPr>
          <w:lang w:eastAsia="zh-TW"/>
        </w:rPr>
        <w:t>）合資的</w:t>
      </w:r>
      <w:r w:rsidRPr="004C1869">
        <w:rPr>
          <w:lang w:eastAsia="zh-TW"/>
        </w:rPr>
        <w:t>Marsa LNG</w:t>
      </w:r>
      <w:r w:rsidRPr="004C1869">
        <w:rPr>
          <w:lang w:eastAsia="zh-TW"/>
        </w:rPr>
        <w:t>專案已步入建設階段，計畫於蘇哈爾港（</w:t>
      </w:r>
      <w:r w:rsidRPr="004C1869">
        <w:rPr>
          <w:lang w:eastAsia="zh-TW"/>
        </w:rPr>
        <w:t>Sohar</w:t>
      </w:r>
      <w:r w:rsidRPr="004C1869">
        <w:rPr>
          <w:lang w:eastAsia="zh-TW"/>
        </w:rPr>
        <w:t>）開發產能約</w:t>
      </w:r>
      <w:r w:rsidRPr="004C1869">
        <w:rPr>
          <w:lang w:eastAsia="zh-TW"/>
        </w:rPr>
        <w:t>100</w:t>
      </w:r>
      <w:r w:rsidRPr="004C1869">
        <w:rPr>
          <w:lang w:eastAsia="zh-TW"/>
        </w:rPr>
        <w:t>萬噸</w:t>
      </w:r>
      <w:r w:rsidRPr="004C1869">
        <w:rPr>
          <w:lang w:eastAsia="zh-TW"/>
        </w:rPr>
        <w:t>/</w:t>
      </w:r>
      <w:r w:rsidRPr="004C1869">
        <w:rPr>
          <w:lang w:eastAsia="zh-TW"/>
        </w:rPr>
        <w:t>年的</w:t>
      </w:r>
      <w:r w:rsidRPr="004C1869">
        <w:rPr>
          <w:lang w:eastAsia="zh-TW"/>
        </w:rPr>
        <w:t>LNG</w:t>
      </w:r>
      <w:r w:rsidRPr="004C1869">
        <w:rPr>
          <w:lang w:eastAsia="zh-TW"/>
        </w:rPr>
        <w:t>加</w:t>
      </w:r>
      <w:proofErr w:type="gramStart"/>
      <w:r w:rsidRPr="004C1869">
        <w:rPr>
          <w:lang w:eastAsia="zh-TW"/>
        </w:rPr>
        <w:t>註</w:t>
      </w:r>
      <w:proofErr w:type="gramEnd"/>
      <w:r w:rsidRPr="004C1869">
        <w:rPr>
          <w:lang w:eastAsia="zh-TW"/>
        </w:rPr>
        <w:t>廠，預計於</w:t>
      </w:r>
      <w:r w:rsidRPr="004C1869">
        <w:rPr>
          <w:lang w:eastAsia="zh-TW"/>
        </w:rPr>
        <w:t>2028</w:t>
      </w:r>
      <w:r w:rsidRPr="004C1869">
        <w:rPr>
          <w:lang w:eastAsia="zh-TW"/>
        </w:rPr>
        <w:t>年投產。在氣田開發方面，英國石油（</w:t>
      </w:r>
      <w:r w:rsidRPr="004C1869">
        <w:rPr>
          <w:lang w:eastAsia="zh-TW"/>
        </w:rPr>
        <w:t>BP</w:t>
      </w:r>
      <w:r w:rsidRPr="004C1869">
        <w:rPr>
          <w:lang w:eastAsia="zh-TW"/>
        </w:rPr>
        <w:t>）與義大利埃尼（</w:t>
      </w:r>
      <w:r w:rsidRPr="004C1869">
        <w:rPr>
          <w:lang w:eastAsia="zh-TW"/>
        </w:rPr>
        <w:t>Eni</w:t>
      </w:r>
      <w:r w:rsidRPr="004C1869">
        <w:rPr>
          <w:lang w:eastAsia="zh-TW"/>
        </w:rPr>
        <w:t>）持續推進</w:t>
      </w:r>
      <w:r w:rsidRPr="004C1869">
        <w:rPr>
          <w:lang w:eastAsia="zh-TW"/>
        </w:rPr>
        <w:t>77</w:t>
      </w:r>
      <w:r w:rsidRPr="004C1869">
        <w:rPr>
          <w:lang w:eastAsia="zh-TW"/>
        </w:rPr>
        <w:t>號區塊的探</w:t>
      </w:r>
      <w:proofErr w:type="gramStart"/>
      <w:r w:rsidRPr="004C1869">
        <w:rPr>
          <w:lang w:eastAsia="zh-TW"/>
        </w:rPr>
        <w:t>勘</w:t>
      </w:r>
      <w:proofErr w:type="gramEnd"/>
      <w:r w:rsidRPr="004C1869">
        <w:rPr>
          <w:lang w:eastAsia="zh-TW"/>
        </w:rPr>
        <w:t>；而</w:t>
      </w:r>
      <w:r w:rsidRPr="004C1869">
        <w:rPr>
          <w:lang w:eastAsia="zh-TW"/>
        </w:rPr>
        <w:t>BP</w:t>
      </w:r>
      <w:r w:rsidRPr="004C1869">
        <w:rPr>
          <w:lang w:eastAsia="zh-TW"/>
        </w:rPr>
        <w:t>營運的</w:t>
      </w:r>
      <w:r w:rsidRPr="004C1869">
        <w:rPr>
          <w:lang w:eastAsia="zh-TW"/>
        </w:rPr>
        <w:t>61</w:t>
      </w:r>
      <w:r w:rsidRPr="004C1869">
        <w:rPr>
          <w:lang w:eastAsia="zh-TW"/>
        </w:rPr>
        <w:t>號區塊（包含</w:t>
      </w:r>
      <w:proofErr w:type="spellStart"/>
      <w:r w:rsidRPr="004C1869">
        <w:rPr>
          <w:lang w:eastAsia="zh-TW"/>
        </w:rPr>
        <w:t>Khazzan</w:t>
      </w:r>
      <w:proofErr w:type="spellEnd"/>
      <w:r w:rsidRPr="004C1869">
        <w:rPr>
          <w:lang w:eastAsia="zh-TW"/>
        </w:rPr>
        <w:t>與</w:t>
      </w:r>
      <w:proofErr w:type="spellStart"/>
      <w:r w:rsidRPr="004C1869">
        <w:rPr>
          <w:lang w:eastAsia="zh-TW"/>
        </w:rPr>
        <w:t>Ghazeer</w:t>
      </w:r>
      <w:proofErr w:type="spellEnd"/>
      <w:r w:rsidRPr="004C1869">
        <w:rPr>
          <w:lang w:eastAsia="zh-TW"/>
        </w:rPr>
        <w:t>氣田）目前已全面投產，成為支撐阿曼全國天然氣產量的核心支柱。</w:t>
      </w:r>
    </w:p>
    <w:p w14:paraId="786BAA8F" w14:textId="04F9B890" w:rsidR="00020477" w:rsidRPr="004C1869" w:rsidRDefault="00020477" w:rsidP="00020477">
      <w:pPr>
        <w:pStyle w:val="ae"/>
        <w:ind w:left="945" w:firstLine="472"/>
        <w:rPr>
          <w:rFonts w:hAnsi="標楷體"/>
          <w:szCs w:val="32"/>
          <w:lang w:eastAsia="zh-TW"/>
        </w:rPr>
      </w:pPr>
      <w:r w:rsidRPr="004C1869">
        <w:rPr>
          <w:rFonts w:hAnsi="標楷體"/>
          <w:szCs w:val="32"/>
          <w:lang w:eastAsia="zh-TW"/>
        </w:rPr>
        <w:t>在液化天然氣出口端，由阿曼政府持股</w:t>
      </w:r>
      <w:r w:rsidRPr="004C1869">
        <w:rPr>
          <w:rFonts w:hAnsi="標楷體"/>
          <w:szCs w:val="32"/>
          <w:lang w:eastAsia="zh-TW"/>
        </w:rPr>
        <w:t>51%</w:t>
      </w:r>
      <w:r w:rsidRPr="004C1869">
        <w:rPr>
          <w:rFonts w:hAnsi="標楷體"/>
          <w:szCs w:val="32"/>
          <w:lang w:eastAsia="zh-TW"/>
        </w:rPr>
        <w:t>的阿曼液化天然氣公司（</w:t>
      </w:r>
      <w:r w:rsidRPr="004C1869">
        <w:rPr>
          <w:rFonts w:hAnsi="標楷體"/>
          <w:szCs w:val="32"/>
          <w:lang w:eastAsia="zh-TW"/>
        </w:rPr>
        <w:t>Oman LNG</w:t>
      </w:r>
      <w:r w:rsidRPr="004C1869">
        <w:rPr>
          <w:rFonts w:hAnsi="標楷體"/>
          <w:szCs w:val="32"/>
          <w:lang w:eastAsia="zh-TW"/>
        </w:rPr>
        <w:t>），根據最新官方報告，</w:t>
      </w:r>
      <w:r w:rsidRPr="004C1869">
        <w:rPr>
          <w:rFonts w:hAnsi="標楷體"/>
          <w:szCs w:val="32"/>
          <w:lang w:eastAsia="zh-TW"/>
        </w:rPr>
        <w:t>2024</w:t>
      </w:r>
      <w:r w:rsidRPr="004C1869">
        <w:rPr>
          <w:rFonts w:hAnsi="標楷體"/>
          <w:szCs w:val="32"/>
          <w:lang w:eastAsia="zh-TW"/>
        </w:rPr>
        <w:t>年阿曼的</w:t>
      </w:r>
      <w:r w:rsidRPr="004C1869">
        <w:rPr>
          <w:rFonts w:hAnsi="標楷體"/>
          <w:szCs w:val="32"/>
          <w:lang w:eastAsia="zh-TW"/>
        </w:rPr>
        <w:t>LNG</w:t>
      </w:r>
      <w:r w:rsidRPr="004C1869">
        <w:rPr>
          <w:rFonts w:hAnsi="標楷體"/>
          <w:szCs w:val="32"/>
          <w:lang w:eastAsia="zh-TW"/>
        </w:rPr>
        <w:t>總產量已創下歷史新高，達</w:t>
      </w:r>
      <w:r w:rsidRPr="004C1869">
        <w:rPr>
          <w:rFonts w:hAnsi="標楷體"/>
          <w:szCs w:val="32"/>
          <w:lang w:eastAsia="zh-TW"/>
        </w:rPr>
        <w:t>1,198</w:t>
      </w:r>
      <w:r w:rsidRPr="004C1869">
        <w:rPr>
          <w:rFonts w:hAnsi="標楷體"/>
          <w:szCs w:val="32"/>
          <w:lang w:eastAsia="zh-TW"/>
        </w:rPr>
        <w:t>萬噸（逼近</w:t>
      </w:r>
      <w:r w:rsidRPr="004C1869">
        <w:rPr>
          <w:rFonts w:hAnsi="標楷體"/>
          <w:szCs w:val="32"/>
          <w:lang w:eastAsia="zh-TW"/>
        </w:rPr>
        <w:t>1,200</w:t>
      </w:r>
      <w:r w:rsidRPr="004C1869">
        <w:rPr>
          <w:rFonts w:hAnsi="標楷體"/>
          <w:szCs w:val="32"/>
          <w:lang w:eastAsia="zh-TW"/>
        </w:rPr>
        <w:t>萬噸目標），展現了極佳的產能穩定性。東亞地區（包含日本、韓國、</w:t>
      </w:r>
      <w:r w:rsidR="0026256A" w:rsidRPr="004C1869">
        <w:rPr>
          <w:rFonts w:hAnsi="標楷體"/>
          <w:szCs w:val="32"/>
          <w:lang w:eastAsia="zh-TW"/>
        </w:rPr>
        <w:t>中國大陸</w:t>
      </w:r>
      <w:r w:rsidRPr="004C1869">
        <w:rPr>
          <w:rFonts w:hAnsi="標楷體"/>
          <w:szCs w:val="32"/>
          <w:lang w:eastAsia="zh-TW"/>
        </w:rPr>
        <w:t>及</w:t>
      </w:r>
      <w:r w:rsidR="0026256A" w:rsidRPr="004C1869">
        <w:rPr>
          <w:rFonts w:hAnsi="標楷體"/>
          <w:szCs w:val="32"/>
          <w:lang w:eastAsia="zh-TW"/>
        </w:rPr>
        <w:t>臺灣</w:t>
      </w:r>
      <w:r w:rsidRPr="004C1869">
        <w:rPr>
          <w:rFonts w:hAnsi="標楷體"/>
          <w:szCs w:val="32"/>
          <w:lang w:eastAsia="zh-TW"/>
        </w:rPr>
        <w:t>）的工業化國家，長期以來皆是阿曼</w:t>
      </w:r>
      <w:r w:rsidRPr="004C1869">
        <w:rPr>
          <w:rFonts w:hAnsi="標楷體"/>
          <w:szCs w:val="32"/>
          <w:lang w:eastAsia="zh-TW"/>
        </w:rPr>
        <w:t>LNG</w:t>
      </w:r>
      <w:r w:rsidRPr="004C1869">
        <w:rPr>
          <w:rFonts w:hAnsi="標楷體"/>
          <w:szCs w:val="32"/>
          <w:lang w:eastAsia="zh-TW"/>
        </w:rPr>
        <w:t>最大的買主。隨著舊有合約於</w:t>
      </w:r>
      <w:r w:rsidRPr="004C1869">
        <w:rPr>
          <w:rFonts w:hAnsi="標楷體"/>
          <w:szCs w:val="32"/>
          <w:lang w:eastAsia="zh-TW"/>
        </w:rPr>
        <w:t>2024</w:t>
      </w:r>
      <w:r w:rsidRPr="004C1869">
        <w:rPr>
          <w:rFonts w:hAnsi="標楷體"/>
          <w:szCs w:val="32"/>
          <w:lang w:eastAsia="zh-TW"/>
        </w:rPr>
        <w:t>年底陸續屆滿，阿曼</w:t>
      </w:r>
      <w:r w:rsidRPr="004C1869">
        <w:rPr>
          <w:rFonts w:hAnsi="標楷體"/>
          <w:szCs w:val="32"/>
          <w:lang w:eastAsia="zh-TW"/>
        </w:rPr>
        <w:t>LNG</w:t>
      </w:r>
      <w:r w:rsidRPr="004C1869">
        <w:rPr>
          <w:rFonts w:hAnsi="標楷體"/>
          <w:szCs w:val="32"/>
          <w:lang w:eastAsia="zh-TW"/>
        </w:rPr>
        <w:t>已成功完成跨世代的合約展延，</w:t>
      </w:r>
      <w:proofErr w:type="gramStart"/>
      <w:r w:rsidRPr="004C1869">
        <w:rPr>
          <w:rFonts w:hAnsi="標楷體"/>
          <w:szCs w:val="32"/>
          <w:lang w:eastAsia="zh-TW"/>
        </w:rPr>
        <w:t>與殼牌</w:t>
      </w:r>
      <w:proofErr w:type="gramEnd"/>
      <w:r w:rsidRPr="004C1869">
        <w:rPr>
          <w:rFonts w:hAnsi="標楷體"/>
          <w:szCs w:val="32"/>
          <w:lang w:eastAsia="zh-TW"/>
        </w:rPr>
        <w:t>、道達爾能源以及多家亞洲主要能源商，簽署了自</w:t>
      </w:r>
      <w:r w:rsidRPr="004C1869">
        <w:rPr>
          <w:rFonts w:hAnsi="標楷體"/>
          <w:szCs w:val="32"/>
          <w:lang w:eastAsia="zh-TW"/>
        </w:rPr>
        <w:t>2025</w:t>
      </w:r>
      <w:r w:rsidRPr="004C1869">
        <w:rPr>
          <w:rFonts w:hAnsi="標楷體"/>
          <w:szCs w:val="32"/>
          <w:lang w:eastAsia="zh-TW"/>
        </w:rPr>
        <w:t>年起生效、為期</w:t>
      </w:r>
      <w:r w:rsidRPr="004C1869">
        <w:rPr>
          <w:rFonts w:hAnsi="標楷體"/>
          <w:szCs w:val="32"/>
          <w:lang w:eastAsia="zh-TW"/>
        </w:rPr>
        <w:t>10</w:t>
      </w:r>
      <w:r w:rsidRPr="004C1869">
        <w:rPr>
          <w:rFonts w:hAnsi="標楷體"/>
          <w:szCs w:val="32"/>
          <w:lang w:eastAsia="zh-TW"/>
        </w:rPr>
        <w:t>年（至</w:t>
      </w:r>
      <w:r w:rsidRPr="004C1869">
        <w:rPr>
          <w:rFonts w:hAnsi="標楷體"/>
          <w:szCs w:val="32"/>
          <w:lang w:eastAsia="zh-TW"/>
        </w:rPr>
        <w:t>2034</w:t>
      </w:r>
      <w:r w:rsidRPr="004C1869">
        <w:rPr>
          <w:rFonts w:hAnsi="標楷體"/>
          <w:szCs w:val="32"/>
          <w:lang w:eastAsia="zh-TW"/>
        </w:rPr>
        <w:t>年）的新一輪</w:t>
      </w:r>
      <w:r w:rsidRPr="004C1869">
        <w:rPr>
          <w:rFonts w:hAnsi="標楷體"/>
          <w:szCs w:val="32"/>
          <w:lang w:eastAsia="zh-TW"/>
        </w:rPr>
        <w:lastRenderedPageBreak/>
        <w:t>長期購銷協議（</w:t>
      </w:r>
      <w:r w:rsidRPr="004C1869">
        <w:rPr>
          <w:rFonts w:hAnsi="標楷體"/>
          <w:szCs w:val="32"/>
          <w:lang w:eastAsia="zh-TW"/>
        </w:rPr>
        <w:t>SPA</w:t>
      </w:r>
      <w:r w:rsidRPr="004C1869">
        <w:rPr>
          <w:rFonts w:hAnsi="標楷體"/>
          <w:szCs w:val="32"/>
          <w:lang w:eastAsia="zh-TW"/>
        </w:rPr>
        <w:t>），為阿曼天然氣在後續十年的全球出口市</w:t>
      </w:r>
      <w:r w:rsidR="0026256A" w:rsidRPr="004C1869">
        <w:rPr>
          <w:rFonts w:hAnsi="標楷體"/>
          <w:szCs w:val="32"/>
          <w:lang w:eastAsia="zh-TW"/>
        </w:rPr>
        <w:t>占</w:t>
      </w:r>
      <w:r w:rsidRPr="004C1869">
        <w:rPr>
          <w:rFonts w:hAnsi="標楷體"/>
          <w:szCs w:val="32"/>
          <w:lang w:eastAsia="zh-TW"/>
        </w:rPr>
        <w:t>率提供保障。</w:t>
      </w:r>
      <w:proofErr w:type="gramStart"/>
      <w:r w:rsidRPr="004C1869">
        <w:rPr>
          <w:rFonts w:hAnsi="標楷體"/>
          <w:szCs w:val="32"/>
          <w:lang w:eastAsia="zh-TW"/>
        </w:rPr>
        <w:t>此外，</w:t>
      </w:r>
      <w:proofErr w:type="gramEnd"/>
      <w:r w:rsidRPr="004C1869">
        <w:rPr>
          <w:rFonts w:hAnsi="標楷體"/>
          <w:szCs w:val="32"/>
          <w:lang w:eastAsia="zh-TW"/>
        </w:rPr>
        <w:t>阿曼近年亦持續擴展歐洲市場；繼</w:t>
      </w:r>
      <w:r w:rsidRPr="004C1869">
        <w:rPr>
          <w:rFonts w:hAnsi="標楷體"/>
          <w:szCs w:val="32"/>
          <w:lang w:eastAsia="zh-TW"/>
        </w:rPr>
        <w:t>2022</w:t>
      </w:r>
      <w:r w:rsidRPr="004C1869">
        <w:rPr>
          <w:rFonts w:hAnsi="標楷體"/>
          <w:szCs w:val="32"/>
          <w:lang w:eastAsia="zh-TW"/>
        </w:rPr>
        <w:t>年底匈牙利宣布與阿曼展開進口天然氣和石油的戰略協商後，阿曼已陸續與多個歐洲國家（如德國</w:t>
      </w:r>
      <w:r w:rsidRPr="004C1869">
        <w:rPr>
          <w:rFonts w:hAnsi="標楷體"/>
          <w:szCs w:val="32"/>
          <w:lang w:eastAsia="zh-TW"/>
        </w:rPr>
        <w:t>SEFE</w:t>
      </w:r>
      <w:r w:rsidRPr="004C1869">
        <w:rPr>
          <w:rFonts w:hAnsi="標楷體"/>
          <w:szCs w:val="32"/>
          <w:lang w:eastAsia="zh-TW"/>
        </w:rPr>
        <w:t>等）簽署了長期的</w:t>
      </w:r>
      <w:r w:rsidRPr="004C1869">
        <w:rPr>
          <w:rFonts w:hAnsi="標楷體"/>
          <w:szCs w:val="32"/>
          <w:lang w:eastAsia="zh-TW"/>
        </w:rPr>
        <w:t>LNG</w:t>
      </w:r>
      <w:r w:rsidRPr="004C1869">
        <w:rPr>
          <w:rFonts w:hAnsi="標楷體"/>
          <w:szCs w:val="32"/>
          <w:lang w:eastAsia="zh-TW"/>
        </w:rPr>
        <w:t>供應協議。在</w:t>
      </w:r>
      <w:r w:rsidRPr="004C1869">
        <w:rPr>
          <w:rFonts w:hAnsi="標楷體"/>
          <w:szCs w:val="32"/>
          <w:lang w:eastAsia="zh-TW"/>
        </w:rPr>
        <w:t>2025</w:t>
      </w:r>
      <w:r w:rsidRPr="004C1869">
        <w:rPr>
          <w:rFonts w:hAnsi="標楷體"/>
          <w:szCs w:val="32"/>
          <w:lang w:eastAsia="zh-TW"/>
        </w:rPr>
        <w:t>年持續變動的全球能源格局中，阿曼扮演協助歐洲與亞洲國家確保新供應源、降低單一能源依賴的關鍵角色。</w:t>
      </w:r>
    </w:p>
    <w:p w14:paraId="63DB5555" w14:textId="77777777" w:rsidR="007E7ED2" w:rsidRPr="004C1869" w:rsidRDefault="007E7ED2" w:rsidP="00F37007">
      <w:pPr>
        <w:pStyle w:val="a4"/>
        <w:spacing w:before="257" w:after="257"/>
        <w:ind w:left="632" w:hanging="632"/>
      </w:pPr>
      <w:r w:rsidRPr="004C1869">
        <w:t>三、產業概況</w:t>
      </w:r>
    </w:p>
    <w:p w14:paraId="05FF86BD" w14:textId="3D7FC9BA" w:rsidR="00433617" w:rsidRPr="004C1869" w:rsidRDefault="00FE2FC7" w:rsidP="00FE2FC7">
      <w:pPr>
        <w:pStyle w:val="a5"/>
      </w:pPr>
      <w:r w:rsidRPr="004C1869">
        <w:rPr>
          <w:rFonts w:hint="eastAsia"/>
        </w:rPr>
        <w:t>（一）煉油業：</w:t>
      </w:r>
      <w:r w:rsidR="001750CD" w:rsidRPr="004C1869">
        <w:rPr>
          <w:rFonts w:hint="eastAsia"/>
        </w:rPr>
        <w:t>根據阿曼國家統計局資料顯示，阿曼</w:t>
      </w:r>
      <w:r w:rsidR="001750CD" w:rsidRPr="004C1869">
        <w:rPr>
          <w:rFonts w:hint="eastAsia"/>
        </w:rPr>
        <w:t>202</w:t>
      </w:r>
      <w:r w:rsidR="00623D11" w:rsidRPr="004C1869">
        <w:rPr>
          <w:rFonts w:hint="eastAsia"/>
        </w:rPr>
        <w:t>5</w:t>
      </w:r>
      <w:r w:rsidR="001750CD" w:rsidRPr="004C1869">
        <w:rPr>
          <w:rFonts w:hint="eastAsia"/>
        </w:rPr>
        <w:t>年</w:t>
      </w:r>
      <w:r w:rsidR="00623D11" w:rsidRPr="004C1869">
        <w:rPr>
          <w:rFonts w:hint="eastAsia"/>
        </w:rPr>
        <w:t>第一季</w:t>
      </w:r>
      <w:r w:rsidR="001750CD" w:rsidRPr="004C1869">
        <w:rPr>
          <w:rFonts w:hint="eastAsia"/>
        </w:rPr>
        <w:t>原油產量為</w:t>
      </w:r>
      <w:r w:rsidR="00623D11" w:rsidRPr="004C1869">
        <w:rPr>
          <w:rFonts w:hint="eastAsia"/>
        </w:rPr>
        <w:t>8</w:t>
      </w:r>
      <w:r w:rsidR="001750CD" w:rsidRPr="004C1869">
        <w:rPr>
          <w:rFonts w:hint="eastAsia"/>
        </w:rPr>
        <w:t>,</w:t>
      </w:r>
      <w:r w:rsidR="00623D11" w:rsidRPr="004C1869">
        <w:rPr>
          <w:rFonts w:hint="eastAsia"/>
        </w:rPr>
        <w:t>880</w:t>
      </w:r>
      <w:r w:rsidR="001750CD" w:rsidRPr="004C1869">
        <w:rPr>
          <w:rFonts w:hint="eastAsia"/>
        </w:rPr>
        <w:t>萬桶。平均日產量為</w:t>
      </w:r>
      <w:r w:rsidR="00623D11" w:rsidRPr="004C1869">
        <w:rPr>
          <w:rFonts w:hint="eastAsia"/>
        </w:rPr>
        <w:t>98.68</w:t>
      </w:r>
      <w:r w:rsidR="00623D11" w:rsidRPr="004C1869">
        <w:rPr>
          <w:rFonts w:hint="eastAsia"/>
        </w:rPr>
        <w:t>萬</w:t>
      </w:r>
      <w:r w:rsidR="001750CD" w:rsidRPr="004C1869">
        <w:rPr>
          <w:rFonts w:hint="eastAsia"/>
        </w:rPr>
        <w:t>桶，平均價格為每桶</w:t>
      </w:r>
      <w:r w:rsidR="00623D11" w:rsidRPr="004C1869">
        <w:rPr>
          <w:rFonts w:hint="eastAsia"/>
        </w:rPr>
        <w:t>75</w:t>
      </w:r>
      <w:r w:rsidR="001750CD" w:rsidRPr="004C1869">
        <w:rPr>
          <w:rFonts w:hint="eastAsia"/>
        </w:rPr>
        <w:t>.</w:t>
      </w:r>
      <w:r w:rsidR="00623D11" w:rsidRPr="004C1869">
        <w:rPr>
          <w:rFonts w:hint="eastAsia"/>
        </w:rPr>
        <w:t>3</w:t>
      </w:r>
      <w:r w:rsidR="001750CD" w:rsidRPr="004C1869">
        <w:rPr>
          <w:rFonts w:hint="eastAsia"/>
        </w:rPr>
        <w:t>美元。</w:t>
      </w:r>
      <w:r w:rsidR="00F57D36" w:rsidRPr="004C1869">
        <w:rPr>
          <w:rFonts w:hint="eastAsia"/>
        </w:rPr>
        <w:t>阿曼境內原設有兩座煉油廠，分別位於</w:t>
      </w:r>
      <w:r w:rsidR="00F57D36" w:rsidRPr="004C1869">
        <w:rPr>
          <w:rFonts w:hint="eastAsia"/>
        </w:rPr>
        <w:t>Mina al-Fahal</w:t>
      </w:r>
      <w:r w:rsidR="00F57D36" w:rsidRPr="004C1869">
        <w:rPr>
          <w:rFonts w:hint="eastAsia"/>
        </w:rPr>
        <w:t>和</w:t>
      </w:r>
      <w:proofErr w:type="gramStart"/>
      <w:r w:rsidR="00F57D36" w:rsidRPr="004C1869">
        <w:rPr>
          <w:rFonts w:hint="eastAsia"/>
        </w:rPr>
        <w:t>索哈</w:t>
      </w:r>
      <w:r w:rsidR="0057161F" w:rsidRPr="004C1869">
        <w:rPr>
          <w:rFonts w:hint="eastAsia"/>
        </w:rPr>
        <w:t>爾</w:t>
      </w:r>
      <w:proofErr w:type="gramEnd"/>
      <w:r w:rsidR="00F57D36" w:rsidRPr="004C1869">
        <w:rPr>
          <w:rFonts w:hint="eastAsia"/>
        </w:rPr>
        <w:t>港，由阿曼國營精煉公司（</w:t>
      </w:r>
      <w:r w:rsidR="00F57D36" w:rsidRPr="004C1869">
        <w:rPr>
          <w:rFonts w:hint="eastAsia"/>
        </w:rPr>
        <w:t>Oman Refinery Company</w:t>
      </w:r>
      <w:r w:rsidR="00F57D36" w:rsidRPr="004C1869">
        <w:rPr>
          <w:rFonts w:hint="eastAsia"/>
        </w:rPr>
        <w:t>）所經營，每天提煉原油</w:t>
      </w:r>
      <w:r w:rsidR="00F57D36" w:rsidRPr="004C1869">
        <w:rPr>
          <w:rFonts w:hint="eastAsia"/>
        </w:rPr>
        <w:t>22</w:t>
      </w:r>
      <w:r w:rsidR="00F57D36" w:rsidRPr="004C1869">
        <w:rPr>
          <w:rFonts w:hint="eastAsia"/>
        </w:rPr>
        <w:t>萬</w:t>
      </w:r>
      <w:r w:rsidR="00F57D36" w:rsidRPr="004C1869">
        <w:rPr>
          <w:rFonts w:hint="eastAsia"/>
        </w:rPr>
        <w:t>2,000</w:t>
      </w:r>
      <w:r w:rsidR="00F57D36" w:rsidRPr="004C1869">
        <w:rPr>
          <w:rFonts w:hint="eastAsia"/>
        </w:rPr>
        <w:t>桶，主要供應阿曼國內所需，後來開始生產無鉛汽油，為中東地區最先引進無鉛汽油國家之</w:t>
      </w:r>
      <w:proofErr w:type="gramStart"/>
      <w:r w:rsidR="00F57D36" w:rsidRPr="004C1869">
        <w:rPr>
          <w:rFonts w:hint="eastAsia"/>
        </w:rPr>
        <w:t>一</w:t>
      </w:r>
      <w:proofErr w:type="gramEnd"/>
      <w:r w:rsidR="00F57D36" w:rsidRPr="004C1869">
        <w:rPr>
          <w:rFonts w:hint="eastAsia"/>
        </w:rPr>
        <w:t>。該廠日前重申其對環保的承諾，建造價值</w:t>
      </w:r>
      <w:r w:rsidR="00F57D36" w:rsidRPr="004C1869">
        <w:rPr>
          <w:rFonts w:hint="eastAsia"/>
        </w:rPr>
        <w:t>1,650</w:t>
      </w:r>
      <w:r w:rsidR="00F57D36" w:rsidRPr="004C1869">
        <w:rPr>
          <w:rFonts w:hint="eastAsia"/>
        </w:rPr>
        <w:t>萬阿曼</w:t>
      </w:r>
      <w:r w:rsidR="00D2176E" w:rsidRPr="004C1869">
        <w:rPr>
          <w:rFonts w:hint="eastAsia"/>
        </w:rPr>
        <w:t>里亞</w:t>
      </w:r>
      <w:r w:rsidR="00382610" w:rsidRPr="004C1869">
        <w:rPr>
          <w:rFonts w:hint="eastAsia"/>
        </w:rPr>
        <w:t>爾</w:t>
      </w:r>
      <w:r w:rsidR="00F57D36" w:rsidRPr="004C1869">
        <w:rPr>
          <w:rFonts w:hint="eastAsia"/>
        </w:rPr>
        <w:t>的設施，新設備可分離石油中的硫磺成分。另外第三座煉油廠位於</w:t>
      </w:r>
      <w:r w:rsidR="00C47DB7" w:rsidRPr="004C1869">
        <w:rPr>
          <w:rFonts w:hint="eastAsia"/>
        </w:rPr>
        <w:t>杜庫</w:t>
      </w:r>
      <w:proofErr w:type="gramStart"/>
      <w:r w:rsidR="00C47DB7" w:rsidRPr="004C1869">
        <w:rPr>
          <w:rFonts w:hint="eastAsia"/>
        </w:rPr>
        <w:t>姆</w:t>
      </w:r>
      <w:proofErr w:type="gramEnd"/>
      <w:r w:rsidR="00F57D36" w:rsidRPr="004C1869">
        <w:rPr>
          <w:rFonts w:hint="eastAsia"/>
        </w:rPr>
        <w:t>經濟特區內，已於</w:t>
      </w:r>
      <w:r w:rsidR="00F57D36" w:rsidRPr="004C1869">
        <w:rPr>
          <w:rFonts w:hint="eastAsia"/>
        </w:rPr>
        <w:t>2019</w:t>
      </w:r>
      <w:r w:rsidR="00F57D36" w:rsidRPr="004C1869">
        <w:rPr>
          <w:rFonts w:hint="eastAsia"/>
        </w:rPr>
        <w:t>年下旬完工，日產量達</w:t>
      </w:r>
      <w:r w:rsidR="00F57D36" w:rsidRPr="004C1869">
        <w:rPr>
          <w:rFonts w:hint="eastAsia"/>
        </w:rPr>
        <w:t>23</w:t>
      </w:r>
      <w:r w:rsidR="00F57D36" w:rsidRPr="004C1869">
        <w:rPr>
          <w:rFonts w:hint="eastAsia"/>
        </w:rPr>
        <w:t>萬桶。阿曼煉油廠和石油工業公司（</w:t>
      </w:r>
      <w:proofErr w:type="spellStart"/>
      <w:r w:rsidR="00F57D36" w:rsidRPr="004C1869">
        <w:rPr>
          <w:rFonts w:hint="eastAsia"/>
        </w:rPr>
        <w:t>Orpic</w:t>
      </w:r>
      <w:proofErr w:type="spellEnd"/>
      <w:r w:rsidR="00F57D36" w:rsidRPr="004C1869">
        <w:rPr>
          <w:rFonts w:hint="eastAsia"/>
        </w:rPr>
        <w:t>）集團正在進行整合，其最終目標是到</w:t>
      </w:r>
      <w:r w:rsidR="00F57D36" w:rsidRPr="004C1869">
        <w:rPr>
          <w:rFonts w:hint="eastAsia"/>
        </w:rPr>
        <w:t>2030</w:t>
      </w:r>
      <w:r w:rsidR="00F57D36" w:rsidRPr="004C1869">
        <w:rPr>
          <w:rFonts w:hint="eastAsia"/>
        </w:rPr>
        <w:t>年將石油產量從每天</w:t>
      </w:r>
      <w:r w:rsidR="00F57D36" w:rsidRPr="004C1869">
        <w:rPr>
          <w:rFonts w:hint="eastAsia"/>
        </w:rPr>
        <w:t>65</w:t>
      </w:r>
      <w:r w:rsidR="00F57D36" w:rsidRPr="004C1869">
        <w:rPr>
          <w:rFonts w:hint="eastAsia"/>
        </w:rPr>
        <w:t>萬</w:t>
      </w:r>
      <w:r w:rsidR="00F57D36" w:rsidRPr="004C1869">
        <w:rPr>
          <w:rFonts w:hint="eastAsia"/>
        </w:rPr>
        <w:t>5,000</w:t>
      </w:r>
      <w:r w:rsidR="00F57D36" w:rsidRPr="004C1869">
        <w:rPr>
          <w:rFonts w:hint="eastAsia"/>
        </w:rPr>
        <w:t>桶增加到</w:t>
      </w:r>
      <w:r w:rsidR="00F57D36" w:rsidRPr="004C1869">
        <w:rPr>
          <w:rFonts w:hint="eastAsia"/>
        </w:rPr>
        <w:t>100</w:t>
      </w:r>
      <w:r w:rsidR="00F57D36" w:rsidRPr="004C1869">
        <w:rPr>
          <w:rFonts w:hint="eastAsia"/>
        </w:rPr>
        <w:t>萬桶。對阿曼</w:t>
      </w:r>
      <w:r w:rsidR="00F57D36" w:rsidRPr="004C1869">
        <w:rPr>
          <w:rFonts w:hint="eastAsia"/>
        </w:rPr>
        <w:t>GDP</w:t>
      </w:r>
      <w:r w:rsidR="00F57D36" w:rsidRPr="004C1869">
        <w:rPr>
          <w:rFonts w:hint="eastAsia"/>
        </w:rPr>
        <w:t>的貢獻，從每年約</w:t>
      </w:r>
      <w:r w:rsidR="00F57D36" w:rsidRPr="004C1869">
        <w:rPr>
          <w:rFonts w:hint="eastAsia"/>
        </w:rPr>
        <w:t>100</w:t>
      </w:r>
      <w:r w:rsidR="00F57D36" w:rsidRPr="004C1869">
        <w:rPr>
          <w:rFonts w:hint="eastAsia"/>
        </w:rPr>
        <w:t>億美元增加到</w:t>
      </w:r>
      <w:r w:rsidR="00F57D36" w:rsidRPr="004C1869">
        <w:rPr>
          <w:rFonts w:hint="eastAsia"/>
        </w:rPr>
        <w:t>200</w:t>
      </w:r>
      <w:r w:rsidR="00F57D36" w:rsidRPr="004C1869">
        <w:rPr>
          <w:rFonts w:hint="eastAsia"/>
        </w:rPr>
        <w:t>億美元。</w:t>
      </w:r>
      <w:r w:rsidR="00D2176E" w:rsidRPr="004C1869">
        <w:rPr>
          <w:rFonts w:hint="eastAsia"/>
        </w:rPr>
        <w:t>另外已完工的</w:t>
      </w:r>
      <w:r w:rsidR="00D2176E" w:rsidRPr="004C1869">
        <w:rPr>
          <w:rFonts w:hint="eastAsia"/>
        </w:rPr>
        <w:t>Sohar</w:t>
      </w:r>
      <w:r w:rsidR="00D2176E" w:rsidRPr="004C1869">
        <w:rPr>
          <w:rFonts w:hint="eastAsia"/>
        </w:rPr>
        <w:t>煉油廠改善項目，</w:t>
      </w:r>
      <w:r w:rsidR="00D2176E" w:rsidRPr="004C1869">
        <w:rPr>
          <w:rFonts w:hint="eastAsia"/>
        </w:rPr>
        <w:t>Liwa Plastics</w:t>
      </w:r>
      <w:r w:rsidR="00D2176E" w:rsidRPr="004C1869">
        <w:rPr>
          <w:rFonts w:hint="eastAsia"/>
        </w:rPr>
        <w:t>和目前正在建設中的</w:t>
      </w:r>
      <w:r w:rsidR="00D2176E" w:rsidRPr="004C1869">
        <w:rPr>
          <w:rFonts w:hint="eastAsia"/>
        </w:rPr>
        <w:t>Duqm</w:t>
      </w:r>
      <w:r w:rsidR="00D2176E" w:rsidRPr="004C1869">
        <w:rPr>
          <w:rFonts w:hint="eastAsia"/>
        </w:rPr>
        <w:t>煉油和石化綜合廠。擬議中的</w:t>
      </w:r>
      <w:r w:rsidR="00D2176E" w:rsidRPr="004C1869">
        <w:rPr>
          <w:rFonts w:hint="eastAsia"/>
        </w:rPr>
        <w:t>100</w:t>
      </w:r>
      <w:r w:rsidR="00D2176E" w:rsidRPr="004C1869">
        <w:rPr>
          <w:rFonts w:hint="eastAsia"/>
        </w:rPr>
        <w:t>億美元的杜克姆石油化工廠和</w:t>
      </w:r>
      <w:r w:rsidR="00D2176E" w:rsidRPr="004C1869">
        <w:rPr>
          <w:rFonts w:hint="eastAsia"/>
        </w:rPr>
        <w:t>70</w:t>
      </w:r>
      <w:r w:rsidR="00D2176E" w:rsidRPr="004C1869">
        <w:rPr>
          <w:rFonts w:hint="eastAsia"/>
        </w:rPr>
        <w:t>億美元的杜克煉油廠將於</w:t>
      </w:r>
      <w:r w:rsidR="00D2176E" w:rsidRPr="004C1869">
        <w:rPr>
          <w:rFonts w:hint="eastAsia"/>
        </w:rPr>
        <w:t>2022</w:t>
      </w:r>
      <w:r w:rsidR="00D2176E" w:rsidRPr="004C1869">
        <w:rPr>
          <w:rFonts w:hint="eastAsia"/>
        </w:rPr>
        <w:t>年完工，將成為該國最大的工業投資項目。</w:t>
      </w:r>
    </w:p>
    <w:p w14:paraId="70659D08" w14:textId="17C431CB" w:rsidR="00FE2FC7" w:rsidRPr="004C1869" w:rsidRDefault="00433617" w:rsidP="00F37007">
      <w:pPr>
        <w:pStyle w:val="ae"/>
        <w:ind w:left="945" w:firstLine="472"/>
        <w:rPr>
          <w:lang w:eastAsia="zh-TW"/>
        </w:rPr>
      </w:pPr>
      <w:r w:rsidRPr="004C1869">
        <w:rPr>
          <w:rFonts w:hint="eastAsia"/>
        </w:rPr>
        <w:t>2022</w:t>
      </w:r>
      <w:r w:rsidRPr="004C1869">
        <w:rPr>
          <w:rFonts w:hint="eastAsia"/>
        </w:rPr>
        <w:t>年</w:t>
      </w:r>
      <w:r w:rsidRPr="004C1869">
        <w:rPr>
          <w:rFonts w:hint="eastAsia"/>
        </w:rPr>
        <w:t>9</w:t>
      </w:r>
      <w:r w:rsidRPr="004C1869">
        <w:rPr>
          <w:rFonts w:hint="eastAsia"/>
        </w:rPr>
        <w:t>月，阿曼的能源礦產部（</w:t>
      </w:r>
      <w:r w:rsidRPr="004C1869">
        <w:rPr>
          <w:rFonts w:hint="eastAsia"/>
        </w:rPr>
        <w:t>The Ministry of Energy and Minerals</w:t>
      </w:r>
      <w:r w:rsidRPr="004C1869">
        <w:rPr>
          <w:rFonts w:hint="eastAsia"/>
        </w:rPr>
        <w:t>）與</w:t>
      </w:r>
      <w:r w:rsidRPr="004C1869">
        <w:rPr>
          <w:rFonts w:hint="eastAsia"/>
        </w:rPr>
        <w:t>OQ</w:t>
      </w:r>
      <w:r w:rsidRPr="004C1869">
        <w:rPr>
          <w:rFonts w:hint="eastAsia"/>
        </w:rPr>
        <w:t>集團（</w:t>
      </w:r>
      <w:r w:rsidRPr="004C1869">
        <w:rPr>
          <w:rFonts w:hint="eastAsia"/>
        </w:rPr>
        <w:t>National Oil Investment Company of Oman</w:t>
      </w:r>
      <w:r w:rsidRPr="004C1869">
        <w:rPr>
          <w:rFonts w:hint="eastAsia"/>
        </w:rPr>
        <w:t>）的子公司阿曼油罐碼頭公司</w:t>
      </w:r>
      <w:r w:rsidR="00A35163" w:rsidRPr="004C1869">
        <w:rPr>
          <w:rFonts w:hint="eastAsia"/>
        </w:rPr>
        <w:t>（</w:t>
      </w:r>
      <w:r w:rsidRPr="004C1869">
        <w:rPr>
          <w:rFonts w:hint="eastAsia"/>
        </w:rPr>
        <w:t>Oman Tank Terminal Company, OTTCO</w:t>
      </w:r>
      <w:r w:rsidR="00A35163" w:rsidRPr="004C1869">
        <w:rPr>
          <w:rFonts w:hint="eastAsia"/>
        </w:rPr>
        <w:t>）</w:t>
      </w:r>
      <w:r w:rsidRPr="004C1869">
        <w:rPr>
          <w:rFonts w:hint="eastAsia"/>
        </w:rPr>
        <w:t>簽署了一</w:t>
      </w:r>
      <w:r w:rsidRPr="004C1869">
        <w:rPr>
          <w:rFonts w:hint="eastAsia"/>
        </w:rPr>
        <w:lastRenderedPageBreak/>
        <w:t>項合作開發建設和營運新管道的框架協議，該管道將應用於轉移、儲存和出口在</w:t>
      </w:r>
      <w:r w:rsidRPr="004C1869">
        <w:rPr>
          <w:rFonts w:hint="eastAsia"/>
        </w:rPr>
        <w:t>Duqm</w:t>
      </w:r>
      <w:r w:rsidRPr="004C1869">
        <w:rPr>
          <w:rFonts w:hint="eastAsia"/>
        </w:rPr>
        <w:t>經濟特區中</w:t>
      </w:r>
      <w:r w:rsidRPr="004C1869">
        <w:rPr>
          <w:rFonts w:hint="eastAsia"/>
        </w:rPr>
        <w:t>Ras Markaz</w:t>
      </w:r>
      <w:r w:rsidRPr="004C1869">
        <w:rPr>
          <w:rFonts w:hint="eastAsia"/>
        </w:rPr>
        <w:t>儲存碼頭的原油。</w:t>
      </w:r>
      <w:r w:rsidRPr="004C1869">
        <w:rPr>
          <w:rFonts w:hint="eastAsia"/>
          <w:lang w:eastAsia="zh-TW"/>
        </w:rPr>
        <w:t>原油儲存碼頭提供原油處理、儲存、進出口服務予設在經濟特區中的煉油廠和石化下游廠商，以及其他相關的市場需求。</w:t>
      </w:r>
      <w:r w:rsidRPr="004C1869">
        <w:rPr>
          <w:rFonts w:hint="eastAsia"/>
          <w:lang w:eastAsia="zh-TW"/>
        </w:rPr>
        <w:t>OTTCO</w:t>
      </w:r>
      <w:r w:rsidRPr="004C1869">
        <w:rPr>
          <w:rFonts w:hint="eastAsia"/>
          <w:lang w:eastAsia="zh-TW"/>
        </w:rPr>
        <w:t>將進行詳細研究以協助優化執行，為阿曼原油的客戶、生產商和貿易商提供需要的設施。</w:t>
      </w:r>
      <w:proofErr w:type="gramStart"/>
      <w:r w:rsidRPr="004C1869">
        <w:rPr>
          <w:rFonts w:hint="eastAsia"/>
          <w:lang w:eastAsia="zh-TW"/>
        </w:rPr>
        <w:t>此外，</w:t>
      </w:r>
      <w:proofErr w:type="gramEnd"/>
      <w:r w:rsidRPr="004C1869">
        <w:rPr>
          <w:rFonts w:hint="eastAsia"/>
          <w:lang w:eastAsia="zh-TW"/>
        </w:rPr>
        <w:t>OTTCO</w:t>
      </w:r>
      <w:r w:rsidRPr="004C1869">
        <w:rPr>
          <w:rFonts w:hint="eastAsia"/>
          <w:lang w:eastAsia="zh-TW"/>
        </w:rPr>
        <w:t>還將提供與設施資產營運及維護相關的各項服務。</w:t>
      </w:r>
    </w:p>
    <w:p w14:paraId="05461F1D" w14:textId="29838DB9" w:rsidR="00FE2FC7" w:rsidRPr="004C1869" w:rsidRDefault="00FE2FC7" w:rsidP="00F37007">
      <w:pPr>
        <w:pStyle w:val="a5"/>
      </w:pPr>
      <w:r w:rsidRPr="004C1869">
        <w:rPr>
          <w:rFonts w:hint="eastAsia"/>
        </w:rPr>
        <w:t>（二）石化業：</w:t>
      </w:r>
      <w:r w:rsidR="00F57D36" w:rsidRPr="004C1869">
        <w:rPr>
          <w:rFonts w:hint="eastAsia"/>
        </w:rPr>
        <w:t>為發展具高附加價值的產業，阿曼政府已與英國石油（</w:t>
      </w:r>
      <w:r w:rsidR="00F57D36" w:rsidRPr="004C1869">
        <w:rPr>
          <w:rFonts w:hint="eastAsia"/>
        </w:rPr>
        <w:t>British Petroleum</w:t>
      </w:r>
      <w:r w:rsidR="00F57D36" w:rsidRPr="004C1869">
        <w:rPr>
          <w:rFonts w:hint="eastAsia"/>
        </w:rPr>
        <w:t>）公司合資興建大型石化工廠，於</w:t>
      </w:r>
      <w:r w:rsidR="00F57D36" w:rsidRPr="004C1869">
        <w:rPr>
          <w:rFonts w:hint="eastAsia"/>
        </w:rPr>
        <w:t>2002</w:t>
      </w:r>
      <w:r w:rsidR="00F57D36" w:rsidRPr="004C1869">
        <w:rPr>
          <w:rFonts w:hint="eastAsia"/>
        </w:rPr>
        <w:t>年開始啟用，估計每年可生產聚乙烯及其相關石化產品</w:t>
      </w:r>
      <w:r w:rsidR="00F57D36" w:rsidRPr="004C1869">
        <w:rPr>
          <w:rFonts w:hint="eastAsia"/>
        </w:rPr>
        <w:t>45</w:t>
      </w:r>
      <w:r w:rsidR="00F57D36" w:rsidRPr="004C1869">
        <w:rPr>
          <w:rFonts w:hint="eastAsia"/>
        </w:rPr>
        <w:t>萬噸。阿曼煉油暨石油工業公司（</w:t>
      </w:r>
      <w:r w:rsidR="00F57D36" w:rsidRPr="004C1869">
        <w:rPr>
          <w:rFonts w:hint="eastAsia"/>
        </w:rPr>
        <w:t>Oman Oil Refineries and Petroleum Industries Company SAOC</w:t>
      </w:r>
      <w:r w:rsidR="00F57D36" w:rsidRPr="004C1869">
        <w:rPr>
          <w:rFonts w:hint="eastAsia"/>
        </w:rPr>
        <w:t>），在索哈</w:t>
      </w:r>
      <w:r w:rsidR="00A85B14" w:rsidRPr="004C1869">
        <w:rPr>
          <w:rFonts w:hint="eastAsia"/>
        </w:rPr>
        <w:t>爾</w:t>
      </w:r>
      <w:r w:rsidR="00F57D36" w:rsidRPr="004C1869">
        <w:rPr>
          <w:rFonts w:hint="eastAsia"/>
        </w:rPr>
        <w:t>港工業區興建一座大型石化工廠，生產高度聚乙烯、線性低密度聚乙烯和聚丙烯等石化產品，年產量達</w:t>
      </w:r>
      <w:r w:rsidR="00F57D36" w:rsidRPr="004C1869">
        <w:rPr>
          <w:rFonts w:hint="eastAsia"/>
        </w:rPr>
        <w:t>100</w:t>
      </w:r>
      <w:r w:rsidR="00F57D36" w:rsidRPr="004C1869">
        <w:rPr>
          <w:rFonts w:hint="eastAsia"/>
        </w:rPr>
        <w:t>萬噸，已於</w:t>
      </w:r>
      <w:r w:rsidR="00F57D36" w:rsidRPr="004C1869">
        <w:rPr>
          <w:rFonts w:hint="eastAsia"/>
        </w:rPr>
        <w:t>2019</w:t>
      </w:r>
      <w:r w:rsidR="00F57D36" w:rsidRPr="004C1869">
        <w:rPr>
          <w:rFonts w:hint="eastAsia"/>
        </w:rPr>
        <w:t>年完工營運。透過發展石化業來重新調整經濟重點，阿曼石化業項目還包括煉油廠，芳烴廠，蒸汽裂化裝置以及下游的聚丙烯和聚乙烯裝置，</w:t>
      </w:r>
      <w:proofErr w:type="gramStart"/>
      <w:r w:rsidR="00F57D36" w:rsidRPr="004C1869">
        <w:rPr>
          <w:rFonts w:hint="eastAsia"/>
        </w:rPr>
        <w:t>均為阿曼</w:t>
      </w:r>
      <w:proofErr w:type="gramEnd"/>
      <w:r w:rsidR="00F57D36" w:rsidRPr="004C1869">
        <w:rPr>
          <w:rFonts w:hint="eastAsia"/>
        </w:rPr>
        <w:t>提供了煉油廠和石化裝置組合，有效地將阿曼的石化部門置於其多元化努力的中心。另外美國商務部於</w:t>
      </w:r>
      <w:r w:rsidR="00F57D36" w:rsidRPr="004C1869">
        <w:rPr>
          <w:rFonts w:hint="eastAsia"/>
        </w:rPr>
        <w:t>2020</w:t>
      </w:r>
      <w:r w:rsidR="00F57D36" w:rsidRPr="004C1869">
        <w:rPr>
          <w:rFonts w:hint="eastAsia"/>
        </w:rPr>
        <w:t>年</w:t>
      </w:r>
      <w:r w:rsidR="00F57D36" w:rsidRPr="004C1869">
        <w:rPr>
          <w:rFonts w:hint="eastAsia"/>
        </w:rPr>
        <w:t>2</w:t>
      </w:r>
      <w:r w:rsidR="00F57D36" w:rsidRPr="004C1869">
        <w:rPr>
          <w:rFonts w:hint="eastAsia"/>
        </w:rPr>
        <w:t>月</w:t>
      </w:r>
      <w:r w:rsidR="00F57D36" w:rsidRPr="004C1869">
        <w:rPr>
          <w:rFonts w:hint="eastAsia"/>
        </w:rPr>
        <w:t>26</w:t>
      </w:r>
      <w:r w:rsidR="00F57D36" w:rsidRPr="004C1869">
        <w:rPr>
          <w:rFonts w:hint="eastAsia"/>
        </w:rPr>
        <w:t>日裁定，阿曼、韓國兩國企業對其出口</w:t>
      </w:r>
      <w:proofErr w:type="gramStart"/>
      <w:r w:rsidR="00F57D36" w:rsidRPr="004C1869">
        <w:rPr>
          <w:rFonts w:hint="eastAsia"/>
        </w:rPr>
        <w:t>的聚對苯</w:t>
      </w:r>
      <w:proofErr w:type="gramEnd"/>
      <w:r w:rsidR="00F57D36" w:rsidRPr="004C1869">
        <w:rPr>
          <w:rFonts w:hint="eastAsia"/>
        </w:rPr>
        <w:t>二甲酸</w:t>
      </w:r>
      <w:proofErr w:type="gramStart"/>
      <w:r w:rsidR="00F57D36" w:rsidRPr="004C1869">
        <w:rPr>
          <w:rFonts w:hint="eastAsia"/>
        </w:rPr>
        <w:t>乙二醇酯（</w:t>
      </w:r>
      <w:proofErr w:type="gramEnd"/>
      <w:r w:rsidR="00F57D36" w:rsidRPr="004C1869">
        <w:rPr>
          <w:rFonts w:hint="eastAsia"/>
        </w:rPr>
        <w:t>PET</w:t>
      </w:r>
      <w:r w:rsidR="00F57D36" w:rsidRPr="004C1869">
        <w:rPr>
          <w:rFonts w:hint="eastAsia"/>
        </w:rPr>
        <w:t>）</w:t>
      </w:r>
      <w:proofErr w:type="gramStart"/>
      <w:r w:rsidR="00F57D36" w:rsidRPr="004C1869">
        <w:rPr>
          <w:rFonts w:hint="eastAsia"/>
        </w:rPr>
        <w:t>片材</w:t>
      </w:r>
      <w:proofErr w:type="gramEnd"/>
      <w:r w:rsidR="00F57D36" w:rsidRPr="004C1869">
        <w:rPr>
          <w:rFonts w:hint="eastAsia"/>
        </w:rPr>
        <w:t>，違反該國反傾銷法。阿曼商工部決定將於近期對</w:t>
      </w:r>
      <w:proofErr w:type="gramStart"/>
      <w:r w:rsidR="00F57D36" w:rsidRPr="004C1869">
        <w:rPr>
          <w:rFonts w:hint="eastAsia"/>
        </w:rPr>
        <w:t>此初裁</w:t>
      </w:r>
      <w:proofErr w:type="gramEnd"/>
      <w:r w:rsidR="00F57D36" w:rsidRPr="004C1869">
        <w:rPr>
          <w:rFonts w:hint="eastAsia"/>
        </w:rPr>
        <w:t>作出回應。據悉，美國是阿曼</w:t>
      </w:r>
      <w:r w:rsidR="00F57D36" w:rsidRPr="004C1869">
        <w:rPr>
          <w:rFonts w:hint="eastAsia"/>
        </w:rPr>
        <w:t>PET</w:t>
      </w:r>
      <w:proofErr w:type="gramStart"/>
      <w:r w:rsidR="00F57D36" w:rsidRPr="004C1869">
        <w:rPr>
          <w:rFonts w:hint="eastAsia"/>
        </w:rPr>
        <w:t>片材的</w:t>
      </w:r>
      <w:proofErr w:type="gramEnd"/>
      <w:r w:rsidR="00F57D36" w:rsidRPr="004C1869">
        <w:rPr>
          <w:rFonts w:hint="eastAsia"/>
        </w:rPr>
        <w:t>重要出口市場，</w:t>
      </w:r>
      <w:r w:rsidR="00F57D36" w:rsidRPr="004C1869">
        <w:rPr>
          <w:rFonts w:hint="eastAsia"/>
        </w:rPr>
        <w:t>2018</w:t>
      </w:r>
      <w:r w:rsidR="00F57D36" w:rsidRPr="004C1869">
        <w:rPr>
          <w:rFonts w:hint="eastAsia"/>
        </w:rPr>
        <w:t>年對美出口額約</w:t>
      </w:r>
      <w:r w:rsidR="00F57D36" w:rsidRPr="004C1869">
        <w:rPr>
          <w:rFonts w:hint="eastAsia"/>
        </w:rPr>
        <w:t>2</w:t>
      </w:r>
      <w:r w:rsidR="00F57D36" w:rsidRPr="004C1869">
        <w:rPr>
          <w:rFonts w:hint="eastAsia"/>
        </w:rPr>
        <w:t>億美元。阿曼</w:t>
      </w:r>
      <w:r w:rsidR="00F57D36" w:rsidRPr="004C1869">
        <w:rPr>
          <w:rFonts w:hint="eastAsia"/>
        </w:rPr>
        <w:t>PET</w:t>
      </w:r>
      <w:proofErr w:type="gramStart"/>
      <w:r w:rsidR="00F57D36" w:rsidRPr="004C1869">
        <w:rPr>
          <w:rFonts w:hint="eastAsia"/>
        </w:rPr>
        <w:t>片材幾乎</w:t>
      </w:r>
      <w:proofErr w:type="gramEnd"/>
      <w:r w:rsidR="00F57D36" w:rsidRPr="004C1869">
        <w:rPr>
          <w:rFonts w:hint="eastAsia"/>
        </w:rPr>
        <w:t>全部產自位於</w:t>
      </w:r>
      <w:proofErr w:type="gramStart"/>
      <w:r w:rsidR="00F57D36" w:rsidRPr="004C1869">
        <w:rPr>
          <w:rFonts w:hint="eastAsia"/>
        </w:rPr>
        <w:t>薩</w:t>
      </w:r>
      <w:proofErr w:type="gramEnd"/>
      <w:r w:rsidR="00F57D36" w:rsidRPr="004C1869">
        <w:rPr>
          <w:rFonts w:hint="eastAsia"/>
        </w:rPr>
        <w:t>拉拉的</w:t>
      </w:r>
      <w:r w:rsidR="00F57D36" w:rsidRPr="004C1869">
        <w:rPr>
          <w:rFonts w:hint="eastAsia"/>
        </w:rPr>
        <w:t>Octal</w:t>
      </w:r>
      <w:r w:rsidR="00F57D36" w:rsidRPr="004C1869">
        <w:rPr>
          <w:rFonts w:hint="eastAsia"/>
        </w:rPr>
        <w:t>石化公司，該公司也是全球包裝行業最大的</w:t>
      </w:r>
      <w:r w:rsidR="00F57D36" w:rsidRPr="004C1869">
        <w:rPr>
          <w:rFonts w:hint="eastAsia"/>
        </w:rPr>
        <w:t>PET</w:t>
      </w:r>
      <w:proofErr w:type="gramStart"/>
      <w:r w:rsidR="00F57D36" w:rsidRPr="004C1869">
        <w:rPr>
          <w:rFonts w:hint="eastAsia"/>
        </w:rPr>
        <w:t>片材供應商</w:t>
      </w:r>
      <w:proofErr w:type="gramEnd"/>
      <w:r w:rsidR="00F57D36" w:rsidRPr="004C1869">
        <w:rPr>
          <w:rFonts w:hint="eastAsia"/>
        </w:rPr>
        <w:t>之</w:t>
      </w:r>
      <w:proofErr w:type="gramStart"/>
      <w:r w:rsidR="00F57D36" w:rsidRPr="004C1869">
        <w:rPr>
          <w:rFonts w:hint="eastAsia"/>
        </w:rPr>
        <w:t>一</w:t>
      </w:r>
      <w:proofErr w:type="gramEnd"/>
      <w:r w:rsidR="00F57D36" w:rsidRPr="004C1869">
        <w:rPr>
          <w:rFonts w:hint="eastAsia"/>
        </w:rPr>
        <w:t>。</w:t>
      </w:r>
    </w:p>
    <w:p w14:paraId="6E2461E4" w14:textId="0AE19466" w:rsidR="00FE2FC7" w:rsidRPr="004C1869" w:rsidRDefault="00FE2FC7" w:rsidP="00FE2FC7">
      <w:pPr>
        <w:pStyle w:val="a5"/>
      </w:pPr>
      <w:r w:rsidRPr="004C1869">
        <w:rPr>
          <w:rFonts w:hint="eastAsia"/>
        </w:rPr>
        <w:t>（三）尿素：</w:t>
      </w:r>
      <w:r w:rsidR="00F57D36" w:rsidRPr="004C1869">
        <w:rPr>
          <w:rFonts w:hint="eastAsia"/>
        </w:rPr>
        <w:t>阿曼</w:t>
      </w:r>
      <w:r w:rsidR="003D762B" w:rsidRPr="004C1869">
        <w:rPr>
          <w:rFonts w:hint="eastAsia"/>
        </w:rPr>
        <w:t>索哈</w:t>
      </w:r>
      <w:r w:rsidR="00683E2F" w:rsidRPr="004C1869">
        <w:rPr>
          <w:rFonts w:hint="eastAsia"/>
        </w:rPr>
        <w:t>爾</w:t>
      </w:r>
      <w:r w:rsidR="00B60741" w:rsidRPr="004C1869">
        <w:rPr>
          <w:rFonts w:hint="eastAsia"/>
        </w:rPr>
        <w:t>（</w:t>
      </w:r>
      <w:r w:rsidR="00F57D36" w:rsidRPr="004C1869">
        <w:rPr>
          <w:rFonts w:hint="eastAsia"/>
        </w:rPr>
        <w:t>Sohar</w:t>
      </w:r>
      <w:r w:rsidR="00B60741" w:rsidRPr="004C1869">
        <w:rPr>
          <w:rFonts w:hint="eastAsia"/>
        </w:rPr>
        <w:t>）</w:t>
      </w:r>
      <w:r w:rsidR="00F57D36" w:rsidRPr="004C1869">
        <w:rPr>
          <w:rFonts w:hint="eastAsia"/>
        </w:rPr>
        <w:t>國際尿素和化學工業公司（</w:t>
      </w:r>
      <w:r w:rsidR="00F57D36" w:rsidRPr="004C1869">
        <w:rPr>
          <w:rFonts w:hint="eastAsia"/>
        </w:rPr>
        <w:t>SIUCI</w:t>
      </w:r>
      <w:r w:rsidR="00F57D36" w:rsidRPr="004C1869">
        <w:rPr>
          <w:rFonts w:hint="eastAsia"/>
        </w:rPr>
        <w:t>）於</w:t>
      </w:r>
      <w:r w:rsidR="00F57D36" w:rsidRPr="004C1869">
        <w:rPr>
          <w:rFonts w:hint="eastAsia"/>
        </w:rPr>
        <w:t>2009</w:t>
      </w:r>
      <w:r w:rsidR="00F57D36" w:rsidRPr="004C1869">
        <w:rPr>
          <w:rFonts w:hint="eastAsia"/>
        </w:rPr>
        <w:t>年</w:t>
      </w:r>
      <w:r w:rsidR="00F57D36" w:rsidRPr="004C1869">
        <w:rPr>
          <w:rFonts w:hint="eastAsia"/>
        </w:rPr>
        <w:t>5</w:t>
      </w:r>
      <w:r w:rsidR="00F57D36" w:rsidRPr="004C1869">
        <w:rPr>
          <w:rFonts w:hint="eastAsia"/>
        </w:rPr>
        <w:t>月在阿曼的</w:t>
      </w:r>
      <w:proofErr w:type="gramStart"/>
      <w:r w:rsidR="00F57D36" w:rsidRPr="004C1869">
        <w:rPr>
          <w:rFonts w:hint="eastAsia"/>
        </w:rPr>
        <w:t>新化肥廠開始</w:t>
      </w:r>
      <w:proofErr w:type="gramEnd"/>
      <w:r w:rsidR="00F57D36" w:rsidRPr="004C1869">
        <w:rPr>
          <w:rFonts w:hint="eastAsia"/>
        </w:rPr>
        <w:t>生產。該廠位於</w:t>
      </w:r>
      <w:r w:rsidR="003D762B" w:rsidRPr="004C1869">
        <w:rPr>
          <w:rFonts w:hint="eastAsia"/>
        </w:rPr>
        <w:t>索哈</w:t>
      </w:r>
      <w:r w:rsidR="00F57D36" w:rsidRPr="004C1869">
        <w:rPr>
          <w:rFonts w:hint="eastAsia"/>
        </w:rPr>
        <w:t>工業港口區，距首都馬斯</w:t>
      </w:r>
      <w:r w:rsidR="003D762B" w:rsidRPr="004C1869">
        <w:rPr>
          <w:rFonts w:hint="eastAsia"/>
        </w:rPr>
        <w:t>開</w:t>
      </w:r>
      <w:r w:rsidR="00F57D36" w:rsidRPr="004C1869">
        <w:rPr>
          <w:rFonts w:hint="eastAsia"/>
        </w:rPr>
        <w:t>特約</w:t>
      </w:r>
      <w:r w:rsidR="00F57D36" w:rsidRPr="004C1869">
        <w:rPr>
          <w:rFonts w:hint="eastAsia"/>
        </w:rPr>
        <w:t>250</w:t>
      </w:r>
      <w:r w:rsidR="00F57D36" w:rsidRPr="004C1869">
        <w:rPr>
          <w:rFonts w:hint="eastAsia"/>
        </w:rPr>
        <w:t>公里。該廠投資</w:t>
      </w:r>
      <w:r w:rsidR="00F57D36" w:rsidRPr="004C1869">
        <w:rPr>
          <w:rFonts w:hint="eastAsia"/>
        </w:rPr>
        <w:t>6</w:t>
      </w:r>
      <w:r w:rsidR="00F57D36" w:rsidRPr="004C1869">
        <w:rPr>
          <w:rFonts w:hint="eastAsia"/>
        </w:rPr>
        <w:t>億美元，年產能可達</w:t>
      </w:r>
      <w:r w:rsidR="00F57D36" w:rsidRPr="004C1869">
        <w:rPr>
          <w:rFonts w:hint="eastAsia"/>
        </w:rPr>
        <w:t>120</w:t>
      </w:r>
      <w:r w:rsidR="00F57D36" w:rsidRPr="004C1869">
        <w:rPr>
          <w:rFonts w:hint="eastAsia"/>
        </w:rPr>
        <w:t>萬公噸尿素，是海灣合作委員會國家中最大的尿素案私人投資。</w:t>
      </w:r>
      <w:r w:rsidR="00F57D36" w:rsidRPr="004C1869">
        <w:rPr>
          <w:rFonts w:hint="eastAsia"/>
        </w:rPr>
        <w:t>Sohar</w:t>
      </w:r>
      <w:r w:rsidR="00F57D36" w:rsidRPr="004C1869">
        <w:rPr>
          <w:rFonts w:hint="eastAsia"/>
        </w:rPr>
        <w:t>國際尿素和化學工業肥</w:t>
      </w:r>
      <w:r w:rsidR="00F57D36" w:rsidRPr="004C1869">
        <w:rPr>
          <w:rFonts w:hint="eastAsia"/>
        </w:rPr>
        <w:lastRenderedPageBreak/>
        <w:t>料項目包括</w:t>
      </w:r>
      <w:proofErr w:type="gramStart"/>
      <w:r w:rsidR="00F57D36" w:rsidRPr="004C1869">
        <w:rPr>
          <w:rFonts w:hint="eastAsia"/>
        </w:rPr>
        <w:t>一個氨廠</w:t>
      </w:r>
      <w:proofErr w:type="gramEnd"/>
      <w:r w:rsidR="00F57D36" w:rsidRPr="004C1869">
        <w:rPr>
          <w:rFonts w:hint="eastAsia"/>
        </w:rPr>
        <w:t>，兩個顆粒尿素廠和相關公用事業以及異地設施。該綜合設施可生產</w:t>
      </w:r>
      <w:r w:rsidR="00F57D36" w:rsidRPr="004C1869">
        <w:rPr>
          <w:rFonts w:hint="eastAsia"/>
        </w:rPr>
        <w:t>2,000mtpd</w:t>
      </w:r>
      <w:r w:rsidR="00F57D36" w:rsidRPr="004C1869">
        <w:rPr>
          <w:rFonts w:hint="eastAsia"/>
        </w:rPr>
        <w:t>（每天公噸）</w:t>
      </w:r>
      <w:proofErr w:type="gramStart"/>
      <w:r w:rsidR="00F57D36" w:rsidRPr="004C1869">
        <w:rPr>
          <w:rFonts w:hint="eastAsia"/>
        </w:rPr>
        <w:t>的氨和</w:t>
      </w:r>
      <w:proofErr w:type="gramEnd"/>
      <w:r w:rsidR="00F57D36" w:rsidRPr="004C1869">
        <w:rPr>
          <w:rFonts w:hint="eastAsia"/>
        </w:rPr>
        <w:t>3500mtpd</w:t>
      </w:r>
      <w:r w:rsidR="00F57D36" w:rsidRPr="004C1869">
        <w:rPr>
          <w:rFonts w:hint="eastAsia"/>
        </w:rPr>
        <w:t>的顆粒尿素。</w:t>
      </w:r>
      <w:r w:rsidR="00F57D36" w:rsidRPr="004C1869">
        <w:rPr>
          <w:rFonts w:hint="eastAsia"/>
        </w:rPr>
        <w:t>SIUCI</w:t>
      </w:r>
      <w:r w:rsidR="00F57D36" w:rsidRPr="004C1869">
        <w:rPr>
          <w:rFonts w:hint="eastAsia"/>
        </w:rPr>
        <w:t>工廠的設施包括用於天然氣供應的管道，最先進的控制室，用於出口，排水系統和道路。</w:t>
      </w:r>
    </w:p>
    <w:p w14:paraId="04CC572D" w14:textId="7184BC95" w:rsidR="00FE2FC7" w:rsidRPr="004C1869" w:rsidRDefault="00FE2FC7" w:rsidP="00FE2FC7">
      <w:pPr>
        <w:pStyle w:val="a5"/>
      </w:pPr>
      <w:r w:rsidRPr="004C1869">
        <w:rPr>
          <w:rFonts w:hint="eastAsia"/>
        </w:rPr>
        <w:t>（四）</w:t>
      </w:r>
      <w:r w:rsidRPr="004C1869">
        <w:rPr>
          <w:rFonts w:hint="eastAsia"/>
        </w:rPr>
        <w:tab/>
      </w:r>
      <w:r w:rsidR="00D2176E" w:rsidRPr="004C1869">
        <w:rPr>
          <w:rFonts w:hint="eastAsia"/>
        </w:rPr>
        <w:t>港務營運</w:t>
      </w:r>
      <w:r w:rsidRPr="004C1869">
        <w:rPr>
          <w:rFonts w:hint="eastAsia"/>
        </w:rPr>
        <w:t>：</w:t>
      </w:r>
      <w:r w:rsidR="00D2176E" w:rsidRPr="004C1869">
        <w:rPr>
          <w:rFonts w:hint="eastAsia"/>
        </w:rPr>
        <w:t>阿曼港口的貨櫃裝卸處理速度</w:t>
      </w:r>
      <w:r w:rsidR="00AE4475" w:rsidRPr="004C1869">
        <w:rPr>
          <w:rFonts w:hint="eastAsia"/>
        </w:rPr>
        <w:t>極高</w:t>
      </w:r>
      <w:r w:rsidR="00D2176E" w:rsidRPr="004C1869">
        <w:rPr>
          <w:rFonts w:hint="eastAsia"/>
        </w:rPr>
        <w:t>，貨櫃商船在阿曼港口停留的平均時間，包括所有進出裝卸作業，僅</w:t>
      </w:r>
      <w:r w:rsidR="00D2176E" w:rsidRPr="004C1869">
        <w:rPr>
          <w:rFonts w:hint="eastAsia"/>
        </w:rPr>
        <w:t>12.5</w:t>
      </w:r>
      <w:r w:rsidR="00D2176E" w:rsidRPr="004C1869">
        <w:rPr>
          <w:rFonts w:hint="eastAsia"/>
        </w:rPr>
        <w:t>小時。該成績歸功於</w:t>
      </w:r>
      <w:proofErr w:type="spellStart"/>
      <w:r w:rsidR="00D2176E" w:rsidRPr="004C1869">
        <w:rPr>
          <w:rFonts w:hint="eastAsia"/>
        </w:rPr>
        <w:t>Asyad</w:t>
      </w:r>
      <w:proofErr w:type="spellEnd"/>
      <w:r w:rsidR="00D2176E" w:rsidRPr="004C1869">
        <w:rPr>
          <w:rFonts w:hint="eastAsia"/>
        </w:rPr>
        <w:t>集團及其合作夥伴以公私共營模式做出的努力，應用新科技方案簡化阿曼港口的作業程續，開闢新的直航航線，與國際海運公司合作結盟直航阿曼港口，朝向該國成為全球物流樞紐的《</w:t>
      </w:r>
      <w:r w:rsidR="00D2176E" w:rsidRPr="004C1869">
        <w:rPr>
          <w:rFonts w:hint="eastAsia"/>
        </w:rPr>
        <w:t>2040</w:t>
      </w:r>
      <w:r w:rsidR="00D2176E" w:rsidRPr="004C1869">
        <w:rPr>
          <w:rFonts w:hint="eastAsia"/>
        </w:rPr>
        <w:t>年國家物流策略》（</w:t>
      </w:r>
      <w:r w:rsidR="00D2176E" w:rsidRPr="004C1869">
        <w:rPr>
          <w:rFonts w:hint="eastAsia"/>
        </w:rPr>
        <w:t>National Logistics Strategy 2040</w:t>
      </w:r>
      <w:r w:rsidR="00D2176E" w:rsidRPr="004C1869">
        <w:rPr>
          <w:rFonts w:hint="eastAsia"/>
        </w:rPr>
        <w:t>）目標前進。在</w:t>
      </w:r>
      <w:r w:rsidR="003903CF" w:rsidRPr="004C1869">
        <w:rPr>
          <w:rFonts w:hint="eastAsia"/>
        </w:rPr>
        <w:t>「嚴重特殊傳染性肺炎」（</w:t>
      </w:r>
      <w:r w:rsidR="003903CF" w:rsidRPr="004C1869">
        <w:rPr>
          <w:rFonts w:hint="eastAsia"/>
        </w:rPr>
        <w:t>COVID-19</w:t>
      </w:r>
      <w:r w:rsidR="003903CF" w:rsidRPr="004C1869">
        <w:rPr>
          <w:rFonts w:hint="eastAsia"/>
        </w:rPr>
        <w:t>）</w:t>
      </w:r>
      <w:proofErr w:type="gramStart"/>
      <w:r w:rsidR="00D2176E" w:rsidRPr="004C1869">
        <w:rPr>
          <w:rFonts w:hint="eastAsia"/>
        </w:rPr>
        <w:t>疫</w:t>
      </w:r>
      <w:proofErr w:type="gramEnd"/>
      <w:r w:rsidR="00D2176E" w:rsidRPr="004C1869">
        <w:rPr>
          <w:rFonts w:hint="eastAsia"/>
        </w:rPr>
        <w:t>情爆發前，阿曼已制訂提前電子清關系統，提前</w:t>
      </w:r>
      <w:r w:rsidR="00D2176E" w:rsidRPr="004C1869">
        <w:rPr>
          <w:rFonts w:hint="eastAsia"/>
        </w:rPr>
        <w:t>48</w:t>
      </w:r>
      <w:r w:rsidR="00D2176E" w:rsidRPr="004C1869">
        <w:rPr>
          <w:rFonts w:hint="eastAsia"/>
        </w:rPr>
        <w:t>小時採用電腦化處理作業，用於文件交換及電子付款等處理程序，這些措施讓阿曼在處理貨櫃速度上受益許多。</w:t>
      </w:r>
      <w:proofErr w:type="gramStart"/>
      <w:r w:rsidR="00D2176E" w:rsidRPr="004C1869">
        <w:rPr>
          <w:rFonts w:hint="eastAsia"/>
        </w:rPr>
        <w:t>此外，</w:t>
      </w:r>
      <w:proofErr w:type="gramEnd"/>
      <w:r w:rsidR="00D2176E" w:rsidRPr="004C1869">
        <w:rPr>
          <w:rFonts w:hint="eastAsia"/>
        </w:rPr>
        <w:t>阿曼港口依據不同原產國及不同種類貨物，分別提供適合的清關方案，應用先進的海關清關系統，在貨船到達的第</w:t>
      </w:r>
      <w:r w:rsidR="00D2176E" w:rsidRPr="004C1869">
        <w:rPr>
          <w:rFonts w:hint="eastAsia"/>
        </w:rPr>
        <w:t>1</w:t>
      </w:r>
      <w:r w:rsidR="00D2176E" w:rsidRPr="004C1869">
        <w:rPr>
          <w:rFonts w:hint="eastAsia"/>
        </w:rPr>
        <w:t>個小時內完成</w:t>
      </w:r>
      <w:r w:rsidR="00D2176E" w:rsidRPr="004C1869">
        <w:rPr>
          <w:rFonts w:hint="eastAsia"/>
        </w:rPr>
        <w:t>90</w:t>
      </w:r>
      <w:r w:rsidR="00A72C82" w:rsidRPr="004C1869">
        <w:rPr>
          <w:rFonts w:hint="eastAsia"/>
        </w:rPr>
        <w:t>%</w:t>
      </w:r>
      <w:r w:rsidR="00D2176E" w:rsidRPr="004C1869">
        <w:rPr>
          <w:rFonts w:hint="eastAsia"/>
        </w:rPr>
        <w:t>的貨物清關，其餘的貨物則在海上即進行清關程序。阿曼港口亦與該地區及國際同行結盟，以加快進口速度，並提供獎勵措施，鼓勵國際貨輪直接利用阿曼港口。</w:t>
      </w:r>
      <w:proofErr w:type="gramStart"/>
      <w:r w:rsidR="00D2176E" w:rsidRPr="004C1869">
        <w:rPr>
          <w:rFonts w:hint="eastAsia"/>
        </w:rPr>
        <w:t>另</w:t>
      </w:r>
      <w:proofErr w:type="gramEnd"/>
      <w:r w:rsidR="00D2176E" w:rsidRPr="004C1869">
        <w:rPr>
          <w:rFonts w:hint="eastAsia"/>
        </w:rPr>
        <w:t>，</w:t>
      </w:r>
      <w:r w:rsidR="00F57D36" w:rsidRPr="004C1869">
        <w:rPr>
          <w:rFonts w:hint="eastAsia"/>
        </w:rPr>
        <w:t>阿曼南部之</w:t>
      </w:r>
      <w:proofErr w:type="gramStart"/>
      <w:r w:rsidR="001228E5" w:rsidRPr="004C1869">
        <w:rPr>
          <w:rFonts w:hint="eastAsia"/>
        </w:rPr>
        <w:t>薩</w:t>
      </w:r>
      <w:proofErr w:type="gramEnd"/>
      <w:r w:rsidR="00F57D36" w:rsidRPr="004C1869">
        <w:rPr>
          <w:rFonts w:hint="eastAsia"/>
        </w:rPr>
        <w:t>拉拉深水港，它位於印度洋北部阿拉伯海的德霍法省，地處亞歐貿易的十字路口，可服務於東非，紅海，印度次大陸和波斯灣等市場，最大並可停靠</w:t>
      </w:r>
      <w:r w:rsidR="00F57D36" w:rsidRPr="004C1869">
        <w:rPr>
          <w:rFonts w:hint="eastAsia"/>
        </w:rPr>
        <w:t>8,000TEU</w:t>
      </w:r>
      <w:r w:rsidR="00F57D36" w:rsidRPr="004C1869">
        <w:rPr>
          <w:rFonts w:hint="eastAsia"/>
        </w:rPr>
        <w:t>（</w:t>
      </w:r>
      <w:r w:rsidR="00F57D36" w:rsidRPr="004C1869">
        <w:rPr>
          <w:rFonts w:hint="eastAsia"/>
        </w:rPr>
        <w:t>20</w:t>
      </w:r>
      <w:r w:rsidR="00F57D36" w:rsidRPr="004C1869">
        <w:rPr>
          <w:rFonts w:hint="eastAsia"/>
        </w:rPr>
        <w:t>呎貨櫃）的大型貨櫃輪，該港口尚能處理液體如石油及礦石等貨品。該港並附設有</w:t>
      </w:r>
      <w:proofErr w:type="gramStart"/>
      <w:r w:rsidR="004D2D26" w:rsidRPr="004C1869">
        <w:rPr>
          <w:rFonts w:hint="eastAsia"/>
        </w:rPr>
        <w:t>薩</w:t>
      </w:r>
      <w:proofErr w:type="gramEnd"/>
      <w:r w:rsidR="00F57D36" w:rsidRPr="004C1869">
        <w:rPr>
          <w:rFonts w:hint="eastAsia"/>
        </w:rPr>
        <w:t>拉拉自由貿易區，以轉口至鄰近葉門、東非及紅海等市場為主，目前阿曼政府當局持續積極推動開發此</w:t>
      </w:r>
      <w:proofErr w:type="gramStart"/>
      <w:r w:rsidR="00F57D36" w:rsidRPr="004C1869">
        <w:rPr>
          <w:rFonts w:hint="eastAsia"/>
        </w:rPr>
        <w:t>自貿區</w:t>
      </w:r>
      <w:proofErr w:type="gramEnd"/>
      <w:r w:rsidR="00F57D36" w:rsidRPr="004C1869">
        <w:rPr>
          <w:rFonts w:hint="eastAsia"/>
        </w:rPr>
        <w:t>。</w:t>
      </w:r>
    </w:p>
    <w:p w14:paraId="47E6BBBB" w14:textId="0B4D0AEF" w:rsidR="00274E7C" w:rsidRPr="004C1869" w:rsidRDefault="00274E7C" w:rsidP="00E04657">
      <w:pPr>
        <w:pStyle w:val="ae"/>
        <w:ind w:left="945" w:firstLine="472"/>
        <w:rPr>
          <w:lang w:eastAsia="zh-TW"/>
        </w:rPr>
      </w:pPr>
      <w:r w:rsidRPr="004C1869">
        <w:rPr>
          <w:rFonts w:hint="eastAsia"/>
          <w:lang w:eastAsia="zh-TW"/>
        </w:rPr>
        <w:t>隨著阿曼原油儲量的減少，該國著眼包括物流在內的五個行業，以重振經濟並實現政府收入多元化。阿曼政府樂觀估計，至</w:t>
      </w:r>
      <w:r w:rsidRPr="004C1869">
        <w:rPr>
          <w:rFonts w:hint="eastAsia"/>
          <w:lang w:eastAsia="zh-TW"/>
        </w:rPr>
        <w:t>2040</w:t>
      </w:r>
      <w:r w:rsidRPr="004C1869">
        <w:rPr>
          <w:rFonts w:hint="eastAsia"/>
          <w:lang w:eastAsia="zh-TW"/>
        </w:rPr>
        <w:t>年，物流業</w:t>
      </w:r>
      <w:r w:rsidRPr="004C1869">
        <w:rPr>
          <w:rFonts w:hint="eastAsia"/>
          <w:lang w:eastAsia="zh-TW"/>
        </w:rPr>
        <w:lastRenderedPageBreak/>
        <w:t>可以為阿曼提供</w:t>
      </w:r>
      <w:r w:rsidRPr="004C1869">
        <w:rPr>
          <w:rFonts w:hint="eastAsia"/>
          <w:lang w:eastAsia="zh-TW"/>
        </w:rPr>
        <w:t>300,000</w:t>
      </w:r>
      <w:r w:rsidRPr="004C1869">
        <w:rPr>
          <w:rFonts w:hint="eastAsia"/>
          <w:lang w:eastAsia="zh-TW"/>
        </w:rPr>
        <w:t>個工作機會，阿曼刻正積極推動物流業發展，希望成為通往海灣市場的主要門戶。</w:t>
      </w:r>
      <w:proofErr w:type="gramStart"/>
      <w:r w:rsidRPr="004C1869">
        <w:rPr>
          <w:rFonts w:hint="eastAsia"/>
          <w:lang w:eastAsia="zh-TW"/>
        </w:rPr>
        <w:t>另</w:t>
      </w:r>
      <w:proofErr w:type="gramEnd"/>
      <w:r w:rsidRPr="004C1869">
        <w:rPr>
          <w:rFonts w:hint="eastAsia"/>
          <w:lang w:eastAsia="zh-TW"/>
        </w:rPr>
        <w:t>，沙烏地阿拉伯於</w:t>
      </w:r>
      <w:r w:rsidRPr="004C1869">
        <w:rPr>
          <w:rFonts w:hint="eastAsia"/>
          <w:lang w:eastAsia="zh-TW"/>
        </w:rPr>
        <w:t>2021</w:t>
      </w:r>
      <w:r w:rsidRPr="004C1869">
        <w:rPr>
          <w:rFonts w:hint="eastAsia"/>
          <w:lang w:eastAsia="zh-TW"/>
        </w:rPr>
        <w:t>年</w:t>
      </w:r>
      <w:r w:rsidRPr="004C1869">
        <w:rPr>
          <w:rFonts w:hint="eastAsia"/>
          <w:lang w:eastAsia="zh-TW"/>
        </w:rPr>
        <w:t>7</w:t>
      </w:r>
      <w:r w:rsidRPr="004C1869">
        <w:rPr>
          <w:rFonts w:hint="eastAsia"/>
          <w:lang w:eastAsia="zh-TW"/>
        </w:rPr>
        <w:t>月修改了其進口規則，將海灣地區自由貿易區製造的商品排除在海灣合作委員會（</w:t>
      </w:r>
      <w:r w:rsidRPr="004C1869">
        <w:rPr>
          <w:rFonts w:hint="eastAsia"/>
          <w:lang w:eastAsia="zh-TW"/>
        </w:rPr>
        <w:t>GCC</w:t>
      </w:r>
      <w:r w:rsidRPr="004C1869">
        <w:rPr>
          <w:rFonts w:hint="eastAsia"/>
          <w:lang w:eastAsia="zh-TW"/>
        </w:rPr>
        <w:t>）內部的優惠關稅減讓之外，這也為阿曼的物流業帶來了新的商業機會。</w:t>
      </w:r>
      <w:r w:rsidR="00591EEF" w:rsidRPr="004C1869">
        <w:rPr>
          <w:rFonts w:hint="eastAsia"/>
          <w:lang w:eastAsia="zh-TW"/>
        </w:rPr>
        <w:t>阿曼有意持續擴展和發展其港口基礎設施和服務，特別是在</w:t>
      </w:r>
      <w:proofErr w:type="gramStart"/>
      <w:r w:rsidR="00591EEF" w:rsidRPr="004C1869">
        <w:rPr>
          <w:rFonts w:hint="eastAsia"/>
          <w:lang w:eastAsia="zh-TW"/>
        </w:rPr>
        <w:t>薩</w:t>
      </w:r>
      <w:proofErr w:type="gramEnd"/>
      <w:r w:rsidR="00591EEF" w:rsidRPr="004C1869">
        <w:rPr>
          <w:rFonts w:hint="eastAsia"/>
          <w:lang w:eastAsia="zh-TW"/>
        </w:rPr>
        <w:t>拉拉（</w:t>
      </w:r>
      <w:r w:rsidR="00591EEF" w:rsidRPr="004C1869">
        <w:rPr>
          <w:rFonts w:hint="eastAsia"/>
          <w:lang w:eastAsia="zh-TW"/>
        </w:rPr>
        <w:t>Salalah</w:t>
      </w:r>
      <w:r w:rsidR="00591EEF" w:rsidRPr="004C1869">
        <w:rPr>
          <w:rFonts w:hint="eastAsia"/>
          <w:lang w:eastAsia="zh-TW"/>
        </w:rPr>
        <w:t>）以及與沙烏地阿拉伯和阿聯</w:t>
      </w:r>
      <w:proofErr w:type="gramStart"/>
      <w:r w:rsidR="00591EEF" w:rsidRPr="004C1869">
        <w:rPr>
          <w:rFonts w:hint="eastAsia"/>
          <w:lang w:eastAsia="zh-TW"/>
        </w:rPr>
        <w:t>酋</w:t>
      </w:r>
      <w:proofErr w:type="gramEnd"/>
      <w:r w:rsidR="00591EEF" w:rsidRPr="004C1869">
        <w:rPr>
          <w:rFonts w:hint="eastAsia"/>
          <w:lang w:eastAsia="zh-TW"/>
        </w:rPr>
        <w:t>邊界附近</w:t>
      </w:r>
      <w:proofErr w:type="gramStart"/>
      <w:r w:rsidR="00591EEF" w:rsidRPr="004C1869">
        <w:rPr>
          <w:rFonts w:hint="eastAsia"/>
          <w:lang w:eastAsia="zh-TW"/>
        </w:rPr>
        <w:t>的乾港區域</w:t>
      </w:r>
      <w:proofErr w:type="gramEnd"/>
      <w:r w:rsidR="00591EEF" w:rsidRPr="004C1869">
        <w:rPr>
          <w:rFonts w:hint="eastAsia"/>
          <w:lang w:eastAsia="zh-TW"/>
        </w:rPr>
        <w:t>。</w:t>
      </w:r>
      <w:r w:rsidR="00591EEF" w:rsidRPr="004C1869">
        <w:rPr>
          <w:rFonts w:hint="eastAsia"/>
          <w:lang w:eastAsia="zh-TW"/>
        </w:rPr>
        <w:t>2022</w:t>
      </w:r>
      <w:r w:rsidR="00591EEF" w:rsidRPr="004C1869">
        <w:rPr>
          <w:rFonts w:hint="eastAsia"/>
          <w:lang w:eastAsia="zh-TW"/>
        </w:rPr>
        <w:t>年，阿曼的三大主要港口（</w:t>
      </w:r>
      <w:proofErr w:type="gramStart"/>
      <w:r w:rsidR="00591EEF" w:rsidRPr="004C1869">
        <w:rPr>
          <w:rFonts w:hint="eastAsia"/>
          <w:lang w:eastAsia="zh-TW"/>
        </w:rPr>
        <w:t>薩</w:t>
      </w:r>
      <w:proofErr w:type="gramEnd"/>
      <w:r w:rsidR="00591EEF" w:rsidRPr="004C1869">
        <w:rPr>
          <w:rFonts w:hint="eastAsia"/>
          <w:lang w:eastAsia="zh-TW"/>
        </w:rPr>
        <w:t>拉拉、</w:t>
      </w:r>
      <w:r w:rsidR="0088778D" w:rsidRPr="004C1869">
        <w:rPr>
          <w:rFonts w:hint="eastAsia"/>
          <w:lang w:eastAsia="zh-TW"/>
        </w:rPr>
        <w:t>索</w:t>
      </w:r>
      <w:r w:rsidR="00591EEF" w:rsidRPr="004C1869">
        <w:rPr>
          <w:rFonts w:hint="eastAsia"/>
          <w:lang w:eastAsia="zh-TW"/>
        </w:rPr>
        <w:t>哈爾和杜庫</w:t>
      </w:r>
      <w:proofErr w:type="gramStart"/>
      <w:r w:rsidR="00591EEF" w:rsidRPr="004C1869">
        <w:rPr>
          <w:rFonts w:hint="eastAsia"/>
          <w:lang w:eastAsia="zh-TW"/>
        </w:rPr>
        <w:t>姆</w:t>
      </w:r>
      <w:proofErr w:type="gramEnd"/>
      <w:r w:rsidR="00591EEF" w:rsidRPr="004C1869">
        <w:rPr>
          <w:rFonts w:hint="eastAsia"/>
          <w:lang w:eastAsia="zh-TW"/>
        </w:rPr>
        <w:t>）實現了</w:t>
      </w:r>
      <w:r w:rsidR="00591EEF" w:rsidRPr="004C1869">
        <w:rPr>
          <w:rFonts w:hint="eastAsia"/>
          <w:lang w:eastAsia="zh-TW"/>
        </w:rPr>
        <w:t>8%</w:t>
      </w:r>
      <w:r w:rsidR="00591EEF" w:rsidRPr="004C1869">
        <w:rPr>
          <w:rFonts w:hint="eastAsia"/>
          <w:lang w:eastAsia="zh-TW"/>
        </w:rPr>
        <w:t>的增長。</w:t>
      </w:r>
      <w:r w:rsidR="00020477" w:rsidRPr="004C1869">
        <w:rPr>
          <w:lang w:eastAsia="zh-TW"/>
        </w:rPr>
        <w:t>2025</w:t>
      </w:r>
      <w:r w:rsidR="00020477" w:rsidRPr="004C1869">
        <w:rPr>
          <w:lang w:eastAsia="zh-TW"/>
        </w:rPr>
        <w:t>年</w:t>
      </w:r>
      <w:proofErr w:type="gramStart"/>
      <w:r w:rsidR="00020477" w:rsidRPr="004C1869">
        <w:rPr>
          <w:lang w:eastAsia="zh-TW"/>
        </w:rPr>
        <w:t>薩</w:t>
      </w:r>
      <w:proofErr w:type="gramEnd"/>
      <w:r w:rsidR="00020477" w:rsidRPr="004C1869">
        <w:rPr>
          <w:lang w:eastAsia="zh-TW"/>
        </w:rPr>
        <w:t>拉拉港的一般貨物吞吐量成長達到</w:t>
      </w:r>
      <w:r w:rsidR="00020477" w:rsidRPr="004C1869">
        <w:rPr>
          <w:lang w:eastAsia="zh-TW"/>
        </w:rPr>
        <w:t>2,640</w:t>
      </w:r>
      <w:r w:rsidR="00020477" w:rsidRPr="004C1869">
        <w:rPr>
          <w:lang w:eastAsia="zh-TW"/>
        </w:rPr>
        <w:t>萬噸的歷史新高，貨櫃處理量也穩定回升至</w:t>
      </w:r>
      <w:r w:rsidR="00020477" w:rsidRPr="004C1869">
        <w:rPr>
          <w:lang w:eastAsia="zh-TW"/>
        </w:rPr>
        <w:t>430</w:t>
      </w:r>
      <w:r w:rsidR="00020477" w:rsidRPr="004C1869">
        <w:rPr>
          <w:lang w:eastAsia="zh-TW"/>
        </w:rPr>
        <w:t>萬</w:t>
      </w:r>
      <w:r w:rsidR="00020477" w:rsidRPr="004C1869">
        <w:rPr>
          <w:lang w:eastAsia="zh-TW"/>
        </w:rPr>
        <w:t>TEU</w:t>
      </w:r>
      <w:r w:rsidR="00020477" w:rsidRPr="004C1869">
        <w:rPr>
          <w:lang w:eastAsia="zh-TW"/>
        </w:rPr>
        <w:t>。同時，蘇哈爾港與杜庫姆港在</w:t>
      </w:r>
      <w:r w:rsidR="00020477" w:rsidRPr="004C1869">
        <w:rPr>
          <w:lang w:eastAsia="zh-TW"/>
        </w:rPr>
        <w:t>2025</w:t>
      </w:r>
      <w:r w:rsidR="00020477" w:rsidRPr="004C1869">
        <w:rPr>
          <w:lang w:eastAsia="zh-TW"/>
        </w:rPr>
        <w:t>年的貨物總量亦有逾</w:t>
      </w:r>
      <w:r w:rsidR="00020477" w:rsidRPr="004C1869">
        <w:rPr>
          <w:lang w:eastAsia="zh-TW"/>
        </w:rPr>
        <w:t>5%</w:t>
      </w:r>
      <w:r w:rsidR="00020477" w:rsidRPr="004C1869">
        <w:rPr>
          <w:lang w:eastAsia="zh-TW"/>
        </w:rPr>
        <w:t>成長。位於馬斯喀特近郊的</w:t>
      </w:r>
      <w:proofErr w:type="gramStart"/>
      <w:r w:rsidR="00020477" w:rsidRPr="004C1869">
        <w:rPr>
          <w:lang w:eastAsia="zh-TW"/>
        </w:rPr>
        <w:t>卡扎因乾港</w:t>
      </w:r>
      <w:proofErr w:type="gramEnd"/>
      <w:r w:rsidR="00020477" w:rsidRPr="004C1869">
        <w:rPr>
          <w:lang w:eastAsia="zh-TW"/>
        </w:rPr>
        <w:t>（</w:t>
      </w:r>
      <w:proofErr w:type="spellStart"/>
      <w:r w:rsidR="00020477" w:rsidRPr="004C1869">
        <w:rPr>
          <w:lang w:eastAsia="zh-TW"/>
        </w:rPr>
        <w:t>Khazaen</w:t>
      </w:r>
      <w:proofErr w:type="spellEnd"/>
      <w:r w:rsidR="00020477" w:rsidRPr="004C1869">
        <w:rPr>
          <w:lang w:eastAsia="zh-TW"/>
        </w:rPr>
        <w:t xml:space="preserve"> Dry Port, KDP</w:t>
      </w:r>
      <w:r w:rsidR="00020477" w:rsidRPr="004C1869">
        <w:rPr>
          <w:lang w:eastAsia="zh-TW"/>
        </w:rPr>
        <w:t>）</w:t>
      </w:r>
      <w:r w:rsidR="00020477" w:rsidRPr="004C1869">
        <w:rPr>
          <w:lang w:eastAsia="zh-TW"/>
        </w:rPr>
        <w:t>2025</w:t>
      </w:r>
      <w:r w:rsidR="00020477" w:rsidRPr="004C1869">
        <w:rPr>
          <w:lang w:eastAsia="zh-TW"/>
        </w:rPr>
        <w:t>年上半年貨物處理量激增</w:t>
      </w:r>
      <w:r w:rsidR="00020477" w:rsidRPr="004C1869">
        <w:rPr>
          <w:lang w:eastAsia="zh-TW"/>
        </w:rPr>
        <w:t>148%</w:t>
      </w:r>
      <w:r w:rsidR="00020477" w:rsidRPr="004C1869">
        <w:rPr>
          <w:lang w:eastAsia="zh-TW"/>
        </w:rPr>
        <w:t>，成為阿曼</w:t>
      </w:r>
      <w:proofErr w:type="gramStart"/>
      <w:r w:rsidR="00020477" w:rsidRPr="004C1869">
        <w:rPr>
          <w:lang w:eastAsia="zh-TW"/>
        </w:rPr>
        <w:t>內部物</w:t>
      </w:r>
      <w:proofErr w:type="gramEnd"/>
      <w:r w:rsidR="00020477" w:rsidRPr="004C1869">
        <w:rPr>
          <w:lang w:eastAsia="zh-TW"/>
        </w:rPr>
        <w:t>流與邊境貿易的核心。隨著連結阿曼與阿聯</w:t>
      </w:r>
      <w:proofErr w:type="gramStart"/>
      <w:r w:rsidR="00020477" w:rsidRPr="004C1869">
        <w:rPr>
          <w:lang w:eastAsia="zh-TW"/>
        </w:rPr>
        <w:t>酋</w:t>
      </w:r>
      <w:proofErr w:type="gramEnd"/>
      <w:r w:rsidR="00020477" w:rsidRPr="004C1869">
        <w:rPr>
          <w:lang w:eastAsia="zh-TW"/>
        </w:rPr>
        <w:t>的「哈菲</w:t>
      </w:r>
      <w:proofErr w:type="gramStart"/>
      <w:r w:rsidR="00020477" w:rsidRPr="004C1869">
        <w:rPr>
          <w:lang w:eastAsia="zh-TW"/>
        </w:rPr>
        <w:t>特</w:t>
      </w:r>
      <w:proofErr w:type="gramEnd"/>
      <w:r w:rsidR="00020477" w:rsidRPr="004C1869">
        <w:rPr>
          <w:lang w:eastAsia="zh-TW"/>
        </w:rPr>
        <w:t>鐵路」施工進度過半，以及與沙烏地「空域門戶（</w:t>
      </w:r>
      <w:r w:rsidR="00020477" w:rsidRPr="004C1869">
        <w:rPr>
          <w:lang w:eastAsia="zh-TW"/>
        </w:rPr>
        <w:t>Empty Quarter</w:t>
      </w:r>
      <w:r w:rsidR="00020477" w:rsidRPr="004C1869">
        <w:rPr>
          <w:lang w:eastAsia="zh-TW"/>
        </w:rPr>
        <w:t>）」邊境口岸設施的優化，阿曼有潛力從單純的海運中轉站轉型為海、陸、鐵聯運的區域物流樞紐。</w:t>
      </w:r>
    </w:p>
    <w:p w14:paraId="7EF49357" w14:textId="77777777" w:rsidR="000F65FB" w:rsidRPr="004C1869" w:rsidRDefault="00FE2FC7" w:rsidP="00F37007">
      <w:pPr>
        <w:pStyle w:val="a5"/>
      </w:pPr>
      <w:r w:rsidRPr="004C1869">
        <w:rPr>
          <w:rFonts w:hint="eastAsia"/>
        </w:rPr>
        <w:t>（五）製藥：</w:t>
      </w:r>
      <w:r w:rsidR="00F57D36" w:rsidRPr="004C1869">
        <w:rPr>
          <w:rFonts w:hint="eastAsia"/>
        </w:rPr>
        <w:t>由阿曼政府支持設立產值</w:t>
      </w:r>
      <w:r w:rsidR="00F57D36" w:rsidRPr="004C1869">
        <w:rPr>
          <w:rFonts w:hint="eastAsia"/>
        </w:rPr>
        <w:t>5,000</w:t>
      </w:r>
      <w:r w:rsidR="00F57D36" w:rsidRPr="004C1869">
        <w:rPr>
          <w:rFonts w:hint="eastAsia"/>
        </w:rPr>
        <w:t>萬美元之阿曼製藥廠，位於</w:t>
      </w:r>
      <w:proofErr w:type="spellStart"/>
      <w:r w:rsidR="00F57D36" w:rsidRPr="004C1869">
        <w:rPr>
          <w:rFonts w:hint="eastAsia"/>
        </w:rPr>
        <w:t>Raysut</w:t>
      </w:r>
      <w:proofErr w:type="spellEnd"/>
      <w:r w:rsidR="00F57D36" w:rsidRPr="004C1869">
        <w:rPr>
          <w:rFonts w:hint="eastAsia"/>
        </w:rPr>
        <w:t>工業區。據估計，海灣地區估計有</w:t>
      </w:r>
      <w:r w:rsidR="00F57D36" w:rsidRPr="004C1869">
        <w:rPr>
          <w:rFonts w:hint="eastAsia"/>
        </w:rPr>
        <w:t>47</w:t>
      </w:r>
      <w:r w:rsidR="00F57D36" w:rsidRPr="004C1869">
        <w:rPr>
          <w:rFonts w:hint="eastAsia"/>
        </w:rPr>
        <w:t>億美元藥品市場，該製藥廠希望能提供阿曼當地及</w:t>
      </w:r>
      <w:r w:rsidR="00F57D36" w:rsidRPr="004C1869">
        <w:rPr>
          <w:rFonts w:hint="eastAsia"/>
        </w:rPr>
        <w:t>GCC</w:t>
      </w:r>
      <w:r w:rsidR="00F57D36" w:rsidRPr="004C1869">
        <w:rPr>
          <w:rFonts w:hint="eastAsia"/>
        </w:rPr>
        <w:t>成員國對藥品的需求。該製藥廠以製造高品質藥品為目標，以競爭國際市場。該製藥廠每年產量可達</w:t>
      </w:r>
      <w:r w:rsidR="00F57D36" w:rsidRPr="004C1869">
        <w:rPr>
          <w:rFonts w:hint="eastAsia"/>
        </w:rPr>
        <w:t>9</w:t>
      </w:r>
      <w:r w:rsidR="00F57D36" w:rsidRPr="004C1869">
        <w:rPr>
          <w:rFonts w:hint="eastAsia"/>
        </w:rPr>
        <w:t>億顆藥片，</w:t>
      </w:r>
      <w:r w:rsidR="00F57D36" w:rsidRPr="004C1869">
        <w:rPr>
          <w:rFonts w:hint="eastAsia"/>
        </w:rPr>
        <w:t>3</w:t>
      </w:r>
      <w:r w:rsidR="00F57D36" w:rsidRPr="004C1869">
        <w:rPr>
          <w:rFonts w:hint="eastAsia"/>
        </w:rPr>
        <w:t>億顆膠囊，</w:t>
      </w:r>
      <w:r w:rsidR="00F57D36" w:rsidRPr="004C1869">
        <w:rPr>
          <w:rFonts w:hint="eastAsia"/>
        </w:rPr>
        <w:t>1,200</w:t>
      </w:r>
      <w:r w:rsidR="00F57D36" w:rsidRPr="004C1869">
        <w:rPr>
          <w:rFonts w:hint="eastAsia"/>
        </w:rPr>
        <w:t>萬瓶口服藥，</w:t>
      </w:r>
      <w:r w:rsidR="00F57D36" w:rsidRPr="004C1869">
        <w:rPr>
          <w:rFonts w:hint="eastAsia"/>
        </w:rPr>
        <w:t>750</w:t>
      </w:r>
      <w:r w:rsidR="00F57D36" w:rsidRPr="004C1869">
        <w:rPr>
          <w:rFonts w:hint="eastAsia"/>
        </w:rPr>
        <w:t>萬瓶藥粉及</w:t>
      </w:r>
      <w:r w:rsidR="00F57D36" w:rsidRPr="004C1869">
        <w:rPr>
          <w:rFonts w:hint="eastAsia"/>
        </w:rPr>
        <w:t>750</w:t>
      </w:r>
      <w:r w:rsidR="00F57D36" w:rsidRPr="004C1869">
        <w:rPr>
          <w:rFonts w:hint="eastAsia"/>
        </w:rPr>
        <w:t>萬條軟膏。所製的學名藥，並可出口至中東北非及東非國家。</w:t>
      </w:r>
    </w:p>
    <w:p w14:paraId="2E3909D4" w14:textId="18DBF743" w:rsidR="00B15EF7" w:rsidRPr="004C1869" w:rsidRDefault="000F65FB" w:rsidP="00F37007">
      <w:pPr>
        <w:pStyle w:val="ae"/>
        <w:ind w:left="945" w:firstLine="472"/>
      </w:pPr>
      <w:r w:rsidRPr="004C1869">
        <w:rPr>
          <w:rFonts w:hint="eastAsia"/>
        </w:rPr>
        <w:t>阿曼已宣布其在國內生產藥品的雄心。其目標是減少對進口的依賴，並提升國家實現藥品安全的願景。</w:t>
      </w:r>
      <w:r w:rsidRPr="004C1869">
        <w:rPr>
          <w:rFonts w:hint="eastAsia"/>
        </w:rPr>
        <w:t>2023</w:t>
      </w:r>
      <w:r w:rsidRPr="004C1869">
        <w:rPr>
          <w:rFonts w:hint="eastAsia"/>
        </w:rPr>
        <w:t>年</w:t>
      </w:r>
      <w:r w:rsidRPr="004C1869">
        <w:rPr>
          <w:rFonts w:hint="eastAsia"/>
        </w:rPr>
        <w:t>7</w:t>
      </w:r>
      <w:r w:rsidRPr="004C1869">
        <w:rPr>
          <w:rFonts w:hint="eastAsia"/>
        </w:rPr>
        <w:t>月，</w:t>
      </w:r>
      <w:r w:rsidRPr="004C1869">
        <w:rPr>
          <w:rFonts w:hint="eastAsia"/>
        </w:rPr>
        <w:t>Opal Bio Pharma</w:t>
      </w:r>
      <w:r w:rsidRPr="004C1869">
        <w:rPr>
          <w:rFonts w:hint="eastAsia"/>
        </w:rPr>
        <w:t>（</w:t>
      </w:r>
      <w:r w:rsidRPr="004C1869">
        <w:rPr>
          <w:rFonts w:hint="eastAsia"/>
        </w:rPr>
        <w:t>OBP</w:t>
      </w:r>
      <w:r w:rsidRPr="004C1869">
        <w:rPr>
          <w:rFonts w:hint="eastAsia"/>
        </w:rPr>
        <w:t>）在阿曼為首家生產重要藥品和疫苗的阿曼工廠奠基。</w:t>
      </w:r>
      <w:r w:rsidRPr="004C1869">
        <w:rPr>
          <w:rFonts w:hint="eastAsia"/>
        </w:rPr>
        <w:t>OBP</w:t>
      </w:r>
      <w:r w:rsidRPr="004C1869">
        <w:rPr>
          <w:rFonts w:hint="eastAsia"/>
        </w:rPr>
        <w:t>與德國設備公司</w:t>
      </w:r>
      <w:r w:rsidRPr="004C1869">
        <w:rPr>
          <w:rFonts w:hint="eastAsia"/>
        </w:rPr>
        <w:t>Sartorius</w:t>
      </w:r>
      <w:r w:rsidRPr="004C1869">
        <w:rPr>
          <w:rFonts w:hint="eastAsia"/>
        </w:rPr>
        <w:t>合作。</w:t>
      </w:r>
      <w:r w:rsidRPr="004C1869">
        <w:rPr>
          <w:rFonts w:hint="eastAsia"/>
        </w:rPr>
        <w:t>2024</w:t>
      </w:r>
      <w:r w:rsidRPr="004C1869">
        <w:rPr>
          <w:rFonts w:hint="eastAsia"/>
        </w:rPr>
        <w:t>年</w:t>
      </w:r>
      <w:r w:rsidRPr="004C1869">
        <w:rPr>
          <w:rFonts w:hint="eastAsia"/>
        </w:rPr>
        <w:t>6</w:t>
      </w:r>
      <w:r w:rsidRPr="004C1869">
        <w:rPr>
          <w:rFonts w:hint="eastAsia"/>
        </w:rPr>
        <w:t>月，</w:t>
      </w:r>
      <w:proofErr w:type="spellStart"/>
      <w:r w:rsidRPr="004C1869">
        <w:rPr>
          <w:rFonts w:hint="eastAsia"/>
        </w:rPr>
        <w:t>Menagen</w:t>
      </w:r>
      <w:proofErr w:type="spellEnd"/>
      <w:r w:rsidRPr="004C1869">
        <w:rPr>
          <w:rFonts w:hint="eastAsia"/>
        </w:rPr>
        <w:t>製藥工業公司開設了一家專門生產罕</w:t>
      </w:r>
      <w:r w:rsidRPr="004C1869">
        <w:rPr>
          <w:rFonts w:hint="eastAsia"/>
        </w:rPr>
        <w:lastRenderedPageBreak/>
        <w:t>見疾病藥物的工廠。</w:t>
      </w:r>
      <w:r w:rsidR="00020477" w:rsidRPr="004C1869">
        <w:t>截至</w:t>
      </w:r>
      <w:r w:rsidR="00020477" w:rsidRPr="004C1869">
        <w:t>2025</w:t>
      </w:r>
      <w:r w:rsidR="00020477" w:rsidRPr="004C1869">
        <w:t>年底阿曼衛生部（</w:t>
      </w:r>
      <w:r w:rsidR="00020477" w:rsidRPr="004C1869">
        <w:t>MoH</w:t>
      </w:r>
      <w:r w:rsidR="00020477" w:rsidRPr="004C1869">
        <w:t>）公布的最新數據，阿曼境內目前已有</w:t>
      </w:r>
      <w:r w:rsidR="00020477" w:rsidRPr="004C1869">
        <w:t>20</w:t>
      </w:r>
      <w:r w:rsidR="00020477" w:rsidRPr="004C1869">
        <w:t>家製藥工廠正式投入營運，並有高達</w:t>
      </w:r>
      <w:r w:rsidR="00020477" w:rsidRPr="004C1869">
        <w:t>18</w:t>
      </w:r>
      <w:r w:rsidR="00020477" w:rsidRPr="004C1869">
        <w:t>家新藥廠建設中。</w:t>
      </w:r>
    </w:p>
    <w:p w14:paraId="5D3AD17F" w14:textId="32F3A67F" w:rsidR="00170A43" w:rsidRPr="004C1869" w:rsidRDefault="00170A43" w:rsidP="00FE2FC7">
      <w:pPr>
        <w:pStyle w:val="a5"/>
      </w:pPr>
      <w:r w:rsidRPr="004C1869">
        <w:rPr>
          <w:rFonts w:hint="eastAsia"/>
        </w:rPr>
        <w:t>（六）醫療：</w:t>
      </w:r>
      <w:r w:rsidR="0072498E" w:rsidRPr="004C1869">
        <w:rPr>
          <w:rFonts w:hint="eastAsia"/>
        </w:rPr>
        <w:t>阿曼擁有近</w:t>
      </w:r>
      <w:r w:rsidR="0072498E" w:rsidRPr="004C1869">
        <w:rPr>
          <w:rFonts w:hint="eastAsia"/>
        </w:rPr>
        <w:t>70</w:t>
      </w:r>
      <w:r w:rsidR="0072498E" w:rsidRPr="004C1869">
        <w:rPr>
          <w:rFonts w:hint="eastAsia"/>
        </w:rPr>
        <w:t>家專業醫療院所，擁有</w:t>
      </w:r>
      <w:r w:rsidR="0072498E" w:rsidRPr="004C1869">
        <w:rPr>
          <w:rFonts w:hint="eastAsia"/>
        </w:rPr>
        <w:t>6,400</w:t>
      </w:r>
      <w:r w:rsidR="0072498E" w:rsidRPr="004C1869">
        <w:rPr>
          <w:rFonts w:hint="eastAsia"/>
        </w:rPr>
        <w:t>多張床位，該國超過</w:t>
      </w:r>
      <w:r w:rsidR="0072498E" w:rsidRPr="004C1869">
        <w:rPr>
          <w:rFonts w:hint="eastAsia"/>
        </w:rPr>
        <w:t>80%</w:t>
      </w:r>
      <w:r w:rsidR="0072498E" w:rsidRPr="004C1869">
        <w:rPr>
          <w:rFonts w:hint="eastAsia"/>
        </w:rPr>
        <w:t>的醫療總支出由政府負擔。政府近年致力推動醫療照護產業的發展，例如在馬斯開特投資</w:t>
      </w:r>
      <w:r w:rsidR="0072498E" w:rsidRPr="004C1869">
        <w:rPr>
          <w:rFonts w:hint="eastAsia"/>
        </w:rPr>
        <w:t>15</w:t>
      </w:r>
      <w:r w:rsidR="0072498E" w:rsidRPr="004C1869">
        <w:rPr>
          <w:rFonts w:hint="eastAsia"/>
        </w:rPr>
        <w:t>億美元的蘇丹卡布斯醫療城</w:t>
      </w:r>
      <w:r w:rsidR="009C6AD2" w:rsidRPr="004C1869">
        <w:rPr>
          <w:rFonts w:hint="eastAsia"/>
        </w:rPr>
        <w:t>（</w:t>
      </w:r>
      <w:r w:rsidR="0072498E" w:rsidRPr="004C1869">
        <w:rPr>
          <w:rFonts w:hint="eastAsia"/>
        </w:rPr>
        <w:t>SQMC</w:t>
      </w:r>
      <w:r w:rsidR="009C6AD2" w:rsidRPr="004C1869">
        <w:rPr>
          <w:rFonts w:hint="eastAsia"/>
        </w:rPr>
        <w:t>）</w:t>
      </w:r>
      <w:r w:rsidR="0072498E" w:rsidRPr="004C1869">
        <w:rPr>
          <w:rFonts w:hint="eastAsia"/>
        </w:rPr>
        <w:t>，其中包括五家醫院和其他醫療設施；以及在</w:t>
      </w:r>
      <w:proofErr w:type="gramStart"/>
      <w:r w:rsidR="0072498E" w:rsidRPr="004C1869">
        <w:rPr>
          <w:rFonts w:hint="eastAsia"/>
        </w:rPr>
        <w:t>薩</w:t>
      </w:r>
      <w:proofErr w:type="gramEnd"/>
      <w:r w:rsidR="0072498E" w:rsidRPr="004C1869">
        <w:rPr>
          <w:rFonts w:hint="eastAsia"/>
        </w:rPr>
        <w:t>拉拉投資</w:t>
      </w:r>
      <w:r w:rsidR="0072498E" w:rsidRPr="004C1869">
        <w:rPr>
          <w:rFonts w:hint="eastAsia"/>
        </w:rPr>
        <w:t>10</w:t>
      </w:r>
      <w:r w:rsidR="0072498E" w:rsidRPr="004C1869">
        <w:rPr>
          <w:rFonts w:hint="eastAsia"/>
        </w:rPr>
        <w:t>億美元的綜合醫療旅遊項目，稱為國際醫療城（</w:t>
      </w:r>
      <w:r w:rsidR="0072498E" w:rsidRPr="004C1869">
        <w:rPr>
          <w:rFonts w:hint="eastAsia"/>
        </w:rPr>
        <w:t>IMC</w:t>
      </w:r>
      <w:r w:rsidR="0072498E" w:rsidRPr="004C1869">
        <w:rPr>
          <w:rFonts w:hint="eastAsia"/>
        </w:rPr>
        <w:t>）。</w:t>
      </w:r>
      <w:r w:rsidRPr="004C1869">
        <w:rPr>
          <w:rFonts w:hint="eastAsia"/>
        </w:rPr>
        <w:t>根據阿曼健康願景</w:t>
      </w:r>
      <w:r w:rsidRPr="004C1869">
        <w:rPr>
          <w:rFonts w:hint="eastAsia"/>
        </w:rPr>
        <w:t>2050</w:t>
      </w:r>
      <w:r w:rsidRPr="004C1869">
        <w:rPr>
          <w:rFonts w:hint="eastAsia"/>
        </w:rPr>
        <w:t>，目前已推出</w:t>
      </w:r>
      <w:r w:rsidRPr="004C1869">
        <w:rPr>
          <w:rFonts w:hint="eastAsia"/>
        </w:rPr>
        <w:t>Sultan Qaboos Medical City</w:t>
      </w:r>
      <w:r w:rsidR="00F31B7B" w:rsidRPr="004C1869">
        <w:rPr>
          <w:rFonts w:hint="eastAsia"/>
        </w:rPr>
        <w:t>（</w:t>
      </w:r>
      <w:r w:rsidRPr="004C1869">
        <w:rPr>
          <w:rFonts w:hint="eastAsia"/>
        </w:rPr>
        <w:t>SQMC</w:t>
      </w:r>
      <w:r w:rsidR="00F31B7B" w:rsidRPr="004C1869">
        <w:rPr>
          <w:rFonts w:hint="eastAsia"/>
        </w:rPr>
        <w:t>）</w:t>
      </w:r>
      <w:r w:rsidRPr="004C1869">
        <w:rPr>
          <w:rFonts w:hint="eastAsia"/>
        </w:rPr>
        <w:t>及</w:t>
      </w:r>
      <w:r w:rsidRPr="004C1869">
        <w:rPr>
          <w:rFonts w:hint="eastAsia"/>
        </w:rPr>
        <w:t>International Medical City</w:t>
      </w:r>
      <w:r w:rsidR="00F31B7B" w:rsidRPr="004C1869">
        <w:rPr>
          <w:rFonts w:hint="eastAsia"/>
        </w:rPr>
        <w:t>（</w:t>
      </w:r>
      <w:r w:rsidRPr="004C1869">
        <w:rPr>
          <w:rFonts w:hint="eastAsia"/>
        </w:rPr>
        <w:t>IMC</w:t>
      </w:r>
      <w:r w:rsidR="00F31B7B" w:rsidRPr="004C1869">
        <w:rPr>
          <w:rFonts w:hint="eastAsia"/>
        </w:rPr>
        <w:t>）</w:t>
      </w:r>
      <w:r w:rsidRPr="004C1869">
        <w:rPr>
          <w:rFonts w:hint="eastAsia"/>
        </w:rPr>
        <w:t>醫療城項目</w:t>
      </w:r>
      <w:r w:rsidR="005D5F79" w:rsidRPr="004C1869">
        <w:rPr>
          <w:rFonts w:hint="eastAsia"/>
        </w:rPr>
        <w:t>計畫</w:t>
      </w:r>
      <w:r w:rsidRPr="004C1869">
        <w:rPr>
          <w:rFonts w:hint="eastAsia"/>
        </w:rPr>
        <w:t>。其中</w:t>
      </w:r>
      <w:r w:rsidRPr="004C1869">
        <w:rPr>
          <w:rFonts w:hint="eastAsia"/>
        </w:rPr>
        <w:t>SQMC</w:t>
      </w:r>
      <w:r w:rsidRPr="004C1869">
        <w:rPr>
          <w:rFonts w:hint="eastAsia"/>
        </w:rPr>
        <w:t>位於首都馬斯開特，總投資金額將達</w:t>
      </w:r>
      <w:r w:rsidRPr="004C1869">
        <w:rPr>
          <w:rFonts w:hint="eastAsia"/>
        </w:rPr>
        <w:t>15</w:t>
      </w:r>
      <w:r w:rsidRPr="004C1869">
        <w:rPr>
          <w:rFonts w:hint="eastAsia"/>
        </w:rPr>
        <w:t>美元，該醫療城將包括</w:t>
      </w:r>
      <w:r w:rsidRPr="004C1869">
        <w:rPr>
          <w:rFonts w:hint="eastAsia"/>
        </w:rPr>
        <w:t>5</w:t>
      </w:r>
      <w:r w:rsidRPr="004C1869">
        <w:rPr>
          <w:rFonts w:hint="eastAsia"/>
        </w:rPr>
        <w:t>家醫院及其他醫療設施。</w:t>
      </w:r>
      <w:r w:rsidRPr="004C1869">
        <w:rPr>
          <w:rFonts w:hint="eastAsia"/>
        </w:rPr>
        <w:t>IMC</w:t>
      </w:r>
      <w:r w:rsidRPr="004C1869">
        <w:rPr>
          <w:rFonts w:hint="eastAsia"/>
        </w:rPr>
        <w:t>位於南部大城</w:t>
      </w:r>
      <w:proofErr w:type="gramStart"/>
      <w:r w:rsidR="00557FC1" w:rsidRPr="004C1869">
        <w:rPr>
          <w:rFonts w:hint="eastAsia"/>
        </w:rPr>
        <w:t>薩</w:t>
      </w:r>
      <w:proofErr w:type="gramEnd"/>
      <w:r w:rsidRPr="004C1869">
        <w:rPr>
          <w:rFonts w:hint="eastAsia"/>
        </w:rPr>
        <w:t>拉拉，主要由沙烏地阿拉伯之</w:t>
      </w:r>
      <w:r w:rsidRPr="004C1869">
        <w:rPr>
          <w:rFonts w:hint="eastAsia"/>
        </w:rPr>
        <w:t>Apex</w:t>
      </w:r>
      <w:r w:rsidRPr="004C1869">
        <w:rPr>
          <w:rFonts w:hint="eastAsia"/>
        </w:rPr>
        <w:t>醫療集團（</w:t>
      </w:r>
      <w:r w:rsidRPr="004C1869">
        <w:rPr>
          <w:rFonts w:hint="eastAsia"/>
        </w:rPr>
        <w:t>Apex Medical Group, AMG</w:t>
      </w:r>
      <w:r w:rsidRPr="004C1869">
        <w:rPr>
          <w:rFonts w:hint="eastAsia"/>
        </w:rPr>
        <w:t>）投資</w:t>
      </w:r>
      <w:r w:rsidRPr="004C1869">
        <w:rPr>
          <w:rFonts w:hint="eastAsia"/>
        </w:rPr>
        <w:t>10</w:t>
      </w:r>
      <w:r w:rsidRPr="004C1869">
        <w:rPr>
          <w:rFonts w:hint="eastAsia"/>
        </w:rPr>
        <w:t>億美元。</w:t>
      </w:r>
      <w:r w:rsidRPr="004C1869">
        <w:rPr>
          <w:rFonts w:hint="eastAsia"/>
        </w:rPr>
        <w:t>IMC</w:t>
      </w:r>
      <w:r w:rsidRPr="004C1869">
        <w:rPr>
          <w:rFonts w:hint="eastAsia"/>
        </w:rPr>
        <w:t>將分階段進行發展，提供專業醫療服務，減少以往病人</w:t>
      </w:r>
      <w:proofErr w:type="gramStart"/>
      <w:r w:rsidRPr="004C1869">
        <w:rPr>
          <w:rFonts w:hint="eastAsia"/>
        </w:rPr>
        <w:t>經常需得搭</w:t>
      </w:r>
      <w:proofErr w:type="gramEnd"/>
      <w:r w:rsidRPr="004C1869">
        <w:rPr>
          <w:rFonts w:hint="eastAsia"/>
        </w:rPr>
        <w:t>機赴歐美國家接受專業醫療診治。阿曼醫療國際城</w:t>
      </w:r>
      <w:r w:rsidR="005D5F79" w:rsidRPr="004C1869">
        <w:rPr>
          <w:rFonts w:hint="eastAsia"/>
        </w:rPr>
        <w:t>計畫</w:t>
      </w:r>
      <w:r w:rsidRPr="004C1869">
        <w:rPr>
          <w:rFonts w:hint="eastAsia"/>
        </w:rPr>
        <w:t>包括，設立首座多功能專業移植中心、可容納</w:t>
      </w:r>
      <w:r w:rsidRPr="004C1869">
        <w:rPr>
          <w:rFonts w:hint="eastAsia"/>
        </w:rPr>
        <w:t>530</w:t>
      </w:r>
      <w:r w:rsidRPr="004C1869">
        <w:rPr>
          <w:rFonts w:hint="eastAsia"/>
        </w:rPr>
        <w:t>張病床之醫院、高科技診斷中心、醫療休閒度假中心、健康中心、高級住宿旅館、醫護學校及專業綜合研發中心。</w:t>
      </w:r>
    </w:p>
    <w:p w14:paraId="10679D54" w14:textId="7C967063" w:rsidR="000616B0" w:rsidRPr="004C1869" w:rsidRDefault="00170A43" w:rsidP="000616B0">
      <w:pPr>
        <w:pStyle w:val="a5"/>
      </w:pPr>
      <w:r w:rsidRPr="004C1869">
        <w:rPr>
          <w:rFonts w:hint="eastAsia"/>
        </w:rPr>
        <w:t>（七）</w:t>
      </w:r>
      <w:r w:rsidRPr="004C1869">
        <w:rPr>
          <w:rFonts w:hint="eastAsia"/>
        </w:rPr>
        <w:tab/>
      </w:r>
      <w:r w:rsidR="00FE2FC7" w:rsidRPr="004C1869">
        <w:rPr>
          <w:rFonts w:hint="eastAsia"/>
        </w:rPr>
        <w:t>水泥：</w:t>
      </w:r>
      <w:r w:rsidR="000616B0" w:rsidRPr="004C1869">
        <w:t>阿曼</w:t>
      </w:r>
      <w:r w:rsidR="000616B0" w:rsidRPr="004C1869">
        <w:t xml:space="preserve"> Oman Cement Co. </w:t>
      </w:r>
      <w:r w:rsidR="000616B0" w:rsidRPr="004C1869">
        <w:t>產能已擴增至</w:t>
      </w:r>
      <w:r w:rsidR="000616B0" w:rsidRPr="004C1869">
        <w:t xml:space="preserve"> 260</w:t>
      </w:r>
      <w:r w:rsidR="000616B0" w:rsidRPr="004C1869">
        <w:t>萬噸熟料及</w:t>
      </w:r>
      <w:r w:rsidR="000616B0" w:rsidRPr="004C1869">
        <w:t xml:space="preserve"> 360</w:t>
      </w:r>
      <w:r w:rsidR="000616B0" w:rsidRPr="004C1869">
        <w:t>萬噸水泥，另一水泥大廠</w:t>
      </w:r>
      <w:r w:rsidR="000616B0" w:rsidRPr="004C1869">
        <w:t xml:space="preserve"> </w:t>
      </w:r>
      <w:proofErr w:type="spellStart"/>
      <w:r w:rsidR="000616B0" w:rsidRPr="004C1869">
        <w:t>Raysut</w:t>
      </w:r>
      <w:proofErr w:type="spellEnd"/>
      <w:r w:rsidR="000616B0" w:rsidRPr="004C1869">
        <w:t xml:space="preserve"> Cement Co. </w:t>
      </w:r>
      <w:r w:rsidR="000616B0" w:rsidRPr="004C1869">
        <w:t>母廠產能已達</w:t>
      </w:r>
      <w:r w:rsidR="000616B0" w:rsidRPr="004C1869">
        <w:t xml:space="preserve"> 300</w:t>
      </w:r>
      <w:r w:rsidR="000616B0" w:rsidRPr="004C1869">
        <w:t>萬噸。除了滿足阿曼國內需求外，目前阿曼可用於出口的水泥與熟料，大約每年已提升至</w:t>
      </w:r>
      <w:r w:rsidR="000616B0" w:rsidRPr="004C1869">
        <w:t>150</w:t>
      </w:r>
      <w:r w:rsidR="000616B0" w:rsidRPr="004C1869">
        <w:t>萬噸以上。該國</w:t>
      </w:r>
      <w:proofErr w:type="gramStart"/>
      <w:r w:rsidR="000616B0" w:rsidRPr="004C1869">
        <w:t>水泥表觀消費</w:t>
      </w:r>
      <w:proofErr w:type="gramEnd"/>
      <w:r w:rsidR="000616B0" w:rsidRPr="004C1869">
        <w:t>量在經歷市場盤整後，目前正受惠於「</w:t>
      </w:r>
      <w:r w:rsidR="000616B0" w:rsidRPr="004C1869">
        <w:t>2040</w:t>
      </w:r>
      <w:r w:rsidR="000616B0" w:rsidRPr="004C1869">
        <w:t>願景」持續擴張。由於私人和公共投資，以及大型基礎建設活動的增加，預計該國水泥消費量在</w:t>
      </w:r>
      <w:r w:rsidR="000616B0" w:rsidRPr="004C1869">
        <w:t xml:space="preserve"> 2026</w:t>
      </w:r>
      <w:r w:rsidR="000616B0" w:rsidRPr="004C1869">
        <w:t>年前將維持約</w:t>
      </w:r>
      <w:r w:rsidR="000616B0" w:rsidRPr="004C1869">
        <w:t xml:space="preserve"> 4.8% </w:t>
      </w:r>
      <w:r w:rsidR="000616B0" w:rsidRPr="004C1869">
        <w:t>至</w:t>
      </w:r>
      <w:r w:rsidR="000616B0" w:rsidRPr="004C1869">
        <w:t xml:space="preserve"> 6.7% </w:t>
      </w:r>
      <w:r w:rsidR="000616B0" w:rsidRPr="004C1869">
        <w:t>的年複合成長率（</w:t>
      </w:r>
      <w:r w:rsidR="000616B0" w:rsidRPr="004C1869">
        <w:t>CAGR</w:t>
      </w:r>
      <w:r w:rsidR="000616B0" w:rsidRPr="004C1869">
        <w:t>）穩定成長。</w:t>
      </w:r>
    </w:p>
    <w:p w14:paraId="2088DAC0" w14:textId="77777777" w:rsidR="00B84D26" w:rsidRPr="004C1869" w:rsidRDefault="00B84D26" w:rsidP="00D2176E">
      <w:pPr>
        <w:pStyle w:val="a5"/>
      </w:pPr>
    </w:p>
    <w:p w14:paraId="565038B5" w14:textId="60B87C63" w:rsidR="00DE7F2D" w:rsidRPr="004C1869" w:rsidRDefault="00170A43" w:rsidP="00D2176E">
      <w:pPr>
        <w:pStyle w:val="a5"/>
      </w:pPr>
      <w:r w:rsidRPr="004C1869">
        <w:rPr>
          <w:rFonts w:hint="eastAsia"/>
        </w:rPr>
        <w:lastRenderedPageBreak/>
        <w:t>（八）</w:t>
      </w:r>
      <w:r w:rsidRPr="004C1869">
        <w:rPr>
          <w:rFonts w:hint="eastAsia"/>
        </w:rPr>
        <w:tab/>
      </w:r>
      <w:r w:rsidR="00DE7F2D" w:rsidRPr="004C1869">
        <w:rPr>
          <w:rFonts w:hint="eastAsia"/>
        </w:rPr>
        <w:t>金屬礦</w:t>
      </w:r>
      <w:r w:rsidR="00EC6288" w:rsidRPr="004C1869">
        <w:rPr>
          <w:rFonts w:hint="eastAsia"/>
        </w:rPr>
        <w:t>業</w:t>
      </w:r>
      <w:r w:rsidR="00FE2FC7" w:rsidRPr="004C1869">
        <w:rPr>
          <w:rFonts w:hint="eastAsia"/>
        </w:rPr>
        <w:t>：</w:t>
      </w:r>
      <w:r w:rsidR="002F77B9" w:rsidRPr="004C1869">
        <w:rPr>
          <w:rFonts w:hint="eastAsia"/>
        </w:rPr>
        <w:t>阿曼與阿拉伯聯合大公國阿布達比邦合資</w:t>
      </w:r>
      <w:r w:rsidR="002F77B9" w:rsidRPr="004C1869">
        <w:rPr>
          <w:rFonts w:hint="eastAsia"/>
        </w:rPr>
        <w:t>10</w:t>
      </w:r>
      <w:r w:rsidR="002F77B9" w:rsidRPr="004C1869">
        <w:rPr>
          <w:rFonts w:hint="eastAsia"/>
        </w:rPr>
        <w:t>億美元</w:t>
      </w:r>
      <w:proofErr w:type="gramStart"/>
      <w:r w:rsidR="002F77B9" w:rsidRPr="004C1869">
        <w:rPr>
          <w:rFonts w:hint="eastAsia"/>
        </w:rPr>
        <w:t>在索哈地區</w:t>
      </w:r>
      <w:proofErr w:type="gramEnd"/>
      <w:r w:rsidR="002F77B9" w:rsidRPr="004C1869">
        <w:rPr>
          <w:rFonts w:hint="eastAsia"/>
        </w:rPr>
        <w:t>設立鋁熔解廠（</w:t>
      </w:r>
      <w:r w:rsidR="002F77B9" w:rsidRPr="004C1869">
        <w:rPr>
          <w:rFonts w:hint="eastAsia"/>
        </w:rPr>
        <w:t xml:space="preserve">Sohar </w:t>
      </w:r>
      <w:proofErr w:type="spellStart"/>
      <w:r w:rsidR="002F77B9" w:rsidRPr="004C1869">
        <w:rPr>
          <w:rFonts w:hint="eastAsia"/>
        </w:rPr>
        <w:t>Aluminium</w:t>
      </w:r>
      <w:proofErr w:type="spellEnd"/>
      <w:r w:rsidR="002F77B9" w:rsidRPr="004C1869">
        <w:rPr>
          <w:rFonts w:hint="eastAsia"/>
        </w:rPr>
        <w:t xml:space="preserve"> Company </w:t>
      </w:r>
      <w:r w:rsidR="002F77B9" w:rsidRPr="004C1869">
        <w:rPr>
          <w:rFonts w:hint="eastAsia"/>
        </w:rPr>
        <w:t>）為該國最大</w:t>
      </w:r>
      <w:proofErr w:type="gramStart"/>
      <w:r w:rsidR="002F77B9" w:rsidRPr="004C1869">
        <w:rPr>
          <w:rFonts w:hint="eastAsia"/>
        </w:rPr>
        <w:t>鍊</w:t>
      </w:r>
      <w:proofErr w:type="gramEnd"/>
      <w:r w:rsidR="002F77B9" w:rsidRPr="004C1869">
        <w:rPr>
          <w:rFonts w:hint="eastAsia"/>
        </w:rPr>
        <w:t>鋁廠，</w:t>
      </w:r>
      <w:r w:rsidR="002F77B9" w:rsidRPr="004C1869">
        <w:rPr>
          <w:rFonts w:hint="eastAsia"/>
        </w:rPr>
        <w:t>2007</w:t>
      </w:r>
      <w:r w:rsidR="002F77B9" w:rsidRPr="004C1869">
        <w:rPr>
          <w:rFonts w:hint="eastAsia"/>
        </w:rPr>
        <w:t>年開始生產，每年最大產量可達</w:t>
      </w:r>
      <w:r w:rsidR="002F77B9" w:rsidRPr="004C1869">
        <w:rPr>
          <w:rFonts w:hint="eastAsia"/>
        </w:rPr>
        <w:t>48</w:t>
      </w:r>
      <w:r w:rsidR="002F77B9" w:rsidRPr="004C1869">
        <w:rPr>
          <w:rFonts w:hint="eastAsia"/>
        </w:rPr>
        <w:t>萬噸的鋁錠。近幾年產能約在</w:t>
      </w:r>
      <w:r w:rsidR="002F77B9" w:rsidRPr="004C1869">
        <w:rPr>
          <w:rFonts w:hint="eastAsia"/>
        </w:rPr>
        <w:t>37</w:t>
      </w:r>
      <w:r w:rsidR="002F77B9" w:rsidRPr="004C1869">
        <w:rPr>
          <w:rFonts w:hint="eastAsia"/>
        </w:rPr>
        <w:t>萬</w:t>
      </w:r>
      <w:r w:rsidR="002F77B9" w:rsidRPr="004C1869">
        <w:rPr>
          <w:rFonts w:hint="eastAsia"/>
        </w:rPr>
        <w:t>2,000</w:t>
      </w:r>
      <w:r w:rsidR="002F77B9" w:rsidRPr="004C1869">
        <w:rPr>
          <w:rFonts w:hint="eastAsia"/>
        </w:rPr>
        <w:t>噸。</w:t>
      </w:r>
    </w:p>
    <w:p w14:paraId="4CB9CAF8" w14:textId="0F922C1E" w:rsidR="00D2176E" w:rsidRPr="004C1869" w:rsidRDefault="00DE7F2D" w:rsidP="00CC2BD0">
      <w:pPr>
        <w:pStyle w:val="ae"/>
        <w:ind w:left="945" w:firstLine="472"/>
      </w:pPr>
      <w:r w:rsidRPr="004C1869">
        <w:rPr>
          <w:rFonts w:hint="eastAsia"/>
        </w:rPr>
        <w:t>新成立的國有礦業公司—阿曼礦業發展公司（</w:t>
      </w:r>
      <w:r w:rsidRPr="004C1869">
        <w:rPr>
          <w:rFonts w:hint="eastAsia"/>
        </w:rPr>
        <w:t>Minerals Development Oman, MDO</w:t>
      </w:r>
      <w:r w:rsidRPr="004C1869">
        <w:rPr>
          <w:rFonts w:hint="eastAsia"/>
        </w:rPr>
        <w:t>）負責與</w:t>
      </w:r>
      <w:r w:rsidRPr="004C1869">
        <w:rPr>
          <w:rFonts w:hint="eastAsia"/>
        </w:rPr>
        <w:t>PDO/EDO</w:t>
      </w:r>
      <w:r w:rsidRPr="004C1869">
        <w:rPr>
          <w:rFonts w:hint="eastAsia"/>
        </w:rPr>
        <w:t>能源部門並行管理礦區特許經營權。從</w:t>
      </w:r>
      <w:r w:rsidRPr="004C1869">
        <w:rPr>
          <w:rFonts w:hint="eastAsia"/>
        </w:rPr>
        <w:t>2024</w:t>
      </w:r>
      <w:r w:rsidRPr="004C1869">
        <w:rPr>
          <w:rFonts w:hint="eastAsia"/>
        </w:rPr>
        <w:t>年初開始，阿曼已啟動與澳大利亞</w:t>
      </w:r>
      <w:r w:rsidRPr="004C1869">
        <w:rPr>
          <w:rFonts w:hint="eastAsia"/>
        </w:rPr>
        <w:t>Alara Resources</w:t>
      </w:r>
      <w:r w:rsidRPr="004C1869">
        <w:rPr>
          <w:rFonts w:hint="eastAsia"/>
        </w:rPr>
        <w:t>公司合作的</w:t>
      </w:r>
      <w:r w:rsidRPr="004C1869">
        <w:rPr>
          <w:rFonts w:hint="eastAsia"/>
        </w:rPr>
        <w:t xml:space="preserve">Al </w:t>
      </w:r>
      <w:proofErr w:type="spellStart"/>
      <w:r w:rsidRPr="004C1869">
        <w:rPr>
          <w:rFonts w:hint="eastAsia"/>
        </w:rPr>
        <w:t>Washihi</w:t>
      </w:r>
      <w:proofErr w:type="spellEnd"/>
      <w:r w:rsidRPr="004C1869">
        <w:rPr>
          <w:rFonts w:hint="eastAsia"/>
        </w:rPr>
        <w:t xml:space="preserve"> Majaza</w:t>
      </w:r>
      <w:r w:rsidRPr="004C1869">
        <w:rPr>
          <w:rFonts w:hint="eastAsia"/>
        </w:rPr>
        <w:t>銅金礦的商業化項目。銅礦開採對</w:t>
      </w:r>
      <w:r w:rsidRPr="004C1869">
        <w:rPr>
          <w:rFonts w:hint="eastAsia"/>
        </w:rPr>
        <w:t>MDO</w:t>
      </w:r>
      <w:r w:rsidRPr="004C1869">
        <w:rPr>
          <w:rFonts w:hint="eastAsia"/>
        </w:rPr>
        <w:t>日益重要，該公司正在重新開發</w:t>
      </w:r>
      <w:r w:rsidRPr="004C1869">
        <w:rPr>
          <w:rFonts w:hint="eastAsia"/>
        </w:rPr>
        <w:t>Lasil</w:t>
      </w:r>
      <w:r w:rsidRPr="004C1869">
        <w:rPr>
          <w:rFonts w:hint="eastAsia"/>
        </w:rPr>
        <w:t>和</w:t>
      </w:r>
      <w:r w:rsidRPr="004C1869">
        <w:rPr>
          <w:rFonts w:hint="eastAsia"/>
        </w:rPr>
        <w:t>Al Baydha</w:t>
      </w:r>
      <w:r w:rsidRPr="004C1869">
        <w:rPr>
          <w:rFonts w:hint="eastAsia"/>
        </w:rPr>
        <w:t>的銅礦，這些礦山總銅礦石儲量為</w:t>
      </w:r>
      <w:r w:rsidRPr="004C1869">
        <w:rPr>
          <w:rFonts w:hint="eastAsia"/>
        </w:rPr>
        <w:t>278</w:t>
      </w:r>
      <w:r w:rsidRPr="004C1869">
        <w:rPr>
          <w:rFonts w:hint="eastAsia"/>
        </w:rPr>
        <w:t>萬噸。再開發項目的第一階段生產週期為</w:t>
      </w:r>
      <w:r w:rsidRPr="004C1869">
        <w:rPr>
          <w:rFonts w:hint="eastAsia"/>
        </w:rPr>
        <w:t>4-5</w:t>
      </w:r>
      <w:r w:rsidRPr="004C1869">
        <w:rPr>
          <w:rFonts w:hint="eastAsia"/>
        </w:rPr>
        <w:t>年。</w:t>
      </w:r>
    </w:p>
    <w:p w14:paraId="22BE2F98" w14:textId="037321F9" w:rsidR="000616B0" w:rsidRPr="004C1869" w:rsidRDefault="00170A43" w:rsidP="000616B0">
      <w:pPr>
        <w:pStyle w:val="a5"/>
      </w:pPr>
      <w:r w:rsidRPr="004C1869">
        <w:rPr>
          <w:rFonts w:hint="eastAsia"/>
        </w:rPr>
        <w:t>（九）</w:t>
      </w:r>
      <w:r w:rsidR="00D2176E" w:rsidRPr="004C1869">
        <w:rPr>
          <w:rFonts w:hint="eastAsia"/>
        </w:rPr>
        <w:t>石膏業：石膏具固定的市場需求，是阿曼政府在發展礦產業及礦物加工業的重要投資，阿曼石膏板製造業者亦表示，看好阿曼持續做為石膏主要出口國的前景。阿曼政府的第十</w:t>
      </w:r>
      <w:proofErr w:type="gramStart"/>
      <w:r w:rsidR="00D2176E" w:rsidRPr="004C1869">
        <w:rPr>
          <w:rFonts w:hint="eastAsia"/>
        </w:rPr>
        <w:t>個</w:t>
      </w:r>
      <w:proofErr w:type="gramEnd"/>
      <w:r w:rsidR="00D2176E" w:rsidRPr="004C1869">
        <w:rPr>
          <w:rFonts w:hint="eastAsia"/>
        </w:rPr>
        <w:t>5</w:t>
      </w:r>
      <w:r w:rsidR="00D2176E" w:rsidRPr="004C1869">
        <w:rPr>
          <w:rFonts w:hint="eastAsia"/>
        </w:rPr>
        <w:t>年發展計</w:t>
      </w:r>
      <w:r w:rsidR="00AB1D76" w:rsidRPr="004C1869">
        <w:rPr>
          <w:rFonts w:hint="eastAsia"/>
        </w:rPr>
        <w:t>畫</w:t>
      </w:r>
      <w:r w:rsidR="00D2176E" w:rsidRPr="004C1869">
        <w:rPr>
          <w:rFonts w:hint="eastAsia"/>
        </w:rPr>
        <w:t>（</w:t>
      </w:r>
      <w:r w:rsidR="00D2176E" w:rsidRPr="004C1869">
        <w:rPr>
          <w:rFonts w:hint="eastAsia"/>
        </w:rPr>
        <w:t>The 10th Five-Year Development Plan, 2021-2025</w:t>
      </w:r>
      <w:r w:rsidR="00D2176E" w:rsidRPr="004C1869">
        <w:rPr>
          <w:rFonts w:hint="eastAsia"/>
        </w:rPr>
        <w:t>）中，發展採礦業為一大重點，目標為提升該產業對阿曼</w:t>
      </w:r>
      <w:r w:rsidR="00D2176E" w:rsidRPr="004C1869">
        <w:rPr>
          <w:rFonts w:hint="eastAsia"/>
        </w:rPr>
        <w:t>GDP</w:t>
      </w:r>
      <w:r w:rsidR="00D2176E" w:rsidRPr="004C1869">
        <w:rPr>
          <w:rFonts w:hint="eastAsia"/>
        </w:rPr>
        <w:t>的貢獻從現今的</w:t>
      </w:r>
      <w:r w:rsidR="00D2176E" w:rsidRPr="004C1869">
        <w:rPr>
          <w:rFonts w:hint="eastAsia"/>
        </w:rPr>
        <w:t>0.5</w:t>
      </w:r>
      <w:r w:rsidR="00A72C82" w:rsidRPr="004C1869">
        <w:rPr>
          <w:rFonts w:hint="eastAsia"/>
        </w:rPr>
        <w:t>%</w:t>
      </w:r>
      <w:r w:rsidR="00D2176E" w:rsidRPr="004C1869">
        <w:rPr>
          <w:rFonts w:hint="eastAsia"/>
        </w:rPr>
        <w:t>到</w:t>
      </w:r>
      <w:r w:rsidR="00D2176E" w:rsidRPr="004C1869">
        <w:rPr>
          <w:rFonts w:hint="eastAsia"/>
        </w:rPr>
        <w:t>0.7</w:t>
      </w:r>
      <w:r w:rsidR="00A72C82" w:rsidRPr="004C1869">
        <w:rPr>
          <w:rFonts w:hint="eastAsia"/>
        </w:rPr>
        <w:t>%</w:t>
      </w:r>
      <w:r w:rsidR="00D2176E" w:rsidRPr="004C1869">
        <w:rPr>
          <w:rFonts w:hint="eastAsia"/>
        </w:rPr>
        <w:t>，雖然相對於其他產業規模不大，採礦業也還處於起步階段，但政府將注入更多投資，為該產業增值，創造更多就業機會。</w:t>
      </w:r>
      <w:r w:rsidR="000616B0" w:rsidRPr="004C1869">
        <w:t>2024</w:t>
      </w:r>
      <w:r w:rsidR="000616B0" w:rsidRPr="004C1869">
        <w:t>年，阿曼石膏出口量達</w:t>
      </w:r>
      <w:r w:rsidR="000616B0" w:rsidRPr="004C1869">
        <w:t>1,200</w:t>
      </w:r>
      <w:r w:rsidR="000616B0" w:rsidRPr="004C1869">
        <w:t>萬噸（較</w:t>
      </w:r>
      <w:r w:rsidR="000616B0" w:rsidRPr="004C1869">
        <w:t>2023</w:t>
      </w:r>
      <w:r w:rsidR="000616B0" w:rsidRPr="004C1869">
        <w:t>年成長約</w:t>
      </w:r>
      <w:r w:rsidR="000616B0" w:rsidRPr="004C1869">
        <w:t>7%</w:t>
      </w:r>
      <w:r w:rsidR="000616B0" w:rsidRPr="004C1869">
        <w:t>），出口總額約達</w:t>
      </w:r>
      <w:r w:rsidR="000616B0" w:rsidRPr="004C1869">
        <w:t>1.7</w:t>
      </w:r>
      <w:r w:rsidR="000616B0" w:rsidRPr="004C1869">
        <w:t>億至</w:t>
      </w:r>
      <w:r w:rsidR="000616B0" w:rsidRPr="004C1869">
        <w:t>2.07</w:t>
      </w:r>
      <w:r w:rsidR="000616B0" w:rsidRPr="004C1869">
        <w:t>億美元。阿曼石膏的主要出口目的地集中於亞洲市場，包括印度、印尼、日本、孟加拉及越南。其中，出口至印度的金額與</w:t>
      </w:r>
      <w:r w:rsidR="0026256A" w:rsidRPr="004C1869">
        <w:t>占</w:t>
      </w:r>
      <w:r w:rsidR="000616B0" w:rsidRPr="004C1869">
        <w:t>比持續居冠，達</w:t>
      </w:r>
      <w:r w:rsidR="000616B0" w:rsidRPr="004C1869">
        <w:t>1.32</w:t>
      </w:r>
      <w:r w:rsidR="000616B0" w:rsidRPr="004C1869">
        <w:t>億美元（大幅成長近</w:t>
      </w:r>
      <w:r w:rsidR="000616B0" w:rsidRPr="004C1869">
        <w:t>30%</w:t>
      </w:r>
      <w:r w:rsidR="000616B0" w:rsidRPr="004C1869">
        <w:t>）；其次名次出現洗牌，印尼躍升為第二大市場，出口額達</w:t>
      </w:r>
      <w:r w:rsidR="000616B0" w:rsidRPr="004C1869">
        <w:t>2,640</w:t>
      </w:r>
      <w:r w:rsidR="000616B0" w:rsidRPr="004C1869">
        <w:t>萬美元，日本為</w:t>
      </w:r>
      <w:r w:rsidR="000616B0" w:rsidRPr="004C1869">
        <w:t>2,060</w:t>
      </w:r>
      <w:r w:rsidR="000616B0" w:rsidRPr="004C1869">
        <w:t>萬美元，孟加拉與越南則分別約為</w:t>
      </w:r>
      <w:r w:rsidR="000616B0" w:rsidRPr="004C1869">
        <w:t>1,837</w:t>
      </w:r>
      <w:r w:rsidR="000616B0" w:rsidRPr="004C1869">
        <w:t>萬美元及</w:t>
      </w:r>
      <w:r w:rsidR="000616B0" w:rsidRPr="004C1869">
        <w:t>1,576</w:t>
      </w:r>
      <w:r w:rsidR="000616B0" w:rsidRPr="004C1869">
        <w:t>萬美元。</w:t>
      </w:r>
    </w:p>
    <w:p w14:paraId="113158AA" w14:textId="75B32FDF" w:rsidR="00D2176E" w:rsidRPr="004C1869" w:rsidRDefault="00D2176E" w:rsidP="00CC2BD0">
      <w:pPr>
        <w:pStyle w:val="ae"/>
        <w:ind w:left="945" w:firstLine="472"/>
      </w:pPr>
      <w:r w:rsidRPr="004C1869">
        <w:rPr>
          <w:rFonts w:hint="eastAsia"/>
        </w:rPr>
        <w:t>阿曼可說是亞洲、東非南非地區、中東海灣合作委員會國家的最重要天然石膏單一來源，對阿曼增加非石油收入有相當大的貢獻。阿曼石膏</w:t>
      </w:r>
      <w:r w:rsidRPr="004C1869">
        <w:rPr>
          <w:rFonts w:hint="eastAsia"/>
        </w:rPr>
        <w:lastRenderedPageBreak/>
        <w:t>業者看好，</w:t>
      </w:r>
      <w:r w:rsidR="00DF3500" w:rsidRPr="004C1869">
        <w:rPr>
          <w:rFonts w:hint="eastAsia"/>
        </w:rPr>
        <w:t>未來</w:t>
      </w:r>
      <w:r w:rsidRPr="004C1869">
        <w:rPr>
          <w:rFonts w:hint="eastAsia"/>
        </w:rPr>
        <w:t>推動需求成長的將會是印度，印度是世界第</w:t>
      </w:r>
      <w:r w:rsidRPr="004C1869">
        <w:rPr>
          <w:rFonts w:hint="eastAsia"/>
        </w:rPr>
        <w:t>2</w:t>
      </w:r>
      <w:r w:rsidRPr="004C1869">
        <w:rPr>
          <w:rFonts w:hint="eastAsia"/>
        </w:rPr>
        <w:t>大水泥生產國，也是最大的石膏進口國之一。印度目前對石膏的需求約有三分之一來自進口，預估將來這一數字將攀升至</w:t>
      </w:r>
      <w:r w:rsidRPr="004C1869">
        <w:rPr>
          <w:rFonts w:hint="eastAsia"/>
        </w:rPr>
        <w:t>50</w:t>
      </w:r>
      <w:r w:rsidR="00A72C82" w:rsidRPr="004C1869">
        <w:rPr>
          <w:rFonts w:hint="eastAsia"/>
        </w:rPr>
        <w:t>%</w:t>
      </w:r>
      <w:r w:rsidRPr="004C1869">
        <w:rPr>
          <w:rFonts w:hint="eastAsia"/>
        </w:rPr>
        <w:t>。石膏在未來幾十年內應仍是製造水泥及石膏板的主要原料，確保天然石膏的長期產能將是阿曼經營該產業的重要課題。</w:t>
      </w:r>
    </w:p>
    <w:p w14:paraId="764067F5" w14:textId="77777777" w:rsidR="00CC2BD0" w:rsidRPr="004C1869" w:rsidRDefault="00462A19" w:rsidP="00B84D26">
      <w:pPr>
        <w:pStyle w:val="a5"/>
      </w:pPr>
      <w:r w:rsidRPr="004C1869">
        <w:rPr>
          <w:rFonts w:hint="eastAsia"/>
        </w:rPr>
        <w:t>（十）</w:t>
      </w:r>
      <w:r w:rsidR="00D22F64" w:rsidRPr="004C1869">
        <w:rPr>
          <w:rFonts w:hint="eastAsia"/>
        </w:rPr>
        <w:t>農業：在</w:t>
      </w:r>
      <w:proofErr w:type="gramStart"/>
      <w:r w:rsidR="00D22F64" w:rsidRPr="004C1869">
        <w:rPr>
          <w:rFonts w:hint="eastAsia"/>
        </w:rPr>
        <w:t>1960</w:t>
      </w:r>
      <w:proofErr w:type="gramEnd"/>
      <w:r w:rsidR="00D22F64" w:rsidRPr="004C1869">
        <w:rPr>
          <w:rFonts w:hint="eastAsia"/>
        </w:rPr>
        <w:t>年代發現石油之前，農業算是阿曼的經濟重要項目，並且獲政府的大力補貼。阿曼政府正在努力發展主糧的自給自足作法。阿曼種植的主要農作物是番茄、茄子、椰棗，香蕉，柳橙和胡蘿蔔。主要農業區位於馬斯</w:t>
      </w:r>
      <w:r w:rsidR="000F4CFB" w:rsidRPr="004C1869">
        <w:rPr>
          <w:rFonts w:hint="eastAsia"/>
        </w:rPr>
        <w:t>開特</w:t>
      </w:r>
      <w:r w:rsidR="00D22F64" w:rsidRPr="004C1869">
        <w:rPr>
          <w:rFonts w:hint="eastAsia"/>
        </w:rPr>
        <w:t>等與</w:t>
      </w:r>
      <w:proofErr w:type="gramStart"/>
      <w:r w:rsidR="00D22F64" w:rsidRPr="004C1869">
        <w:rPr>
          <w:rFonts w:hint="eastAsia"/>
        </w:rPr>
        <w:t>迪</w:t>
      </w:r>
      <w:proofErr w:type="gramEnd"/>
      <w:r w:rsidR="00D22F64" w:rsidRPr="004C1869">
        <w:rPr>
          <w:rFonts w:hint="eastAsia"/>
        </w:rPr>
        <w:t>巴</w:t>
      </w:r>
      <w:proofErr w:type="gramStart"/>
      <w:r w:rsidR="007C47BD" w:rsidRPr="004C1869">
        <w:rPr>
          <w:rFonts w:ascii="微軟正黑體" w:eastAsia="微軟正黑體" w:hAnsi="微軟正黑體" w:cs="微軟正黑體" w:hint="eastAsia"/>
        </w:rPr>
        <w:t>•</w:t>
      </w:r>
      <w:r w:rsidR="00D22F64" w:rsidRPr="004C1869">
        <w:rPr>
          <w:rFonts w:hint="eastAsia"/>
        </w:rPr>
        <w:t>希辛之間</w:t>
      </w:r>
      <w:proofErr w:type="gramEnd"/>
      <w:r w:rsidR="00D22F64" w:rsidRPr="004C1869">
        <w:rPr>
          <w:rFonts w:hint="eastAsia"/>
        </w:rPr>
        <w:t>的東北部的巴蒂納（</w:t>
      </w:r>
      <w:r w:rsidR="00D22F64" w:rsidRPr="004C1869">
        <w:rPr>
          <w:rFonts w:hint="eastAsia"/>
        </w:rPr>
        <w:t>Batinah</w:t>
      </w:r>
      <w:r w:rsidR="00D22F64" w:rsidRPr="004C1869">
        <w:rPr>
          <w:rFonts w:hint="eastAsia"/>
        </w:rPr>
        <w:t>）海岸，約</w:t>
      </w:r>
      <w:r w:rsidR="00B60741" w:rsidRPr="004C1869">
        <w:rPr>
          <w:rFonts w:hint="eastAsia"/>
        </w:rPr>
        <w:t>占</w:t>
      </w:r>
      <w:r w:rsidR="00D22F64" w:rsidRPr="004C1869">
        <w:rPr>
          <w:rFonts w:hint="eastAsia"/>
        </w:rPr>
        <w:t>10</w:t>
      </w:r>
      <w:r w:rsidR="00D22F64" w:rsidRPr="004C1869">
        <w:rPr>
          <w:rFonts w:hint="eastAsia"/>
        </w:rPr>
        <w:t>萬</w:t>
      </w:r>
      <w:r w:rsidR="00D22F64" w:rsidRPr="004C1869">
        <w:rPr>
          <w:rFonts w:hint="eastAsia"/>
        </w:rPr>
        <w:t>1,000</w:t>
      </w:r>
      <w:r w:rsidR="00D22F64" w:rsidRPr="004C1869">
        <w:rPr>
          <w:rFonts w:hint="eastAsia"/>
        </w:rPr>
        <w:t>英畝總作物面積的一半。在南部地區，農業集中在沿海平原上，受印度洋的季風雨帶來水量。雖然農業對其國內生產總值的貢獻小，但農業部門提供不少就業機會，據世界銀行估計，阿曼勞動人口將近一半以上從事農業相關工作。阿曼以生產農產品亦出口到鄰近的海灣國家如阿聯大公國、沙烏地阿拉伯等。</w:t>
      </w:r>
      <w:proofErr w:type="gramStart"/>
      <w:r w:rsidR="00D22F64" w:rsidRPr="004C1869">
        <w:rPr>
          <w:rFonts w:hint="eastAsia"/>
        </w:rPr>
        <w:t>惟</w:t>
      </w:r>
      <w:proofErr w:type="gramEnd"/>
      <w:r w:rsidR="00D22F64" w:rsidRPr="004C1869">
        <w:rPr>
          <w:rFonts w:hint="eastAsia"/>
        </w:rPr>
        <w:t>阿曼農場受到許多問題，包括過時的技術和水鹽分的增加，政府對這些問題做出反應，並對該領域進行更多投資。其目標是通過改善農業條件來實現糧食生產的自給自足。為了使農業部門具有國際競爭力，政府對外國投資者採取了激勵措施。這些豁免包括減稅折扣及貸款等，政府也協助阿曼公司出口農產品。</w:t>
      </w:r>
    </w:p>
    <w:p w14:paraId="11F4BECA" w14:textId="39A4441F" w:rsidR="00EB1CBF" w:rsidRPr="004C1869" w:rsidRDefault="000616B0" w:rsidP="00B84D26">
      <w:pPr>
        <w:pStyle w:val="ae"/>
        <w:ind w:left="945" w:firstLine="472"/>
      </w:pPr>
      <w:r w:rsidRPr="004C1869">
        <w:t>2024</w:t>
      </w:r>
      <w:r w:rsidRPr="004C1869">
        <w:t>年，阿曼鮮奶（乳製品）自給率提升至</w:t>
      </w:r>
      <w:r w:rsidRPr="004C1869">
        <w:t>96%</w:t>
      </w:r>
      <w:r w:rsidRPr="004C1869">
        <w:t>，水果自給率為</w:t>
      </w:r>
      <w:r w:rsidRPr="004C1869">
        <w:t>24%</w:t>
      </w:r>
      <w:r w:rsidRPr="004C1869">
        <w:t>（不含椰棗），蔬菜自給率為</w:t>
      </w:r>
      <w:r w:rsidRPr="004C1869">
        <w:t>79%</w:t>
      </w:r>
      <w:r w:rsidRPr="004C1869">
        <w:t>，家禽（禽肉）自給率為</w:t>
      </w:r>
      <w:r w:rsidRPr="004C1869">
        <w:t>62%</w:t>
      </w:r>
      <w:r w:rsidRPr="004C1869">
        <w:t>，椰棗自給率則高達</w:t>
      </w:r>
      <w:r w:rsidRPr="004C1869">
        <w:t>99%</w:t>
      </w:r>
      <w:r w:rsidRPr="004C1869">
        <w:t>（另外漁獲自給率更達</w:t>
      </w:r>
      <w:r w:rsidRPr="004C1869">
        <w:t>146%</w:t>
      </w:r>
      <w:r w:rsidRPr="004C1869">
        <w:t>）。全國具備農業發展潛力的土地面積約為</w:t>
      </w:r>
      <w:r w:rsidRPr="004C1869">
        <w:t>140</w:t>
      </w:r>
      <w:r w:rsidRPr="004C1869">
        <w:t>萬公頃（約占全國總面積的</w:t>
      </w:r>
      <w:r w:rsidRPr="004C1869">
        <w:t>4.6%</w:t>
      </w:r>
      <w:r w:rsidRPr="004C1869">
        <w:t>），而</w:t>
      </w:r>
      <w:r w:rsidRPr="004C1869">
        <w:t>2024</w:t>
      </w:r>
      <w:r w:rsidRPr="004C1869">
        <w:t>年實際耕種面積已達</w:t>
      </w:r>
      <w:r w:rsidRPr="004C1869">
        <w:t>31.1</w:t>
      </w:r>
      <w:r w:rsidRPr="004C1869">
        <w:t>萬英畝。耕地面積</w:t>
      </w:r>
      <w:r w:rsidR="0026256A" w:rsidRPr="004C1869">
        <w:t>占</w:t>
      </w:r>
      <w:r w:rsidRPr="004C1869">
        <w:t>比最大的仍是飼料作物，占總種植面積的</w:t>
      </w:r>
      <w:r w:rsidRPr="004C1869">
        <w:t>41.9%</w:t>
      </w:r>
      <w:r w:rsidRPr="004C1869">
        <w:t>。</w:t>
      </w:r>
      <w:r w:rsidR="00EB1CBF" w:rsidRPr="004C1869">
        <w:rPr>
          <w:rFonts w:hint="eastAsia"/>
        </w:rPr>
        <w:t>蔬菜水果種植以番茄、黃瓜、西瓜、檸檬、香蕉、芒果、木瓜為主，農作物以小麥、大麥、高粱為主。</w:t>
      </w:r>
    </w:p>
    <w:p w14:paraId="1C31B2AD" w14:textId="794ECEF3" w:rsidR="00FA42B0" w:rsidRPr="004C1869" w:rsidRDefault="0030724A" w:rsidP="00230611">
      <w:pPr>
        <w:pStyle w:val="ae"/>
        <w:ind w:left="945" w:firstLine="472"/>
        <w:rPr>
          <w:lang w:eastAsia="zh-TW"/>
        </w:rPr>
      </w:pPr>
      <w:r w:rsidRPr="004C1869">
        <w:rPr>
          <w:rFonts w:hint="eastAsia"/>
          <w:lang w:eastAsia="zh-TW"/>
        </w:rPr>
        <w:lastRenderedPageBreak/>
        <w:t>在加強採用先進農業技術和有利的政策支持下，阿曼的農業生產在</w:t>
      </w:r>
      <w:proofErr w:type="gramStart"/>
      <w:r w:rsidRPr="004C1869">
        <w:rPr>
          <w:rFonts w:hint="eastAsia"/>
          <w:lang w:eastAsia="zh-TW"/>
        </w:rPr>
        <w:t>疫</w:t>
      </w:r>
      <w:proofErr w:type="gramEnd"/>
      <w:r w:rsidRPr="004C1869">
        <w:rPr>
          <w:rFonts w:hint="eastAsia"/>
          <w:lang w:eastAsia="zh-TW"/>
        </w:rPr>
        <w:t>情期間出現了逆向成長，較</w:t>
      </w:r>
      <w:proofErr w:type="gramStart"/>
      <w:r w:rsidRPr="004C1869">
        <w:rPr>
          <w:rFonts w:hint="eastAsia"/>
          <w:lang w:eastAsia="zh-TW"/>
        </w:rPr>
        <w:t>疫情前</w:t>
      </w:r>
      <w:proofErr w:type="gramEnd"/>
      <w:r w:rsidRPr="004C1869">
        <w:rPr>
          <w:rFonts w:hint="eastAsia"/>
          <w:lang w:eastAsia="zh-TW"/>
        </w:rPr>
        <w:t>成長的</w:t>
      </w:r>
      <w:r w:rsidRPr="004C1869">
        <w:rPr>
          <w:rFonts w:hint="eastAsia"/>
          <w:lang w:eastAsia="zh-TW"/>
        </w:rPr>
        <w:t>9.8%</w:t>
      </w:r>
      <w:r w:rsidRPr="004C1869">
        <w:rPr>
          <w:rFonts w:hint="eastAsia"/>
          <w:lang w:eastAsia="zh-TW"/>
        </w:rPr>
        <w:t>；</w:t>
      </w:r>
      <w:proofErr w:type="gramStart"/>
      <w:r w:rsidRPr="004C1869">
        <w:rPr>
          <w:rFonts w:hint="eastAsia"/>
          <w:lang w:eastAsia="zh-TW"/>
        </w:rPr>
        <w:t>此外，</w:t>
      </w:r>
      <w:proofErr w:type="gramEnd"/>
      <w:r w:rsidRPr="004C1869">
        <w:rPr>
          <w:rFonts w:hint="eastAsia"/>
          <w:lang w:eastAsia="zh-TW"/>
        </w:rPr>
        <w:t>隨著該國消費者可支配所得增加，阿曼人目前較關注健康飲食，對蔬果及有機食品的需求大增，與農業相關的分銷通路和零售連鎖店也不斷擴張。</w:t>
      </w:r>
    </w:p>
    <w:p w14:paraId="39A052CA" w14:textId="3D09B5A3" w:rsidR="002F77B9" w:rsidRPr="004C1869" w:rsidRDefault="00170A43" w:rsidP="00462A19">
      <w:pPr>
        <w:pStyle w:val="a5"/>
        <w:ind w:leftChars="5" w:hangingChars="395" w:hanging="933"/>
      </w:pPr>
      <w:bookmarkStart w:id="8" w:name="_Hlk72595185"/>
      <w:r w:rsidRPr="004C1869">
        <w:rPr>
          <w:rFonts w:hint="eastAsia"/>
        </w:rPr>
        <w:t>（十</w:t>
      </w:r>
      <w:r w:rsidR="00462A19" w:rsidRPr="004C1869">
        <w:rPr>
          <w:rFonts w:hint="eastAsia"/>
        </w:rPr>
        <w:t>一</w:t>
      </w:r>
      <w:r w:rsidRPr="004C1869">
        <w:rPr>
          <w:rFonts w:hint="eastAsia"/>
        </w:rPr>
        <w:t>）</w:t>
      </w:r>
      <w:bookmarkEnd w:id="8"/>
      <w:r w:rsidR="00D22F64" w:rsidRPr="004C1869">
        <w:rPr>
          <w:rFonts w:hint="eastAsia"/>
        </w:rPr>
        <w:t>漁業、水產業：</w:t>
      </w:r>
      <w:r w:rsidR="00462A19" w:rsidRPr="004C1869">
        <w:rPr>
          <w:rFonts w:hint="eastAsia"/>
        </w:rPr>
        <w:t>阿曼海域有</w:t>
      </w:r>
      <w:r w:rsidR="00A72C82" w:rsidRPr="004C1869">
        <w:rPr>
          <w:rFonts w:hint="eastAsia"/>
        </w:rPr>
        <w:t>1,000</w:t>
      </w:r>
      <w:r w:rsidR="00462A19" w:rsidRPr="004C1869">
        <w:rPr>
          <w:rFonts w:hint="eastAsia"/>
        </w:rPr>
        <w:t>多種海洋生物，海岸沿線共設有</w:t>
      </w:r>
      <w:r w:rsidR="00462A19" w:rsidRPr="004C1869">
        <w:rPr>
          <w:rFonts w:hint="eastAsia"/>
        </w:rPr>
        <w:t>23</w:t>
      </w:r>
      <w:r w:rsidR="00462A19" w:rsidRPr="004C1869">
        <w:rPr>
          <w:rFonts w:hint="eastAsia"/>
        </w:rPr>
        <w:t>個漁港，主要漁產有沙丁魚、金槍魚、石斑魚、馬鮫魚、墨魚、帶魚、鬼頭</w:t>
      </w:r>
      <w:r w:rsidR="00462A19" w:rsidRPr="004C1869">
        <w:rPr>
          <w:rFonts w:hint="eastAsia"/>
          <w:spacing w:val="-4"/>
        </w:rPr>
        <w:t>刀、龍蝦等。根據阿曼國家資訊及統計中心（</w:t>
      </w:r>
      <w:r w:rsidR="00462A19" w:rsidRPr="004C1869">
        <w:rPr>
          <w:rFonts w:hint="eastAsia"/>
          <w:spacing w:val="-4"/>
        </w:rPr>
        <w:t>National Centre for Information</w:t>
      </w:r>
      <w:r w:rsidR="00462A19" w:rsidRPr="004C1869">
        <w:rPr>
          <w:rFonts w:hint="eastAsia"/>
        </w:rPr>
        <w:t xml:space="preserve"> and Statistics, NCSI</w:t>
      </w:r>
      <w:r w:rsidR="00462A19" w:rsidRPr="004C1869">
        <w:rPr>
          <w:rFonts w:hint="eastAsia"/>
        </w:rPr>
        <w:t>）報告，</w:t>
      </w:r>
      <w:r w:rsidR="008F7A3C" w:rsidRPr="004C1869">
        <w:rPr>
          <w:rFonts w:hint="eastAsia"/>
        </w:rPr>
        <w:t>截至</w:t>
      </w:r>
      <w:r w:rsidR="008F7A3C" w:rsidRPr="004C1869">
        <w:rPr>
          <w:rFonts w:hint="eastAsia"/>
        </w:rPr>
        <w:t>2023</w:t>
      </w:r>
      <w:r w:rsidR="008F7A3C" w:rsidRPr="004C1869">
        <w:rPr>
          <w:rFonts w:hint="eastAsia"/>
        </w:rPr>
        <w:t>年底，阿曼魚類產量達</w:t>
      </w:r>
      <w:r w:rsidR="008F7A3C" w:rsidRPr="004C1869">
        <w:rPr>
          <w:rFonts w:hint="eastAsia"/>
        </w:rPr>
        <w:t>64.81</w:t>
      </w:r>
      <w:r w:rsidR="008F7A3C" w:rsidRPr="004C1869">
        <w:rPr>
          <w:rFonts w:hint="eastAsia"/>
        </w:rPr>
        <w:t>萬噸，同比增長</w:t>
      </w:r>
      <w:r w:rsidR="008F7A3C" w:rsidRPr="004C1869">
        <w:rPr>
          <w:rFonts w:hint="eastAsia"/>
        </w:rPr>
        <w:t>9.6%</w:t>
      </w:r>
      <w:r w:rsidR="008F7A3C" w:rsidRPr="004C1869">
        <w:rPr>
          <w:rFonts w:hint="eastAsia"/>
        </w:rPr>
        <w:t>。阿曼向</w:t>
      </w:r>
      <w:r w:rsidR="008F7A3C" w:rsidRPr="004C1869">
        <w:rPr>
          <w:rFonts w:hint="eastAsia"/>
        </w:rPr>
        <w:t>50</w:t>
      </w:r>
      <w:r w:rsidR="008F7A3C" w:rsidRPr="004C1869">
        <w:rPr>
          <w:rFonts w:hint="eastAsia"/>
        </w:rPr>
        <w:t>多個國家（地區）出口海產品，其中</w:t>
      </w:r>
      <w:r w:rsidR="008F7A3C" w:rsidRPr="004C1869">
        <w:rPr>
          <w:rFonts w:hint="eastAsia"/>
        </w:rPr>
        <w:t>55%</w:t>
      </w:r>
      <w:r w:rsidR="008F7A3C" w:rsidRPr="004C1869">
        <w:rPr>
          <w:rFonts w:hint="eastAsia"/>
        </w:rPr>
        <w:t>出口至阿聯酋。</w:t>
      </w:r>
      <w:r w:rsidR="00462A19" w:rsidRPr="004C1869">
        <w:rPr>
          <w:rFonts w:hint="eastAsia"/>
        </w:rPr>
        <w:t>漁業和水產養殖業是阿曼最古老的經濟活動之一，並具有深厚的文化和社會意義。在</w:t>
      </w:r>
      <w:proofErr w:type="gramStart"/>
      <w:r w:rsidR="00462A19" w:rsidRPr="004C1869">
        <w:rPr>
          <w:rFonts w:hint="eastAsia"/>
        </w:rPr>
        <w:t>1960</w:t>
      </w:r>
      <w:proofErr w:type="gramEnd"/>
      <w:r w:rsidR="00462A19" w:rsidRPr="004C1869">
        <w:rPr>
          <w:rFonts w:hint="eastAsia"/>
        </w:rPr>
        <w:t>年代發現石油之前，阿曼</w:t>
      </w:r>
      <w:r w:rsidR="00462A19" w:rsidRPr="004C1869">
        <w:rPr>
          <w:rFonts w:hint="eastAsia"/>
        </w:rPr>
        <w:t>80</w:t>
      </w:r>
      <w:r w:rsidR="00A72C82" w:rsidRPr="004C1869">
        <w:rPr>
          <w:rFonts w:hint="eastAsia"/>
        </w:rPr>
        <w:t>%</w:t>
      </w:r>
      <w:r w:rsidR="00462A19" w:rsidRPr="004C1869">
        <w:rPr>
          <w:rFonts w:hint="eastAsia"/>
        </w:rPr>
        <w:t>的人口以農業和漁業為生。但時至今日，捕魚經濟效益日漸降低，導致漁民並未全職從事捕魚活動，雖然政府提供漁民補貼，但報酬相較科技等新興產業為低。因此政府有意改善該國漁業的發展，創造可行和穩定的就業機會。為此，阿曼與世界銀行合作，協助其改革漁業部門，並製定計畫，以增加漁業對阿曼經濟的貢獻。並製定和實施「</w:t>
      </w:r>
      <w:r w:rsidR="00462A19" w:rsidRPr="004C1869">
        <w:rPr>
          <w:rFonts w:hint="eastAsia"/>
        </w:rPr>
        <w:t>2040</w:t>
      </w:r>
      <w:r w:rsidR="00462A19" w:rsidRPr="004C1869">
        <w:rPr>
          <w:rFonts w:hint="eastAsia"/>
        </w:rPr>
        <w:t>年漁業和水產養殖願景」，</w:t>
      </w:r>
      <w:proofErr w:type="gramStart"/>
      <w:r w:rsidR="00462A19" w:rsidRPr="004C1869">
        <w:rPr>
          <w:rFonts w:hint="eastAsia"/>
        </w:rPr>
        <w:t>該願景</w:t>
      </w:r>
      <w:proofErr w:type="gramEnd"/>
      <w:r w:rsidR="00462A19" w:rsidRPr="004C1869">
        <w:rPr>
          <w:rFonts w:hint="eastAsia"/>
        </w:rPr>
        <w:t>旨在創建</w:t>
      </w:r>
      <w:proofErr w:type="gramStart"/>
      <w:r w:rsidR="00462A19" w:rsidRPr="004C1869">
        <w:rPr>
          <w:rFonts w:hint="eastAsia"/>
        </w:rPr>
        <w:t>一</w:t>
      </w:r>
      <w:proofErr w:type="gramEnd"/>
      <w:r w:rsidR="00462A19" w:rsidRPr="004C1869">
        <w:rPr>
          <w:rFonts w:hint="eastAsia"/>
        </w:rPr>
        <w:t>可持續、可盈利的漁業環境及作法，並為阿曼的經濟做出貢獻。</w:t>
      </w:r>
      <w:r w:rsidR="00462A19" w:rsidRPr="004C1869">
        <w:rPr>
          <w:rFonts w:hint="eastAsia"/>
        </w:rPr>
        <w:t>2040</w:t>
      </w:r>
      <w:r w:rsidR="00462A19" w:rsidRPr="004C1869">
        <w:rPr>
          <w:rFonts w:hint="eastAsia"/>
        </w:rPr>
        <w:t>年願景和實施計畫，建立實現這些目標的框架和流程，以執行阿曼漁業全球化的最佳狀態。近年來阿曼將漁業定位為經濟多元化及</w:t>
      </w:r>
      <w:r w:rsidR="00462A19" w:rsidRPr="004C1869">
        <w:rPr>
          <w:rFonts w:hint="eastAsia"/>
        </w:rPr>
        <w:t>GDP</w:t>
      </w:r>
      <w:r w:rsidR="00462A19" w:rsidRPr="004C1869">
        <w:rPr>
          <w:rFonts w:hint="eastAsia"/>
        </w:rPr>
        <w:t>成長的重點目標，對漁業基礎設施增加大量投資。</w:t>
      </w:r>
    </w:p>
    <w:p w14:paraId="1DD37CEF" w14:textId="5B24F184" w:rsidR="00915DDC" w:rsidRPr="004C1869" w:rsidRDefault="00915DDC" w:rsidP="00230611">
      <w:pPr>
        <w:pStyle w:val="ae"/>
        <w:ind w:left="945" w:firstLine="472"/>
        <w:rPr>
          <w:lang w:eastAsia="zh-TW"/>
        </w:rPr>
      </w:pPr>
      <w:r w:rsidRPr="004C1869">
        <w:rPr>
          <w:rFonts w:hint="eastAsia"/>
        </w:rPr>
        <w:t>阿曼漁業發展局（</w:t>
      </w:r>
      <w:r w:rsidRPr="004C1869">
        <w:rPr>
          <w:rFonts w:hint="eastAsia"/>
        </w:rPr>
        <w:t>Fisheries Development Oman, FDO</w:t>
      </w:r>
      <w:r w:rsidRPr="004C1869">
        <w:rPr>
          <w:rFonts w:hint="eastAsia"/>
        </w:rPr>
        <w:t>）旗下的</w:t>
      </w:r>
      <w:r w:rsidRPr="004C1869">
        <w:rPr>
          <w:rFonts w:hint="eastAsia"/>
        </w:rPr>
        <w:t>Blue Waters</w:t>
      </w:r>
      <w:r w:rsidRPr="004C1869">
        <w:rPr>
          <w:rFonts w:hint="eastAsia"/>
        </w:rPr>
        <w:t>公司，先前在馬斯</w:t>
      </w:r>
      <w:r w:rsidR="00DD7F26" w:rsidRPr="004C1869">
        <w:rPr>
          <w:rFonts w:hint="eastAsia"/>
        </w:rPr>
        <w:t>開</w:t>
      </w:r>
      <w:r w:rsidRPr="004C1869">
        <w:rPr>
          <w:rFonts w:hint="eastAsia"/>
        </w:rPr>
        <w:t>特省的</w:t>
      </w:r>
      <w:proofErr w:type="spellStart"/>
      <w:r w:rsidRPr="004C1869">
        <w:rPr>
          <w:rFonts w:hint="eastAsia"/>
        </w:rPr>
        <w:t>Qurayyat</w:t>
      </w:r>
      <w:proofErr w:type="spellEnd"/>
      <w:r w:rsidRPr="004C1869">
        <w:rPr>
          <w:rFonts w:hint="eastAsia"/>
        </w:rPr>
        <w:t>設置浮籠養殖場（</w:t>
      </w:r>
      <w:r w:rsidRPr="004C1869">
        <w:rPr>
          <w:rFonts w:hint="eastAsia"/>
        </w:rPr>
        <w:t>floating cage farm</w:t>
      </w:r>
      <w:r w:rsidRPr="004C1869">
        <w:rPr>
          <w:rFonts w:hint="eastAsia"/>
        </w:rPr>
        <w:t>），可年產金頭歐洲鯛</w:t>
      </w:r>
      <w:r w:rsidRPr="004C1869">
        <w:rPr>
          <w:rFonts w:hint="eastAsia"/>
        </w:rPr>
        <w:t>3,000</w:t>
      </w:r>
      <w:r w:rsidRPr="004C1869">
        <w:rPr>
          <w:rFonts w:hint="eastAsia"/>
        </w:rPr>
        <w:t>噸。</w:t>
      </w:r>
      <w:r w:rsidRPr="004C1869">
        <w:rPr>
          <w:rFonts w:hint="eastAsia"/>
          <w:lang w:eastAsia="zh-TW"/>
        </w:rPr>
        <w:t>Blue Waters</w:t>
      </w:r>
      <w:r w:rsidRPr="004C1869">
        <w:rPr>
          <w:rFonts w:hint="eastAsia"/>
          <w:lang w:eastAsia="zh-TW"/>
        </w:rPr>
        <w:t>擬將</w:t>
      </w:r>
      <w:proofErr w:type="spellStart"/>
      <w:r w:rsidRPr="004C1869">
        <w:rPr>
          <w:rFonts w:hint="eastAsia"/>
          <w:lang w:eastAsia="zh-TW"/>
        </w:rPr>
        <w:t>Qurayyat</w:t>
      </w:r>
      <w:proofErr w:type="spellEnd"/>
      <w:r w:rsidRPr="004C1869">
        <w:rPr>
          <w:rFonts w:hint="eastAsia"/>
          <w:lang w:eastAsia="zh-TW"/>
        </w:rPr>
        <w:t>的養殖魚能力提高到每年</w:t>
      </w:r>
      <w:r w:rsidRPr="004C1869">
        <w:rPr>
          <w:rFonts w:hint="eastAsia"/>
          <w:lang w:eastAsia="zh-TW"/>
        </w:rPr>
        <w:t>1</w:t>
      </w:r>
      <w:r w:rsidRPr="004C1869">
        <w:rPr>
          <w:rFonts w:hint="eastAsia"/>
          <w:lang w:eastAsia="zh-TW"/>
        </w:rPr>
        <w:t>萬噸，包括將</w:t>
      </w:r>
      <w:proofErr w:type="gramStart"/>
      <w:r w:rsidRPr="004C1869">
        <w:rPr>
          <w:rFonts w:hint="eastAsia"/>
          <w:lang w:eastAsia="zh-TW"/>
        </w:rPr>
        <w:t>鯛</w:t>
      </w:r>
      <w:proofErr w:type="gramEnd"/>
      <w:r w:rsidRPr="004C1869">
        <w:rPr>
          <w:rFonts w:hint="eastAsia"/>
          <w:lang w:eastAsia="zh-TW"/>
        </w:rPr>
        <w:t>魚養殖產量增加到</w:t>
      </w:r>
      <w:r w:rsidRPr="004C1869">
        <w:rPr>
          <w:rFonts w:hint="eastAsia"/>
          <w:lang w:eastAsia="zh-TW"/>
        </w:rPr>
        <w:t>5,000</w:t>
      </w:r>
      <w:r w:rsidRPr="004C1869">
        <w:rPr>
          <w:rFonts w:hint="eastAsia"/>
          <w:lang w:eastAsia="zh-TW"/>
        </w:rPr>
        <w:t>噸，同時</w:t>
      </w:r>
      <w:r w:rsidR="003F2551" w:rsidRPr="004C1869">
        <w:rPr>
          <w:rFonts w:hint="eastAsia"/>
          <w:lang w:eastAsia="zh-TW"/>
        </w:rPr>
        <w:t>計畫</w:t>
      </w:r>
      <w:r w:rsidRPr="004C1869">
        <w:rPr>
          <w:rFonts w:hint="eastAsia"/>
          <w:lang w:eastAsia="zh-TW"/>
        </w:rPr>
        <w:t>在</w:t>
      </w:r>
      <w:r w:rsidRPr="004C1869">
        <w:rPr>
          <w:rFonts w:hint="eastAsia"/>
          <w:lang w:eastAsia="zh-TW"/>
        </w:rPr>
        <w:t>2021</w:t>
      </w:r>
      <w:r w:rsidRPr="004C1869">
        <w:rPr>
          <w:rFonts w:hint="eastAsia"/>
          <w:lang w:eastAsia="zh-TW"/>
        </w:rPr>
        <w:t>年底建立金槍</w:t>
      </w:r>
      <w:proofErr w:type="gramStart"/>
      <w:r w:rsidRPr="004C1869">
        <w:rPr>
          <w:rFonts w:hint="eastAsia"/>
          <w:lang w:eastAsia="zh-TW"/>
        </w:rPr>
        <w:t>魚育肥</w:t>
      </w:r>
      <w:proofErr w:type="gramEnd"/>
      <w:r w:rsidRPr="004C1869">
        <w:rPr>
          <w:rFonts w:hint="eastAsia"/>
          <w:lang w:eastAsia="zh-TW"/>
        </w:rPr>
        <w:t>場，以及進行當地其他有鰭魚類（譬如軍曹</w:t>
      </w:r>
      <w:r w:rsidRPr="004C1869">
        <w:rPr>
          <w:rFonts w:hint="eastAsia"/>
          <w:lang w:eastAsia="zh-TW"/>
        </w:rPr>
        <w:lastRenderedPageBreak/>
        <w:t>魚）的養殖。為確保前述計畫的可行性和永續性，</w:t>
      </w:r>
      <w:r w:rsidRPr="004C1869">
        <w:rPr>
          <w:rFonts w:hint="eastAsia"/>
          <w:lang w:eastAsia="zh-TW"/>
        </w:rPr>
        <w:t>Blue Waters</w:t>
      </w:r>
      <w:r w:rsidR="003F2551" w:rsidRPr="004C1869">
        <w:rPr>
          <w:rFonts w:hint="eastAsia"/>
          <w:lang w:eastAsia="zh-TW"/>
        </w:rPr>
        <w:t>計畫</w:t>
      </w:r>
      <w:r w:rsidRPr="004C1869">
        <w:rPr>
          <w:rFonts w:hint="eastAsia"/>
          <w:lang w:eastAsia="zh-TW"/>
        </w:rPr>
        <w:t>在</w:t>
      </w:r>
      <w:proofErr w:type="spellStart"/>
      <w:r w:rsidRPr="004C1869">
        <w:rPr>
          <w:rFonts w:hint="eastAsia"/>
          <w:lang w:eastAsia="zh-TW"/>
        </w:rPr>
        <w:t>Qurayyat</w:t>
      </w:r>
      <w:proofErr w:type="spellEnd"/>
      <w:r w:rsidRPr="004C1869">
        <w:rPr>
          <w:rFonts w:hint="eastAsia"/>
          <w:lang w:eastAsia="zh-TW"/>
        </w:rPr>
        <w:t xml:space="preserve"> Fish </w:t>
      </w:r>
      <w:proofErr w:type="spellStart"/>
      <w:r w:rsidRPr="004C1869">
        <w:rPr>
          <w:rFonts w:hint="eastAsia"/>
          <w:lang w:eastAsia="zh-TW"/>
        </w:rPr>
        <w:t>Harbour</w:t>
      </w:r>
      <w:proofErr w:type="spellEnd"/>
      <w:r w:rsidRPr="004C1869">
        <w:rPr>
          <w:rFonts w:hint="eastAsia"/>
          <w:lang w:eastAsia="zh-TW"/>
        </w:rPr>
        <w:t>開發基礎設施，未來</w:t>
      </w:r>
      <w:r w:rsidRPr="004C1869">
        <w:rPr>
          <w:rFonts w:hint="eastAsia"/>
          <w:lang w:eastAsia="zh-TW"/>
        </w:rPr>
        <w:t>5</w:t>
      </w:r>
      <w:r w:rsidRPr="004C1869">
        <w:rPr>
          <w:rFonts w:hint="eastAsia"/>
          <w:lang w:eastAsia="zh-TW"/>
        </w:rPr>
        <w:t>年內將強化倉儲設備、包裝廠及維護廠的投資，估計這些投資將超過</w:t>
      </w:r>
      <w:r w:rsidRPr="004C1869">
        <w:rPr>
          <w:rFonts w:hint="eastAsia"/>
          <w:lang w:eastAsia="zh-TW"/>
        </w:rPr>
        <w:t>5,000</w:t>
      </w:r>
      <w:r w:rsidRPr="004C1869">
        <w:rPr>
          <w:rFonts w:hint="eastAsia"/>
          <w:lang w:eastAsia="zh-TW"/>
        </w:rPr>
        <w:t>萬美元。</w:t>
      </w:r>
    </w:p>
    <w:p w14:paraId="568EA0B9" w14:textId="74698170" w:rsidR="00915DDC" w:rsidRPr="004C1869" w:rsidRDefault="00915DDC" w:rsidP="00230611">
      <w:pPr>
        <w:pStyle w:val="ae"/>
        <w:ind w:left="945" w:firstLine="472"/>
      </w:pPr>
      <w:r w:rsidRPr="004C1869">
        <w:rPr>
          <w:rFonts w:hint="eastAsia"/>
        </w:rPr>
        <w:t>此外，</w:t>
      </w:r>
      <w:r w:rsidRPr="004C1869">
        <w:rPr>
          <w:rFonts w:hint="eastAsia"/>
        </w:rPr>
        <w:t>Blue Waters</w:t>
      </w:r>
      <w:r w:rsidRPr="004C1869">
        <w:rPr>
          <w:rFonts w:hint="eastAsia"/>
        </w:rPr>
        <w:t>的姊妹公司</w:t>
      </w:r>
      <w:r w:rsidRPr="004C1869">
        <w:rPr>
          <w:rFonts w:hint="eastAsia"/>
        </w:rPr>
        <w:t xml:space="preserve">Al </w:t>
      </w:r>
      <w:proofErr w:type="spellStart"/>
      <w:r w:rsidRPr="004C1869">
        <w:rPr>
          <w:rFonts w:hint="eastAsia"/>
        </w:rPr>
        <w:t>Wusta</w:t>
      </w:r>
      <w:proofErr w:type="spellEnd"/>
      <w:r w:rsidRPr="004C1869">
        <w:rPr>
          <w:rFonts w:hint="eastAsia"/>
        </w:rPr>
        <w:t xml:space="preserve"> Fisheries</w:t>
      </w:r>
      <w:r w:rsidRPr="004C1869">
        <w:rPr>
          <w:rFonts w:hint="eastAsia"/>
        </w:rPr>
        <w:t>之目標為遠洋漁業，阿曼漁業發展局旗下的另一子公司</w:t>
      </w:r>
      <w:r w:rsidRPr="004C1869">
        <w:rPr>
          <w:rFonts w:hint="eastAsia"/>
        </w:rPr>
        <w:t>Oceanic Shrimp Aquaculture</w:t>
      </w:r>
      <w:r w:rsidRPr="004C1869">
        <w:rPr>
          <w:rFonts w:hint="eastAsia"/>
        </w:rPr>
        <w:t>亦已</w:t>
      </w:r>
      <w:r w:rsidR="003F2551" w:rsidRPr="004C1869">
        <w:rPr>
          <w:rFonts w:hint="eastAsia"/>
        </w:rPr>
        <w:t>計畫</w:t>
      </w:r>
      <w:r w:rsidRPr="004C1869">
        <w:rPr>
          <w:rFonts w:hint="eastAsia"/>
        </w:rPr>
        <w:t>對蝦類養殖進行投資，這</w:t>
      </w:r>
      <w:r w:rsidRPr="004C1869">
        <w:rPr>
          <w:rFonts w:hint="eastAsia"/>
        </w:rPr>
        <w:t>3</w:t>
      </w:r>
      <w:r w:rsidRPr="004C1869">
        <w:rPr>
          <w:rFonts w:hint="eastAsia"/>
        </w:rPr>
        <w:t>家公司都是阿曼政府實現漁業發展目標的重要關鍵，期望到</w:t>
      </w:r>
      <w:r w:rsidRPr="004C1869">
        <w:rPr>
          <w:rFonts w:hint="eastAsia"/>
        </w:rPr>
        <w:t>2040</w:t>
      </w:r>
      <w:r w:rsidRPr="004C1869">
        <w:rPr>
          <w:rFonts w:hint="eastAsia"/>
        </w:rPr>
        <w:t>年，阿曼每年的水產漁業養殖可達</w:t>
      </w:r>
      <w:r w:rsidRPr="004C1869">
        <w:rPr>
          <w:rFonts w:hint="eastAsia"/>
        </w:rPr>
        <w:t>20</w:t>
      </w:r>
      <w:r w:rsidRPr="004C1869">
        <w:rPr>
          <w:rFonts w:hint="eastAsia"/>
        </w:rPr>
        <w:t>萬噸的產量。</w:t>
      </w:r>
    </w:p>
    <w:p w14:paraId="4CAE21B4" w14:textId="13E3D9BA" w:rsidR="008B4989" w:rsidRPr="004C1869" w:rsidRDefault="00FE2FC7" w:rsidP="008B4989">
      <w:pPr>
        <w:pStyle w:val="a5"/>
        <w:ind w:leftChars="0" w:hangingChars="400" w:hanging="945"/>
      </w:pPr>
      <w:r w:rsidRPr="004C1869">
        <w:rPr>
          <w:rFonts w:hint="eastAsia"/>
        </w:rPr>
        <w:t>（十</w:t>
      </w:r>
      <w:r w:rsidR="00462A19" w:rsidRPr="004C1869">
        <w:rPr>
          <w:rFonts w:hint="eastAsia"/>
        </w:rPr>
        <w:t>二</w:t>
      </w:r>
      <w:r w:rsidRPr="004C1869">
        <w:rPr>
          <w:rFonts w:hint="eastAsia"/>
        </w:rPr>
        <w:t>）</w:t>
      </w:r>
      <w:r w:rsidR="00D22F64" w:rsidRPr="004C1869">
        <w:rPr>
          <w:rFonts w:hint="eastAsia"/>
        </w:rPr>
        <w:t>觀光旅遊</w:t>
      </w:r>
      <w:r w:rsidR="00EC6288" w:rsidRPr="004C1869">
        <w:rPr>
          <w:rFonts w:hint="eastAsia"/>
        </w:rPr>
        <w:t>業</w:t>
      </w:r>
      <w:r w:rsidR="00D22F64" w:rsidRPr="004C1869">
        <w:rPr>
          <w:rFonts w:hint="eastAsia"/>
        </w:rPr>
        <w:t>：阿曼政府新年來不斷努力開發當地，有山水綠洲及長達</w:t>
      </w:r>
      <w:r w:rsidR="00D22F64" w:rsidRPr="004C1869">
        <w:rPr>
          <w:rFonts w:hint="eastAsia"/>
        </w:rPr>
        <w:t>2</w:t>
      </w:r>
      <w:r w:rsidR="00A72C82" w:rsidRPr="004C1869">
        <w:rPr>
          <w:rFonts w:hint="eastAsia"/>
        </w:rPr>
        <w:t>,000</w:t>
      </w:r>
      <w:r w:rsidR="00D22F64" w:rsidRPr="004C1869">
        <w:rPr>
          <w:rFonts w:hint="eastAsia"/>
        </w:rPr>
        <w:t>公里之海岸線等，有不同於其他</w:t>
      </w:r>
      <w:r w:rsidR="00D22F64" w:rsidRPr="004C1869">
        <w:rPr>
          <w:rFonts w:hint="eastAsia"/>
        </w:rPr>
        <w:t>GCC</w:t>
      </w:r>
      <w:r w:rsidR="00D22F64" w:rsidRPr="004C1869">
        <w:rPr>
          <w:rFonts w:hint="eastAsia"/>
        </w:rPr>
        <w:t>國家特殊的景觀旅遊資源，並開放網路電子簽證便利入境，以吸引更多觀光客造訪該國。阿曼於</w:t>
      </w:r>
      <w:r w:rsidR="00D22F64" w:rsidRPr="004C1869">
        <w:rPr>
          <w:rFonts w:hint="eastAsia"/>
        </w:rPr>
        <w:t>2018</w:t>
      </w:r>
      <w:r w:rsidR="00D22F64" w:rsidRPr="004C1869">
        <w:rPr>
          <w:rFonts w:hint="eastAsia"/>
        </w:rPr>
        <w:t>年</w:t>
      </w:r>
      <w:r w:rsidR="00D22F64" w:rsidRPr="004C1869">
        <w:rPr>
          <w:rFonts w:hint="eastAsia"/>
        </w:rPr>
        <w:t>3</w:t>
      </w:r>
      <w:r w:rsidR="00D22F64" w:rsidRPr="004C1869">
        <w:rPr>
          <w:rFonts w:hint="eastAsia"/>
        </w:rPr>
        <w:t>月，</w:t>
      </w:r>
      <w:proofErr w:type="gramStart"/>
      <w:r w:rsidR="00D22F64" w:rsidRPr="004C1869">
        <w:rPr>
          <w:rFonts w:hint="eastAsia"/>
        </w:rPr>
        <w:t>開放線上申請</w:t>
      </w:r>
      <w:proofErr w:type="gramEnd"/>
      <w:r w:rsidR="00D22F64" w:rsidRPr="004C1869">
        <w:rPr>
          <w:rFonts w:hint="eastAsia"/>
        </w:rPr>
        <w:t>電子簽證後，該國旅遊部門正對全球其他市場，大力推廣該國觀光旅遊，</w:t>
      </w:r>
      <w:r w:rsidR="008B4989" w:rsidRPr="004C1869">
        <w:t>根據阿曼國家統計與資訊中心（</w:t>
      </w:r>
      <w:r w:rsidR="008B4989" w:rsidRPr="004C1869">
        <w:t>NCSI</w:t>
      </w:r>
      <w:r w:rsidR="008B4989" w:rsidRPr="004C1869">
        <w:t>）數據，到阿曼旅遊的國際遊客人數於</w:t>
      </w:r>
      <w:r w:rsidR="008B4989" w:rsidRPr="004C1869">
        <w:t>2024</w:t>
      </w:r>
      <w:r w:rsidR="008B4989" w:rsidRPr="004C1869">
        <w:t>年持續</w:t>
      </w:r>
      <w:r w:rsidR="008B4989" w:rsidRPr="004C1869">
        <w:rPr>
          <w:rFonts w:hint="eastAsia"/>
        </w:rPr>
        <w:t>成</w:t>
      </w:r>
      <w:r w:rsidR="008B4989" w:rsidRPr="004C1869">
        <w:t>長，國際旅客總數達到約</w:t>
      </w:r>
      <w:r w:rsidR="008B4989" w:rsidRPr="004C1869">
        <w:t>380</w:t>
      </w:r>
      <w:r w:rsidR="008B4989" w:rsidRPr="004C1869">
        <w:t>萬至</w:t>
      </w:r>
      <w:r w:rsidR="008B4989" w:rsidRPr="004C1869">
        <w:t>530</w:t>
      </w:r>
      <w:r w:rsidR="008B4989" w:rsidRPr="004C1869">
        <w:t>萬人次的歷史高點；同時，國內旅遊市場亦蓬勃發展，</w:t>
      </w:r>
      <w:r w:rsidR="008B4989" w:rsidRPr="004C1869">
        <w:t>2024</w:t>
      </w:r>
      <w:r w:rsidR="008B4989" w:rsidRPr="004C1869">
        <w:t>年國內遊客數達</w:t>
      </w:r>
      <w:r w:rsidR="008B4989" w:rsidRPr="004C1869">
        <w:t>1,360</w:t>
      </w:r>
      <w:r w:rsidR="008B4989" w:rsidRPr="004C1869">
        <w:t>萬人次。</w:t>
      </w:r>
      <w:proofErr w:type="gramStart"/>
      <w:r w:rsidR="008B4989" w:rsidRPr="004C1869">
        <w:t>在旅宿設施</w:t>
      </w:r>
      <w:proofErr w:type="gramEnd"/>
      <w:r w:rsidR="008B4989" w:rsidRPr="004C1869">
        <w:t>方面，阿曼的飯店數量已從</w:t>
      </w:r>
      <w:r w:rsidR="008B4989" w:rsidRPr="004C1869">
        <w:t>2009</w:t>
      </w:r>
      <w:r w:rsidR="008B4989" w:rsidRPr="004C1869">
        <w:t>年的</w:t>
      </w:r>
      <w:r w:rsidR="008B4989" w:rsidRPr="004C1869">
        <w:t>224</w:t>
      </w:r>
      <w:r w:rsidR="008B4989" w:rsidRPr="004C1869">
        <w:t>家，大幅擴張至</w:t>
      </w:r>
      <w:r w:rsidR="008B4989" w:rsidRPr="004C1869">
        <w:t>2024</w:t>
      </w:r>
      <w:r w:rsidR="008B4989" w:rsidRPr="004C1869">
        <w:t>年底的</w:t>
      </w:r>
      <w:r w:rsidR="008B4989" w:rsidRPr="004C1869">
        <w:t>1,031</w:t>
      </w:r>
      <w:r w:rsidR="008B4989" w:rsidRPr="004C1869">
        <w:t>家，總計可提供高達</w:t>
      </w:r>
      <w:r w:rsidR="008B4989" w:rsidRPr="004C1869">
        <w:t>35,948</w:t>
      </w:r>
      <w:r w:rsidR="008B4989" w:rsidRPr="004C1869">
        <w:t>間客房，以滿足日益龐大的住宿需求。隨著國際行銷推廣與高消費力旅客的回流，飯店</w:t>
      </w:r>
      <w:proofErr w:type="gramStart"/>
      <w:r w:rsidR="008B4989" w:rsidRPr="004C1869">
        <w:t>營收屢創新</w:t>
      </w:r>
      <w:proofErr w:type="gramEnd"/>
      <w:r w:rsidR="008B4989" w:rsidRPr="004C1869">
        <w:t>高；</w:t>
      </w:r>
      <w:r w:rsidR="008B4989" w:rsidRPr="004C1869">
        <w:t>2025</w:t>
      </w:r>
      <w:r w:rsidR="008B4989" w:rsidRPr="004C1869">
        <w:t>年全年，阿曼三至五星級飯店的總收入高達</w:t>
      </w:r>
      <w:r w:rsidR="008B4989" w:rsidRPr="004C1869">
        <w:t>2.97</w:t>
      </w:r>
      <w:r w:rsidR="008B4989" w:rsidRPr="004C1869">
        <w:t>億里亞爾（約</w:t>
      </w:r>
      <w:r w:rsidR="008B4989" w:rsidRPr="004C1869">
        <w:t>7.7</w:t>
      </w:r>
      <w:r w:rsidR="008B4989" w:rsidRPr="004C1869">
        <w:t>億美元），較前一年成長</w:t>
      </w:r>
      <w:r w:rsidR="008B4989" w:rsidRPr="004C1869">
        <w:t>22.2%</w:t>
      </w:r>
      <w:r w:rsidR="008B4989" w:rsidRPr="004C1869">
        <w:t>。</w:t>
      </w:r>
      <w:r w:rsidR="008B4989" w:rsidRPr="004C1869">
        <w:t>2025</w:t>
      </w:r>
      <w:r w:rsidR="008B4989" w:rsidRPr="004C1869">
        <w:t>年這些中高階飯店共接待了約</w:t>
      </w:r>
      <w:r w:rsidR="008B4989" w:rsidRPr="004C1869">
        <w:t>237.6</w:t>
      </w:r>
      <w:r w:rsidR="008B4989" w:rsidRPr="004C1869">
        <w:t>萬名住客，平均客房入住率也攀升至</w:t>
      </w:r>
      <w:r w:rsidR="008B4989" w:rsidRPr="004C1869">
        <w:t>56.7%</w:t>
      </w:r>
      <w:r w:rsidR="008B4989" w:rsidRPr="004C1869">
        <w:t>。</w:t>
      </w:r>
    </w:p>
    <w:p w14:paraId="5694F536" w14:textId="40CCF51D" w:rsidR="002F77B9" w:rsidRPr="004C1869" w:rsidRDefault="00D22F64" w:rsidP="00CC2BD0">
      <w:pPr>
        <w:pStyle w:val="ae"/>
        <w:ind w:left="945" w:firstLine="472"/>
      </w:pPr>
      <w:r w:rsidRPr="004C1869">
        <w:rPr>
          <w:rFonts w:hint="eastAsia"/>
        </w:rPr>
        <w:t>該國旅遊部表示將阿曼推廣為世界級體驗自然的觀光勝地為中長期目標，觀光旅遊將持續為政府建設發展重點項目，另觀光部已對該國觀光產業現況進行審視，研擬明確可行之長遠發展策略，並交付國際專家團隊共同執行，該案業已獲部長級會議議決通過。觀光部亦表示，現階段之阿國觀光政策方針主係於推動國內外投資者在阿國首都</w:t>
      </w:r>
      <w:r w:rsidRPr="004C1869">
        <w:rPr>
          <w:rFonts w:hint="eastAsia"/>
        </w:rPr>
        <w:t>Muscat</w:t>
      </w:r>
      <w:r w:rsidRPr="004C1869">
        <w:rPr>
          <w:rFonts w:hint="eastAsia"/>
        </w:rPr>
        <w:t>市及其他</w:t>
      </w:r>
      <w:r w:rsidRPr="004C1869">
        <w:rPr>
          <w:rFonts w:hint="eastAsia"/>
        </w:rPr>
        <w:lastRenderedPageBreak/>
        <w:t>重要城市規劃進行觀光產業開發案，至現行土地開發協議、觀光法、複合式觀光社區之外人土地持有權等法規，以及阿國觀光部門就觀光產業開發案停滯或延宕，或合資開發案合夥股東擬撤資等情事與相關投資者交涉處置之可行性替代方案，需與時俱進並定期調整以因應配合。</w:t>
      </w:r>
    </w:p>
    <w:p w14:paraId="5EFCA064" w14:textId="77777777" w:rsidR="003A4220" w:rsidRPr="004C1869" w:rsidRDefault="00AD5735" w:rsidP="00230611">
      <w:pPr>
        <w:pStyle w:val="ae"/>
        <w:ind w:left="945" w:firstLine="472"/>
        <w:rPr>
          <w:lang w:eastAsia="zh-TW"/>
        </w:rPr>
      </w:pPr>
      <w:r w:rsidRPr="004C1869">
        <w:rPr>
          <w:rFonts w:hint="eastAsia"/>
          <w:lang w:eastAsia="zh-TW"/>
        </w:rPr>
        <w:t>阿曼旅遊發展公司（</w:t>
      </w:r>
      <w:r w:rsidRPr="004C1869">
        <w:rPr>
          <w:rFonts w:hint="eastAsia"/>
          <w:lang w:eastAsia="zh-TW"/>
        </w:rPr>
        <w:t>Oman Group</w:t>
      </w:r>
      <w:r w:rsidRPr="004C1869">
        <w:rPr>
          <w:rFonts w:hint="eastAsia"/>
          <w:lang w:eastAsia="zh-TW"/>
        </w:rPr>
        <w:t>）</w:t>
      </w:r>
      <w:proofErr w:type="gramStart"/>
      <w:r w:rsidRPr="004C1869">
        <w:rPr>
          <w:rFonts w:hint="eastAsia"/>
          <w:lang w:eastAsia="zh-TW"/>
        </w:rPr>
        <w:t>—</w:t>
      </w:r>
      <w:proofErr w:type="gramEnd"/>
      <w:r w:rsidRPr="004C1869">
        <w:rPr>
          <w:rFonts w:hint="eastAsia"/>
          <w:lang w:eastAsia="zh-TW"/>
        </w:rPr>
        <w:t>阿曼旅遊發展的執行機構，在</w:t>
      </w:r>
      <w:r w:rsidRPr="004C1869">
        <w:rPr>
          <w:rFonts w:hint="eastAsia"/>
          <w:lang w:eastAsia="zh-TW"/>
        </w:rPr>
        <w:t>2022</w:t>
      </w:r>
      <w:r w:rsidRPr="004C1869">
        <w:rPr>
          <w:rFonts w:hint="eastAsia"/>
          <w:lang w:eastAsia="zh-TW"/>
        </w:rPr>
        <w:t>年</w:t>
      </w:r>
      <w:r w:rsidRPr="004C1869">
        <w:rPr>
          <w:rFonts w:hint="eastAsia"/>
          <w:lang w:eastAsia="zh-TW"/>
        </w:rPr>
        <w:t>3</w:t>
      </w:r>
      <w:r w:rsidRPr="004C1869">
        <w:rPr>
          <w:rFonts w:hint="eastAsia"/>
          <w:lang w:eastAsia="zh-TW"/>
        </w:rPr>
        <w:t>月與沙烏地阿拉伯的大型房地產公司</w:t>
      </w:r>
      <w:r w:rsidRPr="004C1869">
        <w:rPr>
          <w:rFonts w:hint="eastAsia"/>
          <w:lang w:eastAsia="zh-TW"/>
        </w:rPr>
        <w:t>Dar Al Arkan</w:t>
      </w:r>
      <w:r w:rsidRPr="004C1869">
        <w:rPr>
          <w:rFonts w:hint="eastAsia"/>
          <w:lang w:eastAsia="zh-TW"/>
        </w:rPr>
        <w:t>簽署了名為</w:t>
      </w:r>
      <w:r w:rsidRPr="004C1869">
        <w:rPr>
          <w:rFonts w:hint="eastAsia"/>
          <w:lang w:eastAsia="zh-TW"/>
        </w:rPr>
        <w:t>AIDA</w:t>
      </w:r>
      <w:r w:rsidRPr="004C1869">
        <w:rPr>
          <w:rFonts w:hint="eastAsia"/>
          <w:lang w:eastAsia="zh-TW"/>
        </w:rPr>
        <w:t>的旅遊開發協議，在伊提（</w:t>
      </w:r>
      <w:proofErr w:type="spellStart"/>
      <w:r w:rsidRPr="004C1869">
        <w:rPr>
          <w:rFonts w:hint="eastAsia"/>
          <w:lang w:eastAsia="zh-TW"/>
        </w:rPr>
        <w:t>Yiti</w:t>
      </w:r>
      <w:proofErr w:type="spellEnd"/>
      <w:r w:rsidRPr="004C1869">
        <w:rPr>
          <w:rFonts w:hint="eastAsia"/>
          <w:lang w:eastAsia="zh-TW"/>
        </w:rPr>
        <w:t>）地區斥資</w:t>
      </w:r>
      <w:r w:rsidRPr="004C1869">
        <w:rPr>
          <w:rFonts w:hint="eastAsia"/>
          <w:lang w:eastAsia="zh-TW"/>
        </w:rPr>
        <w:t>15</w:t>
      </w:r>
      <w:r w:rsidRPr="004C1869">
        <w:rPr>
          <w:rFonts w:hint="eastAsia"/>
          <w:lang w:eastAsia="zh-TW"/>
        </w:rPr>
        <w:t>億美元進行綜合旅遊開發計畫，該計畫為阿曼最大的城市開發項目之一，總面積超過</w:t>
      </w:r>
      <w:r w:rsidRPr="004C1869">
        <w:rPr>
          <w:rFonts w:hint="eastAsia"/>
          <w:lang w:eastAsia="zh-TW"/>
        </w:rPr>
        <w:t>1100</w:t>
      </w:r>
      <w:r w:rsidRPr="004C1869">
        <w:rPr>
          <w:rFonts w:hint="eastAsia"/>
          <w:lang w:eastAsia="zh-TW"/>
        </w:rPr>
        <w:t>萬平方公里，該計畫有望為阿曼引進許多投資機會。</w:t>
      </w:r>
    </w:p>
    <w:p w14:paraId="2DA30343" w14:textId="6DCFB592" w:rsidR="00AD5735" w:rsidRPr="004C1869" w:rsidRDefault="003A4220" w:rsidP="007608FC">
      <w:pPr>
        <w:pStyle w:val="ae"/>
        <w:ind w:left="945" w:firstLine="472"/>
        <w:rPr>
          <w:lang w:eastAsia="zh-TW"/>
        </w:rPr>
      </w:pPr>
      <w:r w:rsidRPr="004C1869">
        <w:rPr>
          <w:lang w:eastAsia="zh-TW"/>
        </w:rPr>
        <w:t>阿曼住房和城市規劃部</w:t>
      </w:r>
      <w:r w:rsidR="003F2551" w:rsidRPr="004C1869">
        <w:rPr>
          <w:lang w:eastAsia="zh-TW"/>
        </w:rPr>
        <w:t>（</w:t>
      </w:r>
      <w:proofErr w:type="spellStart"/>
      <w:r w:rsidRPr="004C1869">
        <w:rPr>
          <w:lang w:eastAsia="zh-TW"/>
        </w:rPr>
        <w:t>MoHUP</w:t>
      </w:r>
      <w:proofErr w:type="spellEnd"/>
      <w:r w:rsidR="003F2551" w:rsidRPr="004C1869">
        <w:rPr>
          <w:lang w:eastAsia="zh-TW"/>
        </w:rPr>
        <w:t>）</w:t>
      </w:r>
      <w:r w:rsidRPr="004C1869">
        <w:rPr>
          <w:lang w:eastAsia="zh-TW"/>
        </w:rPr>
        <w:t>於</w:t>
      </w:r>
      <w:r w:rsidRPr="004C1869">
        <w:rPr>
          <w:lang w:eastAsia="zh-TW"/>
        </w:rPr>
        <w:t>2024</w:t>
      </w:r>
      <w:r w:rsidRPr="004C1869">
        <w:rPr>
          <w:lang w:eastAsia="zh-TW"/>
        </w:rPr>
        <w:t>年</w:t>
      </w:r>
      <w:r w:rsidRPr="004C1869">
        <w:rPr>
          <w:lang w:eastAsia="zh-TW"/>
        </w:rPr>
        <w:t>2</w:t>
      </w:r>
      <w:r w:rsidRPr="004C1869">
        <w:rPr>
          <w:lang w:eastAsia="zh-TW"/>
        </w:rPr>
        <w:t>月公</w:t>
      </w:r>
      <w:r w:rsidR="003F2551" w:rsidRPr="004C1869">
        <w:rPr>
          <w:lang w:eastAsia="zh-TW"/>
        </w:rPr>
        <w:t>布</w:t>
      </w:r>
      <w:r w:rsidRPr="004C1869">
        <w:rPr>
          <w:lang w:eastAsia="zh-TW"/>
        </w:rPr>
        <w:t>了位於</w:t>
      </w:r>
      <w:r w:rsidRPr="004C1869">
        <w:rPr>
          <w:lang w:eastAsia="zh-TW"/>
        </w:rPr>
        <w:t>Jabal Al Akhdar</w:t>
      </w:r>
      <w:r w:rsidRPr="004C1869">
        <w:rPr>
          <w:lang w:eastAsia="zh-TW"/>
        </w:rPr>
        <w:t>的新阿曼山區旅遊目的地</w:t>
      </w:r>
      <w:r w:rsidR="003F2551" w:rsidRPr="004C1869">
        <w:rPr>
          <w:lang w:eastAsia="zh-TW"/>
        </w:rPr>
        <w:t>（</w:t>
      </w:r>
      <w:r w:rsidRPr="004C1869">
        <w:rPr>
          <w:lang w:eastAsia="zh-TW"/>
        </w:rPr>
        <w:t>Omani Mountain Destination,</w:t>
      </w:r>
      <w:r w:rsidR="007608FC" w:rsidRPr="004C1869">
        <w:rPr>
          <w:rFonts w:hint="eastAsia"/>
          <w:lang w:eastAsia="zh-TW"/>
        </w:rPr>
        <w:t xml:space="preserve"> </w:t>
      </w:r>
      <w:r w:rsidRPr="004C1869">
        <w:rPr>
          <w:lang w:eastAsia="zh-TW"/>
        </w:rPr>
        <w:t>OMD</w:t>
      </w:r>
      <w:r w:rsidR="003F2551" w:rsidRPr="004C1869">
        <w:rPr>
          <w:lang w:eastAsia="zh-TW"/>
        </w:rPr>
        <w:t>）</w:t>
      </w:r>
      <w:r w:rsidRPr="004C1869">
        <w:rPr>
          <w:lang w:eastAsia="zh-TW"/>
        </w:rPr>
        <w:t>。該開發案海拔</w:t>
      </w:r>
      <w:r w:rsidRPr="004C1869">
        <w:rPr>
          <w:lang w:eastAsia="zh-TW"/>
        </w:rPr>
        <w:t>2,400</w:t>
      </w:r>
      <w:r w:rsidRPr="004C1869">
        <w:rPr>
          <w:lang w:eastAsia="zh-TW"/>
        </w:rPr>
        <w:t>米，將是阿曼最高的開發案。整體項目價值</w:t>
      </w:r>
      <w:r w:rsidRPr="004C1869">
        <w:rPr>
          <w:lang w:eastAsia="zh-TW"/>
        </w:rPr>
        <w:t>24</w:t>
      </w:r>
      <w:r w:rsidRPr="004C1869">
        <w:rPr>
          <w:lang w:eastAsia="zh-TW"/>
        </w:rPr>
        <w:t>億美元，將在各種項目上投資超過</w:t>
      </w:r>
      <w:r w:rsidRPr="004C1869">
        <w:rPr>
          <w:lang w:eastAsia="zh-TW"/>
        </w:rPr>
        <w:t>330</w:t>
      </w:r>
      <w:r w:rsidRPr="004C1869">
        <w:rPr>
          <w:lang w:eastAsia="zh-TW"/>
        </w:rPr>
        <w:t>億美元。</w:t>
      </w:r>
      <w:r w:rsidRPr="004C1869">
        <w:rPr>
          <w:lang w:eastAsia="zh-TW"/>
        </w:rPr>
        <w:t>OMD</w:t>
      </w:r>
      <w:r w:rsidRPr="004C1869">
        <w:rPr>
          <w:lang w:eastAsia="zh-TW"/>
        </w:rPr>
        <w:t>係由</w:t>
      </w:r>
      <w:proofErr w:type="spellStart"/>
      <w:r w:rsidRPr="004C1869">
        <w:rPr>
          <w:lang w:eastAsia="zh-TW"/>
        </w:rPr>
        <w:t>AtkinsRéalis</w:t>
      </w:r>
      <w:proofErr w:type="spellEnd"/>
      <w:r w:rsidRPr="004C1869">
        <w:rPr>
          <w:lang w:eastAsia="zh-TW"/>
        </w:rPr>
        <w:t>與當地社區協商後進行總體規劃，將包含</w:t>
      </w:r>
      <w:r w:rsidRPr="004C1869">
        <w:rPr>
          <w:lang w:eastAsia="zh-TW"/>
        </w:rPr>
        <w:t>2,527</w:t>
      </w:r>
      <w:r w:rsidRPr="004C1869">
        <w:rPr>
          <w:lang w:eastAsia="zh-TW"/>
        </w:rPr>
        <w:t>棟住宅、</w:t>
      </w:r>
      <w:r w:rsidRPr="004C1869">
        <w:rPr>
          <w:lang w:eastAsia="zh-TW"/>
        </w:rPr>
        <w:t>2,000</w:t>
      </w:r>
      <w:r w:rsidRPr="004C1869">
        <w:rPr>
          <w:lang w:eastAsia="zh-TW"/>
        </w:rPr>
        <w:t>個酒店接待室以及一個名為</w:t>
      </w:r>
      <w:r w:rsidRPr="004C1869">
        <w:rPr>
          <w:lang w:eastAsia="zh-TW"/>
        </w:rPr>
        <w:t>The Vessel</w:t>
      </w:r>
      <w:r w:rsidRPr="004C1869">
        <w:rPr>
          <w:lang w:eastAsia="zh-TW"/>
        </w:rPr>
        <w:t>的專門建造的健康和保健村。該目的地預計將吸引超過</w:t>
      </w:r>
      <w:r w:rsidRPr="004C1869">
        <w:rPr>
          <w:lang w:eastAsia="zh-TW"/>
        </w:rPr>
        <w:t>8,000</w:t>
      </w:r>
      <w:r w:rsidRPr="004C1869">
        <w:rPr>
          <w:lang w:eastAsia="zh-TW"/>
        </w:rPr>
        <w:t>名居民，平均</w:t>
      </w:r>
      <w:r w:rsidRPr="004C1869">
        <w:rPr>
          <w:lang w:eastAsia="zh-TW"/>
        </w:rPr>
        <w:t>2,350</w:t>
      </w:r>
      <w:r w:rsidRPr="004C1869">
        <w:rPr>
          <w:lang w:eastAsia="zh-TW"/>
        </w:rPr>
        <w:t>名過夜遊客和</w:t>
      </w:r>
      <w:r w:rsidRPr="004C1869">
        <w:rPr>
          <w:lang w:eastAsia="zh-TW"/>
        </w:rPr>
        <w:t>2,000</w:t>
      </w:r>
      <w:r w:rsidRPr="004C1869">
        <w:rPr>
          <w:lang w:eastAsia="zh-TW"/>
        </w:rPr>
        <w:t>名日常遊客。</w:t>
      </w:r>
    </w:p>
    <w:p w14:paraId="2E11E6C5" w14:textId="6AFA61FF" w:rsidR="00FB3410" w:rsidRPr="004C1869" w:rsidRDefault="00AD5735" w:rsidP="00230611">
      <w:pPr>
        <w:pStyle w:val="a5"/>
        <w:ind w:leftChars="0" w:hangingChars="400" w:hanging="945"/>
      </w:pPr>
      <w:r w:rsidRPr="004C1869">
        <w:rPr>
          <w:rFonts w:hint="eastAsia"/>
        </w:rPr>
        <w:t>（十</w:t>
      </w:r>
      <w:r w:rsidR="00230611" w:rsidRPr="004C1869">
        <w:rPr>
          <w:rFonts w:hint="eastAsia"/>
        </w:rPr>
        <w:t>三</w:t>
      </w:r>
      <w:r w:rsidRPr="004C1869">
        <w:rPr>
          <w:rFonts w:hint="eastAsia"/>
        </w:rPr>
        <w:t>）數位經濟：根據國際數據公司（</w:t>
      </w:r>
      <w:r w:rsidRPr="004C1869">
        <w:rPr>
          <w:rFonts w:hint="eastAsia"/>
        </w:rPr>
        <w:t>IDC</w:t>
      </w:r>
      <w:r w:rsidRPr="004C1869">
        <w:rPr>
          <w:rFonts w:hint="eastAsia"/>
        </w:rPr>
        <w:t>）研究指出，到</w:t>
      </w:r>
      <w:r w:rsidRPr="004C1869">
        <w:rPr>
          <w:rFonts w:hint="eastAsia"/>
        </w:rPr>
        <w:t>2024</w:t>
      </w:r>
      <w:r w:rsidRPr="004C1869">
        <w:rPr>
          <w:rFonts w:hint="eastAsia"/>
        </w:rPr>
        <w:t>年，隨著雲服務和微軟生態系統的廣泛利用，為阿曼創造</w:t>
      </w:r>
      <w:r w:rsidRPr="004C1869">
        <w:rPr>
          <w:rFonts w:hint="eastAsia"/>
        </w:rPr>
        <w:t>15</w:t>
      </w:r>
      <w:r w:rsidR="009C6AD2" w:rsidRPr="004C1869">
        <w:rPr>
          <w:rFonts w:hint="eastAsia"/>
        </w:rPr>
        <w:t>,</w:t>
      </w:r>
      <w:r w:rsidRPr="004C1869">
        <w:rPr>
          <w:rFonts w:hint="eastAsia"/>
        </w:rPr>
        <w:t>800</w:t>
      </w:r>
      <w:r w:rsidRPr="004C1869">
        <w:rPr>
          <w:rFonts w:hint="eastAsia"/>
        </w:rPr>
        <w:t>個工作崗位。研究進一步表明，資通訊、雲服務和微軟生態系統將對阿曼的經濟產生影響。對公共，私有和混合雲解決方案的投資，會使得阿曼企業在未來五年內新產生近</w:t>
      </w:r>
      <w:r w:rsidRPr="004C1869">
        <w:rPr>
          <w:rFonts w:hint="eastAsia"/>
        </w:rPr>
        <w:t>3.9</w:t>
      </w:r>
      <w:r w:rsidRPr="004C1869">
        <w:rPr>
          <w:rFonts w:hint="eastAsia"/>
        </w:rPr>
        <w:t>億里亞</w:t>
      </w:r>
      <w:r w:rsidR="00667842" w:rsidRPr="004C1869">
        <w:rPr>
          <w:rFonts w:hint="eastAsia"/>
        </w:rPr>
        <w:t>爾</w:t>
      </w:r>
      <w:r w:rsidRPr="004C1869">
        <w:rPr>
          <w:rFonts w:hint="eastAsia"/>
        </w:rPr>
        <w:t>的淨收入。到</w:t>
      </w:r>
      <w:r w:rsidRPr="004C1869">
        <w:rPr>
          <w:rFonts w:hint="eastAsia"/>
        </w:rPr>
        <w:t>2024</w:t>
      </w:r>
      <w:r w:rsidRPr="004C1869">
        <w:rPr>
          <w:rFonts w:hint="eastAsia"/>
        </w:rPr>
        <w:t>年，阿曼對資通訊行業的投資達到</w:t>
      </w:r>
      <w:r w:rsidRPr="004C1869">
        <w:rPr>
          <w:rFonts w:hint="eastAsia"/>
        </w:rPr>
        <w:t>4.1</w:t>
      </w:r>
      <w:r w:rsidRPr="004C1869">
        <w:rPr>
          <w:rFonts w:hint="eastAsia"/>
        </w:rPr>
        <w:t>億里亞</w:t>
      </w:r>
      <w:r w:rsidR="00667842" w:rsidRPr="004C1869">
        <w:rPr>
          <w:rFonts w:hint="eastAsia"/>
        </w:rPr>
        <w:t>爾</w:t>
      </w:r>
      <w:r w:rsidRPr="004C1869">
        <w:rPr>
          <w:rFonts w:hint="eastAsia"/>
        </w:rPr>
        <w:t>，複合年增長率達到</w:t>
      </w:r>
      <w:r w:rsidRPr="004C1869">
        <w:rPr>
          <w:rFonts w:hint="eastAsia"/>
        </w:rPr>
        <w:t>0.81</w:t>
      </w:r>
      <w:r w:rsidR="009C6AD2" w:rsidRPr="004C1869">
        <w:rPr>
          <w:rFonts w:hint="eastAsia"/>
        </w:rPr>
        <w:t>%</w:t>
      </w:r>
      <w:r w:rsidRPr="004C1869">
        <w:rPr>
          <w:rFonts w:hint="eastAsia"/>
        </w:rPr>
        <w:t>。阿曼</w:t>
      </w:r>
      <w:r w:rsidRPr="004C1869">
        <w:rPr>
          <w:rFonts w:hint="eastAsia"/>
        </w:rPr>
        <w:t>IT</w:t>
      </w:r>
      <w:r w:rsidRPr="004C1869">
        <w:rPr>
          <w:rFonts w:hint="eastAsia"/>
        </w:rPr>
        <w:t>就業人數也在</w:t>
      </w:r>
      <w:r w:rsidRPr="004C1869">
        <w:rPr>
          <w:rFonts w:hint="eastAsia"/>
        </w:rPr>
        <w:t>2024</w:t>
      </w:r>
      <w:r w:rsidRPr="004C1869">
        <w:rPr>
          <w:rFonts w:hint="eastAsia"/>
        </w:rPr>
        <w:t>年底超過</w:t>
      </w:r>
      <w:r w:rsidRPr="004C1869">
        <w:rPr>
          <w:rFonts w:hint="eastAsia"/>
        </w:rPr>
        <w:t>60</w:t>
      </w:r>
      <w:r w:rsidR="009C6AD2" w:rsidRPr="004C1869">
        <w:rPr>
          <w:rFonts w:hint="eastAsia"/>
        </w:rPr>
        <w:t>,</w:t>
      </w:r>
      <w:r w:rsidRPr="004C1869">
        <w:rPr>
          <w:rFonts w:hint="eastAsia"/>
        </w:rPr>
        <w:t>900</w:t>
      </w:r>
      <w:r w:rsidRPr="004C1869">
        <w:rPr>
          <w:rFonts w:hint="eastAsia"/>
        </w:rPr>
        <w:t>人。</w:t>
      </w:r>
    </w:p>
    <w:p w14:paraId="619006E3" w14:textId="2A7F7B26" w:rsidR="00FB3410" w:rsidRPr="004C1869" w:rsidRDefault="00FB3410" w:rsidP="00E47887">
      <w:pPr>
        <w:pStyle w:val="ae"/>
        <w:ind w:left="945" w:firstLine="472"/>
      </w:pPr>
      <w:r w:rsidRPr="004C1869">
        <w:rPr>
          <w:rFonts w:hint="eastAsia"/>
        </w:rPr>
        <w:t>為了發展數位經濟，阿曼制定了「</w:t>
      </w:r>
      <w:r w:rsidRPr="004C1869">
        <w:rPr>
          <w:rFonts w:hint="eastAsia"/>
        </w:rPr>
        <w:t>eoman2030</w:t>
      </w:r>
      <w:r w:rsidRPr="004C1869">
        <w:rPr>
          <w:rFonts w:hint="eastAsia"/>
        </w:rPr>
        <w:t>規劃」，旨在充分利用人工智能等科技實現國家的數位轉型。根據阿拉伯貨幣基金會發布的</w:t>
      </w:r>
      <w:r w:rsidRPr="004C1869">
        <w:rPr>
          <w:rFonts w:hint="eastAsia"/>
        </w:rPr>
        <w:lastRenderedPageBreak/>
        <w:t>《阿拉伯國家的數字經濟：現實與挑戰》研究報告，阿曼的數位轉型戰略始於</w:t>
      </w:r>
      <w:r w:rsidRPr="004C1869">
        <w:rPr>
          <w:rFonts w:hint="eastAsia"/>
        </w:rPr>
        <w:t>2012</w:t>
      </w:r>
      <w:r w:rsidRPr="004C1869">
        <w:rPr>
          <w:rFonts w:hint="eastAsia"/>
        </w:rPr>
        <w:t>年，著眼於發展包括個人技能在內的社會能力、電子政府和職能服務，致力於建立一個全面的</w:t>
      </w:r>
      <w:r w:rsidRPr="004C1869">
        <w:rPr>
          <w:rFonts w:hint="eastAsia"/>
        </w:rPr>
        <w:t>ICT</w:t>
      </w:r>
      <w:r w:rsidRPr="004C1869">
        <w:rPr>
          <w:rFonts w:hint="eastAsia"/>
        </w:rPr>
        <w:t>產業體系。阿曼亦已頒布了《電子交易法》（</w:t>
      </w:r>
      <w:r w:rsidRPr="004C1869">
        <w:rPr>
          <w:rFonts w:hint="eastAsia"/>
        </w:rPr>
        <w:t>2008</w:t>
      </w:r>
      <w:r w:rsidRPr="004C1869">
        <w:rPr>
          <w:rFonts w:hint="eastAsia"/>
        </w:rPr>
        <w:t>年）、《反信息技術犯罪法》（</w:t>
      </w:r>
      <w:r w:rsidRPr="004C1869">
        <w:rPr>
          <w:rFonts w:hint="eastAsia"/>
        </w:rPr>
        <w:t>2009</w:t>
      </w:r>
      <w:r w:rsidRPr="004C1869">
        <w:rPr>
          <w:rFonts w:hint="eastAsia"/>
        </w:rPr>
        <w:t>年）、《通信規範法》（</w:t>
      </w:r>
      <w:r w:rsidRPr="004C1869">
        <w:rPr>
          <w:rFonts w:hint="eastAsia"/>
        </w:rPr>
        <w:t>2002</w:t>
      </w:r>
      <w:r w:rsidRPr="004C1869">
        <w:rPr>
          <w:rFonts w:hint="eastAsia"/>
        </w:rPr>
        <w:t>年）和《個人數據保護法》（</w:t>
      </w:r>
      <w:r w:rsidRPr="004C1869">
        <w:rPr>
          <w:rFonts w:hint="eastAsia"/>
        </w:rPr>
        <w:t>2022</w:t>
      </w:r>
      <w:r w:rsidRPr="004C1869">
        <w:rPr>
          <w:rFonts w:hint="eastAsia"/>
        </w:rPr>
        <w:t>年）等服務於數位經濟的法律。</w:t>
      </w:r>
    </w:p>
    <w:p w14:paraId="070B8B6D" w14:textId="7955881F" w:rsidR="00AD5735" w:rsidRPr="004C1869" w:rsidRDefault="00727EE9" w:rsidP="007608FC">
      <w:pPr>
        <w:pStyle w:val="ae"/>
        <w:ind w:left="945" w:firstLine="472"/>
        <w:rPr>
          <w:lang w:eastAsia="zh-TW"/>
        </w:rPr>
      </w:pPr>
      <w:r w:rsidRPr="004C1869">
        <w:rPr>
          <w:rFonts w:hint="eastAsia"/>
          <w:lang w:eastAsia="zh-TW"/>
        </w:rPr>
        <w:t>阿曼的主要電信商</w:t>
      </w:r>
      <w:proofErr w:type="spellStart"/>
      <w:r w:rsidRPr="004C1869">
        <w:rPr>
          <w:rFonts w:hint="eastAsia"/>
          <w:lang w:eastAsia="zh-TW"/>
        </w:rPr>
        <w:t>Omantel</w:t>
      </w:r>
      <w:proofErr w:type="spellEnd"/>
      <w:r w:rsidRPr="004C1869">
        <w:rPr>
          <w:rFonts w:hint="eastAsia"/>
          <w:lang w:eastAsia="zh-TW"/>
        </w:rPr>
        <w:t>，與亞馬遜網路服務公司</w:t>
      </w:r>
      <w:r w:rsidR="003F2551" w:rsidRPr="004C1869">
        <w:rPr>
          <w:rFonts w:hint="eastAsia"/>
          <w:lang w:eastAsia="zh-TW"/>
        </w:rPr>
        <w:t>（</w:t>
      </w:r>
      <w:r w:rsidRPr="004C1869">
        <w:rPr>
          <w:rFonts w:hint="eastAsia"/>
          <w:lang w:eastAsia="zh-TW"/>
        </w:rPr>
        <w:t>Amazon Web Services</w:t>
      </w:r>
      <w:r w:rsidRPr="004C1869">
        <w:rPr>
          <w:rFonts w:hint="eastAsia"/>
          <w:lang w:eastAsia="zh-TW"/>
        </w:rPr>
        <w:t>，以下簡稱</w:t>
      </w:r>
      <w:r w:rsidRPr="004C1869">
        <w:rPr>
          <w:rFonts w:hint="eastAsia"/>
          <w:lang w:eastAsia="zh-TW"/>
        </w:rPr>
        <w:t>AWS</w:t>
      </w:r>
      <w:r w:rsidRPr="004C1869">
        <w:rPr>
          <w:rFonts w:hint="eastAsia"/>
          <w:lang w:eastAsia="zh-TW"/>
        </w:rPr>
        <w:t>）於</w:t>
      </w:r>
      <w:r w:rsidRPr="004C1869">
        <w:rPr>
          <w:rFonts w:hint="eastAsia"/>
          <w:lang w:eastAsia="zh-TW"/>
        </w:rPr>
        <w:t>2024</w:t>
      </w:r>
      <w:r w:rsidRPr="004C1869">
        <w:rPr>
          <w:rFonts w:hint="eastAsia"/>
          <w:lang w:eastAsia="zh-TW"/>
        </w:rPr>
        <w:t>年簽署了戰略協議，</w:t>
      </w:r>
      <w:proofErr w:type="spellStart"/>
      <w:r w:rsidRPr="004C1869">
        <w:rPr>
          <w:rFonts w:hint="eastAsia"/>
          <w:lang w:eastAsia="zh-TW"/>
        </w:rPr>
        <w:t>Omantel</w:t>
      </w:r>
      <w:proofErr w:type="spellEnd"/>
      <w:r w:rsidRPr="004C1869">
        <w:rPr>
          <w:rFonts w:hint="eastAsia"/>
          <w:lang w:eastAsia="zh-TW"/>
        </w:rPr>
        <w:t>將與</w:t>
      </w:r>
      <w:r w:rsidRPr="004C1869">
        <w:rPr>
          <w:rFonts w:hint="eastAsia"/>
          <w:lang w:eastAsia="zh-TW"/>
        </w:rPr>
        <w:t>AWS</w:t>
      </w:r>
      <w:r w:rsidRPr="004C1869">
        <w:rPr>
          <w:rFonts w:hint="eastAsia"/>
          <w:lang w:eastAsia="zh-TW"/>
        </w:rPr>
        <w:t>將合作建立一個領先雲中心（</w:t>
      </w:r>
      <w:proofErr w:type="spellStart"/>
      <w:r w:rsidRPr="004C1869">
        <w:rPr>
          <w:rFonts w:hint="eastAsia"/>
          <w:lang w:eastAsia="zh-TW"/>
        </w:rPr>
        <w:t>CCoE</w:t>
      </w:r>
      <w:proofErr w:type="spellEnd"/>
      <w:r w:rsidRPr="004C1869">
        <w:rPr>
          <w:rFonts w:hint="eastAsia"/>
          <w:lang w:eastAsia="zh-TW"/>
        </w:rPr>
        <w:t>），為阿曼的組織團體提供培訓和支援，讓資料順利轉移至雲端。協議的第一個產出成果就是</w:t>
      </w:r>
      <w:proofErr w:type="spellStart"/>
      <w:r w:rsidRPr="004C1869">
        <w:rPr>
          <w:rFonts w:hint="eastAsia"/>
          <w:lang w:eastAsia="zh-TW"/>
        </w:rPr>
        <w:t>Omantel</w:t>
      </w:r>
      <w:proofErr w:type="spellEnd"/>
      <w:r w:rsidRPr="004C1869">
        <w:rPr>
          <w:rFonts w:hint="eastAsia"/>
          <w:lang w:eastAsia="zh-TW"/>
        </w:rPr>
        <w:t>的數據市場和超級應用程式的設立，並且開發了生成式人工智慧（</w:t>
      </w:r>
      <w:r w:rsidRPr="004C1869">
        <w:rPr>
          <w:rFonts w:hint="eastAsia"/>
          <w:lang w:eastAsia="zh-TW"/>
        </w:rPr>
        <w:t>AI</w:t>
      </w:r>
      <w:r w:rsidRPr="004C1869">
        <w:rPr>
          <w:rFonts w:hint="eastAsia"/>
          <w:lang w:eastAsia="zh-TW"/>
        </w:rPr>
        <w:t>），改善整體用戶體驗和電信運營服務。</w:t>
      </w:r>
    </w:p>
    <w:p w14:paraId="2B8FECB0" w14:textId="2066250A" w:rsidR="002F77B9" w:rsidRPr="004C1869" w:rsidRDefault="002F77B9" w:rsidP="00FA42B0">
      <w:pPr>
        <w:pStyle w:val="a5"/>
        <w:ind w:leftChars="0" w:hangingChars="400" w:hanging="945"/>
      </w:pPr>
      <w:r w:rsidRPr="004C1869">
        <w:rPr>
          <w:rFonts w:hint="eastAsia"/>
        </w:rPr>
        <w:t>（十</w:t>
      </w:r>
      <w:r w:rsidR="00230611" w:rsidRPr="004C1869">
        <w:rPr>
          <w:rFonts w:hint="eastAsia"/>
        </w:rPr>
        <w:t>四</w:t>
      </w:r>
      <w:r w:rsidRPr="004C1869">
        <w:rPr>
          <w:rFonts w:hint="eastAsia"/>
        </w:rPr>
        <w:t>）零售服務業：阿曼一般零售通路業由於本地區人口較分散，市場較不易集中，惟目前於阿曼境內大型購物商場已日漸增加，首都馬斯開特擁有大型購物中心</w:t>
      </w:r>
      <w:r w:rsidRPr="004C1869">
        <w:rPr>
          <w:rFonts w:hint="eastAsia"/>
        </w:rPr>
        <w:t>Muscat city center</w:t>
      </w:r>
      <w:r w:rsidRPr="004C1869">
        <w:rPr>
          <w:rFonts w:hint="eastAsia"/>
        </w:rPr>
        <w:t>緊鄰阿曼國際機場鄰近，市區並有多家大型購物中心如</w:t>
      </w:r>
      <w:r w:rsidRPr="004C1869">
        <w:rPr>
          <w:rFonts w:hint="eastAsia"/>
        </w:rPr>
        <w:t>Grand Mall</w:t>
      </w:r>
      <w:r w:rsidRPr="004C1869">
        <w:rPr>
          <w:rFonts w:hint="eastAsia"/>
        </w:rPr>
        <w:t>、</w:t>
      </w:r>
      <w:r w:rsidRPr="004C1869">
        <w:rPr>
          <w:rFonts w:hint="eastAsia"/>
        </w:rPr>
        <w:t>Avenue Mall</w:t>
      </w:r>
      <w:r w:rsidRPr="004C1869">
        <w:rPr>
          <w:rFonts w:hint="eastAsia"/>
        </w:rPr>
        <w:t>及</w:t>
      </w:r>
      <w:r w:rsidR="00191849" w:rsidRPr="004C1869">
        <w:rPr>
          <w:rFonts w:hint="eastAsia"/>
        </w:rPr>
        <w:t>2023</w:t>
      </w:r>
      <w:r w:rsidR="00191849" w:rsidRPr="004C1869">
        <w:rPr>
          <w:rFonts w:hint="eastAsia"/>
        </w:rPr>
        <w:t>年完工</w:t>
      </w:r>
      <w:r w:rsidRPr="004C1869">
        <w:rPr>
          <w:rFonts w:hint="eastAsia"/>
        </w:rPr>
        <w:t>的</w:t>
      </w:r>
      <w:r w:rsidRPr="004C1869">
        <w:rPr>
          <w:rFonts w:hint="eastAsia"/>
        </w:rPr>
        <w:t>Mall of Oman</w:t>
      </w:r>
      <w:r w:rsidRPr="004C1869">
        <w:rPr>
          <w:rFonts w:hint="eastAsia"/>
        </w:rPr>
        <w:t>等，都會區外皆以中、小型賣場經營零售為主，連鎖通路則以阿曼國營石油公司於加油站內的便利商店為主，其餘較不普遍。另外，家樂福與印度</w:t>
      </w:r>
      <w:proofErr w:type="spellStart"/>
      <w:r w:rsidRPr="004C1869">
        <w:rPr>
          <w:rFonts w:hint="eastAsia"/>
        </w:rPr>
        <w:t>LuLu</w:t>
      </w:r>
      <w:proofErr w:type="spellEnd"/>
      <w:r w:rsidRPr="004C1869">
        <w:rPr>
          <w:rFonts w:hint="eastAsia"/>
        </w:rPr>
        <w:t>大型連鎖超</w:t>
      </w:r>
      <w:proofErr w:type="gramStart"/>
      <w:r w:rsidRPr="004C1869">
        <w:rPr>
          <w:rFonts w:hint="eastAsia"/>
        </w:rPr>
        <w:t>市均已進入</w:t>
      </w:r>
      <w:proofErr w:type="gramEnd"/>
      <w:r w:rsidRPr="004C1869">
        <w:rPr>
          <w:rFonts w:hint="eastAsia"/>
        </w:rPr>
        <w:t>阿曼市場，並十分受到當地消費者歡迎。</w:t>
      </w:r>
    </w:p>
    <w:p w14:paraId="7241BDDF" w14:textId="3B64FF87" w:rsidR="00BE3401" w:rsidRPr="004C1869" w:rsidRDefault="00495266" w:rsidP="00E04657">
      <w:pPr>
        <w:pStyle w:val="a5"/>
        <w:ind w:leftChars="0" w:hangingChars="400" w:hanging="945"/>
      </w:pPr>
      <w:r w:rsidRPr="004C1869">
        <w:rPr>
          <w:rFonts w:hint="eastAsia"/>
        </w:rPr>
        <w:t>（十五）</w:t>
      </w:r>
      <w:proofErr w:type="gramStart"/>
      <w:r w:rsidR="00290B0C" w:rsidRPr="004C1869">
        <w:rPr>
          <w:rFonts w:hint="eastAsia"/>
        </w:rPr>
        <w:t>綠能產業</w:t>
      </w:r>
      <w:proofErr w:type="gramEnd"/>
      <w:r w:rsidR="00290B0C" w:rsidRPr="004C1869">
        <w:rPr>
          <w:rFonts w:hint="eastAsia"/>
        </w:rPr>
        <w:t>：在阿曼</w:t>
      </w:r>
      <w:r w:rsidR="00290B0C" w:rsidRPr="004C1869">
        <w:rPr>
          <w:rFonts w:hint="eastAsia"/>
        </w:rPr>
        <w:t>2040</w:t>
      </w:r>
      <w:r w:rsidR="00290B0C" w:rsidRPr="004C1869">
        <w:rPr>
          <w:rFonts w:hint="eastAsia"/>
        </w:rPr>
        <w:t>願景、國家能源發展戰略、應對氣候危機國家貢獻承諾等一系列政策目標下，阿曼政府近年來不斷致力推動新能源</w:t>
      </w:r>
      <w:proofErr w:type="gramStart"/>
      <w:r w:rsidR="00290B0C" w:rsidRPr="004C1869">
        <w:rPr>
          <w:rFonts w:hint="eastAsia"/>
        </w:rPr>
        <w:t>及綠能產業</w:t>
      </w:r>
      <w:proofErr w:type="gramEnd"/>
      <w:r w:rsidR="00290B0C" w:rsidRPr="004C1869">
        <w:rPr>
          <w:rFonts w:hint="eastAsia"/>
        </w:rPr>
        <w:t>發展。除太陽能發電外，也將</w:t>
      </w:r>
      <w:proofErr w:type="gramStart"/>
      <w:r w:rsidR="00290B0C" w:rsidRPr="004C1869">
        <w:rPr>
          <w:rFonts w:hint="eastAsia"/>
        </w:rPr>
        <w:t>包括風電和</w:t>
      </w:r>
      <w:proofErr w:type="gramEnd"/>
      <w:r w:rsidR="00290B0C" w:rsidRPr="004C1869">
        <w:rPr>
          <w:rFonts w:hint="eastAsia"/>
        </w:rPr>
        <w:t>垃圾發電項目。</w:t>
      </w:r>
      <w:proofErr w:type="gramStart"/>
      <w:r w:rsidR="00290B0C" w:rsidRPr="004C1869">
        <w:rPr>
          <w:rFonts w:hint="eastAsia"/>
        </w:rPr>
        <w:t>儲能項目</w:t>
      </w:r>
      <w:proofErr w:type="gramEnd"/>
      <w:r w:rsidR="00290B0C" w:rsidRPr="004C1869">
        <w:rPr>
          <w:rFonts w:hint="eastAsia"/>
        </w:rPr>
        <w:t>如電池</w:t>
      </w:r>
      <w:proofErr w:type="gramStart"/>
      <w:r w:rsidR="00290B0C" w:rsidRPr="004C1869">
        <w:rPr>
          <w:rFonts w:hint="eastAsia"/>
        </w:rPr>
        <w:t>儲能、綠氫藍氫也</w:t>
      </w:r>
      <w:proofErr w:type="gramEnd"/>
      <w:r w:rsidR="00290B0C" w:rsidRPr="004C1869">
        <w:rPr>
          <w:rFonts w:hint="eastAsia"/>
        </w:rPr>
        <w:t>將成為阿曼新能源發展藍圖的重要組成部分。</w:t>
      </w:r>
      <w:r w:rsidR="00BE3401" w:rsidRPr="004C1869">
        <w:rPr>
          <w:rFonts w:hint="eastAsia"/>
        </w:rPr>
        <w:t>據《阿曼</w:t>
      </w:r>
      <w:r w:rsidR="00BE3401" w:rsidRPr="004C1869">
        <w:rPr>
          <w:rFonts w:hint="eastAsia"/>
        </w:rPr>
        <w:t>2040</w:t>
      </w:r>
      <w:r w:rsidR="00BE3401" w:rsidRPr="004C1869">
        <w:rPr>
          <w:rFonts w:hint="eastAsia"/>
        </w:rPr>
        <w:t>願景》，在</w:t>
      </w:r>
      <w:r w:rsidR="00BE3401" w:rsidRPr="004C1869">
        <w:rPr>
          <w:rFonts w:hint="eastAsia"/>
        </w:rPr>
        <w:t>2030</w:t>
      </w:r>
      <w:r w:rsidR="00BE3401" w:rsidRPr="004C1869">
        <w:rPr>
          <w:rFonts w:hint="eastAsia"/>
        </w:rPr>
        <w:t>年之前，阿曼將至少有</w:t>
      </w:r>
      <w:r w:rsidR="00BE3401" w:rsidRPr="004C1869">
        <w:rPr>
          <w:rFonts w:hint="eastAsia"/>
        </w:rPr>
        <w:t>20%</w:t>
      </w:r>
      <w:r w:rsidR="00BE3401" w:rsidRPr="004C1869">
        <w:rPr>
          <w:rFonts w:hint="eastAsia"/>
        </w:rPr>
        <w:t>的電能來自可再生能源，並預計在</w:t>
      </w:r>
      <w:r w:rsidR="00BE3401" w:rsidRPr="004C1869">
        <w:rPr>
          <w:rFonts w:hint="eastAsia"/>
        </w:rPr>
        <w:t>2040</w:t>
      </w:r>
      <w:r w:rsidR="00BE3401" w:rsidRPr="004C1869">
        <w:rPr>
          <w:rFonts w:hint="eastAsia"/>
        </w:rPr>
        <w:t>年</w:t>
      </w:r>
      <w:proofErr w:type="gramStart"/>
      <w:r w:rsidR="00BE3401" w:rsidRPr="004C1869">
        <w:rPr>
          <w:rFonts w:hint="eastAsia"/>
        </w:rPr>
        <w:t>之前升</w:t>
      </w:r>
      <w:proofErr w:type="gramEnd"/>
      <w:r w:rsidR="00BE3401" w:rsidRPr="004C1869">
        <w:rPr>
          <w:rFonts w:hint="eastAsia"/>
        </w:rPr>
        <w:t>至</w:t>
      </w:r>
      <w:r w:rsidR="00BE3401" w:rsidRPr="004C1869">
        <w:rPr>
          <w:rFonts w:hint="eastAsia"/>
        </w:rPr>
        <w:t>35-39%</w:t>
      </w:r>
      <w:r w:rsidR="00BE3401" w:rsidRPr="004C1869">
        <w:rPr>
          <w:rFonts w:hint="eastAsia"/>
        </w:rPr>
        <w:t>。</w:t>
      </w:r>
      <w:r w:rsidR="00502FE4" w:rsidRPr="004C1869">
        <w:t>2024</w:t>
      </w:r>
      <w:r w:rsidR="00502FE4" w:rsidRPr="004C1869">
        <w:t>年，阿曼全年再生能源發電量約為</w:t>
      </w:r>
      <w:r w:rsidR="00502FE4" w:rsidRPr="004C1869">
        <w:t>2,400 GWh</w:t>
      </w:r>
      <w:r w:rsidR="00502FE4" w:rsidRPr="004C1869">
        <w:t>；而到了</w:t>
      </w:r>
      <w:r w:rsidR="00502FE4" w:rsidRPr="004C1869">
        <w:t>2025</w:t>
      </w:r>
      <w:r w:rsidR="00502FE4" w:rsidRPr="004C1869">
        <w:t>年前五個月，受惠於多座大型發電廠</w:t>
      </w:r>
      <w:proofErr w:type="gramStart"/>
      <w:r w:rsidR="00502FE4" w:rsidRPr="004C1869">
        <w:lastRenderedPageBreak/>
        <w:t>併</w:t>
      </w:r>
      <w:proofErr w:type="gramEnd"/>
      <w:r w:rsidR="00502FE4" w:rsidRPr="004C1869">
        <w:t>網，再生能源發電</w:t>
      </w:r>
      <w:r w:rsidR="0026256A" w:rsidRPr="004C1869">
        <w:t>占</w:t>
      </w:r>
      <w:r w:rsidR="00502FE4" w:rsidRPr="004C1869">
        <w:t>比已升至約</w:t>
      </w:r>
      <w:r w:rsidR="00502FE4" w:rsidRPr="004C1869">
        <w:t>11.5%</w:t>
      </w:r>
      <w:r w:rsidR="00502FE4" w:rsidRPr="004C1869">
        <w:t>。在裝機容量方面，</w:t>
      </w:r>
      <w:r w:rsidR="00502FE4" w:rsidRPr="004C1869">
        <w:t>2025</w:t>
      </w:r>
      <w:r w:rsidR="00502FE4" w:rsidRPr="004C1869">
        <w:t>年可再生能源設備裝機容量約為</w:t>
      </w:r>
      <w:r w:rsidR="00502FE4" w:rsidRPr="004C1869">
        <w:t>1,550 MW</w:t>
      </w:r>
      <w:r w:rsidR="00502FE4" w:rsidRPr="004C1869">
        <w:t>（包含</w:t>
      </w:r>
      <w:r w:rsidR="00502FE4" w:rsidRPr="004C1869">
        <w:t>500 MW</w:t>
      </w:r>
      <w:r w:rsidR="00502FE4" w:rsidRPr="004C1869">
        <w:t>的</w:t>
      </w:r>
      <w:r w:rsidR="00502FE4" w:rsidRPr="004C1869">
        <w:t>Ibri II</w:t>
      </w:r>
      <w:r w:rsidR="00502FE4" w:rsidRPr="004C1869">
        <w:t>、合計</w:t>
      </w:r>
      <w:r w:rsidR="00502FE4" w:rsidRPr="004C1869">
        <w:t>1,000 MW</w:t>
      </w:r>
      <w:r w:rsidR="00502FE4" w:rsidRPr="004C1869">
        <w:t>的</w:t>
      </w:r>
      <w:r w:rsidR="00502FE4" w:rsidRPr="004C1869">
        <w:t>Manah I &amp; II</w:t>
      </w:r>
      <w:r w:rsidR="00502FE4" w:rsidRPr="004C1869">
        <w:t>太陽能發電廠，以及</w:t>
      </w:r>
      <w:r w:rsidR="00502FE4" w:rsidRPr="004C1869">
        <w:t>50 MW</w:t>
      </w:r>
      <w:r w:rsidR="00502FE4" w:rsidRPr="004C1869">
        <w:t>的</w:t>
      </w:r>
      <w:r w:rsidR="00502FE4" w:rsidRPr="004C1869">
        <w:t>Dhofar</w:t>
      </w:r>
      <w:r w:rsidR="00502FE4" w:rsidRPr="004C1869">
        <w:t>風力發電廠）。近年來，阿曼除了積極</w:t>
      </w:r>
      <w:r w:rsidR="0026256A" w:rsidRPr="004C1869">
        <w:t>布</w:t>
      </w:r>
      <w:r w:rsidR="00502FE4" w:rsidRPr="004C1869">
        <w:t>局</w:t>
      </w:r>
      <w:proofErr w:type="gramStart"/>
      <w:r w:rsidR="00502FE4" w:rsidRPr="004C1869">
        <w:t>綠色氫能</w:t>
      </w:r>
      <w:proofErr w:type="gramEnd"/>
      <w:r w:rsidR="00502FE4" w:rsidRPr="004C1869">
        <w:t>，更全面擴張太陽能與風能的基礎建設。因應國內電力需求的高速成長，阿曼政府已大幅上修未來</w:t>
      </w:r>
      <w:proofErr w:type="gramStart"/>
      <w:r w:rsidR="00502FE4" w:rsidRPr="004C1869">
        <w:t>的綠能發展</w:t>
      </w:r>
      <w:proofErr w:type="gramEnd"/>
      <w:r w:rsidR="00502FE4" w:rsidRPr="004C1869">
        <w:t>目標：不僅維持在</w:t>
      </w:r>
      <w:r w:rsidR="00502FE4" w:rsidRPr="004C1869">
        <w:t>2030</w:t>
      </w:r>
      <w:r w:rsidR="00502FE4" w:rsidRPr="004C1869">
        <w:t>年將再生能源供電</w:t>
      </w:r>
      <w:r w:rsidR="0026256A" w:rsidRPr="004C1869">
        <w:t>占</w:t>
      </w:r>
      <w:r w:rsidR="00502FE4" w:rsidRPr="004C1869">
        <w:t>比提升至</w:t>
      </w:r>
      <w:r w:rsidR="00502FE4" w:rsidRPr="004C1869">
        <w:t>30%</w:t>
      </w:r>
      <w:r w:rsidR="00502FE4" w:rsidRPr="004C1869">
        <w:t>的戰略，根據阿曼官方最新採購預估，至</w:t>
      </w:r>
      <w:r w:rsidR="00502FE4" w:rsidRPr="004C1869">
        <w:t>2030</w:t>
      </w:r>
      <w:r w:rsidR="00502FE4" w:rsidRPr="004C1869">
        <w:t>年，阿曼的可再生能源裝機容量將逾</w:t>
      </w:r>
      <w:r w:rsidR="00502FE4" w:rsidRPr="004C1869">
        <w:t>9,000 MW</w:t>
      </w:r>
      <w:r w:rsidR="00502FE4" w:rsidRPr="004C1869">
        <w:t>。</w:t>
      </w:r>
    </w:p>
    <w:p w14:paraId="7E4C3330" w14:textId="77A437A5" w:rsidR="00290B0C" w:rsidRPr="004C1869" w:rsidRDefault="00290B0C" w:rsidP="00E47887">
      <w:pPr>
        <w:pStyle w:val="ae"/>
        <w:ind w:left="945" w:firstLine="472"/>
      </w:pPr>
      <w:r w:rsidRPr="004C1869">
        <w:rPr>
          <w:rFonts w:hint="eastAsia"/>
        </w:rPr>
        <w:t>2021</w:t>
      </w:r>
      <w:r w:rsidRPr="004C1869">
        <w:rPr>
          <w:rFonts w:hint="eastAsia"/>
        </w:rPr>
        <w:t>年當地一家名為</w:t>
      </w:r>
      <w:r w:rsidRPr="004C1869">
        <w:rPr>
          <w:rFonts w:hint="eastAsia"/>
        </w:rPr>
        <w:t>44.01</w:t>
      </w:r>
      <w:r w:rsidRPr="004C1869">
        <w:rPr>
          <w:rFonts w:hint="eastAsia"/>
        </w:rPr>
        <w:t>的新創公司已在阿曼的</w:t>
      </w:r>
      <w:proofErr w:type="spellStart"/>
      <w:r w:rsidRPr="004C1869">
        <w:rPr>
          <w:rFonts w:hint="eastAsia"/>
        </w:rPr>
        <w:t>Khazaen</w:t>
      </w:r>
      <w:proofErr w:type="spellEnd"/>
      <w:r w:rsidRPr="004C1869">
        <w:rPr>
          <w:rFonts w:hint="eastAsia"/>
        </w:rPr>
        <w:t xml:space="preserve"> Economic City</w:t>
      </w:r>
      <w:r w:rsidRPr="004C1869">
        <w:rPr>
          <w:rFonts w:hint="eastAsia"/>
        </w:rPr>
        <w:t>興建脫碳工廠，該工廠為世上第一座應用太陽能發電直接於空氣中捕捉二氧化碳（</w:t>
      </w:r>
      <w:r w:rsidRPr="004C1869">
        <w:rPr>
          <w:rFonts w:hint="eastAsia"/>
        </w:rPr>
        <w:t>Direct Air Capture, DAC</w:t>
      </w:r>
      <w:r w:rsidRPr="004C1869">
        <w:rPr>
          <w:rFonts w:hint="eastAsia"/>
        </w:rPr>
        <w:t>）的工廠。</w:t>
      </w:r>
    </w:p>
    <w:p w14:paraId="4C54B618" w14:textId="192D2ECC" w:rsidR="00290B0C" w:rsidRPr="004C1869" w:rsidRDefault="00290B0C" w:rsidP="00E04657">
      <w:pPr>
        <w:pStyle w:val="ae"/>
        <w:ind w:left="945" w:firstLine="472"/>
        <w:rPr>
          <w:lang w:eastAsia="zh-TW"/>
        </w:rPr>
      </w:pPr>
      <w:r w:rsidRPr="004C1869">
        <w:rPr>
          <w:rFonts w:hint="eastAsia"/>
          <w:lang w:eastAsia="zh-TW"/>
        </w:rPr>
        <w:t>2021</w:t>
      </w:r>
      <w:r w:rsidRPr="004C1869">
        <w:rPr>
          <w:rFonts w:hint="eastAsia"/>
          <w:lang w:eastAsia="zh-TW"/>
        </w:rPr>
        <w:t>年</w:t>
      </w:r>
      <w:r w:rsidRPr="004C1869">
        <w:rPr>
          <w:rFonts w:hint="eastAsia"/>
          <w:lang w:eastAsia="zh-TW"/>
        </w:rPr>
        <w:t>7</w:t>
      </w:r>
      <w:r w:rsidRPr="004C1869">
        <w:rPr>
          <w:rFonts w:hint="eastAsia"/>
          <w:lang w:eastAsia="zh-TW"/>
        </w:rPr>
        <w:t>月，由阿曼</w:t>
      </w:r>
      <w:r w:rsidRPr="004C1869">
        <w:rPr>
          <w:rFonts w:hint="eastAsia"/>
          <w:lang w:eastAsia="zh-TW"/>
        </w:rPr>
        <w:t>OQ</w:t>
      </w:r>
      <w:r w:rsidRPr="004C1869">
        <w:rPr>
          <w:rFonts w:hint="eastAsia"/>
          <w:lang w:eastAsia="zh-TW"/>
        </w:rPr>
        <w:t>公司和比利時企業</w:t>
      </w:r>
      <w:r w:rsidRPr="004C1869">
        <w:rPr>
          <w:rFonts w:hint="eastAsia"/>
          <w:lang w:eastAsia="zh-TW"/>
        </w:rPr>
        <w:t>DEME</w:t>
      </w:r>
      <w:r w:rsidRPr="004C1869">
        <w:rPr>
          <w:rFonts w:hint="eastAsia"/>
          <w:lang w:eastAsia="zh-TW"/>
        </w:rPr>
        <w:t>共同投資的阿曼綠氫公司</w:t>
      </w:r>
      <w:r w:rsidRPr="004C1869">
        <w:rPr>
          <w:rFonts w:hint="eastAsia"/>
          <w:lang w:eastAsia="zh-TW"/>
        </w:rPr>
        <w:t>HYPORT Duqm</w:t>
      </w:r>
      <w:r w:rsidRPr="004C1869">
        <w:rPr>
          <w:rFonts w:hint="eastAsia"/>
          <w:lang w:eastAsia="zh-TW"/>
        </w:rPr>
        <w:t>與德國能源公司</w:t>
      </w:r>
      <w:r w:rsidRPr="004C1869">
        <w:rPr>
          <w:rFonts w:hint="eastAsia"/>
          <w:lang w:eastAsia="zh-TW"/>
        </w:rPr>
        <w:t>Uniper</w:t>
      </w:r>
      <w:r w:rsidRPr="004C1869">
        <w:rPr>
          <w:rFonts w:hint="eastAsia"/>
          <w:lang w:eastAsia="zh-TW"/>
        </w:rPr>
        <w:t>簽署合作協議，由後者提供技術服務，並</w:t>
      </w:r>
      <w:proofErr w:type="gramStart"/>
      <w:r w:rsidRPr="004C1869">
        <w:rPr>
          <w:rFonts w:hint="eastAsia"/>
          <w:lang w:eastAsia="zh-TW"/>
        </w:rPr>
        <w:t>談判氫能獨家</w:t>
      </w:r>
      <w:proofErr w:type="gramEnd"/>
      <w:r w:rsidRPr="004C1869">
        <w:rPr>
          <w:rFonts w:hint="eastAsia"/>
          <w:lang w:eastAsia="zh-TW"/>
        </w:rPr>
        <w:t>採購協議。後續項目將繼續</w:t>
      </w:r>
      <w:proofErr w:type="gramStart"/>
      <w:r w:rsidRPr="004C1869">
        <w:rPr>
          <w:rFonts w:hint="eastAsia"/>
          <w:lang w:eastAsia="zh-TW"/>
        </w:rPr>
        <w:t>關注綠氫產業</w:t>
      </w:r>
      <w:proofErr w:type="gramEnd"/>
      <w:r w:rsidRPr="004C1869">
        <w:rPr>
          <w:rFonts w:hint="eastAsia"/>
          <w:lang w:eastAsia="zh-TW"/>
        </w:rPr>
        <w:t>鏈整體提升，致力於將杜庫</w:t>
      </w:r>
      <w:proofErr w:type="gramStart"/>
      <w:r w:rsidRPr="004C1869">
        <w:rPr>
          <w:rFonts w:hint="eastAsia"/>
          <w:lang w:eastAsia="zh-TW"/>
        </w:rPr>
        <w:t>姆</w:t>
      </w:r>
      <w:proofErr w:type="gramEnd"/>
      <w:r w:rsidRPr="004C1869">
        <w:rPr>
          <w:rFonts w:hint="eastAsia"/>
          <w:lang w:eastAsia="zh-TW"/>
        </w:rPr>
        <w:t>港口打造成</w:t>
      </w:r>
      <w:proofErr w:type="gramStart"/>
      <w:r w:rsidRPr="004C1869">
        <w:rPr>
          <w:rFonts w:hint="eastAsia"/>
          <w:lang w:eastAsia="zh-TW"/>
        </w:rPr>
        <w:t>阿曼綠氫港口</w:t>
      </w:r>
      <w:proofErr w:type="gramEnd"/>
      <w:r w:rsidRPr="004C1869">
        <w:rPr>
          <w:rFonts w:hint="eastAsia"/>
          <w:lang w:eastAsia="zh-TW"/>
        </w:rPr>
        <w:t>。</w:t>
      </w:r>
    </w:p>
    <w:p w14:paraId="68DA81B8" w14:textId="5DDF84BD" w:rsidR="00290B0C" w:rsidRPr="004C1869" w:rsidRDefault="00290B0C" w:rsidP="00E04657">
      <w:pPr>
        <w:pStyle w:val="ae"/>
        <w:ind w:left="945" w:firstLine="472"/>
        <w:rPr>
          <w:lang w:eastAsia="zh-TW"/>
        </w:rPr>
      </w:pPr>
      <w:r w:rsidRPr="004C1869">
        <w:rPr>
          <w:rFonts w:hint="eastAsia"/>
          <w:lang w:eastAsia="zh-TW"/>
        </w:rPr>
        <w:t>2022</w:t>
      </w:r>
      <w:r w:rsidRPr="004C1869">
        <w:rPr>
          <w:rFonts w:hint="eastAsia"/>
          <w:lang w:eastAsia="zh-TW"/>
        </w:rPr>
        <w:t>年</w:t>
      </w:r>
      <w:r w:rsidRPr="004C1869">
        <w:rPr>
          <w:rFonts w:hint="eastAsia"/>
          <w:lang w:eastAsia="zh-TW"/>
        </w:rPr>
        <w:t>4</w:t>
      </w:r>
      <w:r w:rsidRPr="004C1869">
        <w:rPr>
          <w:rFonts w:hint="eastAsia"/>
          <w:lang w:eastAsia="zh-TW"/>
        </w:rPr>
        <w:t>月，德國專業清潔氫技術供應商</w:t>
      </w:r>
      <w:r w:rsidRPr="004C1869">
        <w:rPr>
          <w:rFonts w:hint="eastAsia"/>
          <w:lang w:eastAsia="zh-TW"/>
        </w:rPr>
        <w:t>Hydrogen Rise</w:t>
      </w:r>
      <w:r w:rsidRPr="004C1869">
        <w:rPr>
          <w:rFonts w:hint="eastAsia"/>
          <w:lang w:eastAsia="zh-TW"/>
        </w:rPr>
        <w:t>公司、</w:t>
      </w:r>
      <w:r w:rsidRPr="004C1869">
        <w:rPr>
          <w:rFonts w:hint="eastAsia"/>
          <w:lang w:eastAsia="zh-TW"/>
        </w:rPr>
        <w:t>Jindal Shadeed</w:t>
      </w:r>
      <w:r w:rsidRPr="004C1869">
        <w:rPr>
          <w:rFonts w:hint="eastAsia"/>
          <w:lang w:eastAsia="zh-TW"/>
        </w:rPr>
        <w:t>鋼鐵廠和阿曼</w:t>
      </w:r>
      <w:r w:rsidR="0077252D" w:rsidRPr="004C1869">
        <w:rPr>
          <w:rFonts w:hint="eastAsia"/>
          <w:lang w:eastAsia="zh-TW"/>
        </w:rPr>
        <w:t>索</w:t>
      </w:r>
      <w:r w:rsidRPr="004C1869">
        <w:rPr>
          <w:rFonts w:hint="eastAsia"/>
          <w:lang w:eastAsia="zh-TW"/>
        </w:rPr>
        <w:t>哈爾港口自由區（</w:t>
      </w:r>
      <w:r w:rsidRPr="004C1869">
        <w:rPr>
          <w:rFonts w:hint="eastAsia"/>
          <w:lang w:eastAsia="zh-TW"/>
        </w:rPr>
        <w:t>SOHAR</w:t>
      </w:r>
      <w:r w:rsidRPr="004C1869">
        <w:rPr>
          <w:rFonts w:hint="eastAsia"/>
          <w:lang w:eastAsia="zh-TW"/>
        </w:rPr>
        <w:t>）簽署了一項協議，評估在</w:t>
      </w:r>
      <w:r w:rsidRPr="004C1869">
        <w:rPr>
          <w:rFonts w:hint="eastAsia"/>
          <w:lang w:eastAsia="zh-TW"/>
        </w:rPr>
        <w:t>SOHAR</w:t>
      </w:r>
      <w:r w:rsidRPr="004C1869">
        <w:rPr>
          <w:rFonts w:hint="eastAsia"/>
          <w:lang w:eastAsia="zh-TW"/>
        </w:rPr>
        <w:t>開發第一</w:t>
      </w:r>
      <w:proofErr w:type="gramStart"/>
      <w:r w:rsidRPr="004C1869">
        <w:rPr>
          <w:rFonts w:hint="eastAsia"/>
          <w:lang w:eastAsia="zh-TW"/>
        </w:rPr>
        <w:t>座綠氫</w:t>
      </w:r>
      <w:proofErr w:type="gramEnd"/>
      <w:r w:rsidRPr="004C1869">
        <w:rPr>
          <w:rFonts w:hint="eastAsia"/>
          <w:lang w:eastAsia="zh-TW"/>
        </w:rPr>
        <w:t>工廠，協助鋼鐵製造廠的生產過程</w:t>
      </w:r>
      <w:proofErr w:type="gramStart"/>
      <w:r w:rsidRPr="004C1869">
        <w:rPr>
          <w:rFonts w:hint="eastAsia"/>
          <w:lang w:eastAsia="zh-TW"/>
        </w:rPr>
        <w:t>脫碳。</w:t>
      </w:r>
      <w:proofErr w:type="gramEnd"/>
      <w:r w:rsidRPr="004C1869">
        <w:rPr>
          <w:rFonts w:hint="eastAsia"/>
          <w:lang w:eastAsia="zh-TW"/>
        </w:rPr>
        <w:t>Hydrogen Rise</w:t>
      </w:r>
      <w:r w:rsidRPr="004C1869">
        <w:rPr>
          <w:rFonts w:hint="eastAsia"/>
          <w:lang w:eastAsia="zh-TW"/>
        </w:rPr>
        <w:t>計畫在</w:t>
      </w:r>
      <w:r w:rsidRPr="004C1869">
        <w:rPr>
          <w:rFonts w:hint="eastAsia"/>
          <w:lang w:eastAsia="zh-TW"/>
        </w:rPr>
        <w:t>SOHAR</w:t>
      </w:r>
      <w:r w:rsidRPr="004C1869">
        <w:rPr>
          <w:rFonts w:hint="eastAsia"/>
          <w:lang w:eastAsia="zh-TW"/>
        </w:rPr>
        <w:t>開發建造及</w:t>
      </w:r>
      <w:proofErr w:type="gramStart"/>
      <w:r w:rsidRPr="004C1869">
        <w:rPr>
          <w:rFonts w:hint="eastAsia"/>
          <w:lang w:eastAsia="zh-TW"/>
        </w:rPr>
        <w:t>營運綠氫設施</w:t>
      </w:r>
      <w:proofErr w:type="gramEnd"/>
      <w:r w:rsidRPr="004C1869">
        <w:rPr>
          <w:rFonts w:hint="eastAsia"/>
          <w:lang w:eastAsia="zh-TW"/>
        </w:rPr>
        <w:t>，為</w:t>
      </w:r>
      <w:r w:rsidRPr="004C1869">
        <w:rPr>
          <w:rFonts w:hint="eastAsia"/>
          <w:lang w:eastAsia="zh-TW"/>
        </w:rPr>
        <w:t>Jindal Shadeed</w:t>
      </w:r>
      <w:r w:rsidRPr="004C1869">
        <w:rPr>
          <w:rFonts w:hint="eastAsia"/>
          <w:lang w:eastAsia="zh-TW"/>
        </w:rPr>
        <w:t>的鋼鐵製造</w:t>
      </w:r>
      <w:proofErr w:type="gramStart"/>
      <w:r w:rsidRPr="004C1869">
        <w:rPr>
          <w:rFonts w:hint="eastAsia"/>
          <w:lang w:eastAsia="zh-TW"/>
        </w:rPr>
        <w:t>提供綠氫</w:t>
      </w:r>
      <w:proofErr w:type="gramEnd"/>
      <w:r w:rsidRPr="004C1869">
        <w:rPr>
          <w:rFonts w:hint="eastAsia"/>
          <w:lang w:eastAsia="zh-TW"/>
        </w:rPr>
        <w:t>。</w:t>
      </w:r>
    </w:p>
    <w:p w14:paraId="7EB84764" w14:textId="442CDDCC" w:rsidR="000709E4" w:rsidRPr="004C1869" w:rsidRDefault="00290B0C" w:rsidP="007608FC">
      <w:pPr>
        <w:pStyle w:val="ae"/>
        <w:ind w:left="945" w:firstLine="472"/>
        <w:rPr>
          <w:lang w:eastAsia="zh-TW"/>
        </w:rPr>
      </w:pPr>
      <w:r w:rsidRPr="004C1869">
        <w:rPr>
          <w:rFonts w:hint="eastAsia"/>
        </w:rPr>
        <w:t>2023</w:t>
      </w:r>
      <w:r w:rsidRPr="004C1869">
        <w:rPr>
          <w:rFonts w:hint="eastAsia"/>
        </w:rPr>
        <w:t>年</w:t>
      </w:r>
      <w:r w:rsidRPr="004C1869">
        <w:rPr>
          <w:rFonts w:hint="eastAsia"/>
        </w:rPr>
        <w:t>3</w:t>
      </w:r>
      <w:r w:rsidRPr="004C1869">
        <w:rPr>
          <w:rFonts w:hint="eastAsia"/>
        </w:rPr>
        <w:t>月，阿曼能源和礦產部（</w:t>
      </w:r>
      <w:r w:rsidRPr="004C1869">
        <w:rPr>
          <w:rFonts w:hint="eastAsia"/>
        </w:rPr>
        <w:t>Ministry of Energy and Minerals</w:t>
      </w:r>
      <w:r w:rsidRPr="004C1869">
        <w:rPr>
          <w:rFonts w:hint="eastAsia"/>
        </w:rPr>
        <w:t>）與阿曼殼牌（</w:t>
      </w:r>
      <w:r w:rsidRPr="004C1869">
        <w:rPr>
          <w:rFonts w:hint="eastAsia"/>
        </w:rPr>
        <w:t>Shell</w:t>
      </w:r>
      <w:r w:rsidRPr="004C1869">
        <w:rPr>
          <w:rFonts w:hint="eastAsia"/>
        </w:rPr>
        <w:t>）公司在</w:t>
      </w:r>
      <w:r w:rsidRPr="004C1869">
        <w:rPr>
          <w:rFonts w:hint="eastAsia"/>
        </w:rPr>
        <w:t>OQ</w:t>
      </w:r>
      <w:r w:rsidRPr="004C1869">
        <w:rPr>
          <w:rFonts w:hint="eastAsia"/>
        </w:rPr>
        <w:t>集團總部（</w:t>
      </w:r>
      <w:r w:rsidRPr="004C1869">
        <w:rPr>
          <w:rFonts w:hint="eastAsia"/>
        </w:rPr>
        <w:t>National oil investment company of Oman</w:t>
      </w:r>
      <w:r w:rsidRPr="004C1869">
        <w:rPr>
          <w:rFonts w:hint="eastAsia"/>
        </w:rPr>
        <w:t>），就液化天然氣和綠氫產業發展議題簽署了協議，以開發阿曼生產液化合成氣（</w:t>
      </w:r>
      <w:r w:rsidRPr="004C1869">
        <w:rPr>
          <w:rFonts w:hint="eastAsia"/>
        </w:rPr>
        <w:t>Liquefied Synthetic Gas, LSG</w:t>
      </w:r>
      <w:r w:rsidRPr="004C1869">
        <w:rPr>
          <w:rFonts w:hint="eastAsia"/>
        </w:rPr>
        <w:t>）的機會。</w:t>
      </w:r>
      <w:proofErr w:type="gramStart"/>
      <w:r w:rsidRPr="004C1869">
        <w:rPr>
          <w:rFonts w:hint="eastAsia"/>
          <w:lang w:eastAsia="zh-TW"/>
        </w:rPr>
        <w:t>此外，</w:t>
      </w:r>
      <w:proofErr w:type="gramEnd"/>
      <w:r w:rsidRPr="004C1869">
        <w:rPr>
          <w:rFonts w:hint="eastAsia"/>
          <w:lang w:eastAsia="zh-TW"/>
        </w:rPr>
        <w:t>OQ</w:t>
      </w:r>
      <w:r w:rsidRPr="004C1869">
        <w:rPr>
          <w:rFonts w:hint="eastAsia"/>
          <w:lang w:eastAsia="zh-TW"/>
        </w:rPr>
        <w:t>和</w:t>
      </w:r>
      <w:proofErr w:type="gramStart"/>
      <w:r w:rsidRPr="004C1869">
        <w:rPr>
          <w:rFonts w:hint="eastAsia"/>
          <w:lang w:eastAsia="zh-TW"/>
        </w:rPr>
        <w:t>殼牌</w:t>
      </w:r>
      <w:proofErr w:type="gramEnd"/>
      <w:r w:rsidRPr="004C1869">
        <w:rPr>
          <w:rFonts w:hint="eastAsia"/>
          <w:lang w:eastAsia="zh-TW"/>
        </w:rPr>
        <w:t>國際在收購阿曼綠色能源</w:t>
      </w:r>
      <w:r w:rsidR="00A35163" w:rsidRPr="004C1869">
        <w:rPr>
          <w:rFonts w:hint="eastAsia"/>
          <w:lang w:eastAsia="zh-TW"/>
        </w:rPr>
        <w:t>（</w:t>
      </w:r>
      <w:r w:rsidRPr="004C1869">
        <w:rPr>
          <w:rFonts w:hint="eastAsia"/>
          <w:lang w:eastAsia="zh-TW"/>
        </w:rPr>
        <w:t>GEO</w:t>
      </w:r>
      <w:r w:rsidR="00A35163" w:rsidRPr="004C1869">
        <w:rPr>
          <w:rFonts w:hint="eastAsia"/>
          <w:lang w:eastAsia="zh-TW"/>
        </w:rPr>
        <w:t>）</w:t>
      </w:r>
      <w:r w:rsidRPr="004C1869">
        <w:rPr>
          <w:rFonts w:hint="eastAsia"/>
          <w:lang w:eastAsia="zh-TW"/>
        </w:rPr>
        <w:t>項目</w:t>
      </w:r>
      <w:r w:rsidRPr="004C1869">
        <w:rPr>
          <w:rFonts w:hint="eastAsia"/>
          <w:lang w:eastAsia="zh-TW"/>
        </w:rPr>
        <w:t>35%</w:t>
      </w:r>
      <w:r w:rsidRPr="004C1869">
        <w:rPr>
          <w:rFonts w:hint="eastAsia"/>
          <w:lang w:eastAsia="zh-TW"/>
        </w:rPr>
        <w:t>的股權後，簽署了在阿曼開發</w:t>
      </w:r>
      <w:proofErr w:type="gramStart"/>
      <w:r w:rsidRPr="004C1869">
        <w:rPr>
          <w:rFonts w:hint="eastAsia"/>
          <w:lang w:eastAsia="zh-TW"/>
        </w:rPr>
        <w:t>綠</w:t>
      </w:r>
      <w:r w:rsidRPr="004C1869">
        <w:rPr>
          <w:rFonts w:hint="eastAsia"/>
          <w:lang w:eastAsia="zh-TW"/>
        </w:rPr>
        <w:lastRenderedPageBreak/>
        <w:t>色氫能的</w:t>
      </w:r>
      <w:proofErr w:type="gramEnd"/>
      <w:r w:rsidRPr="004C1869">
        <w:rPr>
          <w:rFonts w:hint="eastAsia"/>
          <w:lang w:eastAsia="zh-TW"/>
        </w:rPr>
        <w:t>合作協議。預計將多階段</w:t>
      </w:r>
      <w:proofErr w:type="gramStart"/>
      <w:r w:rsidRPr="004C1869">
        <w:rPr>
          <w:rFonts w:hint="eastAsia"/>
          <w:lang w:eastAsia="zh-TW"/>
        </w:rPr>
        <w:t>開發綠氫</w:t>
      </w:r>
      <w:proofErr w:type="gramEnd"/>
      <w:r w:rsidRPr="004C1869">
        <w:rPr>
          <w:rFonts w:hint="eastAsia"/>
          <w:lang w:eastAsia="zh-TW"/>
        </w:rPr>
        <w:t>，估計總產量可達</w:t>
      </w:r>
      <w:r w:rsidRPr="004C1869">
        <w:rPr>
          <w:rFonts w:hint="eastAsia"/>
          <w:lang w:eastAsia="zh-TW"/>
        </w:rPr>
        <w:t>180</w:t>
      </w:r>
      <w:r w:rsidRPr="004C1869">
        <w:rPr>
          <w:rFonts w:hint="eastAsia"/>
          <w:lang w:eastAsia="zh-TW"/>
        </w:rPr>
        <w:t>萬噸。</w:t>
      </w:r>
      <w:r w:rsidR="00E9596F" w:rsidRPr="004C1869">
        <w:rPr>
          <w:rFonts w:hint="eastAsia"/>
          <w:lang w:eastAsia="zh-TW"/>
        </w:rPr>
        <w:t>阿曼首都馬斯開特的公共服務管理局（</w:t>
      </w:r>
      <w:r w:rsidR="00E9596F" w:rsidRPr="004C1869">
        <w:rPr>
          <w:rFonts w:hint="eastAsia"/>
          <w:lang w:eastAsia="zh-TW"/>
        </w:rPr>
        <w:t>APSR</w:t>
      </w:r>
      <w:r w:rsidR="00E9596F" w:rsidRPr="004C1869">
        <w:rPr>
          <w:rFonts w:hint="eastAsia"/>
          <w:lang w:eastAsia="zh-TW"/>
        </w:rPr>
        <w:t>）於</w:t>
      </w:r>
      <w:r w:rsidR="00E9596F" w:rsidRPr="004C1869">
        <w:rPr>
          <w:rFonts w:hint="eastAsia"/>
          <w:lang w:eastAsia="zh-TW"/>
        </w:rPr>
        <w:t>2</w:t>
      </w:r>
      <w:r w:rsidR="00E47887" w:rsidRPr="004C1869">
        <w:rPr>
          <w:rFonts w:hint="eastAsia"/>
          <w:lang w:eastAsia="zh-TW"/>
        </w:rPr>
        <w:t>0</w:t>
      </w:r>
      <w:r w:rsidR="00E9596F" w:rsidRPr="004C1869">
        <w:rPr>
          <w:rFonts w:hint="eastAsia"/>
          <w:lang w:eastAsia="zh-TW"/>
        </w:rPr>
        <w:t>24</w:t>
      </w:r>
      <w:r w:rsidR="00E9596F" w:rsidRPr="004C1869">
        <w:rPr>
          <w:rFonts w:hint="eastAsia"/>
          <w:lang w:eastAsia="zh-TW"/>
        </w:rPr>
        <w:t>年宣布，要在</w:t>
      </w:r>
      <w:r w:rsidR="00E9596F" w:rsidRPr="004C1869">
        <w:rPr>
          <w:rFonts w:hint="eastAsia"/>
          <w:lang w:eastAsia="zh-TW"/>
        </w:rPr>
        <w:t>2029</w:t>
      </w:r>
      <w:r w:rsidR="00E9596F" w:rsidRPr="004C1869">
        <w:rPr>
          <w:rFonts w:hint="eastAsia"/>
          <w:lang w:eastAsia="zh-TW"/>
        </w:rPr>
        <w:t>年底將可再生能源在國家總能源中的比例，從目前的</w:t>
      </w:r>
      <w:r w:rsidR="00E9596F" w:rsidRPr="004C1869">
        <w:rPr>
          <w:rFonts w:hint="eastAsia"/>
          <w:lang w:eastAsia="zh-TW"/>
        </w:rPr>
        <w:t>5%</w:t>
      </w:r>
      <w:r w:rsidR="00E9596F" w:rsidRPr="004C1869">
        <w:rPr>
          <w:rFonts w:hint="eastAsia"/>
          <w:lang w:eastAsia="zh-TW"/>
        </w:rPr>
        <w:t>，提高到</w:t>
      </w:r>
      <w:r w:rsidR="00E9596F" w:rsidRPr="004C1869">
        <w:rPr>
          <w:rFonts w:hint="eastAsia"/>
          <w:lang w:eastAsia="zh-TW"/>
        </w:rPr>
        <w:t>31%</w:t>
      </w:r>
      <w:r w:rsidR="00E9596F" w:rsidRPr="004C1869">
        <w:rPr>
          <w:rFonts w:hint="eastAsia"/>
          <w:lang w:eastAsia="zh-TW"/>
        </w:rPr>
        <w:t>，並希望至</w:t>
      </w:r>
      <w:r w:rsidR="00E9596F" w:rsidRPr="004C1869">
        <w:rPr>
          <w:rFonts w:hint="eastAsia"/>
          <w:lang w:eastAsia="zh-TW"/>
        </w:rPr>
        <w:t>2040</w:t>
      </w:r>
      <w:r w:rsidR="00E9596F" w:rsidRPr="004C1869">
        <w:rPr>
          <w:rFonts w:hint="eastAsia"/>
          <w:lang w:eastAsia="zh-TW"/>
        </w:rPr>
        <w:t>年時可再生能源比例達到</w:t>
      </w:r>
      <w:r w:rsidR="00E9596F" w:rsidRPr="004C1869">
        <w:rPr>
          <w:rFonts w:hint="eastAsia"/>
          <w:lang w:eastAsia="zh-TW"/>
        </w:rPr>
        <w:t>39%</w:t>
      </w:r>
      <w:r w:rsidR="00E9596F" w:rsidRPr="004C1869">
        <w:rPr>
          <w:rFonts w:hint="eastAsia"/>
          <w:lang w:eastAsia="zh-TW"/>
        </w:rPr>
        <w:t>。此倡議係阿曼為了減少有害排放，並轉向可持續能源發展的廣義目標。</w:t>
      </w:r>
    </w:p>
    <w:p w14:paraId="3A969012" w14:textId="408B5D12" w:rsidR="00E9596F" w:rsidRPr="004C1869" w:rsidRDefault="000709E4" w:rsidP="007608FC">
      <w:pPr>
        <w:pStyle w:val="ae"/>
        <w:ind w:left="945" w:firstLine="472"/>
        <w:rPr>
          <w:lang w:eastAsia="zh-TW"/>
        </w:rPr>
      </w:pPr>
      <w:r w:rsidRPr="004C1869">
        <w:rPr>
          <w:rFonts w:hint="eastAsia"/>
          <w:lang w:eastAsia="zh-TW"/>
        </w:rPr>
        <w:t>目前，阿曼刻正興建和預期的大型綠色能源項目有：阿曼石油公司</w:t>
      </w:r>
      <w:r w:rsidRPr="004C1869">
        <w:rPr>
          <w:rFonts w:hint="eastAsia"/>
          <w:lang w:eastAsia="zh-TW"/>
        </w:rPr>
        <w:t>OQ</w:t>
      </w:r>
      <w:r w:rsidRPr="004C1869">
        <w:rPr>
          <w:rFonts w:hint="eastAsia"/>
          <w:lang w:eastAsia="zh-TW"/>
        </w:rPr>
        <w:t>與總部位於比利時的</w:t>
      </w:r>
      <w:r w:rsidRPr="004C1869">
        <w:rPr>
          <w:rFonts w:hint="eastAsia"/>
          <w:lang w:eastAsia="zh-TW"/>
        </w:rPr>
        <w:t>DEME</w:t>
      </w:r>
      <w:r w:rsidRPr="004C1869">
        <w:rPr>
          <w:rFonts w:hint="eastAsia"/>
          <w:lang w:eastAsia="zh-TW"/>
        </w:rPr>
        <w:t>公司合作的杜庫</w:t>
      </w:r>
      <w:proofErr w:type="gramStart"/>
      <w:r w:rsidRPr="004C1869">
        <w:rPr>
          <w:rFonts w:hint="eastAsia"/>
          <w:lang w:eastAsia="zh-TW"/>
        </w:rPr>
        <w:t>姆綠色氫能項目</w:t>
      </w:r>
      <w:proofErr w:type="gramEnd"/>
      <w:r w:rsidRPr="004C1869">
        <w:rPr>
          <w:rFonts w:hint="eastAsia"/>
          <w:lang w:eastAsia="zh-TW"/>
        </w:rPr>
        <w:t>。預計第一階段的電解槽產能為</w:t>
      </w:r>
      <w:r w:rsidRPr="004C1869">
        <w:rPr>
          <w:rFonts w:hint="eastAsia"/>
          <w:lang w:eastAsia="zh-TW"/>
        </w:rPr>
        <w:t>250</w:t>
      </w:r>
      <w:proofErr w:type="gramStart"/>
      <w:r w:rsidRPr="004C1869">
        <w:rPr>
          <w:rFonts w:hint="eastAsia"/>
          <w:lang w:eastAsia="zh-TW"/>
        </w:rPr>
        <w:t>兆瓦～</w:t>
      </w:r>
      <w:r w:rsidRPr="004C1869">
        <w:rPr>
          <w:rFonts w:hint="eastAsia"/>
          <w:lang w:eastAsia="zh-TW"/>
        </w:rPr>
        <w:t>500</w:t>
      </w:r>
      <w:r w:rsidRPr="004C1869">
        <w:rPr>
          <w:rFonts w:hint="eastAsia"/>
          <w:lang w:eastAsia="zh-TW"/>
        </w:rPr>
        <w:t>兆瓦；</w:t>
      </w:r>
      <w:proofErr w:type="gramEnd"/>
      <w:r w:rsidRPr="004C1869">
        <w:rPr>
          <w:rFonts w:hint="eastAsia"/>
          <w:lang w:eastAsia="zh-TW"/>
        </w:rPr>
        <w:t>印度</w:t>
      </w:r>
      <w:r w:rsidRPr="004C1869">
        <w:rPr>
          <w:rFonts w:hint="eastAsia"/>
          <w:lang w:eastAsia="zh-TW"/>
        </w:rPr>
        <w:t>Acme</w:t>
      </w:r>
      <w:r w:rsidRPr="004C1869">
        <w:rPr>
          <w:rFonts w:hint="eastAsia"/>
          <w:lang w:eastAsia="zh-TW"/>
        </w:rPr>
        <w:t>太陽能控股公司與阿曼</w:t>
      </w:r>
      <w:proofErr w:type="spellStart"/>
      <w:r w:rsidRPr="004C1869">
        <w:rPr>
          <w:rFonts w:hint="eastAsia"/>
          <w:lang w:eastAsia="zh-TW"/>
        </w:rPr>
        <w:t>Tatweer</w:t>
      </w:r>
      <w:proofErr w:type="spellEnd"/>
      <w:r w:rsidRPr="004C1869">
        <w:rPr>
          <w:rFonts w:hint="eastAsia"/>
          <w:lang w:eastAsia="zh-TW"/>
        </w:rPr>
        <w:t>公司合作的日產能達</w:t>
      </w:r>
      <w:r w:rsidRPr="004C1869">
        <w:rPr>
          <w:rFonts w:hint="eastAsia"/>
          <w:lang w:eastAsia="zh-TW"/>
        </w:rPr>
        <w:t>2,200</w:t>
      </w:r>
      <w:r w:rsidRPr="004C1869">
        <w:rPr>
          <w:rFonts w:hint="eastAsia"/>
          <w:lang w:eastAsia="zh-TW"/>
        </w:rPr>
        <w:t>噸的杜庫</w:t>
      </w:r>
      <w:proofErr w:type="gramStart"/>
      <w:r w:rsidRPr="004C1869">
        <w:rPr>
          <w:rFonts w:hint="eastAsia"/>
          <w:lang w:eastAsia="zh-TW"/>
        </w:rPr>
        <w:t>姆</w:t>
      </w:r>
      <w:proofErr w:type="gramEnd"/>
      <w:r w:rsidRPr="004C1869">
        <w:rPr>
          <w:rFonts w:hint="eastAsia"/>
          <w:lang w:eastAsia="zh-TW"/>
        </w:rPr>
        <w:t>綠色氫氨項目，總投資預計為</w:t>
      </w:r>
      <w:r w:rsidRPr="004C1869">
        <w:rPr>
          <w:rFonts w:hint="eastAsia"/>
          <w:lang w:eastAsia="zh-TW"/>
        </w:rPr>
        <w:t>25</w:t>
      </w:r>
      <w:r w:rsidRPr="004C1869">
        <w:rPr>
          <w:rFonts w:hint="eastAsia"/>
          <w:lang w:eastAsia="zh-TW"/>
        </w:rPr>
        <w:t>億美元；阿曼石油公司</w:t>
      </w:r>
      <w:r w:rsidRPr="004C1869">
        <w:rPr>
          <w:rFonts w:hint="eastAsia"/>
          <w:lang w:eastAsia="zh-TW"/>
        </w:rPr>
        <w:t>OQ</w:t>
      </w:r>
      <w:r w:rsidRPr="004C1869">
        <w:rPr>
          <w:rFonts w:hint="eastAsia"/>
          <w:lang w:eastAsia="zh-TW"/>
        </w:rPr>
        <w:t>、總部位於香港的</w:t>
      </w:r>
      <w:proofErr w:type="spellStart"/>
      <w:r w:rsidRPr="004C1869">
        <w:rPr>
          <w:rFonts w:hint="eastAsia"/>
          <w:lang w:eastAsia="zh-TW"/>
        </w:rPr>
        <w:t>Inter Continental</w:t>
      </w:r>
      <w:proofErr w:type="spellEnd"/>
      <w:r w:rsidRPr="004C1869">
        <w:rPr>
          <w:rFonts w:hint="eastAsia"/>
          <w:lang w:eastAsia="zh-TW"/>
        </w:rPr>
        <w:t xml:space="preserve"> Energy</w:t>
      </w:r>
      <w:r w:rsidRPr="004C1869">
        <w:rPr>
          <w:rFonts w:hint="eastAsia"/>
          <w:lang w:eastAsia="zh-TW"/>
        </w:rPr>
        <w:t>公司和科威特政府支持的清潔能源投資開發商</w:t>
      </w:r>
      <w:proofErr w:type="spellStart"/>
      <w:r w:rsidRPr="004C1869">
        <w:rPr>
          <w:rFonts w:hint="eastAsia"/>
          <w:lang w:eastAsia="zh-TW"/>
        </w:rPr>
        <w:t>EnerTech</w:t>
      </w:r>
      <w:proofErr w:type="spellEnd"/>
      <w:r w:rsidRPr="004C1869">
        <w:rPr>
          <w:rFonts w:hint="eastAsia"/>
          <w:lang w:eastAsia="zh-TW"/>
        </w:rPr>
        <w:t>公司聯營體在中部省建立的阿曼綠色能源港項目（</w:t>
      </w:r>
      <w:r w:rsidRPr="004C1869">
        <w:rPr>
          <w:rFonts w:hint="eastAsia"/>
          <w:lang w:eastAsia="zh-TW"/>
        </w:rPr>
        <w:t>Oman Green Energy Hub</w:t>
      </w:r>
      <w:r w:rsidRPr="004C1869">
        <w:rPr>
          <w:rFonts w:hint="eastAsia"/>
          <w:lang w:eastAsia="zh-TW"/>
        </w:rPr>
        <w:t>），總裝機容量預計為</w:t>
      </w:r>
      <w:r w:rsidRPr="004C1869">
        <w:rPr>
          <w:rFonts w:hint="eastAsia"/>
          <w:lang w:eastAsia="zh-TW"/>
        </w:rPr>
        <w:t>25</w:t>
      </w:r>
      <w:r w:rsidRPr="004C1869">
        <w:rPr>
          <w:rFonts w:hint="eastAsia"/>
          <w:lang w:eastAsia="zh-TW"/>
        </w:rPr>
        <w:t>千兆瓦，透過太陽能和風能轉化為年產百萬噸的綠色氫氣；</w:t>
      </w:r>
      <w:r w:rsidRPr="004C1869">
        <w:rPr>
          <w:rFonts w:hint="eastAsia"/>
          <w:lang w:eastAsia="zh-TW"/>
        </w:rPr>
        <w:t>Manah I</w:t>
      </w:r>
      <w:r w:rsidRPr="004C1869">
        <w:rPr>
          <w:rFonts w:hint="eastAsia"/>
          <w:lang w:eastAsia="zh-TW"/>
        </w:rPr>
        <w:t>、</w:t>
      </w:r>
      <w:r w:rsidRPr="004C1869">
        <w:rPr>
          <w:rFonts w:hint="eastAsia"/>
          <w:lang w:eastAsia="zh-TW"/>
        </w:rPr>
        <w:t>Manah II</w:t>
      </w:r>
      <w:r w:rsidRPr="004C1869">
        <w:rPr>
          <w:rFonts w:hint="eastAsia"/>
          <w:lang w:eastAsia="zh-TW"/>
        </w:rPr>
        <w:t>太陽能發電項目，總裝機</w:t>
      </w:r>
      <w:proofErr w:type="gramStart"/>
      <w:r w:rsidRPr="004C1869">
        <w:rPr>
          <w:rFonts w:hint="eastAsia"/>
          <w:lang w:eastAsia="zh-TW"/>
        </w:rPr>
        <w:t>容量均為</w:t>
      </w:r>
      <w:proofErr w:type="gramEnd"/>
      <w:r w:rsidRPr="004C1869">
        <w:rPr>
          <w:rFonts w:hint="eastAsia"/>
          <w:lang w:eastAsia="zh-TW"/>
        </w:rPr>
        <w:t>500MW</w:t>
      </w:r>
      <w:r w:rsidRPr="004C1869">
        <w:rPr>
          <w:rFonts w:hint="eastAsia"/>
          <w:lang w:eastAsia="zh-TW"/>
        </w:rPr>
        <w:t>，</w:t>
      </w:r>
      <w:proofErr w:type="gramStart"/>
      <w:r w:rsidRPr="004C1869">
        <w:rPr>
          <w:rFonts w:hint="eastAsia"/>
          <w:lang w:eastAsia="zh-TW"/>
        </w:rPr>
        <w:t>項目均於</w:t>
      </w:r>
      <w:r w:rsidRPr="004C1869">
        <w:rPr>
          <w:rFonts w:hint="eastAsia"/>
          <w:lang w:eastAsia="zh-TW"/>
        </w:rPr>
        <w:t>2023</w:t>
      </w:r>
      <w:r w:rsidRPr="004C1869">
        <w:rPr>
          <w:rFonts w:hint="eastAsia"/>
          <w:lang w:eastAsia="zh-TW"/>
        </w:rPr>
        <w:t>年</w:t>
      </w:r>
      <w:proofErr w:type="gramEnd"/>
      <w:r w:rsidRPr="004C1869">
        <w:rPr>
          <w:rFonts w:hint="eastAsia"/>
          <w:lang w:eastAsia="zh-TW"/>
        </w:rPr>
        <w:t>開工，</w:t>
      </w:r>
      <w:r w:rsidR="00322B92" w:rsidRPr="004C1869">
        <w:rPr>
          <w:lang w:eastAsia="zh-TW"/>
        </w:rPr>
        <w:t>已於</w:t>
      </w:r>
      <w:r w:rsidRPr="004C1869">
        <w:rPr>
          <w:rFonts w:hint="eastAsia"/>
          <w:lang w:eastAsia="zh-TW"/>
        </w:rPr>
        <w:t>2025</w:t>
      </w:r>
      <w:r w:rsidRPr="004C1869">
        <w:rPr>
          <w:rFonts w:hint="eastAsia"/>
          <w:lang w:eastAsia="zh-TW"/>
        </w:rPr>
        <w:t>年開始運營。</w:t>
      </w:r>
    </w:p>
    <w:p w14:paraId="4B77EE22" w14:textId="77777777" w:rsidR="007E7ED2" w:rsidRPr="004C1869" w:rsidRDefault="007E7ED2" w:rsidP="00E47887">
      <w:pPr>
        <w:pStyle w:val="a4"/>
        <w:spacing w:before="257" w:after="257"/>
        <w:ind w:left="632" w:hanging="632"/>
      </w:pPr>
      <w:r w:rsidRPr="004C1869">
        <w:t>四、政府之重要經濟措施及經濟展望</w:t>
      </w:r>
    </w:p>
    <w:p w14:paraId="52F77228" w14:textId="77777777" w:rsidR="0065297C" w:rsidRPr="004C1869" w:rsidRDefault="0065297C" w:rsidP="0065297C">
      <w:pPr>
        <w:pStyle w:val="a5"/>
      </w:pPr>
      <w:r w:rsidRPr="004C1869">
        <w:rPr>
          <w:rFonts w:hint="eastAsia"/>
        </w:rPr>
        <w:t>（一）重要經濟措施</w:t>
      </w:r>
    </w:p>
    <w:p w14:paraId="07698845" w14:textId="4943F807" w:rsidR="00AA7976" w:rsidRPr="004C1869" w:rsidRDefault="00E04657" w:rsidP="00E04657">
      <w:pPr>
        <w:pStyle w:val="af0"/>
        <w:ind w:left="1433" w:hanging="488"/>
      </w:pPr>
      <w:r w:rsidRPr="004C1869">
        <w:rPr>
          <w:rFonts w:hint="eastAsia"/>
          <w:lang w:eastAsia="zh-TW"/>
        </w:rPr>
        <w:t>１</w:t>
      </w:r>
      <w:r w:rsidR="0065297C" w:rsidRPr="004C1869">
        <w:rPr>
          <w:rFonts w:hint="eastAsia"/>
        </w:rPr>
        <w:t>、</w:t>
      </w:r>
      <w:r w:rsidR="00FA76B2" w:rsidRPr="004C1869">
        <w:rPr>
          <w:rFonts w:hint="eastAsia"/>
        </w:rPr>
        <w:t>國家航空戰略</w:t>
      </w:r>
      <w:r w:rsidR="00FA76B2" w:rsidRPr="004C1869">
        <w:rPr>
          <w:rFonts w:hint="eastAsia"/>
          <w:lang w:eastAsia="zh-TW"/>
        </w:rPr>
        <w:t>：</w:t>
      </w:r>
      <w:r w:rsidR="00FA76B2" w:rsidRPr="004C1869">
        <w:rPr>
          <w:rFonts w:hint="eastAsia"/>
        </w:rPr>
        <w:t>阿曼交通部發</w:t>
      </w:r>
      <w:r w:rsidR="00FA76B2" w:rsidRPr="004C1869">
        <w:rPr>
          <w:rFonts w:hint="eastAsia"/>
          <w:lang w:eastAsia="zh-TW"/>
        </w:rPr>
        <w:t>布</w:t>
      </w:r>
      <w:r w:rsidR="00FA76B2" w:rsidRPr="004C1869">
        <w:rPr>
          <w:rFonts w:hint="eastAsia"/>
        </w:rPr>
        <w:t>「國家航空戰略</w:t>
      </w:r>
      <w:r w:rsidR="00FA76B2" w:rsidRPr="004C1869">
        <w:rPr>
          <w:rFonts w:hint="eastAsia"/>
        </w:rPr>
        <w:t>2030</w:t>
      </w:r>
      <w:r w:rsidR="00FA76B2" w:rsidRPr="004C1869">
        <w:rPr>
          <w:rFonts w:hint="eastAsia"/>
        </w:rPr>
        <w:t>（</w:t>
      </w:r>
      <w:r w:rsidR="00FA76B2" w:rsidRPr="004C1869">
        <w:rPr>
          <w:rFonts w:hint="eastAsia"/>
        </w:rPr>
        <w:t>National Aviation Strategy 2030</w:t>
      </w:r>
      <w:r w:rsidR="00A72C82" w:rsidRPr="004C1869">
        <w:rPr>
          <w:rFonts w:hint="eastAsia"/>
        </w:rPr>
        <w:t>）</w:t>
      </w:r>
      <w:r w:rsidR="00FA76B2" w:rsidRPr="004C1869">
        <w:rPr>
          <w:rFonts w:hint="eastAsia"/>
        </w:rPr>
        <w:t>」</w:t>
      </w:r>
      <w:r w:rsidR="00FA76B2" w:rsidRPr="004C1869">
        <w:rPr>
          <w:rFonts w:hint="eastAsia"/>
          <w:lang w:eastAsia="zh-TW"/>
        </w:rPr>
        <w:t>，透</w:t>
      </w:r>
      <w:r w:rsidR="00FA76B2" w:rsidRPr="004C1869">
        <w:rPr>
          <w:rFonts w:hint="eastAsia"/>
        </w:rPr>
        <w:t>過改善航空業現狀，提升對國家經濟的貢獻度。該戰略內容包括加強航空業各部門間的協調和整合、重組阿曼航空公司、提高機場效率、優化航空與物流、旅遊等部門的橫向互助與合作。</w:t>
      </w:r>
    </w:p>
    <w:p w14:paraId="217137AD" w14:textId="1AE96165" w:rsidR="00FA76B2" w:rsidRPr="004C1869" w:rsidRDefault="00AA7976" w:rsidP="00E47887">
      <w:pPr>
        <w:pStyle w:val="af3"/>
      </w:pPr>
      <w:r w:rsidRPr="004C1869">
        <w:rPr>
          <w:rFonts w:hint="eastAsia"/>
        </w:rPr>
        <w:t>阿曼首都馬斯開特國際機場是該國最主要的航空港，也是連接亞洲、非洲和歐洲航線的主要中轉站之</w:t>
      </w:r>
      <w:proofErr w:type="gramStart"/>
      <w:r w:rsidRPr="004C1869">
        <w:rPr>
          <w:rFonts w:hint="eastAsia"/>
        </w:rPr>
        <w:t>一</w:t>
      </w:r>
      <w:proofErr w:type="gramEnd"/>
      <w:r w:rsidRPr="004C1869">
        <w:rPr>
          <w:rFonts w:hint="eastAsia"/>
        </w:rPr>
        <w:t>。然而阿曼這幾年一直在</w:t>
      </w:r>
      <w:r w:rsidR="00CC2BD0" w:rsidRPr="004C1869">
        <w:rPr>
          <w:rFonts w:hint="eastAsia"/>
        </w:rPr>
        <w:t>計畫</w:t>
      </w:r>
      <w:r w:rsidRPr="004C1869">
        <w:rPr>
          <w:rFonts w:hint="eastAsia"/>
        </w:rPr>
        <w:lastRenderedPageBreak/>
        <w:t>建造新的國際機場，其中一個主要的「穆珊旦機場」（</w:t>
      </w:r>
      <w:r w:rsidRPr="004C1869">
        <w:rPr>
          <w:rFonts w:hint="eastAsia"/>
        </w:rPr>
        <w:t>Musandam</w:t>
      </w:r>
      <w:r w:rsidRPr="004C1869">
        <w:rPr>
          <w:rFonts w:hint="eastAsia"/>
        </w:rPr>
        <w:t>）已經進入招標階段，並預計於</w:t>
      </w:r>
      <w:r w:rsidRPr="004C1869">
        <w:rPr>
          <w:rFonts w:hint="eastAsia"/>
        </w:rPr>
        <w:t xml:space="preserve">2028 </w:t>
      </w:r>
      <w:r w:rsidRPr="004C1869">
        <w:rPr>
          <w:rFonts w:hint="eastAsia"/>
        </w:rPr>
        <w:t>年下半年完工。穆珊旦半島以其重要戰略位置聞名，因為面對世界最繁忙的海運航線之</w:t>
      </w:r>
      <w:proofErr w:type="gramStart"/>
      <w:r w:rsidRPr="004C1869">
        <w:rPr>
          <w:rFonts w:hint="eastAsia"/>
        </w:rPr>
        <w:t>一</w:t>
      </w:r>
      <w:proofErr w:type="gramEnd"/>
      <w:r w:rsidRPr="004C1869">
        <w:rPr>
          <w:rFonts w:hint="eastAsia"/>
        </w:rPr>
        <w:t>的荷姆茲海峽，該項目旨在解決穆珊旦現有的卡</w:t>
      </w:r>
      <w:proofErr w:type="gramStart"/>
      <w:r w:rsidRPr="004C1869">
        <w:rPr>
          <w:rFonts w:hint="eastAsia"/>
        </w:rPr>
        <w:t>薩</w:t>
      </w:r>
      <w:proofErr w:type="gramEnd"/>
      <w:r w:rsidRPr="004C1869">
        <w:rPr>
          <w:rFonts w:hint="eastAsia"/>
        </w:rPr>
        <w:t>布機場無法</w:t>
      </w:r>
      <w:r w:rsidRPr="004C1869">
        <w:rPr>
          <w:rFonts w:hint="eastAsia"/>
        </w:rPr>
        <w:t>24</w:t>
      </w:r>
      <w:r w:rsidRPr="004C1869">
        <w:rPr>
          <w:rFonts w:hint="eastAsia"/>
        </w:rPr>
        <w:t>小時運營的挑戰。</w:t>
      </w:r>
    </w:p>
    <w:p w14:paraId="3CA58C3E" w14:textId="691AC6B5" w:rsidR="007B644C" w:rsidRPr="004C1869" w:rsidRDefault="00E04657" w:rsidP="00E04657">
      <w:pPr>
        <w:pStyle w:val="af0"/>
        <w:ind w:left="1433" w:hanging="488"/>
      </w:pPr>
      <w:r w:rsidRPr="004C1869">
        <w:rPr>
          <w:rFonts w:hint="eastAsia"/>
          <w:lang w:eastAsia="zh-TW"/>
        </w:rPr>
        <w:t>２</w:t>
      </w:r>
      <w:r w:rsidR="00D35635" w:rsidRPr="004C1869">
        <w:rPr>
          <w:rFonts w:hint="eastAsia"/>
        </w:rPr>
        <w:t>、</w:t>
      </w:r>
      <w:r w:rsidR="00FA76B2" w:rsidRPr="004C1869">
        <w:rPr>
          <w:rFonts w:hint="eastAsia"/>
        </w:rPr>
        <w:t>港口建設計畫</w:t>
      </w:r>
      <w:r w:rsidR="00FA76B2" w:rsidRPr="004C1869">
        <w:rPr>
          <w:rFonts w:hint="eastAsia"/>
          <w:lang w:eastAsia="zh-TW"/>
        </w:rPr>
        <w:t>：</w:t>
      </w:r>
      <w:r w:rsidR="00FA76B2" w:rsidRPr="004C1869">
        <w:rPr>
          <w:rFonts w:hint="eastAsia"/>
        </w:rPr>
        <w:t>阿曼南部</w:t>
      </w:r>
      <w:r w:rsidR="00AE5DEC" w:rsidRPr="004C1869">
        <w:rPr>
          <w:rFonts w:hint="eastAsia"/>
          <w:lang w:eastAsia="zh-TW"/>
        </w:rPr>
        <w:t>薩</w:t>
      </w:r>
      <w:r w:rsidR="00FA76B2" w:rsidRPr="004C1869">
        <w:rPr>
          <w:rFonts w:hint="eastAsia"/>
        </w:rPr>
        <w:t>拉拉港耗資</w:t>
      </w:r>
      <w:r w:rsidR="00FA76B2" w:rsidRPr="004C1869">
        <w:rPr>
          <w:rFonts w:hint="eastAsia"/>
        </w:rPr>
        <w:t>2</w:t>
      </w:r>
      <w:r w:rsidR="00FA76B2" w:rsidRPr="004C1869">
        <w:rPr>
          <w:rFonts w:hint="eastAsia"/>
        </w:rPr>
        <w:t>億</w:t>
      </w:r>
      <w:r w:rsidR="00FA76B2" w:rsidRPr="004C1869">
        <w:rPr>
          <w:rFonts w:hint="eastAsia"/>
        </w:rPr>
        <w:t>5,000</w:t>
      </w:r>
      <w:r w:rsidR="00FA76B2" w:rsidRPr="004C1869">
        <w:rPr>
          <w:rFonts w:hint="eastAsia"/>
        </w:rPr>
        <w:t>萬美元興建，為新加坡至歐洲之間的唯一天然深水港，水深達</w:t>
      </w:r>
      <w:r w:rsidR="00FA76B2" w:rsidRPr="004C1869">
        <w:rPr>
          <w:rFonts w:hint="eastAsia"/>
        </w:rPr>
        <w:t>17</w:t>
      </w:r>
      <w:r w:rsidR="00FA76B2" w:rsidRPr="004C1869">
        <w:rPr>
          <w:rFonts w:hint="eastAsia"/>
        </w:rPr>
        <w:t>公尺，可停靠巨型貨輪。</w:t>
      </w:r>
      <w:proofErr w:type="gramStart"/>
      <w:r w:rsidR="00AE5DEC" w:rsidRPr="004C1869">
        <w:rPr>
          <w:rFonts w:hint="eastAsia"/>
          <w:lang w:eastAsia="zh-TW"/>
        </w:rPr>
        <w:t>薩</w:t>
      </w:r>
      <w:proofErr w:type="gramEnd"/>
      <w:r w:rsidR="00FA76B2" w:rsidRPr="004C1869">
        <w:rPr>
          <w:rFonts w:hint="eastAsia"/>
        </w:rPr>
        <w:t>拉拉港另以其周邊腹地及天然氣資源，發展</w:t>
      </w:r>
      <w:proofErr w:type="gramStart"/>
      <w:r w:rsidR="00762B6B" w:rsidRPr="004C1869">
        <w:rPr>
          <w:rFonts w:hint="eastAsia"/>
          <w:lang w:eastAsia="zh-TW"/>
        </w:rPr>
        <w:t>薩</w:t>
      </w:r>
      <w:proofErr w:type="gramEnd"/>
      <w:r w:rsidR="00FA76B2" w:rsidRPr="004C1869">
        <w:rPr>
          <w:rFonts w:hint="eastAsia"/>
        </w:rPr>
        <w:t>拉拉自由貿易區，並持續擴建來吸引外資進駐。未來目標希望能如同阿聯大公國的杜拜，在中東轉口貿易扮演重要角色。</w:t>
      </w:r>
    </w:p>
    <w:p w14:paraId="02316B5D" w14:textId="5DB63BBB" w:rsidR="00D35635" w:rsidRPr="004C1869" w:rsidRDefault="00E04657" w:rsidP="00E04657">
      <w:pPr>
        <w:pStyle w:val="af0"/>
        <w:ind w:left="1433" w:hanging="488"/>
        <w:rPr>
          <w:rFonts w:eastAsia="MS Mincho"/>
        </w:rPr>
      </w:pPr>
      <w:r w:rsidRPr="004C1869">
        <w:rPr>
          <w:rFonts w:hint="eastAsia"/>
          <w:lang w:eastAsia="zh-TW"/>
        </w:rPr>
        <w:t>３</w:t>
      </w:r>
      <w:r w:rsidR="00D35635" w:rsidRPr="004C1869">
        <w:rPr>
          <w:rFonts w:hint="eastAsia"/>
        </w:rPr>
        <w:t>、</w:t>
      </w:r>
      <w:r w:rsidR="00FA76B2" w:rsidRPr="004C1869">
        <w:rPr>
          <w:rFonts w:hint="eastAsia"/>
          <w:lang w:eastAsia="zh-TW"/>
        </w:rPr>
        <w:t>漁業計畫：</w:t>
      </w:r>
      <w:r w:rsidR="00FA76B2" w:rsidRPr="004C1869">
        <w:rPr>
          <w:rFonts w:hint="eastAsia"/>
        </w:rPr>
        <w:t>目前阿曼全國共有</w:t>
      </w:r>
      <w:r w:rsidR="00FA76B2" w:rsidRPr="004C1869">
        <w:rPr>
          <w:rFonts w:hint="eastAsia"/>
        </w:rPr>
        <w:t>19</w:t>
      </w:r>
      <w:r w:rsidR="00FA76B2" w:rsidRPr="004C1869">
        <w:rPr>
          <w:rFonts w:hint="eastAsia"/>
        </w:rPr>
        <w:t>個漁港，農業暨漁業部已</w:t>
      </w:r>
      <w:r w:rsidR="003F2551" w:rsidRPr="004C1869">
        <w:rPr>
          <w:rFonts w:hint="eastAsia"/>
        </w:rPr>
        <w:t>計畫</w:t>
      </w:r>
      <w:r w:rsidR="00FA76B2" w:rsidRPr="004C1869">
        <w:rPr>
          <w:rFonts w:hint="eastAsia"/>
        </w:rPr>
        <w:t>對其中建於</w:t>
      </w:r>
      <w:r w:rsidR="00FA76B2" w:rsidRPr="004C1869">
        <w:rPr>
          <w:rFonts w:hint="eastAsia"/>
        </w:rPr>
        <w:t>80</w:t>
      </w:r>
      <w:r w:rsidR="00FA76B2" w:rsidRPr="004C1869">
        <w:rPr>
          <w:rFonts w:hint="eastAsia"/>
        </w:rPr>
        <w:t>年代的</w:t>
      </w:r>
      <w:r w:rsidR="00FA76B2" w:rsidRPr="004C1869">
        <w:rPr>
          <w:rFonts w:hint="eastAsia"/>
        </w:rPr>
        <w:t>8</w:t>
      </w:r>
      <w:r w:rsidR="00FA76B2" w:rsidRPr="004C1869">
        <w:rPr>
          <w:rFonts w:hint="eastAsia"/>
        </w:rPr>
        <w:t>個漁港進行升級改造。為進一步完善阿曼漁業基礎設施建設，位於阿曼巴卡、塔恰和哈拉尼亞地區的三個漁港於</w:t>
      </w:r>
      <w:r w:rsidR="00FA76B2" w:rsidRPr="004C1869">
        <w:rPr>
          <w:rFonts w:hint="eastAsia"/>
        </w:rPr>
        <w:t>2015</w:t>
      </w:r>
      <w:r w:rsidR="00FA76B2" w:rsidRPr="004C1869">
        <w:rPr>
          <w:rFonts w:hint="eastAsia"/>
        </w:rPr>
        <w:t>年底竣工並投入使用。另，阿曼政府</w:t>
      </w:r>
      <w:r w:rsidR="003F2551" w:rsidRPr="004C1869">
        <w:rPr>
          <w:rFonts w:hint="eastAsia"/>
        </w:rPr>
        <w:t>計畫</w:t>
      </w:r>
      <w:r w:rsidR="00FA76B2" w:rsidRPr="004C1869">
        <w:rPr>
          <w:rFonts w:hint="eastAsia"/>
        </w:rPr>
        <w:t>在杜</w:t>
      </w:r>
      <w:r w:rsidR="00762B6B" w:rsidRPr="004C1869">
        <w:rPr>
          <w:rFonts w:hint="eastAsia"/>
        </w:rPr>
        <w:t>庫</w:t>
      </w:r>
      <w:r w:rsidR="00FA76B2" w:rsidRPr="004C1869">
        <w:rPr>
          <w:rFonts w:hint="eastAsia"/>
        </w:rPr>
        <w:t>姆經濟特區</w:t>
      </w:r>
      <w:r w:rsidR="00A72C82" w:rsidRPr="004C1869">
        <w:rPr>
          <w:rFonts w:hint="eastAsia"/>
        </w:rPr>
        <w:t>（</w:t>
      </w:r>
      <w:r w:rsidR="00FA76B2" w:rsidRPr="004C1869">
        <w:rPr>
          <w:rFonts w:hint="eastAsia"/>
        </w:rPr>
        <w:t>Duqm Special Economic Zone Authority</w:t>
      </w:r>
      <w:r w:rsidR="00A72C82" w:rsidRPr="004C1869">
        <w:rPr>
          <w:rFonts w:hint="eastAsia"/>
        </w:rPr>
        <w:t>）</w:t>
      </w:r>
      <w:r w:rsidR="00FA76B2" w:rsidRPr="004C1869">
        <w:rPr>
          <w:rFonts w:hint="eastAsia"/>
        </w:rPr>
        <w:t>內興建全國最大的漁港。該計畫預計建設水深</w:t>
      </w:r>
      <w:r w:rsidR="00FA76B2" w:rsidRPr="004C1869">
        <w:rPr>
          <w:rFonts w:hint="eastAsia"/>
        </w:rPr>
        <w:t>6</w:t>
      </w:r>
      <w:r w:rsidR="000925A7" w:rsidRPr="004C1869">
        <w:rPr>
          <w:rFonts w:hint="eastAsia"/>
        </w:rPr>
        <w:t>公尺</w:t>
      </w:r>
      <w:r w:rsidR="00FA76B2" w:rsidRPr="004C1869">
        <w:rPr>
          <w:rFonts w:hint="eastAsia"/>
        </w:rPr>
        <w:t>具有兩道防波堤的漁港、</w:t>
      </w:r>
      <w:r w:rsidR="00FA76B2" w:rsidRPr="004C1869">
        <w:rPr>
          <w:rFonts w:hint="eastAsia"/>
        </w:rPr>
        <w:t>850</w:t>
      </w:r>
      <w:r w:rsidR="00FA76B2" w:rsidRPr="004C1869">
        <w:rPr>
          <w:rFonts w:hint="eastAsia"/>
        </w:rPr>
        <w:t>公尺長的裝卸碼頭、</w:t>
      </w:r>
      <w:r w:rsidR="00FA76B2" w:rsidRPr="004C1869">
        <w:rPr>
          <w:rFonts w:hint="eastAsia"/>
        </w:rPr>
        <w:t>5</w:t>
      </w:r>
      <w:r w:rsidR="00FA76B2" w:rsidRPr="004C1869">
        <w:rPr>
          <w:rFonts w:hint="eastAsia"/>
        </w:rPr>
        <w:t>個漁船浮錨地及</w:t>
      </w:r>
      <w:r w:rsidR="00FA76B2" w:rsidRPr="004C1869">
        <w:rPr>
          <w:rFonts w:hint="eastAsia"/>
        </w:rPr>
        <w:t>160</w:t>
      </w:r>
      <w:r w:rsidR="00FA76B2" w:rsidRPr="004C1869">
        <w:rPr>
          <w:rFonts w:hint="eastAsia"/>
        </w:rPr>
        <w:t>萬平方公尺的工業用地。此為阿曼政府農業暨漁業部發展的重點計畫之一，該項目擬投資</w:t>
      </w:r>
      <w:r w:rsidR="00FA76B2" w:rsidRPr="004C1869">
        <w:rPr>
          <w:rFonts w:hint="eastAsia"/>
        </w:rPr>
        <w:t>2</w:t>
      </w:r>
      <w:r w:rsidR="007C47BD" w:rsidRPr="004C1869">
        <w:rPr>
          <w:rFonts w:hint="eastAsia"/>
          <w:lang w:eastAsia="zh-TW"/>
        </w:rPr>
        <w:t>,</w:t>
      </w:r>
      <w:r w:rsidR="00FA76B2" w:rsidRPr="004C1869">
        <w:rPr>
          <w:rFonts w:hint="eastAsia"/>
        </w:rPr>
        <w:t>600</w:t>
      </w:r>
      <w:r w:rsidR="00FA76B2" w:rsidRPr="004C1869">
        <w:rPr>
          <w:rFonts w:hint="eastAsia"/>
        </w:rPr>
        <w:t>萬里亞</w:t>
      </w:r>
      <w:r w:rsidR="000925A7" w:rsidRPr="004C1869">
        <w:rPr>
          <w:rFonts w:hint="eastAsia"/>
          <w:lang w:eastAsia="zh-TW"/>
        </w:rPr>
        <w:t>爾</w:t>
      </w:r>
      <w:r w:rsidR="00FA76B2" w:rsidRPr="004C1869">
        <w:rPr>
          <w:rFonts w:hint="eastAsia"/>
        </w:rPr>
        <w:t>（</w:t>
      </w:r>
      <w:r w:rsidR="00FA76B2" w:rsidRPr="004C1869">
        <w:rPr>
          <w:rFonts w:hint="eastAsia"/>
        </w:rPr>
        <w:t>1</w:t>
      </w:r>
      <w:r w:rsidR="00FA76B2" w:rsidRPr="004C1869">
        <w:rPr>
          <w:rFonts w:hint="eastAsia"/>
        </w:rPr>
        <w:t>美元約</w:t>
      </w:r>
      <w:r w:rsidR="00FA76B2" w:rsidRPr="004C1869">
        <w:rPr>
          <w:rFonts w:hint="eastAsia"/>
        </w:rPr>
        <w:t>0.38</w:t>
      </w:r>
      <w:r w:rsidR="00FA76B2" w:rsidRPr="004C1869">
        <w:rPr>
          <w:rFonts w:hint="eastAsia"/>
        </w:rPr>
        <w:t>里亞</w:t>
      </w:r>
      <w:r w:rsidR="009B196E" w:rsidRPr="004C1869">
        <w:rPr>
          <w:rFonts w:hint="eastAsia"/>
          <w:lang w:eastAsia="zh-TW"/>
        </w:rPr>
        <w:t>爾</w:t>
      </w:r>
      <w:r w:rsidR="00FA76B2" w:rsidRPr="004C1869">
        <w:rPr>
          <w:rFonts w:hint="eastAsia"/>
        </w:rPr>
        <w:t>）旨在發展阿曼漁業，並升級漁業基礎設施。新建的漁港將可接收國內及國際的漁獲並可直接供給在杜古姆經濟特區內的漁業加工區的廠商。</w:t>
      </w:r>
    </w:p>
    <w:p w14:paraId="11E5E277" w14:textId="2FC0874E" w:rsidR="00912C43" w:rsidRPr="004C1869" w:rsidRDefault="00E04657" w:rsidP="00E04657">
      <w:pPr>
        <w:pStyle w:val="af0"/>
        <w:ind w:left="1433" w:hanging="488"/>
        <w:rPr>
          <w:lang w:eastAsia="zh-TW"/>
        </w:rPr>
      </w:pPr>
      <w:r w:rsidRPr="004C1869">
        <w:rPr>
          <w:rFonts w:hint="eastAsia"/>
        </w:rPr>
        <w:t>４</w:t>
      </w:r>
      <w:r w:rsidR="00FA76B2" w:rsidRPr="004C1869">
        <w:rPr>
          <w:rFonts w:hint="eastAsia"/>
        </w:rPr>
        <w:t>、鐵路建設：鐵路為阿曼經濟發展的戰略項目，鐵路網的建成有助於促進阿曼國內物流、貿易、旅遊等一系列領域的發展聯繫，提供就業機會和帶動經濟增長。</w:t>
      </w:r>
      <w:r w:rsidR="00912C43" w:rsidRPr="004C1869">
        <w:rPr>
          <w:rFonts w:hint="eastAsia"/>
        </w:rPr>
        <w:t>2022</w:t>
      </w:r>
      <w:r w:rsidR="00912C43" w:rsidRPr="004C1869">
        <w:rPr>
          <w:rFonts w:hint="eastAsia"/>
        </w:rPr>
        <w:t>年</w:t>
      </w:r>
      <w:r w:rsidR="00912C43" w:rsidRPr="004C1869">
        <w:rPr>
          <w:rFonts w:hint="eastAsia"/>
        </w:rPr>
        <w:t>9</w:t>
      </w:r>
      <w:r w:rsidR="00912C43" w:rsidRPr="004C1869">
        <w:rPr>
          <w:rFonts w:hint="eastAsia"/>
        </w:rPr>
        <w:t>月阿聯的阿提哈德鐵路公司和阿曼鐵路公司簽署了一項具有里程碑意義的協議，雙方將成立</w:t>
      </w:r>
      <w:r w:rsidR="00912C43" w:rsidRPr="004C1869">
        <w:rPr>
          <w:rFonts w:hint="eastAsia"/>
        </w:rPr>
        <w:lastRenderedPageBreak/>
        <w:t>30</w:t>
      </w:r>
      <w:r w:rsidR="00912C43" w:rsidRPr="004C1869">
        <w:rPr>
          <w:rFonts w:hint="eastAsia"/>
        </w:rPr>
        <w:t>億美元的聯合公司，運營一條連接</w:t>
      </w:r>
      <w:r w:rsidR="00AC1FF6" w:rsidRPr="004C1869">
        <w:rPr>
          <w:rFonts w:hint="eastAsia"/>
        </w:rPr>
        <w:t>索</w:t>
      </w:r>
      <w:r w:rsidR="00912C43" w:rsidRPr="004C1869">
        <w:rPr>
          <w:rFonts w:hint="eastAsia"/>
        </w:rPr>
        <w:t>哈爾（</w:t>
      </w:r>
      <w:r w:rsidR="00912C43" w:rsidRPr="004C1869">
        <w:rPr>
          <w:rFonts w:hint="eastAsia"/>
        </w:rPr>
        <w:t>Sohar</w:t>
      </w:r>
      <w:r w:rsidR="00912C43" w:rsidRPr="004C1869">
        <w:rPr>
          <w:rFonts w:hint="eastAsia"/>
        </w:rPr>
        <w:t>）和阿布達比的鐵路。該鐵路總長</w:t>
      </w:r>
      <w:r w:rsidR="00912C43" w:rsidRPr="004C1869">
        <w:rPr>
          <w:rFonts w:hint="eastAsia"/>
        </w:rPr>
        <w:t>303</w:t>
      </w:r>
      <w:r w:rsidR="00912C43" w:rsidRPr="004C1869">
        <w:rPr>
          <w:rFonts w:hint="eastAsia"/>
        </w:rPr>
        <w:t>公里，客運列車的設計是將從薩哈爾到阿布達比的旅行時間減少到</w:t>
      </w:r>
      <w:r w:rsidR="00912C43" w:rsidRPr="004C1869">
        <w:rPr>
          <w:rFonts w:hint="eastAsia"/>
        </w:rPr>
        <w:t>1</w:t>
      </w:r>
      <w:r w:rsidR="00912C43" w:rsidRPr="004C1869">
        <w:rPr>
          <w:rFonts w:hint="eastAsia"/>
        </w:rPr>
        <w:t>小時</w:t>
      </w:r>
      <w:r w:rsidR="00912C43" w:rsidRPr="004C1869">
        <w:rPr>
          <w:rFonts w:hint="eastAsia"/>
        </w:rPr>
        <w:t>40</w:t>
      </w:r>
      <w:r w:rsidR="00912C43" w:rsidRPr="004C1869">
        <w:rPr>
          <w:rFonts w:hint="eastAsia"/>
        </w:rPr>
        <w:t>分鐘，從蘇哈爾到阿茵（</w:t>
      </w:r>
      <w:r w:rsidR="00912C43" w:rsidRPr="004C1869">
        <w:rPr>
          <w:rFonts w:hint="eastAsia"/>
        </w:rPr>
        <w:t>Al Ain</w:t>
      </w:r>
      <w:r w:rsidR="00912C43" w:rsidRPr="004C1869">
        <w:rPr>
          <w:rFonts w:hint="eastAsia"/>
        </w:rPr>
        <w:t>）的旅行時間減少到</w:t>
      </w:r>
      <w:r w:rsidR="00912C43" w:rsidRPr="004C1869">
        <w:rPr>
          <w:rFonts w:hint="eastAsia"/>
        </w:rPr>
        <w:t>47</w:t>
      </w:r>
      <w:r w:rsidR="00912C43" w:rsidRPr="004C1869">
        <w:rPr>
          <w:rFonts w:hint="eastAsia"/>
        </w:rPr>
        <w:t>分鐘，最高時速為</w:t>
      </w:r>
      <w:r w:rsidR="00912C43" w:rsidRPr="004C1869">
        <w:rPr>
          <w:rFonts w:hint="eastAsia"/>
        </w:rPr>
        <w:t>200</w:t>
      </w:r>
      <w:r w:rsidR="00912C43" w:rsidRPr="004C1869">
        <w:rPr>
          <w:rFonts w:hint="eastAsia"/>
        </w:rPr>
        <w:t>公里。同時，貨運列車的運行速度將達到每小時</w:t>
      </w:r>
      <w:r w:rsidR="00912C43" w:rsidRPr="004C1869">
        <w:rPr>
          <w:rFonts w:hint="eastAsia"/>
        </w:rPr>
        <w:t>120</w:t>
      </w:r>
      <w:r w:rsidR="00912C43" w:rsidRPr="004C1869">
        <w:rPr>
          <w:rFonts w:hint="eastAsia"/>
        </w:rPr>
        <w:t>公里。</w:t>
      </w:r>
    </w:p>
    <w:p w14:paraId="54193E56" w14:textId="064A1C76" w:rsidR="00780A69" w:rsidRPr="004C1869" w:rsidRDefault="00780A69" w:rsidP="00E47887">
      <w:pPr>
        <w:pStyle w:val="af3"/>
      </w:pPr>
      <w:r w:rsidRPr="004C1869">
        <w:rPr>
          <w:rFonts w:hint="eastAsia"/>
        </w:rPr>
        <w:t>此鐵路命名為哈菲</w:t>
      </w:r>
      <w:proofErr w:type="gramStart"/>
      <w:r w:rsidRPr="004C1869">
        <w:rPr>
          <w:rFonts w:hint="eastAsia"/>
        </w:rPr>
        <w:t>特</w:t>
      </w:r>
      <w:proofErr w:type="gramEnd"/>
      <w:r w:rsidRPr="004C1869">
        <w:rPr>
          <w:rFonts w:hint="eastAsia"/>
        </w:rPr>
        <w:t>鐵路（</w:t>
      </w:r>
      <w:proofErr w:type="spellStart"/>
      <w:r w:rsidRPr="004C1869">
        <w:rPr>
          <w:rFonts w:hint="eastAsia"/>
        </w:rPr>
        <w:t>Hafeet</w:t>
      </w:r>
      <w:proofErr w:type="spellEnd"/>
      <w:r w:rsidRPr="004C1869">
        <w:rPr>
          <w:rFonts w:hint="eastAsia"/>
        </w:rPr>
        <w:t xml:space="preserve"> Rail</w:t>
      </w:r>
      <w:r w:rsidRPr="004C1869">
        <w:rPr>
          <w:rFonts w:hint="eastAsia"/>
        </w:rPr>
        <w:t>），是阿曼鐵路（</w:t>
      </w:r>
      <w:proofErr w:type="spellStart"/>
      <w:r w:rsidRPr="004C1869">
        <w:rPr>
          <w:rFonts w:hint="eastAsia"/>
        </w:rPr>
        <w:t>Asyad</w:t>
      </w:r>
      <w:proofErr w:type="spellEnd"/>
      <w:r w:rsidRPr="004C1869">
        <w:rPr>
          <w:rFonts w:hint="eastAsia"/>
        </w:rPr>
        <w:t>集團）、阿提哈德鐵路和穆巴達拉投資公司之間的合資企業，並已於</w:t>
      </w:r>
      <w:r w:rsidRPr="004C1869">
        <w:rPr>
          <w:rFonts w:hint="eastAsia"/>
        </w:rPr>
        <w:t>2024</w:t>
      </w:r>
      <w:r w:rsidRPr="004C1869">
        <w:rPr>
          <w:rFonts w:hint="eastAsia"/>
        </w:rPr>
        <w:t>年</w:t>
      </w:r>
      <w:r w:rsidRPr="004C1869">
        <w:rPr>
          <w:rFonts w:hint="eastAsia"/>
        </w:rPr>
        <w:t>4</w:t>
      </w:r>
      <w:r w:rsidRPr="004C1869">
        <w:rPr>
          <w:rFonts w:hint="eastAsia"/>
        </w:rPr>
        <w:t>月啟動了建設的準備工作。哈菲</w:t>
      </w:r>
      <w:proofErr w:type="gramStart"/>
      <w:r w:rsidRPr="004C1869">
        <w:rPr>
          <w:rFonts w:hint="eastAsia"/>
        </w:rPr>
        <w:t>特</w:t>
      </w:r>
      <w:proofErr w:type="gramEnd"/>
      <w:r w:rsidRPr="004C1869">
        <w:rPr>
          <w:rFonts w:hint="eastAsia"/>
        </w:rPr>
        <w:t>鐵路與海灣合作委員會（</w:t>
      </w:r>
      <w:r w:rsidRPr="004C1869">
        <w:rPr>
          <w:rFonts w:hint="eastAsia"/>
        </w:rPr>
        <w:t>GCC</w:t>
      </w:r>
      <w:r w:rsidRPr="004C1869">
        <w:rPr>
          <w:rFonts w:hint="eastAsia"/>
        </w:rPr>
        <w:t>）鐵路網絡相連，旨在將巴林、科威特、卡塔爾、沙特阿拉伯、阿聯</w:t>
      </w:r>
      <w:proofErr w:type="gramStart"/>
      <w:r w:rsidRPr="004C1869">
        <w:rPr>
          <w:rFonts w:hint="eastAsia"/>
        </w:rPr>
        <w:t>酋</w:t>
      </w:r>
      <w:proofErr w:type="gramEnd"/>
      <w:r w:rsidRPr="004C1869">
        <w:rPr>
          <w:rFonts w:hint="eastAsia"/>
        </w:rPr>
        <w:t>和阿曼聯通起來。</w:t>
      </w:r>
    </w:p>
    <w:p w14:paraId="13B661DE" w14:textId="6E523EED" w:rsidR="00AC2ADF" w:rsidRPr="004C1869" w:rsidRDefault="00E04657" w:rsidP="00E04657">
      <w:pPr>
        <w:pStyle w:val="af0"/>
        <w:ind w:left="1433" w:hanging="488"/>
      </w:pPr>
      <w:r w:rsidRPr="004C1869">
        <w:rPr>
          <w:rFonts w:ascii="華康細圓體" w:hint="eastAsia"/>
          <w:lang w:eastAsia="zh-TW"/>
        </w:rPr>
        <w:t>５</w:t>
      </w:r>
      <w:r w:rsidR="00AC2ADF" w:rsidRPr="004C1869">
        <w:rPr>
          <w:rFonts w:hint="eastAsia"/>
        </w:rPr>
        <w:t>、自由貿易協定（</w:t>
      </w:r>
      <w:r w:rsidR="00AC2ADF" w:rsidRPr="004C1869">
        <w:rPr>
          <w:rFonts w:hint="eastAsia"/>
        </w:rPr>
        <w:t>Free Trade Agreement</w:t>
      </w:r>
      <w:r w:rsidR="00AC2ADF" w:rsidRPr="004C1869">
        <w:t>, FTA</w:t>
      </w:r>
      <w:r w:rsidR="00AC2ADF" w:rsidRPr="004C1869">
        <w:rPr>
          <w:rFonts w:hint="eastAsia"/>
        </w:rPr>
        <w:t>）</w:t>
      </w:r>
    </w:p>
    <w:p w14:paraId="56D52B75" w14:textId="77777777" w:rsidR="00AC2ADF" w:rsidRPr="004C1869" w:rsidRDefault="00AC2ADF" w:rsidP="00AC2ADF">
      <w:pPr>
        <w:pStyle w:val="af3"/>
      </w:pPr>
      <w:r w:rsidRPr="004C1869">
        <w:rPr>
          <w:rFonts w:hint="eastAsia"/>
        </w:rPr>
        <w:t>阿曼於</w:t>
      </w:r>
      <w:r w:rsidRPr="004C1869">
        <w:rPr>
          <w:rFonts w:hint="eastAsia"/>
        </w:rPr>
        <w:t>2006</w:t>
      </w:r>
      <w:r w:rsidRPr="004C1869">
        <w:rPr>
          <w:rFonts w:hint="eastAsia"/>
        </w:rPr>
        <w:t>年初與美國簽訂自由貿易協定，此合約於</w:t>
      </w:r>
      <w:r w:rsidRPr="004C1869">
        <w:rPr>
          <w:rFonts w:hint="eastAsia"/>
        </w:rPr>
        <w:t>2009</w:t>
      </w:r>
      <w:r w:rsidRPr="004C1869">
        <w:rPr>
          <w:rFonts w:hint="eastAsia"/>
        </w:rPr>
        <w:t>年</w:t>
      </w:r>
      <w:r w:rsidRPr="004C1869">
        <w:rPr>
          <w:rFonts w:hint="eastAsia"/>
        </w:rPr>
        <w:t>1</w:t>
      </w:r>
      <w:r w:rsidRPr="004C1869">
        <w:rPr>
          <w:rFonts w:hint="eastAsia"/>
        </w:rPr>
        <w:t>月</w:t>
      </w:r>
      <w:r w:rsidRPr="004C1869">
        <w:rPr>
          <w:rFonts w:hint="eastAsia"/>
        </w:rPr>
        <w:t>1</w:t>
      </w:r>
      <w:r w:rsidRPr="004C1869">
        <w:rPr>
          <w:rFonts w:hint="eastAsia"/>
        </w:rPr>
        <w:t>日生效。此協定使美國為阿曼開放其投資大門，取消其對阿曼產品出口之特殊關稅規定，其中特別針對石化及天然氣工業等產品。不僅有助於對阿曼技術合作、財政</w:t>
      </w:r>
      <w:r w:rsidR="005D5F79" w:rsidRPr="004C1869">
        <w:rPr>
          <w:rFonts w:hint="eastAsia"/>
        </w:rPr>
        <w:t>計畫</w:t>
      </w:r>
      <w:r w:rsidRPr="004C1869">
        <w:rPr>
          <w:rFonts w:hint="eastAsia"/>
        </w:rPr>
        <w:t>、市場行銷等領域之發展，且可加強與世界貿易組織（</w:t>
      </w:r>
      <w:r w:rsidRPr="004C1869">
        <w:rPr>
          <w:rFonts w:hint="eastAsia"/>
        </w:rPr>
        <w:t>WTO</w:t>
      </w:r>
      <w:r w:rsidRPr="004C1869">
        <w:rPr>
          <w:rFonts w:hint="eastAsia"/>
        </w:rPr>
        <w:t>）的合作，大部分出口至美國的產品將不需課徵關稅，且允許阿曼公司在美國可擁有</w:t>
      </w:r>
      <w:r w:rsidRPr="004C1869">
        <w:rPr>
          <w:rFonts w:hint="eastAsia"/>
        </w:rPr>
        <w:t>100%</w:t>
      </w:r>
      <w:r w:rsidRPr="004C1869">
        <w:rPr>
          <w:rFonts w:hint="eastAsia"/>
        </w:rPr>
        <w:t>之投資權。</w:t>
      </w:r>
    </w:p>
    <w:p w14:paraId="4AF10EFB" w14:textId="50D794BA" w:rsidR="00AC2ADF" w:rsidRPr="004C1869" w:rsidRDefault="00AC2ADF" w:rsidP="00AC2ADF">
      <w:pPr>
        <w:pStyle w:val="af3"/>
      </w:pPr>
      <w:r w:rsidRPr="004C1869">
        <w:rPr>
          <w:rFonts w:hint="eastAsia"/>
        </w:rPr>
        <w:t>阿曼為海灣合作理事會</w:t>
      </w:r>
      <w:r w:rsidR="00B60741" w:rsidRPr="004C1869">
        <w:rPr>
          <w:rFonts w:hint="eastAsia"/>
        </w:rPr>
        <w:t>（</w:t>
      </w:r>
      <w:r w:rsidRPr="004C1869">
        <w:rPr>
          <w:rFonts w:hint="eastAsia"/>
        </w:rPr>
        <w:t>Gulf Cooperation Council</w:t>
      </w:r>
      <w:r w:rsidRPr="004C1869">
        <w:rPr>
          <w:rFonts w:hint="eastAsia"/>
        </w:rPr>
        <w:t>，簡稱</w:t>
      </w:r>
      <w:r w:rsidRPr="004C1869">
        <w:rPr>
          <w:rFonts w:hint="eastAsia"/>
        </w:rPr>
        <w:t>GCC</w:t>
      </w:r>
      <w:r w:rsidRPr="004C1869">
        <w:rPr>
          <w:rFonts w:hint="eastAsia"/>
        </w:rPr>
        <w:t>、海合會</w:t>
      </w:r>
      <w:r w:rsidR="00B60741" w:rsidRPr="004C1869">
        <w:rPr>
          <w:rFonts w:hint="eastAsia"/>
        </w:rPr>
        <w:t>）</w:t>
      </w:r>
      <w:r w:rsidRPr="004C1869">
        <w:rPr>
          <w:rFonts w:hint="eastAsia"/>
        </w:rPr>
        <w:t>成員國之一，</w:t>
      </w:r>
      <w:r w:rsidRPr="004C1869">
        <w:rPr>
          <w:rFonts w:hint="eastAsia"/>
        </w:rPr>
        <w:t>2015</w:t>
      </w:r>
      <w:r w:rsidRPr="004C1869">
        <w:rPr>
          <w:rFonts w:hint="eastAsia"/>
        </w:rPr>
        <w:t>年</w:t>
      </w:r>
      <w:r w:rsidRPr="004C1869">
        <w:rPr>
          <w:rFonts w:hint="eastAsia"/>
        </w:rPr>
        <w:t>12</w:t>
      </w:r>
      <w:r w:rsidRPr="004C1869">
        <w:rPr>
          <w:rFonts w:hint="eastAsia"/>
        </w:rPr>
        <w:t>月海灣合作理事會和中國</w:t>
      </w:r>
      <w:r w:rsidR="005A2313" w:rsidRPr="004C1869">
        <w:rPr>
          <w:rFonts w:hint="eastAsia"/>
        </w:rPr>
        <w:t>大陸</w:t>
      </w:r>
      <w:r w:rsidRPr="004C1869">
        <w:rPr>
          <w:rFonts w:hint="eastAsia"/>
        </w:rPr>
        <w:t>商務部雙方開始接洽，並於</w:t>
      </w:r>
      <w:r w:rsidRPr="004C1869">
        <w:rPr>
          <w:rFonts w:hint="eastAsia"/>
        </w:rPr>
        <w:t>2016</w:t>
      </w:r>
      <w:r w:rsidRPr="004C1869">
        <w:rPr>
          <w:rFonts w:hint="eastAsia"/>
        </w:rPr>
        <w:t>年</w:t>
      </w:r>
      <w:r w:rsidRPr="004C1869">
        <w:rPr>
          <w:rFonts w:hint="eastAsia"/>
        </w:rPr>
        <w:t>1</w:t>
      </w:r>
      <w:r w:rsidRPr="004C1869">
        <w:rPr>
          <w:rFonts w:hint="eastAsia"/>
        </w:rPr>
        <w:t>月共同宣布，</w:t>
      </w:r>
      <w:r w:rsidR="007F707E" w:rsidRPr="004C1869">
        <w:rPr>
          <w:rFonts w:hint="eastAsia"/>
        </w:rPr>
        <w:t>中國大陸</w:t>
      </w:r>
      <w:r w:rsidRPr="004C1869">
        <w:rPr>
          <w:rFonts w:hint="eastAsia"/>
        </w:rPr>
        <w:t>和海合會恢復自由貿易協定談判，雙方並期望加速完成談判。</w:t>
      </w:r>
    </w:p>
    <w:p w14:paraId="21EC45F4" w14:textId="16246D3E" w:rsidR="0065297C" w:rsidRPr="004C1869" w:rsidRDefault="00A80CCD" w:rsidP="00A80CCD">
      <w:pPr>
        <w:pStyle w:val="af0"/>
        <w:ind w:left="1433" w:hanging="488"/>
        <w:rPr>
          <w:rFonts w:eastAsia="Yu Mincho"/>
        </w:rPr>
      </w:pPr>
      <w:r w:rsidRPr="004C1869">
        <w:rPr>
          <w:rFonts w:ascii="華康細圓體" w:hint="eastAsia"/>
          <w:lang w:eastAsia="zh-TW"/>
        </w:rPr>
        <w:t>６</w:t>
      </w:r>
      <w:r w:rsidR="00AC2ADF" w:rsidRPr="004C1869">
        <w:rPr>
          <w:rFonts w:hint="eastAsia"/>
          <w:lang w:eastAsia="zh-TW"/>
        </w:rPr>
        <w:t>、</w:t>
      </w:r>
      <w:r w:rsidR="0065297C" w:rsidRPr="004C1869">
        <w:rPr>
          <w:rFonts w:hint="eastAsia"/>
        </w:rPr>
        <w:t>石油</w:t>
      </w:r>
      <w:r w:rsidR="008B569F" w:rsidRPr="004C1869">
        <w:rPr>
          <w:rFonts w:hint="eastAsia"/>
          <w:lang w:eastAsia="zh-TW"/>
        </w:rPr>
        <w:t>及天然氣</w:t>
      </w:r>
      <w:r w:rsidR="00E77FB1" w:rsidRPr="004C1869">
        <w:rPr>
          <w:rFonts w:hint="eastAsia"/>
          <w:lang w:eastAsia="zh-TW"/>
        </w:rPr>
        <w:t>相關建設</w:t>
      </w:r>
      <w:r w:rsidR="00FA76B2" w:rsidRPr="004C1869">
        <w:rPr>
          <w:rFonts w:hint="eastAsia"/>
          <w:lang w:eastAsia="zh-TW"/>
        </w:rPr>
        <w:t>：</w:t>
      </w:r>
      <w:r w:rsidR="00FA76B2" w:rsidRPr="004C1869">
        <w:rPr>
          <w:rFonts w:hint="eastAsia"/>
        </w:rPr>
        <w:t>阿曼石油多數蘊藏於北部、中部的</w:t>
      </w:r>
      <w:proofErr w:type="spellStart"/>
      <w:r w:rsidR="00FA76B2" w:rsidRPr="004C1869">
        <w:rPr>
          <w:rFonts w:hint="eastAsia"/>
        </w:rPr>
        <w:t>Yibal</w:t>
      </w:r>
      <w:proofErr w:type="spellEnd"/>
      <w:r w:rsidR="00FA76B2" w:rsidRPr="004C1869">
        <w:rPr>
          <w:rFonts w:hint="eastAsia"/>
        </w:rPr>
        <w:t>、</w:t>
      </w:r>
      <w:proofErr w:type="spellStart"/>
      <w:r w:rsidR="00FA76B2" w:rsidRPr="004C1869">
        <w:rPr>
          <w:rFonts w:hint="eastAsia"/>
        </w:rPr>
        <w:t>NatihFahud</w:t>
      </w:r>
      <w:proofErr w:type="spellEnd"/>
      <w:r w:rsidR="00FA76B2" w:rsidRPr="004C1869">
        <w:rPr>
          <w:rFonts w:hint="eastAsia"/>
        </w:rPr>
        <w:t>，胡維沙（</w:t>
      </w:r>
      <w:proofErr w:type="spellStart"/>
      <w:r w:rsidR="00FA76B2" w:rsidRPr="004C1869">
        <w:rPr>
          <w:rFonts w:hint="eastAsia"/>
        </w:rPr>
        <w:t>Huwaisah</w:t>
      </w:r>
      <w:proofErr w:type="spellEnd"/>
      <w:r w:rsidR="00FA76B2" w:rsidRPr="004C1869">
        <w:rPr>
          <w:rFonts w:hint="eastAsia"/>
        </w:rPr>
        <w:t>）、</w:t>
      </w:r>
      <w:proofErr w:type="spellStart"/>
      <w:r w:rsidR="00FA76B2" w:rsidRPr="004C1869">
        <w:rPr>
          <w:rFonts w:hint="eastAsia"/>
        </w:rPr>
        <w:t>Lekhwair</w:t>
      </w:r>
      <w:proofErr w:type="spellEnd"/>
      <w:r w:rsidR="00FA76B2" w:rsidRPr="004C1869">
        <w:rPr>
          <w:rFonts w:hint="eastAsia"/>
        </w:rPr>
        <w:t>及南部的</w:t>
      </w:r>
      <w:r w:rsidR="00FA76B2" w:rsidRPr="004C1869">
        <w:rPr>
          <w:rFonts w:hint="eastAsia"/>
        </w:rPr>
        <w:t>Nimr</w:t>
      </w:r>
      <w:r w:rsidR="00FA76B2" w:rsidRPr="004C1869">
        <w:rPr>
          <w:rFonts w:hint="eastAsia"/>
        </w:rPr>
        <w:t>、</w:t>
      </w:r>
      <w:r w:rsidR="00FA76B2" w:rsidRPr="004C1869">
        <w:rPr>
          <w:rFonts w:hint="eastAsia"/>
        </w:rPr>
        <w:t>Amal</w:t>
      </w:r>
      <w:r w:rsidR="00FA76B2" w:rsidRPr="004C1869">
        <w:rPr>
          <w:rFonts w:hint="eastAsia"/>
        </w:rPr>
        <w:t>等地區。目前阿曼石油出口係以東亞國家為主，如中國大陸、泰國、日本及我國等。石油出口一向占阿曼出口金額最</w:t>
      </w:r>
      <w:r w:rsidR="00FA76B2" w:rsidRPr="004C1869">
        <w:rPr>
          <w:rFonts w:hint="eastAsia"/>
        </w:rPr>
        <w:lastRenderedPageBreak/>
        <w:t>大宗，短期內阿曼仍須仰賴石油收入。阿曼石油開發公司</w:t>
      </w:r>
      <w:r w:rsidR="00A307F9" w:rsidRPr="004C1869">
        <w:rPr>
          <w:rFonts w:hint="eastAsia"/>
          <w:lang w:eastAsia="zh-TW"/>
        </w:rPr>
        <w:t>（</w:t>
      </w:r>
      <w:r w:rsidR="00A307F9" w:rsidRPr="004C1869">
        <w:rPr>
          <w:rFonts w:hint="eastAsia"/>
          <w:lang w:eastAsia="zh-TW"/>
        </w:rPr>
        <w:t>P</w:t>
      </w:r>
      <w:r w:rsidR="00A307F9" w:rsidRPr="004C1869">
        <w:rPr>
          <w:lang w:eastAsia="zh-TW"/>
        </w:rPr>
        <w:t>DO</w:t>
      </w:r>
      <w:r w:rsidR="00A307F9" w:rsidRPr="004C1869">
        <w:rPr>
          <w:rFonts w:hint="eastAsia"/>
          <w:lang w:eastAsia="zh-TW"/>
        </w:rPr>
        <w:t>）</w:t>
      </w:r>
      <w:r w:rsidR="00FA76B2" w:rsidRPr="004C1869">
        <w:rPr>
          <w:rFonts w:hint="eastAsia"/>
        </w:rPr>
        <w:t>表示，該公司在東北部</w:t>
      </w:r>
      <w:r w:rsidR="00FA76B2" w:rsidRPr="004C1869">
        <w:rPr>
          <w:rFonts w:hint="eastAsia"/>
        </w:rPr>
        <w:t>Lekwhair-724</w:t>
      </w:r>
      <w:r w:rsidR="00FA76B2" w:rsidRPr="004C1869">
        <w:rPr>
          <w:rFonts w:hint="eastAsia"/>
        </w:rPr>
        <w:t>及</w:t>
      </w:r>
      <w:r w:rsidR="00FA76B2" w:rsidRPr="004C1869">
        <w:rPr>
          <w:rFonts w:hint="eastAsia"/>
        </w:rPr>
        <w:t>Mazkhour-5</w:t>
      </w:r>
      <w:r w:rsidR="00FA76B2" w:rsidRPr="004C1869">
        <w:rPr>
          <w:rFonts w:hint="eastAsia"/>
        </w:rPr>
        <w:t>油田附近，探勘到新的石油與天然氣蘊藏地，未來估計每天將可增產</w:t>
      </w:r>
      <w:r w:rsidR="00FA76B2" w:rsidRPr="004C1869">
        <w:rPr>
          <w:rFonts w:hint="eastAsia"/>
        </w:rPr>
        <w:t>2,600</w:t>
      </w:r>
      <w:r w:rsidR="00FA76B2" w:rsidRPr="004C1869">
        <w:rPr>
          <w:rFonts w:hint="eastAsia"/>
        </w:rPr>
        <w:t>桶原油，在阿曼南部則預估會超過</w:t>
      </w:r>
      <w:r w:rsidR="00FA76B2" w:rsidRPr="004C1869">
        <w:rPr>
          <w:rFonts w:hint="eastAsia"/>
        </w:rPr>
        <w:t>3,500</w:t>
      </w:r>
      <w:r w:rsidR="00FA76B2" w:rsidRPr="004C1869">
        <w:rPr>
          <w:rFonts w:hint="eastAsia"/>
        </w:rPr>
        <w:t>萬桶。此意謂著阿曼仍蘊涵豐富的油源，</w:t>
      </w:r>
      <w:r w:rsidR="00FA76B2" w:rsidRPr="004C1869">
        <w:rPr>
          <w:rFonts w:hint="eastAsia"/>
        </w:rPr>
        <w:t>2012</w:t>
      </w:r>
      <w:r w:rsidR="00FA76B2" w:rsidRPr="004C1869">
        <w:rPr>
          <w:rFonts w:hint="eastAsia"/>
        </w:rPr>
        <w:t>年亦發現有</w:t>
      </w:r>
      <w:r w:rsidR="00FA76B2" w:rsidRPr="004C1869">
        <w:rPr>
          <w:rFonts w:hint="eastAsia"/>
        </w:rPr>
        <w:t>5</w:t>
      </w:r>
      <w:r w:rsidR="00FA76B2" w:rsidRPr="004C1869">
        <w:rPr>
          <w:rFonts w:hint="eastAsia"/>
        </w:rPr>
        <w:t>座新的油源區，預估將可生產</w:t>
      </w:r>
      <w:r w:rsidR="00FA76B2" w:rsidRPr="004C1869">
        <w:rPr>
          <w:rFonts w:hint="eastAsia"/>
        </w:rPr>
        <w:t>3</w:t>
      </w:r>
      <w:r w:rsidR="00FA76B2" w:rsidRPr="004C1869">
        <w:rPr>
          <w:rFonts w:hint="eastAsia"/>
        </w:rPr>
        <w:t>億桶原油。</w:t>
      </w:r>
      <w:r w:rsidR="00A307F9" w:rsidRPr="004C1869">
        <w:rPr>
          <w:rFonts w:hint="eastAsia"/>
          <w:lang w:eastAsia="zh-TW"/>
        </w:rPr>
        <w:t>P</w:t>
      </w:r>
      <w:r w:rsidR="00A307F9" w:rsidRPr="004C1869">
        <w:rPr>
          <w:lang w:eastAsia="zh-TW"/>
        </w:rPr>
        <w:t>DO</w:t>
      </w:r>
      <w:r w:rsidR="00FA76B2" w:rsidRPr="004C1869">
        <w:rPr>
          <w:rFonts w:hint="eastAsia"/>
        </w:rPr>
        <w:t>表示，</w:t>
      </w:r>
      <w:r w:rsidR="003F2551" w:rsidRPr="004C1869">
        <w:rPr>
          <w:rFonts w:hint="eastAsia"/>
        </w:rPr>
        <w:t>計畫</w:t>
      </w:r>
      <w:r w:rsidR="00FA76B2" w:rsidRPr="004C1869">
        <w:rPr>
          <w:rFonts w:hint="eastAsia"/>
        </w:rPr>
        <w:t>於未來的</w:t>
      </w:r>
      <w:r w:rsidR="00FA76B2" w:rsidRPr="004C1869">
        <w:rPr>
          <w:rFonts w:hint="eastAsia"/>
        </w:rPr>
        <w:t>5</w:t>
      </w:r>
      <w:r w:rsidR="00FA76B2" w:rsidRPr="004C1869">
        <w:rPr>
          <w:rFonts w:hint="eastAsia"/>
        </w:rPr>
        <w:t>年內續鑽井</w:t>
      </w:r>
      <w:r w:rsidR="00FA76B2" w:rsidRPr="004C1869">
        <w:rPr>
          <w:rFonts w:hint="eastAsia"/>
        </w:rPr>
        <w:t>100</w:t>
      </w:r>
      <w:r w:rsidR="00FA76B2" w:rsidRPr="004C1869">
        <w:rPr>
          <w:rFonts w:hint="eastAsia"/>
        </w:rPr>
        <w:t>座，並將投入</w:t>
      </w:r>
      <w:r w:rsidR="00FA76B2" w:rsidRPr="004C1869">
        <w:rPr>
          <w:rFonts w:hint="eastAsia"/>
        </w:rPr>
        <w:t>8</w:t>
      </w:r>
      <w:r w:rsidR="00FA76B2" w:rsidRPr="004C1869">
        <w:rPr>
          <w:rFonts w:hint="eastAsia"/>
        </w:rPr>
        <w:t>億美元用以探勘開發新的油源。另在</w:t>
      </w:r>
      <w:r w:rsidR="00FA76B2" w:rsidRPr="004C1869">
        <w:rPr>
          <w:rFonts w:hint="eastAsia"/>
        </w:rPr>
        <w:t>2022</w:t>
      </w:r>
      <w:r w:rsidR="00FA76B2" w:rsidRPr="004C1869">
        <w:rPr>
          <w:rFonts w:hint="eastAsia"/>
        </w:rPr>
        <w:t>年前，將再斥資</w:t>
      </w:r>
      <w:r w:rsidR="00FA76B2" w:rsidRPr="004C1869">
        <w:rPr>
          <w:rFonts w:hint="eastAsia"/>
        </w:rPr>
        <w:t>110</w:t>
      </w:r>
      <w:r w:rsidR="00FA76B2" w:rsidRPr="004C1869">
        <w:rPr>
          <w:rFonts w:hint="eastAsia"/>
        </w:rPr>
        <w:t>億美元用以執行</w:t>
      </w:r>
      <w:r w:rsidR="00FA76B2" w:rsidRPr="004C1869">
        <w:rPr>
          <w:rFonts w:hint="eastAsia"/>
        </w:rPr>
        <w:t>16</w:t>
      </w:r>
      <w:r w:rsidR="00FA76B2" w:rsidRPr="004C1869">
        <w:rPr>
          <w:rFonts w:hint="eastAsia"/>
        </w:rPr>
        <w:t>個新的專案開發計畫，期能達生產</w:t>
      </w:r>
      <w:r w:rsidR="00FA76B2" w:rsidRPr="004C1869">
        <w:rPr>
          <w:rFonts w:hint="eastAsia"/>
        </w:rPr>
        <w:t>1</w:t>
      </w:r>
      <w:r w:rsidR="00FA76B2" w:rsidRPr="004C1869">
        <w:rPr>
          <w:rFonts w:hint="eastAsia"/>
        </w:rPr>
        <w:t>億桶原油之目標。另</w:t>
      </w:r>
      <w:r w:rsidR="00FA76B2" w:rsidRPr="004C1869">
        <w:rPr>
          <w:rFonts w:hint="eastAsia"/>
        </w:rPr>
        <w:t>PDO</w:t>
      </w:r>
      <w:r w:rsidR="00FA76B2" w:rsidRPr="004C1869">
        <w:rPr>
          <w:rFonts w:hint="eastAsia"/>
        </w:rPr>
        <w:t>公司擁有全國</w:t>
      </w:r>
      <w:r w:rsidR="00FA76B2" w:rsidRPr="004C1869">
        <w:rPr>
          <w:rFonts w:hint="eastAsia"/>
        </w:rPr>
        <w:t>70%</w:t>
      </w:r>
      <w:r w:rsidR="00FA76B2" w:rsidRPr="004C1869">
        <w:rPr>
          <w:rFonts w:hint="eastAsia"/>
        </w:rPr>
        <w:t>原油生產量，</w:t>
      </w:r>
      <w:r w:rsidR="00FA76B2" w:rsidRPr="004C1869">
        <w:rPr>
          <w:rFonts w:hint="eastAsia"/>
        </w:rPr>
        <w:t>2011</w:t>
      </w:r>
      <w:r w:rsidR="00FA76B2" w:rsidRPr="004C1869">
        <w:rPr>
          <w:rFonts w:hint="eastAsia"/>
        </w:rPr>
        <w:t>年期間平均每天生產</w:t>
      </w:r>
      <w:r w:rsidR="00FA76B2" w:rsidRPr="004C1869">
        <w:rPr>
          <w:rFonts w:hint="eastAsia"/>
        </w:rPr>
        <w:t>120</w:t>
      </w:r>
      <w:r w:rsidR="00FA76B2" w:rsidRPr="004C1869">
        <w:rPr>
          <w:rFonts w:hint="eastAsia"/>
        </w:rPr>
        <w:t>萬</w:t>
      </w:r>
      <w:r w:rsidR="00FA76B2" w:rsidRPr="004C1869">
        <w:rPr>
          <w:rFonts w:hint="eastAsia"/>
        </w:rPr>
        <w:t>6,000</w:t>
      </w:r>
      <w:r w:rsidR="00FA76B2" w:rsidRPr="004C1869">
        <w:rPr>
          <w:rFonts w:hint="eastAsia"/>
        </w:rPr>
        <w:t>桶原油，占居阿曼生產史上第</w:t>
      </w:r>
      <w:r w:rsidR="00FA76B2" w:rsidRPr="004C1869">
        <w:rPr>
          <w:rFonts w:hint="eastAsia"/>
        </w:rPr>
        <w:t>2</w:t>
      </w:r>
      <w:r w:rsidR="00FA76B2" w:rsidRPr="004C1869">
        <w:rPr>
          <w:rFonts w:hint="eastAsia"/>
        </w:rPr>
        <w:t>高。</w:t>
      </w:r>
      <w:r w:rsidR="00FA76B2" w:rsidRPr="004C1869">
        <w:rPr>
          <w:rFonts w:hint="eastAsia"/>
        </w:rPr>
        <w:t>PDO</w:t>
      </w:r>
      <w:r w:rsidR="00FA76B2" w:rsidRPr="004C1869">
        <w:rPr>
          <w:rFonts w:hint="eastAsia"/>
        </w:rPr>
        <w:t>石油公司將在未來</w:t>
      </w:r>
      <w:r w:rsidR="00FA76B2" w:rsidRPr="004C1869">
        <w:rPr>
          <w:rFonts w:hint="eastAsia"/>
        </w:rPr>
        <w:t>10</w:t>
      </w:r>
      <w:r w:rsidR="00FA76B2" w:rsidRPr="004C1869">
        <w:rPr>
          <w:rFonts w:hint="eastAsia"/>
        </w:rPr>
        <w:t>年耗資百億美元發展並擴大探勘石油及天然氣，且</w:t>
      </w:r>
      <w:r w:rsidR="00A307F9" w:rsidRPr="004C1869">
        <w:rPr>
          <w:rFonts w:hint="eastAsia"/>
          <w:lang w:eastAsia="zh-TW"/>
        </w:rPr>
        <w:t>P</w:t>
      </w:r>
      <w:r w:rsidR="00A307F9" w:rsidRPr="004C1869">
        <w:rPr>
          <w:lang w:eastAsia="zh-TW"/>
        </w:rPr>
        <w:t>DO</w:t>
      </w:r>
      <w:r w:rsidR="00FA76B2" w:rsidRPr="004C1869">
        <w:rPr>
          <w:rFonts w:hint="eastAsia"/>
        </w:rPr>
        <w:t>表示，阿曼石油不會過早枯竭，應至少還有</w:t>
      </w:r>
      <w:r w:rsidR="00FA76B2" w:rsidRPr="004C1869">
        <w:rPr>
          <w:rFonts w:hint="eastAsia"/>
        </w:rPr>
        <w:t>20</w:t>
      </w:r>
      <w:r w:rsidR="00FA76B2" w:rsidRPr="004C1869">
        <w:rPr>
          <w:rFonts w:hint="eastAsia"/>
        </w:rPr>
        <w:t>年之開採前景。為保留石油資源，阿曼的石油暨天然氣部規定，石油年產量不能超過石油蘊藏量的</w:t>
      </w:r>
      <w:r w:rsidR="00FA76B2" w:rsidRPr="004C1869">
        <w:rPr>
          <w:rFonts w:hint="eastAsia"/>
        </w:rPr>
        <w:t>6.5%</w:t>
      </w:r>
      <w:r w:rsidR="00FA76B2" w:rsidRPr="004C1869">
        <w:rPr>
          <w:rFonts w:hint="eastAsia"/>
        </w:rPr>
        <w:t>。</w:t>
      </w:r>
    </w:p>
    <w:p w14:paraId="004461B5" w14:textId="1F1E4DF7" w:rsidR="0065297C" w:rsidRPr="004C1869" w:rsidRDefault="00A80CCD" w:rsidP="00A80CCD">
      <w:pPr>
        <w:pStyle w:val="af0"/>
        <w:ind w:left="1433" w:hanging="488"/>
        <w:rPr>
          <w:rFonts w:eastAsia="Yu Mincho"/>
        </w:rPr>
      </w:pPr>
      <w:r w:rsidRPr="004C1869">
        <w:rPr>
          <w:rFonts w:ascii="華康細圓體" w:hint="eastAsia"/>
          <w:lang w:eastAsia="zh-TW"/>
        </w:rPr>
        <w:t>７</w:t>
      </w:r>
      <w:r w:rsidR="0065297C" w:rsidRPr="004C1869">
        <w:rPr>
          <w:rFonts w:hint="eastAsia"/>
        </w:rPr>
        <w:t>、</w:t>
      </w:r>
      <w:r w:rsidR="008B569F" w:rsidRPr="004C1869">
        <w:rPr>
          <w:rFonts w:hint="eastAsia"/>
          <w:lang w:eastAsia="zh-TW"/>
        </w:rPr>
        <w:t>電力相關</w:t>
      </w:r>
      <w:r w:rsidR="0065297C" w:rsidRPr="004C1869">
        <w:rPr>
          <w:rFonts w:hint="eastAsia"/>
        </w:rPr>
        <w:t>工程</w:t>
      </w:r>
    </w:p>
    <w:p w14:paraId="5A651BD8" w14:textId="77777777" w:rsidR="001D15B7" w:rsidRPr="004C1869" w:rsidRDefault="001D15B7" w:rsidP="001D15B7">
      <w:pPr>
        <w:pStyle w:val="af3"/>
      </w:pPr>
      <w:r w:rsidRPr="004C1869">
        <w:rPr>
          <w:rFonts w:hint="eastAsia"/>
        </w:rPr>
        <w:t>阿曼水電採購公司</w:t>
      </w:r>
      <w:r w:rsidR="00B60741" w:rsidRPr="004C1869">
        <w:rPr>
          <w:rFonts w:hint="eastAsia"/>
        </w:rPr>
        <w:t>（</w:t>
      </w:r>
      <w:r w:rsidRPr="004C1869">
        <w:rPr>
          <w:rFonts w:hint="eastAsia"/>
        </w:rPr>
        <w:t>OPWP</w:t>
      </w:r>
      <w:r w:rsidR="00B60741" w:rsidRPr="004C1869">
        <w:rPr>
          <w:rFonts w:hint="eastAsia"/>
        </w:rPr>
        <w:t>）</w:t>
      </w:r>
      <w:r w:rsidRPr="004C1869">
        <w:rPr>
          <w:rFonts w:hint="eastAsia"/>
        </w:rPr>
        <w:t>公</w:t>
      </w:r>
      <w:r w:rsidR="00B60741" w:rsidRPr="004C1869">
        <w:rPr>
          <w:rFonts w:hint="eastAsia"/>
        </w:rPr>
        <w:t>布</w:t>
      </w:r>
      <w:r w:rsidRPr="004C1869">
        <w:rPr>
          <w:rFonts w:hint="eastAsia"/>
        </w:rPr>
        <w:t>建設該國大型太陽能電站</w:t>
      </w:r>
      <w:r w:rsidR="005D5F79" w:rsidRPr="004C1869">
        <w:rPr>
          <w:rFonts w:hint="eastAsia"/>
        </w:rPr>
        <w:t>計畫</w:t>
      </w:r>
      <w:r w:rsidRPr="004C1869">
        <w:rPr>
          <w:rFonts w:hint="eastAsia"/>
        </w:rPr>
        <w:t>，裝機總量</w:t>
      </w:r>
      <w:r w:rsidRPr="004C1869">
        <w:rPr>
          <w:rFonts w:hint="eastAsia"/>
        </w:rPr>
        <w:t>500</w:t>
      </w:r>
      <w:proofErr w:type="gramStart"/>
      <w:r w:rsidRPr="004C1869">
        <w:rPr>
          <w:rFonts w:hint="eastAsia"/>
        </w:rPr>
        <w:t>兆瓦，</w:t>
      </w:r>
      <w:proofErr w:type="gramEnd"/>
      <w:r w:rsidRPr="004C1869">
        <w:rPr>
          <w:rFonts w:hint="eastAsia"/>
        </w:rPr>
        <w:t>此前，阿曼推出在</w:t>
      </w:r>
      <w:r w:rsidRPr="004C1869">
        <w:rPr>
          <w:rFonts w:hint="eastAsia"/>
        </w:rPr>
        <w:t>2025</w:t>
      </w:r>
      <w:r w:rsidRPr="004C1869">
        <w:rPr>
          <w:rFonts w:hint="eastAsia"/>
        </w:rPr>
        <w:t>年前將可再生能源占總能源比重提高</w:t>
      </w:r>
      <w:r w:rsidRPr="004C1869">
        <w:rPr>
          <w:rFonts w:hint="eastAsia"/>
        </w:rPr>
        <w:t>10%</w:t>
      </w:r>
      <w:r w:rsidRPr="004C1869">
        <w:rPr>
          <w:rFonts w:hint="eastAsia"/>
        </w:rPr>
        <w:t>的目標，此次公</w:t>
      </w:r>
      <w:r w:rsidR="00B60741" w:rsidRPr="004C1869">
        <w:rPr>
          <w:rFonts w:hint="eastAsia"/>
        </w:rPr>
        <w:t>布</w:t>
      </w:r>
      <w:r w:rsidRPr="004C1869">
        <w:rPr>
          <w:rFonts w:hint="eastAsia"/>
        </w:rPr>
        <w:t>的太陽能電站專案</w:t>
      </w:r>
      <w:r w:rsidR="005D5F79" w:rsidRPr="004C1869">
        <w:rPr>
          <w:rFonts w:hint="eastAsia"/>
        </w:rPr>
        <w:t>計畫</w:t>
      </w:r>
      <w:r w:rsidRPr="004C1869">
        <w:rPr>
          <w:rFonts w:hint="eastAsia"/>
        </w:rPr>
        <w:t>為該目標的一部分。</w:t>
      </w:r>
    </w:p>
    <w:p w14:paraId="73EA050F" w14:textId="127F2EB6" w:rsidR="001D15B7" w:rsidRPr="004C1869" w:rsidRDefault="001D15B7" w:rsidP="001D15B7">
      <w:pPr>
        <w:pStyle w:val="af3"/>
      </w:pPr>
      <w:r w:rsidRPr="004C1869">
        <w:rPr>
          <w:rFonts w:hint="eastAsia"/>
        </w:rPr>
        <w:t>阿曼水電採購公司表示，該項目是</w:t>
      </w:r>
      <w:r w:rsidRPr="004C1869">
        <w:rPr>
          <w:rFonts w:hint="eastAsia"/>
        </w:rPr>
        <w:t>GCC</w:t>
      </w:r>
      <w:r w:rsidRPr="004C1869">
        <w:rPr>
          <w:rFonts w:hint="eastAsia"/>
        </w:rPr>
        <w:t>成員國所有同類項目中最大的項目之一，可供應</w:t>
      </w:r>
      <w:r w:rsidRPr="004C1869">
        <w:rPr>
          <w:rFonts w:hint="eastAsia"/>
        </w:rPr>
        <w:t>3.3</w:t>
      </w:r>
      <w:r w:rsidRPr="004C1869">
        <w:rPr>
          <w:rFonts w:hint="eastAsia"/>
        </w:rPr>
        <w:t>萬戶家庭用電需求，每年減少</w:t>
      </w:r>
      <w:r w:rsidRPr="004C1869">
        <w:rPr>
          <w:rFonts w:hint="eastAsia"/>
        </w:rPr>
        <w:t>34</w:t>
      </w:r>
      <w:r w:rsidRPr="004C1869">
        <w:rPr>
          <w:rFonts w:hint="eastAsia"/>
        </w:rPr>
        <w:t>萬噸二氧化碳排放。專案採取</w:t>
      </w:r>
      <w:r w:rsidRPr="004C1869">
        <w:rPr>
          <w:rFonts w:hint="eastAsia"/>
        </w:rPr>
        <w:t>BOO</w:t>
      </w:r>
      <w:r w:rsidRPr="004C1869">
        <w:rPr>
          <w:rFonts w:hint="eastAsia"/>
        </w:rPr>
        <w:t>模式，公開招標，內容包括融資、採購、設計、建設、運營和維護，預計投資總額</w:t>
      </w:r>
      <w:r w:rsidRPr="004C1869">
        <w:rPr>
          <w:rFonts w:hint="eastAsia"/>
        </w:rPr>
        <w:t>5</w:t>
      </w:r>
      <w:r w:rsidRPr="004C1869">
        <w:rPr>
          <w:rFonts w:hint="eastAsia"/>
        </w:rPr>
        <w:t>億美元，占地面積</w:t>
      </w:r>
      <w:r w:rsidRPr="004C1869">
        <w:rPr>
          <w:rFonts w:hint="eastAsia"/>
        </w:rPr>
        <w:t>1</w:t>
      </w:r>
      <w:r w:rsidR="007C47BD" w:rsidRPr="004C1869">
        <w:rPr>
          <w:rFonts w:hint="eastAsia"/>
        </w:rPr>
        <w:t>,</w:t>
      </w:r>
      <w:r w:rsidRPr="004C1869">
        <w:rPr>
          <w:rFonts w:hint="eastAsia"/>
        </w:rPr>
        <w:t>800</w:t>
      </w:r>
      <w:r w:rsidRPr="004C1869">
        <w:rPr>
          <w:rFonts w:hint="eastAsia"/>
        </w:rPr>
        <w:t>公頃，電廠位於馬斯開特以西</w:t>
      </w:r>
      <w:r w:rsidRPr="004C1869">
        <w:rPr>
          <w:rFonts w:hint="eastAsia"/>
        </w:rPr>
        <w:t>300</w:t>
      </w:r>
      <w:r w:rsidRPr="004C1869">
        <w:rPr>
          <w:rFonts w:hint="eastAsia"/>
        </w:rPr>
        <w:t>公里之郊區。</w:t>
      </w:r>
    </w:p>
    <w:p w14:paraId="73D105A2" w14:textId="52A50C15" w:rsidR="001D15B7" w:rsidRPr="004C1869" w:rsidRDefault="001D15B7" w:rsidP="001D15B7">
      <w:pPr>
        <w:pStyle w:val="af3"/>
      </w:pPr>
      <w:r w:rsidRPr="004C1869">
        <w:rPr>
          <w:rFonts w:hint="eastAsia"/>
        </w:rPr>
        <w:t>項目已於</w:t>
      </w:r>
      <w:r w:rsidRPr="004C1869">
        <w:rPr>
          <w:rFonts w:hint="eastAsia"/>
        </w:rPr>
        <w:t>2017</w:t>
      </w:r>
      <w:r w:rsidRPr="004C1869">
        <w:rPr>
          <w:rFonts w:hint="eastAsia"/>
        </w:rPr>
        <w:t>年</w:t>
      </w:r>
      <w:r w:rsidRPr="004C1869">
        <w:rPr>
          <w:rFonts w:hint="eastAsia"/>
        </w:rPr>
        <w:t>12</w:t>
      </w:r>
      <w:r w:rsidRPr="004C1869">
        <w:rPr>
          <w:rFonts w:hint="eastAsia"/>
        </w:rPr>
        <w:t>月</w:t>
      </w:r>
      <w:r w:rsidRPr="004C1869">
        <w:rPr>
          <w:rFonts w:hint="eastAsia"/>
        </w:rPr>
        <w:t>28</w:t>
      </w:r>
      <w:r w:rsidRPr="004C1869">
        <w:rPr>
          <w:rFonts w:hint="eastAsia"/>
        </w:rPr>
        <w:t>日開始資格審查作業，面向所有具備世界</w:t>
      </w:r>
      <w:r w:rsidRPr="004C1869">
        <w:rPr>
          <w:rFonts w:hint="eastAsia"/>
        </w:rPr>
        <w:lastRenderedPageBreak/>
        <w:t>一流技術的專業企業，</w:t>
      </w:r>
      <w:r w:rsidR="003F2551" w:rsidRPr="004C1869">
        <w:rPr>
          <w:rFonts w:hint="eastAsia"/>
        </w:rPr>
        <w:t>計畫</w:t>
      </w:r>
      <w:r w:rsidRPr="004C1869">
        <w:rPr>
          <w:rFonts w:hint="eastAsia"/>
        </w:rPr>
        <w:t>於</w:t>
      </w:r>
      <w:r w:rsidRPr="004C1869">
        <w:rPr>
          <w:rFonts w:hint="eastAsia"/>
        </w:rPr>
        <w:t>2018</w:t>
      </w:r>
      <w:r w:rsidRPr="004C1869">
        <w:rPr>
          <w:rFonts w:hint="eastAsia"/>
        </w:rPr>
        <w:t>年初公</w:t>
      </w:r>
      <w:r w:rsidR="00B60741" w:rsidRPr="004C1869">
        <w:rPr>
          <w:rFonts w:hint="eastAsia"/>
        </w:rPr>
        <w:t>布</w:t>
      </w:r>
      <w:r w:rsidRPr="004C1869">
        <w:rPr>
          <w:rFonts w:hint="eastAsia"/>
        </w:rPr>
        <w:t>資格審查結果後簽訂合約，</w:t>
      </w:r>
      <w:r w:rsidRPr="004C1869">
        <w:rPr>
          <w:rFonts w:hint="eastAsia"/>
        </w:rPr>
        <w:t>2018</w:t>
      </w:r>
      <w:r w:rsidRPr="004C1869">
        <w:rPr>
          <w:rFonts w:hint="eastAsia"/>
        </w:rPr>
        <w:t>年底完成專案授標，</w:t>
      </w:r>
      <w:r w:rsidRPr="004C1869">
        <w:rPr>
          <w:rFonts w:hint="eastAsia"/>
        </w:rPr>
        <w:t>2021</w:t>
      </w:r>
      <w:r w:rsidRPr="004C1869">
        <w:rPr>
          <w:rFonts w:hint="eastAsia"/>
        </w:rPr>
        <w:t>年初投入商業營運。專案資金將全部由最後得標企業投入，</w:t>
      </w:r>
      <w:proofErr w:type="gramStart"/>
      <w:r w:rsidRPr="004C1869">
        <w:rPr>
          <w:rFonts w:hint="eastAsia"/>
        </w:rPr>
        <w:t>僅外輸電線</w:t>
      </w:r>
      <w:proofErr w:type="gramEnd"/>
      <w:r w:rsidRPr="004C1869">
        <w:rPr>
          <w:rFonts w:hint="eastAsia"/>
        </w:rPr>
        <w:t>部分由阿曼電力運輸公司</w:t>
      </w:r>
      <w:r w:rsidR="00B60741" w:rsidRPr="004C1869">
        <w:rPr>
          <w:rFonts w:hint="eastAsia"/>
        </w:rPr>
        <w:t>（</w:t>
      </w:r>
      <w:r w:rsidRPr="004C1869">
        <w:rPr>
          <w:rFonts w:hint="eastAsia"/>
        </w:rPr>
        <w:t>OETC</w:t>
      </w:r>
      <w:r w:rsidR="00B60741" w:rsidRPr="004C1869">
        <w:rPr>
          <w:rFonts w:hint="eastAsia"/>
        </w:rPr>
        <w:t>）</w:t>
      </w:r>
      <w:r w:rsidRPr="004C1869">
        <w:rPr>
          <w:rFonts w:hint="eastAsia"/>
        </w:rPr>
        <w:t>負責。</w:t>
      </w:r>
    </w:p>
    <w:p w14:paraId="34D21B5A" w14:textId="6F398F8C" w:rsidR="001D15B7" w:rsidRPr="004C1869" w:rsidRDefault="001D15B7" w:rsidP="001D15B7">
      <w:pPr>
        <w:pStyle w:val="af3"/>
      </w:pPr>
      <w:r w:rsidRPr="004C1869">
        <w:rPr>
          <w:rFonts w:hint="eastAsia"/>
        </w:rPr>
        <w:t>該太陽能電站專案只是阿曼開發可再生能源戰略之開始，阿曼財政事務與能源委員會已核准全國節能</w:t>
      </w:r>
      <w:r w:rsidR="005D5F79" w:rsidRPr="004C1869">
        <w:rPr>
          <w:rFonts w:hint="eastAsia"/>
        </w:rPr>
        <w:t>計畫</w:t>
      </w:r>
      <w:r w:rsidRPr="004C1869">
        <w:rPr>
          <w:rFonts w:hint="eastAsia"/>
        </w:rPr>
        <w:t>，在</w:t>
      </w:r>
      <w:r w:rsidRPr="004C1869">
        <w:rPr>
          <w:rFonts w:hint="eastAsia"/>
        </w:rPr>
        <w:t>2025</w:t>
      </w:r>
      <w:r w:rsidRPr="004C1869">
        <w:rPr>
          <w:rFonts w:hint="eastAsia"/>
        </w:rPr>
        <w:t>年之前，將可再生能源占總能源比重提高至</w:t>
      </w:r>
      <w:r w:rsidRPr="004C1869">
        <w:rPr>
          <w:rFonts w:hint="eastAsia"/>
        </w:rPr>
        <w:t>1</w:t>
      </w:r>
      <w:r w:rsidR="007608FC" w:rsidRPr="004C1869">
        <w:rPr>
          <w:rFonts w:hint="eastAsia"/>
        </w:rPr>
        <w:t>2</w:t>
      </w:r>
      <w:r w:rsidRPr="004C1869">
        <w:rPr>
          <w:rFonts w:hint="eastAsia"/>
        </w:rPr>
        <w:t>%</w:t>
      </w:r>
      <w:r w:rsidRPr="004C1869">
        <w:rPr>
          <w:rFonts w:hint="eastAsia"/>
        </w:rPr>
        <w:t>。</w:t>
      </w:r>
    </w:p>
    <w:p w14:paraId="7B701D24" w14:textId="00C221B4" w:rsidR="001D15B7" w:rsidRPr="004C1869" w:rsidRDefault="001D15B7" w:rsidP="001D15B7">
      <w:pPr>
        <w:pStyle w:val="af3"/>
      </w:pPr>
      <w:r w:rsidRPr="004C1869">
        <w:rPr>
          <w:rFonts w:hint="eastAsia"/>
        </w:rPr>
        <w:t>阿曼電力管理局日前提出住宅樓頂安裝屋頂太陽能系統，初步</w:t>
      </w:r>
      <w:proofErr w:type="gramStart"/>
      <w:r w:rsidR="003F2551" w:rsidRPr="004C1869">
        <w:rPr>
          <w:rFonts w:hint="eastAsia"/>
        </w:rPr>
        <w:t>計畫</w:t>
      </w:r>
      <w:r w:rsidRPr="004C1869">
        <w:rPr>
          <w:rFonts w:hint="eastAsia"/>
        </w:rPr>
        <w:t>在境阿曼</w:t>
      </w:r>
      <w:proofErr w:type="gramEnd"/>
      <w:r w:rsidRPr="004C1869">
        <w:rPr>
          <w:rFonts w:hint="eastAsia"/>
        </w:rPr>
        <w:t>境內大約</w:t>
      </w:r>
      <w:r w:rsidRPr="004C1869">
        <w:rPr>
          <w:rFonts w:hint="eastAsia"/>
        </w:rPr>
        <w:t>30%</w:t>
      </w:r>
      <w:r w:rsidRPr="004C1869">
        <w:rPr>
          <w:rFonts w:hint="eastAsia"/>
        </w:rPr>
        <w:t>住宅樓頂安裝太陽能板，能為使用者、電力部門乃至阿曼政府帶來</w:t>
      </w:r>
      <w:proofErr w:type="gramStart"/>
      <w:r w:rsidRPr="004C1869">
        <w:rPr>
          <w:rFonts w:hint="eastAsia"/>
        </w:rPr>
        <w:t>節能減碳及</w:t>
      </w:r>
      <w:proofErr w:type="gramEnd"/>
      <w:r w:rsidRPr="004C1869">
        <w:rPr>
          <w:rFonts w:hint="eastAsia"/>
        </w:rPr>
        <w:t>發電的收益。該住宅太陽能系統</w:t>
      </w:r>
      <w:r w:rsidR="005D5F79" w:rsidRPr="004C1869">
        <w:rPr>
          <w:rFonts w:hint="eastAsia"/>
        </w:rPr>
        <w:t>計畫</w:t>
      </w:r>
      <w:r w:rsidRPr="004C1869">
        <w:rPr>
          <w:rFonts w:hint="eastAsia"/>
        </w:rPr>
        <w:t>將分階段實施，阿曼電力管理局負責監督初期系統安裝工作。管理局表示，如系統安裝順利並運作良好，該項工程可創造投資機會。</w:t>
      </w:r>
    </w:p>
    <w:p w14:paraId="171AD8EE" w14:textId="7EE0D1F0" w:rsidR="001D15B7" w:rsidRPr="004C1869" w:rsidRDefault="001D15B7" w:rsidP="001D15B7">
      <w:pPr>
        <w:pStyle w:val="af3"/>
      </w:pPr>
      <w:r w:rsidRPr="004C1869">
        <w:rPr>
          <w:rFonts w:hint="eastAsia"/>
        </w:rPr>
        <w:t>阿曼電力管理局將利用出售初期太陽能系統所得資金，投資安裝更多系統，該專案預計可在運作</w:t>
      </w:r>
      <w:r w:rsidRPr="004C1869">
        <w:rPr>
          <w:rFonts w:hint="eastAsia"/>
        </w:rPr>
        <w:t>25</w:t>
      </w:r>
      <w:r w:rsidRPr="004C1869">
        <w:rPr>
          <w:rFonts w:hint="eastAsia"/>
        </w:rPr>
        <w:t>年內節省</w:t>
      </w:r>
      <w:r w:rsidRPr="004C1869">
        <w:rPr>
          <w:rFonts w:hint="eastAsia"/>
        </w:rPr>
        <w:t>5.05</w:t>
      </w:r>
      <w:r w:rsidRPr="004C1869">
        <w:rPr>
          <w:rFonts w:hint="eastAsia"/>
        </w:rPr>
        <w:t>億里亞</w:t>
      </w:r>
      <w:r w:rsidR="00DB1178" w:rsidRPr="004C1869">
        <w:rPr>
          <w:rFonts w:hint="eastAsia"/>
        </w:rPr>
        <w:t>爾</w:t>
      </w:r>
      <w:r w:rsidRPr="004C1869">
        <w:rPr>
          <w:rFonts w:hint="eastAsia"/>
        </w:rPr>
        <w:t>的支出，使得太陽能有望成為天然氣的替代來源。電力管理局正蒐集各方意見，就加快住宅屋頂太陽能系統安裝作法提出可行性分析，該專案重點在於較大的市場潛力，</w:t>
      </w:r>
      <w:r w:rsidRPr="004C1869">
        <w:rPr>
          <w:rFonts w:hint="eastAsia"/>
        </w:rPr>
        <w:t>10%-30%</w:t>
      </w:r>
      <w:r w:rsidRPr="004C1869">
        <w:rPr>
          <w:rFonts w:hint="eastAsia"/>
        </w:rPr>
        <w:t>的住宅相當於</w:t>
      </w:r>
      <w:r w:rsidRPr="004C1869">
        <w:rPr>
          <w:rFonts w:hint="eastAsia"/>
        </w:rPr>
        <w:t>5</w:t>
      </w:r>
      <w:r w:rsidRPr="004C1869">
        <w:rPr>
          <w:rFonts w:hint="eastAsia"/>
        </w:rPr>
        <w:t>萬</w:t>
      </w:r>
      <w:r w:rsidRPr="004C1869">
        <w:rPr>
          <w:rFonts w:hint="eastAsia"/>
        </w:rPr>
        <w:t>8,078</w:t>
      </w:r>
      <w:r w:rsidRPr="004C1869">
        <w:rPr>
          <w:rFonts w:hint="eastAsia"/>
        </w:rPr>
        <w:t>至</w:t>
      </w:r>
      <w:r w:rsidRPr="004C1869">
        <w:rPr>
          <w:rFonts w:hint="eastAsia"/>
        </w:rPr>
        <w:t>18</w:t>
      </w:r>
      <w:r w:rsidRPr="004C1869">
        <w:rPr>
          <w:rFonts w:hint="eastAsia"/>
        </w:rPr>
        <w:t>萬</w:t>
      </w:r>
      <w:r w:rsidRPr="004C1869">
        <w:rPr>
          <w:rFonts w:hint="eastAsia"/>
        </w:rPr>
        <w:t>1,673</w:t>
      </w:r>
      <w:r w:rsidRPr="004C1869">
        <w:rPr>
          <w:rFonts w:hint="eastAsia"/>
        </w:rPr>
        <w:t>個用戶，可供應</w:t>
      </w:r>
      <w:r w:rsidRPr="004C1869">
        <w:rPr>
          <w:rFonts w:hint="eastAsia"/>
        </w:rPr>
        <w:t>2-4</w:t>
      </w:r>
      <w:r w:rsidRPr="004C1869">
        <w:rPr>
          <w:rFonts w:hint="eastAsia"/>
        </w:rPr>
        <w:t>千瓦峰值功率的太陽能系統，可創造經濟環境和商業等三方面的收益。</w:t>
      </w:r>
    </w:p>
    <w:p w14:paraId="7C00D6D5" w14:textId="6D90B606" w:rsidR="0065297C" w:rsidRPr="004C1869" w:rsidRDefault="001D15B7" w:rsidP="001D15B7">
      <w:pPr>
        <w:pStyle w:val="af3"/>
      </w:pPr>
      <w:r w:rsidRPr="004C1869">
        <w:rPr>
          <w:rFonts w:hint="eastAsia"/>
        </w:rPr>
        <w:t>國家電網完成對阿曼國家電網股權收購，國家電網國際公司與阿曼</w:t>
      </w:r>
      <w:r w:rsidRPr="004C1869">
        <w:rPr>
          <w:rFonts w:hint="eastAsia"/>
        </w:rPr>
        <w:t>Nama Holding</w:t>
      </w:r>
      <w:r w:rsidRPr="004C1869">
        <w:rPr>
          <w:rFonts w:hint="eastAsia"/>
        </w:rPr>
        <w:t>在馬斯</w:t>
      </w:r>
      <w:r w:rsidR="00C86FFD" w:rsidRPr="004C1869">
        <w:rPr>
          <w:rFonts w:hint="eastAsia"/>
        </w:rPr>
        <w:t>開</w:t>
      </w:r>
      <w:r w:rsidRPr="004C1869">
        <w:rPr>
          <w:rFonts w:hint="eastAsia"/>
        </w:rPr>
        <w:t>特簽署了轉款證明和股權交割證書，完成了以</w:t>
      </w:r>
      <w:r w:rsidRPr="004C1869">
        <w:rPr>
          <w:rFonts w:hint="eastAsia"/>
        </w:rPr>
        <w:t>10</w:t>
      </w:r>
      <w:r w:rsidRPr="004C1869">
        <w:rPr>
          <w:rFonts w:hint="eastAsia"/>
        </w:rPr>
        <w:t>億美元收購阿曼國家電網公司（</w:t>
      </w:r>
      <w:r w:rsidRPr="004C1869">
        <w:rPr>
          <w:rFonts w:hint="eastAsia"/>
        </w:rPr>
        <w:t>OETC</w:t>
      </w:r>
      <w:r w:rsidRPr="004C1869">
        <w:rPr>
          <w:rFonts w:hint="eastAsia"/>
        </w:rPr>
        <w:t>）</w:t>
      </w:r>
      <w:r w:rsidRPr="004C1869">
        <w:rPr>
          <w:rFonts w:hint="eastAsia"/>
        </w:rPr>
        <w:t>49%</w:t>
      </w:r>
      <w:r w:rsidRPr="004C1869">
        <w:rPr>
          <w:rFonts w:hint="eastAsia"/>
        </w:rPr>
        <w:t>股權的交易。交易完成後，阿曼國家電網公司召開董事會會議，國家電網國際公司代表正式進駐董事會，並在董事會中擁有</w:t>
      </w:r>
      <w:r w:rsidRPr="004C1869">
        <w:rPr>
          <w:rFonts w:hint="eastAsia"/>
        </w:rPr>
        <w:t>2</w:t>
      </w:r>
      <w:r w:rsidRPr="004C1869">
        <w:rPr>
          <w:rFonts w:hint="eastAsia"/>
        </w:rPr>
        <w:t>個席位。</w:t>
      </w:r>
    </w:p>
    <w:p w14:paraId="3C4BC111" w14:textId="77777777" w:rsidR="00B84D26" w:rsidRPr="004C1869" w:rsidRDefault="00B84D26" w:rsidP="00A80CCD">
      <w:pPr>
        <w:pStyle w:val="af0"/>
        <w:ind w:left="1433" w:hanging="488"/>
        <w:rPr>
          <w:rFonts w:ascii="華康細圓體"/>
          <w:lang w:eastAsia="zh-TW"/>
        </w:rPr>
      </w:pPr>
    </w:p>
    <w:p w14:paraId="473EA84F" w14:textId="4F8F01FA" w:rsidR="0065297C" w:rsidRPr="004C1869" w:rsidRDefault="00A80CCD" w:rsidP="00A80CCD">
      <w:pPr>
        <w:pStyle w:val="af0"/>
        <w:ind w:left="1433" w:hanging="488"/>
      </w:pPr>
      <w:r w:rsidRPr="004C1869">
        <w:rPr>
          <w:rFonts w:ascii="華康細圓體" w:hint="eastAsia"/>
          <w:lang w:eastAsia="zh-TW"/>
        </w:rPr>
        <w:lastRenderedPageBreak/>
        <w:t>８</w:t>
      </w:r>
      <w:r w:rsidR="0065297C" w:rsidRPr="004C1869">
        <w:rPr>
          <w:rFonts w:hint="eastAsia"/>
        </w:rPr>
        <w:t>、工業特區</w:t>
      </w:r>
    </w:p>
    <w:p w14:paraId="2D914DBD" w14:textId="413A7C92" w:rsidR="00E85844" w:rsidRPr="004C1869" w:rsidRDefault="00E85844" w:rsidP="001D15B7">
      <w:pPr>
        <w:pStyle w:val="af3"/>
        <w:ind w:leftChars="616" w:left="1455" w:firstLineChars="219" w:firstLine="517"/>
      </w:pPr>
      <w:r w:rsidRPr="004C1869">
        <w:rPr>
          <w:rFonts w:hint="eastAsia"/>
        </w:rPr>
        <w:t>阿</w:t>
      </w:r>
      <w:r w:rsidRPr="004C1869">
        <w:t>曼政府工業區管理局（</w:t>
      </w:r>
      <w:r w:rsidRPr="004C1869">
        <w:t>Public Establishment for Industrial Estates</w:t>
      </w:r>
      <w:r w:rsidRPr="004C1869">
        <w:t>，現通稱為</w:t>
      </w:r>
      <w:proofErr w:type="spellStart"/>
      <w:r w:rsidRPr="004C1869">
        <w:t>Madayn</w:t>
      </w:r>
      <w:proofErr w:type="spellEnd"/>
      <w:r w:rsidRPr="004C1869">
        <w:t>）負責統籌規劃全國工業區，其中</w:t>
      </w:r>
      <w:proofErr w:type="spellStart"/>
      <w:r w:rsidRPr="004C1869">
        <w:t>Buraimi</w:t>
      </w:r>
      <w:proofErr w:type="spellEnd"/>
      <w:r w:rsidRPr="004C1869">
        <w:t>工業特區自</w:t>
      </w:r>
      <w:r w:rsidRPr="004C1869">
        <w:t>2010</w:t>
      </w:r>
      <w:r w:rsidRPr="004C1869">
        <w:t>年正式開放招商引資，政府並將數十家不同產業的工廠策略性地遷至此區。</w:t>
      </w:r>
      <w:proofErr w:type="spellStart"/>
      <w:r w:rsidRPr="004C1869">
        <w:t>Buraimi</w:t>
      </w:r>
      <w:proofErr w:type="spellEnd"/>
      <w:r w:rsidRPr="004C1869">
        <w:t>工業特區距離索哈港僅</w:t>
      </w:r>
      <w:r w:rsidRPr="004C1869">
        <w:t>120</w:t>
      </w:r>
      <w:r w:rsidRPr="004C1869">
        <w:t>公里，離首都馬斯開特約</w:t>
      </w:r>
      <w:r w:rsidRPr="004C1869">
        <w:t>300</w:t>
      </w:r>
      <w:r w:rsidRPr="004C1869">
        <w:t>公里，此建設旨在更有效地與海灣地區的其他國家相關產業鏈連結，並為阿曼青年創造就業機會。</w:t>
      </w:r>
      <w:proofErr w:type="spellStart"/>
      <w:r w:rsidRPr="004C1869">
        <w:t>Buraimi</w:t>
      </w:r>
      <w:proofErr w:type="spellEnd"/>
      <w:r w:rsidRPr="004C1869">
        <w:t>與各工業區的發展皆是「阿曼化（</w:t>
      </w:r>
      <w:proofErr w:type="spellStart"/>
      <w:r w:rsidRPr="004C1869">
        <w:t>Omanisation</w:t>
      </w:r>
      <w:proofErr w:type="spellEnd"/>
      <w:r w:rsidRPr="004C1869">
        <w:t>）」政策的重要一環，當局計畫工業區內至少</w:t>
      </w:r>
      <w:r w:rsidRPr="004C1869">
        <w:t>30%</w:t>
      </w:r>
      <w:r w:rsidRPr="004C1869">
        <w:t>以上的職位應由阿曼國民擔任（近期部分重點特區的阿曼化比例已突破</w:t>
      </w:r>
      <w:r w:rsidRPr="004C1869">
        <w:t>26%</w:t>
      </w:r>
      <w:r w:rsidRPr="004C1869">
        <w:t>）。</w:t>
      </w:r>
      <w:r w:rsidRPr="004C1869">
        <w:t xml:space="preserve"> </w:t>
      </w:r>
      <w:r w:rsidRPr="004C1869">
        <w:t>此前阿曼規劃興建的</w:t>
      </w:r>
      <w:r w:rsidRPr="004C1869">
        <w:t>3</w:t>
      </w:r>
      <w:r w:rsidRPr="004C1869">
        <w:t>個新工業區</w:t>
      </w:r>
      <w:proofErr w:type="gramStart"/>
      <w:r w:rsidRPr="004C1869">
        <w:t>——</w:t>
      </w:r>
      <w:proofErr w:type="spellStart"/>
      <w:proofErr w:type="gramEnd"/>
      <w:r w:rsidRPr="004C1869">
        <w:t>Sumayil</w:t>
      </w:r>
      <w:proofErr w:type="spellEnd"/>
      <w:r w:rsidRPr="004C1869">
        <w:t>、</w:t>
      </w:r>
      <w:r w:rsidRPr="004C1869">
        <w:t>Ibri</w:t>
      </w:r>
      <w:r w:rsidRPr="004C1869">
        <w:t>及</w:t>
      </w:r>
      <w:r w:rsidRPr="004C1869">
        <w:t>Musandam</w:t>
      </w:r>
      <w:r w:rsidRPr="004C1869">
        <w:t>（</w:t>
      </w:r>
      <w:r w:rsidRPr="004C1869">
        <w:t>Mahas</w:t>
      </w:r>
      <w:r w:rsidRPr="004C1869">
        <w:t>）皆已陸續完工並投入營運，吸引大量本國及外國廠商進駐。</w:t>
      </w:r>
    </w:p>
    <w:p w14:paraId="124F966C" w14:textId="623E0420" w:rsidR="00E85844" w:rsidRPr="004C1869" w:rsidRDefault="00E85844" w:rsidP="001D15B7">
      <w:pPr>
        <w:pStyle w:val="af3"/>
        <w:ind w:leftChars="616" w:left="1455" w:firstLineChars="219" w:firstLine="517"/>
      </w:pPr>
      <w:r w:rsidRPr="004C1869">
        <w:t>依據</w:t>
      </w:r>
      <w:proofErr w:type="spellStart"/>
      <w:r w:rsidRPr="004C1869">
        <w:t>Madayn</w:t>
      </w:r>
      <w:proofErr w:type="spellEnd"/>
      <w:r w:rsidRPr="004C1869">
        <w:t>於</w:t>
      </w:r>
      <w:r w:rsidRPr="004C1869">
        <w:t>2026</w:t>
      </w:r>
      <w:r w:rsidRPr="004C1869">
        <w:t>年初最新發布的「</w:t>
      </w:r>
      <w:r w:rsidRPr="004C1869">
        <w:t>2026</w:t>
      </w:r>
      <w:proofErr w:type="gramStart"/>
      <w:r w:rsidRPr="004C1869">
        <w:t>–</w:t>
      </w:r>
      <w:proofErr w:type="gramEnd"/>
      <w:r w:rsidRPr="004C1869">
        <w:t>2030</w:t>
      </w:r>
      <w:r w:rsidRPr="004C1869">
        <w:t>年發展計畫」及「</w:t>
      </w:r>
      <w:r w:rsidRPr="004C1869">
        <w:t>2040</w:t>
      </w:r>
      <w:r w:rsidRPr="004C1869">
        <w:t>年願景」，阿曼正從單純的土地開發邁向永續與創新，預計將再投入逾</w:t>
      </w:r>
      <w:r w:rsidRPr="004C1869">
        <w:t>2.45</w:t>
      </w:r>
      <w:r w:rsidRPr="004C1869">
        <w:t>億阿曼里亞爾進行基礎建設升級。就長期發展策略而言，至</w:t>
      </w:r>
      <w:r w:rsidRPr="004C1869">
        <w:t>2030</w:t>
      </w:r>
      <w:r w:rsidRPr="004C1869">
        <w:t>年之前，</w:t>
      </w:r>
      <w:proofErr w:type="spellStart"/>
      <w:r w:rsidRPr="004C1869">
        <w:t>Madayn</w:t>
      </w:r>
      <w:proofErr w:type="spellEnd"/>
      <w:r w:rsidRPr="004C1869">
        <w:t>目標將全國工業區的民間投資總額從</w:t>
      </w:r>
      <w:r w:rsidRPr="004C1869">
        <w:t>2025</w:t>
      </w:r>
      <w:r w:rsidRPr="004C1869">
        <w:t>年的</w:t>
      </w:r>
      <w:r w:rsidRPr="004C1869">
        <w:t>77.8</w:t>
      </w:r>
      <w:r w:rsidRPr="004C1869">
        <w:t>億阿曼里亞爾推升至</w:t>
      </w:r>
      <w:r w:rsidRPr="004C1869">
        <w:t>86</w:t>
      </w:r>
      <w:r w:rsidRPr="004C1869">
        <w:t>億阿曼里亞爾，並將已出租使用的工業土地面積擴張至</w:t>
      </w:r>
      <w:r w:rsidRPr="004C1869">
        <w:t>3,800</w:t>
      </w:r>
      <w:r w:rsidRPr="004C1869">
        <w:t>萬平方公尺。未來該中心將全力促使阿曼在製造業、資通訊業、創新技術、以及綠色循環經濟等領域的發展。</w:t>
      </w:r>
    </w:p>
    <w:p w14:paraId="4CD7BB0F" w14:textId="378AC896" w:rsidR="00E85844" w:rsidRPr="004C1869" w:rsidRDefault="00E85844" w:rsidP="001D15B7">
      <w:pPr>
        <w:pStyle w:val="af3"/>
        <w:ind w:leftChars="616" w:left="1455" w:firstLineChars="219" w:firstLine="517"/>
      </w:pPr>
      <w:r w:rsidRPr="004C1869">
        <w:t>杜庫</w:t>
      </w:r>
      <w:proofErr w:type="gramStart"/>
      <w:r w:rsidRPr="004C1869">
        <w:t>姆</w:t>
      </w:r>
      <w:proofErr w:type="gramEnd"/>
      <w:r w:rsidRPr="004C1869">
        <w:t>經濟特區（</w:t>
      </w:r>
      <w:r w:rsidRPr="004C1869">
        <w:t>Duqm Special Economic Zone</w:t>
      </w:r>
      <w:r w:rsidR="00B84D26" w:rsidRPr="004C1869">
        <w:rPr>
          <w:rFonts w:hint="eastAsia"/>
        </w:rPr>
        <w:t>，</w:t>
      </w:r>
      <w:r w:rsidRPr="004C1869">
        <w:t>簡稱</w:t>
      </w:r>
      <w:r w:rsidRPr="004C1869">
        <w:t>SEZAD</w:t>
      </w:r>
      <w:r w:rsidRPr="004C1869">
        <w:t>）位於阿曼</w:t>
      </w:r>
      <w:proofErr w:type="gramStart"/>
      <w:r w:rsidRPr="004C1869">
        <w:t>中部，</w:t>
      </w:r>
      <w:proofErr w:type="gramEnd"/>
      <w:r w:rsidRPr="004C1869">
        <w:t>面積廣達</w:t>
      </w:r>
      <w:r w:rsidRPr="004C1869">
        <w:t>2,000</w:t>
      </w:r>
      <w:r w:rsidRPr="004C1869">
        <w:t>平方公里，是阿曼政府重點發展的區域，其目標是建設成中東北非地區最大的經濟特區、海陸空貨運樞紐及海灣地區的物流中心。沙烏地阿拉伯政府與國際金融機構早年積極參與該特區的基礎建設，例如</w:t>
      </w:r>
      <w:r w:rsidRPr="004C1869">
        <w:t>2015</w:t>
      </w:r>
      <w:r w:rsidRPr="004C1869">
        <w:t>年沙烏地發展基金會提供</w:t>
      </w:r>
      <w:r w:rsidRPr="004C1869">
        <w:t>1.84</w:t>
      </w:r>
      <w:r w:rsidRPr="004C1869">
        <w:lastRenderedPageBreak/>
        <w:t>億美元贈款用於基礎設施和漁港建設，以及</w:t>
      </w:r>
      <w:r w:rsidRPr="004C1869">
        <w:t>2016</w:t>
      </w:r>
      <w:r w:rsidRPr="004C1869">
        <w:t>年亞洲基礎設施投資銀行（</w:t>
      </w:r>
      <w:r w:rsidRPr="004C1869">
        <w:t>AIIB</w:t>
      </w:r>
      <w:r w:rsidRPr="004C1869">
        <w:t>）提供</w:t>
      </w:r>
      <w:r w:rsidRPr="004C1869">
        <w:t>2.65</w:t>
      </w:r>
      <w:r w:rsidRPr="004C1869">
        <w:t>億美元貸款。受惠於這些早期基建投資的落實，杜庫</w:t>
      </w:r>
      <w:proofErr w:type="gramStart"/>
      <w:r w:rsidRPr="004C1869">
        <w:t>姆</w:t>
      </w:r>
      <w:proofErr w:type="gramEnd"/>
      <w:r w:rsidRPr="004C1869">
        <w:t>如今已邁入高速收穫期。截至</w:t>
      </w:r>
      <w:r w:rsidRPr="004C1869">
        <w:t>2025</w:t>
      </w:r>
      <w:r w:rsidRPr="004C1869">
        <w:t>年底，特區內的累計承諾投資額已升至約</w:t>
      </w:r>
      <w:r w:rsidRPr="004C1869">
        <w:t>63.9</w:t>
      </w:r>
      <w:r w:rsidRPr="004C1869">
        <w:t>億阿曼里亞爾；目前特區內除了已投產的大型煉油廠、港口二期、水泥廠與水產園區外，建設重點更已升級轉型至</w:t>
      </w:r>
      <w:proofErr w:type="gramStart"/>
      <w:r w:rsidRPr="004C1869">
        <w:t>綠色氫能與</w:t>
      </w:r>
      <w:proofErr w:type="gramEnd"/>
      <w:r w:rsidRPr="004C1869">
        <w:t>氨氣（如</w:t>
      </w:r>
      <w:r w:rsidRPr="004C1869">
        <w:t xml:space="preserve"> Acme </w:t>
      </w:r>
      <w:r w:rsidRPr="004C1869">
        <w:t>專案）、風機製造以及綠色鋼鐵等新能源</w:t>
      </w:r>
      <w:r w:rsidRPr="004C1869">
        <w:rPr>
          <w:rFonts w:hint="eastAsia"/>
        </w:rPr>
        <w:t>計畫</w:t>
      </w:r>
      <w:r w:rsidRPr="004C1869">
        <w:t>。</w:t>
      </w:r>
    </w:p>
    <w:p w14:paraId="0BC2077A" w14:textId="74DCCBD2" w:rsidR="00BC6B89" w:rsidRPr="004C1869" w:rsidRDefault="00A80CCD" w:rsidP="00A80CCD">
      <w:pPr>
        <w:pStyle w:val="af0"/>
        <w:ind w:left="1433" w:hanging="488"/>
      </w:pPr>
      <w:r w:rsidRPr="004C1869">
        <w:rPr>
          <w:rFonts w:ascii="華康細圓體" w:hint="eastAsia"/>
          <w:lang w:eastAsia="zh-TW"/>
        </w:rPr>
        <w:t>９</w:t>
      </w:r>
      <w:r w:rsidR="0065297C" w:rsidRPr="004C1869">
        <w:rPr>
          <w:rFonts w:hint="eastAsia"/>
        </w:rPr>
        <w:t>、</w:t>
      </w:r>
      <w:r w:rsidR="00BC6B89" w:rsidRPr="004C1869">
        <w:rPr>
          <w:rFonts w:hint="eastAsia"/>
          <w:lang w:eastAsia="zh-TW"/>
        </w:rPr>
        <w:t>醫療相關建設：</w:t>
      </w:r>
      <w:r w:rsidR="00BC6B89" w:rsidRPr="004C1869">
        <w:rPr>
          <w:rFonts w:hint="eastAsia"/>
        </w:rPr>
        <w:t>根據阿曼健康願景</w:t>
      </w:r>
      <w:r w:rsidR="00BC6B89" w:rsidRPr="004C1869">
        <w:rPr>
          <w:rFonts w:hint="eastAsia"/>
        </w:rPr>
        <w:t>2050</w:t>
      </w:r>
      <w:r w:rsidR="00BC6B89" w:rsidRPr="004C1869">
        <w:rPr>
          <w:rFonts w:hint="eastAsia"/>
        </w:rPr>
        <w:t>，目前已推出</w:t>
      </w:r>
      <w:r w:rsidR="00BC6B89" w:rsidRPr="004C1869">
        <w:rPr>
          <w:rFonts w:hint="eastAsia"/>
        </w:rPr>
        <w:t>Sultan Qaboos Medical City</w:t>
      </w:r>
      <w:r w:rsidR="00A72C82" w:rsidRPr="004C1869">
        <w:rPr>
          <w:rFonts w:hint="eastAsia"/>
        </w:rPr>
        <w:t>（</w:t>
      </w:r>
      <w:r w:rsidR="00BC6B89" w:rsidRPr="004C1869">
        <w:rPr>
          <w:rFonts w:hint="eastAsia"/>
        </w:rPr>
        <w:t>SQMC</w:t>
      </w:r>
      <w:r w:rsidR="00A72C82" w:rsidRPr="004C1869">
        <w:rPr>
          <w:rFonts w:hint="eastAsia"/>
        </w:rPr>
        <w:t>）</w:t>
      </w:r>
      <w:r w:rsidR="00BC6B89" w:rsidRPr="004C1869">
        <w:rPr>
          <w:rFonts w:hint="eastAsia"/>
        </w:rPr>
        <w:t>及</w:t>
      </w:r>
      <w:r w:rsidR="00BC6B89" w:rsidRPr="004C1869">
        <w:rPr>
          <w:rFonts w:hint="eastAsia"/>
        </w:rPr>
        <w:t>International Medical City</w:t>
      </w:r>
      <w:r w:rsidR="00A72C82" w:rsidRPr="004C1869">
        <w:rPr>
          <w:rFonts w:hint="eastAsia"/>
        </w:rPr>
        <w:t>（</w:t>
      </w:r>
      <w:r w:rsidR="00BC6B89" w:rsidRPr="004C1869">
        <w:rPr>
          <w:rFonts w:hint="eastAsia"/>
        </w:rPr>
        <w:t>IMC</w:t>
      </w:r>
      <w:r w:rsidR="00A72C82" w:rsidRPr="004C1869">
        <w:rPr>
          <w:rFonts w:hint="eastAsia"/>
        </w:rPr>
        <w:t>）</w:t>
      </w:r>
      <w:r w:rsidR="00BC6B89" w:rsidRPr="004C1869">
        <w:rPr>
          <w:rFonts w:hint="eastAsia"/>
        </w:rPr>
        <w:t>醫療城項目計畫。其中</w:t>
      </w:r>
      <w:r w:rsidR="00BC6B89" w:rsidRPr="004C1869">
        <w:rPr>
          <w:rFonts w:hint="eastAsia"/>
        </w:rPr>
        <w:t>SQMC</w:t>
      </w:r>
      <w:r w:rsidR="00BC6B89" w:rsidRPr="004C1869">
        <w:rPr>
          <w:rFonts w:hint="eastAsia"/>
        </w:rPr>
        <w:t>位於首都馬斯開特，總投資金額將達</w:t>
      </w:r>
      <w:r w:rsidR="00BC6B89" w:rsidRPr="004C1869">
        <w:rPr>
          <w:rFonts w:hint="eastAsia"/>
        </w:rPr>
        <w:t>15</w:t>
      </w:r>
      <w:r w:rsidR="00C66B96" w:rsidRPr="004C1869">
        <w:rPr>
          <w:rFonts w:hint="eastAsia"/>
          <w:lang w:eastAsia="zh-TW"/>
        </w:rPr>
        <w:t>億</w:t>
      </w:r>
      <w:r w:rsidR="00BC6B89" w:rsidRPr="004C1869">
        <w:rPr>
          <w:rFonts w:hint="eastAsia"/>
        </w:rPr>
        <w:t>美元，該醫療城將包括</w:t>
      </w:r>
      <w:r w:rsidR="00BC6B89" w:rsidRPr="004C1869">
        <w:rPr>
          <w:rFonts w:hint="eastAsia"/>
        </w:rPr>
        <w:t>5</w:t>
      </w:r>
      <w:r w:rsidR="00BC6B89" w:rsidRPr="004C1869">
        <w:rPr>
          <w:rFonts w:hint="eastAsia"/>
        </w:rPr>
        <w:t>家醫院及其他醫療設施。</w:t>
      </w:r>
      <w:r w:rsidR="00BC6B89" w:rsidRPr="004C1869">
        <w:rPr>
          <w:rFonts w:hint="eastAsia"/>
        </w:rPr>
        <w:t>IMC</w:t>
      </w:r>
      <w:r w:rsidR="00BC6B89" w:rsidRPr="004C1869">
        <w:rPr>
          <w:rFonts w:hint="eastAsia"/>
        </w:rPr>
        <w:t>位於南部大城</w:t>
      </w:r>
      <w:r w:rsidR="00EF4E07" w:rsidRPr="004C1869">
        <w:rPr>
          <w:rFonts w:hint="eastAsia"/>
          <w:lang w:eastAsia="zh-TW"/>
        </w:rPr>
        <w:t>薩</w:t>
      </w:r>
      <w:r w:rsidR="00BC6B89" w:rsidRPr="004C1869">
        <w:rPr>
          <w:rFonts w:hint="eastAsia"/>
        </w:rPr>
        <w:t>拉拉，主要由沙烏地阿拉伯之</w:t>
      </w:r>
      <w:r w:rsidR="00BC6B89" w:rsidRPr="004C1869">
        <w:rPr>
          <w:rFonts w:hint="eastAsia"/>
        </w:rPr>
        <w:t>Apex</w:t>
      </w:r>
      <w:r w:rsidR="00BC6B89" w:rsidRPr="004C1869">
        <w:rPr>
          <w:rFonts w:hint="eastAsia"/>
        </w:rPr>
        <w:t>醫療集團（</w:t>
      </w:r>
      <w:r w:rsidR="00BC6B89" w:rsidRPr="004C1869">
        <w:rPr>
          <w:rFonts w:hint="eastAsia"/>
        </w:rPr>
        <w:t>Apex Medical Group, AMG</w:t>
      </w:r>
      <w:r w:rsidR="00BC6B89" w:rsidRPr="004C1869">
        <w:rPr>
          <w:rFonts w:hint="eastAsia"/>
        </w:rPr>
        <w:t>）投資</w:t>
      </w:r>
      <w:r w:rsidR="00BC6B89" w:rsidRPr="004C1869">
        <w:rPr>
          <w:rFonts w:hint="eastAsia"/>
        </w:rPr>
        <w:t>10</w:t>
      </w:r>
      <w:r w:rsidR="00BC6B89" w:rsidRPr="004C1869">
        <w:rPr>
          <w:rFonts w:hint="eastAsia"/>
        </w:rPr>
        <w:t>億美元。</w:t>
      </w:r>
      <w:r w:rsidR="00BC6B89" w:rsidRPr="004C1869">
        <w:rPr>
          <w:rFonts w:hint="eastAsia"/>
        </w:rPr>
        <w:t>IMC</w:t>
      </w:r>
      <w:r w:rsidR="00BC6B89" w:rsidRPr="004C1869">
        <w:rPr>
          <w:rFonts w:hint="eastAsia"/>
        </w:rPr>
        <w:t>將分階段進行發展，提供專業醫療服務，減少以往病人經常需得搭機赴歐美國家接受專業醫療診治。阿曼醫療國際城計畫包括，設立首座多功能專業移植中心、可容納</w:t>
      </w:r>
      <w:r w:rsidR="00BC6B89" w:rsidRPr="004C1869">
        <w:rPr>
          <w:rFonts w:hint="eastAsia"/>
        </w:rPr>
        <w:t>530</w:t>
      </w:r>
      <w:r w:rsidR="00BC6B89" w:rsidRPr="004C1869">
        <w:rPr>
          <w:rFonts w:hint="eastAsia"/>
        </w:rPr>
        <w:t>張病床之醫院、高科技診斷中心、醫療休閒度假中心、健康中心、高級住宿旅館、醫護學校及專業綜合研發中心。</w:t>
      </w:r>
    </w:p>
    <w:p w14:paraId="735A4071" w14:textId="4D3D63EA" w:rsidR="00E46876" w:rsidRPr="004C1869" w:rsidRDefault="00F76AC6" w:rsidP="00BC6B89">
      <w:pPr>
        <w:pStyle w:val="af0"/>
        <w:ind w:left="1433" w:hanging="488"/>
        <w:rPr>
          <w:rFonts w:eastAsia="MS Mincho"/>
        </w:rPr>
      </w:pPr>
      <w:r w:rsidRPr="004C1869">
        <w:rPr>
          <w:rFonts w:ascii="華康細圓體" w:hint="eastAsia"/>
          <w:lang w:eastAsia="zh-TW"/>
        </w:rPr>
        <w:t>1</w:t>
      </w:r>
      <w:r w:rsidR="00A80CCD" w:rsidRPr="004C1869">
        <w:rPr>
          <w:rFonts w:ascii="華康細圓體" w:hint="eastAsia"/>
          <w:lang w:eastAsia="zh-TW"/>
        </w:rPr>
        <w:t>0</w:t>
      </w:r>
      <w:r w:rsidR="0065297C" w:rsidRPr="004C1869">
        <w:rPr>
          <w:rFonts w:hint="eastAsia"/>
        </w:rPr>
        <w:t>、</w:t>
      </w:r>
      <w:r w:rsidR="00BC6B89" w:rsidRPr="004C1869">
        <w:rPr>
          <w:rFonts w:hint="eastAsia"/>
        </w:rPr>
        <w:t>允許</w:t>
      </w:r>
      <w:r w:rsidR="00BC6B89" w:rsidRPr="004C1869">
        <w:rPr>
          <w:rFonts w:hint="eastAsia"/>
          <w:lang w:eastAsia="zh-TW"/>
        </w:rPr>
        <w:t>外國人</w:t>
      </w:r>
      <w:r w:rsidR="00BC6B89" w:rsidRPr="004C1869">
        <w:rPr>
          <w:rFonts w:hint="eastAsia"/>
        </w:rPr>
        <w:t>擁有不動產</w:t>
      </w:r>
      <w:r w:rsidR="00BC6B89" w:rsidRPr="004C1869">
        <w:rPr>
          <w:rFonts w:hint="eastAsia"/>
          <w:lang w:eastAsia="zh-TW"/>
        </w:rPr>
        <w:t>：</w:t>
      </w:r>
      <w:r w:rsidR="00BC6B89" w:rsidRPr="004C1869">
        <w:rPr>
          <w:rFonts w:hint="eastAsia"/>
        </w:rPr>
        <w:t>阿曼政府已於</w:t>
      </w:r>
      <w:r w:rsidR="00BC6B89" w:rsidRPr="004C1869">
        <w:rPr>
          <w:rFonts w:hint="eastAsia"/>
        </w:rPr>
        <w:t>2004</w:t>
      </w:r>
      <w:r w:rsidR="00BC6B89" w:rsidRPr="004C1869">
        <w:rPr>
          <w:rFonts w:hint="eastAsia"/>
        </w:rPr>
        <w:t>年宣布，海灣國家（</w:t>
      </w:r>
      <w:r w:rsidR="00BC6B89" w:rsidRPr="004C1869">
        <w:rPr>
          <w:rFonts w:hint="eastAsia"/>
        </w:rPr>
        <w:t>GCC</w:t>
      </w:r>
      <w:r w:rsidR="00BC6B89" w:rsidRPr="004C1869">
        <w:rPr>
          <w:rFonts w:hint="eastAsia"/>
        </w:rPr>
        <w:t>）國民可於阿曼擁有不動產。另外為配合阿曼觀光政策的發展，阿曼觀光部亦研議准許</w:t>
      </w:r>
      <w:r w:rsidR="00BC6B89" w:rsidRPr="004C1869">
        <w:rPr>
          <w:rFonts w:hint="eastAsia"/>
        </w:rPr>
        <w:t>GCC</w:t>
      </w:r>
      <w:r w:rsidR="00BC6B89" w:rsidRPr="004C1869">
        <w:rPr>
          <w:rFonts w:hint="eastAsia"/>
        </w:rPr>
        <w:t>國家以外之外國人於阿曼投資及擁有不動產之法律。</w:t>
      </w:r>
    </w:p>
    <w:p w14:paraId="29D849F2" w14:textId="6EAEDB93" w:rsidR="00BC6B89" w:rsidRPr="004C1869" w:rsidRDefault="00BC6B89" w:rsidP="00BC6B89">
      <w:pPr>
        <w:pStyle w:val="af0"/>
        <w:ind w:left="1433" w:hanging="488"/>
        <w:rPr>
          <w:rFonts w:eastAsia="MS Mincho"/>
        </w:rPr>
      </w:pPr>
      <w:bookmarkStart w:id="9" w:name="_Hlk72599996"/>
      <w:r w:rsidRPr="004C1869">
        <w:rPr>
          <w:rFonts w:ascii="華康細圓體" w:hint="eastAsia"/>
        </w:rPr>
        <w:t>1</w:t>
      </w:r>
      <w:r w:rsidR="00A80CCD" w:rsidRPr="004C1869">
        <w:rPr>
          <w:rFonts w:ascii="華康細圓體" w:hint="eastAsia"/>
          <w:lang w:eastAsia="zh-TW"/>
        </w:rPr>
        <w:t>1</w:t>
      </w:r>
      <w:r w:rsidRPr="004C1869">
        <w:rPr>
          <w:rFonts w:hint="eastAsia"/>
        </w:rPr>
        <w:t>、</w:t>
      </w:r>
      <w:bookmarkEnd w:id="9"/>
      <w:r w:rsidRPr="004C1869">
        <w:rPr>
          <w:rFonts w:hint="eastAsia"/>
        </w:rPr>
        <w:t>加值稅規定</w:t>
      </w:r>
    </w:p>
    <w:p w14:paraId="2EC7597F" w14:textId="6ECBD816" w:rsidR="000B401D" w:rsidRPr="004C1869" w:rsidRDefault="000B401D" w:rsidP="000B401D">
      <w:pPr>
        <w:pStyle w:val="af0"/>
        <w:ind w:leftChars="611" w:left="1443" w:firstLineChars="216" w:firstLine="528"/>
      </w:pPr>
      <w:r w:rsidRPr="004C1869">
        <w:rPr>
          <w:rFonts w:hint="eastAsia"/>
        </w:rPr>
        <w:t>阿曼政府決定對奢侈品以及有害健康和環境的商品徵稅，部分徵稅商品包括對健康有害的物質，如酒精，</w:t>
      </w:r>
      <w:r w:rsidR="009A01B0" w:rsidRPr="004C1869">
        <w:rPr>
          <w:rFonts w:hint="eastAsia"/>
          <w:lang w:eastAsia="zh-TW"/>
        </w:rPr>
        <w:t>菸</w:t>
      </w:r>
      <w:r w:rsidRPr="004C1869">
        <w:rPr>
          <w:rFonts w:hint="eastAsia"/>
        </w:rPr>
        <w:t>草，火腿，碳酸飲料和機能飲料。阿曼跟隨其他海灣國家的步伐，如沙烏地阿拉</w:t>
      </w:r>
      <w:r w:rsidRPr="004C1869">
        <w:rPr>
          <w:rFonts w:hint="eastAsia"/>
        </w:rPr>
        <w:lastRenderedPageBreak/>
        <w:t>伯，阿聯大公國，從</w:t>
      </w:r>
      <w:r w:rsidRPr="004C1869">
        <w:rPr>
          <w:rFonts w:hint="eastAsia"/>
        </w:rPr>
        <w:t>2018</w:t>
      </w:r>
      <w:r w:rsidRPr="004C1869">
        <w:rPr>
          <w:rFonts w:hint="eastAsia"/>
        </w:rPr>
        <w:t>年開始，對</w:t>
      </w:r>
      <w:r w:rsidR="009A01B0" w:rsidRPr="004C1869">
        <w:rPr>
          <w:rFonts w:hint="eastAsia"/>
          <w:lang w:eastAsia="zh-TW"/>
        </w:rPr>
        <w:t>菸</w:t>
      </w:r>
      <w:r w:rsidRPr="004C1869">
        <w:rPr>
          <w:rFonts w:hint="eastAsia"/>
        </w:rPr>
        <w:t>酒徵收</w:t>
      </w:r>
      <w:r w:rsidRPr="004C1869">
        <w:rPr>
          <w:rFonts w:hint="eastAsia"/>
        </w:rPr>
        <w:t>150%</w:t>
      </w:r>
      <w:r w:rsidRPr="004C1869">
        <w:rPr>
          <w:rFonts w:hint="eastAsia"/>
        </w:rPr>
        <w:t>罪惡稅</w:t>
      </w:r>
      <w:r w:rsidR="00B60741" w:rsidRPr="004C1869">
        <w:rPr>
          <w:rFonts w:hint="eastAsia"/>
        </w:rPr>
        <w:t>（</w:t>
      </w:r>
      <w:r w:rsidRPr="004C1869">
        <w:rPr>
          <w:rFonts w:hint="eastAsia"/>
        </w:rPr>
        <w:t>Sin Tax</w:t>
      </w:r>
      <w:r w:rsidR="00B60741" w:rsidRPr="004C1869">
        <w:rPr>
          <w:rFonts w:hint="eastAsia"/>
        </w:rPr>
        <w:t>）</w:t>
      </w:r>
      <w:r w:rsidR="00C62380" w:rsidRPr="004C1869">
        <w:rPr>
          <w:rFonts w:hint="eastAsia"/>
          <w:lang w:eastAsia="zh-TW"/>
        </w:rPr>
        <w:t>，</w:t>
      </w:r>
      <w:r w:rsidR="00763E8A" w:rsidRPr="004C1869">
        <w:rPr>
          <w:rFonts w:hint="eastAsia"/>
        </w:rPr>
        <w:t>2020</w:t>
      </w:r>
      <w:r w:rsidR="00763E8A" w:rsidRPr="004C1869">
        <w:rPr>
          <w:rFonts w:hint="eastAsia"/>
        </w:rPr>
        <w:t>年</w:t>
      </w:r>
      <w:r w:rsidR="00763E8A" w:rsidRPr="004C1869">
        <w:rPr>
          <w:rFonts w:hint="eastAsia"/>
        </w:rPr>
        <w:t>10</w:t>
      </w:r>
      <w:r w:rsidR="00763E8A" w:rsidRPr="004C1869">
        <w:rPr>
          <w:rFonts w:hint="eastAsia"/>
        </w:rPr>
        <w:t>月起因健康考量對含糖及機能飲料徵收</w:t>
      </w:r>
      <w:r w:rsidR="00763E8A" w:rsidRPr="004C1869">
        <w:rPr>
          <w:rFonts w:hint="eastAsia"/>
        </w:rPr>
        <w:t>50</w:t>
      </w:r>
      <w:r w:rsidR="009C6AD2" w:rsidRPr="004C1869">
        <w:rPr>
          <w:rFonts w:hint="eastAsia"/>
        </w:rPr>
        <w:t>%</w:t>
      </w:r>
      <w:r w:rsidR="00763E8A" w:rsidRPr="004C1869">
        <w:rPr>
          <w:rFonts w:hint="eastAsia"/>
        </w:rPr>
        <w:t>的特殊消費稅（</w:t>
      </w:r>
      <w:r w:rsidR="00763E8A" w:rsidRPr="004C1869">
        <w:rPr>
          <w:rFonts w:hint="eastAsia"/>
        </w:rPr>
        <w:t>Excise Tax</w:t>
      </w:r>
      <w:r w:rsidR="00763E8A" w:rsidRPr="004C1869">
        <w:rPr>
          <w:rFonts w:hint="eastAsia"/>
        </w:rPr>
        <w:t>）。</w:t>
      </w:r>
    </w:p>
    <w:p w14:paraId="30C123A5" w14:textId="3D7E6184" w:rsidR="0065297C" w:rsidRPr="004C1869" w:rsidRDefault="000B401D" w:rsidP="000B401D">
      <w:pPr>
        <w:pStyle w:val="af0"/>
        <w:ind w:leftChars="611" w:left="1443" w:firstLineChars="216" w:firstLine="528"/>
        <w:rPr>
          <w:lang w:eastAsia="zh-TW"/>
        </w:rPr>
      </w:pPr>
      <w:r w:rsidRPr="004C1869">
        <w:rPr>
          <w:rFonts w:hint="eastAsia"/>
        </w:rPr>
        <w:t>2016</w:t>
      </w:r>
      <w:r w:rsidRPr="004C1869">
        <w:rPr>
          <w:rFonts w:hint="eastAsia"/>
        </w:rPr>
        <w:t>年</w:t>
      </w:r>
      <w:r w:rsidRPr="004C1869">
        <w:rPr>
          <w:rFonts w:hint="eastAsia"/>
        </w:rPr>
        <w:t>11</w:t>
      </w:r>
      <w:r w:rsidRPr="004C1869">
        <w:rPr>
          <w:rFonts w:hint="eastAsia"/>
        </w:rPr>
        <w:t>月阿曼政府原宣</w:t>
      </w:r>
      <w:r w:rsidR="00B60741" w:rsidRPr="004C1869">
        <w:rPr>
          <w:rFonts w:hint="eastAsia"/>
        </w:rPr>
        <w:t>布</w:t>
      </w:r>
      <w:r w:rsidRPr="004C1869">
        <w:rPr>
          <w:rFonts w:hint="eastAsia"/>
        </w:rPr>
        <w:t>將在</w:t>
      </w:r>
      <w:r w:rsidRPr="004C1869">
        <w:rPr>
          <w:rFonts w:hint="eastAsia"/>
        </w:rPr>
        <w:t>2018</w:t>
      </w:r>
      <w:r w:rsidRPr="004C1869">
        <w:rPr>
          <w:rFonts w:hint="eastAsia"/>
        </w:rPr>
        <w:t>年</w:t>
      </w:r>
      <w:r w:rsidRPr="004C1869">
        <w:rPr>
          <w:rFonts w:hint="eastAsia"/>
        </w:rPr>
        <w:t>1</w:t>
      </w:r>
      <w:r w:rsidRPr="004C1869">
        <w:rPr>
          <w:rFonts w:hint="eastAsia"/>
        </w:rPr>
        <w:t>月開始實施增值稅，以在油價下跌的情況下實現收入多元化。根據相關資料估算，預計在實施增值稅後，能給阿曼政府每年增加</w:t>
      </w:r>
      <w:r w:rsidRPr="004C1869">
        <w:rPr>
          <w:rFonts w:hint="eastAsia"/>
        </w:rPr>
        <w:t>5.2</w:t>
      </w:r>
      <w:r w:rsidRPr="004C1869">
        <w:rPr>
          <w:rFonts w:hint="eastAsia"/>
        </w:rPr>
        <w:t>億美元到</w:t>
      </w:r>
      <w:r w:rsidRPr="004C1869">
        <w:rPr>
          <w:rFonts w:hint="eastAsia"/>
        </w:rPr>
        <w:t>7.79</w:t>
      </w:r>
      <w:r w:rsidRPr="004C1869">
        <w:rPr>
          <w:rFonts w:hint="eastAsia"/>
        </w:rPr>
        <w:t>億美元的收入。產生的收入將有助於實現國家經濟多元化，為政府提供新的收入來源</w:t>
      </w:r>
      <w:r w:rsidR="00BC6B89" w:rsidRPr="004C1869">
        <w:rPr>
          <w:rFonts w:hint="eastAsia"/>
          <w:lang w:eastAsia="zh-TW"/>
        </w:rPr>
        <w:t>，</w:t>
      </w:r>
      <w:r w:rsidR="00BC6B89" w:rsidRPr="004C1869">
        <w:rPr>
          <w:rFonts w:hint="eastAsia"/>
        </w:rPr>
        <w:t>該國增值稅</w:t>
      </w:r>
      <w:r w:rsidR="00BC6B89" w:rsidRPr="004C1869">
        <w:rPr>
          <w:rFonts w:hint="eastAsia"/>
          <w:lang w:eastAsia="zh-TW"/>
        </w:rPr>
        <w:t>已</w:t>
      </w:r>
      <w:r w:rsidR="00BC6B89" w:rsidRPr="004C1869">
        <w:rPr>
          <w:rFonts w:hint="eastAsia"/>
        </w:rPr>
        <w:t>於</w:t>
      </w:r>
      <w:r w:rsidR="00BC6B89" w:rsidRPr="004C1869">
        <w:rPr>
          <w:rFonts w:hint="eastAsia"/>
        </w:rPr>
        <w:t>2021</w:t>
      </w:r>
      <w:r w:rsidR="00BC6B89" w:rsidRPr="004C1869">
        <w:rPr>
          <w:rFonts w:hint="eastAsia"/>
        </w:rPr>
        <w:t>年</w:t>
      </w:r>
      <w:r w:rsidR="00BC6B89" w:rsidRPr="004C1869">
        <w:rPr>
          <w:rFonts w:hint="eastAsia"/>
        </w:rPr>
        <w:t>4</w:t>
      </w:r>
      <w:r w:rsidR="00BC6B89" w:rsidRPr="004C1869">
        <w:rPr>
          <w:rFonts w:hint="eastAsia"/>
        </w:rPr>
        <w:t>月</w:t>
      </w:r>
      <w:r w:rsidR="00BC6B89" w:rsidRPr="004C1869">
        <w:rPr>
          <w:rFonts w:hint="eastAsia"/>
        </w:rPr>
        <w:t>16</w:t>
      </w:r>
      <w:r w:rsidR="00BC6B89" w:rsidRPr="004C1869">
        <w:rPr>
          <w:rFonts w:hint="eastAsia"/>
        </w:rPr>
        <w:t>日開始實施。</w:t>
      </w:r>
    </w:p>
    <w:p w14:paraId="5C2AAC53" w14:textId="77777777" w:rsidR="00B84D26" w:rsidRPr="004C1869" w:rsidRDefault="00F67755" w:rsidP="00B84D26">
      <w:pPr>
        <w:pStyle w:val="af0"/>
        <w:ind w:left="1433" w:hanging="488"/>
        <w:rPr>
          <w:rFonts w:eastAsia="MS Mincho"/>
        </w:rPr>
      </w:pPr>
      <w:r w:rsidRPr="004C1869">
        <w:rPr>
          <w:rFonts w:ascii="華康細圓體" w:hint="eastAsia"/>
        </w:rPr>
        <w:t>1</w:t>
      </w:r>
      <w:r w:rsidR="00A80CCD" w:rsidRPr="004C1869">
        <w:rPr>
          <w:rFonts w:ascii="華康細圓體" w:hint="eastAsia"/>
          <w:lang w:eastAsia="zh-TW"/>
        </w:rPr>
        <w:t>2</w:t>
      </w:r>
      <w:r w:rsidRPr="004C1869">
        <w:rPr>
          <w:rFonts w:hint="eastAsia"/>
        </w:rPr>
        <w:t>、外籍員工僱用：</w:t>
      </w:r>
    </w:p>
    <w:p w14:paraId="4F215078" w14:textId="037FE2C1" w:rsidR="00380A76" w:rsidRPr="004C1869" w:rsidRDefault="00380A76" w:rsidP="00B84D26">
      <w:pPr>
        <w:pStyle w:val="af3"/>
      </w:pPr>
      <w:r w:rsidRPr="004C1869">
        <w:t>阿曼勞動部近年來持續擴大限制外籍移工的就業領域，將更多職位保留給阿曼國民。繼</w:t>
      </w:r>
      <w:r w:rsidRPr="004C1869">
        <w:t>2021</w:t>
      </w:r>
      <w:r w:rsidRPr="004C1869">
        <w:t>年</w:t>
      </w:r>
      <w:r w:rsidRPr="004C1869">
        <w:t>7</w:t>
      </w:r>
      <w:r w:rsidRPr="004C1869">
        <w:t>月起嚴格規定商場的銷售人員、會計、出納及管理人員僅限由阿曼人擔任，且相關外籍員工簽證到期後不得延期；</w:t>
      </w:r>
      <w:r w:rsidRPr="004C1869">
        <w:rPr>
          <w:rFonts w:hint="eastAsia"/>
        </w:rPr>
        <w:t>近年</w:t>
      </w:r>
      <w:r w:rsidRPr="004C1869">
        <w:t>阿曼政府更進一步將人力資源、行政業務、特定</w:t>
      </w:r>
      <w:r w:rsidRPr="004C1869">
        <w:t>IT</w:t>
      </w:r>
      <w:r w:rsidRPr="004C1869">
        <w:t>與工程技術等職位全面納入「阿曼化」的保留名單中，旨在全面加速本地青年就業，並實質降低各產業對外籍勞工的依賴。</w:t>
      </w:r>
    </w:p>
    <w:p w14:paraId="24AE1082" w14:textId="229AF769" w:rsidR="00380A76" w:rsidRPr="004C1869" w:rsidRDefault="00380A76" w:rsidP="00E47887">
      <w:pPr>
        <w:pStyle w:val="af3"/>
      </w:pPr>
      <w:r w:rsidRPr="004C1869">
        <w:t>此前，阿曼本國勞工的最低工資是根據教育程度來確定，</w:t>
      </w:r>
      <w:r w:rsidRPr="004C1869">
        <w:rPr>
          <w:rFonts w:hint="eastAsia"/>
        </w:rPr>
        <w:t>目前</w:t>
      </w:r>
      <w:r w:rsidRPr="004C1869">
        <w:t>則全面適用每月</w:t>
      </w:r>
      <w:r w:rsidRPr="004C1869">
        <w:t>325</w:t>
      </w:r>
      <w:r w:rsidRPr="004C1869">
        <w:t>阿曼里亞爾（約</w:t>
      </w:r>
      <w:r w:rsidRPr="004C1869">
        <w:t xml:space="preserve"> 842 </w:t>
      </w:r>
      <w:r w:rsidRPr="004C1869">
        <w:t>美元）的統一基礎最低工資標準。工資標準不再與教育程度絕對掛</w:t>
      </w:r>
      <w:proofErr w:type="gramStart"/>
      <w:r w:rsidRPr="004C1869">
        <w:t>鉤</w:t>
      </w:r>
      <w:proofErr w:type="gramEnd"/>
      <w:r w:rsidRPr="004C1869">
        <w:t>，而是依據員工的實際經驗、技能與工作表現來評定。針對</w:t>
      </w:r>
      <w:r w:rsidRPr="004C1869">
        <w:t>2024</w:t>
      </w:r>
      <w:r w:rsidRPr="004C1869">
        <w:t>年以來各界探討的薪資調整與定期獎金制度，阿曼現已透過全面落實的新版《勞動法》（第</w:t>
      </w:r>
      <w:r w:rsidRPr="004C1869">
        <w:t>53/2023</w:t>
      </w:r>
      <w:r w:rsidRPr="004C1869">
        <w:t>號皇家法令）確立相關規範。新法賦予勞動市場前所未有的彈性，不僅正式將遠距工作與兼職模式法制化，同時明訂企業須建立明確的績效評估機制（包含保障年度定額加薪之基礎），並首次允許雇主在給予員工適當的輔導改善期限後，可合法解僱持續缺乏生產力或績效</w:t>
      </w:r>
      <w:proofErr w:type="gramStart"/>
      <w:r w:rsidRPr="004C1869">
        <w:t>不</w:t>
      </w:r>
      <w:proofErr w:type="gramEnd"/>
      <w:r w:rsidRPr="004C1869">
        <w:t>彰的員工，藉此保障勞工權益與企業營運效率的雙向平衡。</w:t>
      </w:r>
    </w:p>
    <w:p w14:paraId="24C4AF36" w14:textId="7E7D8294" w:rsidR="0038147B" w:rsidRPr="004C1869" w:rsidRDefault="0038147B" w:rsidP="0038147B">
      <w:pPr>
        <w:pStyle w:val="af0"/>
        <w:ind w:leftChars="397" w:left="1470" w:hangingChars="218" w:hanging="532"/>
      </w:pPr>
      <w:r w:rsidRPr="004C1869">
        <w:rPr>
          <w:rFonts w:ascii="華康細圓體" w:hint="eastAsia"/>
        </w:rPr>
        <w:lastRenderedPageBreak/>
        <w:t>1</w:t>
      </w:r>
      <w:r w:rsidRPr="004C1869">
        <w:rPr>
          <w:rFonts w:ascii="華康細圓體" w:hint="eastAsia"/>
          <w:lang w:eastAsia="zh-TW"/>
        </w:rPr>
        <w:t>3</w:t>
      </w:r>
      <w:r w:rsidRPr="004C1869">
        <w:rPr>
          <w:rFonts w:hint="eastAsia"/>
        </w:rPr>
        <w:t>、阿曼環境許可證新規定</w:t>
      </w:r>
    </w:p>
    <w:p w14:paraId="288260DE" w14:textId="3D966F58" w:rsidR="0038147B" w:rsidRPr="004C1869" w:rsidRDefault="0038147B" w:rsidP="007608FC">
      <w:pPr>
        <w:pStyle w:val="af3"/>
      </w:pPr>
      <w:r w:rsidRPr="004C1869">
        <w:rPr>
          <w:rFonts w:hint="eastAsia"/>
        </w:rPr>
        <w:t>2023</w:t>
      </w:r>
      <w:r w:rsidRPr="004C1869">
        <w:rPr>
          <w:rFonts w:hint="eastAsia"/>
        </w:rPr>
        <w:t>年</w:t>
      </w:r>
      <w:r w:rsidRPr="004C1869">
        <w:rPr>
          <w:rFonts w:hint="eastAsia"/>
        </w:rPr>
        <w:t>8</w:t>
      </w:r>
      <w:r w:rsidRPr="004C1869">
        <w:rPr>
          <w:rFonts w:hint="eastAsia"/>
        </w:rPr>
        <w:t>月</w:t>
      </w:r>
      <w:r w:rsidRPr="004C1869">
        <w:rPr>
          <w:rFonts w:hint="eastAsia"/>
        </w:rPr>
        <w:t>8</w:t>
      </w:r>
      <w:r w:rsidRPr="004C1869">
        <w:rPr>
          <w:rFonts w:hint="eastAsia"/>
        </w:rPr>
        <w:t>日阿曼政府發布</w:t>
      </w:r>
      <w:r w:rsidRPr="004C1869">
        <w:rPr>
          <w:rFonts w:hint="eastAsia"/>
        </w:rPr>
        <w:t>2023</w:t>
      </w:r>
      <w:r w:rsidRPr="004C1869">
        <w:rPr>
          <w:rFonts w:hint="eastAsia"/>
        </w:rPr>
        <w:t>年第</w:t>
      </w:r>
      <w:r w:rsidRPr="004C1869">
        <w:rPr>
          <w:rFonts w:hint="eastAsia"/>
        </w:rPr>
        <w:t>107</w:t>
      </w:r>
      <w:r w:rsidRPr="004C1869">
        <w:rPr>
          <w:rFonts w:hint="eastAsia"/>
        </w:rPr>
        <w:t>號部長決定，規範阿曼環境許可證（簡稱為「</w:t>
      </w:r>
      <w:r w:rsidRPr="004C1869">
        <w:rPr>
          <w:rFonts w:hint="eastAsia"/>
        </w:rPr>
        <w:t>MD</w:t>
      </w:r>
      <w:r w:rsidRPr="004C1869">
        <w:rPr>
          <w:rFonts w:hint="eastAsia"/>
        </w:rPr>
        <w:t>」）的發放。旨在透過加強程序和降低許可證費用，來促進和簡化在阿曼獲得環境許可證的流程，從而提高專案業主頒發流程的有效性。</w:t>
      </w:r>
      <w:proofErr w:type="gramStart"/>
      <w:r w:rsidRPr="004C1869">
        <w:rPr>
          <w:rFonts w:hint="eastAsia"/>
        </w:rPr>
        <w:t>此外，</w:t>
      </w:r>
      <w:proofErr w:type="gramEnd"/>
      <w:r w:rsidRPr="004C1869">
        <w:rPr>
          <w:rFonts w:hint="eastAsia"/>
        </w:rPr>
        <w:t>MD</w:t>
      </w:r>
      <w:r w:rsidRPr="004C1869">
        <w:rPr>
          <w:rFonts w:hint="eastAsia"/>
        </w:rPr>
        <w:t>將確保獲得環境許可證的要求更加靈活，使阿曼的專案業主能夠利用尖端技術實現最高水準的環境績效。要獲得環境許可證，專案業主或其代表必須向阿曼環境局提交請求，包含計畫項目地點；如有必要，需進行環境影響評估研究。</w:t>
      </w:r>
    </w:p>
    <w:p w14:paraId="33485B15" w14:textId="5BFAB05B" w:rsidR="0020012F" w:rsidRPr="004C1869" w:rsidRDefault="0038147B" w:rsidP="007608FC">
      <w:pPr>
        <w:pStyle w:val="af3"/>
      </w:pPr>
      <w:r w:rsidRPr="004C1869">
        <w:rPr>
          <w:rFonts w:hint="eastAsia"/>
        </w:rPr>
        <w:t>MD</w:t>
      </w:r>
      <w:r w:rsidRPr="004C1869">
        <w:rPr>
          <w:rFonts w:hint="eastAsia"/>
        </w:rPr>
        <w:t>也對專案業主施加了新的義務，例如使用最佳環保實踐技術來處理、回收、恢復或減少污染物和排放物、環境殘留物、難聞氣味或</w:t>
      </w:r>
      <w:proofErr w:type="gramStart"/>
      <w:r w:rsidRPr="004C1869">
        <w:rPr>
          <w:rFonts w:hint="eastAsia"/>
        </w:rPr>
        <w:t>滋擾源的</w:t>
      </w:r>
      <w:proofErr w:type="gramEnd"/>
      <w:r w:rsidRPr="004C1869">
        <w:rPr>
          <w:rFonts w:hint="eastAsia"/>
        </w:rPr>
        <w:t>濃度和數量盡最大可能。</w:t>
      </w:r>
      <w:proofErr w:type="gramStart"/>
      <w:r w:rsidRPr="004C1869">
        <w:rPr>
          <w:rFonts w:hint="eastAsia"/>
        </w:rPr>
        <w:t>此外，</w:t>
      </w:r>
      <w:proofErr w:type="gramEnd"/>
      <w:r w:rsidRPr="004C1869">
        <w:rPr>
          <w:rFonts w:hint="eastAsia"/>
        </w:rPr>
        <w:t>專案業主必須向管理局提供管理專案中危險和無害廢物的綜合</w:t>
      </w:r>
      <w:r w:rsidR="003F2551" w:rsidRPr="004C1869">
        <w:rPr>
          <w:rFonts w:hint="eastAsia"/>
        </w:rPr>
        <w:t>計畫</w:t>
      </w:r>
      <w:r w:rsidRPr="004C1869">
        <w:rPr>
          <w:rFonts w:hint="eastAsia"/>
        </w:rPr>
        <w:t>。</w:t>
      </w:r>
    </w:p>
    <w:p w14:paraId="7C8147DB" w14:textId="513AFAB2" w:rsidR="00D23917" w:rsidRPr="004C1869" w:rsidRDefault="0065297C" w:rsidP="005D1793">
      <w:pPr>
        <w:pStyle w:val="a5"/>
      </w:pPr>
      <w:r w:rsidRPr="004C1869">
        <w:rPr>
          <w:rFonts w:hint="eastAsia"/>
        </w:rPr>
        <w:t>（二）經濟展望</w:t>
      </w:r>
    </w:p>
    <w:p w14:paraId="4E95AFF4" w14:textId="1D8DAD8A" w:rsidR="003D59FC" w:rsidRPr="004C1869" w:rsidRDefault="003D59FC" w:rsidP="003D59FC">
      <w:pPr>
        <w:pStyle w:val="ae"/>
        <w:ind w:left="945" w:firstLine="472"/>
        <w:rPr>
          <w:lang w:eastAsia="zh-TW"/>
        </w:rPr>
      </w:pPr>
      <w:r w:rsidRPr="004C1869">
        <w:rPr>
          <w:lang w:eastAsia="zh-TW"/>
        </w:rPr>
        <w:t>目前阿曼仍朝經濟多元化策略、改善投資環境措施等方向進行。政府未來發展方向主要仍在積極吸引外資，期使產業能朝多元化方向發展，如製造業、觀光業及物流產業等，積極開發推展自由貿易區與資訊科技園區等，輔以經濟多元化，以及加強國營事業民營化等。為激勵商業發展並扶植戰略產業，阿曼政府近年持續擴大經濟振興方案，除了針對中小企業的稅務優惠與外資長期居留許可外，更於</w:t>
      </w:r>
      <w:r w:rsidRPr="004C1869">
        <w:rPr>
          <w:lang w:eastAsia="zh-TW"/>
        </w:rPr>
        <w:t>2024</w:t>
      </w:r>
      <w:r w:rsidRPr="004C1869">
        <w:rPr>
          <w:lang w:eastAsia="zh-TW"/>
        </w:rPr>
        <w:t>年初正式啟動總規模達</w:t>
      </w:r>
      <w:r w:rsidRPr="004C1869">
        <w:rPr>
          <w:lang w:eastAsia="zh-TW"/>
        </w:rPr>
        <w:t>52</w:t>
      </w:r>
      <w:r w:rsidRPr="004C1869">
        <w:rPr>
          <w:lang w:eastAsia="zh-TW"/>
        </w:rPr>
        <w:t>億美元的「阿曼未來基金」（</w:t>
      </w:r>
      <w:r w:rsidRPr="004C1869">
        <w:rPr>
          <w:lang w:eastAsia="zh-TW"/>
        </w:rPr>
        <w:t>Future Fund Oman</w:t>
      </w:r>
      <w:r w:rsidRPr="004C1869">
        <w:rPr>
          <w:lang w:eastAsia="zh-TW"/>
        </w:rPr>
        <w:t>），著重投資於科技、</w:t>
      </w:r>
      <w:proofErr w:type="gramStart"/>
      <w:r w:rsidRPr="004C1869">
        <w:rPr>
          <w:lang w:eastAsia="zh-TW"/>
        </w:rPr>
        <w:t>綠能與</w:t>
      </w:r>
      <w:proofErr w:type="gramEnd"/>
      <w:r w:rsidRPr="004C1869">
        <w:rPr>
          <w:lang w:eastAsia="zh-TW"/>
        </w:rPr>
        <w:t>物流等非傳統產業。為提升本地附加價值，吸引本地和外國投資，鼓勵本地生產產品和促進外銷，亦將簡化</w:t>
      </w:r>
      <w:r w:rsidR="0026256A" w:rsidRPr="004C1869">
        <w:rPr>
          <w:lang w:eastAsia="zh-TW"/>
        </w:rPr>
        <w:t>部分</w:t>
      </w:r>
      <w:r w:rsidRPr="004C1869">
        <w:rPr>
          <w:lang w:eastAsia="zh-TW"/>
        </w:rPr>
        <w:t>與商業活動相關的行政程序和許可。</w:t>
      </w:r>
    </w:p>
    <w:p w14:paraId="5F8C0007" w14:textId="77777777" w:rsidR="003D59FC" w:rsidRPr="004C1869" w:rsidRDefault="003D59FC" w:rsidP="003D59FC">
      <w:pPr>
        <w:pStyle w:val="ae"/>
        <w:ind w:left="945" w:firstLine="472"/>
        <w:rPr>
          <w:lang w:eastAsia="zh-TW"/>
        </w:rPr>
      </w:pPr>
      <w:r w:rsidRPr="004C1869">
        <w:rPr>
          <w:lang w:eastAsia="zh-TW"/>
        </w:rPr>
        <w:t>此舉亦為阿曼</w:t>
      </w:r>
      <w:r w:rsidRPr="004C1869">
        <w:rPr>
          <w:lang w:eastAsia="zh-TW"/>
        </w:rPr>
        <w:t>2040</w:t>
      </w:r>
      <w:r w:rsidRPr="004C1869">
        <w:rPr>
          <w:lang w:eastAsia="zh-TW"/>
        </w:rPr>
        <w:t>年願景的一部分，旨在將經濟收入多元化，減少對石油收入的依賴。經歷過去幾年全球</w:t>
      </w:r>
      <w:proofErr w:type="gramStart"/>
      <w:r w:rsidRPr="004C1869">
        <w:rPr>
          <w:lang w:eastAsia="zh-TW"/>
        </w:rPr>
        <w:t>疫情與</w:t>
      </w:r>
      <w:proofErr w:type="gramEnd"/>
      <w:r w:rsidRPr="004C1869">
        <w:rPr>
          <w:lang w:eastAsia="zh-TW"/>
        </w:rPr>
        <w:t>能源價格的大幅波動後，阿</w:t>
      </w:r>
      <w:r w:rsidRPr="004C1869">
        <w:rPr>
          <w:lang w:eastAsia="zh-TW"/>
        </w:rPr>
        <w:lastRenderedPageBreak/>
        <w:t>曼政府更加快了削減對石油收入依賴的步伐，並成功利用近年較高的油氣收益大幅償還公共債務，顯著改善了國家的財政體質與主權信用評級。</w:t>
      </w:r>
    </w:p>
    <w:p w14:paraId="18E9E4F6" w14:textId="03A0E56E" w:rsidR="003D59FC" w:rsidRPr="004C1869" w:rsidRDefault="003D59FC" w:rsidP="003D59FC">
      <w:pPr>
        <w:pStyle w:val="ae"/>
        <w:ind w:left="945" w:firstLine="472"/>
        <w:rPr>
          <w:lang w:eastAsia="zh-TW"/>
        </w:rPr>
      </w:pPr>
      <w:r w:rsidRPr="004C1869">
        <w:rPr>
          <w:lang w:eastAsia="zh-TW"/>
        </w:rPr>
        <w:t>近年來，阿曼擴大了多層面改革經濟，包括提高傳統的國有資產管理效率、削減政府和國王的家族預算等。不過阿曼的經濟開放程度和吸引投資的計畫，仍舊考量到國家利益，並禁止外國投資在對阿曼經濟和政府創造就業機會中的重要產業，例如阿曼禁止外國投資者從事糖果業、傳統匕首製造，及</w:t>
      </w:r>
      <w:r w:rsidR="0026256A" w:rsidRPr="004C1869">
        <w:rPr>
          <w:lang w:eastAsia="zh-TW"/>
        </w:rPr>
        <w:t>部分</w:t>
      </w:r>
      <w:r w:rsidRPr="004C1869">
        <w:rPr>
          <w:lang w:eastAsia="zh-TW"/>
        </w:rPr>
        <w:t>零售業，以保護本國產品和創業者。</w:t>
      </w:r>
    </w:p>
    <w:p w14:paraId="600171BB" w14:textId="77777777" w:rsidR="003D59FC" w:rsidRPr="004C1869" w:rsidRDefault="003D59FC" w:rsidP="003D59FC">
      <w:pPr>
        <w:pStyle w:val="ae"/>
        <w:ind w:left="945" w:firstLine="472"/>
        <w:rPr>
          <w:lang w:eastAsia="zh-TW"/>
        </w:rPr>
      </w:pPr>
      <w:r w:rsidRPr="004C1869">
        <w:rPr>
          <w:lang w:eastAsia="zh-TW"/>
        </w:rPr>
        <w:t>阿曼正逐步推進涵蓋各層面的稅制改革，目前正積極</w:t>
      </w:r>
      <w:proofErr w:type="gramStart"/>
      <w:r w:rsidRPr="004C1869">
        <w:rPr>
          <w:lang w:eastAsia="zh-TW"/>
        </w:rPr>
        <w:t>研</w:t>
      </w:r>
      <w:proofErr w:type="gramEnd"/>
      <w:r w:rsidRPr="004C1869">
        <w:rPr>
          <w:lang w:eastAsia="zh-TW"/>
        </w:rPr>
        <w:t>擬針對高收入人群開徵個人所得稅（</w:t>
      </w:r>
      <w:r w:rsidRPr="004C1869">
        <w:rPr>
          <w:lang w:eastAsia="zh-TW"/>
        </w:rPr>
        <w:t>PIT</w:t>
      </w:r>
      <w:r w:rsidRPr="004C1869">
        <w:rPr>
          <w:lang w:eastAsia="zh-TW"/>
        </w:rPr>
        <w:t>），若落實將成為波灣阿拉伯國家合作委員會（</w:t>
      </w:r>
      <w:r w:rsidRPr="004C1869">
        <w:rPr>
          <w:lang w:eastAsia="zh-TW"/>
        </w:rPr>
        <w:t>GCC</w:t>
      </w:r>
      <w:r w:rsidRPr="004C1869">
        <w:rPr>
          <w:lang w:eastAsia="zh-TW"/>
        </w:rPr>
        <w:t>）中的首例。同時阿曼頒布了多項立法以刺激經濟成長，其中包含了政府與民營企業機構的合夥制的法律、投資法和破產法。而旅遊業一直是該國最看好的非石油產業之一，為發展阿曼觀光旅遊業，阿曼政府亦批准了一系列免稅措施以刺激更多相關投資。</w:t>
      </w:r>
    </w:p>
    <w:p w14:paraId="3274EDE6" w14:textId="77777777" w:rsidR="003D59FC" w:rsidRPr="004C1869" w:rsidRDefault="003D59FC" w:rsidP="003D59FC">
      <w:pPr>
        <w:pStyle w:val="ae"/>
        <w:ind w:left="945" w:firstLine="472"/>
        <w:rPr>
          <w:lang w:eastAsia="zh-TW"/>
        </w:rPr>
      </w:pPr>
      <w:r w:rsidRPr="004C1869">
        <w:rPr>
          <w:lang w:eastAsia="zh-TW"/>
        </w:rPr>
        <w:t>阿曼並不像其鄰國擁有龐大的金融儲備，但自從將國內主要基金整合為阿曼投資局（</w:t>
      </w:r>
      <w:r w:rsidRPr="004C1869">
        <w:rPr>
          <w:lang w:eastAsia="zh-TW"/>
        </w:rPr>
        <w:t>Oman Investment Authority, OIA</w:t>
      </w:r>
      <w:r w:rsidRPr="004C1869">
        <w:rPr>
          <w:lang w:eastAsia="zh-TW"/>
        </w:rPr>
        <w:t>）後，其資產管理績效表現極為亮眼。截至</w:t>
      </w:r>
      <w:r w:rsidRPr="004C1869">
        <w:rPr>
          <w:lang w:eastAsia="zh-TW"/>
        </w:rPr>
        <w:t>2025</w:t>
      </w:r>
      <w:r w:rsidRPr="004C1869">
        <w:rPr>
          <w:lang w:eastAsia="zh-TW"/>
        </w:rPr>
        <w:t>年，</w:t>
      </w:r>
      <w:r w:rsidRPr="004C1869">
        <w:rPr>
          <w:lang w:eastAsia="zh-TW"/>
        </w:rPr>
        <w:t>OIA</w:t>
      </w:r>
      <w:r w:rsidRPr="004C1869">
        <w:rPr>
          <w:lang w:eastAsia="zh-TW"/>
        </w:rPr>
        <w:t>的總資產規模已大幅成長至超過</w:t>
      </w:r>
      <w:r w:rsidRPr="004C1869">
        <w:rPr>
          <w:lang w:eastAsia="zh-TW"/>
        </w:rPr>
        <w:t>530</w:t>
      </w:r>
      <w:r w:rsidRPr="004C1869">
        <w:rPr>
          <w:lang w:eastAsia="zh-TW"/>
        </w:rPr>
        <w:t>億美元，名列全球前十大主權財富基金之</w:t>
      </w:r>
      <w:proofErr w:type="gramStart"/>
      <w:r w:rsidRPr="004C1869">
        <w:rPr>
          <w:lang w:eastAsia="zh-TW"/>
        </w:rPr>
        <w:t>一</w:t>
      </w:r>
      <w:proofErr w:type="gramEnd"/>
      <w:r w:rsidRPr="004C1869">
        <w:rPr>
          <w:lang w:eastAsia="zh-TW"/>
        </w:rPr>
        <w:t>。在阿曼加速經濟轉型之際，</w:t>
      </w:r>
      <w:r w:rsidRPr="004C1869">
        <w:rPr>
          <w:lang w:eastAsia="zh-TW"/>
        </w:rPr>
        <w:t>OIA</w:t>
      </w:r>
      <w:r w:rsidRPr="004C1869">
        <w:rPr>
          <w:lang w:eastAsia="zh-TW"/>
        </w:rPr>
        <w:t>不僅是穩定國家預算的重要支柱，更正在按照</w:t>
      </w:r>
      <w:r w:rsidRPr="004C1869">
        <w:rPr>
          <w:lang w:eastAsia="zh-TW"/>
        </w:rPr>
        <w:t>2040</w:t>
      </w:r>
      <w:r w:rsidRPr="004C1869">
        <w:rPr>
          <w:lang w:eastAsia="zh-TW"/>
        </w:rPr>
        <w:t>年願景計畫使阿曼收入來源多元化，並尋找預算收入的替代來源。</w:t>
      </w:r>
      <w:proofErr w:type="gramStart"/>
      <w:r w:rsidRPr="004C1869">
        <w:rPr>
          <w:lang w:eastAsia="zh-TW"/>
        </w:rPr>
        <w:t>該願景</w:t>
      </w:r>
      <w:proofErr w:type="gramEnd"/>
      <w:r w:rsidRPr="004C1869">
        <w:rPr>
          <w:lang w:eastAsia="zh-TW"/>
        </w:rPr>
        <w:t>亦希望加強私營機構在整體經濟中的影響，以發展阿曼生活各層面。</w:t>
      </w:r>
    </w:p>
    <w:p w14:paraId="4AD757A9" w14:textId="5F474D90" w:rsidR="003D59FC" w:rsidRPr="004C1869" w:rsidRDefault="003D59FC" w:rsidP="003D59FC">
      <w:pPr>
        <w:pStyle w:val="ae"/>
        <w:ind w:left="945" w:firstLine="472"/>
        <w:rPr>
          <w:lang w:eastAsia="zh-TW"/>
        </w:rPr>
      </w:pPr>
      <w:r w:rsidRPr="004C1869">
        <w:rPr>
          <w:lang w:eastAsia="zh-TW"/>
        </w:rPr>
        <w:t>未來其國營企業民營化的作法將持續推動。阿曼政府現有及未來陸續進行的各項開發建設，日後皆有可能轉移給民間企業來經營，因此民間企業的重要性將日益加重。如同其他波斯灣產油國家的經濟狀況，阿曼亦體認到由於天然資源有限，導致國家發展資本密集工業的困難性，因</w:t>
      </w:r>
      <w:r w:rsidRPr="004C1869">
        <w:rPr>
          <w:lang w:eastAsia="zh-TW"/>
        </w:rPr>
        <w:lastRenderedPageBreak/>
        <w:t>此也比照其他鄰近國家，積極開放民間參與發電廠</w:t>
      </w:r>
      <w:r w:rsidRPr="004C1869">
        <w:rPr>
          <w:lang w:eastAsia="zh-TW"/>
        </w:rPr>
        <w:t>**</w:t>
      </w:r>
      <w:r w:rsidRPr="004C1869">
        <w:rPr>
          <w:lang w:eastAsia="zh-TW"/>
        </w:rPr>
        <w:t>（特別是大型太陽能等再生能源專案）</w:t>
      </w:r>
      <w:r w:rsidRPr="004C1869">
        <w:rPr>
          <w:lang w:eastAsia="zh-TW"/>
        </w:rPr>
        <w:t>**</w:t>
      </w:r>
      <w:r w:rsidRPr="004C1869">
        <w:rPr>
          <w:lang w:eastAsia="zh-TW"/>
        </w:rPr>
        <w:t>及給水廠、數位基礎設施等建設。</w:t>
      </w:r>
    </w:p>
    <w:p w14:paraId="424AD6B2" w14:textId="77777777" w:rsidR="003D59FC" w:rsidRPr="004C1869" w:rsidRDefault="003D59FC" w:rsidP="003D59FC">
      <w:pPr>
        <w:pStyle w:val="ae"/>
        <w:ind w:left="945" w:firstLine="472"/>
        <w:rPr>
          <w:lang w:eastAsia="zh-TW"/>
        </w:rPr>
      </w:pPr>
      <w:r w:rsidRPr="004C1869">
        <w:rPr>
          <w:lang w:eastAsia="zh-TW"/>
        </w:rPr>
        <w:t>阿曼亦鼓勵民間發展產業，其中以製造業、觀光業、漁產養殖加工及物流等非石油產品工業為主。為鼓勵私人企業，政府一方面釋出國營企業股票，另一方面允許私人企業經營與大眾有關的事業。目前已在銀行、保險、觀光及電力等產業上有所成果，此外在天然氣的開發、鋁錠的冶煉、肥料廠的設置、</w:t>
      </w:r>
      <w:proofErr w:type="gramStart"/>
      <w:r w:rsidRPr="004C1869">
        <w:rPr>
          <w:lang w:eastAsia="zh-TW"/>
        </w:rPr>
        <w:t>薩</w:t>
      </w:r>
      <w:proofErr w:type="gramEnd"/>
      <w:r w:rsidRPr="004C1869">
        <w:rPr>
          <w:lang w:eastAsia="zh-TW"/>
        </w:rPr>
        <w:t>拉拉的</w:t>
      </w:r>
      <w:proofErr w:type="spellStart"/>
      <w:r w:rsidRPr="004C1869">
        <w:rPr>
          <w:lang w:eastAsia="zh-TW"/>
        </w:rPr>
        <w:t>Raysut</w:t>
      </w:r>
      <w:proofErr w:type="spellEnd"/>
      <w:r w:rsidRPr="004C1869">
        <w:rPr>
          <w:lang w:eastAsia="zh-TW"/>
        </w:rPr>
        <w:t>港區開發，及石化工業園區的設立亦已展現成效。在執行產業多元化政策上，阿曼政府原鼓勵發展工業，亦鼓勵民間發展農業、漁業、輕工業及觀光業，自發現天然氣後，阿曼政府已朝建立天然氣上下游產業發展，如建立液化天然氣廠，發展尿素、液胺及肥料工業，設置</w:t>
      </w:r>
      <w:proofErr w:type="gramStart"/>
      <w:r w:rsidRPr="004C1869">
        <w:rPr>
          <w:lang w:eastAsia="zh-TW"/>
        </w:rPr>
        <w:t>煉鋁、</w:t>
      </w:r>
      <w:proofErr w:type="gramEnd"/>
      <w:r w:rsidRPr="004C1869">
        <w:rPr>
          <w:lang w:eastAsia="zh-TW"/>
        </w:rPr>
        <w:t>海水淡化及發電廠等。近年更全力向「綠色經濟」轉型，積極</w:t>
      </w:r>
      <w:proofErr w:type="gramStart"/>
      <w:r w:rsidRPr="004C1869">
        <w:rPr>
          <w:lang w:eastAsia="zh-TW"/>
        </w:rPr>
        <w:t>投入綠氫</w:t>
      </w:r>
      <w:proofErr w:type="gramEnd"/>
      <w:r w:rsidRPr="004C1869">
        <w:rPr>
          <w:lang w:eastAsia="zh-TW"/>
        </w:rPr>
        <w:t>（</w:t>
      </w:r>
      <w:r w:rsidRPr="004C1869">
        <w:rPr>
          <w:lang w:eastAsia="zh-TW"/>
        </w:rPr>
        <w:t>Green Hydrogen</w:t>
      </w:r>
      <w:r w:rsidRPr="004C1869">
        <w:rPr>
          <w:lang w:eastAsia="zh-TW"/>
        </w:rPr>
        <w:t>）產業鏈，並引進電動車價值鏈與先進製造業。</w:t>
      </w:r>
    </w:p>
    <w:p w14:paraId="4C1B3E82" w14:textId="0D53E294" w:rsidR="003D59FC" w:rsidRPr="004C1869" w:rsidRDefault="003D59FC" w:rsidP="003D59FC">
      <w:pPr>
        <w:pStyle w:val="ae"/>
        <w:ind w:left="945" w:firstLine="472"/>
        <w:rPr>
          <w:lang w:eastAsia="zh-TW"/>
        </w:rPr>
      </w:pPr>
      <w:r w:rsidRPr="004C1869">
        <w:rPr>
          <w:lang w:eastAsia="zh-TW"/>
        </w:rPr>
        <w:t>另外為降低對石油的依賴，阿曼政府期望經濟朝石油產品以外的多元化方向發展，亦為積極努力的重要課題。其中包括開放外國企業投資水電廠、天然氣及石化工業的開發等最為積極，例如其北部索哈港</w:t>
      </w:r>
      <w:proofErr w:type="gramStart"/>
      <w:r w:rsidRPr="004C1869">
        <w:rPr>
          <w:lang w:eastAsia="zh-TW"/>
        </w:rPr>
        <w:t>的煉鋁廠</w:t>
      </w:r>
      <w:proofErr w:type="gramEnd"/>
      <w:r w:rsidRPr="004C1869">
        <w:rPr>
          <w:lang w:eastAsia="zh-TW"/>
        </w:rPr>
        <w:t>及石化工廠，以及位於</w:t>
      </w:r>
      <w:r w:rsidRPr="004C1869">
        <w:rPr>
          <w:lang w:eastAsia="zh-TW"/>
        </w:rPr>
        <w:t>Sur</w:t>
      </w:r>
      <w:r w:rsidRPr="004C1869">
        <w:rPr>
          <w:lang w:eastAsia="zh-TW"/>
        </w:rPr>
        <w:t>的尿素工廠等陸續開始啟用，均有助於降低阿曼對石油收入的依賴，以及有助於減輕政府財政支出的負擔。以天然氣為主的相關產業，為重點發展及推廣目標。開發範圍主要在阿曼北部的</w:t>
      </w:r>
      <w:r w:rsidRPr="004C1869">
        <w:rPr>
          <w:lang w:eastAsia="zh-TW"/>
        </w:rPr>
        <w:t>Batinah</w:t>
      </w:r>
      <w:r w:rsidRPr="004C1869">
        <w:rPr>
          <w:lang w:eastAsia="zh-TW"/>
        </w:rPr>
        <w:t>省之索哈地區，此項超過</w:t>
      </w:r>
      <w:r w:rsidRPr="004C1869">
        <w:rPr>
          <w:lang w:eastAsia="zh-TW"/>
        </w:rPr>
        <w:t>100</w:t>
      </w:r>
      <w:r w:rsidRPr="004C1869">
        <w:rPr>
          <w:lang w:eastAsia="zh-TW"/>
        </w:rPr>
        <w:t>億美元的投資計畫，預計未來將成為索哈將成為工業重鎮。同時，阿曼正透過未來基金注</w:t>
      </w:r>
      <w:proofErr w:type="gramStart"/>
      <w:r w:rsidRPr="004C1869">
        <w:rPr>
          <w:lang w:eastAsia="zh-TW"/>
        </w:rPr>
        <w:t>資索哈</w:t>
      </w:r>
      <w:proofErr w:type="gramEnd"/>
      <w:r w:rsidRPr="004C1869">
        <w:rPr>
          <w:lang w:eastAsia="zh-TW"/>
        </w:rPr>
        <w:t>的巨型多晶矽工廠，企圖將其打造成</w:t>
      </w:r>
      <w:r w:rsidR="0026256A" w:rsidRPr="004C1869">
        <w:rPr>
          <w:lang w:eastAsia="zh-TW"/>
        </w:rPr>
        <w:t>中國大陸</w:t>
      </w:r>
      <w:r w:rsidRPr="004C1869">
        <w:rPr>
          <w:lang w:eastAsia="zh-TW"/>
        </w:rPr>
        <w:t>以外全球最大的生產基地之</w:t>
      </w:r>
      <w:proofErr w:type="gramStart"/>
      <w:r w:rsidRPr="004C1869">
        <w:rPr>
          <w:lang w:eastAsia="zh-TW"/>
        </w:rPr>
        <w:t>一</w:t>
      </w:r>
      <w:proofErr w:type="gramEnd"/>
      <w:r w:rsidRPr="004C1869">
        <w:rPr>
          <w:lang w:eastAsia="zh-TW"/>
        </w:rPr>
        <w:t>。</w:t>
      </w:r>
    </w:p>
    <w:p w14:paraId="4C39E4E1" w14:textId="77777777" w:rsidR="003D59FC" w:rsidRPr="004C1869" w:rsidRDefault="003D59FC" w:rsidP="003D59FC">
      <w:pPr>
        <w:pStyle w:val="ae"/>
        <w:ind w:left="945" w:firstLine="472"/>
        <w:rPr>
          <w:lang w:eastAsia="zh-TW"/>
        </w:rPr>
      </w:pPr>
      <w:r w:rsidRPr="004C1869">
        <w:rPr>
          <w:lang w:eastAsia="zh-TW"/>
        </w:rPr>
        <w:t>至於在阿曼南部與中部地區，重點工作除了持續開發擴建</w:t>
      </w:r>
      <w:proofErr w:type="gramStart"/>
      <w:r w:rsidRPr="004C1869">
        <w:rPr>
          <w:lang w:eastAsia="zh-TW"/>
        </w:rPr>
        <w:t>薩</w:t>
      </w:r>
      <w:proofErr w:type="gramEnd"/>
      <w:r w:rsidRPr="004C1869">
        <w:rPr>
          <w:lang w:eastAsia="zh-TW"/>
        </w:rPr>
        <w:t>拉拉自由貿易區外，更聚焦於杜庫</w:t>
      </w:r>
      <w:proofErr w:type="gramStart"/>
      <w:r w:rsidRPr="004C1869">
        <w:rPr>
          <w:lang w:eastAsia="zh-TW"/>
        </w:rPr>
        <w:t>姆</w:t>
      </w:r>
      <w:proofErr w:type="gramEnd"/>
      <w:r w:rsidRPr="004C1869">
        <w:rPr>
          <w:lang w:eastAsia="zh-TW"/>
        </w:rPr>
        <w:t>（</w:t>
      </w:r>
      <w:r w:rsidRPr="004C1869">
        <w:rPr>
          <w:lang w:eastAsia="zh-TW"/>
        </w:rPr>
        <w:t>Duqm</w:t>
      </w:r>
      <w:r w:rsidRPr="004C1869">
        <w:rPr>
          <w:lang w:eastAsia="zh-TW"/>
        </w:rPr>
        <w:t>）經濟特區的全面升級。杜庫</w:t>
      </w:r>
      <w:proofErr w:type="gramStart"/>
      <w:r w:rsidRPr="004C1869">
        <w:rPr>
          <w:lang w:eastAsia="zh-TW"/>
        </w:rPr>
        <w:t>姆</w:t>
      </w:r>
      <w:proofErr w:type="gramEnd"/>
      <w:r w:rsidRPr="004C1869">
        <w:rPr>
          <w:lang w:eastAsia="zh-TW"/>
        </w:rPr>
        <w:t>煉油廠及</w:t>
      </w:r>
      <w:proofErr w:type="gramStart"/>
      <w:r w:rsidRPr="004C1869">
        <w:rPr>
          <w:lang w:eastAsia="zh-TW"/>
        </w:rPr>
        <w:t>周邊綠能</w:t>
      </w:r>
      <w:proofErr w:type="gramEnd"/>
      <w:r w:rsidRPr="004C1869">
        <w:rPr>
          <w:lang w:eastAsia="zh-TW"/>
        </w:rPr>
        <w:t>、石化基礎設施的持續注資與營運，可對整體港口貨運處</w:t>
      </w:r>
      <w:r w:rsidRPr="004C1869">
        <w:rPr>
          <w:lang w:eastAsia="zh-TW"/>
        </w:rPr>
        <w:lastRenderedPageBreak/>
        <w:t>理帶來助益，阿曼政府並期望日後兩者可相輔相成，還可減輕其經濟對石油收入依賴程度。</w:t>
      </w:r>
    </w:p>
    <w:p w14:paraId="640E7BE7" w14:textId="77777777" w:rsidR="003D59FC" w:rsidRPr="004C1869" w:rsidRDefault="003D59FC" w:rsidP="003D59FC">
      <w:pPr>
        <w:pStyle w:val="ae"/>
        <w:ind w:left="945" w:firstLine="472"/>
        <w:rPr>
          <w:lang w:eastAsia="zh-TW"/>
        </w:rPr>
      </w:pPr>
      <w:r w:rsidRPr="004C1869">
        <w:rPr>
          <w:lang w:eastAsia="zh-TW"/>
        </w:rPr>
        <w:t>阿曼政府對於國營企業民營化政策，其中以法律制度之建立較令人矚目，如發布外人投資法，修訂商業法、代理權法及公司稅法。為保證企業民營化政策得以實施，更發布國家基本法，進一步確保人民的權利與義務。</w:t>
      </w:r>
    </w:p>
    <w:p w14:paraId="1AB449E7" w14:textId="6084C47D" w:rsidR="003D59FC" w:rsidRPr="004C1869" w:rsidRDefault="003D59FC" w:rsidP="00B84D26">
      <w:pPr>
        <w:pStyle w:val="ae"/>
        <w:ind w:left="945" w:firstLine="472"/>
      </w:pPr>
      <w:r w:rsidRPr="004C1869">
        <w:t>阿曼政府對未來經濟前景表示樂觀，然其未來經濟發展仍可能面臨一些挑戰與風險。阿曼的經濟依賴石油和天然氣，油價的波動仍然是阿曼面臨的最大風險之一。即使在多元化的背景下，油氣產業仍將是財政收入的主要來源。而全球經濟放緩、貿易摩擦或是其他國際因素（如衝突或疫情）都可能對阿曼的出口、外來投資及貿易產生影響。國內部分，阿曼在推動「阿曼化（</w:t>
      </w:r>
      <w:proofErr w:type="spellStart"/>
      <w:r w:rsidRPr="004C1869">
        <w:t>Omanisation</w:t>
      </w:r>
      <w:proofErr w:type="spellEnd"/>
      <w:r w:rsidRPr="004C1869">
        <w:t>，即提高本國人就業比例）」方面取得了一些進展，但外籍勞工的流失和勞動力短缺可能會影響某些產業的營運。</w:t>
      </w:r>
    </w:p>
    <w:p w14:paraId="1183D57F" w14:textId="77777777" w:rsidR="003D59FC" w:rsidRPr="004C1869" w:rsidRDefault="003D59FC" w:rsidP="003D59FC">
      <w:pPr>
        <w:pStyle w:val="ae"/>
        <w:ind w:left="945" w:firstLine="472"/>
        <w:rPr>
          <w:lang w:eastAsia="zh-TW"/>
        </w:rPr>
      </w:pPr>
      <w:r w:rsidRPr="004C1869">
        <w:rPr>
          <w:lang w:eastAsia="zh-TW"/>
        </w:rPr>
        <w:t>整體而言，阿曼的經濟前景至</w:t>
      </w:r>
      <w:r w:rsidRPr="004C1869">
        <w:rPr>
          <w:lang w:eastAsia="zh-TW"/>
        </w:rPr>
        <w:t>2026</w:t>
      </w:r>
      <w:r w:rsidRPr="004C1869">
        <w:rPr>
          <w:lang w:eastAsia="zh-TW"/>
        </w:rPr>
        <w:t>年充滿挑戰但也充滿潛力。隨著政府推動經濟多元化、可再生能源、社會改革以及基礎設施建設，阿曼的經濟將逐步擺脫對油氣的過度依賴，並努力增強競爭力。然而，短期內石油價格波動、公共債務管理、勞動市場問題及外部經濟環境的風險，仍然是阿曼經濟成長的主要不確定因素。</w:t>
      </w:r>
    </w:p>
    <w:p w14:paraId="3D6BB0BE" w14:textId="77777777" w:rsidR="003D59FC" w:rsidRPr="004C1869" w:rsidRDefault="003D59FC" w:rsidP="00A80CCD">
      <w:pPr>
        <w:pStyle w:val="ae"/>
        <w:ind w:left="945" w:firstLine="472"/>
        <w:rPr>
          <w:lang w:eastAsia="zh-TW"/>
        </w:rPr>
      </w:pPr>
    </w:p>
    <w:p w14:paraId="4554FD48" w14:textId="77777777" w:rsidR="007E7ED2" w:rsidRPr="004C1869" w:rsidRDefault="007E7ED2" w:rsidP="00E47887">
      <w:pPr>
        <w:pStyle w:val="a4"/>
        <w:pageBreakBefore/>
        <w:spacing w:before="257" w:after="257"/>
        <w:ind w:left="632" w:hanging="632"/>
      </w:pPr>
      <w:r w:rsidRPr="004C1869">
        <w:lastRenderedPageBreak/>
        <w:t>五、市場環境分析及概況</w:t>
      </w:r>
    </w:p>
    <w:p w14:paraId="688580C8" w14:textId="77777777" w:rsidR="0065297C" w:rsidRPr="004C1869" w:rsidRDefault="0065297C" w:rsidP="0065297C">
      <w:pPr>
        <w:pStyle w:val="a5"/>
      </w:pPr>
      <w:r w:rsidRPr="004C1869">
        <w:rPr>
          <w:rFonts w:hint="eastAsia"/>
        </w:rPr>
        <w:t>（一）</w:t>
      </w:r>
      <w:r w:rsidR="00256D29" w:rsidRPr="004C1869">
        <w:rPr>
          <w:rFonts w:hint="eastAsia"/>
        </w:rPr>
        <w:t>總體投資環境</w:t>
      </w:r>
    </w:p>
    <w:p w14:paraId="64AA5963" w14:textId="2834B32B" w:rsidR="00722B07" w:rsidRPr="004C1869" w:rsidRDefault="1129D274" w:rsidP="00722B07">
      <w:pPr>
        <w:pStyle w:val="ae"/>
        <w:ind w:left="945" w:firstLine="472"/>
        <w:rPr>
          <w:lang w:eastAsia="zh-TW"/>
        </w:rPr>
      </w:pPr>
      <w:r w:rsidRPr="004C1869">
        <w:rPr>
          <w:lang w:eastAsia="zh-TW"/>
        </w:rPr>
        <w:t>阿曼是典型的資源輸出型國家，石油及天然氣產業是國民經濟的支柱。為改變過度依賴油氣產業的單一經濟結構，阿曼全面推</w:t>
      </w:r>
      <w:r w:rsidR="6B2F1E74" w:rsidRPr="004C1869">
        <w:rPr>
          <w:lang w:eastAsia="zh-TW"/>
        </w:rPr>
        <w:t>動</w:t>
      </w:r>
      <w:r w:rsidRPr="004C1869">
        <w:rPr>
          <w:lang w:eastAsia="zh-TW"/>
        </w:rPr>
        <w:t>經濟多元化戰略，協調財政、外交、商業等多方資源，扶持工業、基礎設施、旅遊、礦業、物流、展會等產業發展，鼓勵和支持私營企業特別是中小企業在經濟建設中發揮更大作用。以杜庫</w:t>
      </w:r>
      <w:proofErr w:type="gramStart"/>
      <w:r w:rsidRPr="004C1869">
        <w:rPr>
          <w:lang w:eastAsia="zh-TW"/>
        </w:rPr>
        <w:t>姆</w:t>
      </w:r>
      <w:proofErr w:type="gramEnd"/>
      <w:r w:rsidRPr="004C1869">
        <w:rPr>
          <w:lang w:eastAsia="zh-TW"/>
        </w:rPr>
        <w:t>（</w:t>
      </w:r>
      <w:r w:rsidRPr="004C1869">
        <w:rPr>
          <w:lang w:eastAsia="zh-TW"/>
        </w:rPr>
        <w:t>Duqm</w:t>
      </w:r>
      <w:r w:rsidRPr="004C1869">
        <w:rPr>
          <w:lang w:eastAsia="zh-TW"/>
        </w:rPr>
        <w:t>）等經濟特區、</w:t>
      </w:r>
      <w:proofErr w:type="gramStart"/>
      <w:r w:rsidRPr="004C1869">
        <w:rPr>
          <w:lang w:eastAsia="zh-TW"/>
        </w:rPr>
        <w:t>工業園區為載體</w:t>
      </w:r>
      <w:proofErr w:type="gramEnd"/>
      <w:r w:rsidRPr="004C1869">
        <w:rPr>
          <w:lang w:eastAsia="zh-TW"/>
        </w:rPr>
        <w:t>吸引外資，並透過建造新機場、高速公路等重大項目為重點完善基礎設施。</w:t>
      </w:r>
      <w:r w:rsidR="1D869257" w:rsidRPr="004C1869">
        <w:rPr>
          <w:lang w:eastAsia="zh-TW"/>
        </w:rPr>
        <w:t>阿曼政府鑒於石油資源有限，因此希望能發展其非石油工業，例如農漁水產加工、觀光業及物流產業等，強化私人企業，經濟朝多方面發展，以增加收入來源，方可分散其對石油收入的依賴，並增加該國人口的就業機會</w:t>
      </w:r>
      <w:r w:rsidR="27959ABD" w:rsidRPr="004C1869">
        <w:rPr>
          <w:lang w:eastAsia="zh-TW"/>
        </w:rPr>
        <w:t>。</w:t>
      </w:r>
    </w:p>
    <w:p w14:paraId="4896F2FC" w14:textId="2F9EC5B1" w:rsidR="00CE5D81" w:rsidRPr="004C1869" w:rsidRDefault="00CE5D81" w:rsidP="00CE5D81">
      <w:pPr>
        <w:pStyle w:val="ae"/>
        <w:ind w:left="945" w:firstLine="472"/>
        <w:rPr>
          <w:lang w:eastAsia="zh-TW"/>
        </w:rPr>
      </w:pPr>
      <w:r w:rsidRPr="004C1869">
        <w:rPr>
          <w:rFonts w:hint="eastAsia"/>
          <w:lang w:eastAsia="zh-TW"/>
        </w:rPr>
        <w:t>阿曼於</w:t>
      </w:r>
      <w:r w:rsidRPr="004C1869">
        <w:rPr>
          <w:rFonts w:hint="eastAsia"/>
          <w:lang w:eastAsia="zh-TW"/>
        </w:rPr>
        <w:t>2021</w:t>
      </w:r>
      <w:r w:rsidRPr="004C1869">
        <w:rPr>
          <w:rFonts w:hint="eastAsia"/>
          <w:lang w:eastAsia="zh-TW"/>
        </w:rPr>
        <w:t>年初啟動一項吸引私人投資和推廣阿曼出口國外市場的計畫。該計畫將加速阿曼</w:t>
      </w:r>
      <w:r w:rsidRPr="004C1869">
        <w:rPr>
          <w:rFonts w:hint="eastAsia"/>
          <w:lang w:eastAsia="zh-TW"/>
        </w:rPr>
        <w:t>2040</w:t>
      </w:r>
      <w:r w:rsidRPr="004C1869">
        <w:rPr>
          <w:rFonts w:hint="eastAsia"/>
          <w:lang w:eastAsia="zh-TW"/>
        </w:rPr>
        <w:t>年願景第一階段，與「經濟與發展」和「財政永續性」主題緊密相關。該計畫的重點是授權私人機構領導經濟發展，這與阿曼的第十</w:t>
      </w:r>
      <w:proofErr w:type="gramStart"/>
      <w:r w:rsidRPr="004C1869">
        <w:rPr>
          <w:rFonts w:hint="eastAsia"/>
          <w:lang w:eastAsia="zh-TW"/>
        </w:rPr>
        <w:t>個</w:t>
      </w:r>
      <w:proofErr w:type="gramEnd"/>
      <w:r w:rsidRPr="004C1869">
        <w:rPr>
          <w:rFonts w:hint="eastAsia"/>
          <w:lang w:eastAsia="zh-TW"/>
        </w:rPr>
        <w:t>五年計畫（</w:t>
      </w:r>
      <w:r w:rsidRPr="004C1869">
        <w:rPr>
          <w:rFonts w:hint="eastAsia"/>
          <w:lang w:eastAsia="zh-TW"/>
        </w:rPr>
        <w:t>2021-2025</w:t>
      </w:r>
      <w:r w:rsidRPr="004C1869">
        <w:rPr>
          <w:rFonts w:hint="eastAsia"/>
          <w:lang w:eastAsia="zh-TW"/>
        </w:rPr>
        <w:t>）的核心目標相符。該計畫設定了一系列目標，包括分析本地資金和外資的投資環境、面對之挑戰，並同時研究全球發達國家的成功經驗。該計畫亦將注重阿曼的出口以及支持其在國外市場上的發展，使其能夠成為國民經濟的基礎。</w:t>
      </w:r>
    </w:p>
    <w:p w14:paraId="61F48343" w14:textId="14A96789" w:rsidR="00CE5D81" w:rsidRPr="004C1869" w:rsidRDefault="00CE5D81" w:rsidP="00CE5D81">
      <w:pPr>
        <w:pStyle w:val="ae"/>
        <w:ind w:left="945" w:firstLine="472"/>
        <w:rPr>
          <w:lang w:eastAsia="zh-TW"/>
        </w:rPr>
      </w:pPr>
      <w:r w:rsidRPr="004C1869">
        <w:rPr>
          <w:rFonts w:hint="eastAsia"/>
          <w:lang w:eastAsia="zh-TW"/>
        </w:rPr>
        <w:t>在啟動該計畫之前，阿曼各不同經濟部門之間舉行了多次聯合會議，旨在就計畫中涉及的目標投資案達成共識，這些目標投資案涉及旅遊、漁業，加工產業、資訊與和通信技術、物流服務、能源和採礦等領域；其他包括教育，衛生和體育等亦將納入計畫中，以吸引投資。</w:t>
      </w:r>
    </w:p>
    <w:p w14:paraId="763417E8" w14:textId="77777777" w:rsidR="00722B07" w:rsidRPr="004C1869" w:rsidRDefault="00722B07" w:rsidP="00722B07">
      <w:pPr>
        <w:pStyle w:val="ae"/>
        <w:ind w:left="945" w:firstLine="472"/>
        <w:rPr>
          <w:lang w:eastAsia="zh-TW"/>
        </w:rPr>
      </w:pPr>
      <w:r w:rsidRPr="004C1869">
        <w:rPr>
          <w:rFonts w:hint="eastAsia"/>
          <w:lang w:eastAsia="zh-TW"/>
        </w:rPr>
        <w:t>阿曼對外人抱持友好並開放態度，促成阿曼有利的投資環境。加上無</w:t>
      </w:r>
      <w:r w:rsidRPr="004C1869">
        <w:rPr>
          <w:rFonts w:hint="eastAsia"/>
          <w:lang w:eastAsia="zh-TW"/>
        </w:rPr>
        <w:lastRenderedPageBreak/>
        <w:t>進口配額限制，從非海灣國家進口產品關稅</w:t>
      </w:r>
      <w:r w:rsidRPr="004C1869">
        <w:rPr>
          <w:rFonts w:hint="eastAsia"/>
          <w:lang w:eastAsia="zh-TW"/>
        </w:rPr>
        <w:t>5%</w:t>
      </w:r>
      <w:r w:rsidRPr="004C1869">
        <w:rPr>
          <w:rFonts w:hint="eastAsia"/>
          <w:lang w:eastAsia="zh-TW"/>
        </w:rPr>
        <w:t>，部分產品免稅，惟豬肉、</w:t>
      </w:r>
      <w:r w:rsidR="009A01B0" w:rsidRPr="004C1869">
        <w:rPr>
          <w:rFonts w:hint="eastAsia"/>
          <w:lang w:eastAsia="zh-TW"/>
        </w:rPr>
        <w:t>菸</w:t>
      </w:r>
      <w:r w:rsidRPr="004C1869">
        <w:rPr>
          <w:rFonts w:hint="eastAsia"/>
          <w:lang w:eastAsia="zh-TW"/>
        </w:rPr>
        <w:t>酒進口關稅較高達</w:t>
      </w:r>
      <w:r w:rsidRPr="004C1869">
        <w:rPr>
          <w:rFonts w:hint="eastAsia"/>
          <w:lang w:eastAsia="zh-TW"/>
        </w:rPr>
        <w:t>100%</w:t>
      </w:r>
      <w:r w:rsidRPr="004C1869">
        <w:rPr>
          <w:rFonts w:hint="eastAsia"/>
          <w:lang w:eastAsia="zh-TW"/>
        </w:rPr>
        <w:t>。並在</w:t>
      </w:r>
      <w:r w:rsidRPr="004C1869">
        <w:rPr>
          <w:rFonts w:hint="eastAsia"/>
          <w:lang w:eastAsia="zh-TW"/>
        </w:rPr>
        <w:t>1997</w:t>
      </w:r>
      <w:r w:rsidRPr="004C1869">
        <w:rPr>
          <w:rFonts w:hint="eastAsia"/>
          <w:lang w:eastAsia="zh-TW"/>
        </w:rPr>
        <w:t>年成立吸引外資之專責機構－阿曼投資促進暨出口發展中心（</w:t>
      </w:r>
      <w:r w:rsidRPr="004C1869">
        <w:rPr>
          <w:rFonts w:hint="eastAsia"/>
          <w:lang w:eastAsia="zh-TW"/>
        </w:rPr>
        <w:t>Oman Centre for Investment Promotion and Export Development</w:t>
      </w:r>
      <w:r w:rsidRPr="004C1869">
        <w:rPr>
          <w:rFonts w:hint="eastAsia"/>
          <w:lang w:eastAsia="zh-TW"/>
        </w:rPr>
        <w:t>）。</w:t>
      </w:r>
    </w:p>
    <w:p w14:paraId="12A7AE47" w14:textId="77777777" w:rsidR="006859D8" w:rsidRPr="004C1869" w:rsidRDefault="006859D8" w:rsidP="00593242">
      <w:pPr>
        <w:pStyle w:val="ae"/>
        <w:ind w:left="945" w:firstLine="472"/>
        <w:rPr>
          <w:lang w:eastAsia="zh-TW"/>
        </w:rPr>
      </w:pPr>
      <w:r w:rsidRPr="004C1869">
        <w:rPr>
          <w:lang w:eastAsia="zh-TW"/>
        </w:rPr>
        <w:t>阿曼政府於</w:t>
      </w:r>
      <w:r w:rsidRPr="004C1869">
        <w:rPr>
          <w:lang w:eastAsia="zh-TW"/>
        </w:rPr>
        <w:t>2019</w:t>
      </w:r>
      <w:r w:rsidRPr="004C1869">
        <w:rPr>
          <w:lang w:eastAsia="zh-TW"/>
        </w:rPr>
        <w:t>年頒布全新《外國資本投資法》</w:t>
      </w:r>
      <w:proofErr w:type="gramStart"/>
      <w:r w:rsidRPr="004C1869">
        <w:rPr>
          <w:lang w:eastAsia="zh-TW"/>
        </w:rPr>
        <w:t>（</w:t>
      </w:r>
      <w:proofErr w:type="gramEnd"/>
      <w:r w:rsidRPr="004C1869">
        <w:rPr>
          <w:lang w:eastAsia="zh-TW"/>
        </w:rPr>
        <w:t xml:space="preserve">Foreign Capital Investment Law, </w:t>
      </w:r>
      <w:r w:rsidRPr="004C1869">
        <w:rPr>
          <w:lang w:eastAsia="zh-TW"/>
        </w:rPr>
        <w:t>簡稱</w:t>
      </w:r>
      <w:r w:rsidRPr="004C1869">
        <w:rPr>
          <w:lang w:eastAsia="zh-TW"/>
        </w:rPr>
        <w:t>FCIL</w:t>
      </w:r>
      <w:r w:rsidRPr="004C1869">
        <w:rPr>
          <w:lang w:eastAsia="zh-TW"/>
        </w:rPr>
        <w:t>；第</w:t>
      </w:r>
      <w:r w:rsidRPr="004C1869">
        <w:rPr>
          <w:lang w:eastAsia="zh-TW"/>
        </w:rPr>
        <w:t>50/2019</w:t>
      </w:r>
      <w:r w:rsidRPr="004C1869">
        <w:rPr>
          <w:lang w:eastAsia="zh-TW"/>
        </w:rPr>
        <w:t>號皇家法令</w:t>
      </w:r>
      <w:proofErr w:type="gramStart"/>
      <w:r w:rsidRPr="004C1869">
        <w:rPr>
          <w:lang w:eastAsia="zh-TW"/>
        </w:rPr>
        <w:t>）</w:t>
      </w:r>
      <w:proofErr w:type="gramEnd"/>
      <w:r w:rsidRPr="004C1869">
        <w:rPr>
          <w:lang w:eastAsia="zh-TW"/>
        </w:rPr>
        <w:t>，自</w:t>
      </w:r>
      <w:r w:rsidRPr="004C1869">
        <w:rPr>
          <w:lang w:eastAsia="zh-TW"/>
        </w:rPr>
        <w:t>2020</w:t>
      </w:r>
      <w:r w:rsidRPr="004C1869">
        <w:rPr>
          <w:lang w:eastAsia="zh-TW"/>
        </w:rPr>
        <w:t>年</w:t>
      </w:r>
      <w:r w:rsidRPr="004C1869">
        <w:rPr>
          <w:lang w:eastAsia="zh-TW"/>
        </w:rPr>
        <w:t>1</w:t>
      </w:r>
      <w:r w:rsidRPr="004C1869">
        <w:rPr>
          <w:lang w:eastAsia="zh-TW"/>
        </w:rPr>
        <w:t>月起正式實施並全面取代</w:t>
      </w:r>
      <w:r w:rsidRPr="004C1869">
        <w:rPr>
          <w:lang w:eastAsia="zh-TW"/>
        </w:rPr>
        <w:t>1994</w:t>
      </w:r>
      <w:r w:rsidRPr="004C1869">
        <w:rPr>
          <w:lang w:eastAsia="zh-TW"/>
        </w:rPr>
        <w:t>年的舊法。現行</w:t>
      </w:r>
      <w:r w:rsidRPr="004C1869">
        <w:rPr>
          <w:lang w:eastAsia="zh-TW"/>
        </w:rPr>
        <w:t>FCIL</w:t>
      </w:r>
      <w:r w:rsidRPr="004C1869">
        <w:rPr>
          <w:lang w:eastAsia="zh-TW"/>
        </w:rPr>
        <w:t>全面取消了過去最低股本之要求（舊法規定為</w:t>
      </w:r>
      <w:r w:rsidRPr="004C1869">
        <w:rPr>
          <w:lang w:eastAsia="zh-TW"/>
        </w:rPr>
        <w:t>15</w:t>
      </w:r>
      <w:r w:rsidRPr="004C1869">
        <w:rPr>
          <w:lang w:eastAsia="zh-TW"/>
        </w:rPr>
        <w:t>萬里亞爾），並廢除外國公司對阿曼公司持股比例上限為</w:t>
      </w:r>
      <w:r w:rsidRPr="004C1869">
        <w:rPr>
          <w:lang w:eastAsia="zh-TW"/>
        </w:rPr>
        <w:t>70%</w:t>
      </w:r>
      <w:r w:rsidRPr="004C1869">
        <w:rPr>
          <w:lang w:eastAsia="zh-TW"/>
        </w:rPr>
        <w:t>的舊制，允許外資在多數經濟領域擁有</w:t>
      </w:r>
      <w:r w:rsidRPr="004C1869">
        <w:rPr>
          <w:lang w:eastAsia="zh-TW"/>
        </w:rPr>
        <w:t>100%</w:t>
      </w:r>
      <w:r w:rsidRPr="004C1869">
        <w:rPr>
          <w:lang w:eastAsia="zh-TW"/>
        </w:rPr>
        <w:t>的完整股權。現行</w:t>
      </w:r>
      <w:r w:rsidRPr="004C1869">
        <w:rPr>
          <w:lang w:eastAsia="zh-TW"/>
        </w:rPr>
        <w:t>FCIL</w:t>
      </w:r>
      <w:r w:rsidRPr="004C1869">
        <w:rPr>
          <w:lang w:eastAsia="zh-TW"/>
        </w:rPr>
        <w:t>實施條例亦持續鼓勵外資前往特定地區或關鍵經濟部門投資，若在阿曼經濟較低度發達地區投資之項目，除享受</w:t>
      </w:r>
      <w:r w:rsidRPr="004C1869">
        <w:rPr>
          <w:lang w:eastAsia="zh-TW"/>
        </w:rPr>
        <w:t>100%</w:t>
      </w:r>
      <w:r w:rsidRPr="004C1869">
        <w:rPr>
          <w:lang w:eastAsia="zh-TW"/>
        </w:rPr>
        <w:t>持股待遇外，其他投資優惠政策還包括：</w:t>
      </w:r>
    </w:p>
    <w:p w14:paraId="2D2EDB04" w14:textId="0184C01D" w:rsidR="006859D8" w:rsidRPr="004C1869" w:rsidRDefault="00253049" w:rsidP="00253049">
      <w:pPr>
        <w:pStyle w:val="af0"/>
        <w:ind w:left="1433" w:hanging="488"/>
      </w:pPr>
      <w:r w:rsidRPr="004C1869">
        <w:rPr>
          <w:rFonts w:hint="eastAsia"/>
          <w:lang w:eastAsia="zh-TW"/>
        </w:rPr>
        <w:t>１</w:t>
      </w:r>
      <w:r w:rsidR="006859D8" w:rsidRPr="004C1869">
        <w:t>、自項目運營之日起，</w:t>
      </w:r>
      <w:r w:rsidR="006859D8" w:rsidRPr="004C1869">
        <w:t>5</w:t>
      </w:r>
      <w:r w:rsidR="006859D8" w:rsidRPr="004C1869">
        <w:t>年內免除土地或房屋租金；</w:t>
      </w:r>
    </w:p>
    <w:p w14:paraId="6116307D" w14:textId="6A88A631" w:rsidR="006859D8" w:rsidRPr="004C1869" w:rsidRDefault="00253049" w:rsidP="00253049">
      <w:pPr>
        <w:pStyle w:val="af0"/>
        <w:ind w:left="1433" w:hanging="488"/>
      </w:pPr>
      <w:r w:rsidRPr="004C1869">
        <w:rPr>
          <w:rFonts w:hint="eastAsia"/>
          <w:lang w:eastAsia="zh-TW"/>
        </w:rPr>
        <w:t>２</w:t>
      </w:r>
      <w:r w:rsidR="006859D8" w:rsidRPr="004C1869">
        <w:t>、自運營之日起，</w:t>
      </w:r>
      <w:r w:rsidR="006859D8" w:rsidRPr="004C1869">
        <w:t>2</w:t>
      </w:r>
      <w:r w:rsidR="006859D8" w:rsidRPr="004C1869">
        <w:t>年內獲得現行用工阿曼化比例要求的寬限豁免；</w:t>
      </w:r>
    </w:p>
    <w:p w14:paraId="167A0105" w14:textId="5731335B" w:rsidR="006859D8" w:rsidRPr="004C1869" w:rsidRDefault="00253049" w:rsidP="00253049">
      <w:pPr>
        <w:pStyle w:val="af0"/>
        <w:ind w:left="1433" w:hanging="488"/>
      </w:pPr>
      <w:r w:rsidRPr="004C1869">
        <w:rPr>
          <w:rFonts w:hint="eastAsia"/>
          <w:lang w:eastAsia="zh-TW"/>
        </w:rPr>
        <w:t>３</w:t>
      </w:r>
      <w:r w:rsidR="006859D8" w:rsidRPr="004C1869">
        <w:t>、免除全部或部分行政規費。</w:t>
      </w:r>
      <w:r w:rsidR="006859D8" w:rsidRPr="004C1869">
        <w:t xml:space="preserve"> </w:t>
      </w:r>
    </w:p>
    <w:p w14:paraId="04607F84" w14:textId="77777777" w:rsidR="00612E44" w:rsidRPr="004C1869" w:rsidRDefault="006859D8" w:rsidP="00593242">
      <w:pPr>
        <w:pStyle w:val="ae"/>
        <w:ind w:left="945" w:firstLine="472"/>
        <w:rPr>
          <w:lang w:eastAsia="zh-TW"/>
        </w:rPr>
      </w:pPr>
      <w:proofErr w:type="gramStart"/>
      <w:r w:rsidRPr="004C1869">
        <w:rPr>
          <w:lang w:eastAsia="zh-TW"/>
        </w:rPr>
        <w:t>此外，</w:t>
      </w:r>
      <w:proofErr w:type="gramEnd"/>
      <w:r w:rsidRPr="004C1869">
        <w:rPr>
          <w:lang w:eastAsia="zh-TW"/>
        </w:rPr>
        <w:t>該條例規定，有關資通訊、</w:t>
      </w:r>
      <w:proofErr w:type="gramStart"/>
      <w:r w:rsidRPr="004C1869">
        <w:rPr>
          <w:lang w:eastAsia="zh-TW"/>
        </w:rPr>
        <w:t>綠能及物</w:t>
      </w:r>
      <w:proofErr w:type="gramEnd"/>
      <w:r w:rsidRPr="004C1869">
        <w:rPr>
          <w:lang w:eastAsia="zh-TW"/>
        </w:rPr>
        <w:t>流部門中之投資項目，亦可享受關稅減免優待。阿曼政府並曾於</w:t>
      </w:r>
      <w:r w:rsidRPr="004C1869">
        <w:rPr>
          <w:lang w:eastAsia="zh-TW"/>
        </w:rPr>
        <w:t>2022</w:t>
      </w:r>
      <w:r w:rsidRPr="004C1869">
        <w:rPr>
          <w:lang w:eastAsia="zh-TW"/>
        </w:rPr>
        <w:t>年修訂前述</w:t>
      </w:r>
      <w:r w:rsidRPr="004C1869">
        <w:rPr>
          <w:lang w:eastAsia="zh-TW"/>
        </w:rPr>
        <w:t>FCIL</w:t>
      </w:r>
      <w:r w:rsidRPr="004C1869">
        <w:rPr>
          <w:lang w:eastAsia="zh-TW"/>
        </w:rPr>
        <w:t>行政規例的兩項條款，明訂阿曼或國外的公司、機構及個人皆可在阿曼進行招商引資以吸引國際投資者。阿曼</w:t>
      </w:r>
      <w:proofErr w:type="gramStart"/>
      <w:r w:rsidRPr="004C1869">
        <w:rPr>
          <w:lang w:eastAsia="zh-TW"/>
        </w:rPr>
        <w:t>商貿暨投資</w:t>
      </w:r>
      <w:proofErr w:type="gramEnd"/>
      <w:r w:rsidRPr="004C1869">
        <w:rPr>
          <w:lang w:eastAsia="zh-TW"/>
        </w:rPr>
        <w:t>推廣部（</w:t>
      </w:r>
      <w:r w:rsidRPr="004C1869">
        <w:rPr>
          <w:lang w:eastAsia="zh-TW"/>
        </w:rPr>
        <w:t>MOCIIP</w:t>
      </w:r>
      <w:r w:rsidRPr="004C1869">
        <w:rPr>
          <w:lang w:eastAsia="zh-TW"/>
        </w:rPr>
        <w:t>）持續採取「正面表列大部分開放、負面表列特定保護」的精</w:t>
      </w:r>
      <w:proofErr w:type="gramStart"/>
      <w:r w:rsidRPr="004C1869">
        <w:rPr>
          <w:lang w:eastAsia="zh-TW"/>
        </w:rPr>
        <w:t>準</w:t>
      </w:r>
      <w:proofErr w:type="gramEnd"/>
      <w:r w:rsidRPr="004C1869">
        <w:rPr>
          <w:lang w:eastAsia="zh-TW"/>
        </w:rPr>
        <w:t>外資策略，目前絕大多數高階專業服務業與商業活動已全面開放外資</w:t>
      </w:r>
      <w:r w:rsidRPr="004C1869">
        <w:rPr>
          <w:lang w:eastAsia="zh-TW"/>
        </w:rPr>
        <w:t>100%</w:t>
      </w:r>
      <w:r w:rsidRPr="004C1869">
        <w:rPr>
          <w:lang w:eastAsia="zh-TW"/>
        </w:rPr>
        <w:t>持股，僅針對</w:t>
      </w:r>
      <w:proofErr w:type="gramStart"/>
      <w:r w:rsidRPr="004C1869">
        <w:rPr>
          <w:lang w:eastAsia="zh-TW"/>
        </w:rPr>
        <w:t>攸</w:t>
      </w:r>
      <w:proofErr w:type="gramEnd"/>
      <w:r w:rsidRPr="004C1869">
        <w:rPr>
          <w:lang w:eastAsia="zh-TW"/>
        </w:rPr>
        <w:t>關本地中小企業生計的特定傳統零售與常規民生行業列入禁止外資投入的負面清單。</w:t>
      </w:r>
      <w:r w:rsidRPr="004C1869">
        <w:rPr>
          <w:lang w:eastAsia="zh-TW"/>
        </w:rPr>
        <w:t xml:space="preserve"> </w:t>
      </w:r>
      <w:r w:rsidRPr="004C1869">
        <w:rPr>
          <w:lang w:eastAsia="zh-TW"/>
        </w:rPr>
        <w:t>目前阿曼全面歡迎外人投資，不論是獨資經營或是透過與當地合資以帶來技術移轉、創造就業機會及工作訓練的投資</w:t>
      </w:r>
      <w:proofErr w:type="gramStart"/>
      <w:r w:rsidRPr="004C1869">
        <w:rPr>
          <w:lang w:eastAsia="zh-TW"/>
        </w:rPr>
        <w:t>項目均極受</w:t>
      </w:r>
      <w:proofErr w:type="gramEnd"/>
      <w:r w:rsidRPr="004C1869">
        <w:rPr>
          <w:lang w:eastAsia="zh-TW"/>
        </w:rPr>
        <w:t>政府支持。在實務布局上，雖然工程業、建築業、法律業、會計業等專門職</w:t>
      </w:r>
      <w:r w:rsidRPr="004C1869">
        <w:rPr>
          <w:lang w:eastAsia="zh-TW"/>
        </w:rPr>
        <w:lastRenderedPageBreak/>
        <w:t>業</w:t>
      </w:r>
      <w:proofErr w:type="gramStart"/>
      <w:r w:rsidRPr="004C1869">
        <w:rPr>
          <w:lang w:eastAsia="zh-TW"/>
        </w:rPr>
        <w:t>目前均已允許</w:t>
      </w:r>
      <w:proofErr w:type="gramEnd"/>
      <w:r w:rsidRPr="004C1869">
        <w:rPr>
          <w:lang w:eastAsia="zh-TW"/>
        </w:rPr>
        <w:t>100%</w:t>
      </w:r>
      <w:r w:rsidRPr="004C1869">
        <w:rPr>
          <w:lang w:eastAsia="zh-TW"/>
        </w:rPr>
        <w:t>外資進駐，但若外資選擇與在地夥伴攜手，政府原則上仍積極鼓勵與阿曼人合作的合資企業。當阿曼股東在合資企業中占有股權</w:t>
      </w:r>
      <w:r w:rsidRPr="004C1869">
        <w:rPr>
          <w:lang w:eastAsia="zh-TW"/>
        </w:rPr>
        <w:t>51%</w:t>
      </w:r>
      <w:r w:rsidRPr="004C1869">
        <w:rPr>
          <w:lang w:eastAsia="zh-TW"/>
        </w:rPr>
        <w:t>以上時，該企業在爭取政府公共工程標案、本地銀行融資以及特定國家級專案補助時，往往能獲得較大的政策優惠與便利。</w:t>
      </w:r>
    </w:p>
    <w:p w14:paraId="4947F8B4" w14:textId="158C05EC" w:rsidR="006859D8" w:rsidRPr="004C1869" w:rsidRDefault="006859D8" w:rsidP="00253049">
      <w:pPr>
        <w:pStyle w:val="ae"/>
        <w:ind w:left="945" w:firstLine="472"/>
        <w:rPr>
          <w:lang w:eastAsia="zh-TW"/>
        </w:rPr>
      </w:pPr>
      <w:r w:rsidRPr="004C1869">
        <w:rPr>
          <w:lang w:eastAsia="zh-TW"/>
        </w:rPr>
        <w:t>在稅賦與經商環境方面，雖然阿曼已全面實施</w:t>
      </w:r>
      <w:r w:rsidRPr="004C1869">
        <w:rPr>
          <w:lang w:eastAsia="zh-TW"/>
        </w:rPr>
        <w:t>5%</w:t>
      </w:r>
      <w:r w:rsidRPr="004C1869">
        <w:rPr>
          <w:lang w:eastAsia="zh-TW"/>
        </w:rPr>
        <w:t>增值稅（</w:t>
      </w:r>
      <w:r w:rsidRPr="004C1869">
        <w:rPr>
          <w:lang w:eastAsia="zh-TW"/>
        </w:rPr>
        <w:t>VAT</w:t>
      </w:r>
      <w:r w:rsidRPr="004C1869">
        <w:rPr>
          <w:lang w:eastAsia="zh-TW"/>
        </w:rPr>
        <w:t>），但針對製造業、礦業、農業、漁業、觀光旅遊業、高等教育業及民生公共事業等重點推動產業，仍提供多元的財政激勵措施，符合條件的行業在進口相關製造設備、原物料與半成品時，均可免除進口關稅。至於其他鼓勵投資措施則包括：穩定的產品價格、里亞爾對美元匯率維持</w:t>
      </w:r>
      <w:proofErr w:type="gramStart"/>
      <w:r w:rsidRPr="004C1869">
        <w:rPr>
          <w:lang w:eastAsia="zh-TW"/>
        </w:rPr>
        <w:t>固定錨定</w:t>
      </w:r>
      <w:proofErr w:type="gramEnd"/>
      <w:r w:rsidRPr="004C1869">
        <w:rPr>
          <w:lang w:eastAsia="zh-TW"/>
        </w:rPr>
        <w:t>、可自由兌換且無外匯管制、阿曼發展銀行的低利融資支援、貨品進出海灣合作委員會（</w:t>
      </w:r>
      <w:r w:rsidRPr="004C1869">
        <w:rPr>
          <w:lang w:eastAsia="zh-TW"/>
        </w:rPr>
        <w:t>GCC</w:t>
      </w:r>
      <w:r w:rsidRPr="004C1869">
        <w:rPr>
          <w:lang w:eastAsia="zh-TW"/>
        </w:rPr>
        <w:t>）會員國免稅，以及長期土地租稅優惠等。而在勞動力成本優化上，繼</w:t>
      </w:r>
      <w:r w:rsidRPr="004C1869">
        <w:rPr>
          <w:lang w:eastAsia="zh-TW"/>
        </w:rPr>
        <w:t>2022</w:t>
      </w:r>
      <w:r w:rsidRPr="004C1869">
        <w:rPr>
          <w:lang w:eastAsia="zh-TW"/>
        </w:rPr>
        <w:t>年將外國勞工許可證費用大幅降低後，</w:t>
      </w:r>
      <w:proofErr w:type="gramStart"/>
      <w:r w:rsidRPr="004C1869">
        <w:rPr>
          <w:lang w:eastAsia="zh-TW"/>
        </w:rPr>
        <w:t>勞工部現已</w:t>
      </w:r>
      <w:proofErr w:type="gramEnd"/>
      <w:r w:rsidRPr="004C1869">
        <w:rPr>
          <w:lang w:eastAsia="zh-TW"/>
        </w:rPr>
        <w:t>透過全面落實的新版《勞動法》（第</w:t>
      </w:r>
      <w:r w:rsidRPr="004C1869">
        <w:rPr>
          <w:lang w:eastAsia="zh-TW"/>
        </w:rPr>
        <w:t>53/2023</w:t>
      </w:r>
      <w:r w:rsidRPr="004C1869">
        <w:rPr>
          <w:lang w:eastAsia="zh-TW"/>
        </w:rPr>
        <w:t>號皇家法令）建立了更靈活的調度與解僱</w:t>
      </w:r>
      <w:proofErr w:type="gramStart"/>
      <w:r w:rsidRPr="004C1869">
        <w:rPr>
          <w:lang w:eastAsia="zh-TW"/>
        </w:rPr>
        <w:t>汰</w:t>
      </w:r>
      <w:proofErr w:type="gramEnd"/>
      <w:r w:rsidRPr="004C1869">
        <w:rPr>
          <w:lang w:eastAsia="zh-TW"/>
        </w:rPr>
        <w:t>弱機制，進一步平衡了外國企業在當地聘用外籍勞工與兼顧阿曼化政策的營運彈性。</w:t>
      </w:r>
    </w:p>
    <w:p w14:paraId="2B79C68D" w14:textId="5467F07F" w:rsidR="00593242" w:rsidRPr="004C1869" w:rsidRDefault="00593242" w:rsidP="00253049">
      <w:pPr>
        <w:pStyle w:val="ae"/>
        <w:ind w:left="945" w:firstLine="472"/>
      </w:pPr>
      <w:r w:rsidRPr="004C1869">
        <w:rPr>
          <w:rFonts w:hint="eastAsia"/>
        </w:rPr>
        <w:t>阿曼投資局（</w:t>
      </w:r>
      <w:r w:rsidRPr="004C1869">
        <w:rPr>
          <w:rFonts w:hint="eastAsia"/>
        </w:rPr>
        <w:t>the Oman Investment Authority, OIA</w:t>
      </w:r>
      <w:r w:rsidRPr="004C1869">
        <w:rPr>
          <w:rFonts w:hint="eastAsia"/>
        </w:rPr>
        <w:t>）於</w:t>
      </w:r>
      <w:r w:rsidRPr="004C1869">
        <w:rPr>
          <w:rFonts w:hint="eastAsia"/>
        </w:rPr>
        <w:t>2024</w:t>
      </w:r>
      <w:r w:rsidRPr="004C1869">
        <w:rPr>
          <w:rFonts w:hint="eastAsia"/>
        </w:rPr>
        <w:t>年</w:t>
      </w:r>
      <w:r w:rsidRPr="004C1869">
        <w:rPr>
          <w:rFonts w:hint="eastAsia"/>
        </w:rPr>
        <w:t>1</w:t>
      </w:r>
      <w:r w:rsidRPr="004C1869">
        <w:rPr>
          <w:rFonts w:hint="eastAsia"/>
        </w:rPr>
        <w:t>月正式啟動「阿曼未來基金」</w:t>
      </w:r>
      <w:r w:rsidR="003F2551" w:rsidRPr="004C1869">
        <w:rPr>
          <w:rFonts w:hint="eastAsia"/>
        </w:rPr>
        <w:t>（</w:t>
      </w:r>
      <w:r w:rsidRPr="004C1869">
        <w:rPr>
          <w:rFonts w:hint="eastAsia"/>
        </w:rPr>
        <w:t>Future Fund Oman</w:t>
      </w:r>
      <w:r w:rsidR="003F2551" w:rsidRPr="004C1869">
        <w:rPr>
          <w:rFonts w:hint="eastAsia"/>
        </w:rPr>
        <w:t>）</w:t>
      </w:r>
      <w:r w:rsidRPr="004C1869">
        <w:rPr>
          <w:rFonts w:hint="eastAsia"/>
        </w:rPr>
        <w:t>，開始致力服務更廣泛的投資項目，發展國家經濟並吸引外國投資。據阿曼通訊社（</w:t>
      </w:r>
      <w:r w:rsidRPr="004C1869">
        <w:rPr>
          <w:rFonts w:hint="eastAsia"/>
        </w:rPr>
        <w:t>ONA</w:t>
      </w:r>
      <w:r w:rsidRPr="004C1869">
        <w:rPr>
          <w:rFonts w:hint="eastAsia"/>
        </w:rPr>
        <w:t>）報導，阿曼未來基金的資本為</w:t>
      </w:r>
      <w:r w:rsidRPr="004C1869">
        <w:rPr>
          <w:rFonts w:hint="eastAsia"/>
        </w:rPr>
        <w:t>20</w:t>
      </w:r>
      <w:r w:rsidRPr="004C1869">
        <w:rPr>
          <w:rFonts w:hint="eastAsia"/>
        </w:rPr>
        <w:t>億里亞</w:t>
      </w:r>
      <w:r w:rsidR="00342BAB" w:rsidRPr="004C1869">
        <w:rPr>
          <w:rFonts w:hint="eastAsia"/>
        </w:rPr>
        <w:t>爾</w:t>
      </w:r>
      <w:r w:rsidRPr="004C1869">
        <w:rPr>
          <w:rFonts w:hint="eastAsia"/>
        </w:rPr>
        <w:t>，將在五年內使用，每年</w:t>
      </w:r>
      <w:r w:rsidRPr="004C1869">
        <w:rPr>
          <w:rFonts w:hint="eastAsia"/>
        </w:rPr>
        <w:t>4</w:t>
      </w:r>
      <w:r w:rsidRPr="004C1869">
        <w:rPr>
          <w:rFonts w:hint="eastAsia"/>
        </w:rPr>
        <w:t>億里亞</w:t>
      </w:r>
      <w:r w:rsidR="00342BAB" w:rsidRPr="004C1869">
        <w:rPr>
          <w:rFonts w:hint="eastAsia"/>
        </w:rPr>
        <w:t>爾</w:t>
      </w:r>
      <w:r w:rsidRPr="004C1869">
        <w:rPr>
          <w:rFonts w:hint="eastAsia"/>
        </w:rPr>
        <w:t>。該基金將分配</w:t>
      </w:r>
      <w:r w:rsidRPr="004C1869">
        <w:rPr>
          <w:rFonts w:hint="eastAsia"/>
        </w:rPr>
        <w:t>90%</w:t>
      </w:r>
      <w:r w:rsidRPr="004C1869">
        <w:rPr>
          <w:rFonts w:hint="eastAsia"/>
        </w:rPr>
        <w:t>的資本直接投資於被證明在商業和經濟上可行的新的或現有的投資項目，剩下的</w:t>
      </w:r>
      <w:r w:rsidRPr="004C1869">
        <w:rPr>
          <w:rFonts w:hint="eastAsia"/>
        </w:rPr>
        <w:t>10%</w:t>
      </w:r>
      <w:r w:rsidRPr="004C1869">
        <w:rPr>
          <w:rFonts w:hint="eastAsia"/>
        </w:rPr>
        <w:t>分為</w:t>
      </w:r>
      <w:r w:rsidRPr="004C1869">
        <w:rPr>
          <w:rFonts w:hint="eastAsia"/>
        </w:rPr>
        <w:t>7%</w:t>
      </w:r>
      <w:r w:rsidRPr="004C1869">
        <w:rPr>
          <w:rFonts w:hint="eastAsia"/>
        </w:rPr>
        <w:t>分配給中小企業和</w:t>
      </w:r>
      <w:r w:rsidRPr="004C1869">
        <w:rPr>
          <w:rFonts w:hint="eastAsia"/>
        </w:rPr>
        <w:t>3%</w:t>
      </w:r>
      <w:r w:rsidRPr="004C1869">
        <w:rPr>
          <w:rFonts w:hint="eastAsia"/>
        </w:rPr>
        <w:t>分配給新創企業。</w:t>
      </w:r>
    </w:p>
    <w:p w14:paraId="000DE2D0" w14:textId="79C2D906" w:rsidR="00722B07" w:rsidRPr="004C1869" w:rsidRDefault="00593242" w:rsidP="007608FC">
      <w:pPr>
        <w:pStyle w:val="ae"/>
        <w:ind w:left="945" w:firstLine="472"/>
        <w:rPr>
          <w:lang w:eastAsia="zh-TW"/>
        </w:rPr>
      </w:pPr>
      <w:r w:rsidRPr="004C1869">
        <w:rPr>
          <w:rFonts w:hint="eastAsia"/>
          <w:lang w:eastAsia="zh-TW"/>
        </w:rPr>
        <w:t>該基金為各類投資者提供融資和投資解決方案，服務對象包括私營部門組織、企業主、中小企業、外國投資者和新創企業。該基金將聚焦八個目標產業：旅遊、製造業、綠色能源、資訊和通訊技術、港口和</w:t>
      </w:r>
      <w:proofErr w:type="gramStart"/>
      <w:r w:rsidRPr="004C1869">
        <w:rPr>
          <w:rFonts w:hint="eastAsia"/>
          <w:lang w:eastAsia="zh-TW"/>
        </w:rPr>
        <w:t>物</w:t>
      </w:r>
      <w:r w:rsidRPr="004C1869">
        <w:rPr>
          <w:rFonts w:hint="eastAsia"/>
          <w:lang w:eastAsia="zh-TW"/>
        </w:rPr>
        <w:lastRenderedPageBreak/>
        <w:t>流</w:t>
      </w:r>
      <w:proofErr w:type="gramEnd"/>
      <w:r w:rsidRPr="004C1869">
        <w:rPr>
          <w:rFonts w:hint="eastAsia"/>
          <w:lang w:eastAsia="zh-TW"/>
        </w:rPr>
        <w:t>、採礦、漁業和農業。同時，該基金將補充現有的政府融資和投資生態系統，涉及多個機構，如開發銀行、中小企業發展基金、拉基扎基金、阿曼技術基金等。</w:t>
      </w:r>
    </w:p>
    <w:p w14:paraId="16144075" w14:textId="4EDE6E15" w:rsidR="00A6462C" w:rsidRPr="004C1869" w:rsidRDefault="00722B07" w:rsidP="007608FC">
      <w:pPr>
        <w:pStyle w:val="ae"/>
        <w:ind w:left="945" w:firstLine="472"/>
        <w:rPr>
          <w:lang w:eastAsia="zh-TW"/>
        </w:rPr>
      </w:pPr>
      <w:r w:rsidRPr="004C1869">
        <w:rPr>
          <w:rFonts w:hint="eastAsia"/>
          <w:lang w:eastAsia="zh-TW"/>
        </w:rPr>
        <w:t>目前阿曼政府正積極發展其產業，在經濟發展上，吸引外資前往投資的誘因有：</w:t>
      </w:r>
    </w:p>
    <w:p w14:paraId="13C5C087" w14:textId="2FD69306" w:rsidR="00826A8A" w:rsidRPr="004C1869" w:rsidRDefault="5004F8C8" w:rsidP="00253049">
      <w:pPr>
        <w:pStyle w:val="af0"/>
        <w:ind w:left="1433" w:hanging="488"/>
      </w:pPr>
      <w:r w:rsidRPr="004C1869">
        <w:t>●</w:t>
      </w:r>
      <w:r w:rsidR="007608FC" w:rsidRPr="004C1869">
        <w:tab/>
      </w:r>
      <w:r w:rsidR="1EAEB29F" w:rsidRPr="004C1869">
        <w:t>經濟自由度：</w:t>
      </w:r>
      <w:r w:rsidR="5A2216AF" w:rsidRPr="004C1869">
        <w:t>根據傳統基金會最新「經濟自由度指數」，阿曼取得歷史性突破，全球排名從</w:t>
      </w:r>
      <w:r w:rsidR="5A2216AF" w:rsidRPr="004C1869">
        <w:t>2024</w:t>
      </w:r>
      <w:r w:rsidR="5A2216AF" w:rsidRPr="004C1869">
        <w:t>年的第</w:t>
      </w:r>
      <w:r w:rsidR="5A2216AF" w:rsidRPr="004C1869">
        <w:t>56</w:t>
      </w:r>
      <w:r w:rsidR="5A2216AF" w:rsidRPr="004C1869">
        <w:t>名大幅躍升至第</w:t>
      </w:r>
      <w:r w:rsidR="5A2216AF" w:rsidRPr="004C1869">
        <w:t>39</w:t>
      </w:r>
      <w:r w:rsidR="5A2216AF" w:rsidRPr="004C1869">
        <w:t>名，總得分提高至</w:t>
      </w:r>
      <w:r w:rsidR="5A2216AF" w:rsidRPr="004C1869">
        <w:t>68.5</w:t>
      </w:r>
      <w:r w:rsidR="5A2216AF" w:rsidRPr="004C1869">
        <w:t>分，顯著高於中東及全球平均水平。此飛躍成長主要歸因於強力的財政結構改革。其公共債務占</w:t>
      </w:r>
      <w:r w:rsidR="5A2216AF" w:rsidRPr="004C1869">
        <w:t>GDP</w:t>
      </w:r>
      <w:r w:rsidR="5A2216AF" w:rsidRPr="004C1869">
        <w:t>比例已由</w:t>
      </w:r>
      <w:r w:rsidR="5A2216AF" w:rsidRPr="004C1869">
        <w:t>2021</w:t>
      </w:r>
      <w:r w:rsidR="5A2216AF" w:rsidRPr="004C1869">
        <w:t>年的</w:t>
      </w:r>
      <w:r w:rsidR="5A2216AF" w:rsidRPr="004C1869">
        <w:t>62.3%</w:t>
      </w:r>
      <w:r w:rsidR="5A2216AF" w:rsidRPr="004C1869">
        <w:t>大幅降至目前的</w:t>
      </w:r>
      <w:r w:rsidR="5A2216AF" w:rsidRPr="004C1869">
        <w:t>35%</w:t>
      </w:r>
      <w:r w:rsidR="5A2216AF" w:rsidRPr="004C1869">
        <w:t>左右。在財政收支上，得益於油價復甦與非油氣營收增長，阿曼繼</w:t>
      </w:r>
      <w:r w:rsidR="5A2216AF" w:rsidRPr="004C1869">
        <w:t>2023</w:t>
      </w:r>
      <w:r w:rsidR="5A2216AF" w:rsidRPr="004C1869">
        <w:t>財定年度實現</w:t>
      </w:r>
      <w:r w:rsidR="5A2216AF" w:rsidRPr="004C1869">
        <w:t>9.31</w:t>
      </w:r>
      <w:r w:rsidR="5A2216AF" w:rsidRPr="004C1869">
        <w:t>億里亞爾（約</w:t>
      </w:r>
      <w:r w:rsidR="5A2216AF" w:rsidRPr="004C1869">
        <w:t>24</w:t>
      </w:r>
      <w:r w:rsidR="5A2216AF" w:rsidRPr="004C1869">
        <w:t>億美元）預算盈餘後，</w:t>
      </w:r>
      <w:r w:rsidR="5A2216AF" w:rsidRPr="004C1869">
        <w:t>2024</w:t>
      </w:r>
      <w:r w:rsidR="5A2216AF" w:rsidRPr="004C1869">
        <w:t>與</w:t>
      </w:r>
      <w:r w:rsidR="5A2216AF" w:rsidRPr="004C1869">
        <w:t>2025</w:t>
      </w:r>
      <w:r w:rsidR="5A2216AF" w:rsidRPr="004C1869">
        <w:t>財年亦持續維持盈餘體制。優異的宏觀經濟表現使阿曼「財政健康」指標逼近滿分，並促使國際評級機構一致將其主權信用評等正式調升至「投資級（</w:t>
      </w:r>
      <w:r w:rsidR="5A2216AF" w:rsidRPr="004C1869">
        <w:t>Investment Grade</w:t>
      </w:r>
      <w:r w:rsidR="5A2216AF" w:rsidRPr="004C1869">
        <w:t>）」，為外資奠定了極為穩固的經貿生態。</w:t>
      </w:r>
    </w:p>
    <w:p w14:paraId="0C5DDAC2" w14:textId="67E66EB4" w:rsidR="004812A7" w:rsidRPr="004C1869" w:rsidRDefault="007608FC" w:rsidP="00253049">
      <w:pPr>
        <w:pStyle w:val="af0"/>
        <w:ind w:left="1433" w:hanging="488"/>
      </w:pPr>
      <w:r w:rsidRPr="004C1869">
        <w:t>●</w:t>
      </w:r>
      <w:r w:rsidRPr="004C1869">
        <w:rPr>
          <w:rFonts w:hint="eastAsia"/>
        </w:rPr>
        <w:tab/>
      </w:r>
      <w:r w:rsidR="00256D29" w:rsidRPr="004C1869">
        <w:rPr>
          <w:rFonts w:hint="eastAsia"/>
        </w:rPr>
        <w:t>北部</w:t>
      </w:r>
      <w:r w:rsidR="00213BD7" w:rsidRPr="004C1869">
        <w:rPr>
          <w:rFonts w:hint="eastAsia"/>
        </w:rPr>
        <w:t>索哈</w:t>
      </w:r>
      <w:r w:rsidR="0034266A" w:rsidRPr="004C1869">
        <w:rPr>
          <w:rFonts w:hint="eastAsia"/>
        </w:rPr>
        <w:t>爾</w:t>
      </w:r>
      <w:r w:rsidR="00256D29" w:rsidRPr="004C1869">
        <w:rPr>
          <w:rFonts w:hint="eastAsia"/>
        </w:rPr>
        <w:t>（</w:t>
      </w:r>
      <w:r w:rsidR="00256D29" w:rsidRPr="004C1869">
        <w:rPr>
          <w:rFonts w:hint="eastAsia"/>
        </w:rPr>
        <w:t>Sohar</w:t>
      </w:r>
      <w:r w:rsidR="00256D29" w:rsidRPr="004C1869">
        <w:rPr>
          <w:rFonts w:hint="eastAsia"/>
        </w:rPr>
        <w:t>）港於</w:t>
      </w:r>
      <w:r w:rsidR="00256D29" w:rsidRPr="004C1869">
        <w:rPr>
          <w:rFonts w:hint="eastAsia"/>
        </w:rPr>
        <w:t>2002</w:t>
      </w:r>
      <w:r w:rsidR="00256D29" w:rsidRPr="004C1869">
        <w:rPr>
          <w:rFonts w:hint="eastAsia"/>
        </w:rPr>
        <w:t>年建設完成為一工業港，充分發揮其扼守荷姆茲（</w:t>
      </w:r>
      <w:r w:rsidR="00256D29" w:rsidRPr="004C1869">
        <w:rPr>
          <w:rFonts w:hint="eastAsia"/>
        </w:rPr>
        <w:t>Hormuz</w:t>
      </w:r>
      <w:r w:rsidR="00256D29" w:rsidRPr="004C1869">
        <w:rPr>
          <w:rFonts w:hint="eastAsia"/>
        </w:rPr>
        <w:t>）海峽的優勢，卡達已開始興建天然氣輸送管經阿聯大公國至索哈港，再興建海底輸送管至巴基斯坦。</w:t>
      </w:r>
      <w:r w:rsidR="00EE73E4" w:rsidRPr="004C1869">
        <w:rPr>
          <w:rFonts w:hint="eastAsia"/>
        </w:rPr>
        <w:t>其優惠政策包括：允許</w:t>
      </w:r>
      <w:r w:rsidR="00EE73E4" w:rsidRPr="004C1869">
        <w:rPr>
          <w:rFonts w:hint="eastAsia"/>
        </w:rPr>
        <w:t>100%</w:t>
      </w:r>
      <w:r w:rsidR="00EE73E4" w:rsidRPr="004C1869">
        <w:rPr>
          <w:rFonts w:hint="eastAsia"/>
        </w:rPr>
        <w:t>外資公司；免</w:t>
      </w:r>
      <w:r w:rsidR="00EE73E4" w:rsidRPr="004C1869">
        <w:rPr>
          <w:rFonts w:hint="eastAsia"/>
        </w:rPr>
        <w:t>10</w:t>
      </w:r>
      <w:r w:rsidR="00EE73E4" w:rsidRPr="004C1869">
        <w:rPr>
          <w:rFonts w:hint="eastAsia"/>
        </w:rPr>
        <w:t>年企業所得稅（通常為</w:t>
      </w:r>
      <w:r w:rsidR="00EE73E4" w:rsidRPr="004C1869">
        <w:rPr>
          <w:rFonts w:hint="eastAsia"/>
        </w:rPr>
        <w:t>12%</w:t>
      </w:r>
      <w:r w:rsidR="00EE73E4" w:rsidRPr="004C1869">
        <w:rPr>
          <w:rFonts w:hint="eastAsia"/>
        </w:rPr>
        <w:t>），可續期最多至</w:t>
      </w:r>
      <w:r w:rsidR="00EE73E4" w:rsidRPr="004C1869">
        <w:rPr>
          <w:rFonts w:hint="eastAsia"/>
        </w:rPr>
        <w:t>25</w:t>
      </w:r>
      <w:r w:rsidR="00EE73E4" w:rsidRPr="004C1869">
        <w:rPr>
          <w:rFonts w:hint="eastAsia"/>
        </w:rPr>
        <w:t>年；免關稅、個人所得稅；一站式清關服務窗口；註冊資本要求低；要求阿曼化比例為入駐</w:t>
      </w:r>
      <w:r w:rsidR="00EE73E4" w:rsidRPr="004C1869">
        <w:rPr>
          <w:rFonts w:hint="eastAsia"/>
        </w:rPr>
        <w:t>10</w:t>
      </w:r>
      <w:r w:rsidR="00EE73E4" w:rsidRPr="004C1869">
        <w:rPr>
          <w:rFonts w:hint="eastAsia"/>
        </w:rPr>
        <w:t>年內</w:t>
      </w:r>
      <w:r w:rsidR="00EE73E4" w:rsidRPr="004C1869">
        <w:rPr>
          <w:rFonts w:hint="eastAsia"/>
        </w:rPr>
        <w:t>15%</w:t>
      </w:r>
      <w:r w:rsidR="00EE73E4" w:rsidRPr="004C1869">
        <w:rPr>
          <w:rFonts w:hint="eastAsia"/>
        </w:rPr>
        <w:t>，</w:t>
      </w:r>
      <w:r w:rsidR="00EE73E4" w:rsidRPr="004C1869">
        <w:rPr>
          <w:rFonts w:hint="eastAsia"/>
        </w:rPr>
        <w:t>10</w:t>
      </w:r>
      <w:r w:rsidR="00EE73E4" w:rsidRPr="004C1869">
        <w:rPr>
          <w:rFonts w:hint="eastAsia"/>
        </w:rPr>
        <w:t>～</w:t>
      </w:r>
      <w:r w:rsidR="00EE73E4" w:rsidRPr="004C1869">
        <w:rPr>
          <w:rFonts w:hint="eastAsia"/>
        </w:rPr>
        <w:t>15</w:t>
      </w:r>
      <w:r w:rsidR="00EE73E4" w:rsidRPr="004C1869">
        <w:rPr>
          <w:rFonts w:hint="eastAsia"/>
        </w:rPr>
        <w:t>年</w:t>
      </w:r>
      <w:r w:rsidR="00EE73E4" w:rsidRPr="004C1869">
        <w:rPr>
          <w:rFonts w:hint="eastAsia"/>
        </w:rPr>
        <w:t>25%</w:t>
      </w:r>
      <w:r w:rsidR="00EE73E4" w:rsidRPr="004C1869">
        <w:rPr>
          <w:rFonts w:hint="eastAsia"/>
        </w:rPr>
        <w:t>，</w:t>
      </w:r>
      <w:r w:rsidR="00EE73E4" w:rsidRPr="004C1869">
        <w:rPr>
          <w:rFonts w:hint="eastAsia"/>
        </w:rPr>
        <w:t>15</w:t>
      </w:r>
      <w:r w:rsidR="00EE73E4" w:rsidRPr="004C1869">
        <w:rPr>
          <w:rFonts w:hint="eastAsia"/>
        </w:rPr>
        <w:t>～</w:t>
      </w:r>
      <w:r w:rsidR="00EE73E4" w:rsidRPr="004C1869">
        <w:rPr>
          <w:rFonts w:hint="eastAsia"/>
        </w:rPr>
        <w:t>20</w:t>
      </w:r>
      <w:r w:rsidR="00EE73E4" w:rsidRPr="004C1869">
        <w:rPr>
          <w:rFonts w:hint="eastAsia"/>
        </w:rPr>
        <w:t>年</w:t>
      </w:r>
      <w:r w:rsidR="00EE73E4" w:rsidRPr="004C1869">
        <w:rPr>
          <w:rFonts w:hint="eastAsia"/>
        </w:rPr>
        <w:t>35%</w:t>
      </w:r>
      <w:r w:rsidR="00EE73E4" w:rsidRPr="004C1869">
        <w:rPr>
          <w:rFonts w:hint="eastAsia"/>
        </w:rPr>
        <w:t>，</w:t>
      </w:r>
      <w:r w:rsidR="00EE73E4" w:rsidRPr="004C1869">
        <w:rPr>
          <w:rFonts w:hint="eastAsia"/>
        </w:rPr>
        <w:t>20</w:t>
      </w:r>
      <w:r w:rsidR="00EE73E4" w:rsidRPr="004C1869">
        <w:rPr>
          <w:rFonts w:hint="eastAsia"/>
        </w:rPr>
        <w:t>年後</w:t>
      </w:r>
      <w:r w:rsidR="00EE73E4" w:rsidRPr="004C1869">
        <w:rPr>
          <w:rFonts w:hint="eastAsia"/>
        </w:rPr>
        <w:t>50%</w:t>
      </w:r>
      <w:r w:rsidR="00EE73E4" w:rsidRPr="004C1869">
        <w:rPr>
          <w:rFonts w:hint="eastAsia"/>
        </w:rPr>
        <w:t>；可享受阿曼與美國、新加坡分別簽署的自貿協定內優惠條款。</w:t>
      </w:r>
    </w:p>
    <w:p w14:paraId="67F80DDD" w14:textId="1B118AE8" w:rsidR="00256D29" w:rsidRPr="004C1869" w:rsidRDefault="5004F8C8" w:rsidP="00253049">
      <w:pPr>
        <w:pStyle w:val="af0"/>
        <w:ind w:left="1433" w:hanging="488"/>
      </w:pPr>
      <w:r w:rsidRPr="004C1869">
        <w:t>●</w:t>
      </w:r>
      <w:r w:rsidR="007608FC" w:rsidRPr="004C1869">
        <w:rPr>
          <w:rFonts w:hint="eastAsia"/>
        </w:rPr>
        <w:tab/>
      </w:r>
      <w:r w:rsidR="3C4778FE" w:rsidRPr="004C1869">
        <w:t>2024</w:t>
      </w:r>
      <w:r w:rsidR="3C4778FE" w:rsidRPr="004C1869">
        <w:t>年</w:t>
      </w:r>
      <w:r w:rsidR="6CFC8A75" w:rsidRPr="004C1869">
        <w:t>、</w:t>
      </w:r>
      <w:r w:rsidR="6CFC8A75" w:rsidRPr="004C1869">
        <w:t>2026</w:t>
      </w:r>
      <w:r w:rsidR="6CFC8A75" w:rsidRPr="004C1869">
        <w:t>年</w:t>
      </w:r>
      <w:r w:rsidR="3C4778FE" w:rsidRPr="004C1869">
        <w:t>2</w:t>
      </w:r>
      <w:r w:rsidR="3C4778FE" w:rsidRPr="004C1869">
        <w:t>月阿曼政府和索哈爾商會</w:t>
      </w:r>
      <w:r w:rsidR="34BD0889" w:rsidRPr="004C1869">
        <w:t>連續兩年</w:t>
      </w:r>
      <w:r w:rsidR="3C4778FE" w:rsidRPr="004C1869">
        <w:t>辦理索哈爾投資論壇</w:t>
      </w:r>
      <w:r w:rsidR="5D050BCE" w:rsidRPr="004C1869">
        <w:t>（</w:t>
      </w:r>
      <w:r w:rsidR="3C4778FE" w:rsidRPr="004C1869">
        <w:t>Sohar Investment Forum</w:t>
      </w:r>
      <w:r w:rsidR="5D050BCE" w:rsidRPr="004C1869">
        <w:t>）</w:t>
      </w:r>
      <w:r w:rsidR="3C4778FE" w:rsidRPr="004C1869">
        <w:t>，該論壇</w:t>
      </w:r>
      <w:r w:rsidR="4212A4A0" w:rsidRPr="004C1869">
        <w:t>每屆均吸引</w:t>
      </w:r>
      <w:r w:rsidR="3C4778FE" w:rsidRPr="004C1869">
        <w:t>600</w:t>
      </w:r>
      <w:r w:rsidR="3C4778FE" w:rsidRPr="004C1869">
        <w:t>多名政商</w:t>
      </w:r>
      <w:r w:rsidR="3C4778FE" w:rsidRPr="004C1869">
        <w:lastRenderedPageBreak/>
        <w:t>界領袖及國際投資人齊聚一堂，共同探索巴提奈省</w:t>
      </w:r>
      <w:r w:rsidR="5D050BCE" w:rsidRPr="004C1869">
        <w:t>（</w:t>
      </w:r>
      <w:r w:rsidR="3C4778FE" w:rsidRPr="004C1869">
        <w:t>Al Batinah North Governorate</w:t>
      </w:r>
      <w:r w:rsidR="5D050BCE" w:rsidRPr="004C1869">
        <w:t>）</w:t>
      </w:r>
      <w:r w:rsidR="3C4778FE" w:rsidRPr="004C1869">
        <w:t>的眾多投資商機。會議中探討了在所哈爾的綜合物流中心如何支持政府吸引外國投資的努力、為投資者提供的綜合服務的詳細信息，以及戰略性利用國際關係開拓阿曼市場。</w:t>
      </w:r>
    </w:p>
    <w:p w14:paraId="3238B2B3" w14:textId="0E31D6CC" w:rsidR="00256D29" w:rsidRPr="004C1869" w:rsidRDefault="007608FC" w:rsidP="00253049">
      <w:pPr>
        <w:pStyle w:val="af0"/>
        <w:ind w:left="1433" w:hanging="488"/>
      </w:pPr>
      <w:r w:rsidRPr="004C1869">
        <w:t>●</w:t>
      </w:r>
      <w:r w:rsidRPr="004C1869">
        <w:rPr>
          <w:rFonts w:hint="eastAsia"/>
        </w:rPr>
        <w:tab/>
      </w:r>
      <w:r w:rsidR="00256D29" w:rsidRPr="004C1869">
        <w:rPr>
          <w:rFonts w:hint="eastAsia"/>
        </w:rPr>
        <w:t>中部杜庫姆港及其自由貿易區，杜</w:t>
      </w:r>
      <w:r w:rsidR="00EE09B2" w:rsidRPr="004C1869">
        <w:rPr>
          <w:rFonts w:hint="eastAsia"/>
        </w:rPr>
        <w:t>庫</w:t>
      </w:r>
      <w:r w:rsidR="00256D29" w:rsidRPr="004C1869">
        <w:rPr>
          <w:rFonts w:hint="eastAsia"/>
        </w:rPr>
        <w:t>姆港於</w:t>
      </w:r>
      <w:r w:rsidR="00256D29" w:rsidRPr="004C1869">
        <w:rPr>
          <w:rFonts w:hint="eastAsia"/>
        </w:rPr>
        <w:t>2011</w:t>
      </w:r>
      <w:r w:rsidR="00256D29" w:rsidRPr="004C1869">
        <w:rPr>
          <w:rFonts w:hint="eastAsia"/>
        </w:rPr>
        <w:t>年開始營運，為近年來阿曼政府大力開發地區，其中包含工業園區、物流園區、漁港、漁產加工區等多項開發案。杜庫姆的位置，理論上可以輻射到南亞、中東北非、東部非洲的廣大地區，在一定程度上具備成為地區航運中心的條件。目前，杜庫姆最為值得稱道的是其港口條件。港內水深為</w:t>
      </w:r>
      <w:r w:rsidR="00256D29" w:rsidRPr="004C1869">
        <w:rPr>
          <w:rFonts w:hint="eastAsia"/>
        </w:rPr>
        <w:t>18</w:t>
      </w:r>
      <w:r w:rsidR="00256D29" w:rsidRPr="004C1869">
        <w:rPr>
          <w:rFonts w:hint="eastAsia"/>
        </w:rPr>
        <w:t>公尺，號稱可停靠航空母艦。港區內的乾船塢碼頭是目前中東北非地區的第二大同類設施，包括兩座乾船塢均為</w:t>
      </w:r>
      <w:r w:rsidR="00256D29" w:rsidRPr="004C1869">
        <w:rPr>
          <w:rFonts w:hint="eastAsia"/>
        </w:rPr>
        <w:t>410</w:t>
      </w:r>
      <w:r w:rsidR="00256D29" w:rsidRPr="004C1869">
        <w:rPr>
          <w:rFonts w:hint="eastAsia"/>
        </w:rPr>
        <w:t>公尺長，深度分別為</w:t>
      </w:r>
      <w:r w:rsidR="00256D29" w:rsidRPr="004C1869">
        <w:rPr>
          <w:rFonts w:hint="eastAsia"/>
        </w:rPr>
        <w:t>14</w:t>
      </w:r>
      <w:r w:rsidR="00256D29" w:rsidRPr="004C1869">
        <w:rPr>
          <w:rFonts w:hint="eastAsia"/>
        </w:rPr>
        <w:t>公尺和</w:t>
      </w:r>
      <w:r w:rsidR="00256D29" w:rsidRPr="004C1869">
        <w:rPr>
          <w:rFonts w:hint="eastAsia"/>
        </w:rPr>
        <w:t>10</w:t>
      </w:r>
      <w:r w:rsidR="00256D29" w:rsidRPr="004C1869">
        <w:rPr>
          <w:rFonts w:hint="eastAsia"/>
        </w:rPr>
        <w:t>公尺，寬度分別為</w:t>
      </w:r>
      <w:r w:rsidR="00256D29" w:rsidRPr="004C1869">
        <w:rPr>
          <w:rFonts w:hint="eastAsia"/>
        </w:rPr>
        <w:t>95</w:t>
      </w:r>
      <w:r w:rsidR="00256D29" w:rsidRPr="004C1869">
        <w:rPr>
          <w:rFonts w:hint="eastAsia"/>
        </w:rPr>
        <w:t>公尺和</w:t>
      </w:r>
      <w:r w:rsidR="00256D29" w:rsidRPr="004C1869">
        <w:rPr>
          <w:rFonts w:hint="eastAsia"/>
        </w:rPr>
        <w:t>80</w:t>
      </w:r>
      <w:r w:rsidR="00256D29" w:rsidRPr="004C1869">
        <w:rPr>
          <w:rFonts w:hint="eastAsia"/>
        </w:rPr>
        <w:t>公尺，可同時對</w:t>
      </w:r>
      <w:r w:rsidR="00256D29" w:rsidRPr="004C1869">
        <w:rPr>
          <w:rFonts w:hint="eastAsia"/>
        </w:rPr>
        <w:t>10</w:t>
      </w:r>
      <w:r w:rsidR="00256D29" w:rsidRPr="004C1869">
        <w:rPr>
          <w:rFonts w:hint="eastAsia"/>
        </w:rPr>
        <w:t>艘艦船進行維修保養，甚至可容納</w:t>
      </w:r>
      <w:r w:rsidR="00256D29" w:rsidRPr="004C1869">
        <w:rPr>
          <w:rFonts w:hint="eastAsia"/>
        </w:rPr>
        <w:t>60</w:t>
      </w:r>
      <w:r w:rsidR="00256D29" w:rsidRPr="004C1869">
        <w:rPr>
          <w:rFonts w:hint="eastAsia"/>
        </w:rPr>
        <w:t>萬噸級巨輪。</w:t>
      </w:r>
    </w:p>
    <w:p w14:paraId="442C4795" w14:textId="59844C84" w:rsidR="00256D29" w:rsidRPr="004C1869" w:rsidRDefault="007608FC" w:rsidP="00253049">
      <w:pPr>
        <w:pStyle w:val="af0"/>
        <w:ind w:left="1433" w:hanging="488"/>
      </w:pPr>
      <w:r w:rsidRPr="004C1869">
        <w:t>●</w:t>
      </w:r>
      <w:r w:rsidRPr="004C1869">
        <w:rPr>
          <w:rFonts w:hint="eastAsia"/>
        </w:rPr>
        <w:tab/>
      </w:r>
      <w:r w:rsidR="0011744A" w:rsidRPr="004C1869">
        <w:rPr>
          <w:rFonts w:hint="eastAsia"/>
        </w:rPr>
        <w:t>在這裡，外國投資者可以</w:t>
      </w:r>
      <w:r w:rsidR="00936EF2" w:rsidRPr="004C1869">
        <w:rPr>
          <w:rFonts w:hint="eastAsia"/>
        </w:rPr>
        <w:t>設</w:t>
      </w:r>
      <w:r w:rsidR="0011744A" w:rsidRPr="004C1869">
        <w:rPr>
          <w:rFonts w:hint="eastAsia"/>
        </w:rPr>
        <w:t>立</w:t>
      </w:r>
      <w:r w:rsidR="0011744A" w:rsidRPr="004C1869">
        <w:rPr>
          <w:rFonts w:hint="eastAsia"/>
        </w:rPr>
        <w:t>100%</w:t>
      </w:r>
      <w:r w:rsidR="0011744A" w:rsidRPr="004C1869">
        <w:rPr>
          <w:rFonts w:hint="eastAsia"/>
        </w:rPr>
        <w:t>的獨資公司；阿曼籍員工僱用比例可降至</w:t>
      </w:r>
      <w:r w:rsidR="0011744A" w:rsidRPr="004C1869">
        <w:rPr>
          <w:rFonts w:hint="eastAsia"/>
        </w:rPr>
        <w:t>10%</w:t>
      </w:r>
      <w:r w:rsidR="0011744A" w:rsidRPr="004C1869">
        <w:rPr>
          <w:rFonts w:hint="eastAsia"/>
        </w:rPr>
        <w:t>；進口到特區的商品以及特區向外出口的商品均享免稅待遇；投資者進行註冊、取得營業許可和環境許可等證件均可享受“一站式”服務；電價、水價、土地租賃價均可與特區管委會協商優惠</w:t>
      </w:r>
      <w:r w:rsidR="00936EF2" w:rsidRPr="004C1869">
        <w:rPr>
          <w:rFonts w:hint="eastAsia"/>
        </w:rPr>
        <w:t>之程</w:t>
      </w:r>
      <w:r w:rsidR="0011744A" w:rsidRPr="004C1869">
        <w:rPr>
          <w:rFonts w:hint="eastAsia"/>
        </w:rPr>
        <w:t>度。</w:t>
      </w:r>
      <w:r w:rsidR="00256D29" w:rsidRPr="004C1869">
        <w:rPr>
          <w:rFonts w:hint="eastAsia"/>
        </w:rPr>
        <w:t>南部</w:t>
      </w:r>
      <w:r w:rsidR="0011744A" w:rsidRPr="004C1869">
        <w:rPr>
          <w:rFonts w:hint="eastAsia"/>
        </w:rPr>
        <w:t>薩</w:t>
      </w:r>
      <w:r w:rsidR="00256D29" w:rsidRPr="004C1869">
        <w:rPr>
          <w:rFonts w:hint="eastAsia"/>
        </w:rPr>
        <w:t>拉拉港，為中東地區少數深水港之一，有發展成中東及非洲轉運樞紐的潛力，其附設之自由貿易區，由於腹地廣大，水電設施齊備，對高附加價值工業的進駐頗具吸引力。</w:t>
      </w:r>
    </w:p>
    <w:p w14:paraId="6CC2EFD6" w14:textId="378313D4" w:rsidR="00076816" w:rsidRPr="004C1869" w:rsidRDefault="007608FC" w:rsidP="00253049">
      <w:pPr>
        <w:pStyle w:val="af0"/>
        <w:ind w:left="1433" w:hanging="488"/>
      </w:pPr>
      <w:r w:rsidRPr="004C1869">
        <w:t>●</w:t>
      </w:r>
      <w:r w:rsidRPr="004C1869">
        <w:rPr>
          <w:rFonts w:hint="eastAsia"/>
        </w:rPr>
        <w:tab/>
      </w:r>
      <w:r w:rsidR="00076816" w:rsidRPr="004C1869">
        <w:rPr>
          <w:rFonts w:hint="eastAsia"/>
        </w:rPr>
        <w:t>馬祖奈自由貿易區（</w:t>
      </w:r>
      <w:r w:rsidR="00076816" w:rsidRPr="004C1869">
        <w:rPr>
          <w:rFonts w:hint="eastAsia"/>
        </w:rPr>
        <w:t>Al-</w:t>
      </w:r>
      <w:proofErr w:type="spellStart"/>
      <w:r w:rsidR="00076816" w:rsidRPr="004C1869">
        <w:rPr>
          <w:rFonts w:hint="eastAsia"/>
        </w:rPr>
        <w:t>Mazunah</w:t>
      </w:r>
      <w:proofErr w:type="spellEnd"/>
      <w:r w:rsidR="00076816" w:rsidRPr="004C1869">
        <w:rPr>
          <w:rFonts w:hint="eastAsia"/>
        </w:rPr>
        <w:t xml:space="preserve"> Free Zone</w:t>
      </w:r>
      <w:r w:rsidR="00076816" w:rsidRPr="004C1869">
        <w:rPr>
          <w:rFonts w:hint="eastAsia"/>
        </w:rPr>
        <w:t>）位於佐法爾省，</w:t>
      </w:r>
      <w:r w:rsidR="009C6AD2" w:rsidRPr="004C1869">
        <w:rPr>
          <w:rFonts w:hint="eastAsia"/>
        </w:rPr>
        <w:t>占</w:t>
      </w:r>
      <w:r w:rsidR="00076816" w:rsidRPr="004C1869">
        <w:rPr>
          <w:rFonts w:hint="eastAsia"/>
        </w:rPr>
        <w:t>地面積為</w:t>
      </w:r>
      <w:r w:rsidR="00076816" w:rsidRPr="004C1869">
        <w:rPr>
          <w:rFonts w:hint="eastAsia"/>
        </w:rPr>
        <w:t>450</w:t>
      </w:r>
      <w:r w:rsidR="00076816" w:rsidRPr="004C1869">
        <w:rPr>
          <w:rFonts w:hint="eastAsia"/>
        </w:rPr>
        <w:t>萬平方</w:t>
      </w:r>
      <w:r w:rsidR="00757C00" w:rsidRPr="004C1869">
        <w:rPr>
          <w:rFonts w:hint="eastAsia"/>
        </w:rPr>
        <w:t>公尺</w:t>
      </w:r>
      <w:r w:rsidR="00076816" w:rsidRPr="004C1869">
        <w:rPr>
          <w:rFonts w:hint="eastAsia"/>
        </w:rPr>
        <w:t>，距</w:t>
      </w:r>
      <w:r w:rsidR="00657244" w:rsidRPr="004C1869">
        <w:rPr>
          <w:rFonts w:hint="eastAsia"/>
        </w:rPr>
        <w:t>索</w:t>
      </w:r>
      <w:r w:rsidR="00076816" w:rsidRPr="004C1869">
        <w:rPr>
          <w:rFonts w:hint="eastAsia"/>
        </w:rPr>
        <w:t>哈爾港（</w:t>
      </w:r>
      <w:r w:rsidR="00076816" w:rsidRPr="004C1869">
        <w:rPr>
          <w:rFonts w:hint="eastAsia"/>
        </w:rPr>
        <w:t>S</w:t>
      </w:r>
      <w:r w:rsidR="00657244" w:rsidRPr="004C1869">
        <w:t>o</w:t>
      </w:r>
      <w:r w:rsidR="00076816" w:rsidRPr="004C1869">
        <w:rPr>
          <w:rFonts w:hint="eastAsia"/>
        </w:rPr>
        <w:t>har</w:t>
      </w:r>
      <w:r w:rsidR="00076816" w:rsidRPr="004C1869">
        <w:rPr>
          <w:rFonts w:hint="eastAsia"/>
        </w:rPr>
        <w:t>）、薩拉拉（</w:t>
      </w:r>
      <w:r w:rsidR="00076816" w:rsidRPr="004C1869">
        <w:rPr>
          <w:rFonts w:hint="eastAsia"/>
        </w:rPr>
        <w:t>Salalah</w:t>
      </w:r>
      <w:r w:rsidR="00076816" w:rsidRPr="004C1869">
        <w:rPr>
          <w:rFonts w:hint="eastAsia"/>
        </w:rPr>
        <w:t>）</w:t>
      </w:r>
      <w:r w:rsidR="00076816" w:rsidRPr="004C1869">
        <w:rPr>
          <w:rFonts w:hint="eastAsia"/>
        </w:rPr>
        <w:t>260</w:t>
      </w:r>
      <w:r w:rsidR="00076816" w:rsidRPr="004C1869">
        <w:rPr>
          <w:rFonts w:hint="eastAsia"/>
        </w:rPr>
        <w:t>公里，距國際機場</w:t>
      </w:r>
      <w:r w:rsidR="00076816" w:rsidRPr="004C1869">
        <w:rPr>
          <w:rFonts w:hint="eastAsia"/>
        </w:rPr>
        <w:t>280</w:t>
      </w:r>
      <w:r w:rsidR="00076816" w:rsidRPr="004C1869">
        <w:rPr>
          <w:rFonts w:hint="eastAsia"/>
        </w:rPr>
        <w:t>公里。主要產業為：食品、塑化、紡</w:t>
      </w:r>
      <w:r w:rsidR="00076816" w:rsidRPr="004C1869">
        <w:rPr>
          <w:rFonts w:hint="eastAsia"/>
        </w:rPr>
        <w:lastRenderedPageBreak/>
        <w:t>織、汽車零配件、畜牧、機械等貿易。優惠政策包括：允許</w:t>
      </w:r>
      <w:r w:rsidR="00076816" w:rsidRPr="004C1869">
        <w:rPr>
          <w:rFonts w:hint="eastAsia"/>
        </w:rPr>
        <w:t>100%</w:t>
      </w:r>
      <w:r w:rsidR="00076816" w:rsidRPr="004C1869">
        <w:rPr>
          <w:rFonts w:hint="eastAsia"/>
        </w:rPr>
        <w:t>外資公司；免關稅，免</w:t>
      </w:r>
      <w:r w:rsidR="00076816" w:rsidRPr="004C1869">
        <w:rPr>
          <w:rFonts w:hint="eastAsia"/>
        </w:rPr>
        <w:t>30</w:t>
      </w:r>
      <w:r w:rsidR="00076816" w:rsidRPr="004C1869">
        <w:rPr>
          <w:rFonts w:hint="eastAsia"/>
        </w:rPr>
        <w:t>年所得稅；阿曼化比例要求僅</w:t>
      </w:r>
      <w:r w:rsidR="00076816" w:rsidRPr="004C1869">
        <w:rPr>
          <w:rFonts w:hint="eastAsia"/>
        </w:rPr>
        <w:t>10%</w:t>
      </w:r>
      <w:r w:rsidR="00076816" w:rsidRPr="004C1869">
        <w:rPr>
          <w:rFonts w:hint="eastAsia"/>
        </w:rPr>
        <w:t>；另該區無最低註冊資本限制，進口商品可進入阿曼市場。</w:t>
      </w:r>
    </w:p>
    <w:p w14:paraId="401E8DEB" w14:textId="7E49F968" w:rsidR="00076816" w:rsidRPr="004C1869" w:rsidRDefault="007608FC" w:rsidP="00202E3A">
      <w:pPr>
        <w:pStyle w:val="af0"/>
        <w:ind w:left="1433" w:hanging="488"/>
      </w:pPr>
      <w:r w:rsidRPr="004C1869">
        <w:t>●</w:t>
      </w:r>
      <w:r w:rsidRPr="004C1869">
        <w:rPr>
          <w:rFonts w:hint="eastAsia"/>
        </w:rPr>
        <w:tab/>
      </w:r>
      <w:r w:rsidR="00076816" w:rsidRPr="004C1869">
        <w:rPr>
          <w:rFonts w:hint="eastAsia"/>
        </w:rPr>
        <w:t>機場自由貿易區（</w:t>
      </w:r>
      <w:r w:rsidR="00076816" w:rsidRPr="004C1869">
        <w:rPr>
          <w:rFonts w:hint="eastAsia"/>
        </w:rPr>
        <w:t>Airport Free Zones</w:t>
      </w:r>
      <w:r w:rsidR="00076816" w:rsidRPr="004C1869">
        <w:rPr>
          <w:rFonts w:hint="eastAsia"/>
        </w:rPr>
        <w:t>）位於馬斯</w:t>
      </w:r>
      <w:r w:rsidR="00F7052C" w:rsidRPr="004C1869">
        <w:rPr>
          <w:rFonts w:hint="eastAsia"/>
        </w:rPr>
        <w:t>開</w:t>
      </w:r>
      <w:r w:rsidR="00076816" w:rsidRPr="004C1869">
        <w:rPr>
          <w:rFonts w:hint="eastAsia"/>
        </w:rPr>
        <w:t>特（</w:t>
      </w:r>
      <w:r w:rsidR="00076816" w:rsidRPr="004C1869">
        <w:rPr>
          <w:rFonts w:hint="eastAsia"/>
        </w:rPr>
        <w:t>Muscat</w:t>
      </w:r>
      <w:r w:rsidR="00076816" w:rsidRPr="004C1869">
        <w:rPr>
          <w:rFonts w:hint="eastAsia"/>
        </w:rPr>
        <w:t>）、</w:t>
      </w:r>
      <w:r w:rsidR="00F7052C" w:rsidRPr="004C1869">
        <w:rPr>
          <w:rFonts w:hint="eastAsia"/>
        </w:rPr>
        <w:t>索</w:t>
      </w:r>
      <w:r w:rsidR="00076816" w:rsidRPr="004C1869">
        <w:rPr>
          <w:rFonts w:hint="eastAsia"/>
        </w:rPr>
        <w:t>哈</w:t>
      </w:r>
      <w:r w:rsidR="00D42C4F" w:rsidRPr="004C1869">
        <w:rPr>
          <w:rFonts w:hint="eastAsia"/>
        </w:rPr>
        <w:t>爾</w:t>
      </w:r>
      <w:r w:rsidR="00076816" w:rsidRPr="004C1869">
        <w:rPr>
          <w:rFonts w:hint="eastAsia"/>
        </w:rPr>
        <w:t>（</w:t>
      </w:r>
      <w:r w:rsidR="00076816" w:rsidRPr="004C1869">
        <w:rPr>
          <w:rFonts w:hint="eastAsia"/>
        </w:rPr>
        <w:t>S</w:t>
      </w:r>
      <w:r w:rsidR="00657244" w:rsidRPr="004C1869">
        <w:t>o</w:t>
      </w:r>
      <w:r w:rsidR="00076816" w:rsidRPr="004C1869">
        <w:rPr>
          <w:rFonts w:hint="eastAsia"/>
        </w:rPr>
        <w:t>har</w:t>
      </w:r>
      <w:r w:rsidR="00076816" w:rsidRPr="004C1869">
        <w:rPr>
          <w:rFonts w:hint="eastAsia"/>
        </w:rPr>
        <w:t>）、薩拉拉（</w:t>
      </w:r>
      <w:r w:rsidR="00076816" w:rsidRPr="004C1869">
        <w:rPr>
          <w:rFonts w:hint="eastAsia"/>
        </w:rPr>
        <w:t>Salalah</w:t>
      </w:r>
      <w:r w:rsidR="00076816" w:rsidRPr="004C1869">
        <w:rPr>
          <w:rFonts w:hint="eastAsia"/>
        </w:rPr>
        <w:t>），該自貿區的營運商和投資者將有資格獲得</w:t>
      </w:r>
      <w:r w:rsidR="00076816" w:rsidRPr="004C1869">
        <w:rPr>
          <w:rFonts w:hint="eastAsia"/>
        </w:rPr>
        <w:t>100%</w:t>
      </w:r>
      <w:r w:rsidR="00076816" w:rsidRPr="004C1869">
        <w:rPr>
          <w:rFonts w:hint="eastAsia"/>
        </w:rPr>
        <w:t>的外資所有權、免徵進出口關稅、無最低資本要求、享有</w:t>
      </w:r>
      <w:r w:rsidR="00076816" w:rsidRPr="004C1869">
        <w:rPr>
          <w:rFonts w:hint="eastAsia"/>
        </w:rPr>
        <w:t>15</w:t>
      </w:r>
      <w:r w:rsidR="00076816" w:rsidRPr="004C1869">
        <w:rPr>
          <w:rFonts w:hint="eastAsia"/>
        </w:rPr>
        <w:t>年的免稅期且可再延長</w:t>
      </w:r>
      <w:r w:rsidR="00076816" w:rsidRPr="004C1869">
        <w:rPr>
          <w:rFonts w:hint="eastAsia"/>
        </w:rPr>
        <w:t>5</w:t>
      </w:r>
      <w:r w:rsidR="00076816" w:rsidRPr="004C1869">
        <w:rPr>
          <w:rFonts w:hint="eastAsia"/>
        </w:rPr>
        <w:t>年。此外，亦享有申請許可證、執照和簽證的單一窗口服務。未來尚有機會投資設立辦公室、商店與零售店等設施和服務。此自貿區預計將帶動航空貨運量和再出口的成長，有助阿曼拓展輕工業至國際市場，亦促進銀行和保險服務以及商業和觀光業發展。</w:t>
      </w:r>
    </w:p>
    <w:p w14:paraId="71C2EEB3" w14:textId="76F1F673" w:rsidR="00256D29" w:rsidRPr="004C1869" w:rsidRDefault="007608FC" w:rsidP="00202E3A">
      <w:pPr>
        <w:pStyle w:val="af0"/>
        <w:ind w:left="1433" w:hanging="488"/>
      </w:pPr>
      <w:r w:rsidRPr="004C1869">
        <w:t>●</w:t>
      </w:r>
      <w:r w:rsidRPr="004C1869">
        <w:rPr>
          <w:rFonts w:hint="eastAsia"/>
        </w:rPr>
        <w:tab/>
      </w:r>
      <w:r w:rsidR="00256D29" w:rsidRPr="004C1869">
        <w:rPr>
          <w:rFonts w:hint="eastAsia"/>
        </w:rPr>
        <w:t>政府全力支持發展民營企業，民營化發展策略將提高其行政效率及國際競爭力。</w:t>
      </w:r>
    </w:p>
    <w:p w14:paraId="5E4C457B" w14:textId="7B3457D0" w:rsidR="00256D29" w:rsidRPr="004C1869" w:rsidRDefault="007608FC" w:rsidP="00202E3A">
      <w:pPr>
        <w:pStyle w:val="af0"/>
        <w:ind w:left="1433" w:hanging="488"/>
      </w:pPr>
      <w:r w:rsidRPr="004C1869">
        <w:t>●</w:t>
      </w:r>
      <w:r w:rsidRPr="004C1869">
        <w:rPr>
          <w:rFonts w:hint="eastAsia"/>
        </w:rPr>
        <w:tab/>
      </w:r>
      <w:r w:rsidR="00256D29" w:rsidRPr="004C1869">
        <w:rPr>
          <w:rFonts w:hint="eastAsia"/>
        </w:rPr>
        <w:t>阿曼蘊藏石油</w:t>
      </w:r>
      <w:r w:rsidR="00256D29" w:rsidRPr="004C1869">
        <w:rPr>
          <w:rFonts w:hint="eastAsia"/>
        </w:rPr>
        <w:t>55</w:t>
      </w:r>
      <w:r w:rsidR="00256D29" w:rsidRPr="004C1869">
        <w:rPr>
          <w:rFonts w:hint="eastAsia"/>
        </w:rPr>
        <w:t>億桶，天然氣</w:t>
      </w:r>
      <w:r w:rsidR="00256D29" w:rsidRPr="004C1869">
        <w:rPr>
          <w:rFonts w:hint="eastAsia"/>
        </w:rPr>
        <w:t>29</w:t>
      </w:r>
      <w:r w:rsidR="00256D29" w:rsidRPr="004C1869">
        <w:rPr>
          <w:rFonts w:hint="eastAsia"/>
        </w:rPr>
        <w:t>兆立方</w:t>
      </w:r>
      <w:r w:rsidR="00CF55F5" w:rsidRPr="004C1869">
        <w:rPr>
          <w:rFonts w:hint="eastAsia"/>
        </w:rPr>
        <w:t>公尺</w:t>
      </w:r>
      <w:r w:rsidR="00256D29" w:rsidRPr="004C1869">
        <w:rPr>
          <w:rFonts w:hint="eastAsia"/>
        </w:rPr>
        <w:t>，有助發展石化工業暨高耗能產業。</w:t>
      </w:r>
    </w:p>
    <w:p w14:paraId="2F1274A6" w14:textId="02A4C2A4" w:rsidR="00256D29" w:rsidRPr="004C1869" w:rsidRDefault="007608FC" w:rsidP="00202E3A">
      <w:pPr>
        <w:pStyle w:val="af0"/>
        <w:ind w:left="1433" w:hanging="488"/>
      </w:pPr>
      <w:r w:rsidRPr="004C1869">
        <w:t>●</w:t>
      </w:r>
      <w:r w:rsidRPr="004C1869">
        <w:rPr>
          <w:rFonts w:hint="eastAsia"/>
        </w:rPr>
        <w:tab/>
      </w:r>
      <w:r w:rsidR="00256D29" w:rsidRPr="004C1869">
        <w:rPr>
          <w:rFonts w:hint="eastAsia"/>
        </w:rPr>
        <w:t>政治穩定，治安良好。</w:t>
      </w:r>
    </w:p>
    <w:p w14:paraId="7211CC88" w14:textId="05CBC4BB" w:rsidR="00256D29" w:rsidRPr="004C1869" w:rsidRDefault="007608FC" w:rsidP="00202E3A">
      <w:pPr>
        <w:pStyle w:val="af0"/>
        <w:ind w:left="1433" w:hanging="488"/>
      </w:pPr>
      <w:r w:rsidRPr="004C1869">
        <w:t>●</w:t>
      </w:r>
      <w:r w:rsidRPr="004C1869">
        <w:rPr>
          <w:rFonts w:hint="eastAsia"/>
        </w:rPr>
        <w:tab/>
      </w:r>
      <w:r w:rsidR="00256D29" w:rsidRPr="004C1869">
        <w:rPr>
          <w:rFonts w:hint="eastAsia"/>
        </w:rPr>
        <w:t>完善道路運輸系統。</w:t>
      </w:r>
    </w:p>
    <w:p w14:paraId="2FE08182" w14:textId="7546E16C" w:rsidR="00256D29" w:rsidRPr="004C1869" w:rsidRDefault="007608FC" w:rsidP="00202E3A">
      <w:pPr>
        <w:pStyle w:val="af0"/>
        <w:ind w:left="1433" w:hanging="488"/>
      </w:pPr>
      <w:r w:rsidRPr="004C1869">
        <w:t>●</w:t>
      </w:r>
      <w:r w:rsidRPr="004C1869">
        <w:rPr>
          <w:rFonts w:hint="eastAsia"/>
        </w:rPr>
        <w:tab/>
      </w:r>
      <w:r w:rsidR="00256D29" w:rsidRPr="004C1869">
        <w:rPr>
          <w:rFonts w:hint="eastAsia"/>
        </w:rPr>
        <w:t>健全銀行體系，銀行低利貸款，且無外匯管制。</w:t>
      </w:r>
    </w:p>
    <w:p w14:paraId="52D514B1" w14:textId="3B42D282" w:rsidR="00256D29" w:rsidRPr="004C1869" w:rsidRDefault="007608FC" w:rsidP="00202E3A">
      <w:pPr>
        <w:pStyle w:val="af0"/>
        <w:ind w:left="1433" w:hanging="488"/>
      </w:pPr>
      <w:r w:rsidRPr="004C1869">
        <w:t>●</w:t>
      </w:r>
      <w:r w:rsidRPr="004C1869">
        <w:rPr>
          <w:rFonts w:hint="eastAsia"/>
        </w:rPr>
        <w:tab/>
      </w:r>
      <w:r w:rsidR="00256D29" w:rsidRPr="004C1869">
        <w:rPr>
          <w:rFonts w:hint="eastAsia"/>
        </w:rPr>
        <w:t>投資利得自由匯進匯出。</w:t>
      </w:r>
    </w:p>
    <w:p w14:paraId="5387BA8B" w14:textId="0D92952E" w:rsidR="00256D29" w:rsidRPr="004C1869" w:rsidRDefault="007608FC" w:rsidP="00202E3A">
      <w:pPr>
        <w:pStyle w:val="af0"/>
        <w:ind w:left="1433" w:hanging="488"/>
      </w:pPr>
      <w:r w:rsidRPr="004C1869">
        <w:t>●</w:t>
      </w:r>
      <w:r w:rsidRPr="004C1869">
        <w:rPr>
          <w:rFonts w:hint="eastAsia"/>
        </w:rPr>
        <w:tab/>
      </w:r>
      <w:r w:rsidR="00256D29" w:rsidRPr="004C1869">
        <w:rPr>
          <w:rFonts w:hint="eastAsia"/>
        </w:rPr>
        <w:t>匯率穩定。</w:t>
      </w:r>
    </w:p>
    <w:p w14:paraId="190C4416" w14:textId="4B71B1EB" w:rsidR="00256D29" w:rsidRPr="004C1869" w:rsidRDefault="007608FC" w:rsidP="00202E3A">
      <w:pPr>
        <w:pStyle w:val="af0"/>
        <w:ind w:left="1433" w:hanging="488"/>
      </w:pPr>
      <w:r w:rsidRPr="004C1869">
        <w:t>●</w:t>
      </w:r>
      <w:r w:rsidRPr="004C1869">
        <w:rPr>
          <w:rFonts w:hint="eastAsia"/>
        </w:rPr>
        <w:tab/>
      </w:r>
      <w:r w:rsidR="00256D29" w:rsidRPr="004C1869">
        <w:rPr>
          <w:rFonts w:hint="eastAsia"/>
        </w:rPr>
        <w:t>在該國投資製造業淨利</w:t>
      </w:r>
      <w:r w:rsidR="00256D29" w:rsidRPr="004C1869">
        <w:rPr>
          <w:rFonts w:hint="eastAsia"/>
        </w:rPr>
        <w:t>5</w:t>
      </w:r>
      <w:r w:rsidR="00256D29" w:rsidRPr="004C1869">
        <w:rPr>
          <w:rFonts w:hint="eastAsia"/>
        </w:rPr>
        <w:t>年免稅。</w:t>
      </w:r>
    </w:p>
    <w:p w14:paraId="069CAE74" w14:textId="43A0D928" w:rsidR="00256D29" w:rsidRPr="004C1869" w:rsidRDefault="007608FC" w:rsidP="00202E3A">
      <w:pPr>
        <w:pStyle w:val="af0"/>
        <w:ind w:left="1433" w:hanging="488"/>
      </w:pPr>
      <w:r w:rsidRPr="004C1869">
        <w:t>●</w:t>
      </w:r>
      <w:r w:rsidRPr="004C1869">
        <w:rPr>
          <w:rFonts w:hint="eastAsia"/>
        </w:rPr>
        <w:tab/>
      </w:r>
      <w:r w:rsidR="00256D29" w:rsidRPr="004C1869">
        <w:rPr>
          <w:rFonts w:hint="eastAsia"/>
        </w:rPr>
        <w:t>無最低資本額限制</w:t>
      </w:r>
      <w:r w:rsidR="00EC01E9" w:rsidRPr="004C1869">
        <w:rPr>
          <w:rFonts w:hint="eastAsia"/>
        </w:rPr>
        <w:t>。</w:t>
      </w:r>
    </w:p>
    <w:p w14:paraId="43DD3CEE" w14:textId="59F9442A" w:rsidR="00722B07" w:rsidRPr="004C1869" w:rsidRDefault="007608FC" w:rsidP="00202E3A">
      <w:pPr>
        <w:pStyle w:val="af0"/>
        <w:ind w:left="1433" w:hanging="488"/>
      </w:pPr>
      <w:r w:rsidRPr="004C1869">
        <w:t>●</w:t>
      </w:r>
      <w:r w:rsidRPr="004C1869">
        <w:rPr>
          <w:rFonts w:hint="eastAsia"/>
        </w:rPr>
        <w:tab/>
      </w:r>
      <w:r w:rsidR="00256D29" w:rsidRPr="004C1869">
        <w:rPr>
          <w:rFonts w:hint="eastAsia"/>
        </w:rPr>
        <w:t>2000</w:t>
      </w:r>
      <w:r w:rsidR="00256D29" w:rsidRPr="004C1869">
        <w:rPr>
          <w:rFonts w:hint="eastAsia"/>
        </w:rPr>
        <w:t>年</w:t>
      </w:r>
      <w:r w:rsidR="00256D29" w:rsidRPr="004C1869">
        <w:rPr>
          <w:rFonts w:hint="eastAsia"/>
        </w:rPr>
        <w:t>11</w:t>
      </w:r>
      <w:r w:rsidR="00256D29" w:rsidRPr="004C1869">
        <w:rPr>
          <w:rFonts w:hint="eastAsia"/>
        </w:rPr>
        <w:t>月加入</w:t>
      </w:r>
      <w:r w:rsidR="00256D29" w:rsidRPr="004C1869">
        <w:rPr>
          <w:rFonts w:hint="eastAsia"/>
        </w:rPr>
        <w:t>WTO</w:t>
      </w:r>
      <w:r w:rsidR="00256D29" w:rsidRPr="004C1869">
        <w:rPr>
          <w:rFonts w:hint="eastAsia"/>
        </w:rPr>
        <w:t>，成為會員國，可自由貿易，無特殊限制。</w:t>
      </w:r>
    </w:p>
    <w:p w14:paraId="1977576C" w14:textId="4B7D172C" w:rsidR="0065297C" w:rsidRPr="004C1869" w:rsidRDefault="1D869257" w:rsidP="00202E3A">
      <w:pPr>
        <w:pStyle w:val="ae"/>
        <w:ind w:left="945" w:firstLine="472"/>
      </w:pPr>
      <w:r w:rsidRPr="004C1869">
        <w:t>較應注意</w:t>
      </w:r>
      <w:r w:rsidR="73D16DD0" w:rsidRPr="004C1869">
        <w:t>的</w:t>
      </w:r>
      <w:r w:rsidRPr="004C1869">
        <w:t>是，相較阿聯大公國或其他海灣國家，阿曼的投資條件並不是最優厚</w:t>
      </w:r>
      <w:r w:rsidR="73D16DD0" w:rsidRPr="004C1869">
        <w:t>的</w:t>
      </w:r>
      <w:r w:rsidRPr="004C1869">
        <w:t>。</w:t>
      </w:r>
      <w:r w:rsidR="73D16DD0" w:rsidRPr="004C1869">
        <w:t>較不利的因素如下：</w:t>
      </w:r>
      <w:r w:rsidRPr="004C1869">
        <w:t>2017</w:t>
      </w:r>
      <w:r w:rsidRPr="004C1869">
        <w:t>年起企業</w:t>
      </w:r>
      <w:r w:rsidR="07A78A2B" w:rsidRPr="004C1869">
        <w:t>所得</w:t>
      </w:r>
      <w:r w:rsidRPr="004C1869">
        <w:t>稅調高至</w:t>
      </w:r>
      <w:r w:rsidRPr="004C1869">
        <w:t>15</w:t>
      </w:r>
      <w:r w:rsidR="780BC2B4" w:rsidRPr="004C1869">
        <w:t>%</w:t>
      </w:r>
      <w:r w:rsidRPr="004C1869">
        <w:t>，</w:t>
      </w:r>
      <w:r w:rsidR="4F9F1BB9" w:rsidRPr="004C1869">
        <w:t>規</w:t>
      </w:r>
      <w:r w:rsidR="4F9F1BB9" w:rsidRPr="004C1869">
        <w:lastRenderedPageBreak/>
        <w:t>劃於</w:t>
      </w:r>
      <w:r w:rsidR="4F9F1BB9" w:rsidRPr="004C1869">
        <w:t>2028</w:t>
      </w:r>
      <w:r w:rsidR="4F9F1BB9" w:rsidRPr="004C1869">
        <w:t>年</w:t>
      </w:r>
      <w:r w:rsidR="4F9F1BB9" w:rsidRPr="004C1869">
        <w:t>1</w:t>
      </w:r>
      <w:r w:rsidR="4F9F1BB9" w:rsidRPr="004C1869">
        <w:t>月</w:t>
      </w:r>
      <w:r w:rsidR="4F9F1BB9" w:rsidRPr="004C1869">
        <w:t>1</w:t>
      </w:r>
      <w:r w:rsidR="4F9F1BB9" w:rsidRPr="004C1869">
        <w:t>日正式開始課徵個人所得稅</w:t>
      </w:r>
      <w:r w:rsidR="73D16DD0" w:rsidRPr="004C1869">
        <w:t>，</w:t>
      </w:r>
      <w:r w:rsidR="1869176B" w:rsidRPr="004C1869">
        <w:t>對於年營收低於</w:t>
      </w:r>
      <w:r w:rsidR="1869176B" w:rsidRPr="004C1869">
        <w:t>15</w:t>
      </w:r>
      <w:r w:rsidR="1869176B" w:rsidRPr="004C1869">
        <w:t>萬里亞爾（約</w:t>
      </w:r>
      <w:r w:rsidR="1869176B" w:rsidRPr="004C1869">
        <w:t>39</w:t>
      </w:r>
      <w:r w:rsidR="1869176B" w:rsidRPr="004C1869">
        <w:t>萬美元）且符合特定條件的中小企業，徵收</w:t>
      </w:r>
      <w:r w:rsidR="1869176B" w:rsidRPr="004C1869">
        <w:t>3%</w:t>
      </w:r>
      <w:r w:rsidR="1869176B" w:rsidRPr="004C1869">
        <w:t>的企業所得稅</w:t>
      </w:r>
      <w:r w:rsidR="73D16DD0" w:rsidRPr="004C1869">
        <w:t>，</w:t>
      </w:r>
      <w:r w:rsidRPr="004C1869">
        <w:t>且在內銷市場上爭取政府採購時，政府常常給予阿曼國民股份較多的公司優先。</w:t>
      </w:r>
      <w:r w:rsidR="1FD85ADC" w:rsidRPr="004C1869">
        <w:t>此外，當地僱傭以及</w:t>
      </w:r>
      <w:r w:rsidR="00202E3A" w:rsidRPr="004C1869">
        <w:rPr>
          <w:rFonts w:hint="eastAsia"/>
          <w:lang w:eastAsia="zh-TW"/>
        </w:rPr>
        <w:t>“</w:t>
      </w:r>
      <w:r w:rsidR="1FD85ADC" w:rsidRPr="004C1869">
        <w:t>阿曼化</w:t>
      </w:r>
      <w:r w:rsidR="00202E3A" w:rsidRPr="004C1869">
        <w:rPr>
          <w:rFonts w:hint="eastAsia"/>
          <w:lang w:eastAsia="zh-TW"/>
        </w:rPr>
        <w:t>”</w:t>
      </w:r>
      <w:r w:rsidR="1FD85ADC" w:rsidRPr="004C1869">
        <w:t>員工配額的嚴格規定，對外國投資者造成限制。國外公司在當地交易有時亦面臨付款延遲、官僚障礙等問題。</w:t>
      </w:r>
    </w:p>
    <w:p w14:paraId="12617F5D" w14:textId="5F028B01" w:rsidR="0065297C" w:rsidRPr="004C1869" w:rsidRDefault="0065297C" w:rsidP="00202E3A">
      <w:pPr>
        <w:pStyle w:val="a5"/>
      </w:pPr>
      <w:r w:rsidRPr="004C1869">
        <w:rPr>
          <w:rFonts w:hint="eastAsia"/>
        </w:rPr>
        <w:t>（二）一般市場情況</w:t>
      </w:r>
    </w:p>
    <w:p w14:paraId="415FBDF2" w14:textId="256542C5" w:rsidR="006F43CC" w:rsidRPr="004C1869" w:rsidRDefault="00366C7A" w:rsidP="00202E3A">
      <w:pPr>
        <w:pStyle w:val="ae"/>
        <w:ind w:left="945" w:firstLine="472"/>
      </w:pPr>
      <w:r w:rsidRPr="004C1869">
        <w:rPr>
          <w:rFonts w:hint="eastAsia"/>
          <w:lang w:eastAsia="zh-TW"/>
        </w:rPr>
        <w:t>阿曼人口</w:t>
      </w:r>
      <w:r w:rsidRPr="004C1869">
        <w:rPr>
          <w:rFonts w:hint="eastAsia"/>
        </w:rPr>
        <w:t>近年來穩定增加，人口多集中在少數大城市地區，如首都馬斯開特、索哈爾、南部</w:t>
      </w:r>
      <w:proofErr w:type="gramStart"/>
      <w:r w:rsidR="00D133BA" w:rsidRPr="004C1869">
        <w:rPr>
          <w:rFonts w:hint="eastAsia"/>
        </w:rPr>
        <w:t>薩</w:t>
      </w:r>
      <w:proofErr w:type="gramEnd"/>
      <w:r w:rsidRPr="004C1869">
        <w:rPr>
          <w:rFonts w:hint="eastAsia"/>
        </w:rPr>
        <w:t>拉拉及杜庫</w:t>
      </w:r>
      <w:proofErr w:type="gramStart"/>
      <w:r w:rsidRPr="004C1869">
        <w:rPr>
          <w:rFonts w:hint="eastAsia"/>
        </w:rPr>
        <w:t>姆</w:t>
      </w:r>
      <w:proofErr w:type="gramEnd"/>
      <w:r w:rsidRPr="004C1869">
        <w:rPr>
          <w:rFonts w:hint="eastAsia"/>
        </w:rPr>
        <w:t>等地區，因此市場</w:t>
      </w:r>
      <w:proofErr w:type="gramStart"/>
      <w:r w:rsidRPr="004C1869">
        <w:rPr>
          <w:rFonts w:hint="eastAsia"/>
        </w:rPr>
        <w:t>拓銷仍應</w:t>
      </w:r>
      <w:proofErr w:type="gramEnd"/>
      <w:r w:rsidRPr="004C1869">
        <w:rPr>
          <w:rFonts w:hint="eastAsia"/>
        </w:rPr>
        <w:t>以都會地區市場為主。</w:t>
      </w:r>
    </w:p>
    <w:p w14:paraId="1106B85F" w14:textId="38BF4746" w:rsidR="006F43CC" w:rsidRPr="004C1869" w:rsidRDefault="006F43CC" w:rsidP="00202E3A">
      <w:pPr>
        <w:pStyle w:val="ae"/>
        <w:ind w:left="945" w:firstLine="472"/>
      </w:pPr>
      <w:r w:rsidRPr="004C1869">
        <w:rPr>
          <w:rFonts w:hint="eastAsia"/>
        </w:rPr>
        <w:t>由於全國人口數量</w:t>
      </w:r>
      <w:r w:rsidR="00C144FB" w:rsidRPr="004C1869">
        <w:rPr>
          <w:rFonts w:hint="eastAsia"/>
        </w:rPr>
        <w:t>約</w:t>
      </w:r>
      <w:r w:rsidR="00612E44" w:rsidRPr="004C1869">
        <w:rPr>
          <w:rFonts w:hint="eastAsia"/>
        </w:rPr>
        <w:t>565</w:t>
      </w:r>
      <w:r w:rsidRPr="004C1869">
        <w:rPr>
          <w:rFonts w:hint="eastAsia"/>
        </w:rPr>
        <w:t>萬，市場容納量仍屬有限，一般而言，阿曼進口商一次進口的數量並不大，因此許多國外供應商，尤其遠東地區之供應商，對阿曼進口商的詢問，回應興趣不大，長久下來導致除非進口數量足夠大，在得不到供應商之良好回應下，多數阿曼進口商只好向鄰近之阿聯大公國之貿易商進貨，由於距離近路運方便，且兩國人民進出往返通關便利，因此阿曼進口商甚至可直接至阿聯大公國杜拜地區之批發市場，直接看貨並下單。</w:t>
      </w:r>
    </w:p>
    <w:p w14:paraId="49DBC49E" w14:textId="0F5736E0" w:rsidR="006F43CC" w:rsidRPr="004C1869" w:rsidRDefault="56E62A49" w:rsidP="00202E3A">
      <w:pPr>
        <w:pStyle w:val="ae"/>
        <w:ind w:left="945" w:firstLine="472"/>
        <w:rPr>
          <w:lang w:eastAsia="zh-TW"/>
        </w:rPr>
      </w:pPr>
      <w:r w:rsidRPr="004C1869">
        <w:t>目前阿曼已有許多銷售通路，朝大型化和多樣化方式發展，其中首都馬斯開特及鄰近都會區</w:t>
      </w:r>
      <w:r w:rsidRPr="004C1869">
        <w:rPr>
          <w:lang w:eastAsia="zh-TW"/>
        </w:rPr>
        <w:t>，擁有多家大型購物中心，其內並有如</w:t>
      </w:r>
      <w:r w:rsidR="6B95EC07" w:rsidRPr="004C1869">
        <w:rPr>
          <w:lang w:eastAsia="zh-TW"/>
        </w:rPr>
        <w:t>前身為</w:t>
      </w:r>
      <w:r w:rsidRPr="004C1869">
        <w:rPr>
          <w:lang w:eastAsia="zh-TW"/>
        </w:rPr>
        <w:t>家樂福</w:t>
      </w:r>
      <w:r w:rsidR="226B5B96" w:rsidRPr="004C1869">
        <w:rPr>
          <w:lang w:eastAsia="zh-TW"/>
        </w:rPr>
        <w:t>的</w:t>
      </w:r>
      <w:proofErr w:type="spellStart"/>
      <w:r w:rsidR="226B5B96" w:rsidRPr="004C1869">
        <w:rPr>
          <w:lang w:eastAsia="zh-TW"/>
        </w:rPr>
        <w:t>HyperMax</w:t>
      </w:r>
      <w:proofErr w:type="spellEnd"/>
      <w:r w:rsidRPr="004C1869">
        <w:rPr>
          <w:lang w:eastAsia="zh-TW"/>
        </w:rPr>
        <w:t>及</w:t>
      </w:r>
      <w:r w:rsidRPr="004C1869">
        <w:rPr>
          <w:lang w:eastAsia="zh-TW"/>
        </w:rPr>
        <w:t>LuLu</w:t>
      </w:r>
      <w:r w:rsidRPr="004C1869">
        <w:rPr>
          <w:lang w:eastAsia="zh-TW"/>
        </w:rPr>
        <w:t>等大型量販店，以吸引更多人潮，另外中小型的購物中心亦逐漸開始增多，消費者之購物選擇亦多。但因受限內本身內需市場規模不大，以致世界知名品牌設置之據點，多數轉到阿聯大公國杜拜。由於人口數量有限，故訂單之形式常為少量</w:t>
      </w:r>
      <w:proofErr w:type="gramStart"/>
      <w:r w:rsidRPr="004C1869">
        <w:rPr>
          <w:lang w:eastAsia="zh-TW"/>
        </w:rPr>
        <w:t>多樣，</w:t>
      </w:r>
      <w:proofErr w:type="gramEnd"/>
      <w:r w:rsidRPr="004C1869">
        <w:rPr>
          <w:lang w:eastAsia="zh-TW"/>
        </w:rPr>
        <w:t>消費者在多家比價下，對產品價格敏感，我國廠商拓展時，要有此心理準備。</w:t>
      </w:r>
      <w:proofErr w:type="gramStart"/>
      <w:r w:rsidRPr="004C1869">
        <w:rPr>
          <w:lang w:eastAsia="zh-TW"/>
        </w:rPr>
        <w:t>另</w:t>
      </w:r>
      <w:proofErr w:type="gramEnd"/>
      <w:r w:rsidRPr="004C1869">
        <w:rPr>
          <w:lang w:eastAsia="zh-TW"/>
        </w:rPr>
        <w:t>，本地交易使用之語言有阿拉伯語及英文等，惟一般而言，英文在首都馬斯</w:t>
      </w:r>
      <w:r w:rsidRPr="004C1869">
        <w:rPr>
          <w:lang w:eastAsia="zh-TW"/>
        </w:rPr>
        <w:lastRenderedPageBreak/>
        <w:t>開特等都會地區均可通行。</w:t>
      </w:r>
    </w:p>
    <w:p w14:paraId="23CBC5DF" w14:textId="55565FFD" w:rsidR="0024784F" w:rsidRPr="004C1869" w:rsidRDefault="0024784F" w:rsidP="0024784F">
      <w:pPr>
        <w:pStyle w:val="ae"/>
        <w:ind w:left="945" w:firstLine="472"/>
        <w:rPr>
          <w:lang w:eastAsia="zh-TW"/>
        </w:rPr>
      </w:pPr>
      <w:r w:rsidRPr="004C1869">
        <w:rPr>
          <w:rFonts w:hint="eastAsia"/>
          <w:lang w:eastAsia="zh-TW"/>
        </w:rPr>
        <w:t>如今的網路電商，提供了種類繁多的產品，加上付款的選擇越來越便利，消費者已可在家中舒適地輕鬆訂購。而</w:t>
      </w:r>
      <w:r w:rsidRPr="004C1869">
        <w:rPr>
          <w:rFonts w:hint="eastAsia"/>
          <w:lang w:eastAsia="zh-TW"/>
        </w:rPr>
        <w:t>2020</w:t>
      </w:r>
      <w:r w:rsidRPr="004C1869">
        <w:rPr>
          <w:rFonts w:hint="eastAsia"/>
          <w:lang w:eastAsia="zh-TW"/>
        </w:rPr>
        <w:t>年開始受</w:t>
      </w:r>
      <w:proofErr w:type="gramStart"/>
      <w:r w:rsidRPr="004C1869">
        <w:rPr>
          <w:rFonts w:hint="eastAsia"/>
          <w:lang w:eastAsia="zh-TW"/>
        </w:rPr>
        <w:t>疫</w:t>
      </w:r>
      <w:proofErr w:type="gramEnd"/>
      <w:r w:rsidRPr="004C1869">
        <w:rPr>
          <w:rFonts w:hint="eastAsia"/>
          <w:lang w:eastAsia="zh-TW"/>
        </w:rPr>
        <w:t>情影響，大部分消費者擔心外出風險，無法或無意經常出門，形成對網購的需求增加，也導致網路電商的需求及銷售大幅增長，網路購物因此更加受到消費者的青睞。阿曼亦不例外，以阿曼最大</w:t>
      </w:r>
      <w:proofErr w:type="gramStart"/>
      <w:r w:rsidRPr="004C1869">
        <w:rPr>
          <w:rFonts w:hint="eastAsia"/>
          <w:lang w:eastAsia="zh-TW"/>
        </w:rPr>
        <w:t>的線上超</w:t>
      </w:r>
      <w:proofErr w:type="gramEnd"/>
      <w:r w:rsidRPr="004C1869">
        <w:rPr>
          <w:rFonts w:hint="eastAsia"/>
          <w:lang w:eastAsia="zh-TW"/>
        </w:rPr>
        <w:t>市</w:t>
      </w:r>
      <w:r w:rsidRPr="004C1869">
        <w:rPr>
          <w:rFonts w:hint="eastAsia"/>
          <w:lang w:eastAsia="zh-TW"/>
        </w:rPr>
        <w:t>Rafeeq</w:t>
      </w:r>
      <w:r w:rsidRPr="004C1869">
        <w:rPr>
          <w:rFonts w:hint="eastAsia"/>
          <w:lang w:eastAsia="zh-TW"/>
        </w:rPr>
        <w:t>為例，該超市為馬斯開特和首都周邊地區的客戶提供</w:t>
      </w:r>
      <w:r w:rsidRPr="004C1869">
        <w:rPr>
          <w:rFonts w:hint="eastAsia"/>
          <w:lang w:eastAsia="zh-TW"/>
        </w:rPr>
        <w:t>5</w:t>
      </w:r>
      <w:r w:rsidRPr="004C1869">
        <w:rPr>
          <w:rFonts w:hint="eastAsia"/>
          <w:lang w:eastAsia="zh-TW"/>
        </w:rPr>
        <w:t>里亞</w:t>
      </w:r>
      <w:r w:rsidR="00B90FD6" w:rsidRPr="004C1869">
        <w:rPr>
          <w:rFonts w:hint="eastAsia"/>
          <w:lang w:eastAsia="zh-TW"/>
        </w:rPr>
        <w:t>爾</w:t>
      </w:r>
      <w:r w:rsidRPr="004C1869">
        <w:rPr>
          <w:rFonts w:hint="eastAsia"/>
          <w:lang w:eastAsia="zh-TW"/>
        </w:rPr>
        <w:t>的訂單免費送貨上門服務。從</w:t>
      </w:r>
      <w:r w:rsidRPr="004C1869">
        <w:rPr>
          <w:rFonts w:hint="eastAsia"/>
          <w:lang w:eastAsia="zh-TW"/>
        </w:rPr>
        <w:t>Rafeeq</w:t>
      </w:r>
      <w:r w:rsidRPr="004C1869">
        <w:rPr>
          <w:rFonts w:hint="eastAsia"/>
          <w:lang w:eastAsia="zh-TW"/>
        </w:rPr>
        <w:t>訂購的客戶還可以受到高安全和衛生標準應用於他們的產品，以及及時可靠的交付。免費送貨優惠是</w:t>
      </w:r>
      <w:r w:rsidRPr="004C1869">
        <w:rPr>
          <w:rFonts w:hint="eastAsia"/>
          <w:lang w:eastAsia="zh-TW"/>
        </w:rPr>
        <w:t>Rafeeq</w:t>
      </w:r>
      <w:r w:rsidRPr="004C1869">
        <w:rPr>
          <w:rFonts w:hint="eastAsia"/>
          <w:lang w:eastAsia="zh-TW"/>
        </w:rPr>
        <w:t>目前正在開展的眾多促銷活動之一，未來還將有更多的新產品與電子商務服務，以滿足客戶的期望，並提供各種促銷和折扣。</w:t>
      </w:r>
      <w:r w:rsidRPr="004C1869">
        <w:rPr>
          <w:rFonts w:hint="eastAsia"/>
          <w:lang w:eastAsia="zh-TW"/>
        </w:rPr>
        <w:t>Rafeeq</w:t>
      </w:r>
      <w:r w:rsidRPr="004C1869">
        <w:rPr>
          <w:rFonts w:hint="eastAsia"/>
          <w:lang w:eastAsia="zh-TW"/>
        </w:rPr>
        <w:t>提供種類繁多的產品，包括新鮮水果和蔬菜，新鮮肉類和家禽，冷凍肉，烘焙食品，雜貨，個人護理和衛生用品，嬰兒用品，香水和化妝品、寵物用品，鮮花和禮品，有機和不含</w:t>
      </w:r>
      <w:proofErr w:type="gramStart"/>
      <w:r w:rsidRPr="004C1869">
        <w:rPr>
          <w:rFonts w:hint="eastAsia"/>
          <w:lang w:eastAsia="zh-TW"/>
        </w:rPr>
        <w:t>麩</w:t>
      </w:r>
      <w:proofErr w:type="gramEnd"/>
      <w:r w:rsidRPr="004C1869">
        <w:rPr>
          <w:rFonts w:hint="eastAsia"/>
          <w:lang w:eastAsia="zh-TW"/>
        </w:rPr>
        <w:t>質產品，廚具，遊戲和禮品卡以及文具。並根據客戶的需求而不斷擴大產品線。未來當地網路電商的發展與成長看好。</w:t>
      </w:r>
    </w:p>
    <w:p w14:paraId="0F12AC68" w14:textId="62FDE8DA" w:rsidR="007E7ED2" w:rsidRPr="004C1869" w:rsidRDefault="006F43CC" w:rsidP="006F43CC">
      <w:pPr>
        <w:pStyle w:val="ae"/>
        <w:ind w:left="945" w:firstLine="472"/>
        <w:rPr>
          <w:lang w:eastAsia="zh-TW"/>
        </w:rPr>
      </w:pPr>
      <w:r w:rsidRPr="004C1869">
        <w:rPr>
          <w:rFonts w:hint="eastAsia"/>
          <w:lang w:eastAsia="zh-TW"/>
        </w:rPr>
        <w:t>阿曼在經濟發展政策上，</w:t>
      </w:r>
      <w:proofErr w:type="gramStart"/>
      <w:r w:rsidRPr="004C1869">
        <w:rPr>
          <w:rFonts w:hint="eastAsia"/>
          <w:lang w:eastAsia="zh-TW"/>
        </w:rPr>
        <w:t>採</w:t>
      </w:r>
      <w:proofErr w:type="gramEnd"/>
      <w:r w:rsidRPr="004C1869">
        <w:rPr>
          <w:rFonts w:hint="eastAsia"/>
          <w:lang w:eastAsia="zh-TW"/>
        </w:rPr>
        <w:t>自由貿易作法，進口並無特殊限制，但由於市場規模不大，政府在經濟上自然扮演主導角色，政府單位一方面</w:t>
      </w:r>
      <w:r w:rsidR="003903CF" w:rsidRPr="004C1869">
        <w:rPr>
          <w:rFonts w:hint="eastAsia"/>
          <w:lang w:eastAsia="zh-TW"/>
        </w:rPr>
        <w:t>僱用</w:t>
      </w:r>
      <w:r w:rsidRPr="004C1869">
        <w:rPr>
          <w:rFonts w:hint="eastAsia"/>
          <w:lang w:eastAsia="zh-TW"/>
        </w:rPr>
        <w:t>多數阿曼國民，一方面又係阿曼市場最大的買主。</w:t>
      </w:r>
    </w:p>
    <w:p w14:paraId="5A6CBE70" w14:textId="790A42A0" w:rsidR="00990E6E" w:rsidRPr="004C1869" w:rsidRDefault="009D32AA" w:rsidP="00A80CCD">
      <w:pPr>
        <w:pStyle w:val="a4"/>
        <w:spacing w:before="257" w:after="257"/>
        <w:ind w:left="632" w:hanging="632"/>
      </w:pPr>
      <w:r w:rsidRPr="004C1869">
        <w:rPr>
          <w:rFonts w:hint="eastAsia"/>
        </w:rPr>
        <w:t>六、投資環境風險</w:t>
      </w:r>
    </w:p>
    <w:p w14:paraId="18D2B26B" w14:textId="77777777" w:rsidR="009D32AA" w:rsidRPr="004C1869" w:rsidRDefault="0065297C" w:rsidP="00202E3A">
      <w:pPr>
        <w:ind w:firstLine="472"/>
        <w:rPr>
          <w:lang w:eastAsia="zh-TW"/>
        </w:rPr>
      </w:pPr>
      <w:r w:rsidRPr="004C1869">
        <w:rPr>
          <w:rFonts w:hint="eastAsia"/>
          <w:lang w:eastAsia="zh-TW"/>
        </w:rPr>
        <w:t>阿曼是海灣合作理事會成員中經濟最多元的國家之一，近年由於經濟壓力的上升，致其政治風險處於中等程度。阿曼不似</w:t>
      </w:r>
      <w:proofErr w:type="gramStart"/>
      <w:r w:rsidRPr="004C1869">
        <w:rPr>
          <w:rFonts w:hint="eastAsia"/>
          <w:lang w:eastAsia="zh-TW"/>
        </w:rPr>
        <w:t>週</w:t>
      </w:r>
      <w:r w:rsidR="0062063F" w:rsidRPr="004C1869">
        <w:rPr>
          <w:rFonts w:hint="eastAsia"/>
          <w:lang w:eastAsia="zh-TW"/>
        </w:rPr>
        <w:t>邊</w:t>
      </w:r>
      <w:r w:rsidRPr="004C1869">
        <w:rPr>
          <w:rFonts w:hint="eastAsia"/>
          <w:lang w:eastAsia="zh-TW"/>
        </w:rPr>
        <w:t>產油國般</w:t>
      </w:r>
      <w:proofErr w:type="gramEnd"/>
      <w:r w:rsidRPr="004C1869">
        <w:rPr>
          <w:rFonts w:hint="eastAsia"/>
          <w:lang w:eastAsia="zh-TW"/>
        </w:rPr>
        <w:t>的財大氣粗，但具有較高的社會凝聚力，而且因為阿曼並非石油輸出國家（</w:t>
      </w:r>
      <w:r w:rsidRPr="004C1869">
        <w:rPr>
          <w:rFonts w:hint="eastAsia"/>
          <w:lang w:eastAsia="zh-TW"/>
        </w:rPr>
        <w:t>OPEC</w:t>
      </w:r>
      <w:r w:rsidRPr="004C1869">
        <w:rPr>
          <w:rFonts w:hint="eastAsia"/>
          <w:lang w:eastAsia="zh-TW"/>
        </w:rPr>
        <w:t>）成員，面臨國際油價下跌及石油減產的壓力較小。</w:t>
      </w:r>
    </w:p>
    <w:p w14:paraId="24EEE7EE" w14:textId="77777777" w:rsidR="009B7887" w:rsidRPr="004C1869" w:rsidRDefault="009B7887" w:rsidP="00E47887">
      <w:pPr>
        <w:ind w:firstLine="472"/>
        <w:rPr>
          <w:lang w:eastAsia="zh-TW"/>
        </w:rPr>
      </w:pPr>
    </w:p>
    <w:p w14:paraId="4C2A462E" w14:textId="77777777" w:rsidR="007C47BD" w:rsidRPr="004C1869" w:rsidRDefault="007C47BD" w:rsidP="007C47BD">
      <w:pPr>
        <w:ind w:left="472" w:firstLineChars="0" w:firstLine="0"/>
        <w:rPr>
          <w:lang w:eastAsia="zh-TW"/>
        </w:rPr>
        <w:sectPr w:rsidR="007C47BD" w:rsidRPr="004C1869" w:rsidSect="00F90428">
          <w:headerReference w:type="default" r:id="rId22"/>
          <w:pgSz w:w="11906" w:h="16838" w:code="9"/>
          <w:pgMar w:top="2268" w:right="1701" w:bottom="1701" w:left="1701" w:header="1134" w:footer="851" w:gutter="0"/>
          <w:cols w:space="425"/>
          <w:docGrid w:type="linesAndChars" w:linePitch="514" w:charSpace="-774"/>
        </w:sectPr>
      </w:pPr>
    </w:p>
    <w:p w14:paraId="0D6D42A0" w14:textId="19AAE545" w:rsidR="00294F9E" w:rsidRPr="004C1869" w:rsidRDefault="00294F9E" w:rsidP="005F4DF3">
      <w:pPr>
        <w:pStyle w:val="a3"/>
      </w:pPr>
      <w:bookmarkStart w:id="10" w:name="_Toc233576711"/>
      <w:r w:rsidRPr="004C1869">
        <w:lastRenderedPageBreak/>
        <w:t>第參章</w:t>
      </w:r>
      <w:r w:rsidRPr="004C1869">
        <w:rPr>
          <w:rFonts w:hint="eastAsia"/>
        </w:rPr>
        <w:t xml:space="preserve">　</w:t>
      </w:r>
      <w:r w:rsidRPr="004C1869">
        <w:t>外商在當地經營現況及投資機會</w:t>
      </w:r>
      <w:bookmarkEnd w:id="10"/>
    </w:p>
    <w:p w14:paraId="33A19DA3" w14:textId="77777777" w:rsidR="00294F9E" w:rsidRPr="004C1869" w:rsidRDefault="00294F9E" w:rsidP="00A80CCD">
      <w:pPr>
        <w:pStyle w:val="a4"/>
        <w:spacing w:before="257" w:after="257"/>
        <w:ind w:left="632" w:hanging="632"/>
      </w:pPr>
      <w:r w:rsidRPr="004C1869">
        <w:t>一、外商在當地經營現況</w:t>
      </w:r>
    </w:p>
    <w:p w14:paraId="4C4CC288" w14:textId="1886D26C" w:rsidR="00612E44" w:rsidRPr="004C1869" w:rsidRDefault="00612E44" w:rsidP="007608FC">
      <w:pPr>
        <w:ind w:firstLine="472"/>
        <w:rPr>
          <w:lang w:eastAsia="zh-TW"/>
        </w:rPr>
      </w:pPr>
      <w:r w:rsidRPr="004C1869">
        <w:rPr>
          <w:lang w:eastAsia="zh-TW"/>
        </w:rPr>
        <w:t>據阿曼的工商業暨投資推廣部（</w:t>
      </w:r>
      <w:r w:rsidRPr="004C1869">
        <w:rPr>
          <w:lang w:eastAsia="zh-TW"/>
        </w:rPr>
        <w:t xml:space="preserve">Ministry of Commerce, Industry and Investment Promotion, </w:t>
      </w:r>
      <w:proofErr w:type="spellStart"/>
      <w:r w:rsidRPr="004C1869">
        <w:rPr>
          <w:lang w:eastAsia="zh-TW"/>
        </w:rPr>
        <w:t>MoCIIP</w:t>
      </w:r>
      <w:proofErr w:type="spellEnd"/>
      <w:r w:rsidRPr="004C1869">
        <w:rPr>
          <w:lang w:eastAsia="zh-TW"/>
        </w:rPr>
        <w:t>）最新統計，外國直接投資（</w:t>
      </w:r>
      <w:r w:rsidRPr="004C1869">
        <w:rPr>
          <w:lang w:eastAsia="zh-TW"/>
        </w:rPr>
        <w:t>FDI</w:t>
      </w:r>
      <w:r w:rsidRPr="004C1869">
        <w:rPr>
          <w:lang w:eastAsia="zh-TW"/>
        </w:rPr>
        <w:t>）總額持續</w:t>
      </w:r>
      <w:r w:rsidRPr="004C1869">
        <w:rPr>
          <w:rFonts w:hint="eastAsia"/>
          <w:lang w:eastAsia="zh-TW"/>
        </w:rPr>
        <w:t>成</w:t>
      </w:r>
      <w:r w:rsidRPr="004C1869">
        <w:rPr>
          <w:lang w:eastAsia="zh-TW"/>
        </w:rPr>
        <w:t>長。截至</w:t>
      </w:r>
      <w:r w:rsidRPr="004C1869">
        <w:rPr>
          <w:lang w:eastAsia="zh-TW"/>
        </w:rPr>
        <w:t>2025</w:t>
      </w:r>
      <w:r w:rsidRPr="004C1869">
        <w:rPr>
          <w:lang w:eastAsia="zh-TW"/>
        </w:rPr>
        <w:t>年底，阿曼的</w:t>
      </w:r>
      <w:r w:rsidRPr="004C1869">
        <w:rPr>
          <w:lang w:eastAsia="zh-TW"/>
        </w:rPr>
        <w:t>FDI</w:t>
      </w:r>
      <w:r w:rsidRPr="004C1869">
        <w:rPr>
          <w:lang w:eastAsia="zh-TW"/>
        </w:rPr>
        <w:t>累計總值</w:t>
      </w:r>
      <w:r w:rsidRPr="004C1869">
        <w:rPr>
          <w:rFonts w:hint="eastAsia"/>
          <w:lang w:eastAsia="zh-TW"/>
        </w:rPr>
        <w:t>達</w:t>
      </w:r>
      <w:r w:rsidRPr="004C1869">
        <w:rPr>
          <w:lang w:eastAsia="zh-TW"/>
        </w:rPr>
        <w:t>274.5</w:t>
      </w:r>
      <w:r w:rsidRPr="004C1869">
        <w:rPr>
          <w:lang w:eastAsia="zh-TW"/>
        </w:rPr>
        <w:t>億阿曼里亞爾（約合</w:t>
      </w:r>
      <w:r w:rsidRPr="004C1869">
        <w:rPr>
          <w:lang w:eastAsia="zh-TW"/>
        </w:rPr>
        <w:t>713</w:t>
      </w:r>
      <w:r w:rsidRPr="004C1869">
        <w:rPr>
          <w:lang w:eastAsia="zh-TW"/>
        </w:rPr>
        <w:t>億美元）。在主要投資國來源方面，英國持續穩居阿曼最大的外國直接投資國，累計</w:t>
      </w:r>
      <w:proofErr w:type="gramStart"/>
      <w:r w:rsidRPr="004C1869">
        <w:rPr>
          <w:lang w:eastAsia="zh-TW"/>
        </w:rPr>
        <w:t>投資額升至</w:t>
      </w:r>
      <w:proofErr w:type="gramEnd"/>
      <w:r w:rsidRPr="004C1869">
        <w:rPr>
          <w:lang w:eastAsia="zh-TW"/>
        </w:rPr>
        <w:t>141.2</w:t>
      </w:r>
      <w:r w:rsidRPr="004C1869">
        <w:rPr>
          <w:lang w:eastAsia="zh-TW"/>
        </w:rPr>
        <w:t>億里亞爾；其次依序為美國（約</w:t>
      </w:r>
      <w:r w:rsidRPr="004C1869">
        <w:rPr>
          <w:lang w:eastAsia="zh-TW"/>
        </w:rPr>
        <w:t>54.8</w:t>
      </w:r>
      <w:r w:rsidRPr="004C1869">
        <w:rPr>
          <w:lang w:eastAsia="zh-TW"/>
        </w:rPr>
        <w:t>億里亞爾）、阿聯（約</w:t>
      </w:r>
      <w:r w:rsidRPr="004C1869">
        <w:rPr>
          <w:lang w:eastAsia="zh-TW"/>
        </w:rPr>
        <w:t>8.9</w:t>
      </w:r>
      <w:r w:rsidRPr="004C1869">
        <w:rPr>
          <w:lang w:eastAsia="zh-TW"/>
        </w:rPr>
        <w:t>億里亞爾）以及科威特（約</w:t>
      </w:r>
      <w:r w:rsidRPr="004C1869">
        <w:rPr>
          <w:lang w:eastAsia="zh-TW"/>
        </w:rPr>
        <w:t>8.5</w:t>
      </w:r>
      <w:r w:rsidRPr="004C1869">
        <w:rPr>
          <w:lang w:eastAsia="zh-TW"/>
        </w:rPr>
        <w:t>億里亞爾）。隨著</w:t>
      </w:r>
      <w:proofErr w:type="gramStart"/>
      <w:r w:rsidRPr="004C1869">
        <w:rPr>
          <w:lang w:eastAsia="zh-TW"/>
        </w:rPr>
        <w:t>國家級招商</w:t>
      </w:r>
      <w:proofErr w:type="gramEnd"/>
      <w:r w:rsidRPr="004C1869">
        <w:rPr>
          <w:lang w:eastAsia="zh-TW"/>
        </w:rPr>
        <w:t>引資專案逐步落實，當地政府正在積極對接與處理的重大外資項目總價值已增至約</w:t>
      </w:r>
      <w:r w:rsidRPr="004C1869">
        <w:rPr>
          <w:lang w:eastAsia="zh-TW"/>
        </w:rPr>
        <w:t>35.5</w:t>
      </w:r>
      <w:r w:rsidRPr="004C1869">
        <w:rPr>
          <w:lang w:eastAsia="zh-TW"/>
        </w:rPr>
        <w:t>億里亞爾，且其中已有超過</w:t>
      </w:r>
      <w:r w:rsidRPr="004C1869">
        <w:rPr>
          <w:lang w:eastAsia="zh-TW"/>
        </w:rPr>
        <w:t>35</w:t>
      </w:r>
      <w:r w:rsidRPr="004C1869">
        <w:rPr>
          <w:lang w:eastAsia="zh-TW"/>
        </w:rPr>
        <w:t>個專案成功實現本地化投產，本地化總價值達</w:t>
      </w:r>
      <w:r w:rsidRPr="004C1869">
        <w:rPr>
          <w:lang w:eastAsia="zh-TW"/>
        </w:rPr>
        <w:t>15.6</w:t>
      </w:r>
      <w:r w:rsidRPr="004C1869">
        <w:rPr>
          <w:lang w:eastAsia="zh-TW"/>
        </w:rPr>
        <w:t>億里亞爾。目前，印度、中國大陸及埃及依然高居新進投資者數量的來源國前三名；在產業分布上，傳統工業（製造業）領域仍是累計外資最多的板塊，而再生能源（特別是杜庫</w:t>
      </w:r>
      <w:proofErr w:type="gramStart"/>
      <w:r w:rsidRPr="004C1869">
        <w:rPr>
          <w:lang w:eastAsia="zh-TW"/>
        </w:rPr>
        <w:t>姆綠氫</w:t>
      </w:r>
      <w:proofErr w:type="gramEnd"/>
      <w:r w:rsidRPr="004C1869">
        <w:rPr>
          <w:lang w:eastAsia="zh-TW"/>
        </w:rPr>
        <w:t>專案）與醫療保健則是近年外資成長增速最快、最受國際資本青睞的兩大新興領域。</w:t>
      </w:r>
    </w:p>
    <w:p w14:paraId="2DAD77F3" w14:textId="28144918" w:rsidR="0093090F" w:rsidRPr="004C1869" w:rsidRDefault="006E0A86" w:rsidP="00202E3A">
      <w:pPr>
        <w:ind w:firstLine="472"/>
      </w:pPr>
      <w:r w:rsidRPr="004C1869">
        <w:rPr>
          <w:rFonts w:hint="eastAsia"/>
        </w:rPr>
        <w:t>2020-2022</w:t>
      </w:r>
      <w:r w:rsidRPr="004C1869">
        <w:rPr>
          <w:rFonts w:hint="eastAsia"/>
        </w:rPr>
        <w:t>年期間阿曼政府頒布有關改善經商環境的</w:t>
      </w:r>
      <w:r w:rsidRPr="004C1869">
        <w:rPr>
          <w:rFonts w:hint="eastAsia"/>
        </w:rPr>
        <w:t>35</w:t>
      </w:r>
      <w:r w:rsidRPr="004C1869">
        <w:rPr>
          <w:rFonts w:hint="eastAsia"/>
        </w:rPr>
        <w:t>項法規，包括《外商投資法》的執行條例，明訂鼓勵外商投資的活動，如《商業公司法》的規定、《競爭保護和防止壟斷法》的實施細則以及展會的組織和管理規定。</w:t>
      </w:r>
      <w:r w:rsidRPr="004C1869">
        <w:rPr>
          <w:rFonts w:hint="eastAsia"/>
        </w:rPr>
        <w:t>2022</w:t>
      </w:r>
      <w:r w:rsidRPr="004C1869">
        <w:rPr>
          <w:rFonts w:hint="eastAsia"/>
        </w:rPr>
        <w:t>年透過阿曼政府“</w:t>
      </w:r>
      <w:r w:rsidRPr="004C1869">
        <w:rPr>
          <w:rFonts w:hint="eastAsia"/>
        </w:rPr>
        <w:t>Invest Easy</w:t>
      </w:r>
      <w:r w:rsidRPr="004C1869">
        <w:rPr>
          <w:rFonts w:hint="eastAsia"/>
        </w:rPr>
        <w:t>”服務完成的交易數量為</w:t>
      </w:r>
      <w:r w:rsidRPr="004C1869">
        <w:rPr>
          <w:rFonts w:hint="eastAsia"/>
        </w:rPr>
        <w:t>98</w:t>
      </w:r>
      <w:r w:rsidR="00115AC3" w:rsidRPr="004C1869">
        <w:rPr>
          <w:rFonts w:hint="eastAsia"/>
        </w:rPr>
        <w:t>萬</w:t>
      </w:r>
      <w:r w:rsidRPr="004C1869">
        <w:rPr>
          <w:rFonts w:hint="eastAsia"/>
        </w:rPr>
        <w:t>9,495</w:t>
      </w:r>
      <w:r w:rsidRPr="004C1869">
        <w:rPr>
          <w:rFonts w:hint="eastAsia"/>
        </w:rPr>
        <w:t>筆，相較</w:t>
      </w:r>
      <w:r w:rsidRPr="004C1869">
        <w:rPr>
          <w:rFonts w:hint="eastAsia"/>
        </w:rPr>
        <w:t>2021</w:t>
      </w:r>
      <w:r w:rsidRPr="004C1869">
        <w:rPr>
          <w:rFonts w:hint="eastAsia"/>
        </w:rPr>
        <w:t>年的</w:t>
      </w:r>
      <w:r w:rsidRPr="004C1869">
        <w:rPr>
          <w:rFonts w:hint="eastAsia"/>
        </w:rPr>
        <w:t>80</w:t>
      </w:r>
      <w:r w:rsidR="00115AC3" w:rsidRPr="004C1869">
        <w:rPr>
          <w:rFonts w:hint="eastAsia"/>
        </w:rPr>
        <w:t>萬</w:t>
      </w:r>
      <w:r w:rsidRPr="004C1869">
        <w:rPr>
          <w:rFonts w:hint="eastAsia"/>
        </w:rPr>
        <w:t>4,330</w:t>
      </w:r>
      <w:r w:rsidRPr="004C1869">
        <w:rPr>
          <w:rFonts w:hint="eastAsia"/>
        </w:rPr>
        <w:t>筆，成長了</w:t>
      </w:r>
      <w:r w:rsidRPr="004C1869">
        <w:rPr>
          <w:rFonts w:hint="eastAsia"/>
        </w:rPr>
        <w:t>23%</w:t>
      </w:r>
      <w:r w:rsidRPr="004C1869">
        <w:rPr>
          <w:rFonts w:hint="eastAsia"/>
        </w:rPr>
        <w:t>。</w:t>
      </w:r>
      <w:r w:rsidR="009051AA" w:rsidRPr="004C1869">
        <w:rPr>
          <w:rFonts w:hint="eastAsia"/>
        </w:rPr>
        <w:t>特別是由於杜庫姆經濟特區的發展，包括建設港口、機場、煉油廠和旅遊設施使投資加速成長。主要投資國是英國，其次是阿聯酋、科威特、卡塔爾和巴林。大部分</w:t>
      </w:r>
      <w:r w:rsidR="009C6AD2" w:rsidRPr="004C1869">
        <w:rPr>
          <w:rFonts w:hint="eastAsia"/>
        </w:rPr>
        <w:t>外人直接</w:t>
      </w:r>
      <w:r w:rsidR="009051AA" w:rsidRPr="004C1869">
        <w:rPr>
          <w:rFonts w:hint="eastAsia"/>
        </w:rPr>
        <w:t>投資</w:t>
      </w:r>
      <w:r w:rsidR="009C6AD2" w:rsidRPr="004C1869">
        <w:rPr>
          <w:rFonts w:hint="eastAsia"/>
        </w:rPr>
        <w:t>布</w:t>
      </w:r>
      <w:r w:rsidR="009051AA" w:rsidRPr="004C1869">
        <w:rPr>
          <w:rFonts w:hint="eastAsia"/>
        </w:rPr>
        <w:t>局於石油和天然氣行業，金融服務、製造業和房地產行業的</w:t>
      </w:r>
      <w:r w:rsidR="009C6AD2" w:rsidRPr="004C1869">
        <w:rPr>
          <w:rFonts w:hint="eastAsia"/>
        </w:rPr>
        <w:t>占</w:t>
      </w:r>
      <w:r w:rsidR="009051AA" w:rsidRPr="004C1869">
        <w:rPr>
          <w:rFonts w:hint="eastAsia"/>
        </w:rPr>
        <w:t>比較低。</w:t>
      </w:r>
    </w:p>
    <w:p w14:paraId="7BCED354" w14:textId="4D3A2406" w:rsidR="007E0A82" w:rsidRPr="004C1869" w:rsidRDefault="00D9767C" w:rsidP="00D9767C">
      <w:pPr>
        <w:ind w:firstLineChars="201" w:firstLine="475"/>
        <w:rPr>
          <w:lang w:eastAsia="zh-TW"/>
        </w:rPr>
      </w:pPr>
      <w:r w:rsidRPr="004C1869">
        <w:rPr>
          <w:rFonts w:hint="eastAsia"/>
          <w:lang w:eastAsia="zh-TW"/>
        </w:rPr>
        <w:lastRenderedPageBreak/>
        <w:t>外商投資案例</w:t>
      </w:r>
      <w:r w:rsidR="00AB1D76" w:rsidRPr="004C1869">
        <w:rPr>
          <w:rFonts w:hint="eastAsia"/>
          <w:lang w:eastAsia="zh-TW"/>
        </w:rPr>
        <w:t>包括</w:t>
      </w:r>
      <w:r w:rsidR="007E0A82" w:rsidRPr="004C1869">
        <w:rPr>
          <w:rFonts w:hint="eastAsia"/>
          <w:lang w:eastAsia="zh-TW"/>
        </w:rPr>
        <w:t>科威特石油公司和阿曼石油公司跨國經營的</w:t>
      </w:r>
      <w:r w:rsidR="007E0A82" w:rsidRPr="004C1869">
        <w:rPr>
          <w:lang w:eastAsia="zh-TW"/>
        </w:rPr>
        <w:t>Duqm</w:t>
      </w:r>
      <w:r w:rsidR="007E0A82" w:rsidRPr="004C1869">
        <w:rPr>
          <w:rFonts w:hint="eastAsia"/>
          <w:lang w:eastAsia="zh-TW"/>
        </w:rPr>
        <w:t>煉油廠，</w:t>
      </w:r>
      <w:r w:rsidR="007E0A82" w:rsidRPr="004C1869">
        <w:rPr>
          <w:lang w:eastAsia="zh-TW"/>
        </w:rPr>
        <w:t>2018</w:t>
      </w:r>
      <w:r w:rsidR="007E0A82" w:rsidRPr="004C1869">
        <w:rPr>
          <w:rFonts w:hint="eastAsia"/>
          <w:lang w:eastAsia="zh-TW"/>
        </w:rPr>
        <w:t>年底獲得來自全球</w:t>
      </w:r>
      <w:r w:rsidR="007E0A82" w:rsidRPr="004C1869">
        <w:rPr>
          <w:lang w:eastAsia="zh-TW"/>
        </w:rPr>
        <w:t>13</w:t>
      </w:r>
      <w:r w:rsidR="007E0A82" w:rsidRPr="004C1869">
        <w:rPr>
          <w:rFonts w:hint="eastAsia"/>
          <w:lang w:eastAsia="zh-TW"/>
        </w:rPr>
        <w:t>個國家、</w:t>
      </w:r>
      <w:r w:rsidR="007E0A82" w:rsidRPr="004C1869">
        <w:rPr>
          <w:lang w:eastAsia="zh-TW"/>
        </w:rPr>
        <w:t>29</w:t>
      </w:r>
      <w:r w:rsidR="007E0A82" w:rsidRPr="004C1869">
        <w:rPr>
          <w:rFonts w:hint="eastAsia"/>
          <w:lang w:eastAsia="zh-TW"/>
        </w:rPr>
        <w:t>個機構的投資，共集資</w:t>
      </w:r>
      <w:r w:rsidR="007E0A82" w:rsidRPr="004C1869">
        <w:rPr>
          <w:lang w:eastAsia="zh-TW"/>
        </w:rPr>
        <w:t>46</w:t>
      </w:r>
      <w:r w:rsidR="007E0A82" w:rsidRPr="004C1869">
        <w:rPr>
          <w:rFonts w:hint="eastAsia"/>
          <w:lang w:eastAsia="zh-TW"/>
        </w:rPr>
        <w:t>億美元。該煉油廠將座落於阿曼東南海岸線的</w:t>
      </w:r>
      <w:r w:rsidR="007E0A82" w:rsidRPr="004C1869">
        <w:rPr>
          <w:lang w:eastAsia="zh-TW"/>
        </w:rPr>
        <w:t>Sezad</w:t>
      </w:r>
      <w:r w:rsidR="007E0A82" w:rsidRPr="004C1869">
        <w:rPr>
          <w:rFonts w:hint="eastAsia"/>
          <w:lang w:eastAsia="zh-TW"/>
        </w:rPr>
        <w:t>經濟特區（</w:t>
      </w:r>
      <w:r w:rsidR="007E0A82" w:rsidRPr="004C1869">
        <w:rPr>
          <w:lang w:eastAsia="zh-TW"/>
        </w:rPr>
        <w:t>Special Economic Zone</w:t>
      </w:r>
      <w:r w:rsidR="007E0A82" w:rsidRPr="004C1869">
        <w:rPr>
          <w:rFonts w:hint="eastAsia"/>
          <w:lang w:eastAsia="zh-TW"/>
        </w:rPr>
        <w:t>），義大利的</w:t>
      </w:r>
      <w:r w:rsidR="007E0A82" w:rsidRPr="004C1869">
        <w:rPr>
          <w:lang w:eastAsia="zh-TW"/>
        </w:rPr>
        <w:t>Saipem</w:t>
      </w:r>
      <w:r w:rsidR="007E0A82" w:rsidRPr="004C1869">
        <w:rPr>
          <w:rFonts w:hint="eastAsia"/>
          <w:lang w:eastAsia="zh-TW"/>
        </w:rPr>
        <w:t>、西班牙的</w:t>
      </w:r>
      <w:proofErr w:type="spellStart"/>
      <w:r w:rsidR="007E0A82" w:rsidRPr="004C1869">
        <w:rPr>
          <w:lang w:eastAsia="zh-TW"/>
        </w:rPr>
        <w:t>Técnicas</w:t>
      </w:r>
      <w:proofErr w:type="spellEnd"/>
      <w:r w:rsidR="007E0A82" w:rsidRPr="004C1869">
        <w:rPr>
          <w:lang w:eastAsia="zh-TW"/>
        </w:rPr>
        <w:t xml:space="preserve"> </w:t>
      </w:r>
      <w:proofErr w:type="spellStart"/>
      <w:r w:rsidR="007E0A82" w:rsidRPr="004C1869">
        <w:rPr>
          <w:lang w:eastAsia="zh-TW"/>
        </w:rPr>
        <w:t>Reunidas</w:t>
      </w:r>
      <w:proofErr w:type="spellEnd"/>
      <w:r w:rsidR="007E0A82" w:rsidRPr="004C1869">
        <w:rPr>
          <w:rFonts w:hint="eastAsia"/>
          <w:lang w:eastAsia="zh-TW"/>
        </w:rPr>
        <w:t>、南韓的大宇建設及</w:t>
      </w:r>
      <w:r w:rsidR="007E0A82" w:rsidRPr="004C1869">
        <w:rPr>
          <w:lang w:eastAsia="zh-TW"/>
        </w:rPr>
        <w:t>Samsung Engineering</w:t>
      </w:r>
      <w:r w:rsidR="007E0A82" w:rsidRPr="004C1869">
        <w:rPr>
          <w:rFonts w:hint="eastAsia"/>
          <w:lang w:eastAsia="zh-TW"/>
        </w:rPr>
        <w:t>、美國的</w:t>
      </w:r>
      <w:r w:rsidR="007E0A82" w:rsidRPr="004C1869">
        <w:rPr>
          <w:lang w:eastAsia="zh-TW"/>
        </w:rPr>
        <w:t>Petrofac</w:t>
      </w:r>
      <w:r w:rsidR="007E0A82" w:rsidRPr="004C1869">
        <w:rPr>
          <w:rFonts w:hint="eastAsia"/>
          <w:lang w:eastAsia="zh-TW"/>
        </w:rPr>
        <w:t>和荷蘭的</w:t>
      </w:r>
      <w:r w:rsidR="007E0A82" w:rsidRPr="004C1869">
        <w:rPr>
          <w:lang w:eastAsia="zh-TW"/>
        </w:rPr>
        <w:t>CB&amp;I</w:t>
      </w:r>
      <w:r w:rsidR="007E0A82" w:rsidRPr="004C1869">
        <w:rPr>
          <w:rFonts w:hint="eastAsia"/>
          <w:lang w:eastAsia="zh-TW"/>
        </w:rPr>
        <w:t>皆已分別建立跨國合作單位，</w:t>
      </w:r>
      <w:proofErr w:type="gramStart"/>
      <w:r w:rsidR="007E0A82" w:rsidRPr="004C1869">
        <w:rPr>
          <w:rFonts w:hint="eastAsia"/>
          <w:lang w:eastAsia="zh-TW"/>
        </w:rPr>
        <w:t>起造該煉油廠</w:t>
      </w:r>
      <w:proofErr w:type="gramEnd"/>
      <w:r w:rsidR="007E0A82" w:rsidRPr="004C1869">
        <w:rPr>
          <w:rFonts w:hint="eastAsia"/>
          <w:lang w:eastAsia="zh-TW"/>
        </w:rPr>
        <w:t>的主建築物。該廠完工後每日可產</w:t>
      </w:r>
      <w:r w:rsidR="007E0A82" w:rsidRPr="004C1869">
        <w:rPr>
          <w:lang w:eastAsia="zh-TW"/>
        </w:rPr>
        <w:t>23</w:t>
      </w:r>
      <w:r w:rsidR="007E0A82" w:rsidRPr="004C1869">
        <w:rPr>
          <w:rFonts w:hint="eastAsia"/>
          <w:lang w:eastAsia="zh-TW"/>
        </w:rPr>
        <w:t>萬桶原油，另可生產柴油、噴氣燃料、揮發油和液態石油天然氣等，以及創造約</w:t>
      </w:r>
      <w:r w:rsidR="007E0A82" w:rsidRPr="004C1869">
        <w:rPr>
          <w:rFonts w:hint="eastAsia"/>
          <w:lang w:eastAsia="zh-TW"/>
        </w:rPr>
        <w:t>800</w:t>
      </w:r>
      <w:r w:rsidR="007E0A82" w:rsidRPr="004C1869">
        <w:rPr>
          <w:rFonts w:hint="eastAsia"/>
          <w:lang w:eastAsia="zh-TW"/>
        </w:rPr>
        <w:t>個就業機會。</w:t>
      </w:r>
    </w:p>
    <w:p w14:paraId="488E26A4" w14:textId="77777777" w:rsidR="007E0A82" w:rsidRPr="004C1869" w:rsidRDefault="007E0A82" w:rsidP="007E0A82">
      <w:pPr>
        <w:ind w:firstLine="472"/>
        <w:rPr>
          <w:lang w:eastAsia="zh-TW"/>
        </w:rPr>
      </w:pPr>
      <w:r w:rsidRPr="004C1869">
        <w:rPr>
          <w:rFonts w:hint="eastAsia"/>
          <w:lang w:eastAsia="zh-TW"/>
        </w:rPr>
        <w:t>全球知名的萬豪酒店</w:t>
      </w:r>
      <w:r w:rsidR="00B60741" w:rsidRPr="004C1869">
        <w:rPr>
          <w:rFonts w:hint="eastAsia"/>
          <w:lang w:eastAsia="zh-TW"/>
        </w:rPr>
        <w:t>（</w:t>
      </w:r>
      <w:r w:rsidRPr="004C1869">
        <w:rPr>
          <w:rFonts w:hint="eastAsia"/>
          <w:lang w:eastAsia="zh-TW"/>
        </w:rPr>
        <w:t>JW Marriott</w:t>
      </w:r>
      <w:r w:rsidR="00B60741" w:rsidRPr="004C1869">
        <w:rPr>
          <w:rFonts w:hint="eastAsia"/>
          <w:lang w:eastAsia="zh-TW"/>
        </w:rPr>
        <w:t>）</w:t>
      </w:r>
      <w:r w:rsidRPr="004C1869">
        <w:rPr>
          <w:rFonts w:hint="eastAsia"/>
          <w:lang w:eastAsia="zh-TW"/>
        </w:rPr>
        <w:t>集團於</w:t>
      </w:r>
      <w:r w:rsidRPr="004C1869">
        <w:rPr>
          <w:rFonts w:hint="eastAsia"/>
          <w:lang w:eastAsia="zh-TW"/>
        </w:rPr>
        <w:t>2019</w:t>
      </w:r>
      <w:r w:rsidRPr="004C1869">
        <w:rPr>
          <w:rFonts w:hint="eastAsia"/>
          <w:lang w:eastAsia="zh-TW"/>
        </w:rPr>
        <w:t>年於阿曼正式營業。該家擁有</w:t>
      </w:r>
      <w:r w:rsidRPr="004C1869">
        <w:rPr>
          <w:rFonts w:hint="eastAsia"/>
          <w:lang w:eastAsia="zh-TW"/>
        </w:rPr>
        <w:t>304</w:t>
      </w:r>
      <w:r w:rsidRPr="004C1869">
        <w:rPr>
          <w:rFonts w:hint="eastAsia"/>
          <w:lang w:eastAsia="zh-TW"/>
        </w:rPr>
        <w:t>間房的五星級飯店座落於阿曼會議展覽中心旁，隸屬於</w:t>
      </w:r>
      <w:r w:rsidRPr="004C1869">
        <w:rPr>
          <w:rFonts w:hint="eastAsia"/>
          <w:lang w:eastAsia="zh-TW"/>
        </w:rPr>
        <w:t>OCEC</w:t>
      </w:r>
      <w:r w:rsidRPr="004C1869">
        <w:rPr>
          <w:rFonts w:hint="eastAsia"/>
          <w:lang w:eastAsia="zh-TW"/>
        </w:rPr>
        <w:t>開發集團。該飯店為阿曼王國目前最大的飯店投資案，預計可為阿曼帶動更多觀光發展及國際商業活動。</w:t>
      </w:r>
    </w:p>
    <w:p w14:paraId="106D356D" w14:textId="77777777" w:rsidR="0075246C" w:rsidRPr="004C1869" w:rsidRDefault="007E0A82" w:rsidP="007E0A82">
      <w:pPr>
        <w:ind w:firstLine="472"/>
        <w:rPr>
          <w:rFonts w:eastAsia="SimSun"/>
          <w:lang w:eastAsia="zh-TW"/>
        </w:rPr>
      </w:pPr>
      <w:r w:rsidRPr="004C1869">
        <w:rPr>
          <w:rFonts w:hint="eastAsia"/>
          <w:lang w:eastAsia="zh-TW"/>
        </w:rPr>
        <w:t>近年來阿曼與中國大陸之間貿易往來逐漸增加，尤其是中方向阿曼採購石油。阿曼索哈港管理局希望藉由其地理位置優勢，成中國海運集團（</w:t>
      </w:r>
      <w:r w:rsidRPr="004C1869">
        <w:rPr>
          <w:rFonts w:hint="eastAsia"/>
          <w:lang w:eastAsia="zh-TW"/>
        </w:rPr>
        <w:t>China Shipping Group Company</w:t>
      </w:r>
      <w:r w:rsidRPr="004C1869">
        <w:rPr>
          <w:rFonts w:hint="eastAsia"/>
          <w:lang w:eastAsia="zh-TW"/>
        </w:rPr>
        <w:t>）在中東基地。</w:t>
      </w:r>
    </w:p>
    <w:p w14:paraId="48A753E4" w14:textId="77777777" w:rsidR="00930404" w:rsidRPr="004C1869" w:rsidRDefault="00930404" w:rsidP="00930404">
      <w:pPr>
        <w:ind w:firstLine="472"/>
        <w:rPr>
          <w:rFonts w:eastAsia="SimSun"/>
          <w:lang w:eastAsia="zh-TW"/>
        </w:rPr>
      </w:pPr>
      <w:r w:rsidRPr="004C1869">
        <w:rPr>
          <w:rFonts w:hint="eastAsia"/>
          <w:lang w:eastAsia="zh-TW"/>
        </w:rPr>
        <w:t>我主要競爭對手國如日本與韓國，在阿曼多以指定當地代理，並用大量的廣告行銷方式，推廣其品牌形象以深入當地消費者的方式在當地拓銷，主要產品以汽車、家電或手機與消費電子等為主。由於進口數量及成本的影響，此類產品在阿曼的售價向來比杜拜高，因此，在阿曼所做的廣告及各類拓銷活動，實際上僅是增加當地消費者對品牌的形象，許多阿曼消費者，多半會在前往杜拜購物時，順道購買此等產品。</w:t>
      </w:r>
    </w:p>
    <w:p w14:paraId="564A1BA2" w14:textId="55B89212" w:rsidR="00930404" w:rsidRPr="004C1869" w:rsidRDefault="00930404" w:rsidP="00930404">
      <w:pPr>
        <w:ind w:firstLine="472"/>
        <w:rPr>
          <w:lang w:eastAsia="zh-TW"/>
        </w:rPr>
      </w:pPr>
      <w:r w:rsidRPr="004C1869">
        <w:rPr>
          <w:rFonts w:hint="eastAsia"/>
          <w:lang w:eastAsia="zh-TW"/>
        </w:rPr>
        <w:t>中國大陸近年來以其低廉的價格優勢，大舉低價搶占全球市場，中東地區由於外籍勞工</w:t>
      </w:r>
      <w:proofErr w:type="gramStart"/>
      <w:r w:rsidRPr="004C1869">
        <w:rPr>
          <w:rFonts w:hint="eastAsia"/>
          <w:lang w:eastAsia="zh-TW"/>
        </w:rPr>
        <w:t>眾多，</w:t>
      </w:r>
      <w:proofErr w:type="gramEnd"/>
      <w:r w:rsidRPr="004C1869">
        <w:rPr>
          <w:rFonts w:hint="eastAsia"/>
          <w:lang w:eastAsia="zh-TW"/>
        </w:rPr>
        <w:t>是各地內銷市場大量的消費族群，但此族群對產品品質要求不高，因此形成低價產品充斥的市場，導致目前大陸製產品在中東地區已占有一席之地，阿曼地區亦不例外。中國大陸對於其產品亦透過展覽或各省營、國營據點及合資夥伴大量輸入。由於價格低廉，從民生消費品、鞋類、紡織品、家具、照明、資通訊</w:t>
      </w:r>
      <w:r w:rsidRPr="004C1869">
        <w:rPr>
          <w:rFonts w:hint="eastAsia"/>
          <w:lang w:eastAsia="zh-TW"/>
        </w:rPr>
        <w:lastRenderedPageBreak/>
        <w:t>產品甚至工業用品，已漸在此地區占有一定市場比例，我國類似產品在價格上已非大陸對手。因此在一般低價消費品，我國難與大陸或東南亞國家競爭。</w:t>
      </w:r>
      <w:r w:rsidRPr="004C1869">
        <w:rPr>
          <w:rFonts w:hint="eastAsia"/>
          <w:lang w:eastAsia="zh-TW"/>
        </w:rPr>
        <w:t>2014</w:t>
      </w:r>
      <w:r w:rsidRPr="004C1869">
        <w:rPr>
          <w:rFonts w:hint="eastAsia"/>
          <w:lang w:eastAsia="zh-TW"/>
        </w:rPr>
        <w:t>年中資企業仿造杜拜龍城成功模式，於首都馬斯開特</w:t>
      </w:r>
      <w:r w:rsidR="00CD4339" w:rsidRPr="004C1869">
        <w:rPr>
          <w:rFonts w:hint="eastAsia"/>
          <w:lang w:eastAsia="zh-TW"/>
        </w:rPr>
        <w:t>郊</w:t>
      </w:r>
      <w:r w:rsidRPr="004C1869">
        <w:rPr>
          <w:rFonts w:hint="eastAsia"/>
          <w:lang w:eastAsia="zh-TW"/>
        </w:rPr>
        <w:t>區設立</w:t>
      </w:r>
      <w:r w:rsidRPr="004C1869">
        <w:rPr>
          <w:rFonts w:hint="eastAsia"/>
          <w:lang w:eastAsia="zh-TW"/>
        </w:rPr>
        <w:t>ECC</w:t>
      </w:r>
      <w:r w:rsidRPr="004C1869">
        <w:rPr>
          <w:rFonts w:hint="eastAsia"/>
          <w:lang w:eastAsia="zh-TW"/>
        </w:rPr>
        <w:t>商城及金龍商城，</w:t>
      </w:r>
      <w:r w:rsidRPr="004C1869">
        <w:rPr>
          <w:rFonts w:hint="eastAsia"/>
          <w:lang w:eastAsia="zh-TW"/>
        </w:rPr>
        <w:t>2016</w:t>
      </w:r>
      <w:r w:rsidRPr="004C1869">
        <w:rPr>
          <w:rFonts w:hint="eastAsia"/>
          <w:lang w:eastAsia="zh-TW"/>
        </w:rPr>
        <w:t>年更於緊鄰阿聯大公國邊界的設立中國商城，更進一步打開市場通路。另外中國大陸之工程公司亦積極參與當地基礎建設之工程承包建造。</w:t>
      </w:r>
    </w:p>
    <w:p w14:paraId="7412EC77" w14:textId="77777777" w:rsidR="00930404" w:rsidRPr="004C1869" w:rsidRDefault="00930404" w:rsidP="00930404">
      <w:pPr>
        <w:ind w:firstLine="472"/>
        <w:rPr>
          <w:lang w:eastAsia="zh-TW"/>
        </w:rPr>
      </w:pPr>
      <w:r w:rsidRPr="004C1869">
        <w:rPr>
          <w:rFonts w:hint="eastAsia"/>
          <w:lang w:eastAsia="zh-TW"/>
        </w:rPr>
        <w:t>在高級品方面，歐美日等國家由於長久經營之國際品牌形象，自有其一定受歡迎的程度，我國產品品質，雖不見得較歐美日國家產品為差，但因品牌形象及知名度稍弱，因此在競爭上自然居於劣勢，因此我國業者仍需加強投入於自有品牌的推廣及宣傳，才能與中國大陸產品有所區隔。</w:t>
      </w:r>
    </w:p>
    <w:p w14:paraId="15069089" w14:textId="43B8C866" w:rsidR="00294F9E" w:rsidRPr="004C1869" w:rsidRDefault="00294F9E" w:rsidP="00505B6E">
      <w:pPr>
        <w:pStyle w:val="a4"/>
        <w:spacing w:before="257" w:after="257"/>
        <w:ind w:left="632" w:hanging="632"/>
      </w:pPr>
      <w:r w:rsidRPr="004C1869">
        <w:t>二、</w:t>
      </w:r>
      <w:proofErr w:type="gramStart"/>
      <w:r w:rsidR="007C0339" w:rsidRPr="004C1869">
        <w:t>臺</w:t>
      </w:r>
      <w:proofErr w:type="gramEnd"/>
      <w:r w:rsidR="00171F4B" w:rsidRPr="004C1869">
        <w:rPr>
          <w:rFonts w:hint="eastAsia"/>
        </w:rPr>
        <w:t>（華）商</w:t>
      </w:r>
      <w:r w:rsidRPr="004C1869">
        <w:t>在當地經營現況</w:t>
      </w:r>
    </w:p>
    <w:p w14:paraId="37E3A2A0" w14:textId="46F5442C" w:rsidR="00294F9E" w:rsidRPr="004C1869" w:rsidRDefault="00930404" w:rsidP="00A80CCD">
      <w:pPr>
        <w:ind w:firstLine="472"/>
        <w:rPr>
          <w:lang w:eastAsia="zh-TW"/>
        </w:rPr>
      </w:pPr>
      <w:proofErr w:type="gramStart"/>
      <w:r w:rsidRPr="004C1869">
        <w:rPr>
          <w:rFonts w:hint="eastAsia"/>
          <w:lang w:eastAsia="zh-TW"/>
        </w:rPr>
        <w:t>臺</w:t>
      </w:r>
      <w:proofErr w:type="gramEnd"/>
      <w:r w:rsidRPr="004C1869">
        <w:rPr>
          <w:rFonts w:hint="eastAsia"/>
          <w:lang w:eastAsia="zh-TW"/>
        </w:rPr>
        <w:t>商在阿曼經商者數量不多，在當地有從事照明燈具、珠寶貴金屬、漁產採購等進出口貿易業務，業務量</w:t>
      </w:r>
      <w:proofErr w:type="gramStart"/>
      <w:r w:rsidRPr="004C1869">
        <w:rPr>
          <w:rFonts w:hint="eastAsia"/>
          <w:lang w:eastAsia="zh-TW"/>
        </w:rPr>
        <w:t>平穩，</w:t>
      </w:r>
      <w:proofErr w:type="gramEnd"/>
      <w:r w:rsidRPr="004C1869">
        <w:rPr>
          <w:rFonts w:hint="eastAsia"/>
          <w:lang w:eastAsia="zh-TW"/>
        </w:rPr>
        <w:t>唯一較大型企業</w:t>
      </w:r>
      <w:r w:rsidR="00AB1D76" w:rsidRPr="004C1869">
        <w:rPr>
          <w:rFonts w:hint="eastAsia"/>
          <w:lang w:eastAsia="zh-TW"/>
        </w:rPr>
        <w:t>為</w:t>
      </w:r>
      <w:r w:rsidRPr="004C1869">
        <w:rPr>
          <w:rFonts w:hint="eastAsia"/>
          <w:lang w:eastAsia="zh-TW"/>
        </w:rPr>
        <w:t>中鼎工程</w:t>
      </w:r>
      <w:r w:rsidR="00AB1D76" w:rsidRPr="004C1869">
        <w:rPr>
          <w:rFonts w:hint="eastAsia"/>
          <w:lang w:eastAsia="zh-TW"/>
        </w:rPr>
        <w:t>於</w:t>
      </w:r>
      <w:proofErr w:type="gramStart"/>
      <w:r w:rsidRPr="004C1869">
        <w:rPr>
          <w:rFonts w:hint="eastAsia"/>
          <w:lang w:eastAsia="zh-TW"/>
        </w:rPr>
        <w:t>北部索</w:t>
      </w:r>
      <w:proofErr w:type="gramEnd"/>
      <w:r w:rsidRPr="004C1869">
        <w:rPr>
          <w:rFonts w:hint="eastAsia"/>
          <w:lang w:eastAsia="zh-TW"/>
        </w:rPr>
        <w:t>哈</w:t>
      </w:r>
      <w:r w:rsidR="00907B40" w:rsidRPr="004C1869">
        <w:rPr>
          <w:rFonts w:hint="eastAsia"/>
          <w:lang w:eastAsia="zh-TW"/>
        </w:rPr>
        <w:t>爾</w:t>
      </w:r>
      <w:r w:rsidRPr="004C1869">
        <w:rPr>
          <w:rFonts w:hint="eastAsia"/>
          <w:lang w:eastAsia="zh-TW"/>
        </w:rPr>
        <w:t>地區設有分公司，承接當地石化廠相關工程案。阿曼對我國並無任何歧視或不合理待遇，目前阿曼正致力發展私人企業及民營化，因此鼓勵外資進入，阿曼也希望我國廠商能前往該國投資，並學習我國經濟發展的經驗。</w:t>
      </w:r>
      <w:proofErr w:type="gramStart"/>
      <w:r w:rsidRPr="004C1869">
        <w:rPr>
          <w:rFonts w:hint="eastAsia"/>
          <w:lang w:eastAsia="zh-TW"/>
        </w:rPr>
        <w:t>惟</w:t>
      </w:r>
      <w:proofErr w:type="gramEnd"/>
      <w:r w:rsidRPr="004C1869">
        <w:rPr>
          <w:rFonts w:hint="eastAsia"/>
          <w:lang w:eastAsia="zh-TW"/>
        </w:rPr>
        <w:t>阿曼市場以大型公共建設、石油暨天然氣產業為主，一般產品市場規模有限，我國多數業者目前仍多透過杜拜轉口貿易商與阿曼業者進行交易。</w:t>
      </w:r>
      <w:r w:rsidR="00950871" w:rsidRPr="004C1869">
        <w:rPr>
          <w:rFonts w:hint="eastAsia"/>
          <w:lang w:eastAsia="zh-TW"/>
        </w:rPr>
        <w:t>2022</w:t>
      </w:r>
      <w:r w:rsidR="00950871" w:rsidRPr="004C1869">
        <w:rPr>
          <w:rFonts w:hint="eastAsia"/>
          <w:lang w:eastAsia="zh-TW"/>
        </w:rPr>
        <w:t>年</w:t>
      </w:r>
      <w:r w:rsidR="00950871" w:rsidRPr="004C1869">
        <w:rPr>
          <w:rFonts w:hint="eastAsia"/>
          <w:lang w:eastAsia="zh-TW"/>
        </w:rPr>
        <w:t>11</w:t>
      </w:r>
      <w:r w:rsidR="00950871" w:rsidRPr="004C1869">
        <w:rPr>
          <w:rFonts w:hint="eastAsia"/>
          <w:lang w:eastAsia="zh-TW"/>
        </w:rPr>
        <w:t>月我商大同公司與中東合資公司</w:t>
      </w:r>
      <w:proofErr w:type="spellStart"/>
      <w:r w:rsidR="00950871" w:rsidRPr="004C1869">
        <w:rPr>
          <w:rFonts w:hint="eastAsia"/>
          <w:lang w:eastAsia="zh-TW"/>
        </w:rPr>
        <w:t>Voltamp</w:t>
      </w:r>
      <w:proofErr w:type="spellEnd"/>
      <w:r w:rsidR="00950871" w:rsidRPr="004C1869">
        <w:rPr>
          <w:rFonts w:hint="eastAsia"/>
          <w:lang w:eastAsia="zh-TW"/>
        </w:rPr>
        <w:t xml:space="preserve"> Power</w:t>
      </w:r>
      <w:r w:rsidR="00B46EB4" w:rsidRPr="004C1869">
        <w:rPr>
          <w:rFonts w:hint="eastAsia"/>
          <w:lang w:eastAsia="zh-TW"/>
        </w:rPr>
        <w:t xml:space="preserve"> </w:t>
      </w:r>
      <w:r w:rsidR="00950871" w:rsidRPr="004C1869">
        <w:rPr>
          <w:rFonts w:hint="eastAsia"/>
          <w:lang w:eastAsia="zh-TW"/>
        </w:rPr>
        <w:t>SAOC</w:t>
      </w:r>
      <w:r w:rsidR="00950871" w:rsidRPr="004C1869">
        <w:rPr>
          <w:rFonts w:hint="eastAsia"/>
          <w:lang w:eastAsia="zh-TW"/>
        </w:rPr>
        <w:t>在阿曼共同發表中東地區第一台自製</w:t>
      </w:r>
      <w:r w:rsidR="00950871" w:rsidRPr="004C1869">
        <w:rPr>
          <w:rFonts w:hint="eastAsia"/>
          <w:lang w:eastAsia="zh-TW"/>
        </w:rPr>
        <w:t>400kV-500MVA</w:t>
      </w:r>
      <w:r w:rsidR="00950871" w:rsidRPr="004C1869">
        <w:rPr>
          <w:rFonts w:hint="eastAsia"/>
          <w:lang w:eastAsia="zh-TW"/>
        </w:rPr>
        <w:t>電力變壓器，該變壓器除了為阿曼升級</w:t>
      </w:r>
      <w:r w:rsidR="00950871" w:rsidRPr="004C1869">
        <w:rPr>
          <w:rFonts w:hint="eastAsia"/>
          <w:lang w:eastAsia="zh-TW"/>
        </w:rPr>
        <w:t>400kV</w:t>
      </w:r>
      <w:r w:rsidR="00950871" w:rsidRPr="004C1869">
        <w:rPr>
          <w:rFonts w:hint="eastAsia"/>
          <w:lang w:eastAsia="zh-TW"/>
        </w:rPr>
        <w:t>輸變電站外，也有機會與中東其他國家進行電網串聯。</w:t>
      </w:r>
    </w:p>
    <w:p w14:paraId="51F632C1" w14:textId="77777777" w:rsidR="00202E3A" w:rsidRPr="004C1869" w:rsidRDefault="00202E3A">
      <w:pPr>
        <w:widowControl/>
        <w:overflowPunct/>
        <w:autoSpaceDE/>
        <w:autoSpaceDN/>
        <w:ind w:firstLineChars="0" w:firstLine="0"/>
        <w:jc w:val="left"/>
        <w:rPr>
          <w:rFonts w:ascii="華康粗明體" w:eastAsia="華康粗明體" w:hAnsi="標楷體"/>
          <w:sz w:val="32"/>
          <w:lang w:eastAsia="zh-TW"/>
        </w:rPr>
      </w:pPr>
      <w:r w:rsidRPr="004C1869">
        <w:br w:type="page"/>
      </w:r>
    </w:p>
    <w:p w14:paraId="32E29936" w14:textId="21A855F4" w:rsidR="00294F9E" w:rsidRPr="004C1869" w:rsidRDefault="00294F9E" w:rsidP="00A80CCD">
      <w:pPr>
        <w:pStyle w:val="a4"/>
        <w:spacing w:before="257" w:after="257"/>
        <w:ind w:left="632" w:hanging="632"/>
      </w:pPr>
      <w:r w:rsidRPr="004C1869">
        <w:lastRenderedPageBreak/>
        <w:t>三、投資機會</w:t>
      </w:r>
    </w:p>
    <w:p w14:paraId="3A1C723A" w14:textId="77777777" w:rsidR="00591E4B" w:rsidRPr="004C1869" w:rsidRDefault="00591E4B" w:rsidP="00FA42B0">
      <w:pPr>
        <w:pStyle w:val="a5"/>
      </w:pPr>
      <w:r w:rsidRPr="004C1869">
        <w:rPr>
          <w:rFonts w:hint="eastAsia"/>
        </w:rPr>
        <w:t>（一）廠商在當地投資應注意事項</w:t>
      </w:r>
    </w:p>
    <w:p w14:paraId="7056EB17" w14:textId="7BE3867A" w:rsidR="00591E4B" w:rsidRPr="004C1869" w:rsidRDefault="00D711FD" w:rsidP="00D711FD">
      <w:pPr>
        <w:pStyle w:val="af0"/>
        <w:ind w:left="1433" w:hanging="488"/>
      </w:pPr>
      <w:r w:rsidRPr="004C1869">
        <w:rPr>
          <w:rFonts w:hint="eastAsia"/>
        </w:rPr>
        <w:t>１</w:t>
      </w:r>
      <w:r w:rsidR="00591E4B" w:rsidRPr="004C1869">
        <w:rPr>
          <w:rFonts w:hint="eastAsia"/>
        </w:rPr>
        <w:t>、阿曼雖有前述各項投資優勢，但除中鼎工程公司外，目前尚無我國業者在當地投資，主要相較其它鄰國而言，市場規模仍偏小，境內也未像阿聯大公國之杜拜，有轉口貿易的大城市，市場需求量有待慢慢成長。</w:t>
      </w:r>
    </w:p>
    <w:p w14:paraId="5185D142" w14:textId="77777777" w:rsidR="00591E4B" w:rsidRPr="004C1869" w:rsidRDefault="00D711FD" w:rsidP="00D711FD">
      <w:pPr>
        <w:pStyle w:val="af0"/>
        <w:ind w:left="1433" w:hanging="488"/>
      </w:pPr>
      <w:r w:rsidRPr="004C1869">
        <w:rPr>
          <w:rFonts w:hint="eastAsia"/>
        </w:rPr>
        <w:t>２</w:t>
      </w:r>
      <w:r w:rsidR="00BA47E1" w:rsidRPr="004C1869">
        <w:rPr>
          <w:rFonts w:hint="eastAsia"/>
        </w:rPr>
        <w:t>、</w:t>
      </w:r>
      <w:r w:rsidR="00591E4B" w:rsidRPr="004C1869">
        <w:rPr>
          <w:rFonts w:hint="eastAsia"/>
        </w:rPr>
        <w:t>由於當地工業不發達，許多周邊衛星產業並未建立，使得需上中下游支援的工業投資生產不易，此等配套因素均須加以考量。</w:t>
      </w:r>
    </w:p>
    <w:p w14:paraId="15B9AD37" w14:textId="1D1E1BC1" w:rsidR="00591E4B" w:rsidRPr="004C1869" w:rsidRDefault="00D711FD" w:rsidP="00D711FD">
      <w:pPr>
        <w:pStyle w:val="af0"/>
        <w:ind w:left="1433" w:hanging="488"/>
      </w:pPr>
      <w:r w:rsidRPr="004C1869">
        <w:rPr>
          <w:rFonts w:hint="eastAsia"/>
        </w:rPr>
        <w:t>３</w:t>
      </w:r>
      <w:r w:rsidR="00BA47E1" w:rsidRPr="004C1869">
        <w:rPr>
          <w:rFonts w:hint="eastAsia"/>
        </w:rPr>
        <w:t>、</w:t>
      </w:r>
      <w:r w:rsidR="00591E4B" w:rsidRPr="004C1869">
        <w:rPr>
          <w:rFonts w:hint="eastAsia"/>
        </w:rPr>
        <w:t>阿曼市場規模小，若決定在當地投資，則不能僅顧及其內銷市場，內外銷均須加以兼顧。</w:t>
      </w:r>
    </w:p>
    <w:p w14:paraId="0F36E176" w14:textId="56326B6E" w:rsidR="00591E4B" w:rsidRPr="004C1869" w:rsidRDefault="00D711FD" w:rsidP="00D711FD">
      <w:pPr>
        <w:pStyle w:val="af0"/>
        <w:ind w:left="1433" w:hanging="488"/>
      </w:pPr>
      <w:r w:rsidRPr="004C1869">
        <w:rPr>
          <w:rFonts w:hint="eastAsia"/>
        </w:rPr>
        <w:t>４</w:t>
      </w:r>
      <w:r w:rsidR="00BA47E1" w:rsidRPr="004C1869">
        <w:rPr>
          <w:rFonts w:hint="eastAsia"/>
        </w:rPr>
        <w:t>、</w:t>
      </w:r>
      <w:r w:rsidR="000D507A" w:rsidRPr="004C1869">
        <w:rPr>
          <w:rFonts w:hint="eastAsia"/>
        </w:rPr>
        <w:t>如同其他海灣國家，阿曼亦大量倚賴外籍勞工，特別是印度、孟加拉</w:t>
      </w:r>
      <w:r w:rsidR="004D157C" w:rsidRPr="004C1869">
        <w:rPr>
          <w:rFonts w:hint="eastAsia"/>
        </w:rPr>
        <w:t>、</w:t>
      </w:r>
      <w:r w:rsidR="000D507A" w:rsidRPr="004C1869">
        <w:rPr>
          <w:rFonts w:hint="eastAsia"/>
        </w:rPr>
        <w:t>菲律賓等地區之外籍人士，惟阿曼就業人口每年成長，政府對企業</w:t>
      </w:r>
      <w:r w:rsidR="00AB1D76" w:rsidRPr="004C1869">
        <w:rPr>
          <w:rFonts w:hint="eastAsia"/>
          <w:lang w:eastAsia="zh-TW"/>
        </w:rPr>
        <w:t>僱</w:t>
      </w:r>
      <w:r w:rsidR="000D507A" w:rsidRPr="004C1869">
        <w:rPr>
          <w:rFonts w:hint="eastAsia"/>
        </w:rPr>
        <w:t>用員工阿曼化的要求每年逐漸向上提升，部分工作如計程車、遊覽車司機，已強制僅能聘用阿曼本國人擔任，未來可能逐步擴及至其它行業，使用廉價外籍勞工的便利性日後將會日漸降低。</w:t>
      </w:r>
    </w:p>
    <w:p w14:paraId="47743479" w14:textId="297F3C2E" w:rsidR="00591E4B" w:rsidRPr="004C1869" w:rsidRDefault="00D711FD" w:rsidP="00D711FD">
      <w:pPr>
        <w:pStyle w:val="af0"/>
        <w:ind w:left="1433" w:hanging="488"/>
      </w:pPr>
      <w:r w:rsidRPr="004C1869">
        <w:rPr>
          <w:rFonts w:hint="eastAsia"/>
        </w:rPr>
        <w:t>５</w:t>
      </w:r>
      <w:r w:rsidR="00BA47E1" w:rsidRPr="004C1869">
        <w:rPr>
          <w:rFonts w:hint="eastAsia"/>
        </w:rPr>
        <w:t>、</w:t>
      </w:r>
      <w:r w:rsidR="00591E4B" w:rsidRPr="004C1869">
        <w:rPr>
          <w:rFonts w:hint="eastAsia"/>
        </w:rPr>
        <w:t>由於我國在阿曼的僑民不多，加上與我國政經等各方面往來不算頻繁密切，即時資訊之取得</w:t>
      </w:r>
      <w:r w:rsidR="00936EF2" w:rsidRPr="004C1869">
        <w:rPr>
          <w:rFonts w:hint="eastAsia"/>
          <w:lang w:eastAsia="zh-TW"/>
        </w:rPr>
        <w:t>較</w:t>
      </w:r>
      <w:r w:rsidR="00591E4B" w:rsidRPr="004C1869">
        <w:rPr>
          <w:rFonts w:hint="eastAsia"/>
        </w:rPr>
        <w:t>不容易，我國業者有興趣在阿曼投資者，建議可先從貿易開始，逐漸瞭解欲拓銷之產品在當地市場情況，以作為投資之參考。</w:t>
      </w:r>
    </w:p>
    <w:p w14:paraId="500DE02C" w14:textId="1CEE1981" w:rsidR="00D711FD" w:rsidRPr="004C1869" w:rsidRDefault="00D711FD" w:rsidP="00D711FD">
      <w:pPr>
        <w:pStyle w:val="af0"/>
        <w:ind w:left="1433" w:hanging="488"/>
        <w:rPr>
          <w:lang w:eastAsia="zh-TW"/>
        </w:rPr>
      </w:pPr>
      <w:r w:rsidRPr="004C1869">
        <w:rPr>
          <w:rFonts w:hint="eastAsia"/>
        </w:rPr>
        <w:t>６</w:t>
      </w:r>
      <w:r w:rsidR="00BA47E1" w:rsidRPr="004C1869">
        <w:rPr>
          <w:rFonts w:hint="eastAsia"/>
        </w:rPr>
        <w:t>、</w:t>
      </w:r>
      <w:r w:rsidR="00AF588F" w:rsidRPr="004C1869">
        <w:rPr>
          <w:rFonts w:hint="eastAsia"/>
        </w:rPr>
        <w:t>阿曼政局穩定、社會治安良好、政府部門較廉潔，在阿曼投資可享有許多優惠政策。但也存在法律不完善、辦事效率不高、市場容量小、配套能力不足、專業管理人員不足、聘僱阿曼人就業比例要求等不利因素。我商若有意在阿曼投資的企業宜充分做好投</w:t>
      </w:r>
      <w:r w:rsidR="00AF588F" w:rsidRPr="004C1869">
        <w:rPr>
          <w:rFonts w:hint="eastAsia"/>
        </w:rPr>
        <w:lastRenderedPageBreak/>
        <w:t>資項目可行性研究，可先派遣專門團隊赴阿曼實地考察，深入了解投資環境，拜訪相關政府部門和企業，甚至聘請當地的諮詢機構作為顧問，提出專業建議。</w:t>
      </w:r>
      <w:r w:rsidR="00591E4B" w:rsidRPr="004C1869">
        <w:rPr>
          <w:rFonts w:hint="eastAsia"/>
        </w:rPr>
        <w:t>如有意前往阿曼投資，可先洽阿曼王國駐華商務辦事處，或我國駐阿曼王國經濟文化辦事處，蒐集所需資料，有助於做出正確判斷。另外並可透過網際網路蒐集有關阿曼資訊，以明瞭當地整體發展之現況。</w:t>
      </w:r>
    </w:p>
    <w:p w14:paraId="3F5DC623" w14:textId="77777777" w:rsidR="00591E4B" w:rsidRPr="004C1869" w:rsidRDefault="00591E4B" w:rsidP="00591E4B">
      <w:pPr>
        <w:pStyle w:val="ae"/>
        <w:ind w:left="945" w:firstLine="472"/>
        <w:rPr>
          <w:lang w:eastAsia="zh-TW"/>
        </w:rPr>
      </w:pPr>
      <w:r w:rsidRPr="004C1869">
        <w:rPr>
          <w:rFonts w:hint="eastAsia"/>
          <w:lang w:eastAsia="zh-TW"/>
        </w:rPr>
        <w:t>以下為有關阿曼商情資訊之網址一覽表：</w:t>
      </w:r>
    </w:p>
    <w:tbl>
      <w:tblPr>
        <w:tblW w:w="4248" w:type="pct"/>
        <w:tblInd w:w="1288" w:type="dxa"/>
        <w:tblBorders>
          <w:top w:val="single" w:sz="12" w:space="0" w:color="auto"/>
          <w:left w:val="single" w:sz="12" w:space="0" w:color="auto"/>
          <w:bottom w:val="single" w:sz="12" w:space="0" w:color="000000"/>
          <w:right w:val="single" w:sz="12" w:space="0" w:color="auto"/>
          <w:insideH w:val="single" w:sz="4" w:space="0" w:color="000000"/>
          <w:insideV w:val="single" w:sz="4" w:space="0" w:color="000000"/>
        </w:tblBorders>
        <w:tblCellMar>
          <w:left w:w="113" w:type="dxa"/>
          <w:right w:w="113" w:type="dxa"/>
        </w:tblCellMar>
        <w:tblLook w:val="0000" w:firstRow="0" w:lastRow="0" w:firstColumn="0" w:lastColumn="0" w:noHBand="0" w:noVBand="0"/>
      </w:tblPr>
      <w:tblGrid>
        <w:gridCol w:w="3207"/>
        <w:gridCol w:w="3993"/>
      </w:tblGrid>
      <w:tr w:rsidR="004C1869" w:rsidRPr="004C1869" w14:paraId="64A29DF9" w14:textId="77777777" w:rsidTr="00E04657">
        <w:trPr>
          <w:trHeight w:val="915"/>
        </w:trPr>
        <w:tc>
          <w:tcPr>
            <w:tcW w:w="2227" w:type="pct"/>
            <w:vAlign w:val="center"/>
          </w:tcPr>
          <w:p w14:paraId="0640970E" w14:textId="77777777" w:rsidR="00A8032A" w:rsidRPr="004C1869" w:rsidRDefault="00A8032A" w:rsidP="00505B6E">
            <w:pPr>
              <w:pStyle w:val="af6"/>
              <w:jc w:val="left"/>
            </w:pPr>
            <w:r w:rsidRPr="004C1869">
              <w:t>CIA World Factbook–Oman</w:t>
            </w:r>
          </w:p>
        </w:tc>
        <w:tc>
          <w:tcPr>
            <w:tcW w:w="2773" w:type="pct"/>
            <w:vAlign w:val="center"/>
          </w:tcPr>
          <w:p w14:paraId="76EFB293" w14:textId="77777777" w:rsidR="00A8032A" w:rsidRPr="004C1869" w:rsidRDefault="00A8032A" w:rsidP="00E04657">
            <w:pPr>
              <w:pStyle w:val="af6"/>
              <w:jc w:val="left"/>
            </w:pPr>
            <w:r w:rsidRPr="004C1869">
              <w:t>https://www.cia.gov/the-world-factbook/countries/oman/</w:t>
            </w:r>
          </w:p>
        </w:tc>
      </w:tr>
      <w:tr w:rsidR="004C1869" w:rsidRPr="004C1869" w14:paraId="1D092065" w14:textId="77777777" w:rsidTr="00E04657">
        <w:trPr>
          <w:trHeight w:val="23"/>
        </w:trPr>
        <w:tc>
          <w:tcPr>
            <w:tcW w:w="2227" w:type="pct"/>
            <w:vAlign w:val="center"/>
          </w:tcPr>
          <w:p w14:paraId="4D933AF0" w14:textId="77777777" w:rsidR="00A8032A" w:rsidRPr="004C1869" w:rsidRDefault="00A8032A" w:rsidP="00E04657">
            <w:pPr>
              <w:pStyle w:val="af6"/>
              <w:jc w:val="left"/>
            </w:pPr>
            <w:r w:rsidRPr="004C1869">
              <w:t>MEED</w:t>
            </w:r>
          </w:p>
        </w:tc>
        <w:tc>
          <w:tcPr>
            <w:tcW w:w="2773" w:type="pct"/>
            <w:vAlign w:val="center"/>
          </w:tcPr>
          <w:p w14:paraId="2448EF18" w14:textId="77777777" w:rsidR="00A8032A" w:rsidRPr="004C1869" w:rsidRDefault="00A8032A" w:rsidP="00E04657">
            <w:pPr>
              <w:pStyle w:val="af6"/>
              <w:jc w:val="left"/>
            </w:pPr>
            <w:r w:rsidRPr="004C1869">
              <w:t>http://www.meed.com/</w:t>
            </w:r>
          </w:p>
        </w:tc>
      </w:tr>
      <w:tr w:rsidR="004C1869" w:rsidRPr="004C1869" w14:paraId="4AB4EAD3" w14:textId="77777777" w:rsidTr="00E04657">
        <w:trPr>
          <w:trHeight w:val="23"/>
        </w:trPr>
        <w:tc>
          <w:tcPr>
            <w:tcW w:w="2227" w:type="pct"/>
            <w:vAlign w:val="center"/>
          </w:tcPr>
          <w:p w14:paraId="022C90C5" w14:textId="77777777" w:rsidR="00A8032A" w:rsidRPr="004C1869" w:rsidRDefault="00A8032A" w:rsidP="00E04657">
            <w:pPr>
              <w:pStyle w:val="af6"/>
              <w:jc w:val="left"/>
            </w:pPr>
            <w:r w:rsidRPr="004C1869">
              <w:rPr>
                <w:rFonts w:hint="eastAsia"/>
              </w:rPr>
              <w:t>Mu</w:t>
            </w:r>
            <w:r w:rsidRPr="004C1869">
              <w:t>scat Daily</w:t>
            </w:r>
          </w:p>
        </w:tc>
        <w:tc>
          <w:tcPr>
            <w:tcW w:w="2773" w:type="pct"/>
            <w:vAlign w:val="center"/>
          </w:tcPr>
          <w:p w14:paraId="02BA9363" w14:textId="77777777" w:rsidR="00A8032A" w:rsidRPr="004C1869" w:rsidRDefault="00A8032A" w:rsidP="00E04657">
            <w:pPr>
              <w:pStyle w:val="af6"/>
              <w:jc w:val="left"/>
            </w:pPr>
            <w:r w:rsidRPr="004C1869">
              <w:t>https://www.muscatdaily.com/</w:t>
            </w:r>
          </w:p>
        </w:tc>
      </w:tr>
      <w:tr w:rsidR="004C1869" w:rsidRPr="004C1869" w14:paraId="60E1C270" w14:textId="77777777" w:rsidTr="00E04657">
        <w:trPr>
          <w:trHeight w:val="23"/>
        </w:trPr>
        <w:tc>
          <w:tcPr>
            <w:tcW w:w="2227" w:type="pct"/>
            <w:vAlign w:val="center"/>
          </w:tcPr>
          <w:p w14:paraId="19A1716C" w14:textId="77777777" w:rsidR="00A8032A" w:rsidRPr="004C1869" w:rsidRDefault="00A8032A" w:rsidP="00E04657">
            <w:pPr>
              <w:pStyle w:val="af6"/>
              <w:jc w:val="left"/>
            </w:pPr>
            <w:r w:rsidRPr="004C1869">
              <w:rPr>
                <w:rFonts w:hint="eastAsia"/>
              </w:rPr>
              <w:t>Times of Oman</w:t>
            </w:r>
          </w:p>
        </w:tc>
        <w:tc>
          <w:tcPr>
            <w:tcW w:w="2773" w:type="pct"/>
            <w:vAlign w:val="center"/>
          </w:tcPr>
          <w:p w14:paraId="61890716" w14:textId="77777777" w:rsidR="00A8032A" w:rsidRPr="004C1869" w:rsidRDefault="00A8032A" w:rsidP="00E04657">
            <w:pPr>
              <w:pStyle w:val="af6"/>
              <w:jc w:val="left"/>
            </w:pPr>
            <w:r w:rsidRPr="004C1869">
              <w:t>http://timesofoman.com</w:t>
            </w:r>
          </w:p>
        </w:tc>
      </w:tr>
      <w:tr w:rsidR="003F2551" w:rsidRPr="004C1869" w14:paraId="4F58B769" w14:textId="77777777" w:rsidTr="00E04657">
        <w:trPr>
          <w:trHeight w:val="621"/>
        </w:trPr>
        <w:tc>
          <w:tcPr>
            <w:tcW w:w="2227" w:type="pct"/>
            <w:vAlign w:val="center"/>
          </w:tcPr>
          <w:p w14:paraId="4FED2EA9" w14:textId="77777777" w:rsidR="00A8032A" w:rsidRPr="004C1869" w:rsidRDefault="00A8032A" w:rsidP="00E04657">
            <w:pPr>
              <w:pStyle w:val="af6"/>
              <w:jc w:val="left"/>
            </w:pPr>
            <w:r w:rsidRPr="004C1869">
              <w:rPr>
                <w:rFonts w:hint="eastAsia"/>
              </w:rPr>
              <w:t>Om</w:t>
            </w:r>
            <w:r w:rsidRPr="004C1869">
              <w:t>an Observer</w:t>
            </w:r>
          </w:p>
        </w:tc>
        <w:tc>
          <w:tcPr>
            <w:tcW w:w="2773" w:type="pct"/>
            <w:vAlign w:val="center"/>
          </w:tcPr>
          <w:p w14:paraId="5923D96B" w14:textId="77777777" w:rsidR="00A8032A" w:rsidRPr="004C1869" w:rsidRDefault="00A8032A" w:rsidP="00E04657">
            <w:pPr>
              <w:pStyle w:val="af6"/>
              <w:jc w:val="left"/>
            </w:pPr>
            <w:r w:rsidRPr="004C1869">
              <w:t>https://www.omanobserver.om/</w:t>
            </w:r>
          </w:p>
        </w:tc>
      </w:tr>
    </w:tbl>
    <w:p w14:paraId="256195DD" w14:textId="77777777" w:rsidR="00A8032A" w:rsidRPr="004C1869" w:rsidRDefault="00A8032A" w:rsidP="00714270">
      <w:pPr>
        <w:pStyle w:val="ae"/>
        <w:snapToGrid w:val="0"/>
        <w:ind w:leftChars="0" w:left="0" w:firstLineChars="0" w:firstLine="0"/>
        <w:rPr>
          <w:lang w:eastAsia="zh-TW"/>
        </w:rPr>
      </w:pPr>
    </w:p>
    <w:p w14:paraId="5ECE73AD" w14:textId="77777777" w:rsidR="00930404" w:rsidRPr="004C1869" w:rsidRDefault="00930404" w:rsidP="00FA42B0">
      <w:pPr>
        <w:pStyle w:val="a5"/>
      </w:pPr>
      <w:r w:rsidRPr="004C1869">
        <w:rPr>
          <w:rFonts w:hint="eastAsia"/>
        </w:rPr>
        <w:t>（</w:t>
      </w:r>
      <w:r w:rsidR="00290E36" w:rsidRPr="004C1869">
        <w:rPr>
          <w:rFonts w:hint="eastAsia"/>
        </w:rPr>
        <w:t>二</w:t>
      </w:r>
      <w:r w:rsidRPr="004C1869">
        <w:rPr>
          <w:rFonts w:hint="eastAsia"/>
        </w:rPr>
        <w:t>）政府採購相關資訊</w:t>
      </w:r>
    </w:p>
    <w:p w14:paraId="0AC75172" w14:textId="39FB5EB6" w:rsidR="00B2766A" w:rsidRPr="004C1869" w:rsidRDefault="00B2766A" w:rsidP="00290E36">
      <w:pPr>
        <w:pStyle w:val="ae"/>
        <w:ind w:left="945" w:firstLine="472"/>
        <w:rPr>
          <w:lang w:eastAsia="zh-TW"/>
        </w:rPr>
      </w:pPr>
      <w:r w:rsidRPr="004C1869">
        <w:rPr>
          <w:rFonts w:hint="eastAsia"/>
          <w:lang w:eastAsia="zh-TW"/>
        </w:rPr>
        <w:t>阿曼對於外國承包商參與當地工程建設沒有特別設限，但有一些特殊規定的許可制度和招投標程序。對於政府的國際招標項目，外國企業可直接參加競標，即外國企業可以本公司的名義，不需要當地的代理或合作夥伴，即可獨立參加競標和實施項目。至於國內招標項目，外國企業則不能直接參與，只能採取與當地企業合作的方式參與建設項目。</w:t>
      </w:r>
      <w:r w:rsidR="00936EF2" w:rsidRPr="004C1869">
        <w:rPr>
          <w:rFonts w:hint="eastAsia"/>
          <w:lang w:eastAsia="zh-TW"/>
        </w:rPr>
        <w:t>實務上</w:t>
      </w:r>
      <w:r w:rsidRPr="004C1869">
        <w:rPr>
          <w:rFonts w:hint="eastAsia"/>
          <w:lang w:eastAsia="zh-TW"/>
        </w:rPr>
        <w:t>，許多外國企業與當地企業合作參加阿曼工程項目競標，合作方式有</w:t>
      </w:r>
      <w:proofErr w:type="gramStart"/>
      <w:r w:rsidRPr="004C1869">
        <w:rPr>
          <w:rFonts w:hint="eastAsia"/>
          <w:lang w:eastAsia="zh-TW"/>
        </w:rPr>
        <w:t>多種，</w:t>
      </w:r>
      <w:proofErr w:type="gramEnd"/>
      <w:r w:rsidRPr="004C1869">
        <w:rPr>
          <w:rFonts w:hint="eastAsia"/>
          <w:lang w:eastAsia="zh-TW"/>
        </w:rPr>
        <w:t>如可以組成集團，或由當地企業作為代理商，或與當地企業組成合資公司等。</w:t>
      </w:r>
    </w:p>
    <w:p w14:paraId="3138AC55" w14:textId="3D01D812" w:rsidR="00591E4B" w:rsidRPr="004C1869" w:rsidRDefault="00930404" w:rsidP="00290E36">
      <w:pPr>
        <w:pStyle w:val="ae"/>
        <w:ind w:left="945" w:firstLine="472"/>
        <w:rPr>
          <w:lang w:eastAsia="zh-TW"/>
        </w:rPr>
      </w:pPr>
      <w:r w:rsidRPr="004C1869">
        <w:rPr>
          <w:rFonts w:hint="eastAsia"/>
          <w:lang w:eastAsia="zh-TW"/>
        </w:rPr>
        <w:t>多數歐美國家甚至中國大陸，在阿曼重要的客戶對象為阿曼政府，主要為政府單位的採購，透過招標方式，由於部分大型國際標案，並未規</w:t>
      </w:r>
      <w:r w:rsidRPr="004C1869">
        <w:rPr>
          <w:rFonts w:hint="eastAsia"/>
          <w:lang w:eastAsia="zh-TW"/>
        </w:rPr>
        <w:lastRenderedPageBreak/>
        <w:t>定參與政府招標須經由代理商進行，</w:t>
      </w:r>
      <w:r w:rsidR="00AB1D76" w:rsidRPr="004C1869">
        <w:rPr>
          <w:rFonts w:hint="eastAsia"/>
          <w:lang w:eastAsia="zh-TW"/>
        </w:rPr>
        <w:t>根</w:t>
      </w:r>
      <w:r w:rsidRPr="004C1869">
        <w:rPr>
          <w:rFonts w:hint="eastAsia"/>
          <w:lang w:eastAsia="zh-TW"/>
        </w:rPr>
        <w:t>據一般經驗，透過代理商的人脈關係，往往較易取得標案商機。目前歐美廠商在石油探</w:t>
      </w:r>
      <w:proofErr w:type="gramStart"/>
      <w:r w:rsidRPr="004C1869">
        <w:rPr>
          <w:rFonts w:hint="eastAsia"/>
          <w:lang w:eastAsia="zh-TW"/>
        </w:rPr>
        <w:t>勘</w:t>
      </w:r>
      <w:proofErr w:type="gramEnd"/>
      <w:r w:rsidRPr="004C1869">
        <w:rPr>
          <w:rFonts w:hint="eastAsia"/>
          <w:lang w:eastAsia="zh-TW"/>
        </w:rPr>
        <w:t>設備，石化工業設備、醫療設備、海水淡化及水資源處理設備上較具優勢，而此類產品</w:t>
      </w:r>
      <w:proofErr w:type="gramStart"/>
      <w:r w:rsidRPr="004C1869">
        <w:rPr>
          <w:rFonts w:hint="eastAsia"/>
          <w:lang w:eastAsia="zh-TW"/>
        </w:rPr>
        <w:t>大部分均與政府單位</w:t>
      </w:r>
      <w:proofErr w:type="gramEnd"/>
      <w:r w:rsidRPr="004C1869">
        <w:rPr>
          <w:rFonts w:hint="eastAsia"/>
          <w:lang w:eastAsia="zh-TW"/>
        </w:rPr>
        <w:t>採購有關。另太陽能電廠的興建與運營，亦逐漸受到阿曼政府的重視，主要由阿曼水電力採購公司（</w:t>
      </w:r>
      <w:r w:rsidRPr="004C1869">
        <w:rPr>
          <w:rFonts w:hint="eastAsia"/>
          <w:lang w:eastAsia="zh-TW"/>
        </w:rPr>
        <w:t>Power and Water Procurement Company, OPWP</w:t>
      </w:r>
      <w:r w:rsidRPr="004C1869">
        <w:rPr>
          <w:rFonts w:hint="eastAsia"/>
          <w:lang w:eastAsia="zh-TW"/>
        </w:rPr>
        <w:t>）負責主政。許多政府採購案公開招標時間僅</w:t>
      </w:r>
      <w:r w:rsidRPr="004C1869">
        <w:rPr>
          <w:rFonts w:hint="eastAsia"/>
          <w:lang w:eastAsia="zh-TW"/>
        </w:rPr>
        <w:t>1</w:t>
      </w:r>
      <w:r w:rsidRPr="004C1869">
        <w:rPr>
          <w:rFonts w:hint="eastAsia"/>
          <w:lang w:eastAsia="zh-TW"/>
        </w:rPr>
        <w:t>個月，且阿曼國民在報價時享有</w:t>
      </w:r>
      <w:r w:rsidRPr="004C1869">
        <w:rPr>
          <w:rFonts w:hint="eastAsia"/>
          <w:lang w:eastAsia="zh-TW"/>
        </w:rPr>
        <w:t>10%</w:t>
      </w:r>
      <w:r w:rsidRPr="004C1869">
        <w:rPr>
          <w:rFonts w:hint="eastAsia"/>
          <w:lang w:eastAsia="zh-TW"/>
        </w:rPr>
        <w:t>優惠，即當外國公司報價</w:t>
      </w:r>
      <w:r w:rsidRPr="004C1869">
        <w:rPr>
          <w:rFonts w:hint="eastAsia"/>
          <w:lang w:eastAsia="zh-TW"/>
        </w:rPr>
        <w:t>100</w:t>
      </w:r>
      <w:r w:rsidRPr="004C1869">
        <w:rPr>
          <w:rFonts w:hint="eastAsia"/>
          <w:lang w:eastAsia="zh-TW"/>
        </w:rPr>
        <w:t>元時，招標案將由報價</w:t>
      </w:r>
      <w:r w:rsidRPr="004C1869">
        <w:rPr>
          <w:rFonts w:hint="eastAsia"/>
          <w:lang w:eastAsia="zh-TW"/>
        </w:rPr>
        <w:t>110</w:t>
      </w:r>
      <w:r w:rsidRPr="004C1869">
        <w:rPr>
          <w:rFonts w:hint="eastAsia"/>
          <w:lang w:eastAsia="zh-TW"/>
        </w:rPr>
        <w:t>元的阿曼國民承接，因此對阿曼公司較為有利。有意參與阿國政府標案可參考該國政府標案網站，網址為：</w:t>
      </w:r>
      <w:r w:rsidRPr="004C1869">
        <w:rPr>
          <w:rFonts w:hint="eastAsia"/>
          <w:lang w:eastAsia="zh-TW"/>
        </w:rPr>
        <w:t>https://</w:t>
      </w:r>
      <w:r w:rsidR="00AB1D76" w:rsidRPr="004C1869">
        <w:rPr>
          <w:rFonts w:hint="eastAsia"/>
          <w:lang w:eastAsia="zh-TW"/>
        </w:rPr>
        <w:t xml:space="preserve"> </w:t>
      </w:r>
      <w:r w:rsidRPr="004C1869">
        <w:rPr>
          <w:rFonts w:hint="eastAsia"/>
          <w:lang w:eastAsia="zh-TW"/>
        </w:rPr>
        <w:t>etendering.tenderboard.gov.om</w:t>
      </w:r>
      <w:r w:rsidR="00A80CCD" w:rsidRPr="004C1869">
        <w:rPr>
          <w:rFonts w:hint="eastAsia"/>
          <w:lang w:eastAsia="zh-TW"/>
        </w:rPr>
        <w:t>。</w:t>
      </w:r>
    </w:p>
    <w:p w14:paraId="663815B7" w14:textId="77777777" w:rsidR="00591E4B" w:rsidRPr="004C1869" w:rsidRDefault="00BA47E1" w:rsidP="00FA42B0">
      <w:pPr>
        <w:pStyle w:val="a5"/>
      </w:pPr>
      <w:r w:rsidRPr="004C1869">
        <w:rPr>
          <w:rFonts w:hint="eastAsia"/>
        </w:rPr>
        <w:t>（</w:t>
      </w:r>
      <w:r w:rsidR="00290E36" w:rsidRPr="004C1869">
        <w:rPr>
          <w:rFonts w:hint="eastAsia"/>
        </w:rPr>
        <w:t>三</w:t>
      </w:r>
      <w:r w:rsidRPr="004C1869">
        <w:rPr>
          <w:rFonts w:hint="eastAsia"/>
        </w:rPr>
        <w:t>）</w:t>
      </w:r>
      <w:r w:rsidR="00591E4B" w:rsidRPr="004C1869">
        <w:rPr>
          <w:rFonts w:hint="eastAsia"/>
        </w:rPr>
        <w:t>可投資產業型態或產品項目</w:t>
      </w:r>
    </w:p>
    <w:p w14:paraId="47F5A2F8" w14:textId="23FCCD68" w:rsidR="00FA42B0" w:rsidRPr="004C1869" w:rsidRDefault="00591E4B" w:rsidP="009B7887">
      <w:pPr>
        <w:pStyle w:val="ae"/>
        <w:ind w:left="945" w:firstLine="472"/>
        <w:rPr>
          <w:lang w:eastAsia="zh-TW"/>
        </w:rPr>
      </w:pPr>
      <w:r w:rsidRPr="004C1869">
        <w:rPr>
          <w:rFonts w:hint="eastAsia"/>
          <w:lang w:eastAsia="zh-TW"/>
        </w:rPr>
        <w:t>由於阿曼經濟正值起步階段，舉凡農業種植、漁產捕撈與加工、碼頭港口、建築營造業或發電廠所需之設備等，皆可考慮做為投資產業型態或產品項目。另隨著網路普及國際化開放程度提高，年輕消費族群對於外面餐飲的好奇及流行，如珍珠奶茶、炸雞排等餐飲服務業亦可加以考慮。</w:t>
      </w:r>
    </w:p>
    <w:p w14:paraId="3579E14E" w14:textId="77777777" w:rsidR="00591E4B" w:rsidRPr="004C1869" w:rsidRDefault="00BA47E1" w:rsidP="00FA42B0">
      <w:pPr>
        <w:pStyle w:val="a5"/>
      </w:pPr>
      <w:r w:rsidRPr="004C1869">
        <w:rPr>
          <w:rFonts w:hint="eastAsia"/>
        </w:rPr>
        <w:t>（</w:t>
      </w:r>
      <w:r w:rsidR="00290E36" w:rsidRPr="004C1869">
        <w:rPr>
          <w:rFonts w:hint="eastAsia"/>
        </w:rPr>
        <w:t>四</w:t>
      </w:r>
      <w:r w:rsidRPr="004C1869">
        <w:rPr>
          <w:rFonts w:hint="eastAsia"/>
        </w:rPr>
        <w:t>）</w:t>
      </w:r>
      <w:r w:rsidR="00591E4B" w:rsidRPr="004C1869">
        <w:rPr>
          <w:rFonts w:hint="eastAsia"/>
        </w:rPr>
        <w:t>可供引進技術合作項目或可在當地技術合作項目</w:t>
      </w:r>
    </w:p>
    <w:p w14:paraId="66DD2FBE" w14:textId="7A50F1E6" w:rsidR="00335169" w:rsidRPr="004C1869" w:rsidRDefault="00335169" w:rsidP="00505B6E">
      <w:pPr>
        <w:pStyle w:val="af3"/>
      </w:pPr>
      <w:proofErr w:type="gramStart"/>
      <w:r w:rsidRPr="004C1869">
        <w:rPr>
          <w:rFonts w:hint="eastAsia"/>
        </w:rPr>
        <w:t>臺</w:t>
      </w:r>
      <w:proofErr w:type="gramEnd"/>
      <w:r w:rsidRPr="004C1869">
        <w:rPr>
          <w:rFonts w:hint="eastAsia"/>
        </w:rPr>
        <w:t>商可以根據阿曼的發展方向與需求，選擇具有潛力的領域進行合作。以下是一些可以聚焦的合作項目：</w:t>
      </w:r>
    </w:p>
    <w:p w14:paraId="4E7D8508" w14:textId="57E27912" w:rsidR="00335169" w:rsidRPr="004C1869" w:rsidRDefault="00505B6E" w:rsidP="00505B6E">
      <w:pPr>
        <w:pStyle w:val="af0"/>
        <w:ind w:left="1433" w:hanging="488"/>
      </w:pPr>
      <w:r w:rsidRPr="004C1869">
        <w:rPr>
          <w:rFonts w:hint="eastAsia"/>
        </w:rPr>
        <w:t>１、</w:t>
      </w:r>
      <w:r w:rsidR="00335169" w:rsidRPr="004C1869">
        <w:rPr>
          <w:rFonts w:hint="eastAsia"/>
        </w:rPr>
        <w:t>可再生能源技術合作</w:t>
      </w:r>
    </w:p>
    <w:p w14:paraId="40656B28" w14:textId="1F982EBA" w:rsidR="00335169" w:rsidRPr="004C1869" w:rsidRDefault="00335169" w:rsidP="00505B6E">
      <w:pPr>
        <w:pStyle w:val="af3"/>
      </w:pPr>
      <w:r w:rsidRPr="004C1869">
        <w:rPr>
          <w:rFonts w:hint="eastAsia"/>
        </w:rPr>
        <w:t>阿曼正在積極發展可再生能源，尤其是太陽能、風能和</w:t>
      </w:r>
      <w:proofErr w:type="gramStart"/>
      <w:r w:rsidRPr="004C1869">
        <w:rPr>
          <w:rFonts w:hint="eastAsia"/>
        </w:rPr>
        <w:t>氫能</w:t>
      </w:r>
      <w:proofErr w:type="gramEnd"/>
      <w:r w:rsidRPr="004C1869">
        <w:rPr>
          <w:rFonts w:hint="eastAsia"/>
        </w:rPr>
        <w:t>領域。</w:t>
      </w:r>
      <w:proofErr w:type="gramStart"/>
      <w:r w:rsidRPr="004C1869">
        <w:rPr>
          <w:rFonts w:hint="eastAsia"/>
        </w:rPr>
        <w:t>臺</w:t>
      </w:r>
      <w:proofErr w:type="gramEnd"/>
      <w:r w:rsidRPr="004C1869">
        <w:rPr>
          <w:rFonts w:hint="eastAsia"/>
        </w:rPr>
        <w:t>商可以合作提供太陽能電池板、</w:t>
      </w:r>
      <w:proofErr w:type="gramStart"/>
      <w:r w:rsidRPr="004C1869">
        <w:rPr>
          <w:rFonts w:hint="eastAsia"/>
        </w:rPr>
        <w:t>逆變器</w:t>
      </w:r>
      <w:proofErr w:type="gramEnd"/>
      <w:r w:rsidRPr="004C1869">
        <w:rPr>
          <w:rFonts w:hint="eastAsia"/>
        </w:rPr>
        <w:t>等設備，並參與阿曼的太陽能發電項目，如杜庫</w:t>
      </w:r>
      <w:proofErr w:type="gramStart"/>
      <w:r w:rsidRPr="004C1869">
        <w:rPr>
          <w:rFonts w:hint="eastAsia"/>
        </w:rPr>
        <w:t>姆綠色氫能項目</w:t>
      </w:r>
      <w:proofErr w:type="gramEnd"/>
      <w:r w:rsidRPr="004C1869">
        <w:rPr>
          <w:rFonts w:hint="eastAsia"/>
        </w:rPr>
        <w:t>。</w:t>
      </w:r>
    </w:p>
    <w:p w14:paraId="0DCCC2EA" w14:textId="38EBDDE5" w:rsidR="00335169" w:rsidRPr="004C1869" w:rsidRDefault="00505B6E" w:rsidP="00505B6E">
      <w:pPr>
        <w:pStyle w:val="af0"/>
        <w:ind w:left="1433" w:hanging="488"/>
      </w:pPr>
      <w:r w:rsidRPr="004C1869">
        <w:rPr>
          <w:rFonts w:hint="eastAsia"/>
        </w:rPr>
        <w:t>２、</w:t>
      </w:r>
      <w:r w:rsidR="00335169" w:rsidRPr="004C1869">
        <w:rPr>
          <w:rFonts w:hint="eastAsia"/>
        </w:rPr>
        <w:t>智慧城市建設與物聯網</w:t>
      </w:r>
    </w:p>
    <w:p w14:paraId="035E3545" w14:textId="7E03C9FF" w:rsidR="00335169" w:rsidRPr="004C1869" w:rsidRDefault="00335169" w:rsidP="00505B6E">
      <w:pPr>
        <w:pStyle w:val="af3"/>
      </w:pPr>
      <w:r w:rsidRPr="004C1869">
        <w:rPr>
          <w:rFonts w:hint="eastAsia"/>
        </w:rPr>
        <w:t>阿曼正積極推動數位化轉型，並在智慧城市建設方面</w:t>
      </w:r>
      <w:proofErr w:type="gramStart"/>
      <w:r w:rsidRPr="004C1869">
        <w:rPr>
          <w:rFonts w:hint="eastAsia"/>
        </w:rPr>
        <w:t>有所著</w:t>
      </w:r>
      <w:proofErr w:type="gramEnd"/>
      <w:r w:rsidRPr="004C1869">
        <w:rPr>
          <w:rFonts w:hint="eastAsia"/>
        </w:rPr>
        <w:t>墨。</w:t>
      </w:r>
      <w:r w:rsidRPr="004C1869">
        <w:rPr>
          <w:rFonts w:hint="eastAsia"/>
        </w:rPr>
        <w:lastRenderedPageBreak/>
        <w:t>臺灣的智慧城市技術和</w:t>
      </w:r>
      <w:proofErr w:type="gramStart"/>
      <w:r w:rsidRPr="004C1869">
        <w:rPr>
          <w:rFonts w:hint="eastAsia"/>
        </w:rPr>
        <w:t>物聯</w:t>
      </w:r>
      <w:proofErr w:type="gramEnd"/>
      <w:r w:rsidRPr="004C1869">
        <w:rPr>
          <w:rFonts w:hint="eastAsia"/>
        </w:rPr>
        <w:t>網（</w:t>
      </w:r>
      <w:r w:rsidRPr="004C1869">
        <w:rPr>
          <w:rFonts w:hint="eastAsia"/>
        </w:rPr>
        <w:t>IoT</w:t>
      </w:r>
      <w:r w:rsidRPr="004C1869">
        <w:rPr>
          <w:rFonts w:hint="eastAsia"/>
        </w:rPr>
        <w:t>）解決方案可以在阿曼的智慧城市項目中發揮重要作用。</w:t>
      </w:r>
    </w:p>
    <w:p w14:paraId="502E5CA0" w14:textId="0C7087ED" w:rsidR="00335169" w:rsidRPr="004C1869" w:rsidRDefault="00505B6E" w:rsidP="00505B6E">
      <w:pPr>
        <w:pStyle w:val="af0"/>
        <w:ind w:left="1433" w:hanging="488"/>
      </w:pPr>
      <w:r w:rsidRPr="004C1869">
        <w:rPr>
          <w:rFonts w:hint="eastAsia"/>
        </w:rPr>
        <w:t>３、</w:t>
      </w:r>
      <w:r w:rsidR="00335169" w:rsidRPr="004C1869">
        <w:rPr>
          <w:rFonts w:hint="eastAsia"/>
        </w:rPr>
        <w:t>資訊科技與數位化轉型</w:t>
      </w:r>
    </w:p>
    <w:p w14:paraId="1DA447AF" w14:textId="47F33241" w:rsidR="00335169" w:rsidRPr="004C1869" w:rsidRDefault="00335169" w:rsidP="00505B6E">
      <w:pPr>
        <w:pStyle w:val="af3"/>
      </w:pPr>
      <w:r w:rsidRPr="004C1869">
        <w:rPr>
          <w:rFonts w:hint="eastAsia"/>
        </w:rPr>
        <w:t>阿曼政府正在推動數位化經濟發展，臺灣在資訊科技、數位化轉型和電子商務領域具有優勢，尤其臺灣的雲端運算和大數據技術可以支持阿曼政府及企業的數位化轉型，特別是在政府服務、企業管理、醫療和教育等領域的數位化改造。</w:t>
      </w:r>
    </w:p>
    <w:p w14:paraId="425ECB15" w14:textId="13148930" w:rsidR="00335169" w:rsidRPr="004C1869" w:rsidRDefault="00505B6E" w:rsidP="00505B6E">
      <w:pPr>
        <w:pStyle w:val="af0"/>
        <w:ind w:left="1433" w:hanging="488"/>
      </w:pPr>
      <w:r w:rsidRPr="004C1869">
        <w:rPr>
          <w:rFonts w:hint="eastAsia"/>
        </w:rPr>
        <w:t>４、</w:t>
      </w:r>
      <w:r w:rsidR="00335169" w:rsidRPr="004C1869">
        <w:rPr>
          <w:rFonts w:hint="eastAsia"/>
        </w:rPr>
        <w:t>製造業自動化與智慧製造</w:t>
      </w:r>
    </w:p>
    <w:p w14:paraId="668ADD78" w14:textId="257986BA" w:rsidR="00335169" w:rsidRPr="004C1869" w:rsidRDefault="00335169" w:rsidP="00505B6E">
      <w:pPr>
        <w:pStyle w:val="af3"/>
      </w:pPr>
      <w:r w:rsidRPr="004C1869">
        <w:rPr>
          <w:rFonts w:hint="eastAsia"/>
        </w:rPr>
        <w:t>隨著阿曼推動工業多元化和製造業發展，臺灣在智慧製造和工業自動化經驗豐富，就自動化設備、機器人技術和製造流程優化方面擁有較高的技術，</w:t>
      </w:r>
      <w:proofErr w:type="gramStart"/>
      <w:r w:rsidRPr="004C1869">
        <w:rPr>
          <w:rFonts w:hint="eastAsia"/>
        </w:rPr>
        <w:t>臺</w:t>
      </w:r>
      <w:proofErr w:type="gramEnd"/>
      <w:r w:rsidRPr="004C1869">
        <w:rPr>
          <w:rFonts w:hint="eastAsia"/>
        </w:rPr>
        <w:t>商可以與阿曼的製造商合作，推動工業自動化。</w:t>
      </w:r>
    </w:p>
    <w:p w14:paraId="6E0EDD9B" w14:textId="6A55542B" w:rsidR="00591E4B" w:rsidRPr="004C1869" w:rsidRDefault="00BA47E1" w:rsidP="00335169">
      <w:pPr>
        <w:pStyle w:val="a5"/>
      </w:pPr>
      <w:r w:rsidRPr="004C1869">
        <w:rPr>
          <w:rFonts w:hint="eastAsia"/>
        </w:rPr>
        <w:t>（</w:t>
      </w:r>
      <w:r w:rsidR="00290E36" w:rsidRPr="004C1869">
        <w:rPr>
          <w:rFonts w:hint="eastAsia"/>
        </w:rPr>
        <w:t>五</w:t>
      </w:r>
      <w:r w:rsidRPr="004C1869">
        <w:rPr>
          <w:rFonts w:hint="eastAsia"/>
        </w:rPr>
        <w:t>）</w:t>
      </w:r>
      <w:r w:rsidR="00591E4B" w:rsidRPr="004C1869">
        <w:rPr>
          <w:rFonts w:hint="eastAsia"/>
        </w:rPr>
        <w:t>服務業相關</w:t>
      </w:r>
    </w:p>
    <w:p w14:paraId="4B586264" w14:textId="271B6DFE" w:rsidR="00B152F0" w:rsidRPr="004C1869" w:rsidRDefault="00591E4B" w:rsidP="00D711FD">
      <w:pPr>
        <w:pStyle w:val="ae"/>
        <w:ind w:left="945" w:firstLine="472"/>
        <w:rPr>
          <w:lang w:eastAsia="zh-TW"/>
        </w:rPr>
      </w:pPr>
      <w:r w:rsidRPr="004C1869">
        <w:rPr>
          <w:rFonts w:hint="eastAsia"/>
          <w:lang w:eastAsia="zh-TW"/>
        </w:rPr>
        <w:t>由於阿曼人口分</w:t>
      </w:r>
      <w:r w:rsidR="00930404" w:rsidRPr="004C1869">
        <w:rPr>
          <w:rFonts w:hint="eastAsia"/>
          <w:lang w:eastAsia="zh-TW"/>
        </w:rPr>
        <w:t>布</w:t>
      </w:r>
      <w:r w:rsidRPr="004C1869">
        <w:rPr>
          <w:rFonts w:hint="eastAsia"/>
          <w:lang w:eastAsia="zh-TW"/>
        </w:rPr>
        <w:t>範圍廣大，境內僅首都馬斯開特（</w:t>
      </w:r>
      <w:r w:rsidRPr="004C1869">
        <w:rPr>
          <w:rFonts w:hint="eastAsia"/>
          <w:lang w:eastAsia="zh-TW"/>
        </w:rPr>
        <w:t>Muscat</w:t>
      </w:r>
      <w:r w:rsidRPr="004C1869">
        <w:rPr>
          <w:rFonts w:hint="eastAsia"/>
          <w:lang w:eastAsia="zh-TW"/>
        </w:rPr>
        <w:t>）、南部港口</w:t>
      </w:r>
      <w:proofErr w:type="gramStart"/>
      <w:r w:rsidRPr="004C1869">
        <w:rPr>
          <w:rFonts w:hint="eastAsia"/>
          <w:lang w:eastAsia="zh-TW"/>
        </w:rPr>
        <w:t>薩</w:t>
      </w:r>
      <w:proofErr w:type="gramEnd"/>
      <w:r w:rsidRPr="004C1869">
        <w:rPr>
          <w:rFonts w:hint="eastAsia"/>
          <w:lang w:eastAsia="zh-TW"/>
        </w:rPr>
        <w:t>拉拉（</w:t>
      </w:r>
      <w:r w:rsidRPr="004C1869">
        <w:rPr>
          <w:rFonts w:hint="eastAsia"/>
          <w:lang w:eastAsia="zh-TW"/>
        </w:rPr>
        <w:t>Salala</w:t>
      </w:r>
      <w:r w:rsidRPr="004C1869">
        <w:rPr>
          <w:rFonts w:hint="eastAsia"/>
          <w:lang w:eastAsia="zh-TW"/>
        </w:rPr>
        <w:t>）與</w:t>
      </w:r>
      <w:proofErr w:type="gramStart"/>
      <w:r w:rsidRPr="004C1869">
        <w:rPr>
          <w:rFonts w:hint="eastAsia"/>
          <w:lang w:eastAsia="zh-TW"/>
        </w:rPr>
        <w:t>北部索</w:t>
      </w:r>
      <w:proofErr w:type="gramEnd"/>
      <w:r w:rsidRPr="004C1869">
        <w:rPr>
          <w:rFonts w:hint="eastAsia"/>
          <w:lang w:eastAsia="zh-TW"/>
        </w:rPr>
        <w:t>哈</w:t>
      </w:r>
      <w:r w:rsidR="00A458B6" w:rsidRPr="004C1869">
        <w:rPr>
          <w:rFonts w:hint="eastAsia"/>
          <w:lang w:eastAsia="zh-TW"/>
        </w:rPr>
        <w:t>爾</w:t>
      </w:r>
      <w:r w:rsidRPr="004C1869">
        <w:rPr>
          <w:rFonts w:hint="eastAsia"/>
          <w:lang w:eastAsia="zh-TW"/>
        </w:rPr>
        <w:t>（</w:t>
      </w:r>
      <w:r w:rsidRPr="004C1869">
        <w:rPr>
          <w:rFonts w:hint="eastAsia"/>
          <w:lang w:eastAsia="zh-TW"/>
        </w:rPr>
        <w:t>Sohar</w:t>
      </w:r>
      <w:r w:rsidRPr="004C1869">
        <w:rPr>
          <w:rFonts w:hint="eastAsia"/>
          <w:lang w:eastAsia="zh-TW"/>
        </w:rPr>
        <w:t>）人口較為集中，且阿曼距阿聯大公國</w:t>
      </w:r>
      <w:proofErr w:type="gramStart"/>
      <w:r w:rsidRPr="004C1869">
        <w:rPr>
          <w:rFonts w:hint="eastAsia"/>
          <w:lang w:eastAsia="zh-TW"/>
        </w:rPr>
        <w:t>杜拜僅約</w:t>
      </w:r>
      <w:proofErr w:type="gramEnd"/>
      <w:r w:rsidRPr="004C1869">
        <w:rPr>
          <w:rFonts w:hint="eastAsia"/>
          <w:lang w:eastAsia="zh-TW"/>
        </w:rPr>
        <w:t>1</w:t>
      </w:r>
      <w:r w:rsidRPr="004C1869">
        <w:rPr>
          <w:rFonts w:hint="eastAsia"/>
          <w:lang w:eastAsia="zh-TW"/>
        </w:rPr>
        <w:t>小時的航程，因此當地商務活動早期多在杜拜進行，惟近來會展活動已有增加趨勢。阿曼境內以旅館、餐飲服務、金融、零售商等服務業為主，而金融業為政府特許，飯店為資本額相對高的產業，對於我國業者而言並非合適的投資標的。</w:t>
      </w:r>
    </w:p>
    <w:p w14:paraId="18C38380" w14:textId="6257698F" w:rsidR="00B152F0" w:rsidRPr="004C1869" w:rsidRDefault="007C7AB3" w:rsidP="00D711FD">
      <w:pPr>
        <w:pStyle w:val="ae"/>
        <w:ind w:left="945" w:firstLine="472"/>
        <w:rPr>
          <w:lang w:eastAsia="zh-TW"/>
        </w:rPr>
      </w:pPr>
      <w:r w:rsidRPr="004C1869">
        <w:rPr>
          <w:lang w:eastAsia="zh-TW"/>
        </w:rPr>
        <w:t>目前阿曼政府在「</w:t>
      </w:r>
      <w:r w:rsidRPr="004C1869">
        <w:rPr>
          <w:lang w:eastAsia="zh-TW"/>
        </w:rPr>
        <w:t>2040</w:t>
      </w:r>
      <w:r w:rsidRPr="004C1869">
        <w:rPr>
          <w:lang w:eastAsia="zh-TW"/>
        </w:rPr>
        <w:t>年願景」及現行國家發展計畫的架構下，將「糧食安全」與「農漁業現代化」列為經濟多元化的核心戰略。阿曼正大力推動智慧溫室、節水灌溉、商業水產養殖及冷鏈食品加工等高科技專案。我國在智慧農業、自動化水產養殖鏈以及農業生技領域已累積深厚的研發實力與實務經驗，恰好切合阿曼政府目前極力</w:t>
      </w:r>
      <w:proofErr w:type="gramStart"/>
      <w:r w:rsidRPr="004C1869">
        <w:rPr>
          <w:lang w:eastAsia="zh-TW"/>
        </w:rPr>
        <w:t>邀攬與補貼</w:t>
      </w:r>
      <w:proofErr w:type="gramEnd"/>
      <w:r w:rsidRPr="004C1869">
        <w:rPr>
          <w:lang w:eastAsia="zh-TW"/>
        </w:rPr>
        <w:t>的高科技與綠色轉型對象。因此，智慧農漁業系統整合、技術諮詢與高階設備輸出等相關產業，在本地的商機極具發展潛力。</w:t>
      </w:r>
    </w:p>
    <w:p w14:paraId="1F9891EE" w14:textId="77777777" w:rsidR="00591E4B" w:rsidRPr="004C1869" w:rsidRDefault="00591E4B" w:rsidP="00D711FD">
      <w:pPr>
        <w:pStyle w:val="ae"/>
        <w:ind w:left="945" w:firstLine="472"/>
        <w:rPr>
          <w:lang w:eastAsia="zh-TW"/>
        </w:rPr>
      </w:pPr>
      <w:proofErr w:type="gramStart"/>
      <w:r w:rsidRPr="004C1869">
        <w:rPr>
          <w:rFonts w:hint="eastAsia"/>
          <w:lang w:eastAsia="zh-TW"/>
        </w:rPr>
        <w:lastRenderedPageBreak/>
        <w:t>此外，</w:t>
      </w:r>
      <w:proofErr w:type="gramEnd"/>
      <w:r w:rsidRPr="004C1869">
        <w:rPr>
          <w:rFonts w:hint="eastAsia"/>
          <w:lang w:eastAsia="zh-TW"/>
        </w:rPr>
        <w:t>目前阿曼當地居民對於醫療觀光的接受度有越來越高的趨勢，但目前該國居民主要以泰國與印度為醫療觀光目的地之首選，且兩國航班來往也較便利，而我國在醫療技術相關方面較泰國與印度等發展成熟，因此未來我國在醫療美容服務等方面，也可多加吸引阿曼人士赴</w:t>
      </w:r>
      <w:proofErr w:type="gramStart"/>
      <w:r w:rsidR="00F31B7B" w:rsidRPr="004C1869">
        <w:rPr>
          <w:rFonts w:hint="eastAsia"/>
          <w:lang w:eastAsia="zh-TW"/>
        </w:rPr>
        <w:t>臺</w:t>
      </w:r>
      <w:proofErr w:type="gramEnd"/>
      <w:r w:rsidRPr="004C1869">
        <w:rPr>
          <w:rFonts w:hint="eastAsia"/>
          <w:lang w:eastAsia="zh-TW"/>
        </w:rPr>
        <w:t>進行醫療觀光。另當地業者或政府單位希望我方可前往投資設立醫院，以在當地直接提供</w:t>
      </w:r>
      <w:r w:rsidR="00F31B7B" w:rsidRPr="004C1869">
        <w:rPr>
          <w:rFonts w:hint="eastAsia"/>
          <w:lang w:eastAsia="zh-TW"/>
        </w:rPr>
        <w:t>臺灣</w:t>
      </w:r>
      <w:r w:rsidRPr="004C1869">
        <w:rPr>
          <w:rFonts w:hint="eastAsia"/>
          <w:lang w:eastAsia="zh-TW"/>
        </w:rPr>
        <w:t>之優質醫療品質與服務。</w:t>
      </w:r>
    </w:p>
    <w:p w14:paraId="3B23156D" w14:textId="282EDAEE" w:rsidR="00591E4B" w:rsidRPr="004C1869" w:rsidRDefault="00591E4B" w:rsidP="00D711FD">
      <w:pPr>
        <w:pStyle w:val="ae"/>
        <w:ind w:left="945" w:firstLine="472"/>
        <w:rPr>
          <w:lang w:eastAsia="zh-TW"/>
        </w:rPr>
      </w:pPr>
      <w:r w:rsidRPr="004C1869">
        <w:rPr>
          <w:rFonts w:hint="eastAsia"/>
          <w:lang w:eastAsia="zh-TW"/>
        </w:rPr>
        <w:t>阿曼一般零售通路業由於本地區人口較分散，市場較不易集中，惟目前於阿曼境內大型購物商場已日漸增加，首都馬斯開特擁有大型購物中心</w:t>
      </w:r>
      <w:r w:rsidRPr="004C1869">
        <w:rPr>
          <w:rFonts w:hint="eastAsia"/>
          <w:lang w:eastAsia="zh-TW"/>
        </w:rPr>
        <w:t>Muscat city center</w:t>
      </w:r>
      <w:r w:rsidRPr="004C1869">
        <w:rPr>
          <w:rFonts w:hint="eastAsia"/>
          <w:lang w:eastAsia="zh-TW"/>
        </w:rPr>
        <w:t>緊鄰阿曼國際機場鄰近，市區並有多家大型購物中心如</w:t>
      </w:r>
      <w:r w:rsidRPr="004C1869">
        <w:rPr>
          <w:rFonts w:hint="eastAsia"/>
          <w:lang w:eastAsia="zh-TW"/>
        </w:rPr>
        <w:t>Grand Mall</w:t>
      </w:r>
      <w:r w:rsidRPr="004C1869">
        <w:rPr>
          <w:rFonts w:hint="eastAsia"/>
          <w:lang w:eastAsia="zh-TW"/>
        </w:rPr>
        <w:t>、</w:t>
      </w:r>
      <w:r w:rsidRPr="004C1869">
        <w:rPr>
          <w:rFonts w:hint="eastAsia"/>
          <w:lang w:eastAsia="zh-TW"/>
        </w:rPr>
        <w:t>Avenue Mall</w:t>
      </w:r>
      <w:r w:rsidR="00551AC8" w:rsidRPr="004C1869">
        <w:rPr>
          <w:rFonts w:hint="eastAsia"/>
          <w:lang w:eastAsia="zh-TW"/>
        </w:rPr>
        <w:t>以及</w:t>
      </w:r>
      <w:r w:rsidR="00551AC8" w:rsidRPr="004C1869">
        <w:rPr>
          <w:rFonts w:hint="eastAsia"/>
          <w:lang w:eastAsia="zh-TW"/>
        </w:rPr>
        <w:t>Mall of Oman</w:t>
      </w:r>
      <w:r w:rsidR="00551AC8" w:rsidRPr="004C1869">
        <w:rPr>
          <w:rFonts w:hint="eastAsia"/>
          <w:lang w:eastAsia="zh-TW"/>
        </w:rPr>
        <w:t>等</w:t>
      </w:r>
      <w:r w:rsidRPr="004C1869">
        <w:rPr>
          <w:rFonts w:hint="eastAsia"/>
          <w:lang w:eastAsia="zh-TW"/>
        </w:rPr>
        <w:t>，都會區外皆以中、小型賣場經營零售為主，連鎖通路則以阿曼國營石油公司於加油站內的便利商店為主，其餘較不普遍。另外，</w:t>
      </w:r>
      <w:proofErr w:type="spellStart"/>
      <w:r w:rsidR="00996CDE" w:rsidRPr="004C1869">
        <w:rPr>
          <w:lang w:eastAsia="zh-TW"/>
        </w:rPr>
        <w:t>Hypermax</w:t>
      </w:r>
      <w:proofErr w:type="spellEnd"/>
      <w:r w:rsidR="00996CDE" w:rsidRPr="004C1869">
        <w:rPr>
          <w:lang w:eastAsia="zh-TW"/>
        </w:rPr>
        <w:t>（前身為家樂福）、</w:t>
      </w:r>
      <w:proofErr w:type="spellStart"/>
      <w:r w:rsidRPr="004C1869">
        <w:rPr>
          <w:rFonts w:hint="eastAsia"/>
          <w:lang w:eastAsia="zh-TW"/>
        </w:rPr>
        <w:t>LuLu</w:t>
      </w:r>
      <w:proofErr w:type="spellEnd"/>
      <w:r w:rsidR="00996CDE" w:rsidRPr="004C1869">
        <w:rPr>
          <w:lang w:eastAsia="zh-TW"/>
        </w:rPr>
        <w:t>、</w:t>
      </w:r>
      <w:r w:rsidR="00996CDE" w:rsidRPr="004C1869">
        <w:rPr>
          <w:rFonts w:hint="eastAsia"/>
          <w:lang w:eastAsia="zh-TW"/>
        </w:rPr>
        <w:t>N</w:t>
      </w:r>
      <w:r w:rsidR="00996CDE" w:rsidRPr="004C1869">
        <w:rPr>
          <w:lang w:eastAsia="zh-TW"/>
        </w:rPr>
        <w:t>esto</w:t>
      </w:r>
      <w:r w:rsidR="00996CDE" w:rsidRPr="004C1869">
        <w:rPr>
          <w:lang w:eastAsia="zh-TW"/>
        </w:rPr>
        <w:t>、</w:t>
      </w:r>
      <w:r w:rsidR="00996CDE" w:rsidRPr="004C1869">
        <w:rPr>
          <w:lang w:eastAsia="zh-TW"/>
        </w:rPr>
        <w:t>Spar</w:t>
      </w:r>
      <w:r w:rsidR="00996CDE" w:rsidRPr="004C1869">
        <w:rPr>
          <w:rFonts w:hint="eastAsia"/>
          <w:lang w:eastAsia="zh-TW"/>
        </w:rPr>
        <w:t>等</w:t>
      </w:r>
      <w:r w:rsidRPr="004C1869">
        <w:rPr>
          <w:rFonts w:hint="eastAsia"/>
          <w:lang w:eastAsia="zh-TW"/>
        </w:rPr>
        <w:t>大型連鎖超</w:t>
      </w:r>
      <w:proofErr w:type="gramStart"/>
      <w:r w:rsidRPr="004C1869">
        <w:rPr>
          <w:rFonts w:hint="eastAsia"/>
          <w:lang w:eastAsia="zh-TW"/>
        </w:rPr>
        <w:t>市均已進入</w:t>
      </w:r>
      <w:proofErr w:type="gramEnd"/>
      <w:r w:rsidRPr="004C1869">
        <w:rPr>
          <w:rFonts w:hint="eastAsia"/>
          <w:lang w:eastAsia="zh-TW"/>
        </w:rPr>
        <w:t>阿曼市場，並十分受到當地消費者歡迎。</w:t>
      </w:r>
    </w:p>
    <w:p w14:paraId="4BF9D8C1" w14:textId="77777777" w:rsidR="00591E4B" w:rsidRPr="004C1869" w:rsidRDefault="005562F8" w:rsidP="00D711FD">
      <w:pPr>
        <w:pStyle w:val="a5"/>
      </w:pPr>
      <w:r w:rsidRPr="004C1869">
        <w:rPr>
          <w:rFonts w:hint="eastAsia"/>
        </w:rPr>
        <w:t>（</w:t>
      </w:r>
      <w:r w:rsidR="00290E36" w:rsidRPr="004C1869">
        <w:rPr>
          <w:rFonts w:hint="eastAsia"/>
        </w:rPr>
        <w:t>六</w:t>
      </w:r>
      <w:r w:rsidRPr="004C1869">
        <w:rPr>
          <w:rFonts w:hint="eastAsia"/>
        </w:rPr>
        <w:t>）</w:t>
      </w:r>
      <w:r w:rsidR="00BA47E1" w:rsidRPr="004C1869">
        <w:rPr>
          <w:rFonts w:hint="eastAsia"/>
        </w:rPr>
        <w:t>可銷當地之我國產品及拓展須知</w:t>
      </w:r>
    </w:p>
    <w:p w14:paraId="4AFD3C01" w14:textId="28919E06" w:rsidR="00591E4B" w:rsidRPr="004C1869" w:rsidRDefault="00591E4B" w:rsidP="00D711FD">
      <w:pPr>
        <w:pStyle w:val="ae"/>
        <w:ind w:left="945" w:firstLine="472"/>
        <w:rPr>
          <w:lang w:eastAsia="zh-TW"/>
        </w:rPr>
      </w:pPr>
      <w:r w:rsidRPr="004C1869">
        <w:rPr>
          <w:rFonts w:hint="eastAsia"/>
          <w:lang w:eastAsia="zh-TW"/>
        </w:rPr>
        <w:t>阿曼買主偏好少量多樣購買，在拓展此市場前，宜先有此認知。另因為市場較小，人際關係的維持亦相當重要，定期拜訪客戶，對商機的促成會有所助益。另外，阿曼為回教國家，因此，對回教的一些禁忌應予避免，對回教的禮俗應予以尊重。例如回教徒視豬為</w:t>
      </w:r>
      <w:proofErr w:type="gramStart"/>
      <w:r w:rsidRPr="004C1869">
        <w:rPr>
          <w:rFonts w:hint="eastAsia"/>
          <w:lang w:eastAsia="zh-TW"/>
        </w:rPr>
        <w:t>不</w:t>
      </w:r>
      <w:proofErr w:type="gramEnd"/>
      <w:r w:rsidRPr="004C1869">
        <w:rPr>
          <w:rFonts w:hint="eastAsia"/>
          <w:lang w:eastAsia="zh-TW"/>
        </w:rPr>
        <w:t>潔之物，因此，應避免</w:t>
      </w:r>
      <w:proofErr w:type="gramStart"/>
      <w:r w:rsidRPr="004C1869">
        <w:rPr>
          <w:rFonts w:hint="eastAsia"/>
          <w:lang w:eastAsia="zh-TW"/>
        </w:rPr>
        <w:t>有豬型圖案</w:t>
      </w:r>
      <w:proofErr w:type="gramEnd"/>
      <w:r w:rsidRPr="004C1869">
        <w:rPr>
          <w:rFonts w:hint="eastAsia"/>
          <w:lang w:eastAsia="zh-TW"/>
        </w:rPr>
        <w:t>顯現於產品或目錄上。齋戒月為回教徒之重要活動，應避免於齋戒月期間往訪，對當地女性應予以尊重等，以免遭致不必要之困擾。</w:t>
      </w:r>
    </w:p>
    <w:p w14:paraId="6FF3CEAC" w14:textId="77777777" w:rsidR="00591E4B" w:rsidRPr="004C1869" w:rsidRDefault="00D711FD" w:rsidP="00D711FD">
      <w:pPr>
        <w:pStyle w:val="af0"/>
        <w:ind w:left="1433" w:hanging="488"/>
      </w:pPr>
      <w:r w:rsidRPr="004C1869">
        <w:rPr>
          <w:rFonts w:hint="eastAsia"/>
        </w:rPr>
        <w:t>１</w:t>
      </w:r>
      <w:r w:rsidR="00E217A0" w:rsidRPr="004C1869">
        <w:rPr>
          <w:rFonts w:hint="eastAsia"/>
        </w:rPr>
        <w:t>、</w:t>
      </w:r>
      <w:r w:rsidR="00591E4B" w:rsidRPr="004C1869">
        <w:rPr>
          <w:rFonts w:hint="eastAsia"/>
        </w:rPr>
        <w:t>我國可銷往阿曼之產品包括聚乙烯酯等化學原料、汽車零配件、資訊產品及週邊設備、衛星接收器、手機配件、醫療器材、漁撈設備、農業種植技術及設備、體育用品、建材及</w:t>
      </w:r>
      <w:r w:rsidR="00591E4B" w:rsidRPr="004C1869">
        <w:rPr>
          <w:rFonts w:hint="eastAsia"/>
        </w:rPr>
        <w:t>LED</w:t>
      </w:r>
      <w:r w:rsidR="00591E4B" w:rsidRPr="004C1869">
        <w:rPr>
          <w:rFonts w:hint="eastAsia"/>
        </w:rPr>
        <w:t>照明設備與淨</w:t>
      </w:r>
      <w:r w:rsidR="00591E4B" w:rsidRPr="004C1869">
        <w:rPr>
          <w:rFonts w:hint="eastAsia"/>
        </w:rPr>
        <w:lastRenderedPageBreak/>
        <w:t>水器材等。此外，阿曼政府近來亦開始重視太陽能等綠能產品，亦為值得拓銷當地的新項目。另外由於阿曼鼓勵自行發展工業，中小型產業機械，亦十分有潛力。</w:t>
      </w:r>
    </w:p>
    <w:p w14:paraId="774C944B" w14:textId="51E370D2" w:rsidR="00591E4B" w:rsidRPr="004C1869" w:rsidRDefault="00D711FD" w:rsidP="00D711FD">
      <w:pPr>
        <w:pStyle w:val="af0"/>
        <w:ind w:left="1433" w:hanging="488"/>
      </w:pPr>
      <w:r w:rsidRPr="004C1869">
        <w:rPr>
          <w:rFonts w:hint="eastAsia"/>
        </w:rPr>
        <w:t>２</w:t>
      </w:r>
      <w:r w:rsidR="00E217A0" w:rsidRPr="004C1869">
        <w:rPr>
          <w:rFonts w:hint="eastAsia"/>
        </w:rPr>
        <w:t>、</w:t>
      </w:r>
      <w:r w:rsidR="00591E4B" w:rsidRPr="004C1869">
        <w:rPr>
          <w:rFonts w:hint="eastAsia"/>
        </w:rPr>
        <w:t>阿曼政府為阿曼市場最大的買主，除消費產品外，政府採購占對外採購的大宗。有時因政府在技術特殊等因素考量下，偶而會直接開國際標採購，但若</w:t>
      </w:r>
      <w:r w:rsidR="003F2551" w:rsidRPr="004C1869">
        <w:rPr>
          <w:rFonts w:hint="eastAsia"/>
        </w:rPr>
        <w:t>計畫</w:t>
      </w:r>
      <w:r w:rsidR="00591E4B" w:rsidRPr="004C1869">
        <w:rPr>
          <w:rFonts w:hint="eastAsia"/>
        </w:rPr>
        <w:t>銷售產品給阿曼政府，透過阿曼的代理仍為較為有效的方式。阿曼的政府採購招標，目前已不要求投標的阿曼廠商一定要取得國外廠商的獨家代理權，但由於阿曼的代理權法令複雜，在與阿曼公司簽訂代理合約時，建議透過律師的協助較為妥當。代理合約須由</w:t>
      </w:r>
      <w:r w:rsidR="00591E4B" w:rsidRPr="004C1869">
        <w:rPr>
          <w:rFonts w:hint="eastAsia"/>
        </w:rPr>
        <w:t>Oman Chamber of Commerce and Industry</w:t>
      </w:r>
      <w:r w:rsidR="00591E4B" w:rsidRPr="004C1869">
        <w:rPr>
          <w:rFonts w:hint="eastAsia"/>
        </w:rPr>
        <w:t>（</w:t>
      </w:r>
      <w:r w:rsidR="00591E4B" w:rsidRPr="004C1869">
        <w:rPr>
          <w:rFonts w:hint="eastAsia"/>
        </w:rPr>
        <w:t>OCCI</w:t>
      </w:r>
      <w:r w:rsidR="00591E4B" w:rsidRPr="004C1869">
        <w:rPr>
          <w:rFonts w:hint="eastAsia"/>
        </w:rPr>
        <w:t>）及</w:t>
      </w:r>
      <w:r w:rsidR="00591E4B" w:rsidRPr="004C1869">
        <w:rPr>
          <w:rFonts w:hint="eastAsia"/>
        </w:rPr>
        <w:t>Ministry of Commerce and Industry</w:t>
      </w:r>
      <w:r w:rsidR="00591E4B" w:rsidRPr="004C1869">
        <w:rPr>
          <w:rFonts w:hint="eastAsia"/>
        </w:rPr>
        <w:t>核准，簽訂代理合約前宜謹慎為之。</w:t>
      </w:r>
    </w:p>
    <w:p w14:paraId="4FE1EC2B" w14:textId="77777777" w:rsidR="00591E4B" w:rsidRPr="004C1869" w:rsidRDefault="00D711FD" w:rsidP="00D711FD">
      <w:pPr>
        <w:pStyle w:val="af0"/>
        <w:ind w:left="1433" w:hanging="488"/>
      </w:pPr>
      <w:r w:rsidRPr="004C1869">
        <w:rPr>
          <w:rFonts w:hint="eastAsia"/>
        </w:rPr>
        <w:t>３</w:t>
      </w:r>
      <w:r w:rsidR="00E217A0" w:rsidRPr="004C1869">
        <w:rPr>
          <w:rFonts w:hint="eastAsia"/>
        </w:rPr>
        <w:t>、</w:t>
      </w:r>
      <w:r w:rsidR="00591E4B" w:rsidRPr="004C1869">
        <w:rPr>
          <w:rFonts w:hint="eastAsia"/>
        </w:rPr>
        <w:t>阿曼進口商，依規定必須在該國商工部</w:t>
      </w:r>
      <w:r w:rsidR="00591E4B" w:rsidRPr="004C1869">
        <w:rPr>
          <w:rFonts w:hint="eastAsia"/>
        </w:rPr>
        <w:t>Ministry of Commerce &amp; Industry</w:t>
      </w:r>
      <w:r w:rsidR="00591E4B" w:rsidRPr="004C1869">
        <w:rPr>
          <w:rFonts w:hint="eastAsia"/>
        </w:rPr>
        <w:t>登記且是</w:t>
      </w:r>
      <w:r w:rsidR="00591E4B" w:rsidRPr="004C1869">
        <w:rPr>
          <w:rFonts w:hint="eastAsia"/>
        </w:rPr>
        <w:t>Oman Chamber of Commerce and Industry</w:t>
      </w:r>
      <w:r w:rsidR="00591E4B" w:rsidRPr="004C1869">
        <w:rPr>
          <w:rFonts w:hint="eastAsia"/>
        </w:rPr>
        <w:t>會員才有合法的進口許可。</w:t>
      </w:r>
    </w:p>
    <w:p w14:paraId="292E0F41" w14:textId="77777777" w:rsidR="00591E4B" w:rsidRPr="004C1869" w:rsidRDefault="00D711FD" w:rsidP="00D711FD">
      <w:pPr>
        <w:pStyle w:val="af0"/>
        <w:ind w:left="1433" w:hanging="488"/>
      </w:pPr>
      <w:r w:rsidRPr="004C1869">
        <w:rPr>
          <w:rFonts w:hint="eastAsia"/>
        </w:rPr>
        <w:t>４</w:t>
      </w:r>
      <w:r w:rsidR="00E217A0" w:rsidRPr="004C1869">
        <w:rPr>
          <w:rFonts w:hint="eastAsia"/>
        </w:rPr>
        <w:t>、</w:t>
      </w:r>
      <w:r w:rsidR="00591E4B" w:rsidRPr="004C1869">
        <w:rPr>
          <w:rFonts w:hint="eastAsia"/>
        </w:rPr>
        <w:t>阿曼政府對豬肉、菸酒產品課徵</w:t>
      </w:r>
      <w:r w:rsidR="00591E4B" w:rsidRPr="004C1869">
        <w:rPr>
          <w:rFonts w:hint="eastAsia"/>
        </w:rPr>
        <w:t>100%</w:t>
      </w:r>
      <w:r w:rsidR="00591E4B" w:rsidRPr="004C1869">
        <w:rPr>
          <w:rFonts w:hint="eastAsia"/>
        </w:rPr>
        <w:t>關稅，如果食用油唯零售小包裝也會被徵收</w:t>
      </w:r>
      <w:r w:rsidR="00591E4B" w:rsidRPr="004C1869">
        <w:rPr>
          <w:rFonts w:hint="eastAsia"/>
        </w:rPr>
        <w:t>25%</w:t>
      </w:r>
      <w:r w:rsidR="00591E4B" w:rsidRPr="004C1869">
        <w:rPr>
          <w:rFonts w:hint="eastAsia"/>
        </w:rPr>
        <w:t>的關稅，另外對乾燥檸檬、香蕉、椰棗等農產品也有保護性關稅，阿曼海關也規定所有進口食品飲料在抵達阿曼海關食至少還有一定的保存期限。</w:t>
      </w:r>
    </w:p>
    <w:p w14:paraId="670BFE16" w14:textId="5CC64326" w:rsidR="00591E4B" w:rsidRPr="004C1869" w:rsidRDefault="00D711FD" w:rsidP="00566A76">
      <w:pPr>
        <w:pStyle w:val="af0"/>
        <w:ind w:left="1433" w:hanging="488"/>
      </w:pPr>
      <w:r w:rsidRPr="004C1869">
        <w:rPr>
          <w:rFonts w:hint="eastAsia"/>
        </w:rPr>
        <w:t>５</w:t>
      </w:r>
      <w:r w:rsidR="00E217A0" w:rsidRPr="004C1869">
        <w:rPr>
          <w:rFonts w:hint="eastAsia"/>
        </w:rPr>
        <w:t>、</w:t>
      </w:r>
      <w:r w:rsidR="00591E4B" w:rsidRPr="004C1869">
        <w:rPr>
          <w:rFonts w:hint="eastAsia"/>
        </w:rPr>
        <w:t>在廣告行銷方面，外國廠商主要的行銷方式為刊登廣告及產品目錄寄送。目前阿曼三大主要英文報紙有</w:t>
      </w:r>
      <w:r w:rsidR="00591E4B" w:rsidRPr="004C1869">
        <w:rPr>
          <w:rFonts w:hint="eastAsia"/>
        </w:rPr>
        <w:t>Oman Daily Observer</w:t>
      </w:r>
      <w:r w:rsidR="00591E4B" w:rsidRPr="004C1869">
        <w:rPr>
          <w:rFonts w:hint="eastAsia"/>
        </w:rPr>
        <w:t>、</w:t>
      </w:r>
      <w:r w:rsidR="00591E4B" w:rsidRPr="004C1869">
        <w:rPr>
          <w:rFonts w:hint="eastAsia"/>
        </w:rPr>
        <w:t>Times of Oman</w:t>
      </w:r>
      <w:r w:rsidR="00591E4B" w:rsidRPr="004C1869">
        <w:rPr>
          <w:rFonts w:hint="eastAsia"/>
        </w:rPr>
        <w:t>及</w:t>
      </w:r>
      <w:r w:rsidR="00591E4B" w:rsidRPr="004C1869">
        <w:rPr>
          <w:rFonts w:hint="eastAsia"/>
        </w:rPr>
        <w:t>Muscat Daily</w:t>
      </w:r>
      <w:r w:rsidR="00591E4B" w:rsidRPr="004C1869">
        <w:rPr>
          <w:rFonts w:hint="eastAsia"/>
        </w:rPr>
        <w:t>，為外籍人士常看之報紙，其中</w:t>
      </w:r>
      <w:r w:rsidR="00591E4B" w:rsidRPr="004C1869">
        <w:rPr>
          <w:rFonts w:hint="eastAsia"/>
        </w:rPr>
        <w:t>Oman Daily Observer</w:t>
      </w:r>
      <w:r w:rsidR="00591E4B" w:rsidRPr="004C1869">
        <w:rPr>
          <w:rFonts w:hint="eastAsia"/>
        </w:rPr>
        <w:t>因屬阿曼政府主辦，因此會刊登政府招標案件公告。另阿拉伯文主要報紙為</w:t>
      </w:r>
      <w:r w:rsidR="00591E4B" w:rsidRPr="004C1869">
        <w:rPr>
          <w:rFonts w:hint="eastAsia"/>
        </w:rPr>
        <w:t>Oman</w:t>
      </w:r>
      <w:r w:rsidR="00591E4B" w:rsidRPr="004C1869">
        <w:rPr>
          <w:rFonts w:hint="eastAsia"/>
        </w:rPr>
        <w:t>、</w:t>
      </w:r>
      <w:r w:rsidR="00591E4B" w:rsidRPr="004C1869">
        <w:rPr>
          <w:rFonts w:hint="eastAsia"/>
        </w:rPr>
        <w:t xml:space="preserve">Al </w:t>
      </w:r>
      <w:proofErr w:type="spellStart"/>
      <w:r w:rsidR="00591E4B" w:rsidRPr="004C1869">
        <w:rPr>
          <w:rFonts w:hint="eastAsia"/>
        </w:rPr>
        <w:t>Shabiba</w:t>
      </w:r>
      <w:proofErr w:type="spellEnd"/>
      <w:r w:rsidR="00591E4B" w:rsidRPr="004C1869">
        <w:rPr>
          <w:rFonts w:hint="eastAsia"/>
        </w:rPr>
        <w:t>、</w:t>
      </w:r>
      <w:r w:rsidR="00591E4B" w:rsidRPr="004C1869">
        <w:rPr>
          <w:rFonts w:hint="eastAsia"/>
        </w:rPr>
        <w:t>Al Roya</w:t>
      </w:r>
      <w:r w:rsidR="00591E4B" w:rsidRPr="004C1869">
        <w:rPr>
          <w:rFonts w:hint="eastAsia"/>
        </w:rPr>
        <w:t>及</w:t>
      </w:r>
      <w:r w:rsidR="00591E4B" w:rsidRPr="004C1869">
        <w:rPr>
          <w:rFonts w:hint="eastAsia"/>
        </w:rPr>
        <w:t>Al Watan</w:t>
      </w:r>
      <w:r w:rsidR="00591E4B" w:rsidRPr="004C1869">
        <w:rPr>
          <w:rFonts w:hint="eastAsia"/>
        </w:rPr>
        <w:t>，此外尚有</w:t>
      </w:r>
      <w:r w:rsidR="00591E4B" w:rsidRPr="004C1869">
        <w:rPr>
          <w:rFonts w:hint="eastAsia"/>
        </w:rPr>
        <w:t>Business Today</w:t>
      </w:r>
      <w:r w:rsidR="00591E4B" w:rsidRPr="004C1869">
        <w:rPr>
          <w:rFonts w:hint="eastAsia"/>
        </w:rPr>
        <w:t>及</w:t>
      </w:r>
      <w:r w:rsidR="00591E4B" w:rsidRPr="004C1869">
        <w:rPr>
          <w:rFonts w:hint="eastAsia"/>
        </w:rPr>
        <w:t>Oman Economic Review</w:t>
      </w:r>
      <w:r w:rsidR="00591E4B" w:rsidRPr="004C1869">
        <w:rPr>
          <w:rFonts w:hint="eastAsia"/>
        </w:rPr>
        <w:t>等商業月</w:t>
      </w:r>
      <w:r w:rsidR="00591E4B" w:rsidRPr="004C1869">
        <w:rPr>
          <w:rFonts w:hint="eastAsia"/>
        </w:rPr>
        <w:lastRenderedPageBreak/>
        <w:t>刊，亦可刊登廣告於國營電視台與廣播電台。</w:t>
      </w:r>
      <w:r w:rsidR="000D507A" w:rsidRPr="004C1869">
        <w:rPr>
          <w:rFonts w:hint="eastAsia"/>
        </w:rPr>
        <w:t>另有鑒於社群媒體日漸流行，在阿曼亦不例外，透過臉書或是</w:t>
      </w:r>
      <w:r w:rsidR="000D507A" w:rsidRPr="004C1869">
        <w:rPr>
          <w:rFonts w:hint="eastAsia"/>
        </w:rPr>
        <w:t>Instagram</w:t>
      </w:r>
      <w:r w:rsidR="000D507A" w:rsidRPr="004C1869">
        <w:rPr>
          <w:rFonts w:hint="eastAsia"/>
        </w:rPr>
        <w:t>等社群媒體宣傳拓銷，更能吸引眾年輕族群的注意，且已漸有取代平面媒體的趨勢，值得加以利用。</w:t>
      </w:r>
    </w:p>
    <w:p w14:paraId="521F8B27" w14:textId="0CBF94D4" w:rsidR="00591E4B" w:rsidRPr="004C1869" w:rsidRDefault="00D711FD" w:rsidP="00566A76">
      <w:pPr>
        <w:pStyle w:val="af0"/>
        <w:ind w:left="1433" w:hanging="488"/>
      </w:pPr>
      <w:r w:rsidRPr="004C1869">
        <w:rPr>
          <w:rFonts w:hint="eastAsia"/>
        </w:rPr>
        <w:t>６</w:t>
      </w:r>
      <w:r w:rsidR="00E217A0" w:rsidRPr="004C1869">
        <w:rPr>
          <w:rFonts w:hint="eastAsia"/>
        </w:rPr>
        <w:t>、</w:t>
      </w:r>
      <w:r w:rsidR="00591E4B" w:rsidRPr="004C1869">
        <w:rPr>
          <w:rFonts w:hint="eastAsia"/>
        </w:rPr>
        <w:t>阿曼自</w:t>
      </w:r>
      <w:r w:rsidR="00591E4B" w:rsidRPr="004C1869">
        <w:rPr>
          <w:rFonts w:hint="eastAsia"/>
        </w:rPr>
        <w:t>1991</w:t>
      </w:r>
      <w:r w:rsidR="00591E4B" w:rsidRPr="004C1869">
        <w:rPr>
          <w:rFonts w:hint="eastAsia"/>
        </w:rPr>
        <w:t>年起，在我</w:t>
      </w:r>
      <w:r w:rsidR="009A01B0" w:rsidRPr="004C1869">
        <w:rPr>
          <w:rFonts w:hint="eastAsia"/>
        </w:rPr>
        <w:t>臺北</w:t>
      </w:r>
      <w:r w:rsidR="00591E4B" w:rsidRPr="004C1869">
        <w:rPr>
          <w:rFonts w:hint="eastAsia"/>
        </w:rPr>
        <w:t>世貿中心展覽大樓設立商務辦事處，該處除提供阿曼經貿或進口商等資訊，亦代為受理我國產品輸往部分阿拉伯國家所需之文件驗證。因此國人前往阿曼經商考察前，可洽該處洽詢相關資料，亦可請該處提供阿曼進口商名單。該處聯絡資訊：</w:t>
      </w:r>
      <w:r w:rsidR="00E217A0" w:rsidRPr="004C1869">
        <w:rPr>
          <w:rFonts w:hint="eastAsia"/>
        </w:rPr>
        <w:t>臺</w:t>
      </w:r>
      <w:r w:rsidR="00591E4B" w:rsidRPr="004C1869">
        <w:rPr>
          <w:rFonts w:hint="eastAsia"/>
        </w:rPr>
        <w:t>北市信義路五段</w:t>
      </w:r>
      <w:r w:rsidR="00591E4B" w:rsidRPr="004C1869">
        <w:rPr>
          <w:rFonts w:hint="eastAsia"/>
        </w:rPr>
        <w:t>5</w:t>
      </w:r>
      <w:r w:rsidR="00591E4B" w:rsidRPr="004C1869">
        <w:rPr>
          <w:rFonts w:hint="eastAsia"/>
        </w:rPr>
        <w:t>號</w:t>
      </w:r>
      <w:r w:rsidR="009A01B0" w:rsidRPr="004C1869">
        <w:rPr>
          <w:rFonts w:hint="eastAsia"/>
        </w:rPr>
        <w:t>臺北</w:t>
      </w:r>
      <w:r w:rsidR="00591E4B" w:rsidRPr="004C1869">
        <w:rPr>
          <w:rFonts w:hint="eastAsia"/>
        </w:rPr>
        <w:t>世貿中心展覽大樓</w:t>
      </w:r>
      <w:r w:rsidR="00591E4B" w:rsidRPr="004C1869">
        <w:rPr>
          <w:rFonts w:hint="eastAsia"/>
        </w:rPr>
        <w:t>7</w:t>
      </w:r>
      <w:r w:rsidR="00591E4B" w:rsidRPr="004C1869">
        <w:rPr>
          <w:rFonts w:hint="eastAsia"/>
        </w:rPr>
        <w:t>樓</w:t>
      </w:r>
      <w:r w:rsidR="00591E4B" w:rsidRPr="004C1869">
        <w:rPr>
          <w:rFonts w:hint="eastAsia"/>
        </w:rPr>
        <w:t>7G-05</w:t>
      </w:r>
      <w:r w:rsidR="00591E4B" w:rsidRPr="004C1869">
        <w:rPr>
          <w:rFonts w:hint="eastAsia"/>
        </w:rPr>
        <w:t>室</w:t>
      </w:r>
      <w:r w:rsidR="005562F8" w:rsidRPr="004C1869">
        <w:rPr>
          <w:rFonts w:hint="eastAsia"/>
        </w:rPr>
        <w:t>，</w:t>
      </w:r>
      <w:r w:rsidR="00591E4B" w:rsidRPr="004C1869">
        <w:rPr>
          <w:rFonts w:hint="eastAsia"/>
        </w:rPr>
        <w:t>Tel</w:t>
      </w:r>
      <w:r w:rsidR="005562F8" w:rsidRPr="004C1869">
        <w:rPr>
          <w:rFonts w:hint="eastAsia"/>
        </w:rPr>
        <w:t>:</w:t>
      </w:r>
      <w:r w:rsidR="005562F8" w:rsidRPr="004C1869">
        <w:t xml:space="preserve"> </w:t>
      </w:r>
      <w:r w:rsidR="00591E4B" w:rsidRPr="004C1869">
        <w:rPr>
          <w:rFonts w:hint="eastAsia"/>
        </w:rPr>
        <w:t>886-2-2722-0684</w:t>
      </w:r>
      <w:r w:rsidR="005562F8" w:rsidRPr="004C1869">
        <w:rPr>
          <w:rFonts w:hint="eastAsia"/>
        </w:rPr>
        <w:t>，</w:t>
      </w:r>
      <w:r w:rsidR="00591E4B" w:rsidRPr="004C1869">
        <w:rPr>
          <w:rFonts w:hint="eastAsia"/>
        </w:rPr>
        <w:t>網址</w:t>
      </w:r>
      <w:r w:rsidR="00A80CCD" w:rsidRPr="004C1869">
        <w:rPr>
          <w:rFonts w:hint="eastAsia"/>
        </w:rPr>
        <w:t>：</w:t>
      </w:r>
      <w:hyperlink r:id="rId23" w:history="1">
        <w:r w:rsidR="005562F8" w:rsidRPr="004C1869">
          <w:rPr>
            <w:rStyle w:val="af2"/>
            <w:rFonts w:hint="eastAsia"/>
            <w:color w:val="auto"/>
            <w:u w:val="none"/>
          </w:rPr>
          <w:t>www.omantaiwan.org</w:t>
        </w:r>
      </w:hyperlink>
      <w:r w:rsidR="005562F8" w:rsidRPr="004C1869">
        <w:rPr>
          <w:rFonts w:hint="eastAsia"/>
        </w:rPr>
        <w:t>。</w:t>
      </w:r>
    </w:p>
    <w:p w14:paraId="5A287A4A" w14:textId="7568238B" w:rsidR="66C59B29" w:rsidRPr="004C1869" w:rsidRDefault="66C59B29" w:rsidP="00566A76">
      <w:pPr>
        <w:pStyle w:val="af0"/>
        <w:ind w:left="1433" w:hanging="488"/>
      </w:pPr>
      <w:r w:rsidRPr="004C1869">
        <w:t>７</w:t>
      </w:r>
      <w:r w:rsidR="4E4841DD" w:rsidRPr="004C1869">
        <w:t>、</w:t>
      </w:r>
      <w:r w:rsidR="28CC2C4A" w:rsidRPr="004C1869">
        <w:t>2017</w:t>
      </w:r>
      <w:r w:rsidR="28CC2C4A" w:rsidRPr="004C1869">
        <w:t>年</w:t>
      </w:r>
      <w:r w:rsidR="28CC2C4A" w:rsidRPr="004C1869">
        <w:t>6</w:t>
      </w:r>
      <w:r w:rsidR="28CC2C4A" w:rsidRPr="004C1869">
        <w:t>月以沙烏地阿拉伯為首</w:t>
      </w:r>
      <w:r w:rsidR="28CC2C4A" w:rsidRPr="004C1869">
        <w:t>GCC</w:t>
      </w:r>
      <w:r w:rsidR="28CC2C4A" w:rsidRPr="004C1869">
        <w:t>國家，宣布與鄰國卡達斷交並停止與卡達之貿易、金融、交通與人員往來，惟阿曼在此外交事件中保持中立，並未與卡達斷交，仍與卡達維持正常經貿互動，導致周邊鄰國各商務人士，必須經由阿曼轉機至卡達，而原本由杜拜轉口至卡達之貨物，亦需經由阿曼來轉運，為阿曼轉機及轉運業務帶來更多商業機會，亦間接促進其經濟成長。惟</w:t>
      </w:r>
      <w:r w:rsidR="28CC2C4A" w:rsidRPr="004C1869">
        <w:t>2021</w:t>
      </w:r>
      <w:r w:rsidR="28CC2C4A" w:rsidRPr="004C1869">
        <w:t>年</w:t>
      </w:r>
      <w:r w:rsidR="28CC2C4A" w:rsidRPr="004C1869">
        <w:t>1</w:t>
      </w:r>
      <w:r w:rsidR="28CC2C4A" w:rsidRPr="004C1869">
        <w:t>月沙國宣布恢復與卡達正常外交關係，鄰國阿聯大公國亦隨之跟進，之前因卡達斷交事件形成由阿曼轉口卡達之機會，又被原杜拜轉口至卡達之路線所取代。</w:t>
      </w:r>
      <w:r w:rsidR="3F275DBD" w:rsidRPr="004C1869">
        <w:t>2026</w:t>
      </w:r>
      <w:r w:rsidR="3F275DBD" w:rsidRPr="004C1869">
        <w:t>年</w:t>
      </w:r>
      <w:r w:rsidR="3F275DBD" w:rsidRPr="004C1869">
        <w:t>2</w:t>
      </w:r>
      <w:r w:rsidR="3F275DBD" w:rsidRPr="004C1869">
        <w:t>月底美以伊</w:t>
      </w:r>
      <w:r w:rsidR="59C091F2" w:rsidRPr="004C1869">
        <w:t>爆發</w:t>
      </w:r>
      <w:r w:rsidR="62551D08" w:rsidRPr="004C1869">
        <w:t>衝突，阿曼作為中立且具有戰略位置的國家，目前面臨地緣政治挑戰與商機並存的局面。</w:t>
      </w:r>
      <w:r w:rsidR="28C0B2DD" w:rsidRPr="004C1869">
        <w:t>並與伊正磋商在荷莫茲海峽建立一套永久收費制度，</w:t>
      </w:r>
      <w:r w:rsidR="77FBBFB7" w:rsidRPr="004C1869">
        <w:t>主</w:t>
      </w:r>
      <w:r w:rsidR="28C0B2DD" w:rsidRPr="004C1869">
        <w:t>張向船舶收取「服務費」，試圖在國際法框架內維持對這條關鍵水道的控制。</w:t>
      </w:r>
    </w:p>
    <w:p w14:paraId="2F005E69" w14:textId="77777777" w:rsidR="00E217A0" w:rsidRPr="004C1869" w:rsidRDefault="00D711FD" w:rsidP="00566A76">
      <w:pPr>
        <w:pStyle w:val="af0"/>
        <w:ind w:left="1433" w:hanging="488"/>
      </w:pPr>
      <w:r w:rsidRPr="004C1869">
        <w:rPr>
          <w:rFonts w:hint="eastAsia"/>
        </w:rPr>
        <w:t>８</w:t>
      </w:r>
      <w:r w:rsidR="00E217A0" w:rsidRPr="004C1869">
        <w:rPr>
          <w:rFonts w:hint="eastAsia"/>
        </w:rPr>
        <w:t>、</w:t>
      </w:r>
      <w:r w:rsidR="00591E4B" w:rsidRPr="004C1869">
        <w:rPr>
          <w:rFonts w:hint="eastAsia"/>
        </w:rPr>
        <w:t>因地緣關係路陸相通，阿曼對外貿易與阿聯大公國關係極為密切，阿聯大公國為阿曼最大進口來源國之一，同時亦將所生產貨</w:t>
      </w:r>
      <w:r w:rsidR="00591E4B" w:rsidRPr="004C1869">
        <w:rPr>
          <w:rFonts w:hint="eastAsia"/>
        </w:rPr>
        <w:lastRenderedPageBreak/>
        <w:t>物出口至大公國，兩國間雙邊貿易雖不一定能完全互補，但具互通往來之方便性，因此我國業者亦可考慮籍由杜拜轉口，如參加杜拜的專業商展等方式，來進一步拓銷阿曼市場。</w:t>
      </w:r>
    </w:p>
    <w:p w14:paraId="1A40EACC" w14:textId="6AF81656" w:rsidR="009E4457" w:rsidRPr="004C1869" w:rsidRDefault="00714270" w:rsidP="00714270">
      <w:pPr>
        <w:pStyle w:val="af0"/>
        <w:ind w:left="1433" w:hanging="488"/>
      </w:pPr>
      <w:r w:rsidRPr="004C1869">
        <w:rPr>
          <w:rFonts w:hint="eastAsia"/>
          <w:lang w:eastAsia="zh-TW"/>
        </w:rPr>
        <w:t>９</w:t>
      </w:r>
      <w:r w:rsidR="009E4457" w:rsidRPr="004C1869">
        <w:rPr>
          <w:rFonts w:hint="eastAsia"/>
        </w:rPr>
        <w:t>、阿曼人在簽訂合約時較為靈活，可藉由談判爭取較多優惠，然對於其做出的任何讓步，亦希望得到臺灣公司方面的讓步，無論我商規模大小。</w:t>
      </w:r>
    </w:p>
    <w:p w14:paraId="604693C1" w14:textId="5FDDFB0B" w:rsidR="009E4457" w:rsidRPr="004C1869" w:rsidRDefault="009E4457" w:rsidP="009E4457">
      <w:pPr>
        <w:pStyle w:val="af0"/>
        <w:ind w:left="1433" w:hanging="488"/>
        <w:rPr>
          <w:rFonts w:eastAsia="MS Mincho"/>
          <w:lang w:eastAsia="zh-TW"/>
        </w:rPr>
      </w:pPr>
      <w:r w:rsidRPr="004C1869">
        <w:rPr>
          <w:rFonts w:ascii="華康細圓體" w:hAnsi="微軟正黑體" w:cs="微軟正黑體" w:hint="eastAsia"/>
          <w:lang w:eastAsia="zh-TW"/>
        </w:rPr>
        <w:t>10</w:t>
      </w:r>
      <w:r w:rsidRPr="004C1869">
        <w:rPr>
          <w:rFonts w:hint="eastAsia"/>
        </w:rPr>
        <w:t>、</w:t>
      </w:r>
      <w:r w:rsidRPr="004C1869">
        <w:rPr>
          <w:rFonts w:ascii="微軟正黑體" w:eastAsia="微軟正黑體" w:hAnsi="微軟正黑體" w:cs="微軟正黑體" w:hint="eastAsia"/>
          <w:lang w:eastAsia="zh-TW"/>
        </w:rPr>
        <w:t>在當地建立人脈是尋找和留住優秀合作夥伴的關鍵，若我商能在阿曼設立據點或派遣公司代表就近拓銷，將對拓展阿曼市場助益甚大。</w:t>
      </w:r>
    </w:p>
    <w:p w14:paraId="3C32B384" w14:textId="77777777" w:rsidR="00591E4B" w:rsidRPr="004C1869" w:rsidRDefault="00591E4B" w:rsidP="00D711FD">
      <w:pPr>
        <w:pStyle w:val="a5"/>
      </w:pPr>
      <w:r w:rsidRPr="004C1869">
        <w:rPr>
          <w:rFonts w:hint="eastAsia"/>
        </w:rPr>
        <w:t>（</w:t>
      </w:r>
      <w:r w:rsidR="00BA47E1" w:rsidRPr="004C1869">
        <w:rPr>
          <w:rFonts w:hint="eastAsia"/>
        </w:rPr>
        <w:t>六</w:t>
      </w:r>
      <w:r w:rsidRPr="004C1869">
        <w:rPr>
          <w:rFonts w:hint="eastAsia"/>
        </w:rPr>
        <w:t>）可銷我國之當地產品及相關建議</w:t>
      </w:r>
    </w:p>
    <w:p w14:paraId="001DB2D6" w14:textId="372883C2" w:rsidR="00591E4B" w:rsidRPr="004C1869" w:rsidRDefault="000D507A" w:rsidP="00714270">
      <w:pPr>
        <w:pStyle w:val="ae"/>
        <w:ind w:left="945" w:firstLine="472"/>
        <w:rPr>
          <w:lang w:eastAsia="zh-TW"/>
        </w:rPr>
      </w:pPr>
      <w:r w:rsidRPr="004C1869">
        <w:rPr>
          <w:rFonts w:hint="eastAsia"/>
          <w:lang w:eastAsia="zh-TW"/>
        </w:rPr>
        <w:t>阿曼除石油、天然氣與礦石之外，並無特別之天然資源，惟其海岸線長達</w:t>
      </w:r>
      <w:r w:rsidRPr="004C1869">
        <w:rPr>
          <w:rFonts w:hint="eastAsia"/>
          <w:lang w:eastAsia="zh-TW"/>
        </w:rPr>
        <w:t>2,000</w:t>
      </w:r>
      <w:r w:rsidRPr="004C1869">
        <w:rPr>
          <w:rFonts w:hint="eastAsia"/>
          <w:lang w:eastAsia="zh-TW"/>
        </w:rPr>
        <w:t>多公里，且面對印度洋，有別海灣各國主要面對波斯灣，因此各類漁產品豐富，如龍蝦、石斑魚、白帶魚及鬼頭刀等。惟因漁產品涉及較多之專業選貨、運輸、冷凍及存活保鮮通關作業，須慎選合作夥伴，此外還有價格因素，以及政府對捕魚季節有管制，因此其外銷仍以鄰近周邊國家居多，目前阿曼</w:t>
      </w:r>
      <w:proofErr w:type="gramStart"/>
      <w:r w:rsidRPr="004C1869">
        <w:rPr>
          <w:rFonts w:hint="eastAsia"/>
          <w:lang w:eastAsia="zh-TW"/>
        </w:rPr>
        <w:t>已有銷往</w:t>
      </w:r>
      <w:proofErr w:type="gramEnd"/>
      <w:r w:rsidRPr="004C1869">
        <w:rPr>
          <w:rFonts w:hint="eastAsia"/>
          <w:lang w:eastAsia="zh-TW"/>
        </w:rPr>
        <w:t>臺灣之漁產品主要為墨魚及鬼頭刀，</w:t>
      </w:r>
      <w:r w:rsidR="00DA5FEA" w:rsidRPr="004C1869">
        <w:rPr>
          <w:lang w:eastAsia="zh-TW"/>
        </w:rPr>
        <w:t>2022</w:t>
      </w:r>
      <w:r w:rsidR="00DA5FEA" w:rsidRPr="004C1869">
        <w:rPr>
          <w:lang w:eastAsia="zh-TW"/>
        </w:rPr>
        <w:t>至</w:t>
      </w:r>
      <w:r w:rsidR="00DA5FEA" w:rsidRPr="004C1869">
        <w:rPr>
          <w:lang w:eastAsia="zh-TW"/>
        </w:rPr>
        <w:t>2025</w:t>
      </w:r>
      <w:r w:rsidR="00DA5FEA" w:rsidRPr="004C1869">
        <w:rPr>
          <w:lang w:eastAsia="zh-TW"/>
        </w:rPr>
        <w:t>年</w:t>
      </w:r>
      <w:r w:rsidR="00CE038A" w:rsidRPr="004C1869">
        <w:rPr>
          <w:rFonts w:hint="eastAsia"/>
          <w:lang w:eastAsia="zh-TW"/>
        </w:rPr>
        <w:t>出口至臺灣水產金額，合計</w:t>
      </w:r>
      <w:proofErr w:type="gramStart"/>
      <w:r w:rsidR="00CE038A" w:rsidRPr="004C1869">
        <w:rPr>
          <w:rFonts w:hint="eastAsia"/>
          <w:lang w:eastAsia="zh-TW"/>
        </w:rPr>
        <w:t>每年均在</w:t>
      </w:r>
      <w:proofErr w:type="gramEnd"/>
      <w:r w:rsidR="00CE038A" w:rsidRPr="004C1869">
        <w:rPr>
          <w:rFonts w:hint="eastAsia"/>
          <w:lang w:eastAsia="zh-TW"/>
        </w:rPr>
        <w:t>2,000</w:t>
      </w:r>
      <w:r w:rsidR="00CE038A" w:rsidRPr="004C1869">
        <w:rPr>
          <w:rFonts w:hint="eastAsia"/>
          <w:lang w:eastAsia="zh-TW"/>
        </w:rPr>
        <w:t>萬美元以上。</w:t>
      </w:r>
      <w:r w:rsidR="00591E4B" w:rsidRPr="004C1869">
        <w:rPr>
          <w:rFonts w:hint="eastAsia"/>
          <w:lang w:eastAsia="zh-TW"/>
        </w:rPr>
        <w:t>另阿曼北部盛產</w:t>
      </w:r>
      <w:proofErr w:type="gramStart"/>
      <w:r w:rsidR="00591E4B" w:rsidRPr="004C1869">
        <w:rPr>
          <w:rFonts w:hint="eastAsia"/>
          <w:lang w:eastAsia="zh-TW"/>
        </w:rPr>
        <w:t>之椰棗</w:t>
      </w:r>
      <w:proofErr w:type="gramEnd"/>
      <w:r w:rsidR="00591E4B" w:rsidRPr="004C1869">
        <w:rPr>
          <w:rFonts w:hint="eastAsia"/>
          <w:lang w:eastAsia="zh-TW"/>
        </w:rPr>
        <w:t>，除可直接食用外，經過加工處理</w:t>
      </w:r>
      <w:proofErr w:type="gramStart"/>
      <w:r w:rsidR="00591E4B" w:rsidRPr="004C1869">
        <w:rPr>
          <w:rFonts w:hint="eastAsia"/>
          <w:lang w:eastAsia="zh-TW"/>
        </w:rPr>
        <w:t>成甜點</w:t>
      </w:r>
      <w:proofErr w:type="gramEnd"/>
      <w:r w:rsidR="00591E4B" w:rsidRPr="004C1869">
        <w:rPr>
          <w:rFonts w:hint="eastAsia"/>
          <w:lang w:eastAsia="zh-TW"/>
        </w:rPr>
        <w:t>食品，亦十分有特色，再</w:t>
      </w:r>
      <w:proofErr w:type="gramStart"/>
      <w:r w:rsidR="00591E4B" w:rsidRPr="004C1869">
        <w:rPr>
          <w:rFonts w:hint="eastAsia"/>
          <w:lang w:eastAsia="zh-TW"/>
        </w:rPr>
        <w:t>加上椰棗</w:t>
      </w:r>
      <w:proofErr w:type="gramEnd"/>
      <w:r w:rsidR="00591E4B" w:rsidRPr="004C1869">
        <w:rPr>
          <w:rFonts w:hint="eastAsia"/>
          <w:lang w:eastAsia="zh-TW"/>
        </w:rPr>
        <w:t>本身含有富豐的鋅等礦物質，近年來講究健康食品之消費者日漸增多，不失為一項可加以考慮的選擇。另乳香</w:t>
      </w:r>
      <w:r w:rsidR="00E217A0" w:rsidRPr="004C1869">
        <w:rPr>
          <w:rFonts w:hint="eastAsia"/>
          <w:lang w:eastAsia="zh-TW"/>
        </w:rPr>
        <w:t>（</w:t>
      </w:r>
      <w:r w:rsidR="00591E4B" w:rsidRPr="004C1869">
        <w:rPr>
          <w:rFonts w:hint="eastAsia"/>
          <w:lang w:eastAsia="zh-TW"/>
        </w:rPr>
        <w:t>Frankincense</w:t>
      </w:r>
      <w:r w:rsidR="00E217A0" w:rsidRPr="004C1869">
        <w:rPr>
          <w:rFonts w:hint="eastAsia"/>
          <w:lang w:eastAsia="zh-TW"/>
        </w:rPr>
        <w:t>）</w:t>
      </w:r>
      <w:r w:rsidR="00591E4B" w:rsidRPr="004C1869">
        <w:rPr>
          <w:rFonts w:hint="eastAsia"/>
          <w:lang w:eastAsia="zh-TW"/>
        </w:rPr>
        <w:t>為阿曼王國稀有的特產，其品種自古以來一直是世界公認最珍貴和稀有乳香品種，原本只有阿曼當國的王公貴族及權貴可以享用，現已逐漸在當地製成精油及美容保養品等，亦為不錯的外銷商品。</w:t>
      </w:r>
    </w:p>
    <w:p w14:paraId="50E47A98" w14:textId="77777777" w:rsidR="009E4457" w:rsidRPr="004C1869" w:rsidRDefault="009E4457" w:rsidP="00D711FD">
      <w:pPr>
        <w:pStyle w:val="ae"/>
        <w:ind w:left="945" w:firstLine="472"/>
        <w:rPr>
          <w:lang w:eastAsia="zh-TW"/>
        </w:rPr>
      </w:pPr>
    </w:p>
    <w:p w14:paraId="54AFD733" w14:textId="264B99A8" w:rsidR="00505B6E" w:rsidRPr="004C1869" w:rsidRDefault="00505B6E">
      <w:pPr>
        <w:widowControl/>
        <w:overflowPunct/>
        <w:autoSpaceDE/>
        <w:autoSpaceDN/>
        <w:ind w:firstLineChars="0" w:firstLine="0"/>
        <w:jc w:val="left"/>
        <w:rPr>
          <w:lang w:eastAsia="zh-TW"/>
        </w:rPr>
      </w:pPr>
      <w:r w:rsidRPr="004C1869">
        <w:rPr>
          <w:lang w:eastAsia="zh-TW"/>
        </w:rPr>
        <w:br w:type="page"/>
      </w:r>
    </w:p>
    <w:p w14:paraId="3D528E02" w14:textId="77777777" w:rsidR="00525DCC" w:rsidRPr="004C1869" w:rsidRDefault="00525DCC">
      <w:pPr>
        <w:widowControl/>
        <w:overflowPunct/>
        <w:autoSpaceDE/>
        <w:autoSpaceDN/>
        <w:ind w:firstLineChars="0" w:firstLine="0"/>
        <w:jc w:val="left"/>
        <w:rPr>
          <w:lang w:eastAsia="zh-TW"/>
        </w:rPr>
      </w:pPr>
    </w:p>
    <w:p w14:paraId="50FA7B81" w14:textId="77777777" w:rsidR="00D711FD" w:rsidRPr="004C1869" w:rsidRDefault="00D711FD" w:rsidP="007C13C7">
      <w:pPr>
        <w:ind w:left="472" w:firstLineChars="0" w:firstLine="0"/>
        <w:rPr>
          <w:lang w:eastAsia="zh-TW"/>
        </w:rPr>
        <w:sectPr w:rsidR="00D711FD" w:rsidRPr="004C1869" w:rsidSect="00F90428">
          <w:headerReference w:type="default" r:id="rId24"/>
          <w:pgSz w:w="11906" w:h="16838" w:code="9"/>
          <w:pgMar w:top="2268" w:right="1701" w:bottom="1701" w:left="1701" w:header="1134" w:footer="851" w:gutter="0"/>
          <w:cols w:space="425"/>
          <w:docGrid w:type="linesAndChars" w:linePitch="514" w:charSpace="-774"/>
        </w:sectPr>
      </w:pPr>
    </w:p>
    <w:p w14:paraId="5FE3291A" w14:textId="77777777" w:rsidR="00B20032" w:rsidRPr="004C1869" w:rsidRDefault="00B20032" w:rsidP="005F4DF3">
      <w:pPr>
        <w:pStyle w:val="a3"/>
      </w:pPr>
      <w:bookmarkStart w:id="11" w:name="_Toc233576712"/>
      <w:r w:rsidRPr="004C1869">
        <w:lastRenderedPageBreak/>
        <w:t>第肆</w:t>
      </w:r>
      <w:r w:rsidRPr="004C1869">
        <w:rPr>
          <w:rFonts w:hint="eastAsia"/>
        </w:rPr>
        <w:t xml:space="preserve">章　</w:t>
      </w:r>
      <w:r w:rsidRPr="004C1869">
        <w:t>投資法規及程序</w:t>
      </w:r>
      <w:bookmarkEnd w:id="11"/>
    </w:p>
    <w:p w14:paraId="28ACB42C" w14:textId="77777777" w:rsidR="00B20032" w:rsidRPr="004C1869" w:rsidRDefault="2CA5A4F6" w:rsidP="00A80CCD">
      <w:pPr>
        <w:pStyle w:val="a4"/>
        <w:spacing w:before="257" w:after="257"/>
        <w:ind w:left="632" w:hanging="632"/>
      </w:pPr>
      <w:r w:rsidRPr="004C1869">
        <w:t>一、主要投資法令</w:t>
      </w:r>
    </w:p>
    <w:p w14:paraId="7E606EE6" w14:textId="038E918D" w:rsidR="061D3026" w:rsidRPr="004C1869" w:rsidRDefault="061D3026" w:rsidP="0026256A">
      <w:pPr>
        <w:ind w:firstLine="472"/>
      </w:pPr>
      <w:r w:rsidRPr="004C1869">
        <w:t>阿曼外人投資申請目前主要係依《外國投資法》（</w:t>
      </w:r>
      <w:r w:rsidRPr="004C1869">
        <w:t>FCIL</w:t>
      </w:r>
      <w:r w:rsidRPr="004C1869">
        <w:t>）及其施行細則辦理，主管機關為阿曼</w:t>
      </w:r>
      <w:r w:rsidR="5884F2E1" w:rsidRPr="004C1869">
        <w:t>工</w:t>
      </w:r>
      <w:r w:rsidRPr="004C1869">
        <w:t>商暨投資促進部（</w:t>
      </w:r>
      <w:r w:rsidRPr="004C1869">
        <w:t>MOCIIP</w:t>
      </w:r>
      <w:r w:rsidRPr="004C1869">
        <w:t>）。</w:t>
      </w:r>
      <w:r w:rsidR="39FE58D9" w:rsidRPr="004C1869">
        <w:t>實務上，大多數程序已整合至</w:t>
      </w:r>
      <w:r w:rsidR="163B683A" w:rsidRPr="004C1869">
        <w:t>「阿曼商業平台」（</w:t>
      </w:r>
      <w:r w:rsidR="163B683A" w:rsidRPr="004C1869">
        <w:t>Oman Business Platform</w:t>
      </w:r>
      <w:r w:rsidR="163B683A" w:rsidRPr="004C1869">
        <w:t>，前稱</w:t>
      </w:r>
      <w:r w:rsidR="163B683A" w:rsidRPr="004C1869">
        <w:t>Invest Easy</w:t>
      </w:r>
      <w:r w:rsidR="163B683A" w:rsidRPr="004C1869">
        <w:t>）。</w:t>
      </w:r>
      <w:r w:rsidR="662AD1CA" w:rsidRPr="004C1869">
        <w:t>外資公司須先完成商業登記（</w:t>
      </w:r>
      <w:r w:rsidR="662AD1CA" w:rsidRPr="004C1869">
        <w:t>Commercial Registration, CR</w:t>
      </w:r>
      <w:r w:rsidR="662AD1CA" w:rsidRPr="004C1869">
        <w:t>），再申請投資許可（</w:t>
      </w:r>
      <w:r w:rsidR="662AD1CA" w:rsidRPr="004C1869">
        <w:t>Investment License</w:t>
      </w:r>
      <w:r w:rsidR="662AD1CA" w:rsidRPr="004C1869">
        <w:t>）。</w:t>
      </w:r>
      <w:r w:rsidR="4D1446CF" w:rsidRPr="004C1869">
        <w:t>核心投資規定與限制如下</w:t>
      </w:r>
      <w:r w:rsidR="00202E3A" w:rsidRPr="004C1869">
        <w:rPr>
          <w:rFonts w:hint="eastAsia"/>
        </w:rPr>
        <w:t>：</w:t>
      </w:r>
    </w:p>
    <w:p w14:paraId="1CE4B2A5" w14:textId="355CB36B" w:rsidR="0026256A" w:rsidRPr="004C1869" w:rsidRDefault="0026256A" w:rsidP="0026256A">
      <w:pPr>
        <w:pStyle w:val="a5"/>
      </w:pPr>
      <w:proofErr w:type="gramStart"/>
      <w:r w:rsidRPr="004C1869">
        <w:rPr>
          <w:rFonts w:hint="cs"/>
        </w:rPr>
        <w:t>•</w:t>
      </w:r>
      <w:proofErr w:type="gramEnd"/>
      <w:r w:rsidRPr="004C1869">
        <w:tab/>
      </w:r>
      <w:r w:rsidRPr="004C1869">
        <w:rPr>
          <w:rFonts w:hint="eastAsia"/>
        </w:rPr>
        <w:t>持股比例：多數經濟活動允許外資</w:t>
      </w:r>
      <w:r w:rsidRPr="004C1869">
        <w:t>100%</w:t>
      </w:r>
      <w:r w:rsidRPr="004C1869">
        <w:rPr>
          <w:rFonts w:hint="eastAsia"/>
        </w:rPr>
        <w:t>持股，可設立有限責任公司（</w:t>
      </w:r>
      <w:r w:rsidRPr="004C1869">
        <w:t>LLC</w:t>
      </w:r>
      <w:r w:rsidRPr="004C1869">
        <w:rPr>
          <w:rFonts w:hint="eastAsia"/>
        </w:rPr>
        <w:t>）或單人公司（</w:t>
      </w:r>
      <w:r w:rsidRPr="004C1869">
        <w:t>SPC</w:t>
      </w:r>
      <w:r w:rsidRPr="004C1869">
        <w:rPr>
          <w:rFonts w:hint="eastAsia"/>
        </w:rPr>
        <w:t>）、外國公司分公司或自由區公司</w:t>
      </w:r>
      <w:r w:rsidRPr="004C1869">
        <w:t xml:space="preserve"> </w:t>
      </w:r>
      <w:r w:rsidRPr="004C1869">
        <w:rPr>
          <w:rFonts w:hint="eastAsia"/>
        </w:rPr>
        <w:t>。</w:t>
      </w:r>
    </w:p>
    <w:p w14:paraId="0CA623B5" w14:textId="1F6FB052" w:rsidR="0026256A" w:rsidRPr="004C1869" w:rsidRDefault="0026256A" w:rsidP="0026256A">
      <w:pPr>
        <w:pStyle w:val="a5"/>
      </w:pPr>
      <w:proofErr w:type="gramStart"/>
      <w:r w:rsidRPr="004C1869">
        <w:rPr>
          <w:rFonts w:hint="cs"/>
        </w:rPr>
        <w:t>•</w:t>
      </w:r>
      <w:proofErr w:type="gramEnd"/>
      <w:r w:rsidRPr="004C1869">
        <w:tab/>
      </w:r>
      <w:r w:rsidRPr="004C1869">
        <w:rPr>
          <w:rFonts w:hint="eastAsia"/>
        </w:rPr>
        <w:t>最低資本額：法規已取消以往普通有限責任公司</w:t>
      </w:r>
      <w:r w:rsidRPr="004C1869">
        <w:t>OMR 150,000</w:t>
      </w:r>
      <w:r w:rsidRPr="004C1869">
        <w:rPr>
          <w:rFonts w:hint="eastAsia"/>
        </w:rPr>
        <w:t>的最低資本額硬性限制，改由投資人根據商業計畫實際需求自主調整（特定金融、保險或特許行業除外）。</w:t>
      </w:r>
    </w:p>
    <w:p w14:paraId="5CB4A055" w14:textId="77777777" w:rsidR="0026256A" w:rsidRPr="004C1869" w:rsidRDefault="0026256A" w:rsidP="0026256A">
      <w:pPr>
        <w:pStyle w:val="a5"/>
      </w:pPr>
      <w:proofErr w:type="gramStart"/>
      <w:r w:rsidRPr="004C1869">
        <w:rPr>
          <w:rFonts w:hint="cs"/>
        </w:rPr>
        <w:t>•</w:t>
      </w:r>
      <w:proofErr w:type="gramEnd"/>
      <w:r w:rsidRPr="004C1869">
        <w:tab/>
      </w:r>
      <w:r w:rsidRPr="004C1869">
        <w:rPr>
          <w:rFonts w:hint="eastAsia"/>
        </w:rPr>
        <w:t>負面清單與代碼：申請前必須確認商業活動對應的</w:t>
      </w:r>
      <w:r w:rsidRPr="004C1869">
        <w:t xml:space="preserve"> ISIC </w:t>
      </w:r>
      <w:r w:rsidRPr="004C1869">
        <w:rPr>
          <w:rFonts w:hint="eastAsia"/>
        </w:rPr>
        <w:t>代碼（國際標準行業分類）。若屬於針對本地中小企業保護的「負面清單」行業，則無法獲得外資許可。</w:t>
      </w:r>
    </w:p>
    <w:p w14:paraId="28C4BA10" w14:textId="1877C4F5" w:rsidR="1AA43148" w:rsidRPr="004C1869" w:rsidRDefault="0026256A" w:rsidP="0026256A">
      <w:pPr>
        <w:pStyle w:val="a5"/>
      </w:pPr>
      <w:proofErr w:type="gramStart"/>
      <w:r w:rsidRPr="004C1869">
        <w:rPr>
          <w:rFonts w:hint="cs"/>
        </w:rPr>
        <w:t>•</w:t>
      </w:r>
      <w:proofErr w:type="gramEnd"/>
      <w:r w:rsidRPr="004C1869">
        <w:tab/>
      </w:r>
      <w:r w:rsidRPr="004C1869">
        <w:rPr>
          <w:rFonts w:hint="eastAsia"/>
        </w:rPr>
        <w:t>終極受益人（</w:t>
      </w:r>
      <w:r w:rsidRPr="004C1869">
        <w:t>UBO</w:t>
      </w:r>
      <w:r w:rsidRPr="004C1869">
        <w:rPr>
          <w:rFonts w:hint="eastAsia"/>
        </w:rPr>
        <w:t>）登記：公司成立後，依法必須在註冊地維護一份最新的終極受益人名冊，並指定一名阿曼常住居民作為資訊聯絡窗口。</w:t>
      </w:r>
    </w:p>
    <w:p w14:paraId="0488BAC7" w14:textId="24356AE1" w:rsidR="00171F4B" w:rsidRPr="004C1869" w:rsidRDefault="769F50F5" w:rsidP="00171F4B">
      <w:pPr>
        <w:ind w:firstLine="472"/>
        <w:rPr>
          <w:lang w:eastAsia="zh-TW"/>
        </w:rPr>
      </w:pPr>
      <w:r w:rsidRPr="004C1869">
        <w:t>按照阿曼</w:t>
      </w:r>
      <w:r w:rsidR="319CC9CC" w:rsidRPr="004C1869">
        <w:t>《外國投資法》</w:t>
      </w:r>
      <w:r w:rsidRPr="004C1869">
        <w:t>規定，要經營進出口業務或進行商業上之買賣行為，需取得商工部的商業執照（</w:t>
      </w:r>
      <w:r w:rsidRPr="004C1869">
        <w:t>Commercial License</w:t>
      </w:r>
      <w:r w:rsidRPr="004C1869">
        <w:t>）</w:t>
      </w:r>
      <w:r w:rsidR="319CC9CC" w:rsidRPr="004C1869">
        <w:t>。</w:t>
      </w:r>
      <w:r w:rsidR="319CC9CC" w:rsidRPr="004C1869">
        <w:rPr>
          <w:lang w:eastAsia="zh-TW"/>
        </w:rPr>
        <w:t>為吸引更多的外國投資，</w:t>
      </w:r>
      <w:r w:rsidR="319CC9CC" w:rsidRPr="004C1869">
        <w:rPr>
          <w:lang w:eastAsia="zh-TW"/>
        </w:rPr>
        <w:t>2020</w:t>
      </w:r>
      <w:r w:rsidR="319CC9CC" w:rsidRPr="004C1869">
        <w:rPr>
          <w:lang w:eastAsia="zh-TW"/>
        </w:rPr>
        <w:t>年阿曼修改法令，取消阿曼本國人須持有</w:t>
      </w:r>
      <w:r w:rsidR="319CC9CC" w:rsidRPr="004C1869">
        <w:rPr>
          <w:lang w:eastAsia="zh-TW"/>
        </w:rPr>
        <w:t>30</w:t>
      </w:r>
      <w:r w:rsidR="6595A2F3" w:rsidRPr="004C1869">
        <w:rPr>
          <w:lang w:eastAsia="zh-TW"/>
        </w:rPr>
        <w:t>%</w:t>
      </w:r>
      <w:r w:rsidR="319CC9CC" w:rsidRPr="004C1869">
        <w:rPr>
          <w:lang w:eastAsia="zh-TW"/>
        </w:rPr>
        <w:t>股份的最低要求，但是外國人投入行業別有所限制，阿曼政府也對外國公司要求</w:t>
      </w:r>
      <w:r w:rsidR="372D8079" w:rsidRPr="004C1869">
        <w:rPr>
          <w:lang w:eastAsia="zh-TW"/>
        </w:rPr>
        <w:t>僱用</w:t>
      </w:r>
      <w:r w:rsidR="319CC9CC" w:rsidRPr="004C1869">
        <w:rPr>
          <w:lang w:eastAsia="zh-TW"/>
        </w:rPr>
        <w:t>一定比例的本國員工。</w:t>
      </w:r>
    </w:p>
    <w:p w14:paraId="0C722004" w14:textId="6E8D6439" w:rsidR="00B20032" w:rsidRPr="004C1869" w:rsidRDefault="00A56731" w:rsidP="00171F4B">
      <w:pPr>
        <w:ind w:firstLine="472"/>
        <w:rPr>
          <w:lang w:eastAsia="zh-TW"/>
        </w:rPr>
      </w:pPr>
      <w:r w:rsidRPr="004C1869">
        <w:rPr>
          <w:rFonts w:hint="eastAsia"/>
          <w:lang w:eastAsia="zh-TW"/>
        </w:rPr>
        <w:lastRenderedPageBreak/>
        <w:t>外國人也可</w:t>
      </w:r>
      <w:r w:rsidR="00171F4B" w:rsidRPr="004C1869">
        <w:rPr>
          <w:rFonts w:hint="eastAsia"/>
          <w:lang w:eastAsia="zh-TW"/>
        </w:rPr>
        <w:t>在</w:t>
      </w:r>
      <w:proofErr w:type="gramStart"/>
      <w:r w:rsidR="00171F4B" w:rsidRPr="004C1869">
        <w:rPr>
          <w:rFonts w:hint="eastAsia"/>
          <w:lang w:eastAsia="zh-TW"/>
        </w:rPr>
        <w:t>自</w:t>
      </w:r>
      <w:r w:rsidRPr="004C1869">
        <w:rPr>
          <w:rFonts w:hint="eastAsia"/>
          <w:lang w:eastAsia="zh-TW"/>
        </w:rPr>
        <w:t>貿</w:t>
      </w:r>
      <w:r w:rsidR="00171F4B" w:rsidRPr="004C1869">
        <w:rPr>
          <w:rFonts w:hint="eastAsia"/>
          <w:lang w:eastAsia="zh-TW"/>
        </w:rPr>
        <w:t>區設立</w:t>
      </w:r>
      <w:proofErr w:type="gramEnd"/>
      <w:r w:rsidR="00171F4B" w:rsidRPr="004C1869">
        <w:rPr>
          <w:rFonts w:hint="eastAsia"/>
          <w:lang w:eastAsia="zh-TW"/>
        </w:rPr>
        <w:t>公司或工廠</w:t>
      </w:r>
      <w:r w:rsidRPr="004C1869">
        <w:rPr>
          <w:rFonts w:hint="eastAsia"/>
          <w:lang w:eastAsia="zh-TW"/>
        </w:rPr>
        <w:t>，</w:t>
      </w:r>
      <w:r w:rsidR="00171F4B" w:rsidRPr="004C1869">
        <w:rPr>
          <w:rFonts w:hint="eastAsia"/>
          <w:lang w:eastAsia="zh-TW"/>
        </w:rPr>
        <w:t>阿曼最有名的自</w:t>
      </w:r>
      <w:proofErr w:type="gramStart"/>
      <w:r w:rsidR="00B6717D" w:rsidRPr="004C1869">
        <w:rPr>
          <w:rFonts w:hint="eastAsia"/>
          <w:lang w:eastAsia="zh-TW"/>
        </w:rPr>
        <w:t>貿</w:t>
      </w:r>
      <w:r w:rsidR="00171F4B" w:rsidRPr="004C1869">
        <w:rPr>
          <w:rFonts w:hint="eastAsia"/>
          <w:lang w:eastAsia="zh-TW"/>
        </w:rPr>
        <w:t>區當</w:t>
      </w:r>
      <w:proofErr w:type="gramEnd"/>
      <w:r w:rsidR="00171F4B" w:rsidRPr="004C1869">
        <w:rPr>
          <w:rFonts w:hint="eastAsia"/>
          <w:lang w:eastAsia="zh-TW"/>
        </w:rPr>
        <w:t>推馬斯開特知識綠洲（</w:t>
      </w:r>
      <w:r w:rsidR="00171F4B" w:rsidRPr="004C1869">
        <w:rPr>
          <w:rFonts w:hint="eastAsia"/>
          <w:lang w:eastAsia="zh-TW"/>
        </w:rPr>
        <w:t>Knowledge Oasis Muscat</w:t>
      </w:r>
      <w:r w:rsidR="00171F4B" w:rsidRPr="004C1869">
        <w:rPr>
          <w:rFonts w:hint="eastAsia"/>
          <w:lang w:eastAsia="zh-TW"/>
        </w:rPr>
        <w:t>）及</w:t>
      </w:r>
      <w:proofErr w:type="gramStart"/>
      <w:r w:rsidR="00171F4B" w:rsidRPr="004C1869">
        <w:rPr>
          <w:rFonts w:hint="eastAsia"/>
          <w:lang w:eastAsia="zh-TW"/>
        </w:rPr>
        <w:t>薩</w:t>
      </w:r>
      <w:proofErr w:type="gramEnd"/>
      <w:r w:rsidR="00171F4B" w:rsidRPr="004C1869">
        <w:rPr>
          <w:rFonts w:hint="eastAsia"/>
          <w:lang w:eastAsia="zh-TW"/>
        </w:rPr>
        <w:t>拉拉</w:t>
      </w:r>
      <w:proofErr w:type="gramStart"/>
      <w:r w:rsidR="00171F4B" w:rsidRPr="004C1869">
        <w:rPr>
          <w:rFonts w:hint="eastAsia"/>
          <w:lang w:eastAsia="zh-TW"/>
        </w:rPr>
        <w:t>自</w:t>
      </w:r>
      <w:r w:rsidRPr="004C1869">
        <w:rPr>
          <w:rFonts w:hint="eastAsia"/>
          <w:lang w:eastAsia="zh-TW"/>
        </w:rPr>
        <w:t>貿</w:t>
      </w:r>
      <w:r w:rsidR="00171F4B" w:rsidRPr="004C1869">
        <w:rPr>
          <w:rFonts w:hint="eastAsia"/>
          <w:lang w:eastAsia="zh-TW"/>
        </w:rPr>
        <w:t>區</w:t>
      </w:r>
      <w:proofErr w:type="gramEnd"/>
      <w:r w:rsidR="00171F4B" w:rsidRPr="004C1869">
        <w:rPr>
          <w:rFonts w:hint="eastAsia"/>
          <w:lang w:eastAsia="zh-TW"/>
        </w:rPr>
        <w:t>（</w:t>
      </w:r>
      <w:r w:rsidR="00171F4B" w:rsidRPr="004C1869">
        <w:rPr>
          <w:rFonts w:hint="eastAsia"/>
          <w:lang w:eastAsia="zh-TW"/>
        </w:rPr>
        <w:t>Salalah Free Zone</w:t>
      </w:r>
      <w:r w:rsidR="00171F4B" w:rsidRPr="004C1869">
        <w:rPr>
          <w:rFonts w:hint="eastAsia"/>
          <w:lang w:eastAsia="zh-TW"/>
        </w:rPr>
        <w:t>），該</w:t>
      </w:r>
      <w:proofErr w:type="gramStart"/>
      <w:r w:rsidR="00171F4B" w:rsidRPr="004C1869">
        <w:rPr>
          <w:rFonts w:hint="eastAsia"/>
          <w:lang w:eastAsia="zh-TW"/>
        </w:rPr>
        <w:t>自</w:t>
      </w:r>
      <w:r w:rsidRPr="004C1869">
        <w:rPr>
          <w:rFonts w:hint="eastAsia"/>
          <w:lang w:eastAsia="zh-TW"/>
        </w:rPr>
        <w:t>貿</w:t>
      </w:r>
      <w:r w:rsidR="00171F4B" w:rsidRPr="004C1869">
        <w:rPr>
          <w:rFonts w:hint="eastAsia"/>
          <w:lang w:eastAsia="zh-TW"/>
        </w:rPr>
        <w:t>區距離</w:t>
      </w:r>
      <w:proofErr w:type="gramEnd"/>
      <w:r w:rsidR="00171F4B" w:rsidRPr="004C1869">
        <w:rPr>
          <w:rFonts w:hint="eastAsia"/>
          <w:lang w:eastAsia="zh-TW"/>
        </w:rPr>
        <w:t>市中心約</w:t>
      </w:r>
      <w:r w:rsidR="00171F4B" w:rsidRPr="004C1869">
        <w:rPr>
          <w:rFonts w:hint="eastAsia"/>
          <w:lang w:eastAsia="zh-TW"/>
        </w:rPr>
        <w:t>30</w:t>
      </w:r>
      <w:r w:rsidR="00171F4B" w:rsidRPr="004C1869">
        <w:rPr>
          <w:rFonts w:hint="eastAsia"/>
          <w:lang w:eastAsia="zh-TW"/>
        </w:rPr>
        <w:t>分鐘車程。</w:t>
      </w:r>
      <w:proofErr w:type="gramStart"/>
      <w:r w:rsidR="00171F4B" w:rsidRPr="004C1869">
        <w:rPr>
          <w:rFonts w:hint="eastAsia"/>
          <w:lang w:eastAsia="zh-TW"/>
        </w:rPr>
        <w:t>自</w:t>
      </w:r>
      <w:r w:rsidRPr="004C1869">
        <w:rPr>
          <w:rFonts w:hint="eastAsia"/>
          <w:lang w:eastAsia="zh-TW"/>
        </w:rPr>
        <w:t>貿</w:t>
      </w:r>
      <w:r w:rsidR="00171F4B" w:rsidRPr="004C1869">
        <w:rPr>
          <w:rFonts w:hint="eastAsia"/>
          <w:lang w:eastAsia="zh-TW"/>
        </w:rPr>
        <w:t>區內</w:t>
      </w:r>
      <w:proofErr w:type="gramEnd"/>
      <w:r w:rsidR="00171F4B" w:rsidRPr="004C1869">
        <w:rPr>
          <w:rFonts w:hint="eastAsia"/>
          <w:lang w:eastAsia="zh-TW"/>
        </w:rPr>
        <w:t>設立最大的好處為省掉許多在區外繁複的行政手續，不受外人投資需有本地人擔任合夥人之限制。且員工引進極為簡便，園區管理當局即可協助辦理申請公司員工之工作簽證、居留簽證等手續。</w:t>
      </w:r>
    </w:p>
    <w:p w14:paraId="1142E404" w14:textId="77777777" w:rsidR="00B20032" w:rsidRPr="004C1869" w:rsidRDefault="00B20032" w:rsidP="00A80CCD">
      <w:pPr>
        <w:pStyle w:val="a4"/>
        <w:spacing w:before="257" w:after="257"/>
        <w:ind w:left="632" w:hanging="632"/>
      </w:pPr>
      <w:r w:rsidRPr="004C1869">
        <w:t>二、</w:t>
      </w:r>
      <w:r w:rsidR="00171F4B" w:rsidRPr="004C1869">
        <w:rPr>
          <w:rFonts w:hint="eastAsia"/>
        </w:rPr>
        <w:t>投資申請之規定、程序、應準備文件及審查流程</w:t>
      </w:r>
    </w:p>
    <w:p w14:paraId="4E322786" w14:textId="77777777" w:rsidR="00171F4B" w:rsidRPr="004C1869" w:rsidRDefault="00171F4B" w:rsidP="00171F4B">
      <w:pPr>
        <w:pStyle w:val="a5"/>
      </w:pPr>
      <w:r w:rsidRPr="004C1869">
        <w:rPr>
          <w:rFonts w:hint="eastAsia"/>
        </w:rPr>
        <w:t>（一）投資申請規定</w:t>
      </w:r>
    </w:p>
    <w:p w14:paraId="752310C0" w14:textId="77777777" w:rsidR="00171F4B" w:rsidRPr="004C1869" w:rsidRDefault="00171F4B" w:rsidP="00171F4B">
      <w:pPr>
        <w:pStyle w:val="ae"/>
        <w:ind w:left="945" w:firstLine="472"/>
        <w:rPr>
          <w:lang w:eastAsia="zh-TW"/>
        </w:rPr>
      </w:pPr>
      <w:r w:rsidRPr="004C1869">
        <w:rPr>
          <w:rFonts w:hint="eastAsia"/>
          <w:lang w:eastAsia="zh-TW"/>
        </w:rPr>
        <w:t>阿曼商工部（</w:t>
      </w:r>
      <w:r w:rsidRPr="004C1869">
        <w:rPr>
          <w:rFonts w:hint="eastAsia"/>
          <w:lang w:eastAsia="zh-TW"/>
        </w:rPr>
        <w:t>Ministry of Commerce &amp; Industry</w:t>
      </w:r>
      <w:r w:rsidRPr="004C1869">
        <w:rPr>
          <w:rFonts w:hint="eastAsia"/>
          <w:lang w:eastAsia="zh-TW"/>
        </w:rPr>
        <w:t>）提供單一窗口（</w:t>
      </w:r>
      <w:r w:rsidRPr="004C1869">
        <w:rPr>
          <w:rFonts w:hint="eastAsia"/>
          <w:lang w:eastAsia="zh-TW"/>
        </w:rPr>
        <w:t xml:space="preserve">One </w:t>
      </w:r>
      <w:proofErr w:type="gramStart"/>
      <w:r w:rsidRPr="004C1869">
        <w:rPr>
          <w:rFonts w:hint="eastAsia"/>
          <w:lang w:eastAsia="zh-TW"/>
        </w:rPr>
        <w:t>–</w:t>
      </w:r>
      <w:proofErr w:type="gramEnd"/>
      <w:r w:rsidRPr="004C1869">
        <w:rPr>
          <w:rFonts w:hint="eastAsia"/>
          <w:lang w:eastAsia="zh-TW"/>
        </w:rPr>
        <w:t>Stop-Shop</w:t>
      </w:r>
      <w:r w:rsidRPr="004C1869">
        <w:rPr>
          <w:rFonts w:hint="eastAsia"/>
          <w:lang w:eastAsia="zh-TW"/>
        </w:rPr>
        <w:t>）受理外人投資。只有阿曼公民才得以從事人力仲介、保險、進出口報關、船運等業務。但政府最</w:t>
      </w:r>
      <w:proofErr w:type="gramStart"/>
      <w:r w:rsidRPr="004C1869">
        <w:rPr>
          <w:rFonts w:hint="eastAsia"/>
          <w:lang w:eastAsia="zh-TW"/>
        </w:rPr>
        <w:t>近擬</w:t>
      </w:r>
      <w:proofErr w:type="gramEnd"/>
      <w:r w:rsidRPr="004C1869">
        <w:rPr>
          <w:rFonts w:hint="eastAsia"/>
          <w:lang w:eastAsia="zh-TW"/>
        </w:rPr>
        <w:t>漸漸開放外人亦可從事前述業務。無論是公民還是外國投資者，即所有自然人或法人，在阿曼經營任何的經濟活動，必須事先獲得營業許可。設立公司須依據商業公司法（</w:t>
      </w:r>
      <w:r w:rsidRPr="004C1869">
        <w:rPr>
          <w:rFonts w:hint="eastAsia"/>
          <w:lang w:eastAsia="zh-TW"/>
        </w:rPr>
        <w:t>Commercial Companies Law</w:t>
      </w:r>
      <w:r w:rsidRPr="004C1869">
        <w:rPr>
          <w:rFonts w:hint="eastAsia"/>
          <w:lang w:eastAsia="zh-TW"/>
        </w:rPr>
        <w:t>）</w:t>
      </w:r>
    </w:p>
    <w:p w14:paraId="5D46841E" w14:textId="77777777" w:rsidR="00171F4B" w:rsidRPr="004C1869" w:rsidRDefault="00171F4B" w:rsidP="00171F4B">
      <w:pPr>
        <w:pStyle w:val="af0"/>
        <w:ind w:left="1417" w:hanging="472"/>
        <w:rPr>
          <w:rFonts w:hAnsi="標楷體"/>
          <w:spacing w:val="0"/>
          <w:szCs w:val="32"/>
          <w:lang w:eastAsia="zh-TW"/>
        </w:rPr>
      </w:pPr>
      <w:r w:rsidRPr="004C1869">
        <w:rPr>
          <w:rFonts w:hAnsi="標楷體" w:hint="eastAsia"/>
          <w:spacing w:val="0"/>
          <w:szCs w:val="32"/>
          <w:lang w:eastAsia="zh-TW"/>
        </w:rPr>
        <w:t>１、公司的類型</w:t>
      </w:r>
    </w:p>
    <w:p w14:paraId="7547622A" w14:textId="77777777" w:rsidR="00171F4B" w:rsidRPr="004C1869" w:rsidRDefault="00171F4B" w:rsidP="00171F4B">
      <w:pPr>
        <w:pStyle w:val="1"/>
        <w:ind w:left="1890" w:hanging="591"/>
      </w:pPr>
      <w:r w:rsidRPr="004C1869">
        <w:rPr>
          <w:rFonts w:hint="eastAsia"/>
        </w:rPr>
        <w:t>（</w:t>
      </w:r>
      <w:r w:rsidRPr="004C1869">
        <w:rPr>
          <w:rFonts w:hint="eastAsia"/>
        </w:rPr>
        <w:t>1</w:t>
      </w:r>
      <w:r w:rsidRPr="004C1869">
        <w:rPr>
          <w:rFonts w:hint="eastAsia"/>
        </w:rPr>
        <w:t>）獨資經營（</w:t>
      </w:r>
      <w:r w:rsidRPr="004C1869">
        <w:rPr>
          <w:rFonts w:hint="eastAsia"/>
        </w:rPr>
        <w:t>Sole Proprietorship</w:t>
      </w:r>
      <w:r w:rsidRPr="004C1869">
        <w:rPr>
          <w:rFonts w:hint="eastAsia"/>
        </w:rPr>
        <w:t>）</w:t>
      </w:r>
    </w:p>
    <w:p w14:paraId="4E8DDB58" w14:textId="39D05EC6" w:rsidR="00171F4B" w:rsidRPr="004C1869" w:rsidRDefault="00171F4B" w:rsidP="00171F4B">
      <w:pPr>
        <w:pStyle w:val="1"/>
        <w:ind w:left="1890" w:hanging="591"/>
      </w:pPr>
      <w:r w:rsidRPr="004C1869">
        <w:rPr>
          <w:rFonts w:hint="eastAsia"/>
        </w:rPr>
        <w:tab/>
      </w:r>
      <w:r w:rsidRPr="004C1869">
        <w:rPr>
          <w:rFonts w:hint="eastAsia"/>
        </w:rPr>
        <w:t xml:space="preserve">　　允許阿曼公民和其他海灣合作委員會國家的公民建立獨資經營企業，最低資本額</w:t>
      </w:r>
      <w:r w:rsidRPr="004C1869">
        <w:rPr>
          <w:rFonts w:hint="eastAsia"/>
        </w:rPr>
        <w:t>3,000</w:t>
      </w:r>
      <w:r w:rsidRPr="004C1869">
        <w:rPr>
          <w:rFonts w:hint="eastAsia"/>
        </w:rPr>
        <w:t>里亞</w:t>
      </w:r>
      <w:r w:rsidR="001E75AD" w:rsidRPr="004C1869">
        <w:rPr>
          <w:rFonts w:hint="eastAsia"/>
        </w:rPr>
        <w:t>爾</w:t>
      </w:r>
      <w:r w:rsidRPr="004C1869">
        <w:rPr>
          <w:rFonts w:hint="eastAsia"/>
        </w:rPr>
        <w:t>。</w:t>
      </w:r>
    </w:p>
    <w:p w14:paraId="3324A300" w14:textId="77777777" w:rsidR="00171F4B" w:rsidRPr="004C1869" w:rsidRDefault="00171F4B" w:rsidP="00171F4B">
      <w:pPr>
        <w:pStyle w:val="1"/>
        <w:ind w:left="1890" w:hanging="591"/>
      </w:pPr>
      <w:r w:rsidRPr="004C1869">
        <w:rPr>
          <w:rFonts w:hint="eastAsia"/>
        </w:rPr>
        <w:t>（</w:t>
      </w:r>
      <w:r w:rsidRPr="004C1869">
        <w:rPr>
          <w:rFonts w:hint="eastAsia"/>
        </w:rPr>
        <w:t>2</w:t>
      </w:r>
      <w:r w:rsidRPr="004C1869">
        <w:rPr>
          <w:rFonts w:hint="eastAsia"/>
        </w:rPr>
        <w:t>）建立商業公司（</w:t>
      </w:r>
      <w:r w:rsidRPr="004C1869">
        <w:rPr>
          <w:rFonts w:hint="eastAsia"/>
        </w:rPr>
        <w:t>Commercial Companies</w:t>
      </w:r>
      <w:r w:rsidRPr="004C1869">
        <w:rPr>
          <w:rFonts w:hint="eastAsia"/>
        </w:rPr>
        <w:t>）</w:t>
      </w:r>
    </w:p>
    <w:p w14:paraId="1F8DFD49" w14:textId="77777777" w:rsidR="00171F4B" w:rsidRPr="004C1869" w:rsidRDefault="00171F4B" w:rsidP="00171F4B">
      <w:pPr>
        <w:pStyle w:val="Af7"/>
        <w:ind w:left="1889" w:hanging="354"/>
      </w:pPr>
      <w:r w:rsidRPr="004C1869">
        <w:rPr>
          <w:rFonts w:hint="eastAsia"/>
        </w:rPr>
        <w:t>A.</w:t>
      </w:r>
      <w:r w:rsidRPr="004C1869">
        <w:rPr>
          <w:rFonts w:hint="eastAsia"/>
        </w:rPr>
        <w:tab/>
      </w:r>
      <w:r w:rsidRPr="004C1869">
        <w:rPr>
          <w:rFonts w:hint="eastAsia"/>
        </w:rPr>
        <w:t>普通合夥公司（</w:t>
      </w:r>
      <w:r w:rsidRPr="004C1869">
        <w:rPr>
          <w:rFonts w:hint="eastAsia"/>
        </w:rPr>
        <w:t>General partnership</w:t>
      </w:r>
      <w:r w:rsidRPr="004C1869">
        <w:rPr>
          <w:rFonts w:hint="eastAsia"/>
        </w:rPr>
        <w:t>）：至少</w:t>
      </w:r>
      <w:r w:rsidRPr="004C1869">
        <w:rPr>
          <w:rFonts w:hint="eastAsia"/>
        </w:rPr>
        <w:t>2</w:t>
      </w:r>
      <w:r w:rsidRPr="004C1869">
        <w:rPr>
          <w:rFonts w:hint="eastAsia"/>
        </w:rPr>
        <w:t>位合夥人。</w:t>
      </w:r>
    </w:p>
    <w:p w14:paraId="253A9B89" w14:textId="77777777" w:rsidR="00171F4B" w:rsidRPr="004C1869" w:rsidRDefault="00171F4B" w:rsidP="00171F4B">
      <w:pPr>
        <w:pStyle w:val="Af7"/>
        <w:ind w:left="1889" w:hanging="354"/>
      </w:pPr>
      <w:r w:rsidRPr="004C1869">
        <w:rPr>
          <w:rFonts w:hint="eastAsia"/>
        </w:rPr>
        <w:t>B.</w:t>
      </w:r>
      <w:r w:rsidRPr="004C1869">
        <w:rPr>
          <w:rFonts w:hint="eastAsia"/>
        </w:rPr>
        <w:tab/>
      </w:r>
      <w:r w:rsidRPr="004C1869">
        <w:rPr>
          <w:rFonts w:hint="eastAsia"/>
        </w:rPr>
        <w:t>有限合夥公司（</w:t>
      </w:r>
      <w:r w:rsidRPr="004C1869">
        <w:rPr>
          <w:rFonts w:hint="eastAsia"/>
        </w:rPr>
        <w:t>Limited Partnership</w:t>
      </w:r>
      <w:r w:rsidRPr="004C1869">
        <w:rPr>
          <w:rFonts w:hint="eastAsia"/>
        </w:rPr>
        <w:t>）：至少</w:t>
      </w:r>
      <w:r w:rsidRPr="004C1869">
        <w:rPr>
          <w:rFonts w:hint="eastAsia"/>
        </w:rPr>
        <w:t>1</w:t>
      </w:r>
      <w:r w:rsidRPr="004C1869">
        <w:rPr>
          <w:rFonts w:hint="eastAsia"/>
        </w:rPr>
        <w:t>位合夥人。</w:t>
      </w:r>
    </w:p>
    <w:p w14:paraId="546D8B38" w14:textId="77777777" w:rsidR="00171F4B" w:rsidRPr="004C1869" w:rsidRDefault="00171F4B" w:rsidP="00171F4B">
      <w:pPr>
        <w:pStyle w:val="Af7"/>
        <w:ind w:left="1889" w:hanging="354"/>
      </w:pPr>
      <w:r w:rsidRPr="004C1869">
        <w:rPr>
          <w:rFonts w:hint="eastAsia"/>
        </w:rPr>
        <w:t>C.</w:t>
      </w:r>
      <w:r w:rsidRPr="004C1869">
        <w:rPr>
          <w:rFonts w:hint="eastAsia"/>
        </w:rPr>
        <w:tab/>
      </w:r>
      <w:r w:rsidRPr="004C1869">
        <w:rPr>
          <w:rFonts w:hint="eastAsia"/>
        </w:rPr>
        <w:t>合資公司（</w:t>
      </w:r>
      <w:r w:rsidRPr="004C1869">
        <w:rPr>
          <w:rFonts w:hint="eastAsia"/>
        </w:rPr>
        <w:t>Joint Venture</w:t>
      </w:r>
      <w:r w:rsidRPr="004C1869">
        <w:rPr>
          <w:rFonts w:hint="eastAsia"/>
        </w:rPr>
        <w:t>）：至少</w:t>
      </w:r>
      <w:r w:rsidRPr="004C1869">
        <w:rPr>
          <w:rFonts w:hint="eastAsia"/>
        </w:rPr>
        <w:t>2</w:t>
      </w:r>
      <w:r w:rsidRPr="004C1869">
        <w:rPr>
          <w:rFonts w:hint="eastAsia"/>
        </w:rPr>
        <w:t>位合夥人。</w:t>
      </w:r>
    </w:p>
    <w:p w14:paraId="0982C2E2" w14:textId="77777777" w:rsidR="00171F4B" w:rsidRPr="004C1869" w:rsidRDefault="00171F4B" w:rsidP="00171F4B">
      <w:pPr>
        <w:pStyle w:val="Af7"/>
        <w:ind w:left="1889" w:hanging="354"/>
      </w:pPr>
      <w:r w:rsidRPr="004C1869">
        <w:rPr>
          <w:rFonts w:hint="eastAsia"/>
        </w:rPr>
        <w:t>D.</w:t>
      </w:r>
      <w:r w:rsidRPr="004C1869">
        <w:rPr>
          <w:rFonts w:hint="eastAsia"/>
        </w:rPr>
        <w:tab/>
      </w:r>
      <w:r w:rsidRPr="004C1869">
        <w:rPr>
          <w:rFonts w:hint="eastAsia"/>
        </w:rPr>
        <w:t>公開合股公司（</w:t>
      </w:r>
      <w:r w:rsidRPr="004C1869">
        <w:rPr>
          <w:rFonts w:hint="eastAsia"/>
        </w:rPr>
        <w:t>Public Joint-Stock Company</w:t>
      </w:r>
      <w:r w:rsidRPr="004C1869">
        <w:rPr>
          <w:rFonts w:hint="eastAsia"/>
        </w:rPr>
        <w:t>）</w:t>
      </w:r>
    </w:p>
    <w:p w14:paraId="787AFBEA" w14:textId="77777777" w:rsidR="00171F4B" w:rsidRPr="004C1869" w:rsidRDefault="00171F4B" w:rsidP="00171F4B">
      <w:pPr>
        <w:pStyle w:val="Af7"/>
        <w:ind w:left="1889" w:hanging="354"/>
      </w:pPr>
      <w:r w:rsidRPr="004C1869">
        <w:rPr>
          <w:rFonts w:hint="eastAsia"/>
        </w:rPr>
        <w:t>E.</w:t>
      </w:r>
      <w:r w:rsidRPr="004C1869">
        <w:rPr>
          <w:rFonts w:hint="eastAsia"/>
        </w:rPr>
        <w:tab/>
      </w:r>
      <w:r w:rsidRPr="004C1869">
        <w:rPr>
          <w:rFonts w:hint="eastAsia"/>
        </w:rPr>
        <w:t>責任有限公司（</w:t>
      </w:r>
      <w:r w:rsidRPr="004C1869">
        <w:rPr>
          <w:rFonts w:hint="eastAsia"/>
        </w:rPr>
        <w:t>Limited Liability Company</w:t>
      </w:r>
      <w:r w:rsidRPr="004C1869">
        <w:rPr>
          <w:rFonts w:hint="eastAsia"/>
        </w:rPr>
        <w:t>）</w:t>
      </w:r>
    </w:p>
    <w:p w14:paraId="211F3978" w14:textId="7CEDD03A" w:rsidR="00171F4B" w:rsidRPr="004C1869" w:rsidRDefault="00171F4B" w:rsidP="00171F4B">
      <w:pPr>
        <w:pStyle w:val="1"/>
        <w:ind w:left="1890" w:hanging="591"/>
      </w:pPr>
      <w:r w:rsidRPr="004C1869">
        <w:rPr>
          <w:rFonts w:hint="eastAsia"/>
        </w:rPr>
        <w:tab/>
      </w:r>
      <w:r w:rsidRPr="004C1869">
        <w:rPr>
          <w:rFonts w:hint="eastAsia"/>
        </w:rPr>
        <w:t xml:space="preserve">　　至少</w:t>
      </w:r>
      <w:r w:rsidRPr="004C1869">
        <w:rPr>
          <w:rFonts w:hint="eastAsia"/>
        </w:rPr>
        <w:t>2</w:t>
      </w:r>
      <w:r w:rsidRPr="004C1869">
        <w:rPr>
          <w:rFonts w:hint="eastAsia"/>
        </w:rPr>
        <w:t>位，至多</w:t>
      </w:r>
      <w:r w:rsidRPr="004C1869">
        <w:rPr>
          <w:rFonts w:hint="eastAsia"/>
        </w:rPr>
        <w:t>40</w:t>
      </w:r>
      <w:r w:rsidRPr="004C1869">
        <w:rPr>
          <w:rFonts w:hint="eastAsia"/>
        </w:rPr>
        <w:t>位合夥人，外人資本額至少</w:t>
      </w:r>
      <w:r w:rsidRPr="004C1869">
        <w:rPr>
          <w:rFonts w:hint="eastAsia"/>
        </w:rPr>
        <w:t>15</w:t>
      </w:r>
      <w:r w:rsidRPr="004C1869">
        <w:rPr>
          <w:rFonts w:hint="eastAsia"/>
        </w:rPr>
        <w:t>萬里亞</w:t>
      </w:r>
      <w:r w:rsidR="001E75AD" w:rsidRPr="004C1869">
        <w:rPr>
          <w:rFonts w:hint="eastAsia"/>
        </w:rPr>
        <w:t>爾</w:t>
      </w:r>
      <w:r w:rsidRPr="004C1869">
        <w:rPr>
          <w:rFonts w:hint="eastAsia"/>
        </w:rPr>
        <w:t>，</w:t>
      </w:r>
      <w:r w:rsidRPr="004C1869">
        <w:rPr>
          <w:rFonts w:hint="eastAsia"/>
        </w:rPr>
        <w:lastRenderedPageBreak/>
        <w:t>阿曼本國人至少</w:t>
      </w:r>
      <w:r w:rsidRPr="004C1869">
        <w:rPr>
          <w:rFonts w:hint="eastAsia"/>
        </w:rPr>
        <w:t>2</w:t>
      </w:r>
      <w:r w:rsidRPr="004C1869">
        <w:rPr>
          <w:rFonts w:hint="eastAsia"/>
        </w:rPr>
        <w:t>萬里亞</w:t>
      </w:r>
      <w:r w:rsidR="001E75AD" w:rsidRPr="004C1869">
        <w:rPr>
          <w:rFonts w:hint="eastAsia"/>
        </w:rPr>
        <w:t>爾</w:t>
      </w:r>
      <w:r w:rsidRPr="004C1869">
        <w:rPr>
          <w:rFonts w:hint="eastAsia"/>
        </w:rPr>
        <w:t>。</w:t>
      </w:r>
    </w:p>
    <w:p w14:paraId="45EC7501" w14:textId="77777777" w:rsidR="00171F4B" w:rsidRPr="004C1869" w:rsidRDefault="00171F4B" w:rsidP="00171F4B">
      <w:pPr>
        <w:pStyle w:val="1"/>
        <w:ind w:left="1890" w:hanging="591"/>
      </w:pPr>
      <w:r w:rsidRPr="004C1869">
        <w:rPr>
          <w:rFonts w:hint="eastAsia"/>
        </w:rPr>
        <w:t>（</w:t>
      </w:r>
      <w:r w:rsidRPr="004C1869">
        <w:rPr>
          <w:rFonts w:hint="eastAsia"/>
        </w:rPr>
        <w:t>3</w:t>
      </w:r>
      <w:r w:rsidRPr="004C1869">
        <w:rPr>
          <w:rFonts w:hint="eastAsia"/>
        </w:rPr>
        <w:t>）專業與服務公司（</w:t>
      </w:r>
      <w:r w:rsidRPr="004C1869">
        <w:rPr>
          <w:rFonts w:hint="eastAsia"/>
        </w:rPr>
        <w:t>Professional Services Company</w:t>
      </w:r>
      <w:r w:rsidRPr="004C1869">
        <w:rPr>
          <w:rFonts w:hint="eastAsia"/>
        </w:rPr>
        <w:t>）</w:t>
      </w:r>
    </w:p>
    <w:p w14:paraId="1B517AFC" w14:textId="77777777" w:rsidR="00171F4B" w:rsidRPr="004C1869" w:rsidRDefault="00171F4B" w:rsidP="00171F4B">
      <w:pPr>
        <w:pStyle w:val="1"/>
        <w:ind w:left="1890" w:hanging="591"/>
      </w:pPr>
      <w:r w:rsidRPr="004C1869">
        <w:rPr>
          <w:rFonts w:hint="eastAsia"/>
        </w:rPr>
        <w:tab/>
      </w:r>
      <w:r w:rsidRPr="004C1869">
        <w:rPr>
          <w:rFonts w:hint="eastAsia"/>
        </w:rPr>
        <w:t xml:space="preserve">　　由專業人士共同成立，進行非商業性經營活動的機構。限於</w:t>
      </w:r>
      <w:r w:rsidR="0062063F" w:rsidRPr="004C1869">
        <w:rPr>
          <w:rFonts w:hint="eastAsia"/>
        </w:rPr>
        <w:t>從事</w:t>
      </w:r>
      <w:r w:rsidRPr="004C1869">
        <w:rPr>
          <w:rFonts w:hint="eastAsia"/>
        </w:rPr>
        <w:t>特定的業務，如法律活動和顧問、審計、會計、承包工程和技術</w:t>
      </w:r>
      <w:r w:rsidR="0062063F" w:rsidRPr="004C1869">
        <w:rPr>
          <w:rFonts w:hint="eastAsia"/>
        </w:rPr>
        <w:t>諮</w:t>
      </w:r>
      <w:r w:rsidRPr="004C1869">
        <w:rPr>
          <w:rFonts w:hint="eastAsia"/>
        </w:rPr>
        <w:t>詢和服務、管理和經濟顧問服務和研究、技術服務、醫療和醫藥服務、教育服務和其他類似服務。專業公司不能介入商業經營活動領域。</w:t>
      </w:r>
    </w:p>
    <w:p w14:paraId="1FE7E44C" w14:textId="77777777" w:rsidR="00171F4B" w:rsidRPr="004C1869" w:rsidRDefault="00171F4B" w:rsidP="00171F4B">
      <w:pPr>
        <w:pStyle w:val="1"/>
        <w:ind w:left="1890" w:hanging="591"/>
      </w:pPr>
      <w:r w:rsidRPr="004C1869">
        <w:rPr>
          <w:rFonts w:hint="eastAsia"/>
        </w:rPr>
        <w:t>（</w:t>
      </w:r>
      <w:r w:rsidRPr="004C1869">
        <w:rPr>
          <w:rFonts w:hint="eastAsia"/>
        </w:rPr>
        <w:t>4</w:t>
      </w:r>
      <w:r w:rsidRPr="004C1869">
        <w:rPr>
          <w:rFonts w:hint="eastAsia"/>
        </w:rPr>
        <w:t>）控股公司（</w:t>
      </w:r>
      <w:r w:rsidRPr="004C1869">
        <w:rPr>
          <w:rFonts w:hint="eastAsia"/>
        </w:rPr>
        <w:t>Holding Company</w:t>
      </w:r>
      <w:r w:rsidRPr="004C1869">
        <w:rPr>
          <w:rFonts w:hint="eastAsia"/>
        </w:rPr>
        <w:t>）</w:t>
      </w:r>
    </w:p>
    <w:p w14:paraId="77D17689" w14:textId="508BB6A0" w:rsidR="00B653F4" w:rsidRPr="004C1869" w:rsidRDefault="00171F4B" w:rsidP="009D4301">
      <w:pPr>
        <w:pStyle w:val="1"/>
        <w:ind w:left="1890" w:hanging="591"/>
      </w:pPr>
      <w:r w:rsidRPr="004C1869">
        <w:rPr>
          <w:rFonts w:hint="eastAsia"/>
        </w:rPr>
        <w:tab/>
      </w:r>
      <w:r w:rsidRPr="004C1869">
        <w:rPr>
          <w:rFonts w:hint="eastAsia"/>
        </w:rPr>
        <w:t xml:space="preserve">　　可以是合股公司（</w:t>
      </w:r>
      <w:r w:rsidRPr="004C1869">
        <w:rPr>
          <w:rFonts w:hint="eastAsia"/>
        </w:rPr>
        <w:t>Joint Stock Company</w:t>
      </w:r>
      <w:r w:rsidRPr="004C1869">
        <w:rPr>
          <w:rFonts w:hint="eastAsia"/>
        </w:rPr>
        <w:t>），亦可以是責任有限公司（</w:t>
      </w:r>
      <w:r w:rsidRPr="004C1869">
        <w:rPr>
          <w:rFonts w:hint="eastAsia"/>
        </w:rPr>
        <w:t>Limited Liability Company</w:t>
      </w:r>
      <w:r w:rsidRPr="004C1869">
        <w:rPr>
          <w:rFonts w:hint="eastAsia"/>
        </w:rPr>
        <w:t>）的形式。控股公司持有子公司至少</w:t>
      </w:r>
      <w:r w:rsidRPr="004C1869">
        <w:rPr>
          <w:rFonts w:hint="eastAsia"/>
        </w:rPr>
        <w:t>51%</w:t>
      </w:r>
      <w:r w:rsidRPr="004C1869">
        <w:rPr>
          <w:rFonts w:hint="eastAsia"/>
        </w:rPr>
        <w:t>資本額。控股公司資本額至少</w:t>
      </w:r>
      <w:r w:rsidRPr="004C1869">
        <w:rPr>
          <w:rFonts w:hint="eastAsia"/>
        </w:rPr>
        <w:t>200</w:t>
      </w:r>
      <w:r w:rsidRPr="004C1869">
        <w:rPr>
          <w:rFonts w:hint="eastAsia"/>
        </w:rPr>
        <w:t>萬里亞</w:t>
      </w:r>
      <w:r w:rsidR="001E75AD" w:rsidRPr="004C1869">
        <w:rPr>
          <w:rFonts w:hint="eastAsia"/>
        </w:rPr>
        <w:t>爾</w:t>
      </w:r>
      <w:r w:rsidRPr="004C1869">
        <w:rPr>
          <w:rFonts w:hint="eastAsia"/>
        </w:rPr>
        <w:t>，且不得持有普通合夥公司或有限合夥公司的股權，或其他控股公司的股份。</w:t>
      </w:r>
    </w:p>
    <w:p w14:paraId="67D360C9" w14:textId="77777777" w:rsidR="00171F4B" w:rsidRPr="004C1869" w:rsidRDefault="00171F4B" w:rsidP="00171F4B">
      <w:pPr>
        <w:pStyle w:val="a5"/>
      </w:pPr>
      <w:r w:rsidRPr="004C1869">
        <w:rPr>
          <w:rFonts w:hint="eastAsia"/>
        </w:rPr>
        <w:t>（二）申請營業執照所需文件</w:t>
      </w:r>
    </w:p>
    <w:p w14:paraId="3334E287" w14:textId="77777777" w:rsidR="00171F4B" w:rsidRPr="004C1869" w:rsidRDefault="00171F4B" w:rsidP="00171F4B">
      <w:pPr>
        <w:pStyle w:val="af0"/>
        <w:ind w:left="1417" w:hanging="472"/>
        <w:rPr>
          <w:rFonts w:hAnsi="標楷體"/>
          <w:spacing w:val="0"/>
          <w:szCs w:val="32"/>
          <w:lang w:eastAsia="zh-TW"/>
        </w:rPr>
      </w:pPr>
      <w:r w:rsidRPr="004C1869">
        <w:rPr>
          <w:rFonts w:hAnsi="標楷體" w:hint="eastAsia"/>
          <w:spacing w:val="0"/>
          <w:szCs w:val="32"/>
          <w:lang w:eastAsia="zh-TW"/>
        </w:rPr>
        <w:t>設立公司，須備齊下列證件：</w:t>
      </w:r>
    </w:p>
    <w:p w14:paraId="0EE310EA" w14:textId="77777777" w:rsidR="00171F4B" w:rsidRPr="004C1869" w:rsidRDefault="00171F4B" w:rsidP="00171F4B">
      <w:pPr>
        <w:pStyle w:val="af0"/>
        <w:ind w:left="1417" w:hanging="472"/>
        <w:rPr>
          <w:rFonts w:hAnsi="標楷體"/>
          <w:spacing w:val="0"/>
          <w:szCs w:val="32"/>
          <w:lang w:eastAsia="zh-TW"/>
        </w:rPr>
      </w:pPr>
      <w:r w:rsidRPr="004C1869">
        <w:rPr>
          <w:rFonts w:hAnsi="標楷體" w:hint="eastAsia"/>
          <w:spacing w:val="0"/>
          <w:szCs w:val="32"/>
          <w:lang w:eastAsia="zh-TW"/>
        </w:rPr>
        <w:t>１、商</w:t>
      </w:r>
      <w:proofErr w:type="gramStart"/>
      <w:r w:rsidRPr="004C1869">
        <w:rPr>
          <w:rFonts w:hAnsi="標楷體" w:hint="eastAsia"/>
          <w:spacing w:val="0"/>
          <w:szCs w:val="32"/>
          <w:lang w:eastAsia="zh-TW"/>
        </w:rPr>
        <w:t>工部的商業</w:t>
      </w:r>
      <w:proofErr w:type="gramEnd"/>
      <w:r w:rsidRPr="004C1869">
        <w:rPr>
          <w:rFonts w:hAnsi="標楷體" w:hint="eastAsia"/>
          <w:spacing w:val="0"/>
          <w:szCs w:val="32"/>
          <w:lang w:eastAsia="zh-TW"/>
        </w:rPr>
        <w:t>登記（</w:t>
      </w:r>
      <w:r w:rsidRPr="004C1869">
        <w:rPr>
          <w:rFonts w:hAnsi="標楷體" w:hint="eastAsia"/>
          <w:spacing w:val="0"/>
          <w:szCs w:val="32"/>
          <w:lang w:eastAsia="zh-TW"/>
        </w:rPr>
        <w:t>Commercial Registration</w:t>
      </w:r>
      <w:r w:rsidRPr="004C1869">
        <w:rPr>
          <w:rFonts w:hAnsi="標楷體" w:hint="eastAsia"/>
          <w:spacing w:val="0"/>
          <w:szCs w:val="32"/>
          <w:lang w:eastAsia="zh-TW"/>
        </w:rPr>
        <w:t>）</w:t>
      </w:r>
    </w:p>
    <w:p w14:paraId="380C9981" w14:textId="77777777" w:rsidR="00171F4B" w:rsidRPr="004C1869" w:rsidRDefault="00171F4B" w:rsidP="00171F4B">
      <w:pPr>
        <w:pStyle w:val="1"/>
        <w:ind w:left="1890" w:hanging="591"/>
      </w:pPr>
      <w:r w:rsidRPr="004C1869">
        <w:rPr>
          <w:rFonts w:hint="eastAsia"/>
        </w:rPr>
        <w:t>（</w:t>
      </w:r>
      <w:r w:rsidRPr="004C1869">
        <w:rPr>
          <w:rFonts w:hint="eastAsia"/>
        </w:rPr>
        <w:t>1</w:t>
      </w:r>
      <w:r w:rsidRPr="004C1869">
        <w:rPr>
          <w:rFonts w:hint="eastAsia"/>
        </w:rPr>
        <w:t>）按照商業公司法規定選擇的公司名稱。</w:t>
      </w:r>
    </w:p>
    <w:p w14:paraId="5669C20E" w14:textId="77777777" w:rsidR="00171F4B" w:rsidRPr="004C1869" w:rsidRDefault="00171F4B" w:rsidP="00171F4B">
      <w:pPr>
        <w:pStyle w:val="1"/>
        <w:ind w:left="1890" w:hanging="591"/>
      </w:pPr>
      <w:r w:rsidRPr="004C1869">
        <w:rPr>
          <w:rFonts w:hint="eastAsia"/>
        </w:rPr>
        <w:t>（</w:t>
      </w:r>
      <w:r w:rsidRPr="004C1869">
        <w:rPr>
          <w:rFonts w:hint="eastAsia"/>
        </w:rPr>
        <w:t>2</w:t>
      </w:r>
      <w:r w:rsidRPr="004C1869">
        <w:rPr>
          <w:rFonts w:hint="eastAsia"/>
        </w:rPr>
        <w:t>）填妥申請表格。</w:t>
      </w:r>
    </w:p>
    <w:p w14:paraId="324664E9" w14:textId="77777777" w:rsidR="00171F4B" w:rsidRPr="004C1869" w:rsidRDefault="00171F4B" w:rsidP="00171F4B">
      <w:pPr>
        <w:pStyle w:val="1"/>
        <w:ind w:left="1890" w:hanging="591"/>
      </w:pPr>
      <w:r w:rsidRPr="004C1869">
        <w:rPr>
          <w:rFonts w:hint="eastAsia"/>
        </w:rPr>
        <w:t>（</w:t>
      </w:r>
      <w:r w:rsidRPr="004C1869">
        <w:rPr>
          <w:rFonts w:hint="eastAsia"/>
        </w:rPr>
        <w:t>3</w:t>
      </w:r>
      <w:r w:rsidRPr="004C1869">
        <w:rPr>
          <w:rFonts w:hint="eastAsia"/>
        </w:rPr>
        <w:t>）各合資人護照影本。</w:t>
      </w:r>
    </w:p>
    <w:p w14:paraId="5199FF9B" w14:textId="77777777" w:rsidR="00171F4B" w:rsidRPr="004C1869" w:rsidRDefault="00171F4B" w:rsidP="00171F4B">
      <w:pPr>
        <w:pStyle w:val="1"/>
        <w:ind w:left="1890" w:hanging="591"/>
      </w:pPr>
      <w:r w:rsidRPr="004C1869">
        <w:rPr>
          <w:rFonts w:hint="eastAsia"/>
        </w:rPr>
        <w:t>（</w:t>
      </w:r>
      <w:r w:rsidRPr="004C1869">
        <w:rPr>
          <w:rFonts w:hint="eastAsia"/>
        </w:rPr>
        <w:t>4</w:t>
      </w:r>
      <w:r w:rsidRPr="004C1869">
        <w:rPr>
          <w:rFonts w:hint="eastAsia"/>
        </w:rPr>
        <w:t>）由當地銀行出具之投資雙方按各自比例存入銀行的註冊資本證明文件，填妥的營業執照申請表。</w:t>
      </w:r>
    </w:p>
    <w:p w14:paraId="1BEFC9A8" w14:textId="75F0EDFE" w:rsidR="00171F4B" w:rsidRPr="004C1869" w:rsidRDefault="00171F4B" w:rsidP="00171F4B">
      <w:pPr>
        <w:pStyle w:val="1"/>
        <w:ind w:left="1890" w:hanging="591"/>
      </w:pPr>
      <w:r w:rsidRPr="004C1869">
        <w:rPr>
          <w:rFonts w:hint="eastAsia"/>
        </w:rPr>
        <w:t>（</w:t>
      </w:r>
      <w:r w:rsidRPr="004C1869">
        <w:rPr>
          <w:rFonts w:hint="eastAsia"/>
        </w:rPr>
        <w:t>5</w:t>
      </w:r>
      <w:r w:rsidRPr="004C1869">
        <w:rPr>
          <w:rFonts w:hint="eastAsia"/>
        </w:rPr>
        <w:t>）合股公司則須另備董事會決議、董事會成員身</w:t>
      </w:r>
      <w:r w:rsidR="00A54E49" w:rsidRPr="004C1869">
        <w:rPr>
          <w:rFonts w:hint="eastAsia"/>
        </w:rPr>
        <w:t>分</w:t>
      </w:r>
      <w:r w:rsidRPr="004C1869">
        <w:rPr>
          <w:rFonts w:hint="eastAsia"/>
        </w:rPr>
        <w:t>證件及簽名。</w:t>
      </w:r>
    </w:p>
    <w:p w14:paraId="5917FE88" w14:textId="77777777" w:rsidR="00171F4B" w:rsidRPr="004C1869" w:rsidRDefault="00171F4B" w:rsidP="00171F4B">
      <w:pPr>
        <w:pStyle w:val="af0"/>
        <w:ind w:left="1417" w:hanging="472"/>
        <w:rPr>
          <w:rFonts w:hAnsi="標楷體"/>
          <w:spacing w:val="0"/>
          <w:szCs w:val="32"/>
          <w:lang w:eastAsia="zh-TW"/>
        </w:rPr>
      </w:pPr>
      <w:r w:rsidRPr="004C1869">
        <w:rPr>
          <w:rFonts w:hAnsi="標楷體" w:hint="eastAsia"/>
          <w:spacing w:val="0"/>
          <w:szCs w:val="32"/>
          <w:lang w:eastAsia="zh-TW"/>
        </w:rPr>
        <w:t>２、阿曼商工總會登記（</w:t>
      </w:r>
      <w:r w:rsidRPr="004C1869">
        <w:rPr>
          <w:rFonts w:hAnsi="標楷體" w:hint="eastAsia"/>
          <w:spacing w:val="0"/>
          <w:szCs w:val="32"/>
          <w:lang w:eastAsia="zh-TW"/>
        </w:rPr>
        <w:t>Registration with Oman Chamber of Commerce &amp; Industry</w:t>
      </w:r>
      <w:r w:rsidRPr="004C1869">
        <w:rPr>
          <w:rFonts w:hAnsi="標楷體" w:hint="eastAsia"/>
          <w:spacing w:val="0"/>
          <w:szCs w:val="32"/>
          <w:lang w:eastAsia="zh-TW"/>
        </w:rPr>
        <w:t>）</w:t>
      </w:r>
    </w:p>
    <w:p w14:paraId="088C92B5" w14:textId="77777777" w:rsidR="00171F4B" w:rsidRPr="004C1869" w:rsidRDefault="00171F4B" w:rsidP="00171F4B">
      <w:pPr>
        <w:pStyle w:val="1"/>
        <w:ind w:left="1890" w:hanging="591"/>
      </w:pPr>
      <w:r w:rsidRPr="004C1869">
        <w:rPr>
          <w:rFonts w:hint="eastAsia"/>
        </w:rPr>
        <w:t>（</w:t>
      </w:r>
      <w:r w:rsidRPr="004C1869">
        <w:rPr>
          <w:rFonts w:hint="eastAsia"/>
        </w:rPr>
        <w:t>1</w:t>
      </w:r>
      <w:r w:rsidRPr="004C1869">
        <w:rPr>
          <w:rFonts w:hint="eastAsia"/>
        </w:rPr>
        <w:t>）填妥申請表格。</w:t>
      </w:r>
    </w:p>
    <w:p w14:paraId="13E4E16E" w14:textId="77777777" w:rsidR="00171F4B" w:rsidRPr="004C1869" w:rsidRDefault="00171F4B" w:rsidP="00171F4B">
      <w:pPr>
        <w:pStyle w:val="1"/>
        <w:ind w:left="1890" w:hanging="591"/>
      </w:pPr>
      <w:r w:rsidRPr="004C1869">
        <w:rPr>
          <w:rFonts w:hint="eastAsia"/>
        </w:rPr>
        <w:lastRenderedPageBreak/>
        <w:t>（</w:t>
      </w:r>
      <w:r w:rsidRPr="004C1869">
        <w:rPr>
          <w:rFonts w:hint="eastAsia"/>
        </w:rPr>
        <w:t>2</w:t>
      </w:r>
      <w:r w:rsidRPr="004C1869">
        <w:rPr>
          <w:rFonts w:hint="eastAsia"/>
        </w:rPr>
        <w:t>）載明公司經營活動的描述。</w:t>
      </w:r>
    </w:p>
    <w:p w14:paraId="4EA8EADD" w14:textId="77777777" w:rsidR="00171F4B" w:rsidRPr="004C1869" w:rsidRDefault="00171F4B" w:rsidP="00171F4B">
      <w:pPr>
        <w:pStyle w:val="af0"/>
        <w:ind w:left="1417" w:hanging="472"/>
        <w:rPr>
          <w:rFonts w:hAnsi="標楷體"/>
          <w:spacing w:val="0"/>
          <w:szCs w:val="32"/>
          <w:lang w:eastAsia="zh-TW"/>
        </w:rPr>
      </w:pPr>
      <w:r w:rsidRPr="004C1869">
        <w:rPr>
          <w:rFonts w:hAnsi="標楷體" w:hint="eastAsia"/>
          <w:spacing w:val="0"/>
          <w:szCs w:val="32"/>
          <w:lang w:eastAsia="zh-TW"/>
        </w:rPr>
        <w:t>３、市政府許可證（</w:t>
      </w:r>
      <w:r w:rsidRPr="004C1869">
        <w:rPr>
          <w:rFonts w:hAnsi="標楷體" w:hint="eastAsia"/>
          <w:spacing w:val="0"/>
          <w:szCs w:val="32"/>
          <w:lang w:eastAsia="zh-TW"/>
        </w:rPr>
        <w:t xml:space="preserve">Approval </w:t>
      </w:r>
      <w:r w:rsidR="009A01B0" w:rsidRPr="004C1869">
        <w:rPr>
          <w:rFonts w:hAnsi="標楷體"/>
          <w:spacing w:val="0"/>
          <w:szCs w:val="32"/>
          <w:lang w:eastAsia="zh-TW"/>
        </w:rPr>
        <w:t>f</w:t>
      </w:r>
      <w:r w:rsidRPr="004C1869">
        <w:rPr>
          <w:rFonts w:hAnsi="標楷體" w:hint="eastAsia"/>
          <w:spacing w:val="0"/>
          <w:szCs w:val="32"/>
          <w:lang w:eastAsia="zh-TW"/>
        </w:rPr>
        <w:t>rom Municipalities</w:t>
      </w:r>
      <w:r w:rsidRPr="004C1869">
        <w:rPr>
          <w:rFonts w:hAnsi="標楷體" w:hint="eastAsia"/>
          <w:spacing w:val="0"/>
          <w:szCs w:val="32"/>
          <w:lang w:eastAsia="zh-TW"/>
        </w:rPr>
        <w:t>）</w:t>
      </w:r>
    </w:p>
    <w:p w14:paraId="4146F913" w14:textId="77777777" w:rsidR="00171F4B" w:rsidRPr="004C1869" w:rsidRDefault="00171F4B" w:rsidP="00171F4B">
      <w:pPr>
        <w:pStyle w:val="1"/>
        <w:ind w:left="1890" w:hanging="591"/>
      </w:pPr>
      <w:r w:rsidRPr="004C1869">
        <w:rPr>
          <w:rFonts w:hint="eastAsia"/>
        </w:rPr>
        <w:t>（</w:t>
      </w:r>
      <w:r w:rsidRPr="004C1869">
        <w:rPr>
          <w:rFonts w:hint="eastAsia"/>
        </w:rPr>
        <w:t>1</w:t>
      </w:r>
      <w:r w:rsidRPr="004C1869">
        <w:rPr>
          <w:rFonts w:hint="eastAsia"/>
        </w:rPr>
        <w:t>）繳交申請表格。</w:t>
      </w:r>
    </w:p>
    <w:p w14:paraId="5ACE311B" w14:textId="77777777" w:rsidR="00171F4B" w:rsidRPr="004C1869" w:rsidRDefault="00171F4B" w:rsidP="00171F4B">
      <w:pPr>
        <w:pStyle w:val="1"/>
        <w:ind w:left="1890" w:hanging="591"/>
      </w:pPr>
      <w:r w:rsidRPr="004C1869">
        <w:rPr>
          <w:rFonts w:hint="eastAsia"/>
        </w:rPr>
        <w:t>（</w:t>
      </w:r>
      <w:r w:rsidRPr="004C1869">
        <w:rPr>
          <w:rFonts w:hint="eastAsia"/>
        </w:rPr>
        <w:t>2</w:t>
      </w:r>
      <w:r w:rsidRPr="004C1869">
        <w:rPr>
          <w:rFonts w:hint="eastAsia"/>
        </w:rPr>
        <w:t>）商業登記證影本。</w:t>
      </w:r>
    </w:p>
    <w:p w14:paraId="333EC588" w14:textId="77777777" w:rsidR="00171F4B" w:rsidRPr="004C1869" w:rsidRDefault="00171F4B" w:rsidP="00171F4B">
      <w:pPr>
        <w:pStyle w:val="1"/>
        <w:ind w:left="1890" w:hanging="591"/>
      </w:pPr>
      <w:r w:rsidRPr="004C1869">
        <w:rPr>
          <w:rFonts w:hint="eastAsia"/>
        </w:rPr>
        <w:t>（</w:t>
      </w:r>
      <w:r w:rsidRPr="004C1869">
        <w:rPr>
          <w:rFonts w:hint="eastAsia"/>
        </w:rPr>
        <w:t>3</w:t>
      </w:r>
      <w:r w:rsidRPr="004C1869">
        <w:rPr>
          <w:rFonts w:hint="eastAsia"/>
        </w:rPr>
        <w:t>）商工總會登記影本。</w:t>
      </w:r>
    </w:p>
    <w:p w14:paraId="0A2CBB64" w14:textId="77777777" w:rsidR="00171F4B" w:rsidRPr="004C1869" w:rsidRDefault="00171F4B" w:rsidP="00171F4B">
      <w:pPr>
        <w:pStyle w:val="1"/>
        <w:ind w:left="1890" w:hanging="591"/>
      </w:pPr>
      <w:r w:rsidRPr="004C1869">
        <w:rPr>
          <w:rFonts w:hint="eastAsia"/>
        </w:rPr>
        <w:t>（</w:t>
      </w:r>
      <w:r w:rsidRPr="004C1869">
        <w:rPr>
          <w:rFonts w:hint="eastAsia"/>
        </w:rPr>
        <w:t>4</w:t>
      </w:r>
      <w:r w:rsidRPr="004C1869">
        <w:rPr>
          <w:rFonts w:hint="eastAsia"/>
        </w:rPr>
        <w:t>）房租契約影本。</w:t>
      </w:r>
    </w:p>
    <w:p w14:paraId="711D9BA7" w14:textId="77777777" w:rsidR="00171F4B" w:rsidRPr="004C1869" w:rsidRDefault="00171F4B" w:rsidP="00171F4B">
      <w:pPr>
        <w:pStyle w:val="1"/>
        <w:ind w:left="1890" w:hanging="591"/>
      </w:pPr>
      <w:r w:rsidRPr="004C1869">
        <w:rPr>
          <w:rFonts w:hint="eastAsia"/>
        </w:rPr>
        <w:t>（</w:t>
      </w:r>
      <w:r w:rsidRPr="004C1869">
        <w:rPr>
          <w:rFonts w:hint="eastAsia"/>
        </w:rPr>
        <w:t>5</w:t>
      </w:r>
      <w:r w:rsidRPr="004C1869">
        <w:rPr>
          <w:rFonts w:hint="eastAsia"/>
        </w:rPr>
        <w:t>）公司招牌樣張（</w:t>
      </w:r>
      <w:r w:rsidRPr="004C1869">
        <w:rPr>
          <w:rFonts w:hint="eastAsia"/>
        </w:rPr>
        <w:t>Signboard</w:t>
      </w:r>
      <w:r w:rsidRPr="004C1869">
        <w:rPr>
          <w:rFonts w:hint="eastAsia"/>
        </w:rPr>
        <w:t>）。</w:t>
      </w:r>
    </w:p>
    <w:p w14:paraId="17E95BF1" w14:textId="77777777" w:rsidR="00171F4B" w:rsidRPr="004C1869" w:rsidRDefault="00171F4B" w:rsidP="00171F4B">
      <w:pPr>
        <w:pStyle w:val="1"/>
        <w:ind w:left="1890" w:hanging="591"/>
      </w:pPr>
      <w:r w:rsidRPr="004C1869">
        <w:rPr>
          <w:rFonts w:hint="eastAsia"/>
        </w:rPr>
        <w:t>（</w:t>
      </w:r>
      <w:r w:rsidRPr="004C1869">
        <w:rPr>
          <w:rFonts w:hint="eastAsia"/>
        </w:rPr>
        <w:t>6</w:t>
      </w:r>
      <w:r w:rsidRPr="004C1869">
        <w:rPr>
          <w:rFonts w:hint="eastAsia"/>
        </w:rPr>
        <w:t>）許可證有效期</w:t>
      </w:r>
      <w:r w:rsidRPr="004C1869">
        <w:rPr>
          <w:rFonts w:hint="eastAsia"/>
        </w:rPr>
        <w:t>1</w:t>
      </w:r>
      <w:r w:rsidRPr="004C1869">
        <w:rPr>
          <w:rFonts w:hint="eastAsia"/>
        </w:rPr>
        <w:t>年。</w:t>
      </w:r>
    </w:p>
    <w:p w14:paraId="6E78F335" w14:textId="77777777" w:rsidR="00171F4B" w:rsidRPr="004C1869" w:rsidRDefault="00171F4B" w:rsidP="00171F4B">
      <w:pPr>
        <w:pStyle w:val="a5"/>
      </w:pPr>
      <w:r w:rsidRPr="004C1869">
        <w:rPr>
          <w:rFonts w:hint="eastAsia"/>
        </w:rPr>
        <w:t>（三）申請營業執照的程序</w:t>
      </w:r>
    </w:p>
    <w:p w14:paraId="31171D1C" w14:textId="77777777" w:rsidR="00171F4B" w:rsidRPr="004C1869" w:rsidRDefault="00171F4B" w:rsidP="00171F4B">
      <w:pPr>
        <w:pStyle w:val="af0"/>
        <w:ind w:left="1417" w:hanging="472"/>
        <w:rPr>
          <w:rFonts w:hAnsi="標楷體"/>
          <w:spacing w:val="0"/>
          <w:szCs w:val="32"/>
          <w:lang w:eastAsia="zh-TW"/>
        </w:rPr>
      </w:pPr>
      <w:r w:rsidRPr="004C1869">
        <w:rPr>
          <w:rFonts w:hAnsi="標楷體" w:hint="eastAsia"/>
          <w:spacing w:val="0"/>
          <w:szCs w:val="32"/>
          <w:lang w:eastAsia="zh-TW"/>
        </w:rPr>
        <w:t>１、申請人須先獲得商工部對其所申請設立之企業名稱的批准。</w:t>
      </w:r>
    </w:p>
    <w:p w14:paraId="5EC48187" w14:textId="77777777" w:rsidR="00171F4B" w:rsidRPr="004C1869" w:rsidRDefault="00171F4B" w:rsidP="00171F4B">
      <w:pPr>
        <w:pStyle w:val="af0"/>
        <w:ind w:left="1417" w:hanging="472"/>
        <w:rPr>
          <w:rFonts w:hAnsi="標楷體"/>
          <w:spacing w:val="0"/>
          <w:szCs w:val="32"/>
          <w:lang w:eastAsia="zh-TW"/>
        </w:rPr>
      </w:pPr>
      <w:r w:rsidRPr="004C1869">
        <w:rPr>
          <w:rFonts w:hAnsi="標楷體" w:hint="eastAsia"/>
          <w:spacing w:val="0"/>
          <w:szCs w:val="32"/>
          <w:lang w:eastAsia="zh-TW"/>
        </w:rPr>
        <w:t>２、商工部批准申請後，商工部當局函告商工總會，並通知申請人向商工總會申請並履行入會手續。</w:t>
      </w:r>
    </w:p>
    <w:p w14:paraId="33AA0763" w14:textId="77777777" w:rsidR="00171F4B" w:rsidRPr="004C1869" w:rsidRDefault="00171F4B" w:rsidP="00171F4B">
      <w:pPr>
        <w:pStyle w:val="af0"/>
        <w:ind w:left="1417" w:hanging="472"/>
        <w:rPr>
          <w:rFonts w:hAnsi="標楷體"/>
          <w:spacing w:val="0"/>
          <w:szCs w:val="32"/>
          <w:lang w:eastAsia="zh-TW"/>
        </w:rPr>
      </w:pPr>
      <w:r w:rsidRPr="004C1869">
        <w:rPr>
          <w:rFonts w:hAnsi="標楷體" w:hint="eastAsia"/>
          <w:spacing w:val="0"/>
          <w:szCs w:val="32"/>
          <w:lang w:eastAsia="zh-TW"/>
        </w:rPr>
        <w:t>３、申請人向商工總會提交入會申請，商工總會</w:t>
      </w:r>
      <w:proofErr w:type="gramStart"/>
      <w:r w:rsidRPr="004C1869">
        <w:rPr>
          <w:rFonts w:hAnsi="標楷體" w:hint="eastAsia"/>
          <w:spacing w:val="0"/>
          <w:szCs w:val="32"/>
          <w:lang w:eastAsia="zh-TW"/>
        </w:rPr>
        <w:t>按商工部的</w:t>
      </w:r>
      <w:proofErr w:type="gramEnd"/>
      <w:r w:rsidRPr="004C1869">
        <w:rPr>
          <w:rFonts w:hAnsi="標楷體" w:hint="eastAsia"/>
          <w:spacing w:val="0"/>
          <w:szCs w:val="32"/>
          <w:lang w:eastAsia="zh-TW"/>
        </w:rPr>
        <w:t>批准審核申請。</w:t>
      </w:r>
    </w:p>
    <w:p w14:paraId="1CEA37A9" w14:textId="77777777" w:rsidR="00171F4B" w:rsidRPr="004C1869" w:rsidRDefault="00171F4B" w:rsidP="00171F4B">
      <w:pPr>
        <w:pStyle w:val="af0"/>
        <w:ind w:left="1417" w:hanging="472"/>
        <w:rPr>
          <w:rFonts w:hAnsi="標楷體"/>
          <w:spacing w:val="0"/>
          <w:szCs w:val="32"/>
          <w:lang w:eastAsia="zh-TW"/>
        </w:rPr>
      </w:pPr>
      <w:r w:rsidRPr="004C1869">
        <w:rPr>
          <w:rFonts w:hAnsi="標楷體" w:hint="eastAsia"/>
          <w:spacing w:val="0"/>
          <w:szCs w:val="32"/>
          <w:lang w:eastAsia="zh-TW"/>
        </w:rPr>
        <w:t>４、申請人在取得商工總會頒發的會員證書（</w:t>
      </w:r>
      <w:r w:rsidRPr="004C1869">
        <w:rPr>
          <w:rFonts w:hAnsi="標楷體" w:hint="eastAsia"/>
          <w:spacing w:val="0"/>
          <w:szCs w:val="32"/>
          <w:lang w:eastAsia="zh-TW"/>
        </w:rPr>
        <w:t>Registration Certificate</w:t>
      </w:r>
      <w:r w:rsidRPr="004C1869">
        <w:rPr>
          <w:rFonts w:hAnsi="標楷體" w:hint="eastAsia"/>
          <w:spacing w:val="0"/>
          <w:szCs w:val="32"/>
          <w:lang w:eastAsia="zh-TW"/>
        </w:rPr>
        <w:t>）後，向市政當局申請企業登記。</w:t>
      </w:r>
    </w:p>
    <w:p w14:paraId="606607F0" w14:textId="77777777" w:rsidR="00171F4B" w:rsidRPr="004C1869" w:rsidRDefault="00171F4B" w:rsidP="00171F4B">
      <w:pPr>
        <w:pStyle w:val="af0"/>
        <w:ind w:left="1417" w:hanging="472"/>
        <w:rPr>
          <w:rFonts w:hAnsi="標楷體"/>
          <w:spacing w:val="0"/>
          <w:szCs w:val="32"/>
          <w:lang w:eastAsia="zh-TW"/>
        </w:rPr>
      </w:pPr>
      <w:r w:rsidRPr="004C1869">
        <w:rPr>
          <w:rFonts w:hAnsi="標楷體" w:hint="eastAsia"/>
          <w:spacing w:val="0"/>
          <w:szCs w:val="32"/>
          <w:lang w:eastAsia="zh-TW"/>
        </w:rPr>
        <w:t>５、市政府核准申請文件後，申請人在取得市政府頒發的許可證書（</w:t>
      </w:r>
      <w:r w:rsidRPr="004C1869">
        <w:rPr>
          <w:rFonts w:hAnsi="標楷體" w:hint="eastAsia"/>
          <w:spacing w:val="0"/>
          <w:szCs w:val="32"/>
          <w:lang w:eastAsia="zh-TW"/>
        </w:rPr>
        <w:t>License from Municipality</w:t>
      </w:r>
      <w:r w:rsidRPr="004C1869">
        <w:rPr>
          <w:rFonts w:hAnsi="標楷體" w:hint="eastAsia"/>
          <w:spacing w:val="0"/>
          <w:szCs w:val="32"/>
          <w:lang w:eastAsia="zh-TW"/>
        </w:rPr>
        <w:t>）後，則需備齊前述文件前往商工部進行公司成立的登記手續。</w:t>
      </w:r>
    </w:p>
    <w:p w14:paraId="454B6F35" w14:textId="77777777" w:rsidR="003E0BC3" w:rsidRPr="004C1869" w:rsidRDefault="00171F4B" w:rsidP="00171F4B">
      <w:pPr>
        <w:pStyle w:val="af0"/>
        <w:ind w:left="1417" w:hanging="472"/>
        <w:rPr>
          <w:rFonts w:hAnsi="標楷體"/>
          <w:spacing w:val="0"/>
          <w:szCs w:val="32"/>
          <w:lang w:eastAsia="zh-TW"/>
        </w:rPr>
      </w:pPr>
      <w:r w:rsidRPr="004C1869">
        <w:rPr>
          <w:rFonts w:hAnsi="標楷體" w:hint="eastAsia"/>
          <w:spacing w:val="0"/>
          <w:szCs w:val="32"/>
          <w:lang w:eastAsia="zh-TW"/>
        </w:rPr>
        <w:t>６、營業執照每年須重新審核。</w:t>
      </w:r>
    </w:p>
    <w:p w14:paraId="79F6291B" w14:textId="77777777" w:rsidR="007D44E2" w:rsidRPr="004C1869" w:rsidRDefault="007D44E2" w:rsidP="005F4DF3">
      <w:pPr>
        <w:ind w:firstLine="472"/>
        <w:rPr>
          <w:lang w:eastAsia="zh-TW"/>
        </w:rPr>
      </w:pPr>
    </w:p>
    <w:p w14:paraId="7393DD60" w14:textId="77777777" w:rsidR="007D44E2" w:rsidRPr="004C1869" w:rsidRDefault="007D44E2" w:rsidP="005F4DF3">
      <w:pPr>
        <w:ind w:left="472" w:firstLineChars="0" w:firstLine="0"/>
        <w:rPr>
          <w:lang w:eastAsia="zh-TW"/>
        </w:rPr>
        <w:sectPr w:rsidR="007D44E2" w:rsidRPr="004C1869" w:rsidSect="00F90428">
          <w:headerReference w:type="default" r:id="rId25"/>
          <w:pgSz w:w="11906" w:h="16838" w:code="9"/>
          <w:pgMar w:top="2268" w:right="1701" w:bottom="1701" w:left="1701" w:header="1134" w:footer="851" w:gutter="0"/>
          <w:cols w:space="425"/>
          <w:docGrid w:type="linesAndChars" w:linePitch="514" w:charSpace="-774"/>
        </w:sectPr>
      </w:pPr>
    </w:p>
    <w:p w14:paraId="0AA0B3B9" w14:textId="77777777" w:rsidR="000B5303" w:rsidRPr="004C1869" w:rsidRDefault="000B5303" w:rsidP="005F4DF3">
      <w:pPr>
        <w:pStyle w:val="a3"/>
      </w:pPr>
      <w:bookmarkStart w:id="12" w:name="_Toc233576713"/>
      <w:r w:rsidRPr="004C1869">
        <w:lastRenderedPageBreak/>
        <w:t>第伍章</w:t>
      </w:r>
      <w:r w:rsidRPr="004C1869">
        <w:rPr>
          <w:rFonts w:hint="eastAsia"/>
        </w:rPr>
        <w:t xml:space="preserve">　</w:t>
      </w:r>
      <w:r w:rsidRPr="004C1869">
        <w:t>租稅及金融制度</w:t>
      </w:r>
      <w:bookmarkEnd w:id="12"/>
    </w:p>
    <w:p w14:paraId="521B7FD2" w14:textId="77777777" w:rsidR="000B5303" w:rsidRPr="004C1869" w:rsidRDefault="1F74E80C" w:rsidP="00A80CCD">
      <w:pPr>
        <w:pStyle w:val="a4"/>
        <w:spacing w:before="257" w:after="257"/>
        <w:ind w:left="632" w:hanging="632"/>
      </w:pPr>
      <w:r w:rsidRPr="004C1869">
        <w:t>一、租稅</w:t>
      </w:r>
    </w:p>
    <w:p w14:paraId="143FEF2B" w14:textId="1FD21652" w:rsidR="19FEA4DF" w:rsidRPr="004C1869" w:rsidRDefault="19FEA4DF" w:rsidP="00566A76">
      <w:pPr>
        <w:ind w:firstLine="472"/>
      </w:pPr>
      <w:r w:rsidRPr="004C1869">
        <w:t>阿曼近年的稅制改革步調在海灣合作委員會（</w:t>
      </w:r>
      <w:r w:rsidRPr="004C1869">
        <w:t>GCC</w:t>
      </w:r>
      <w:r w:rsidRPr="004C1869">
        <w:t>）國家中相當積極，已逐漸從過去傳統的「無稅天堂」轉型為「全面接軌國際標準」的現代化稅制體系。目前在阿曼營運、投資或生活，主要涉及的稅種可劃分為企業稅務、商品與消費稅、跨境就源扣繳，以及即將上路的個人所得稅</w:t>
      </w:r>
      <w:r w:rsidR="00566A76" w:rsidRPr="004C1869">
        <w:rPr>
          <w:rFonts w:hint="eastAsia"/>
        </w:rPr>
        <w:t>等</w:t>
      </w:r>
      <w:r w:rsidRPr="004C1869">
        <w:t>四大板塊：</w:t>
      </w:r>
    </w:p>
    <w:p w14:paraId="7E673534" w14:textId="54A5387C" w:rsidR="19FEA4DF" w:rsidRPr="004C1869" w:rsidRDefault="00566A76" w:rsidP="00566A76">
      <w:pPr>
        <w:pStyle w:val="a5"/>
      </w:pPr>
      <w:r w:rsidRPr="004C1869">
        <w:rPr>
          <w:rFonts w:hint="eastAsia"/>
        </w:rPr>
        <w:t>（</w:t>
      </w:r>
      <w:r w:rsidR="19FEA4DF" w:rsidRPr="004C1869">
        <w:t>一</w:t>
      </w:r>
      <w:r w:rsidRPr="004C1869">
        <w:rPr>
          <w:rFonts w:hint="eastAsia"/>
        </w:rPr>
        <w:t>）</w:t>
      </w:r>
      <w:r w:rsidR="19FEA4DF" w:rsidRPr="004C1869">
        <w:t>企業稅務</w:t>
      </w:r>
      <w:r w:rsidR="0026256A" w:rsidRPr="004C1869">
        <w:t>（</w:t>
      </w:r>
      <w:r w:rsidR="19FEA4DF" w:rsidRPr="004C1869">
        <w:t>Corporate &amp; Business Taxes</w:t>
      </w:r>
      <w:r w:rsidR="0026256A" w:rsidRPr="004C1869">
        <w:t>）</w:t>
      </w:r>
    </w:p>
    <w:p w14:paraId="4DED1D67" w14:textId="07B9B166" w:rsidR="19FEA4DF" w:rsidRPr="004C1869" w:rsidRDefault="19FEA4DF" w:rsidP="00566A76">
      <w:pPr>
        <w:pStyle w:val="ae"/>
        <w:ind w:left="945" w:firstLine="472"/>
      </w:pPr>
      <w:r w:rsidRPr="004C1869">
        <w:t>阿曼的企業稅採「屬地主義」，僅對在阿曼境內產生的商業利潤課稅。</w:t>
      </w:r>
      <w:r w:rsidR="6530E5D3" w:rsidRPr="004C1869">
        <w:t>阿曼對企業營利課徵公司所得稅，目前一般稅率為</w:t>
      </w:r>
      <w:r w:rsidR="6530E5D3" w:rsidRPr="004C1869">
        <w:t>15%</w:t>
      </w:r>
      <w:r w:rsidR="6530E5D3" w:rsidRPr="004C1869">
        <w:t>。適用對象包括阿曼公司、外資公司、分公司及在阿曼具有常設機構（</w:t>
      </w:r>
      <w:r w:rsidR="6530E5D3" w:rsidRPr="004C1869">
        <w:t>PE</w:t>
      </w:r>
      <w:r w:rsidR="6530E5D3" w:rsidRPr="004C1869">
        <w:t>）之外國企業。符合條件之中小企業</w:t>
      </w:r>
      <w:r w:rsidR="0026256A" w:rsidRPr="004C1869">
        <w:t>（</w:t>
      </w:r>
      <w:r w:rsidR="3881B830" w:rsidRPr="004C1869">
        <w:t>如資本額不超過</w:t>
      </w:r>
      <w:r w:rsidR="3881B830" w:rsidRPr="004C1869">
        <w:t>6</w:t>
      </w:r>
      <w:r w:rsidR="3881B830" w:rsidRPr="004C1869">
        <w:t>萬阿曼里亞爾、年營業額不超過</w:t>
      </w:r>
      <w:r w:rsidR="3881B830" w:rsidRPr="004C1869">
        <w:t>15</w:t>
      </w:r>
      <w:r w:rsidR="3D1E9DCE" w:rsidRPr="004C1869">
        <w:t>萬里亞爾</w:t>
      </w:r>
      <w:r w:rsidR="3881B830" w:rsidRPr="004C1869">
        <w:t>且員工人數在</w:t>
      </w:r>
      <w:r w:rsidR="3881B830" w:rsidRPr="004C1869">
        <w:t>25</w:t>
      </w:r>
      <w:r w:rsidR="3881B830" w:rsidRPr="004C1869">
        <w:t>人以下）</w:t>
      </w:r>
      <w:r w:rsidR="6530E5D3" w:rsidRPr="004C1869">
        <w:t>可適用</w:t>
      </w:r>
      <w:r w:rsidR="6530E5D3" w:rsidRPr="004C1869">
        <w:t>3%</w:t>
      </w:r>
      <w:r w:rsidR="6530E5D3" w:rsidRPr="004C1869">
        <w:t>優惠稅率；石油探勘與生產企業則適用約</w:t>
      </w:r>
      <w:r w:rsidR="6530E5D3" w:rsidRPr="004C1869">
        <w:t>55%</w:t>
      </w:r>
      <w:r w:rsidR="6530E5D3" w:rsidRPr="004C1869">
        <w:t>特別稅率。</w:t>
      </w:r>
      <w:r w:rsidR="11BF404F" w:rsidRPr="004C1869">
        <w:t>另</w:t>
      </w:r>
      <w:r w:rsidR="6DC136A5" w:rsidRPr="004C1869">
        <w:t>自</w:t>
      </w:r>
      <w:r w:rsidR="6530E5D3" w:rsidRPr="004C1869">
        <w:t>2026</w:t>
      </w:r>
      <w:r w:rsidR="6530E5D3" w:rsidRPr="004C1869">
        <w:t>年</w:t>
      </w:r>
      <w:r w:rsidR="6530E5D3" w:rsidRPr="004C1869">
        <w:t>1</w:t>
      </w:r>
      <w:r w:rsidR="6530E5D3" w:rsidRPr="004C1869">
        <w:t>月</w:t>
      </w:r>
      <w:r w:rsidR="6530E5D3" w:rsidRPr="004C1869">
        <w:t>1</w:t>
      </w:r>
      <w:r w:rsidR="6530E5D3" w:rsidRPr="004C1869">
        <w:t>日起正式實施</w:t>
      </w:r>
      <w:r w:rsidR="14772194" w:rsidRPr="004C1869">
        <w:t>全球最低稅負制（</w:t>
      </w:r>
      <w:r w:rsidR="14772194" w:rsidRPr="004C1869">
        <w:t>OECD Pillar Two</w:t>
      </w:r>
      <w:r w:rsidR="14772194" w:rsidRPr="004C1869">
        <w:t>）</w:t>
      </w:r>
      <w:r w:rsidR="6530E5D3" w:rsidRPr="004C1869">
        <w:t>。針對全球年收入超過</w:t>
      </w:r>
      <w:r w:rsidR="6530E5D3" w:rsidRPr="004C1869">
        <w:t>7.5</w:t>
      </w:r>
      <w:r w:rsidR="6530E5D3" w:rsidRPr="004C1869">
        <w:t>億歐元的大型跨國企業集團，確保其在阿曼的實質稅率不低於</w:t>
      </w:r>
      <w:r w:rsidR="6530E5D3" w:rsidRPr="004C1869">
        <w:t>15%</w:t>
      </w:r>
      <w:r w:rsidR="6530E5D3" w:rsidRPr="004C1869">
        <w:t>。</w:t>
      </w:r>
    </w:p>
    <w:p w14:paraId="7F9AC8F0" w14:textId="45C99952" w:rsidR="19FEA4DF" w:rsidRPr="004C1869" w:rsidRDefault="00566A76" w:rsidP="00566A76">
      <w:pPr>
        <w:pStyle w:val="a5"/>
      </w:pPr>
      <w:r w:rsidRPr="004C1869">
        <w:rPr>
          <w:rFonts w:hint="eastAsia"/>
        </w:rPr>
        <w:t>（</w:t>
      </w:r>
      <w:r w:rsidR="19FEA4DF" w:rsidRPr="004C1869">
        <w:t>二</w:t>
      </w:r>
      <w:r w:rsidRPr="004C1869">
        <w:rPr>
          <w:rFonts w:hint="eastAsia"/>
        </w:rPr>
        <w:t>）</w:t>
      </w:r>
      <w:r w:rsidR="19FEA4DF" w:rsidRPr="004C1869">
        <w:t>個人所得稅</w:t>
      </w:r>
      <w:r w:rsidR="0026256A" w:rsidRPr="004C1869">
        <w:t>（</w:t>
      </w:r>
      <w:r w:rsidR="19FEA4DF" w:rsidRPr="004C1869">
        <w:t>Personal Income Tax</w:t>
      </w:r>
      <w:r w:rsidR="0026256A" w:rsidRPr="004C1869">
        <w:t>）</w:t>
      </w:r>
    </w:p>
    <w:p w14:paraId="54582FD6" w14:textId="1F8FF34D" w:rsidR="642F97E7" w:rsidRPr="004C1869" w:rsidRDefault="642F97E7" w:rsidP="00566A76">
      <w:pPr>
        <w:pStyle w:val="ae"/>
        <w:ind w:left="945" w:firstLine="472"/>
      </w:pPr>
      <w:r w:rsidRPr="004C1869">
        <w:t>阿曼過去長期未課徵個人所得稅，但已於</w:t>
      </w:r>
      <w:r w:rsidRPr="004C1869">
        <w:t>2025</w:t>
      </w:r>
      <w:r w:rsidRPr="004C1869">
        <w:t>年頒布《個人所得稅法》，預計自</w:t>
      </w:r>
      <w:r w:rsidRPr="004C1869">
        <w:t>2028</w:t>
      </w:r>
      <w:r w:rsidRPr="004C1869">
        <w:t>年</w:t>
      </w:r>
      <w:r w:rsidRPr="004C1869">
        <w:t>1</w:t>
      </w:r>
      <w:r w:rsidRPr="004C1869">
        <w:t>月</w:t>
      </w:r>
      <w:r w:rsidRPr="004C1869">
        <w:t>1</w:t>
      </w:r>
      <w:r w:rsidRPr="004C1869">
        <w:t>日起正式實施。新制度對年所得超過</w:t>
      </w:r>
      <w:r w:rsidRPr="004C1869">
        <w:t>42,000</w:t>
      </w:r>
      <w:r w:rsidRPr="004C1869">
        <w:t>阿曼里亞爾之自然人，就超過部分課徵</w:t>
      </w:r>
      <w:r w:rsidRPr="004C1869">
        <w:t>5%</w:t>
      </w:r>
      <w:r w:rsidRPr="004C1869">
        <w:t>所得稅，預計僅影響約</w:t>
      </w:r>
      <w:r w:rsidRPr="004C1869">
        <w:t>1%</w:t>
      </w:r>
      <w:r w:rsidRPr="004C1869">
        <w:t>高所得人口。</w:t>
      </w:r>
    </w:p>
    <w:p w14:paraId="48EF4DFE" w14:textId="77777777" w:rsidR="00566A76" w:rsidRPr="004C1869" w:rsidRDefault="00566A76" w:rsidP="00566A76">
      <w:pPr>
        <w:pStyle w:val="a5"/>
      </w:pPr>
    </w:p>
    <w:p w14:paraId="2AD2C67C" w14:textId="4784B3B7" w:rsidR="19FEA4DF" w:rsidRPr="004C1869" w:rsidRDefault="00566A76" w:rsidP="00566A76">
      <w:pPr>
        <w:pStyle w:val="a5"/>
      </w:pPr>
      <w:r w:rsidRPr="004C1869">
        <w:rPr>
          <w:rFonts w:hint="eastAsia"/>
        </w:rPr>
        <w:lastRenderedPageBreak/>
        <w:t>（</w:t>
      </w:r>
      <w:r w:rsidR="19FEA4DF" w:rsidRPr="004C1869">
        <w:t>三</w:t>
      </w:r>
      <w:r w:rsidRPr="004C1869">
        <w:rPr>
          <w:rFonts w:hint="eastAsia"/>
        </w:rPr>
        <w:t>）</w:t>
      </w:r>
      <w:r w:rsidR="19FEA4DF" w:rsidRPr="004C1869">
        <w:t>商品、消費與關稅</w:t>
      </w:r>
      <w:r w:rsidR="0026256A" w:rsidRPr="004C1869">
        <w:t>（</w:t>
      </w:r>
      <w:r w:rsidR="19FEA4DF" w:rsidRPr="004C1869">
        <w:t>Indirect Taxes &amp; Customs</w:t>
      </w:r>
      <w:r w:rsidR="0026256A" w:rsidRPr="004C1869">
        <w:t>）</w:t>
      </w:r>
    </w:p>
    <w:p w14:paraId="33D7E41E" w14:textId="05CF8C45" w:rsidR="19FEA4DF" w:rsidRPr="004C1869" w:rsidRDefault="00566A76" w:rsidP="00566A76">
      <w:pPr>
        <w:pStyle w:val="af0"/>
        <w:ind w:left="1433" w:hanging="488"/>
      </w:pPr>
      <w:r w:rsidRPr="004C1869">
        <w:t>●</w:t>
      </w:r>
      <w:r w:rsidRPr="004C1869">
        <w:tab/>
      </w:r>
      <w:r w:rsidR="19FEA4DF" w:rsidRPr="004C1869">
        <w:t>增值稅（</w:t>
      </w:r>
      <w:r w:rsidR="19FEA4DF" w:rsidRPr="004C1869">
        <w:t>VAT</w:t>
      </w:r>
      <w:r w:rsidR="19FEA4DF" w:rsidRPr="004C1869">
        <w:t>）：標準稅率為</w:t>
      </w:r>
      <w:r w:rsidR="19FEA4DF" w:rsidRPr="004C1869">
        <w:t>5%</w:t>
      </w:r>
      <w:r w:rsidR="19FEA4DF" w:rsidRPr="004C1869">
        <w:t>。適用於大部分商品與服務的交</w:t>
      </w:r>
      <w:r w:rsidR="19FEA4DF" w:rsidRPr="004C1869">
        <w:rPr>
          <w:spacing w:val="-2"/>
        </w:rPr>
        <w:t>易。特定基本食品、醫療、教育及國際交通運輸享有免稅（</w:t>
      </w:r>
      <w:r w:rsidR="19FEA4DF" w:rsidRPr="004C1869">
        <w:rPr>
          <w:spacing w:val="-2"/>
        </w:rPr>
        <w:t>Exempt</w:t>
      </w:r>
      <w:r w:rsidR="19FEA4DF" w:rsidRPr="004C1869">
        <w:rPr>
          <w:spacing w:val="-2"/>
        </w:rPr>
        <w:t>）</w:t>
      </w:r>
      <w:r w:rsidR="19FEA4DF" w:rsidRPr="004C1869">
        <w:t>或零稅率（</w:t>
      </w:r>
      <w:r w:rsidR="19FEA4DF" w:rsidRPr="004C1869">
        <w:t>Zero-rated</w:t>
      </w:r>
      <w:r w:rsidR="19FEA4DF" w:rsidRPr="004C1869">
        <w:t>）。</w:t>
      </w:r>
    </w:p>
    <w:p w14:paraId="5F3028F1" w14:textId="1D9AA52B" w:rsidR="19FEA4DF" w:rsidRPr="004C1869" w:rsidRDefault="00566A76" w:rsidP="00566A76">
      <w:pPr>
        <w:pStyle w:val="af0"/>
        <w:ind w:left="1433" w:hanging="488"/>
      </w:pPr>
      <w:r w:rsidRPr="004C1869">
        <w:t>●</w:t>
      </w:r>
      <w:r w:rsidRPr="004C1869">
        <w:tab/>
      </w:r>
      <w:r w:rsidR="19FEA4DF" w:rsidRPr="004C1869">
        <w:t>貨物稅</w:t>
      </w:r>
      <w:r w:rsidR="19FEA4DF" w:rsidRPr="004C1869">
        <w:t xml:space="preserve"> / </w:t>
      </w:r>
      <w:r w:rsidR="19FEA4DF" w:rsidRPr="004C1869">
        <w:t>奢侈消費稅（</w:t>
      </w:r>
      <w:r w:rsidR="19FEA4DF" w:rsidRPr="004C1869">
        <w:t>Excise Tax</w:t>
      </w:r>
      <w:r w:rsidR="19FEA4DF" w:rsidRPr="004C1869">
        <w:t>）：針對特定對健康或環境有負面影響的商品課徵。例如：菸草製品、能量飲料、豬肉製品及酒類課徵</w:t>
      </w:r>
      <w:r w:rsidR="19FEA4DF" w:rsidRPr="004C1869">
        <w:t>100%</w:t>
      </w:r>
      <w:r w:rsidR="19FEA4DF" w:rsidRPr="004C1869">
        <w:t>的貨物稅；碳酸飲料及含糖飲料則課徵</w:t>
      </w:r>
      <w:r w:rsidR="19FEA4DF" w:rsidRPr="004C1869">
        <w:t>50%</w:t>
      </w:r>
      <w:r w:rsidR="19FEA4DF" w:rsidRPr="004C1869">
        <w:t>的貨物稅。</w:t>
      </w:r>
    </w:p>
    <w:p w14:paraId="2E094541" w14:textId="50C7ABD6" w:rsidR="19FEA4DF" w:rsidRPr="004C1869" w:rsidRDefault="00566A76" w:rsidP="00566A76">
      <w:pPr>
        <w:pStyle w:val="af0"/>
        <w:ind w:left="1433" w:hanging="488"/>
      </w:pPr>
      <w:r w:rsidRPr="004C1869">
        <w:t>●</w:t>
      </w:r>
      <w:r w:rsidRPr="004C1869">
        <w:tab/>
      </w:r>
      <w:r w:rsidR="19FEA4DF" w:rsidRPr="004C1869">
        <w:t>海關關稅（</w:t>
      </w:r>
      <w:r w:rsidR="19FEA4DF" w:rsidRPr="004C1869">
        <w:t>Customs Duties</w:t>
      </w:r>
      <w:r w:rsidR="19FEA4DF" w:rsidRPr="004C1869">
        <w:t>）：阿曼作為</w:t>
      </w:r>
      <w:r w:rsidR="19FEA4DF" w:rsidRPr="004C1869">
        <w:t>GCC</w:t>
      </w:r>
      <w:r w:rsidR="19FEA4DF" w:rsidRPr="004C1869">
        <w:t>關稅同盟成員，對來自</w:t>
      </w:r>
      <w:r w:rsidR="19FEA4DF" w:rsidRPr="004C1869">
        <w:t>GCC</w:t>
      </w:r>
      <w:r w:rsidR="19FEA4DF" w:rsidRPr="004C1869">
        <w:t>以外國家的進口商品，標準關稅稅率通常為</w:t>
      </w:r>
      <w:r w:rsidR="19FEA4DF" w:rsidRPr="004C1869">
        <w:t>5%</w:t>
      </w:r>
      <w:r w:rsidR="19FEA4DF" w:rsidRPr="004C1869">
        <w:t>（部分保護性商品或奢侈品稅率較高）。</w:t>
      </w:r>
    </w:p>
    <w:p w14:paraId="4BAD26CA" w14:textId="0E9DA66F" w:rsidR="19FEA4DF" w:rsidRPr="004C1869" w:rsidRDefault="00566A76" w:rsidP="00566A76">
      <w:pPr>
        <w:pStyle w:val="a5"/>
      </w:pPr>
      <w:r w:rsidRPr="004C1869">
        <w:rPr>
          <w:rFonts w:hint="eastAsia"/>
        </w:rPr>
        <w:t>（</w:t>
      </w:r>
      <w:r w:rsidR="19FEA4DF" w:rsidRPr="004C1869">
        <w:t>四</w:t>
      </w:r>
      <w:r w:rsidRPr="004C1869">
        <w:rPr>
          <w:rFonts w:hint="eastAsia"/>
        </w:rPr>
        <w:t>）</w:t>
      </w:r>
      <w:proofErr w:type="gramStart"/>
      <w:r w:rsidR="19FEA4DF" w:rsidRPr="004C1869">
        <w:t>跨境就源</w:t>
      </w:r>
      <w:proofErr w:type="gramEnd"/>
      <w:r w:rsidR="19FEA4DF" w:rsidRPr="004C1869">
        <w:t>扣繳稅</w:t>
      </w:r>
      <w:r w:rsidR="0026256A" w:rsidRPr="004C1869">
        <w:t>（</w:t>
      </w:r>
      <w:r w:rsidR="19FEA4DF" w:rsidRPr="004C1869">
        <w:t>Withholding Tax, WHT</w:t>
      </w:r>
      <w:r w:rsidR="0026256A" w:rsidRPr="004C1869">
        <w:t>）</w:t>
      </w:r>
    </w:p>
    <w:p w14:paraId="5941BEC6" w14:textId="1A195D91" w:rsidR="19FEA4DF" w:rsidRPr="004C1869" w:rsidRDefault="19FEA4DF" w:rsidP="00566A76">
      <w:pPr>
        <w:pStyle w:val="ae"/>
        <w:ind w:left="945" w:firstLine="472"/>
      </w:pPr>
      <w:r w:rsidRPr="004C1869">
        <w:t>如果外國公司在阿曼境內沒有常設機構（</w:t>
      </w:r>
      <w:r w:rsidRPr="004C1869">
        <w:t>PE</w:t>
      </w:r>
      <w:r w:rsidRPr="004C1869">
        <w:t>），但獲取了源自阿曼的特定商業收入，阿曼境內的付款方必須在源頭直接扣繳並上繳稅款。</w:t>
      </w:r>
    </w:p>
    <w:p w14:paraId="2998AAA1" w14:textId="081FBAEC" w:rsidR="19FEA4DF" w:rsidRPr="004C1869" w:rsidRDefault="00566A76" w:rsidP="00566A76">
      <w:pPr>
        <w:pStyle w:val="af0"/>
        <w:ind w:left="1433" w:hanging="488"/>
      </w:pPr>
      <w:r w:rsidRPr="004C1869">
        <w:t>●</w:t>
      </w:r>
      <w:r w:rsidRPr="004C1869">
        <w:tab/>
      </w:r>
      <w:r w:rsidR="19FEA4DF" w:rsidRPr="004C1869">
        <w:t>標準稅率：</w:t>
      </w:r>
      <w:r w:rsidR="19FEA4DF" w:rsidRPr="004C1869">
        <w:t>10%</w:t>
      </w:r>
      <w:r w:rsidR="19FEA4DF" w:rsidRPr="004C1869">
        <w:t>。</w:t>
      </w:r>
    </w:p>
    <w:p w14:paraId="166B1B94" w14:textId="7DF1A53C" w:rsidR="19FEA4DF" w:rsidRPr="004C1869" w:rsidRDefault="00566A76" w:rsidP="00566A76">
      <w:pPr>
        <w:pStyle w:val="af0"/>
        <w:ind w:left="1433" w:hanging="488"/>
      </w:pPr>
      <w:r w:rsidRPr="004C1869">
        <w:t>●</w:t>
      </w:r>
      <w:r w:rsidRPr="004C1869">
        <w:tab/>
      </w:r>
      <w:r w:rsidR="19FEA4DF" w:rsidRPr="004C1869">
        <w:t>課稅範圍：包含管理費、服務費、技術與專業服務報酬、專利權使用費（</w:t>
      </w:r>
      <w:r w:rsidR="19FEA4DF" w:rsidRPr="004C1869">
        <w:t>Royalties</w:t>
      </w:r>
      <w:r w:rsidR="19FEA4DF" w:rsidRPr="004C1869">
        <w:t>）、電腦軟體使用權等。</w:t>
      </w:r>
    </w:p>
    <w:p w14:paraId="6D5CBF27" w14:textId="3A5CEB07" w:rsidR="19FEA4DF" w:rsidRPr="004C1869" w:rsidRDefault="00566A76" w:rsidP="00566A76">
      <w:pPr>
        <w:pStyle w:val="af0"/>
        <w:ind w:left="1433" w:hanging="488"/>
      </w:pPr>
      <w:r w:rsidRPr="004C1869">
        <w:t>●</w:t>
      </w:r>
      <w:r w:rsidRPr="004C1869">
        <w:tab/>
      </w:r>
      <w:r w:rsidR="19FEA4DF" w:rsidRPr="004C1869">
        <w:t>目前暫停課徵項目：根據阿曼官方的最高皇家指令，目前對股利（</w:t>
      </w:r>
      <w:r w:rsidR="19FEA4DF" w:rsidRPr="004C1869">
        <w:t>Dividends</w:t>
      </w:r>
      <w:r w:rsidR="19FEA4DF" w:rsidRPr="004C1869">
        <w:t>）及利息（</w:t>
      </w:r>
      <w:r w:rsidR="19FEA4DF" w:rsidRPr="004C1869">
        <w:t>Interest</w:t>
      </w:r>
      <w:r w:rsidR="19FEA4DF" w:rsidRPr="004C1869">
        <w:t>）的</w:t>
      </w:r>
      <w:r w:rsidR="19FEA4DF" w:rsidRPr="004C1869">
        <w:t>10%</w:t>
      </w:r>
      <w:r w:rsidR="19FEA4DF" w:rsidRPr="004C1869">
        <w:t>就源扣繳稅採取持續暫停徵收的優惠政策，以維持對外資資本的吸引力。</w:t>
      </w:r>
    </w:p>
    <w:p w14:paraId="309EA20E" w14:textId="792288A5" w:rsidR="19FEA4DF" w:rsidRPr="004C1869" w:rsidRDefault="00566A76" w:rsidP="00566A76">
      <w:pPr>
        <w:pStyle w:val="a5"/>
      </w:pPr>
      <w:r w:rsidRPr="004C1869">
        <w:rPr>
          <w:rFonts w:hint="eastAsia"/>
        </w:rPr>
        <w:t>（</w:t>
      </w:r>
      <w:r w:rsidR="19FEA4DF" w:rsidRPr="004C1869">
        <w:t>五</w:t>
      </w:r>
      <w:r w:rsidRPr="004C1869">
        <w:rPr>
          <w:rFonts w:hint="eastAsia"/>
        </w:rPr>
        <w:t>）</w:t>
      </w:r>
      <w:r w:rsidR="19FEA4DF" w:rsidRPr="004C1869">
        <w:t>房地產與社會保障相關稅費</w:t>
      </w:r>
    </w:p>
    <w:p w14:paraId="5EE1B508" w14:textId="6F847B06" w:rsidR="19FEA4DF" w:rsidRPr="004C1869" w:rsidRDefault="00566A76" w:rsidP="00566A76">
      <w:pPr>
        <w:pStyle w:val="af0"/>
        <w:ind w:left="1433" w:hanging="488"/>
      </w:pPr>
      <w:r w:rsidRPr="004C1869">
        <w:t>●</w:t>
      </w:r>
      <w:r w:rsidRPr="004C1869">
        <w:tab/>
      </w:r>
      <w:r w:rsidR="19FEA4DF" w:rsidRPr="004C1869">
        <w:t>房地產交易稅（</w:t>
      </w:r>
      <w:r w:rsidR="19FEA4DF" w:rsidRPr="004C1869">
        <w:t>Property Transfer Fee</w:t>
      </w:r>
      <w:r w:rsidR="19FEA4DF" w:rsidRPr="004C1869">
        <w:t>）：在阿曼進行財產或不動產所有權移轉登記時，買方通常需繳納相當於物業價值</w:t>
      </w:r>
      <w:r w:rsidR="19FEA4DF" w:rsidRPr="004C1869">
        <w:t>3%</w:t>
      </w:r>
      <w:r w:rsidR="19FEA4DF" w:rsidRPr="004C1869">
        <w:t>的登記費。</w:t>
      </w:r>
    </w:p>
    <w:p w14:paraId="34ECB4B4" w14:textId="77777777" w:rsidR="00566A76" w:rsidRPr="004C1869" w:rsidRDefault="00566A76" w:rsidP="00566A76">
      <w:pPr>
        <w:pStyle w:val="af0"/>
        <w:ind w:left="1433" w:hanging="488"/>
      </w:pPr>
    </w:p>
    <w:p w14:paraId="0CFA618A" w14:textId="7B4C307A" w:rsidR="19FEA4DF" w:rsidRPr="004C1869" w:rsidRDefault="00566A76" w:rsidP="00566A76">
      <w:pPr>
        <w:pStyle w:val="af0"/>
        <w:ind w:left="1433" w:hanging="488"/>
      </w:pPr>
      <w:r w:rsidRPr="004C1869">
        <w:lastRenderedPageBreak/>
        <w:t>●</w:t>
      </w:r>
      <w:r w:rsidRPr="004C1869">
        <w:tab/>
      </w:r>
      <w:r w:rsidR="19FEA4DF" w:rsidRPr="004C1869">
        <w:t>市政稅（</w:t>
      </w:r>
      <w:r w:rsidR="19FEA4DF" w:rsidRPr="004C1869">
        <w:t>Municipal Tax</w:t>
      </w:r>
      <w:r w:rsidR="19FEA4DF" w:rsidRPr="004C1869">
        <w:t>）：特定商業活動（如飯店住宿、娛樂場所消費或商業租賃合約登記）會被課徵</w:t>
      </w:r>
      <w:r w:rsidR="19FEA4DF" w:rsidRPr="004C1869">
        <w:t>1%</w:t>
      </w:r>
      <w:r w:rsidR="19FEA4DF" w:rsidRPr="004C1869">
        <w:t>至</w:t>
      </w:r>
      <w:r w:rsidR="19FEA4DF" w:rsidRPr="004C1869">
        <w:t>5%</w:t>
      </w:r>
      <w:r w:rsidR="19FEA4DF" w:rsidRPr="004C1869">
        <w:t>不等的市政稅。</w:t>
      </w:r>
    </w:p>
    <w:p w14:paraId="4F6B2DF4" w14:textId="77DD24F2" w:rsidR="19FEA4DF" w:rsidRPr="004C1869" w:rsidRDefault="00566A76" w:rsidP="00566A76">
      <w:pPr>
        <w:pStyle w:val="af0"/>
        <w:ind w:left="1433" w:hanging="488"/>
      </w:pPr>
      <w:r w:rsidRPr="004C1869">
        <w:t>●</w:t>
      </w:r>
      <w:r w:rsidRPr="004C1869">
        <w:tab/>
      </w:r>
      <w:r w:rsidR="19FEA4DF" w:rsidRPr="004C1869">
        <w:t>社會安全捐（</w:t>
      </w:r>
      <w:r w:rsidR="19FEA4DF" w:rsidRPr="004C1869">
        <w:t>Social Security Contributions</w:t>
      </w:r>
      <w:r w:rsidR="19FEA4DF" w:rsidRPr="004C1869">
        <w:t>）：雖然不是直接稅，但雇主必須為阿曼籍員工向社會保險總局（</w:t>
      </w:r>
      <w:r w:rsidR="19FEA4DF" w:rsidRPr="004C1869">
        <w:t>PASI</w:t>
      </w:r>
      <w:r w:rsidR="19FEA4DF" w:rsidRPr="004C1869">
        <w:t>）繳納相當於員工月薪</w:t>
      </w:r>
      <w:r w:rsidR="19FEA4DF" w:rsidRPr="004C1869">
        <w:t xml:space="preserve"> 11.5% </w:t>
      </w:r>
      <w:r w:rsidR="19FEA4DF" w:rsidRPr="004C1869">
        <w:t>的社保基金（員工個人自付</w:t>
      </w:r>
      <w:r w:rsidR="19FEA4DF" w:rsidRPr="004C1869">
        <w:t xml:space="preserve"> 7%</w:t>
      </w:r>
      <w:r w:rsidR="19FEA4DF" w:rsidRPr="004C1869">
        <w:t>），外籍員工則無此硬性社保提撥規定。</w:t>
      </w:r>
    </w:p>
    <w:p w14:paraId="73DF53F6" w14:textId="0DFD5736" w:rsidR="33CC2336" w:rsidRPr="004C1869" w:rsidRDefault="00566A76" w:rsidP="00566A76">
      <w:pPr>
        <w:pStyle w:val="a5"/>
      </w:pPr>
      <w:r w:rsidRPr="004C1869">
        <w:rPr>
          <w:rFonts w:hint="eastAsia"/>
        </w:rPr>
        <w:t>（</w:t>
      </w:r>
      <w:r w:rsidR="33CC2336" w:rsidRPr="004C1869">
        <w:t>六</w:t>
      </w:r>
      <w:r w:rsidRPr="004C1869">
        <w:rPr>
          <w:rFonts w:hint="eastAsia"/>
        </w:rPr>
        <w:t>）</w:t>
      </w:r>
      <w:r w:rsidR="19FEA4DF" w:rsidRPr="004C1869">
        <w:t>免稅特區的例外</w:t>
      </w:r>
    </w:p>
    <w:p w14:paraId="03F8C998" w14:textId="132E61C9" w:rsidR="19FEA4DF" w:rsidRPr="004C1869" w:rsidRDefault="19FEA4DF" w:rsidP="00566A76">
      <w:pPr>
        <w:pStyle w:val="ae"/>
        <w:ind w:left="945" w:firstLine="472"/>
      </w:pPr>
      <w:r w:rsidRPr="004C1869">
        <w:t>如公司設立在阿曼的經濟特區或自由區（如</w:t>
      </w:r>
      <w:r w:rsidRPr="004C1869">
        <w:t>Duqm</w:t>
      </w:r>
      <w:r w:rsidRPr="004C1869">
        <w:t>、</w:t>
      </w:r>
      <w:r w:rsidRPr="004C1869">
        <w:t>Sohar</w:t>
      </w:r>
      <w:r w:rsidRPr="004C1869">
        <w:t>、</w:t>
      </w:r>
      <w:r w:rsidRPr="004C1869">
        <w:t>Salalah</w:t>
      </w:r>
      <w:r w:rsidRPr="004C1869">
        <w:t>），在符合特區管轄法規的前提下，通常可以獲得長達</w:t>
      </w:r>
      <w:r w:rsidRPr="004C1869">
        <w:t>15</w:t>
      </w:r>
      <w:r w:rsidRPr="004C1869">
        <w:t>至</w:t>
      </w:r>
      <w:r w:rsidRPr="004C1869">
        <w:t>30</w:t>
      </w:r>
      <w:r w:rsidRPr="004C1869">
        <w:t>年不等的企業所得稅與關稅豁免。不過需要特別注意的是，即使在自由區內，增值稅（</w:t>
      </w:r>
      <w:r w:rsidRPr="004C1869">
        <w:t>VAT</w:t>
      </w:r>
      <w:r w:rsidRPr="004C1869">
        <w:t>）的申報合規以及阿曼自</w:t>
      </w:r>
      <w:r w:rsidRPr="004C1869">
        <w:t>2026</w:t>
      </w:r>
      <w:r w:rsidRPr="004C1869">
        <w:t>年起全面推動的</w:t>
      </w:r>
      <w:r w:rsidRPr="004C1869">
        <w:t>“</w:t>
      </w:r>
      <w:proofErr w:type="spellStart"/>
      <w:r w:rsidRPr="004C1869">
        <w:t>Fawtara</w:t>
      </w:r>
      <w:proofErr w:type="spellEnd"/>
      <w:r w:rsidRPr="004C1869">
        <w:t>”</w:t>
      </w:r>
      <w:r w:rsidRPr="004C1869">
        <w:t>電子發票計畫，區內企業依然必須與</w:t>
      </w:r>
      <w:r w:rsidR="548A9B54" w:rsidRPr="004C1869">
        <w:t>阿曼本土</w:t>
      </w:r>
      <w:r w:rsidRPr="004C1869">
        <w:t>（</w:t>
      </w:r>
      <w:r w:rsidRPr="004C1869">
        <w:t>Mainland</w:t>
      </w:r>
      <w:r w:rsidRPr="004C1869">
        <w:t>）同步配合實施。</w:t>
      </w:r>
    </w:p>
    <w:p w14:paraId="6A62E8DC" w14:textId="77777777" w:rsidR="000B5303" w:rsidRPr="004C1869" w:rsidRDefault="000B5303" w:rsidP="00A80CCD">
      <w:pPr>
        <w:pStyle w:val="a4"/>
        <w:spacing w:before="257" w:after="257"/>
        <w:ind w:left="632" w:hanging="632"/>
      </w:pPr>
      <w:r w:rsidRPr="004C1869">
        <w:t>二、金融</w:t>
      </w:r>
    </w:p>
    <w:p w14:paraId="6F8C1D5B" w14:textId="77777777" w:rsidR="00171F4B" w:rsidRPr="004C1869" w:rsidRDefault="00171F4B" w:rsidP="00171F4B">
      <w:pPr>
        <w:pStyle w:val="a5"/>
      </w:pPr>
      <w:r w:rsidRPr="004C1869">
        <w:rPr>
          <w:rFonts w:hint="eastAsia"/>
        </w:rPr>
        <w:t>（一）金融概況</w:t>
      </w:r>
    </w:p>
    <w:p w14:paraId="6D4F194D" w14:textId="0B4E1876" w:rsidR="00171F4B" w:rsidRPr="004C1869" w:rsidRDefault="004F0E38" w:rsidP="00714270">
      <w:pPr>
        <w:pStyle w:val="ae"/>
        <w:ind w:left="945" w:firstLine="472"/>
        <w:rPr>
          <w:lang w:eastAsia="zh-TW"/>
        </w:rPr>
      </w:pPr>
      <w:r w:rsidRPr="004C1869">
        <w:rPr>
          <w:lang w:eastAsia="zh-TW"/>
        </w:rPr>
        <w:t>阿曼</w:t>
      </w:r>
      <w:r w:rsidRPr="004C1869">
        <w:rPr>
          <w:lang w:eastAsia="zh-TW"/>
        </w:rPr>
        <w:t>2025</w:t>
      </w:r>
      <w:r w:rsidRPr="004C1869">
        <w:rPr>
          <w:lang w:eastAsia="zh-TW"/>
        </w:rPr>
        <w:t>年底的外匯儲備達</w:t>
      </w:r>
      <w:r w:rsidRPr="004C1869">
        <w:rPr>
          <w:lang w:eastAsia="zh-TW"/>
        </w:rPr>
        <w:t>169.9</w:t>
      </w:r>
      <w:r w:rsidRPr="004C1869">
        <w:rPr>
          <w:lang w:eastAsia="zh-TW"/>
        </w:rPr>
        <w:t>億美元。在債務方面，政府持續積極償還債務，截至</w:t>
      </w:r>
      <w:r w:rsidRPr="004C1869">
        <w:rPr>
          <w:lang w:eastAsia="zh-TW"/>
        </w:rPr>
        <w:t>2025</w:t>
      </w:r>
      <w:r w:rsidRPr="004C1869">
        <w:rPr>
          <w:lang w:eastAsia="zh-TW"/>
        </w:rPr>
        <w:t>年第三季，政府債務占</w:t>
      </w:r>
      <w:r w:rsidRPr="004C1869">
        <w:rPr>
          <w:lang w:eastAsia="zh-TW"/>
        </w:rPr>
        <w:t>GDP</w:t>
      </w:r>
      <w:r w:rsidRPr="004C1869">
        <w:rPr>
          <w:lang w:eastAsia="zh-TW"/>
        </w:rPr>
        <w:t>的比重已進一步下降至</w:t>
      </w:r>
      <w:r w:rsidRPr="004C1869">
        <w:rPr>
          <w:lang w:eastAsia="zh-TW"/>
        </w:rPr>
        <w:t>36.1%</w:t>
      </w:r>
      <w:r w:rsidRPr="004C1869">
        <w:rPr>
          <w:lang w:eastAsia="zh-TW"/>
        </w:rPr>
        <w:t>。</w:t>
      </w:r>
      <w:r w:rsidR="00171F4B" w:rsidRPr="004C1869">
        <w:rPr>
          <w:rFonts w:hint="eastAsia"/>
          <w:lang w:eastAsia="zh-TW"/>
        </w:rPr>
        <w:t>阿曼主要收入來源為石油與天然氣，近年逐漸轉型以觀光、金融業</w:t>
      </w:r>
      <w:proofErr w:type="gramStart"/>
      <w:r w:rsidR="00171F4B" w:rsidRPr="004C1869">
        <w:rPr>
          <w:rFonts w:hint="eastAsia"/>
          <w:lang w:eastAsia="zh-TW"/>
        </w:rPr>
        <w:t>等非油產業</w:t>
      </w:r>
      <w:proofErr w:type="gramEnd"/>
      <w:r w:rsidR="00171F4B" w:rsidRPr="004C1869">
        <w:rPr>
          <w:rFonts w:hint="eastAsia"/>
          <w:lang w:eastAsia="zh-TW"/>
        </w:rPr>
        <w:t>擴大財政收入。政府希望藉由提高公共支出來刺激經濟及觀光業。</w:t>
      </w:r>
    </w:p>
    <w:p w14:paraId="0E8A98E2" w14:textId="77777777" w:rsidR="00171F4B" w:rsidRPr="004C1869" w:rsidRDefault="00171F4B" w:rsidP="00171F4B">
      <w:pPr>
        <w:pStyle w:val="a5"/>
      </w:pPr>
      <w:r w:rsidRPr="004C1869">
        <w:rPr>
          <w:rFonts w:hint="eastAsia"/>
        </w:rPr>
        <w:t>（二）外匯管制</w:t>
      </w:r>
    </w:p>
    <w:p w14:paraId="7617DDF4" w14:textId="77777777" w:rsidR="00171F4B" w:rsidRPr="004C1869" w:rsidRDefault="00171F4B" w:rsidP="00171F4B">
      <w:pPr>
        <w:pStyle w:val="ae"/>
        <w:ind w:left="945" w:firstLine="472"/>
        <w:rPr>
          <w:lang w:eastAsia="zh-TW"/>
        </w:rPr>
      </w:pPr>
      <w:r w:rsidRPr="004C1869">
        <w:rPr>
          <w:rFonts w:hint="eastAsia"/>
          <w:lang w:eastAsia="zh-TW"/>
        </w:rPr>
        <w:t>阿曼對外匯無任何管制及限制，無須經任何機構批准。</w:t>
      </w:r>
    </w:p>
    <w:p w14:paraId="0CAAE144" w14:textId="77777777" w:rsidR="00171F4B" w:rsidRPr="004C1869" w:rsidRDefault="00171F4B" w:rsidP="00171F4B">
      <w:pPr>
        <w:pStyle w:val="a5"/>
      </w:pPr>
      <w:r w:rsidRPr="004C1869">
        <w:rPr>
          <w:rFonts w:hint="eastAsia"/>
        </w:rPr>
        <w:t>（三）貨幣制度</w:t>
      </w:r>
    </w:p>
    <w:p w14:paraId="1290987E" w14:textId="5FB6BFC9" w:rsidR="000B5303" w:rsidRPr="004C1869" w:rsidRDefault="00171F4B" w:rsidP="00171F4B">
      <w:pPr>
        <w:pStyle w:val="ae"/>
        <w:ind w:left="945" w:firstLine="472"/>
        <w:rPr>
          <w:lang w:eastAsia="zh-TW"/>
        </w:rPr>
      </w:pPr>
      <w:r w:rsidRPr="004C1869">
        <w:rPr>
          <w:rFonts w:hint="eastAsia"/>
          <w:lang w:eastAsia="zh-TW"/>
        </w:rPr>
        <w:t>阿曼貨幣名稱為</w:t>
      </w:r>
      <w:r w:rsidR="00962E61" w:rsidRPr="004C1869">
        <w:rPr>
          <w:rFonts w:hint="eastAsia"/>
          <w:lang w:eastAsia="zh-TW"/>
        </w:rPr>
        <w:t>阿曼</w:t>
      </w:r>
      <w:r w:rsidRPr="004C1869">
        <w:rPr>
          <w:rFonts w:hint="eastAsia"/>
          <w:lang w:eastAsia="zh-TW"/>
        </w:rPr>
        <w:t>里亞</w:t>
      </w:r>
      <w:r w:rsidR="001E75AD" w:rsidRPr="004C1869">
        <w:rPr>
          <w:rFonts w:hint="eastAsia"/>
          <w:lang w:eastAsia="zh-TW"/>
        </w:rPr>
        <w:t>爾</w:t>
      </w:r>
      <w:r w:rsidRPr="004C1869">
        <w:rPr>
          <w:rFonts w:hint="eastAsia"/>
          <w:lang w:eastAsia="zh-TW"/>
        </w:rPr>
        <w:t>（</w:t>
      </w:r>
      <w:r w:rsidR="00962E61" w:rsidRPr="004C1869">
        <w:rPr>
          <w:rFonts w:hint="eastAsia"/>
          <w:lang w:eastAsia="zh-TW"/>
        </w:rPr>
        <w:t>O</w:t>
      </w:r>
      <w:r w:rsidR="00962E61" w:rsidRPr="004C1869">
        <w:rPr>
          <w:lang w:eastAsia="zh-TW"/>
        </w:rPr>
        <w:t>mani Rial</w:t>
      </w:r>
      <w:r w:rsidR="00B653F4" w:rsidRPr="004C1869">
        <w:rPr>
          <w:rFonts w:hint="eastAsia"/>
          <w:lang w:eastAsia="zh-TW"/>
        </w:rPr>
        <w:t>，</w:t>
      </w:r>
      <w:r w:rsidR="00962E61" w:rsidRPr="004C1869">
        <w:rPr>
          <w:rFonts w:hint="eastAsia"/>
          <w:lang w:eastAsia="zh-TW"/>
        </w:rPr>
        <w:t>簡寫為</w:t>
      </w:r>
      <w:r w:rsidRPr="004C1869">
        <w:rPr>
          <w:rFonts w:hint="eastAsia"/>
          <w:lang w:eastAsia="zh-TW"/>
        </w:rPr>
        <w:t>OMR</w:t>
      </w:r>
      <w:r w:rsidRPr="004C1869">
        <w:rPr>
          <w:rFonts w:hint="eastAsia"/>
          <w:lang w:eastAsia="zh-TW"/>
        </w:rPr>
        <w:t>），匯率穩</w:t>
      </w:r>
      <w:r w:rsidRPr="004C1869">
        <w:rPr>
          <w:rFonts w:hint="eastAsia"/>
          <w:lang w:eastAsia="zh-TW"/>
        </w:rPr>
        <w:lastRenderedPageBreak/>
        <w:t>定，緊跟美元，</w:t>
      </w:r>
      <w:r w:rsidRPr="004C1869">
        <w:rPr>
          <w:rFonts w:hint="eastAsia"/>
          <w:lang w:eastAsia="zh-TW"/>
        </w:rPr>
        <w:t>1</w:t>
      </w:r>
      <w:r w:rsidRPr="004C1869">
        <w:rPr>
          <w:rFonts w:hint="eastAsia"/>
          <w:lang w:eastAsia="zh-TW"/>
        </w:rPr>
        <w:t>美元約</w:t>
      </w:r>
      <w:r w:rsidRPr="004C1869">
        <w:rPr>
          <w:rFonts w:hint="eastAsia"/>
          <w:lang w:eastAsia="zh-TW"/>
        </w:rPr>
        <w:t>0.38</w:t>
      </w:r>
      <w:r w:rsidR="00962E61" w:rsidRPr="004C1869">
        <w:rPr>
          <w:rFonts w:hint="eastAsia"/>
          <w:lang w:eastAsia="zh-TW"/>
        </w:rPr>
        <w:t>阿曼</w:t>
      </w:r>
      <w:r w:rsidRPr="004C1869">
        <w:rPr>
          <w:rFonts w:hint="eastAsia"/>
          <w:lang w:eastAsia="zh-TW"/>
        </w:rPr>
        <w:t>里亞</w:t>
      </w:r>
      <w:r w:rsidR="001E75AD" w:rsidRPr="004C1869">
        <w:rPr>
          <w:rFonts w:hint="eastAsia"/>
          <w:lang w:eastAsia="zh-TW"/>
        </w:rPr>
        <w:t>爾</w:t>
      </w:r>
      <w:r w:rsidRPr="004C1869">
        <w:rPr>
          <w:rFonts w:hint="eastAsia"/>
          <w:lang w:eastAsia="zh-TW"/>
        </w:rPr>
        <w:t>。</w:t>
      </w:r>
    </w:p>
    <w:p w14:paraId="5036C262" w14:textId="76A0A590" w:rsidR="006D0F36" w:rsidRPr="004C1869" w:rsidRDefault="006D0F36" w:rsidP="007B1EB2">
      <w:pPr>
        <w:ind w:firstLine="472"/>
        <w:rPr>
          <w:lang w:eastAsia="zh-TW"/>
        </w:rPr>
      </w:pPr>
    </w:p>
    <w:p w14:paraId="792745B5" w14:textId="77777777" w:rsidR="00B653F4" w:rsidRPr="004C1869" w:rsidRDefault="00B653F4" w:rsidP="007B1EB2">
      <w:pPr>
        <w:ind w:firstLine="472"/>
        <w:rPr>
          <w:lang w:eastAsia="zh-TW"/>
        </w:rPr>
      </w:pPr>
    </w:p>
    <w:p w14:paraId="3341F9FB" w14:textId="77777777" w:rsidR="00E2153D" w:rsidRPr="004C1869" w:rsidRDefault="00E2153D" w:rsidP="007B1EB2">
      <w:pPr>
        <w:ind w:firstLine="472"/>
        <w:rPr>
          <w:lang w:eastAsia="zh-TW"/>
        </w:rPr>
        <w:sectPr w:rsidR="00E2153D" w:rsidRPr="004C1869" w:rsidSect="00F90428">
          <w:headerReference w:type="default" r:id="rId26"/>
          <w:pgSz w:w="11906" w:h="16838" w:code="9"/>
          <w:pgMar w:top="2268" w:right="1701" w:bottom="1701" w:left="1701" w:header="1134" w:footer="851" w:gutter="0"/>
          <w:cols w:space="425"/>
          <w:docGrid w:type="linesAndChars" w:linePitch="514" w:charSpace="-774"/>
        </w:sectPr>
      </w:pPr>
    </w:p>
    <w:p w14:paraId="051FD074" w14:textId="77777777" w:rsidR="00E7719B" w:rsidRPr="004C1869" w:rsidRDefault="00E7719B" w:rsidP="005F4DF3">
      <w:pPr>
        <w:pStyle w:val="a3"/>
      </w:pPr>
      <w:bookmarkStart w:id="13" w:name="_Toc233576714"/>
      <w:r w:rsidRPr="004C1869">
        <w:lastRenderedPageBreak/>
        <w:t>第陸章</w:t>
      </w:r>
      <w:r w:rsidRPr="004C1869">
        <w:rPr>
          <w:rFonts w:hint="eastAsia"/>
        </w:rPr>
        <w:t xml:space="preserve">　</w:t>
      </w:r>
      <w:r w:rsidRPr="004C1869">
        <w:t>基礎建設及成本</w:t>
      </w:r>
      <w:bookmarkEnd w:id="13"/>
    </w:p>
    <w:p w14:paraId="308CA372" w14:textId="77777777" w:rsidR="00E7719B" w:rsidRPr="004C1869" w:rsidRDefault="00E7719B" w:rsidP="00A80CCD">
      <w:pPr>
        <w:pStyle w:val="a4"/>
        <w:spacing w:before="257" w:after="257"/>
        <w:ind w:left="632" w:hanging="632"/>
      </w:pPr>
      <w:r w:rsidRPr="004C1869">
        <w:t>一、土地</w:t>
      </w:r>
    </w:p>
    <w:p w14:paraId="1E6713D3" w14:textId="77777777" w:rsidR="00171F4B" w:rsidRPr="004C1869" w:rsidRDefault="00171F4B" w:rsidP="00171F4B">
      <w:pPr>
        <w:pStyle w:val="a5"/>
      </w:pPr>
      <w:r w:rsidRPr="004C1869">
        <w:rPr>
          <w:rFonts w:hint="eastAsia"/>
        </w:rPr>
        <w:t>（一）土地</w:t>
      </w:r>
    </w:p>
    <w:p w14:paraId="4DEDCBB0" w14:textId="0BFC8CA3" w:rsidR="003E7345" w:rsidRPr="004C1869" w:rsidRDefault="00171F4B" w:rsidP="003E7345">
      <w:pPr>
        <w:pStyle w:val="ae"/>
        <w:ind w:left="945" w:firstLine="472"/>
        <w:rPr>
          <w:lang w:eastAsia="zh-TW"/>
        </w:rPr>
      </w:pPr>
      <w:r w:rsidRPr="004C1869">
        <w:rPr>
          <w:rFonts w:hint="eastAsia"/>
          <w:lang w:eastAsia="zh-TW"/>
        </w:rPr>
        <w:t>目前除海灣國家居民外，</w:t>
      </w:r>
      <w:r w:rsidRPr="004C1869">
        <w:rPr>
          <w:rFonts w:hint="eastAsia"/>
          <w:lang w:eastAsia="zh-TW"/>
        </w:rPr>
        <w:t>2004</w:t>
      </w:r>
      <w:r w:rsidRPr="004C1869">
        <w:rPr>
          <w:rFonts w:hint="eastAsia"/>
          <w:lang w:eastAsia="zh-TW"/>
        </w:rPr>
        <w:t>年宣布外國人除特定區域</w:t>
      </w:r>
      <w:proofErr w:type="gramStart"/>
      <w:r w:rsidRPr="004C1869">
        <w:rPr>
          <w:rFonts w:hint="eastAsia"/>
          <w:lang w:eastAsia="zh-TW"/>
        </w:rPr>
        <w:t>以外，</w:t>
      </w:r>
      <w:proofErr w:type="gramEnd"/>
      <w:r w:rsidRPr="004C1869">
        <w:rPr>
          <w:rFonts w:hint="eastAsia"/>
          <w:lang w:eastAsia="zh-TW"/>
        </w:rPr>
        <w:t>仍不得購買阿曼境內之任何土地，設廠所需土地及辦公室一律以承租方式。</w:t>
      </w:r>
      <w:r w:rsidR="003E7345" w:rsidRPr="004C1869">
        <w:rPr>
          <w:rFonts w:hint="eastAsia"/>
          <w:lang w:eastAsia="zh-TW"/>
        </w:rPr>
        <w:t>在阿曼承接工程項目的企業，可根據工程項目需要向政府申請租用土地，用於建設營地或材料堆放場所，租金價格相對優惠。若在工業區進行投資，土地價格亦較便宜，租賃方式與使用年限可依企業發展情況，與阿曼政府主管部門簽訂相關合約或協議，租賃期限為</w:t>
      </w:r>
      <w:r w:rsidR="003E7345" w:rsidRPr="004C1869">
        <w:rPr>
          <w:rFonts w:hint="eastAsia"/>
          <w:lang w:eastAsia="zh-TW"/>
        </w:rPr>
        <w:t>25</w:t>
      </w:r>
      <w:r w:rsidR="003E7345" w:rsidRPr="004C1869">
        <w:rPr>
          <w:rFonts w:hint="eastAsia"/>
          <w:lang w:eastAsia="zh-TW"/>
        </w:rPr>
        <w:t>至</w:t>
      </w:r>
      <w:r w:rsidR="003E7345" w:rsidRPr="004C1869">
        <w:rPr>
          <w:rFonts w:hint="eastAsia"/>
          <w:lang w:eastAsia="zh-TW"/>
        </w:rPr>
        <w:t>50</w:t>
      </w:r>
      <w:r w:rsidR="003E7345" w:rsidRPr="004C1869">
        <w:rPr>
          <w:rFonts w:hint="eastAsia"/>
          <w:lang w:eastAsia="zh-TW"/>
        </w:rPr>
        <w:t>年不等。工業用地的租金為每年每平方公尺</w:t>
      </w:r>
      <w:r w:rsidR="003E7345" w:rsidRPr="004C1869">
        <w:rPr>
          <w:rFonts w:hint="eastAsia"/>
          <w:lang w:eastAsia="zh-TW"/>
        </w:rPr>
        <w:t>1.3</w:t>
      </w:r>
      <w:r w:rsidR="003E7345" w:rsidRPr="004C1869">
        <w:rPr>
          <w:rFonts w:hint="eastAsia"/>
          <w:lang w:eastAsia="zh-TW"/>
        </w:rPr>
        <w:t>至</w:t>
      </w:r>
      <w:r w:rsidR="003E7345" w:rsidRPr="004C1869">
        <w:rPr>
          <w:rFonts w:hint="eastAsia"/>
          <w:lang w:eastAsia="zh-TW"/>
        </w:rPr>
        <w:t>2.6</w:t>
      </w:r>
      <w:r w:rsidR="003E7345" w:rsidRPr="004C1869">
        <w:rPr>
          <w:rFonts w:hint="eastAsia"/>
          <w:lang w:eastAsia="zh-TW"/>
        </w:rPr>
        <w:t>美元，商業用地則為每年每平方公尺</w:t>
      </w:r>
      <w:r w:rsidR="003E7345" w:rsidRPr="004C1869">
        <w:rPr>
          <w:rFonts w:hint="eastAsia"/>
          <w:lang w:eastAsia="zh-TW"/>
        </w:rPr>
        <w:t>2.6</w:t>
      </w:r>
      <w:r w:rsidR="003E7345" w:rsidRPr="004C1869">
        <w:rPr>
          <w:rFonts w:hint="eastAsia"/>
          <w:lang w:eastAsia="zh-TW"/>
        </w:rPr>
        <w:t>至</w:t>
      </w:r>
      <w:r w:rsidR="003E7345" w:rsidRPr="004C1869">
        <w:rPr>
          <w:rFonts w:hint="eastAsia"/>
          <w:lang w:eastAsia="zh-TW"/>
        </w:rPr>
        <w:t>5.2</w:t>
      </w:r>
      <w:r w:rsidR="003E7345" w:rsidRPr="004C1869">
        <w:rPr>
          <w:rFonts w:hint="eastAsia"/>
          <w:lang w:eastAsia="zh-TW"/>
        </w:rPr>
        <w:t>美元。</w:t>
      </w:r>
    </w:p>
    <w:p w14:paraId="33E4D1CF" w14:textId="77777777" w:rsidR="00171F4B" w:rsidRPr="004C1869" w:rsidRDefault="769F50F5" w:rsidP="00171F4B">
      <w:pPr>
        <w:pStyle w:val="a5"/>
      </w:pPr>
      <w:r w:rsidRPr="004C1869">
        <w:t>（二）自由貿易區</w:t>
      </w:r>
    </w:p>
    <w:p w14:paraId="6C51B110" w14:textId="47F1A65A" w:rsidR="00171F4B" w:rsidRPr="004C1869" w:rsidRDefault="4453D24F" w:rsidP="00566A76">
      <w:pPr>
        <w:pStyle w:val="ae"/>
        <w:ind w:left="945" w:firstLine="472"/>
      </w:pPr>
      <w:r w:rsidRPr="004C1869">
        <w:t>阿曼目前擁有四大核心自由貿易區（</w:t>
      </w:r>
      <w:r w:rsidRPr="004C1869">
        <w:t>Free Zones</w:t>
      </w:r>
      <w:r w:rsidRPr="004C1869">
        <w:t>）及一個大型特殊經濟區（</w:t>
      </w:r>
      <w:r w:rsidRPr="004C1869">
        <w:t>Special Economic Zone</w:t>
      </w:r>
      <w:r w:rsidRPr="004C1869">
        <w:t>）。</w:t>
      </w:r>
      <w:r w:rsidR="46DC6CC1" w:rsidRPr="004C1869">
        <w:t>分別為杜庫姆特殊經濟區</w:t>
      </w:r>
      <w:r w:rsidR="0026256A" w:rsidRPr="004C1869">
        <w:t>（</w:t>
      </w:r>
      <w:r w:rsidR="46DC6CC1" w:rsidRPr="004C1869">
        <w:t>Special Economic Zone at Duqm - SEZAD</w:t>
      </w:r>
      <w:r w:rsidR="0026256A" w:rsidRPr="004C1869">
        <w:t>）</w:t>
      </w:r>
      <w:r w:rsidR="46DC6CC1" w:rsidRPr="004C1869">
        <w:t>、蘇哈爾自由區</w:t>
      </w:r>
      <w:r w:rsidR="0026256A" w:rsidRPr="004C1869">
        <w:t>（</w:t>
      </w:r>
      <w:r w:rsidR="46DC6CC1" w:rsidRPr="004C1869">
        <w:t>Sohar Freezone</w:t>
      </w:r>
      <w:r w:rsidR="0026256A" w:rsidRPr="004C1869">
        <w:t>）</w:t>
      </w:r>
      <w:r w:rsidR="46DC6CC1" w:rsidRPr="004C1869">
        <w:t>、薩拉拉自由區</w:t>
      </w:r>
      <w:r w:rsidR="0026256A" w:rsidRPr="004C1869">
        <w:t>（</w:t>
      </w:r>
      <w:r w:rsidR="46DC6CC1" w:rsidRPr="004C1869">
        <w:t>Salalah Freezone</w:t>
      </w:r>
      <w:r w:rsidR="0026256A" w:rsidRPr="004C1869">
        <w:t>）</w:t>
      </w:r>
      <w:r w:rsidR="46DC6CC1" w:rsidRPr="004C1869">
        <w:t>、</w:t>
      </w:r>
      <w:r w:rsidR="725700C7" w:rsidRPr="004C1869">
        <w:t>阿馬扎尤納自由區</w:t>
      </w:r>
      <w:r w:rsidR="0026256A" w:rsidRPr="004C1869">
        <w:t>（</w:t>
      </w:r>
      <w:r w:rsidR="725700C7" w:rsidRPr="004C1869">
        <w:t xml:space="preserve">Al </w:t>
      </w:r>
      <w:proofErr w:type="spellStart"/>
      <w:r w:rsidR="725700C7" w:rsidRPr="004C1869">
        <w:t>Mazunah</w:t>
      </w:r>
      <w:proofErr w:type="spellEnd"/>
      <w:r w:rsidR="725700C7" w:rsidRPr="004C1869">
        <w:t xml:space="preserve"> Freezone</w:t>
      </w:r>
      <w:r w:rsidR="0026256A" w:rsidRPr="004C1869">
        <w:t>）</w:t>
      </w:r>
      <w:r w:rsidR="0A26B85C" w:rsidRPr="004C1869">
        <w:t>以及馬斯喀特知識綠洲</w:t>
      </w:r>
      <w:r w:rsidR="0026256A" w:rsidRPr="004C1869">
        <w:t>（</w:t>
      </w:r>
      <w:r w:rsidR="0A26B85C" w:rsidRPr="004C1869">
        <w:t>Knowledge Oasis Muscat - KOM</w:t>
      </w:r>
      <w:r w:rsidR="0026256A" w:rsidRPr="004C1869">
        <w:t>）</w:t>
      </w:r>
      <w:r w:rsidR="0A26B85C" w:rsidRPr="004C1869">
        <w:t>。</w:t>
      </w:r>
      <w:r w:rsidRPr="004C1869">
        <w:t>這些區域各有其戰略產業定位，為外商提供</w:t>
      </w:r>
      <w:r w:rsidRPr="004C1869">
        <w:t>100%</w:t>
      </w:r>
      <w:r w:rsidRPr="004C1869">
        <w:t>外資持股、最高</w:t>
      </w:r>
      <w:r w:rsidRPr="004C1869">
        <w:t>30</w:t>
      </w:r>
      <w:r w:rsidRPr="004C1869">
        <w:t>年以上的企業所得稅豁免、</w:t>
      </w:r>
      <w:r w:rsidRPr="004C1869">
        <w:t>0%</w:t>
      </w:r>
      <w:r w:rsidRPr="004C1869">
        <w:t>關稅、資本自由匯出，以及比阿曼本土（</w:t>
      </w:r>
      <w:r w:rsidRPr="004C1869">
        <w:t>Mainland</w:t>
      </w:r>
      <w:r w:rsidRPr="004C1869">
        <w:t>）更具彈性的「阿曼化（</w:t>
      </w:r>
      <w:proofErr w:type="spellStart"/>
      <w:r w:rsidRPr="004C1869">
        <w:t>Omanisation</w:t>
      </w:r>
      <w:proofErr w:type="spellEnd"/>
      <w:r w:rsidRPr="004C1869">
        <w:t>）」本地員工僱用比例。</w:t>
      </w:r>
      <w:r w:rsidR="769F50F5" w:rsidRPr="004C1869">
        <w:t>目政府為鼓勵投資，在境內設有自由貿易區，凡於區內設立之公司，皆</w:t>
      </w:r>
      <w:r w:rsidR="769F50F5" w:rsidRPr="004C1869">
        <w:lastRenderedPageBreak/>
        <w:t>享有以下優惠：</w:t>
      </w:r>
    </w:p>
    <w:p w14:paraId="15029BDD" w14:textId="77777777" w:rsidR="00171F4B" w:rsidRPr="004C1869" w:rsidRDefault="00171F4B" w:rsidP="00D11AEA">
      <w:pPr>
        <w:pStyle w:val="af0"/>
        <w:ind w:left="1433" w:hanging="488"/>
      </w:pPr>
      <w:r w:rsidRPr="004C1869">
        <w:rPr>
          <w:rFonts w:hint="eastAsia"/>
        </w:rPr>
        <w:t>１、</w:t>
      </w:r>
      <w:r w:rsidRPr="004C1869">
        <w:rPr>
          <w:rFonts w:hint="eastAsia"/>
        </w:rPr>
        <w:t>100%</w:t>
      </w:r>
      <w:r w:rsidRPr="004C1869">
        <w:rPr>
          <w:rFonts w:hint="eastAsia"/>
        </w:rPr>
        <w:t>擁有股權。</w:t>
      </w:r>
    </w:p>
    <w:p w14:paraId="20223A3D" w14:textId="77777777" w:rsidR="00171F4B" w:rsidRPr="004C1869" w:rsidRDefault="00171F4B" w:rsidP="00D11AEA">
      <w:pPr>
        <w:pStyle w:val="af0"/>
        <w:ind w:left="1433" w:hanging="488"/>
      </w:pPr>
      <w:r w:rsidRPr="004C1869">
        <w:rPr>
          <w:rFonts w:hint="eastAsia"/>
        </w:rPr>
        <w:t>２、完全免除進出口稅。</w:t>
      </w:r>
    </w:p>
    <w:p w14:paraId="5C20FE8A" w14:textId="77777777" w:rsidR="00171F4B" w:rsidRPr="004C1869" w:rsidRDefault="00171F4B" w:rsidP="00D11AEA">
      <w:pPr>
        <w:pStyle w:val="af0"/>
        <w:ind w:left="1433" w:hanging="488"/>
      </w:pPr>
      <w:r w:rsidRPr="004C1869">
        <w:rPr>
          <w:rFonts w:hint="eastAsia"/>
        </w:rPr>
        <w:t>３、資本與利潤可</w:t>
      </w:r>
      <w:r w:rsidRPr="004C1869">
        <w:rPr>
          <w:rFonts w:hint="eastAsia"/>
        </w:rPr>
        <w:t>100%</w:t>
      </w:r>
      <w:r w:rsidRPr="004C1869">
        <w:rPr>
          <w:rFonts w:hint="eastAsia"/>
        </w:rPr>
        <w:t>自由匯出。</w:t>
      </w:r>
    </w:p>
    <w:p w14:paraId="78D1DFCD" w14:textId="77777777" w:rsidR="00171F4B" w:rsidRPr="004C1869" w:rsidRDefault="00171F4B" w:rsidP="00D11AEA">
      <w:pPr>
        <w:pStyle w:val="af0"/>
        <w:ind w:left="1433" w:hanging="488"/>
      </w:pPr>
      <w:r w:rsidRPr="004C1869">
        <w:rPr>
          <w:rFonts w:hint="eastAsia"/>
        </w:rPr>
        <w:t>４、法令保障豁免公司稅長達</w:t>
      </w:r>
      <w:r w:rsidRPr="004C1869">
        <w:rPr>
          <w:rFonts w:hint="eastAsia"/>
        </w:rPr>
        <w:t>10</w:t>
      </w:r>
      <w:r w:rsidRPr="004C1869">
        <w:rPr>
          <w:rFonts w:hint="eastAsia"/>
        </w:rPr>
        <w:t>年。</w:t>
      </w:r>
    </w:p>
    <w:p w14:paraId="2683BC5A" w14:textId="77777777" w:rsidR="00171F4B" w:rsidRPr="004C1869" w:rsidRDefault="00171F4B" w:rsidP="00D11AEA">
      <w:pPr>
        <w:pStyle w:val="af0"/>
        <w:ind w:left="1433" w:hanging="488"/>
      </w:pPr>
      <w:r w:rsidRPr="004C1869">
        <w:rPr>
          <w:rFonts w:hint="eastAsia"/>
        </w:rPr>
        <w:t>５、無個人所得稅。</w:t>
      </w:r>
    </w:p>
    <w:p w14:paraId="26DD8C5C" w14:textId="77777777" w:rsidR="00171F4B" w:rsidRPr="004C1869" w:rsidRDefault="00171F4B" w:rsidP="00D11AEA">
      <w:pPr>
        <w:pStyle w:val="af0"/>
        <w:ind w:left="1433" w:hanging="488"/>
      </w:pPr>
      <w:r w:rsidRPr="004C1869">
        <w:rPr>
          <w:rFonts w:hint="eastAsia"/>
        </w:rPr>
        <w:t>６、協助勞工</w:t>
      </w:r>
      <w:r w:rsidR="006D6CDE" w:rsidRPr="004C1869">
        <w:rPr>
          <w:rFonts w:hint="eastAsia"/>
        </w:rPr>
        <w:t>僱</w:t>
      </w:r>
      <w:r w:rsidRPr="004C1869">
        <w:rPr>
          <w:rFonts w:hint="eastAsia"/>
        </w:rPr>
        <w:t>用。</w:t>
      </w:r>
    </w:p>
    <w:p w14:paraId="1C5E59B9" w14:textId="77777777" w:rsidR="00E7719B" w:rsidRPr="004C1869" w:rsidRDefault="00171F4B" w:rsidP="00D11AEA">
      <w:pPr>
        <w:pStyle w:val="af0"/>
        <w:ind w:left="1433" w:hanging="488"/>
        <w:rPr>
          <w:lang w:eastAsia="zh-TW"/>
        </w:rPr>
      </w:pPr>
      <w:r w:rsidRPr="004C1869">
        <w:rPr>
          <w:rFonts w:hint="eastAsia"/>
        </w:rPr>
        <w:t>７、其他支援服務，如提供住宿。</w:t>
      </w:r>
    </w:p>
    <w:p w14:paraId="6AA4DFCD" w14:textId="56E3A179" w:rsidR="00E7719B" w:rsidRPr="004C1869" w:rsidRDefault="00E7719B" w:rsidP="00A80CCD">
      <w:pPr>
        <w:pStyle w:val="a4"/>
        <w:spacing w:before="257" w:after="257"/>
        <w:ind w:left="632" w:hanging="632"/>
      </w:pPr>
      <w:r w:rsidRPr="004C1869">
        <w:t>二、</w:t>
      </w:r>
      <w:r w:rsidR="00171F4B" w:rsidRPr="004C1869">
        <w:rPr>
          <w:rFonts w:hint="eastAsia"/>
        </w:rPr>
        <w:t>公用資源</w:t>
      </w:r>
    </w:p>
    <w:p w14:paraId="522AB442" w14:textId="77777777" w:rsidR="00171F4B" w:rsidRPr="004C1869" w:rsidRDefault="00171F4B" w:rsidP="00171F4B">
      <w:pPr>
        <w:pStyle w:val="a5"/>
      </w:pPr>
      <w:r w:rsidRPr="004C1869">
        <w:rPr>
          <w:rFonts w:hint="eastAsia"/>
        </w:rPr>
        <w:t>（一）電力</w:t>
      </w:r>
    </w:p>
    <w:p w14:paraId="4B521A53" w14:textId="77777777" w:rsidR="00171F4B" w:rsidRPr="004C1869" w:rsidRDefault="00DC7D3C" w:rsidP="00171F4B">
      <w:pPr>
        <w:pStyle w:val="ae"/>
        <w:ind w:left="945" w:firstLine="472"/>
        <w:rPr>
          <w:lang w:eastAsia="zh-TW"/>
        </w:rPr>
      </w:pPr>
      <w:r w:rsidRPr="004C1869">
        <w:rPr>
          <w:rFonts w:hint="eastAsia"/>
          <w:lang w:eastAsia="zh-TW"/>
        </w:rPr>
        <w:t>正常</w:t>
      </w:r>
      <w:r w:rsidR="00CF4095" w:rsidRPr="004C1869">
        <w:rPr>
          <w:rFonts w:hint="eastAsia"/>
          <w:lang w:eastAsia="zh-TW"/>
        </w:rPr>
        <w:t>供應情況下</w:t>
      </w:r>
      <w:r w:rsidR="00171F4B" w:rsidRPr="004C1869">
        <w:rPr>
          <w:rFonts w:hint="eastAsia"/>
          <w:lang w:eastAsia="zh-TW"/>
        </w:rPr>
        <w:t>無匱</w:t>
      </w:r>
      <w:r w:rsidRPr="004C1869">
        <w:rPr>
          <w:rFonts w:hint="eastAsia"/>
          <w:lang w:eastAsia="zh-TW"/>
        </w:rPr>
        <w:t>乏之虞</w:t>
      </w:r>
      <w:r w:rsidR="00171F4B" w:rsidRPr="004C1869">
        <w:rPr>
          <w:rFonts w:hint="eastAsia"/>
          <w:lang w:eastAsia="zh-TW"/>
        </w:rPr>
        <w:t>，單相</w:t>
      </w:r>
      <w:r w:rsidR="00171F4B" w:rsidRPr="004C1869">
        <w:rPr>
          <w:rFonts w:hint="eastAsia"/>
          <w:lang w:eastAsia="zh-TW"/>
        </w:rPr>
        <w:t>220V</w:t>
      </w:r>
      <w:r w:rsidR="00171F4B" w:rsidRPr="004C1869">
        <w:rPr>
          <w:rFonts w:hint="eastAsia"/>
          <w:lang w:eastAsia="zh-TW"/>
        </w:rPr>
        <w:t>，三相</w:t>
      </w:r>
      <w:r w:rsidR="00171F4B" w:rsidRPr="004C1869">
        <w:rPr>
          <w:rFonts w:hint="eastAsia"/>
          <w:lang w:eastAsia="zh-TW"/>
        </w:rPr>
        <w:t>380V</w:t>
      </w:r>
      <w:r w:rsidR="00171F4B" w:rsidRPr="004C1869">
        <w:rPr>
          <w:rFonts w:hint="eastAsia"/>
          <w:lang w:eastAsia="zh-TW"/>
        </w:rPr>
        <w:t>，</w:t>
      </w:r>
      <w:r w:rsidR="00171F4B" w:rsidRPr="004C1869">
        <w:rPr>
          <w:rFonts w:hint="eastAsia"/>
          <w:lang w:eastAsia="zh-TW"/>
        </w:rPr>
        <w:t>50 Cycle</w:t>
      </w:r>
      <w:r w:rsidR="00171F4B" w:rsidRPr="004C1869">
        <w:rPr>
          <w:rFonts w:hint="eastAsia"/>
          <w:lang w:eastAsia="zh-TW"/>
        </w:rPr>
        <w:t>，三扁插頭。</w:t>
      </w:r>
    </w:p>
    <w:p w14:paraId="27C8AD88" w14:textId="77777777" w:rsidR="00171F4B" w:rsidRPr="004C1869" w:rsidRDefault="00171F4B" w:rsidP="00171F4B">
      <w:pPr>
        <w:pStyle w:val="a5"/>
      </w:pPr>
      <w:r w:rsidRPr="004C1869">
        <w:rPr>
          <w:rFonts w:hint="eastAsia"/>
        </w:rPr>
        <w:t>（二）水力</w:t>
      </w:r>
    </w:p>
    <w:p w14:paraId="58B609E7" w14:textId="77777777" w:rsidR="00171F4B" w:rsidRPr="004C1869" w:rsidRDefault="00171F4B" w:rsidP="00171F4B">
      <w:pPr>
        <w:pStyle w:val="ae"/>
        <w:ind w:left="945" w:firstLine="472"/>
        <w:rPr>
          <w:lang w:eastAsia="zh-TW"/>
        </w:rPr>
      </w:pPr>
      <w:r w:rsidRPr="004C1869">
        <w:rPr>
          <w:rFonts w:hint="eastAsia"/>
          <w:lang w:eastAsia="zh-TW"/>
        </w:rPr>
        <w:t>目前來源有陸地水和海水淡化兩個來源，陸地水提供約</w:t>
      </w:r>
      <w:r w:rsidRPr="004C1869">
        <w:rPr>
          <w:rFonts w:hint="eastAsia"/>
          <w:lang w:eastAsia="zh-TW"/>
        </w:rPr>
        <w:t>30%</w:t>
      </w:r>
      <w:r w:rsidRPr="004C1869">
        <w:rPr>
          <w:rFonts w:hint="eastAsia"/>
          <w:lang w:eastAsia="zh-TW"/>
        </w:rPr>
        <w:t>的飲用水，也是農業用水的主要來源，而海水淡化部分則用以滿足工業及日常生活中</w:t>
      </w:r>
      <w:r w:rsidRPr="004C1869">
        <w:rPr>
          <w:rFonts w:hint="eastAsia"/>
          <w:lang w:eastAsia="zh-TW"/>
        </w:rPr>
        <w:t>70%</w:t>
      </w:r>
      <w:r w:rsidRPr="004C1869">
        <w:rPr>
          <w:rFonts w:hint="eastAsia"/>
          <w:lang w:eastAsia="zh-TW"/>
        </w:rPr>
        <w:t>之用水需求量。</w:t>
      </w:r>
    </w:p>
    <w:p w14:paraId="5AA6D867" w14:textId="77777777" w:rsidR="00171F4B" w:rsidRPr="004C1869" w:rsidRDefault="00171F4B" w:rsidP="00171F4B">
      <w:pPr>
        <w:pStyle w:val="a5"/>
      </w:pPr>
      <w:r w:rsidRPr="004C1869">
        <w:rPr>
          <w:rFonts w:hint="eastAsia"/>
        </w:rPr>
        <w:t>（三）石油</w:t>
      </w:r>
    </w:p>
    <w:p w14:paraId="54D3177A" w14:textId="276FE102" w:rsidR="00CC38EF" w:rsidRPr="004C1869" w:rsidRDefault="00171F4B" w:rsidP="00CC38EF">
      <w:pPr>
        <w:pStyle w:val="ae"/>
        <w:ind w:left="945" w:firstLine="472"/>
        <w:rPr>
          <w:lang w:eastAsia="zh-TW"/>
        </w:rPr>
      </w:pPr>
      <w:r w:rsidRPr="004C1869">
        <w:rPr>
          <w:rFonts w:hint="eastAsia"/>
          <w:lang w:eastAsia="zh-TW"/>
        </w:rPr>
        <w:t>由於阿曼為一原油生產國，境內石油供給</w:t>
      </w:r>
      <w:proofErr w:type="gramStart"/>
      <w:r w:rsidRPr="004C1869">
        <w:rPr>
          <w:rFonts w:hint="eastAsia"/>
          <w:lang w:eastAsia="zh-TW"/>
        </w:rPr>
        <w:t>無虞且價格</w:t>
      </w:r>
      <w:proofErr w:type="gramEnd"/>
      <w:r w:rsidRPr="004C1869">
        <w:rPr>
          <w:rFonts w:hint="eastAsia"/>
          <w:lang w:eastAsia="zh-TW"/>
        </w:rPr>
        <w:t>便宜，</w:t>
      </w:r>
      <w:r w:rsidR="00CC38EF" w:rsidRPr="004C1869">
        <w:rPr>
          <w:rFonts w:hint="eastAsia"/>
          <w:lang w:eastAsia="zh-TW"/>
        </w:rPr>
        <w:t>阿曼</w:t>
      </w:r>
      <w:r w:rsidR="00CC38EF" w:rsidRPr="004C1869">
        <w:rPr>
          <w:rFonts w:hint="eastAsia"/>
          <w:lang w:eastAsia="zh-TW"/>
        </w:rPr>
        <w:t>98</w:t>
      </w:r>
      <w:r w:rsidR="00CC38EF" w:rsidRPr="004C1869">
        <w:rPr>
          <w:rFonts w:hint="eastAsia"/>
          <w:lang w:eastAsia="zh-TW"/>
        </w:rPr>
        <w:t>號汽油價格為每公升</w:t>
      </w:r>
      <w:r w:rsidR="00CC38EF" w:rsidRPr="004C1869">
        <w:rPr>
          <w:rFonts w:hint="eastAsia"/>
          <w:lang w:eastAsia="zh-TW"/>
        </w:rPr>
        <w:t>0.439</w:t>
      </w:r>
      <w:r w:rsidR="00CC38EF" w:rsidRPr="004C1869">
        <w:rPr>
          <w:rFonts w:hint="eastAsia"/>
          <w:lang w:eastAsia="zh-TW"/>
        </w:rPr>
        <w:t>里亞爾（約合</w:t>
      </w:r>
      <w:r w:rsidR="00CC38EF" w:rsidRPr="004C1869">
        <w:rPr>
          <w:rFonts w:hint="eastAsia"/>
          <w:lang w:eastAsia="zh-TW"/>
        </w:rPr>
        <w:t>1.14</w:t>
      </w:r>
      <w:r w:rsidR="00CC38EF" w:rsidRPr="004C1869">
        <w:rPr>
          <w:rFonts w:hint="eastAsia"/>
          <w:lang w:eastAsia="zh-TW"/>
        </w:rPr>
        <w:t>美元），</w:t>
      </w:r>
      <w:r w:rsidR="00CC38EF" w:rsidRPr="004C1869">
        <w:rPr>
          <w:rFonts w:hint="eastAsia"/>
          <w:lang w:eastAsia="zh-TW"/>
        </w:rPr>
        <w:t>95</w:t>
      </w:r>
      <w:r w:rsidR="00CC38EF" w:rsidRPr="004C1869">
        <w:rPr>
          <w:rFonts w:hint="eastAsia"/>
          <w:lang w:eastAsia="zh-TW"/>
        </w:rPr>
        <w:t>號汽油價格為每公升</w:t>
      </w:r>
      <w:r w:rsidR="00CC38EF" w:rsidRPr="004C1869">
        <w:rPr>
          <w:rFonts w:hint="eastAsia"/>
          <w:lang w:eastAsia="zh-TW"/>
        </w:rPr>
        <w:t>0.239</w:t>
      </w:r>
      <w:r w:rsidR="00CC38EF" w:rsidRPr="004C1869">
        <w:rPr>
          <w:rFonts w:hint="eastAsia"/>
          <w:lang w:eastAsia="zh-TW"/>
        </w:rPr>
        <w:t>里亞爾（約合</w:t>
      </w:r>
      <w:r w:rsidR="00CC38EF" w:rsidRPr="004C1869">
        <w:rPr>
          <w:rFonts w:hint="eastAsia"/>
          <w:lang w:eastAsia="zh-TW"/>
        </w:rPr>
        <w:t>0.62</w:t>
      </w:r>
      <w:r w:rsidR="00CC38EF" w:rsidRPr="004C1869">
        <w:rPr>
          <w:rFonts w:hint="eastAsia"/>
          <w:lang w:eastAsia="zh-TW"/>
        </w:rPr>
        <w:t>美元），</w:t>
      </w:r>
      <w:r w:rsidR="00CC38EF" w:rsidRPr="004C1869">
        <w:rPr>
          <w:rFonts w:hint="eastAsia"/>
          <w:lang w:eastAsia="zh-TW"/>
        </w:rPr>
        <w:t>91</w:t>
      </w:r>
      <w:r w:rsidR="00CC38EF" w:rsidRPr="004C1869">
        <w:rPr>
          <w:rFonts w:hint="eastAsia"/>
          <w:lang w:eastAsia="zh-TW"/>
        </w:rPr>
        <w:t>號汽油價格為每公升</w:t>
      </w:r>
      <w:r w:rsidR="00CC38EF" w:rsidRPr="004C1869">
        <w:rPr>
          <w:rFonts w:hint="eastAsia"/>
          <w:lang w:eastAsia="zh-TW"/>
        </w:rPr>
        <w:t>0.229</w:t>
      </w:r>
      <w:r w:rsidR="00CC38EF" w:rsidRPr="004C1869">
        <w:rPr>
          <w:rFonts w:hint="eastAsia"/>
          <w:lang w:eastAsia="zh-TW"/>
        </w:rPr>
        <w:t>里亞爾（約合</w:t>
      </w:r>
      <w:r w:rsidR="00CC38EF" w:rsidRPr="004C1869">
        <w:rPr>
          <w:rFonts w:hint="eastAsia"/>
          <w:lang w:eastAsia="zh-TW"/>
        </w:rPr>
        <w:t>0.59</w:t>
      </w:r>
      <w:r w:rsidR="00CC38EF" w:rsidRPr="004C1869">
        <w:rPr>
          <w:rFonts w:hint="eastAsia"/>
          <w:lang w:eastAsia="zh-TW"/>
        </w:rPr>
        <w:t>美元），柴油價格為每公升</w:t>
      </w:r>
      <w:r w:rsidR="00CC38EF" w:rsidRPr="004C1869">
        <w:rPr>
          <w:rFonts w:hint="eastAsia"/>
          <w:lang w:eastAsia="zh-TW"/>
        </w:rPr>
        <w:t>0.258</w:t>
      </w:r>
      <w:r w:rsidR="00CC38EF" w:rsidRPr="004C1869">
        <w:rPr>
          <w:rFonts w:hint="eastAsia"/>
          <w:lang w:eastAsia="zh-TW"/>
        </w:rPr>
        <w:t>里亞爾（約合</w:t>
      </w:r>
      <w:r w:rsidR="00CC38EF" w:rsidRPr="004C1869">
        <w:rPr>
          <w:rFonts w:hint="eastAsia"/>
          <w:lang w:eastAsia="zh-TW"/>
        </w:rPr>
        <w:t>0.67</w:t>
      </w:r>
      <w:r w:rsidR="00CC38EF" w:rsidRPr="004C1869">
        <w:rPr>
          <w:rFonts w:hint="eastAsia"/>
          <w:lang w:eastAsia="zh-TW"/>
        </w:rPr>
        <w:t>美元）。</w:t>
      </w:r>
    </w:p>
    <w:p w14:paraId="2E569CDA" w14:textId="75B67E90" w:rsidR="00171F4B" w:rsidRPr="004C1869" w:rsidRDefault="00171F4B" w:rsidP="00DF36BE">
      <w:pPr>
        <w:pStyle w:val="a5"/>
      </w:pPr>
      <w:r w:rsidRPr="004C1869">
        <w:rPr>
          <w:rFonts w:hint="eastAsia"/>
        </w:rPr>
        <w:t>（四）天然氣</w:t>
      </w:r>
    </w:p>
    <w:p w14:paraId="4BCC1636" w14:textId="5AF44FD4" w:rsidR="00E7719B" w:rsidRPr="004C1869" w:rsidRDefault="000A10D0" w:rsidP="00171F4B">
      <w:pPr>
        <w:pStyle w:val="ae"/>
        <w:ind w:left="945" w:firstLine="472"/>
        <w:rPr>
          <w:lang w:eastAsia="zh-TW"/>
        </w:rPr>
      </w:pPr>
      <w:r w:rsidRPr="004C1869">
        <w:rPr>
          <w:rFonts w:hint="eastAsia"/>
          <w:lang w:eastAsia="zh-TW"/>
        </w:rPr>
        <w:t>目前</w:t>
      </w:r>
      <w:r w:rsidR="00171F4B" w:rsidRPr="004C1869">
        <w:rPr>
          <w:rFonts w:hint="eastAsia"/>
          <w:lang w:eastAsia="zh-TW"/>
        </w:rPr>
        <w:t>年產量</w:t>
      </w:r>
      <w:r w:rsidR="00AD3D2D" w:rsidRPr="004C1869">
        <w:rPr>
          <w:rFonts w:hint="eastAsia"/>
          <w:lang w:eastAsia="zh-TW"/>
        </w:rPr>
        <w:t>312</w:t>
      </w:r>
      <w:r w:rsidRPr="004C1869">
        <w:rPr>
          <w:rFonts w:hint="eastAsia"/>
          <w:lang w:eastAsia="zh-TW"/>
        </w:rPr>
        <w:t>億立方公尺</w:t>
      </w:r>
      <w:r w:rsidR="00171F4B" w:rsidRPr="004C1869">
        <w:rPr>
          <w:rFonts w:hint="eastAsia"/>
          <w:lang w:eastAsia="zh-TW"/>
        </w:rPr>
        <w:t>，世界排名第</w:t>
      </w:r>
      <w:r w:rsidR="00171F4B" w:rsidRPr="004C1869">
        <w:rPr>
          <w:rFonts w:hint="eastAsia"/>
          <w:lang w:eastAsia="zh-TW"/>
        </w:rPr>
        <w:t>2</w:t>
      </w:r>
      <w:r w:rsidRPr="004C1869">
        <w:rPr>
          <w:rFonts w:hint="eastAsia"/>
          <w:lang w:eastAsia="zh-TW"/>
        </w:rPr>
        <w:t>6</w:t>
      </w:r>
      <w:r w:rsidR="00171F4B" w:rsidRPr="004C1869">
        <w:rPr>
          <w:rFonts w:hint="eastAsia"/>
          <w:lang w:eastAsia="zh-TW"/>
        </w:rPr>
        <w:t>位</w:t>
      </w:r>
      <w:r w:rsidRPr="004C1869">
        <w:rPr>
          <w:rFonts w:hint="eastAsia"/>
          <w:lang w:eastAsia="zh-TW"/>
        </w:rPr>
        <w:t>，</w:t>
      </w:r>
      <w:r w:rsidR="00171F4B" w:rsidRPr="004C1869">
        <w:rPr>
          <w:rFonts w:hint="eastAsia"/>
          <w:lang w:eastAsia="zh-TW"/>
        </w:rPr>
        <w:t>年出口</w:t>
      </w:r>
      <w:r w:rsidR="00AD3D2D" w:rsidRPr="004C1869">
        <w:rPr>
          <w:rFonts w:hint="eastAsia"/>
          <w:lang w:eastAsia="zh-TW"/>
        </w:rPr>
        <w:t>112</w:t>
      </w:r>
      <w:r w:rsidR="00171F4B" w:rsidRPr="004C1869">
        <w:rPr>
          <w:rFonts w:hint="eastAsia"/>
          <w:lang w:eastAsia="zh-TW"/>
        </w:rPr>
        <w:t>億立方公尺</w:t>
      </w:r>
      <w:r w:rsidRPr="004C1869">
        <w:rPr>
          <w:rFonts w:hint="eastAsia"/>
          <w:lang w:eastAsia="zh-TW"/>
        </w:rPr>
        <w:t>，</w:t>
      </w:r>
      <w:r w:rsidR="00171F4B" w:rsidRPr="004C1869">
        <w:rPr>
          <w:rFonts w:hint="eastAsia"/>
          <w:lang w:eastAsia="zh-TW"/>
        </w:rPr>
        <w:t>儲存量</w:t>
      </w:r>
      <w:r w:rsidRPr="004C1869">
        <w:rPr>
          <w:rFonts w:hint="eastAsia"/>
          <w:lang w:eastAsia="zh-TW"/>
        </w:rPr>
        <w:t>6</w:t>
      </w:r>
      <w:r w:rsidRPr="004C1869">
        <w:rPr>
          <w:lang w:eastAsia="zh-TW"/>
        </w:rPr>
        <w:t>,</w:t>
      </w:r>
      <w:r w:rsidRPr="004C1869">
        <w:rPr>
          <w:rFonts w:hint="eastAsia"/>
          <w:lang w:eastAsia="zh-TW"/>
        </w:rPr>
        <w:t>513</w:t>
      </w:r>
      <w:r w:rsidRPr="004C1869">
        <w:rPr>
          <w:rFonts w:hint="eastAsia"/>
          <w:lang w:eastAsia="zh-TW"/>
        </w:rPr>
        <w:t>億立</w:t>
      </w:r>
      <w:r w:rsidR="003F48D6" w:rsidRPr="004C1869">
        <w:rPr>
          <w:rFonts w:hint="eastAsia"/>
          <w:lang w:eastAsia="zh-TW"/>
        </w:rPr>
        <w:t>方</w:t>
      </w:r>
      <w:r w:rsidRPr="004C1869">
        <w:rPr>
          <w:rFonts w:hint="eastAsia"/>
          <w:lang w:eastAsia="zh-TW"/>
        </w:rPr>
        <w:t>公</w:t>
      </w:r>
      <w:r w:rsidR="003F48D6" w:rsidRPr="004C1869">
        <w:rPr>
          <w:rFonts w:hint="eastAsia"/>
          <w:lang w:eastAsia="zh-TW"/>
        </w:rPr>
        <w:t>尺</w:t>
      </w:r>
      <w:r w:rsidR="00171F4B" w:rsidRPr="004C1869">
        <w:rPr>
          <w:rFonts w:hint="eastAsia"/>
          <w:lang w:eastAsia="zh-TW"/>
        </w:rPr>
        <w:t>。</w:t>
      </w:r>
      <w:r w:rsidR="00841A61" w:rsidRPr="004C1869">
        <w:rPr>
          <w:rFonts w:hint="eastAsia"/>
          <w:lang w:eastAsia="zh-TW"/>
        </w:rPr>
        <w:t>液化石油氣價格為每罐（</w:t>
      </w:r>
      <w:r w:rsidR="00841A61" w:rsidRPr="004C1869">
        <w:rPr>
          <w:rFonts w:hint="eastAsia"/>
          <w:lang w:eastAsia="zh-TW"/>
        </w:rPr>
        <w:t>48</w:t>
      </w:r>
      <w:r w:rsidR="00841A61" w:rsidRPr="004C1869">
        <w:rPr>
          <w:rFonts w:hint="eastAsia"/>
          <w:lang w:eastAsia="zh-TW"/>
        </w:rPr>
        <w:t>公升）</w:t>
      </w:r>
      <w:r w:rsidR="00841A61" w:rsidRPr="004C1869">
        <w:rPr>
          <w:rFonts w:hint="eastAsia"/>
          <w:lang w:eastAsia="zh-TW"/>
        </w:rPr>
        <w:t>3.5</w:t>
      </w:r>
      <w:r w:rsidR="00841A61" w:rsidRPr="004C1869">
        <w:rPr>
          <w:rFonts w:hint="eastAsia"/>
          <w:lang w:eastAsia="zh-TW"/>
        </w:rPr>
        <w:t>里亞</w:t>
      </w:r>
      <w:r w:rsidR="00841A61" w:rsidRPr="004C1869">
        <w:rPr>
          <w:rFonts w:hint="eastAsia"/>
          <w:lang w:eastAsia="zh-TW"/>
        </w:rPr>
        <w:lastRenderedPageBreak/>
        <w:t>爾（約合</w:t>
      </w:r>
      <w:r w:rsidR="00841A61" w:rsidRPr="004C1869">
        <w:rPr>
          <w:rFonts w:hint="eastAsia"/>
          <w:lang w:eastAsia="zh-TW"/>
        </w:rPr>
        <w:t>9.1</w:t>
      </w:r>
      <w:r w:rsidR="00841A61" w:rsidRPr="004C1869">
        <w:rPr>
          <w:rFonts w:hint="eastAsia"/>
          <w:lang w:eastAsia="zh-TW"/>
        </w:rPr>
        <w:t>美元）。工業用天然氣價格相對較低。</w:t>
      </w:r>
    </w:p>
    <w:p w14:paraId="6F7CE63D" w14:textId="77777777" w:rsidR="00E7719B" w:rsidRPr="004C1869" w:rsidRDefault="00E7719B" w:rsidP="00A80CCD">
      <w:pPr>
        <w:pStyle w:val="a4"/>
        <w:spacing w:before="257" w:after="257"/>
        <w:ind w:left="632" w:hanging="632"/>
      </w:pPr>
      <w:r w:rsidRPr="004C1869">
        <w:t>三、通訊</w:t>
      </w:r>
    </w:p>
    <w:p w14:paraId="25999D16" w14:textId="1487E164" w:rsidR="00E7719B" w:rsidRPr="004C1869" w:rsidRDefault="5B892F1F" w:rsidP="00566A76">
      <w:pPr>
        <w:ind w:firstLine="472"/>
      </w:pPr>
      <w:r w:rsidRPr="004C1869">
        <w:t>阿曼固定電話近年持續下降，</w:t>
      </w:r>
      <w:r w:rsidR="769F50F5" w:rsidRPr="004C1869">
        <w:t>室內電話用戶總數</w:t>
      </w:r>
      <w:r w:rsidR="388C452F" w:rsidRPr="004C1869">
        <w:t>約</w:t>
      </w:r>
      <w:r w:rsidR="58A4A5FB" w:rsidRPr="004C1869">
        <w:t>43.6</w:t>
      </w:r>
      <w:r w:rsidR="769F50F5" w:rsidRPr="004C1869">
        <w:t>萬戶，</w:t>
      </w:r>
      <w:r w:rsidR="41B4497D" w:rsidRPr="004C1869">
        <w:t>阿曼手機滲透率相當高，且普遍存在一人多門號情況</w:t>
      </w:r>
      <w:r w:rsidR="3A2CD476" w:rsidRPr="004C1869">
        <w:t>，</w:t>
      </w:r>
      <w:r w:rsidR="769F50F5" w:rsidRPr="004C1869">
        <w:t>手機用戶</w:t>
      </w:r>
      <w:r w:rsidR="4228B996" w:rsidRPr="004C1869">
        <w:t>約</w:t>
      </w:r>
      <w:r w:rsidR="4228B996" w:rsidRPr="004C1869">
        <w:t>750</w:t>
      </w:r>
      <w:r w:rsidR="769F50F5" w:rsidRPr="004C1869">
        <w:t>萬戶</w:t>
      </w:r>
      <w:r w:rsidR="773F1271" w:rsidRPr="004C1869">
        <w:t>，</w:t>
      </w:r>
      <w:r w:rsidR="769F50F5" w:rsidRPr="004C1869">
        <w:t>Internet</w:t>
      </w:r>
      <w:r w:rsidR="773F1271" w:rsidRPr="004C1869">
        <w:t>普及率約</w:t>
      </w:r>
      <w:r w:rsidR="5BAFA998" w:rsidRPr="004C1869">
        <w:t>96.</w:t>
      </w:r>
      <w:r w:rsidR="47DB984D" w:rsidRPr="004C1869">
        <w:t>3</w:t>
      </w:r>
      <w:r w:rsidR="773F1271" w:rsidRPr="004C1869">
        <w:t>%</w:t>
      </w:r>
      <w:r w:rsidR="769F50F5" w:rsidRPr="004C1869">
        <w:t>。</w:t>
      </w:r>
    </w:p>
    <w:p w14:paraId="112C1043" w14:textId="77777777" w:rsidR="00E7719B" w:rsidRPr="004C1869" w:rsidRDefault="00E7719B" w:rsidP="00566A76">
      <w:pPr>
        <w:pStyle w:val="a4"/>
        <w:spacing w:before="257" w:after="257"/>
        <w:ind w:left="632" w:hanging="632"/>
      </w:pPr>
      <w:r w:rsidRPr="004C1869">
        <w:t>四、運輸</w:t>
      </w:r>
    </w:p>
    <w:p w14:paraId="6278A7D0" w14:textId="77777777" w:rsidR="00171F4B" w:rsidRPr="004C1869" w:rsidRDefault="00171F4B" w:rsidP="00171F4B">
      <w:pPr>
        <w:pStyle w:val="a5"/>
      </w:pPr>
      <w:r w:rsidRPr="004C1869">
        <w:rPr>
          <w:rFonts w:hint="eastAsia"/>
        </w:rPr>
        <w:t>（一）陸運</w:t>
      </w:r>
    </w:p>
    <w:p w14:paraId="49CACFB9" w14:textId="0FB50E76" w:rsidR="00171F4B" w:rsidRPr="004C1869" w:rsidRDefault="00171F4B" w:rsidP="00171F4B">
      <w:pPr>
        <w:pStyle w:val="ae"/>
        <w:ind w:left="945" w:firstLine="472"/>
        <w:rPr>
          <w:rFonts w:hAnsi="標楷體"/>
          <w:szCs w:val="32"/>
          <w:lang w:eastAsia="zh-TW"/>
        </w:rPr>
      </w:pPr>
      <w:r w:rsidRPr="004C1869">
        <w:rPr>
          <w:rFonts w:hAnsi="標楷體" w:hint="eastAsia"/>
          <w:szCs w:val="32"/>
          <w:lang w:eastAsia="zh-TW"/>
        </w:rPr>
        <w:t>阿曼境內無鐵路，未來</w:t>
      </w:r>
      <w:r w:rsidR="003F2551" w:rsidRPr="004C1869">
        <w:rPr>
          <w:rFonts w:hAnsi="標楷體" w:hint="eastAsia"/>
          <w:szCs w:val="32"/>
          <w:lang w:eastAsia="zh-TW"/>
        </w:rPr>
        <w:t>計畫</w:t>
      </w:r>
      <w:r w:rsidRPr="004C1869">
        <w:rPr>
          <w:rFonts w:hAnsi="標楷體" w:hint="eastAsia"/>
          <w:szCs w:val="32"/>
          <w:lang w:eastAsia="zh-TW"/>
        </w:rPr>
        <w:t>興建鐵路，與海灣合作理事會各國聯成一國際鐵路網。</w:t>
      </w:r>
      <w:proofErr w:type="gramStart"/>
      <w:r w:rsidRPr="004C1869">
        <w:rPr>
          <w:rFonts w:hAnsi="標楷體" w:hint="eastAsia"/>
          <w:szCs w:val="32"/>
          <w:lang w:eastAsia="zh-TW"/>
        </w:rPr>
        <w:t>公路網尚稱</w:t>
      </w:r>
      <w:proofErr w:type="gramEnd"/>
      <w:r w:rsidRPr="004C1869">
        <w:rPr>
          <w:rFonts w:hAnsi="標楷體" w:hint="eastAsia"/>
          <w:szCs w:val="32"/>
          <w:lang w:eastAsia="zh-TW"/>
        </w:rPr>
        <w:t>便利，現全國公路近</w:t>
      </w:r>
      <w:r w:rsidRPr="004C1869">
        <w:rPr>
          <w:rFonts w:hAnsi="標楷體" w:hint="eastAsia"/>
          <w:szCs w:val="32"/>
          <w:lang w:eastAsia="zh-TW"/>
        </w:rPr>
        <w:t>6</w:t>
      </w:r>
      <w:r w:rsidR="003F48D6" w:rsidRPr="004C1869">
        <w:rPr>
          <w:rFonts w:hAnsi="標楷體" w:hint="eastAsia"/>
          <w:szCs w:val="32"/>
          <w:lang w:eastAsia="zh-TW"/>
        </w:rPr>
        <w:t>萬</w:t>
      </w:r>
      <w:r w:rsidRPr="004C1869">
        <w:rPr>
          <w:rFonts w:hAnsi="標楷體" w:hint="eastAsia"/>
          <w:szCs w:val="32"/>
          <w:lang w:eastAsia="zh-TW"/>
        </w:rPr>
        <w:t>2</w:t>
      </w:r>
      <w:r w:rsidR="008F0E9E" w:rsidRPr="004C1869">
        <w:rPr>
          <w:rFonts w:hAnsi="標楷體" w:hint="eastAsia"/>
          <w:szCs w:val="32"/>
          <w:lang w:eastAsia="zh-TW"/>
        </w:rPr>
        <w:t>3</w:t>
      </w:r>
      <w:r w:rsidRPr="004C1869">
        <w:rPr>
          <w:rFonts w:hAnsi="標楷體" w:hint="eastAsia"/>
          <w:szCs w:val="32"/>
          <w:lang w:eastAsia="zh-TW"/>
        </w:rPr>
        <w:t>0</w:t>
      </w:r>
      <w:r w:rsidRPr="004C1869">
        <w:rPr>
          <w:rFonts w:hAnsi="標楷體" w:hint="eastAsia"/>
          <w:szCs w:val="32"/>
          <w:lang w:eastAsia="zh-TW"/>
        </w:rPr>
        <w:t>公里。</w:t>
      </w:r>
    </w:p>
    <w:p w14:paraId="2914050D" w14:textId="7A038E3D" w:rsidR="769F50F5" w:rsidRPr="004C1869" w:rsidRDefault="769F50F5" w:rsidP="1AA43148">
      <w:pPr>
        <w:pStyle w:val="a5"/>
      </w:pPr>
      <w:r w:rsidRPr="004C1869">
        <w:t>（二）海運</w:t>
      </w:r>
    </w:p>
    <w:p w14:paraId="6EDFBF6F" w14:textId="1DED90CC" w:rsidR="7E35CE16" w:rsidRPr="004C1869" w:rsidRDefault="7E35CE16" w:rsidP="00566A76">
      <w:pPr>
        <w:pStyle w:val="ae"/>
        <w:ind w:left="945" w:firstLine="472"/>
      </w:pPr>
      <w:r w:rsidRPr="004C1869">
        <w:t>阿曼目前擁有多座現代化深水港，其中以蘇哈爾港（</w:t>
      </w:r>
      <w:r w:rsidRPr="004C1869">
        <w:t>Sohar Port</w:t>
      </w:r>
      <w:r w:rsidRPr="004C1869">
        <w:t>）、薩拉拉港（</w:t>
      </w:r>
      <w:r w:rsidRPr="004C1869">
        <w:t>Port of Salalah</w:t>
      </w:r>
      <w:r w:rsidRPr="004C1869">
        <w:t>）及杜庫姆港（</w:t>
      </w:r>
      <w:r w:rsidRPr="004C1869">
        <w:t>Port of Duqm</w:t>
      </w:r>
      <w:r w:rsidRPr="004C1869">
        <w:t>）為三大核心商業港口，並搭配自由區、物流園區及現代化貨櫃碼頭發展。阿曼整體港口系統具有大量深水泊位、貨櫃裝卸、倉儲及轉運設施，為海灣地區重要之物流與轉運樞紐之一。</w:t>
      </w:r>
      <w:r w:rsidRPr="004C1869">
        <w:t xml:space="preserve"> </w:t>
      </w:r>
    </w:p>
    <w:p w14:paraId="05603F1E" w14:textId="58EEBFA5" w:rsidR="7E35CE16" w:rsidRPr="004C1869" w:rsidRDefault="7E35CE16" w:rsidP="00566A76">
      <w:pPr>
        <w:pStyle w:val="ae"/>
        <w:ind w:left="945" w:firstLine="472"/>
      </w:pPr>
      <w:r w:rsidRPr="004C1869">
        <w:t>蘇哈爾港位於阿曼北部，鄰近阿聯酋，為阿曼目前最重要之工業與貨櫃港之一，並結合大型自由區發展石化、金屬、物流與製造產業。</w:t>
      </w:r>
      <w:r w:rsidRPr="004C1869">
        <w:t xml:space="preserve"> </w:t>
      </w:r>
    </w:p>
    <w:p w14:paraId="30FEE9AF" w14:textId="5A47F5AF" w:rsidR="7E35CE16" w:rsidRPr="004C1869" w:rsidRDefault="7E35CE16" w:rsidP="00566A76">
      <w:pPr>
        <w:pStyle w:val="ae"/>
        <w:ind w:left="945" w:firstLine="472"/>
      </w:pPr>
      <w:r w:rsidRPr="004C1869">
        <w:t>薩拉拉港位於阿曼南部，為中東及印度洋航線重要之深水轉運港，具備處理全球大型貨櫃船之能力，為區域重要貨櫃轉運中心之一，但並非「波斯灣地區第一大深水港」。</w:t>
      </w:r>
      <w:r w:rsidRPr="004C1869">
        <w:t xml:space="preserve"> </w:t>
      </w:r>
    </w:p>
    <w:p w14:paraId="2341B197" w14:textId="0F50E0D1" w:rsidR="7E35CE16" w:rsidRPr="004C1869" w:rsidRDefault="7E35CE16" w:rsidP="00566A76">
      <w:pPr>
        <w:pStyle w:val="ae"/>
        <w:ind w:left="945" w:firstLine="472"/>
      </w:pPr>
      <w:r w:rsidRPr="004C1869">
        <w:t>此外，杜庫姆港位於阿曼中部杜庫姆經濟特區（</w:t>
      </w:r>
      <w:r w:rsidRPr="004C1869">
        <w:t>SEZAD</w:t>
      </w:r>
      <w:r w:rsidRPr="004C1869">
        <w:t>）內，為阿曼近年重點發展之現代化深水港，主要服務能源、重工業、礦產及國際物流產業，並結合大型乾船塢與工業區發展，具高度戰略地位。</w:t>
      </w:r>
    </w:p>
    <w:p w14:paraId="4B882740" w14:textId="77777777" w:rsidR="00171F4B" w:rsidRPr="004C1869" w:rsidRDefault="769F50F5" w:rsidP="00171F4B">
      <w:pPr>
        <w:pStyle w:val="a5"/>
      </w:pPr>
      <w:r w:rsidRPr="004C1869">
        <w:lastRenderedPageBreak/>
        <w:t>（三）空運</w:t>
      </w:r>
    </w:p>
    <w:p w14:paraId="54D68C9F" w14:textId="239350EA" w:rsidR="404E8808" w:rsidRPr="004C1869" w:rsidRDefault="404E8808" w:rsidP="1AA43148">
      <w:pPr>
        <w:pStyle w:val="ae"/>
        <w:ind w:left="945" w:firstLine="472"/>
        <w:rPr>
          <w:lang w:eastAsia="zh-TW"/>
        </w:rPr>
      </w:pPr>
      <w:r w:rsidRPr="004C1869">
        <w:rPr>
          <w:lang w:eastAsia="zh-TW"/>
        </w:rPr>
        <w:t>阿曼空運體系為海灣地區重要航空樞紐之一，近年政府持續推動航空基礎建設現代化，以配合「</w:t>
      </w:r>
      <w:r w:rsidRPr="004C1869">
        <w:rPr>
          <w:lang w:eastAsia="zh-TW"/>
        </w:rPr>
        <w:t>2040</w:t>
      </w:r>
      <w:r w:rsidRPr="004C1869">
        <w:rPr>
          <w:lang w:eastAsia="zh-TW"/>
        </w:rPr>
        <w:t>年願景」及物流樞紐發展政策。阿曼空運主要由國際機場、國家航空公司及航空貨運系統組成。</w:t>
      </w:r>
    </w:p>
    <w:p w14:paraId="1D5BDB34" w14:textId="314A83C1" w:rsidR="2D5D122F" w:rsidRPr="004C1869" w:rsidRDefault="2D5D122F" w:rsidP="1AA43148">
      <w:pPr>
        <w:pStyle w:val="ae"/>
        <w:ind w:left="945" w:firstLine="472"/>
      </w:pPr>
      <w:r w:rsidRPr="004C1869">
        <w:t>阿曼目前約有</w:t>
      </w:r>
      <w:r w:rsidRPr="004C1869">
        <w:t>13</w:t>
      </w:r>
      <w:r w:rsidRPr="004C1869">
        <w:t>座鋪設跑道之機場（包括民用及軍民合用機場），其中以馬斯開特國際機場（</w:t>
      </w:r>
      <w:r w:rsidRPr="004C1869">
        <w:t>Muscat International Airport</w:t>
      </w:r>
      <w:r w:rsidRPr="004C1869">
        <w:t>）為全國最大航空樞紐。馬斯開特國際機場新航廈於</w:t>
      </w:r>
      <w:r w:rsidRPr="004C1869">
        <w:t>2018</w:t>
      </w:r>
      <w:r w:rsidRPr="004C1869">
        <w:t>年</w:t>
      </w:r>
      <w:r w:rsidRPr="004C1869">
        <w:t>3</w:t>
      </w:r>
      <w:r w:rsidRPr="004C1869">
        <w:t>月正式啟用，年旅客容量超過</w:t>
      </w:r>
      <w:r w:rsidRPr="004C1869">
        <w:t>2,000</w:t>
      </w:r>
      <w:r w:rsidRPr="004C1869">
        <w:t>萬人次，為阿曼推動國際航空與物流發展的重要基礎建設</w:t>
      </w:r>
      <w:r w:rsidR="0EE23198" w:rsidRPr="004C1869">
        <w:t>，</w:t>
      </w:r>
      <w:r w:rsidR="4270DD20" w:rsidRPr="004C1869">
        <w:t>亦為阿曼航空（</w:t>
      </w:r>
      <w:r w:rsidR="4270DD20" w:rsidRPr="004C1869">
        <w:t>Oman Air</w:t>
      </w:r>
      <w:r w:rsidR="4270DD20" w:rsidRPr="004C1869">
        <w:t>）及</w:t>
      </w:r>
      <w:r w:rsidR="4270DD20" w:rsidRPr="004C1869">
        <w:t>SalamAir</w:t>
      </w:r>
      <w:r w:rsidR="4270DD20" w:rsidRPr="004C1869">
        <w:t>之主要基地。</w:t>
      </w:r>
    </w:p>
    <w:p w14:paraId="3FABEF1F" w14:textId="4ADEC11D" w:rsidR="1AA43148" w:rsidRPr="004C1869" w:rsidRDefault="1AA43148" w:rsidP="1AA43148">
      <w:pPr>
        <w:pStyle w:val="ae"/>
        <w:ind w:left="945" w:firstLine="472"/>
        <w:rPr>
          <w:rFonts w:hAnsi="標楷體"/>
          <w:lang w:eastAsia="zh-TW"/>
        </w:rPr>
      </w:pPr>
    </w:p>
    <w:p w14:paraId="4156B2DE" w14:textId="11280E7C" w:rsidR="00E7719B" w:rsidRPr="004C1869" w:rsidRDefault="00E7719B" w:rsidP="1AA43148">
      <w:pPr>
        <w:pStyle w:val="ae"/>
        <w:ind w:left="945" w:firstLine="472"/>
        <w:rPr>
          <w:rFonts w:hAnsi="標楷體"/>
          <w:lang w:eastAsia="zh-TW"/>
        </w:rPr>
      </w:pPr>
    </w:p>
    <w:p w14:paraId="3618C8B7" w14:textId="77777777" w:rsidR="00D43B70" w:rsidRPr="004C1869" w:rsidRDefault="00D43B70" w:rsidP="00217D45">
      <w:pPr>
        <w:ind w:firstLine="472"/>
        <w:rPr>
          <w:rFonts w:eastAsia="標楷體"/>
          <w:lang w:eastAsia="zh-TW"/>
        </w:rPr>
      </w:pPr>
    </w:p>
    <w:p w14:paraId="6FD8D4B1" w14:textId="5FFDBD89" w:rsidR="00B45BA7" w:rsidRPr="004C1869" w:rsidRDefault="00B45BA7" w:rsidP="00217D45">
      <w:pPr>
        <w:ind w:firstLine="472"/>
        <w:rPr>
          <w:rFonts w:eastAsia="標楷體"/>
          <w:lang w:eastAsia="zh-TW"/>
        </w:rPr>
      </w:pPr>
    </w:p>
    <w:p w14:paraId="6C647DB0" w14:textId="77777777" w:rsidR="00E2153D" w:rsidRPr="004C1869" w:rsidRDefault="00E2153D" w:rsidP="00217D45">
      <w:pPr>
        <w:ind w:firstLine="472"/>
        <w:rPr>
          <w:rFonts w:eastAsia="標楷體"/>
          <w:lang w:eastAsia="zh-TW"/>
        </w:rPr>
      </w:pPr>
    </w:p>
    <w:p w14:paraId="6636BEA6" w14:textId="77777777" w:rsidR="00E2153D" w:rsidRPr="004C1869" w:rsidRDefault="00E2153D" w:rsidP="00217D45">
      <w:pPr>
        <w:ind w:firstLine="472"/>
        <w:rPr>
          <w:rFonts w:eastAsia="標楷體"/>
          <w:lang w:eastAsia="zh-TW"/>
        </w:rPr>
        <w:sectPr w:rsidR="00E2153D" w:rsidRPr="004C1869" w:rsidSect="00F90428">
          <w:headerReference w:type="default" r:id="rId27"/>
          <w:pgSz w:w="11906" w:h="16838" w:code="9"/>
          <w:pgMar w:top="2268" w:right="1701" w:bottom="1701" w:left="1701" w:header="1134" w:footer="851" w:gutter="0"/>
          <w:cols w:space="425"/>
          <w:docGrid w:type="linesAndChars" w:linePitch="514" w:charSpace="-774"/>
        </w:sectPr>
      </w:pPr>
    </w:p>
    <w:p w14:paraId="5D3CCDEE" w14:textId="77777777" w:rsidR="003332D6" w:rsidRPr="004C1869" w:rsidRDefault="003332D6" w:rsidP="005F4DF3">
      <w:pPr>
        <w:pStyle w:val="a3"/>
      </w:pPr>
      <w:bookmarkStart w:id="14" w:name="_Toc233576715"/>
      <w:r w:rsidRPr="004C1869">
        <w:lastRenderedPageBreak/>
        <w:t>第柒章</w:t>
      </w:r>
      <w:r w:rsidR="007118E0" w:rsidRPr="004C1869">
        <w:rPr>
          <w:rFonts w:hint="eastAsia"/>
        </w:rPr>
        <w:t xml:space="preserve">　</w:t>
      </w:r>
      <w:r w:rsidRPr="004C1869">
        <w:t>勞工</w:t>
      </w:r>
      <w:bookmarkEnd w:id="14"/>
    </w:p>
    <w:p w14:paraId="00B50552" w14:textId="77777777" w:rsidR="003332D6" w:rsidRPr="004C1869" w:rsidRDefault="104BF4CE" w:rsidP="00A80CCD">
      <w:pPr>
        <w:pStyle w:val="a4"/>
        <w:spacing w:before="257" w:after="257"/>
        <w:ind w:left="632" w:hanging="632"/>
      </w:pPr>
      <w:r w:rsidRPr="004C1869">
        <w:t>一、勞工素質及結構</w:t>
      </w:r>
    </w:p>
    <w:p w14:paraId="1BD8894A" w14:textId="46C78497" w:rsidR="003332D6" w:rsidRPr="004C1869" w:rsidRDefault="630F05F6" w:rsidP="00566A76">
      <w:pPr>
        <w:ind w:firstLine="472"/>
      </w:pPr>
      <w:r w:rsidRPr="004C1869">
        <w:t>目前阿曼外籍勞工總數約為</w:t>
      </w:r>
      <w:r w:rsidRPr="004C1869">
        <w:t>181</w:t>
      </w:r>
      <w:r w:rsidRPr="004C1869">
        <w:t>萬至</w:t>
      </w:r>
      <w:r w:rsidRPr="004C1869">
        <w:t>182</w:t>
      </w:r>
      <w:r w:rsidRPr="004C1869">
        <w:t>萬人，約占全國總人口四成以上，外籍人力仍為阿曼民間勞動市場的重要支柱。外籍勞工主要集中於建築、製造、物流、零售、餐飲、家庭服務及石油天然氣等產業。一般而言，高階管理與專業技術職位多由歐洲、北美及部分阿拉伯國家人士擔任；中階管理、工程、會計及商業職位則以印度、埃及、約旦及其他南亞、中東國家人士居多；零售、餐飲、旅宿及服務業人員則常見菲律賓、印度與尼泊爾籍勞工；至於建築、勞務及基層技術工作，則主要由印度、孟加拉、巴基斯坦及尼泊爾勞工擔任。由於南亞勞工普遍具備耐高溫工作經驗、薪資接受度較低，且文化與生活習慣相對接近海灣地區，因此長期為阿曼基層勞動力主要來源。</w:t>
      </w:r>
      <w:r w:rsidRPr="004C1869">
        <w:t xml:space="preserve"> </w:t>
      </w:r>
    </w:p>
    <w:p w14:paraId="4C975D1B" w14:textId="5C059A40" w:rsidR="003332D6" w:rsidRPr="004C1869" w:rsidRDefault="0EA2D488" w:rsidP="00566A76">
      <w:pPr>
        <w:ind w:firstLine="472"/>
      </w:pPr>
      <w:r w:rsidRPr="004C1869">
        <w:t>阿曼薪資水準通常依產業別、職位、國籍、專業技能、教育背景與工作經驗而有明顯差異。目前一般基層行政或支援職位月薪約為</w:t>
      </w:r>
      <w:r w:rsidRPr="004C1869">
        <w:t>150</w:t>
      </w:r>
      <w:r w:rsidRPr="004C1869">
        <w:t>至</w:t>
      </w:r>
      <w:r w:rsidRPr="004C1869">
        <w:t>300</w:t>
      </w:r>
      <w:r w:rsidRPr="004C1869">
        <w:t>阿曼里亞爾（約</w:t>
      </w:r>
      <w:r w:rsidRPr="004C1869">
        <w:t>390</w:t>
      </w:r>
      <w:r w:rsidRPr="004C1869">
        <w:t>至</w:t>
      </w:r>
      <w:r w:rsidRPr="004C1869">
        <w:t>780</w:t>
      </w:r>
      <w:r w:rsidRPr="004C1869">
        <w:t>美元）；一般業務、行政或技術職位約</w:t>
      </w:r>
      <w:r w:rsidRPr="004C1869">
        <w:t>300</w:t>
      </w:r>
      <w:r w:rsidRPr="004C1869">
        <w:t>至</w:t>
      </w:r>
      <w:r w:rsidRPr="004C1869">
        <w:t>800</w:t>
      </w:r>
      <w:r w:rsidRPr="004C1869">
        <w:t>里亞爾（約</w:t>
      </w:r>
      <w:r w:rsidRPr="004C1869">
        <w:t>780</w:t>
      </w:r>
      <w:r w:rsidRPr="004C1869">
        <w:t>至</w:t>
      </w:r>
      <w:r w:rsidRPr="004C1869">
        <w:t>2,080</w:t>
      </w:r>
      <w:r w:rsidRPr="004C1869">
        <w:t>美元）；專業工程師、中階管理人員及外商企業主管則可能達</w:t>
      </w:r>
      <w:r w:rsidRPr="004C1869">
        <w:t>1,000</w:t>
      </w:r>
      <w:r w:rsidRPr="004C1869">
        <w:t>至</w:t>
      </w:r>
      <w:r w:rsidRPr="004C1869">
        <w:t>3,000</w:t>
      </w:r>
      <w:r w:rsidRPr="004C1869">
        <w:t>里亞爾以上（約</w:t>
      </w:r>
      <w:r w:rsidRPr="004C1869">
        <w:t>2,600</w:t>
      </w:r>
      <w:r w:rsidRPr="004C1869">
        <w:t>至</w:t>
      </w:r>
      <w:r w:rsidRPr="004C1869">
        <w:t>7,800</w:t>
      </w:r>
      <w:r w:rsidRPr="004C1869">
        <w:t>美元以上）。公部門阿曼籍人員薪資則通常高於民間基層市場。</w:t>
      </w:r>
    </w:p>
    <w:p w14:paraId="1819C3B3" w14:textId="5AC0DCA1" w:rsidR="003332D6" w:rsidRPr="004C1869" w:rsidRDefault="1895B98E" w:rsidP="00566A76">
      <w:pPr>
        <w:ind w:firstLine="472"/>
      </w:pPr>
      <w:r w:rsidRPr="004C1869">
        <w:t>近年阿曼政府持續推動「阿曼化（</w:t>
      </w:r>
      <w:proofErr w:type="spellStart"/>
      <w:r w:rsidRPr="004C1869">
        <w:t>Omanisation</w:t>
      </w:r>
      <w:proofErr w:type="spellEnd"/>
      <w:r w:rsidRPr="004C1869">
        <w:t>）」政策，逐步提高本國國民就業比例，並對部分產業及職位限制外籍人士聘用。因此，外資企業在人力規劃上，除薪資成本外，亦須考量阿曼籍員工聘用比例及相關勞動法規要求。</w:t>
      </w:r>
    </w:p>
    <w:p w14:paraId="5908D79E" w14:textId="68E31C7B" w:rsidR="003332D6" w:rsidRPr="004C1869" w:rsidRDefault="003332D6" w:rsidP="00566A76">
      <w:pPr>
        <w:ind w:firstLine="472"/>
      </w:pPr>
    </w:p>
    <w:p w14:paraId="17D289A3" w14:textId="77777777" w:rsidR="003332D6" w:rsidRPr="004C1869" w:rsidRDefault="003332D6" w:rsidP="00A80CCD">
      <w:pPr>
        <w:pStyle w:val="a4"/>
        <w:spacing w:before="257" w:after="257"/>
        <w:ind w:left="632" w:hanging="632"/>
      </w:pPr>
      <w:r w:rsidRPr="004C1869">
        <w:lastRenderedPageBreak/>
        <w:t>二、勞工法令</w:t>
      </w:r>
    </w:p>
    <w:p w14:paraId="0565BC20" w14:textId="76FC73C0" w:rsidR="008C61AA" w:rsidRPr="004C1869" w:rsidRDefault="008C61AA" w:rsidP="00566A76">
      <w:pPr>
        <w:ind w:firstLine="472"/>
      </w:pPr>
      <w:r w:rsidRPr="004C1869">
        <w:rPr>
          <w:rFonts w:hint="eastAsia"/>
        </w:rPr>
        <w:t>2023</w:t>
      </w:r>
      <w:r w:rsidRPr="004C1869">
        <w:rPr>
          <w:rFonts w:hint="eastAsia"/>
        </w:rPr>
        <w:t>年</w:t>
      </w:r>
      <w:r w:rsidRPr="004C1869">
        <w:rPr>
          <w:rFonts w:hint="eastAsia"/>
        </w:rPr>
        <w:t>7</w:t>
      </w:r>
      <w:r w:rsidRPr="004C1869">
        <w:rPr>
          <w:rFonts w:hint="eastAsia"/>
        </w:rPr>
        <w:t>月</w:t>
      </w:r>
      <w:r w:rsidRPr="004C1869">
        <w:rPr>
          <w:rFonts w:hint="eastAsia"/>
        </w:rPr>
        <w:t>25</w:t>
      </w:r>
      <w:r w:rsidRPr="004C1869">
        <w:rPr>
          <w:rFonts w:hint="eastAsia"/>
        </w:rPr>
        <w:t>日，阿曼蘇丹海賽姆頒布第</w:t>
      </w:r>
      <w:r w:rsidRPr="004C1869">
        <w:rPr>
          <w:rFonts w:hint="eastAsia"/>
        </w:rPr>
        <w:t>2023/53</w:t>
      </w:r>
      <w:r w:rsidRPr="004C1869">
        <w:rPr>
          <w:rFonts w:hint="eastAsia"/>
        </w:rPr>
        <w:t>號皇家諭令，批准新的《勞動法》。新法共分為</w:t>
      </w:r>
      <w:r w:rsidRPr="004C1869">
        <w:rPr>
          <w:rFonts w:hint="eastAsia"/>
        </w:rPr>
        <w:t>10</w:t>
      </w:r>
      <w:r w:rsidRPr="004C1869">
        <w:rPr>
          <w:rFonts w:hint="eastAsia"/>
        </w:rPr>
        <w:t>章、</w:t>
      </w:r>
      <w:r w:rsidRPr="004C1869">
        <w:rPr>
          <w:rFonts w:hint="eastAsia"/>
        </w:rPr>
        <w:t>150</w:t>
      </w:r>
      <w:r w:rsidRPr="004C1869">
        <w:rPr>
          <w:rFonts w:hint="eastAsia"/>
        </w:rPr>
        <w:t>條，明確規範了雇主與雇員之間的關係，保障雙方的權利與義務。法案具體規定了勞動合約的簽署與解除、雇主需提供的保障及裁員程序、雇員的工作時長、工資支付、休假安排以及女性雇員的權益等事項所需遵循的條款。</w:t>
      </w:r>
    </w:p>
    <w:p w14:paraId="02F6E745" w14:textId="4DF187A2" w:rsidR="00171F4B" w:rsidRPr="004C1869" w:rsidRDefault="00171F4B" w:rsidP="00566A76">
      <w:pPr>
        <w:pStyle w:val="a5"/>
      </w:pPr>
      <w:r w:rsidRPr="004C1869">
        <w:rPr>
          <w:rFonts w:hint="eastAsia"/>
        </w:rPr>
        <w:t>（一）法定工時：正常情況每天工作時數最長為</w:t>
      </w:r>
      <w:r w:rsidRPr="004C1869">
        <w:rPr>
          <w:rFonts w:hint="eastAsia"/>
        </w:rPr>
        <w:t>8</w:t>
      </w:r>
      <w:r w:rsidRPr="004C1869">
        <w:rPr>
          <w:rFonts w:hint="eastAsia"/>
        </w:rPr>
        <w:t>小時，每周</w:t>
      </w:r>
      <w:r w:rsidRPr="004C1869">
        <w:rPr>
          <w:rFonts w:hint="eastAsia"/>
        </w:rPr>
        <w:t>48</w:t>
      </w:r>
      <w:r w:rsidRPr="004C1869">
        <w:rPr>
          <w:rFonts w:hint="eastAsia"/>
        </w:rPr>
        <w:t>小時。經勞工部同意，某些特殊工作部門或工作性質，工作時數可延長或減少。齋戒月</w:t>
      </w:r>
      <w:proofErr w:type="gramStart"/>
      <w:r w:rsidRPr="004C1869">
        <w:rPr>
          <w:rFonts w:hint="eastAsia"/>
        </w:rPr>
        <w:t>期間，</w:t>
      </w:r>
      <w:proofErr w:type="gramEnd"/>
      <w:r w:rsidRPr="004C1869">
        <w:rPr>
          <w:rFonts w:hint="eastAsia"/>
        </w:rPr>
        <w:t>每天工作時間為</w:t>
      </w:r>
      <w:r w:rsidRPr="004C1869">
        <w:rPr>
          <w:rFonts w:hint="eastAsia"/>
        </w:rPr>
        <w:t>6</w:t>
      </w:r>
      <w:r w:rsidRPr="004C1869">
        <w:rPr>
          <w:rFonts w:hint="eastAsia"/>
        </w:rPr>
        <w:t>小時或每週</w:t>
      </w:r>
      <w:r w:rsidRPr="004C1869">
        <w:rPr>
          <w:rFonts w:hint="eastAsia"/>
        </w:rPr>
        <w:t>36</w:t>
      </w:r>
      <w:r w:rsidRPr="004C1869">
        <w:rPr>
          <w:rFonts w:hint="eastAsia"/>
        </w:rPr>
        <w:t>小時。</w:t>
      </w:r>
    </w:p>
    <w:p w14:paraId="5512E641" w14:textId="31AA48F8" w:rsidR="00171F4B" w:rsidRPr="004C1869" w:rsidRDefault="769F50F5" w:rsidP="00566A76">
      <w:pPr>
        <w:pStyle w:val="a5"/>
      </w:pPr>
      <w:r w:rsidRPr="004C1869">
        <w:t>（二）最低工資：</w:t>
      </w:r>
      <w:r w:rsidR="64E8A022" w:rsidRPr="004C1869">
        <w:t>阿曼針對本國籍勞工的法定最低基本工資為每月</w:t>
      </w:r>
      <w:r w:rsidR="64E8A022" w:rsidRPr="004C1869">
        <w:t>325</w:t>
      </w:r>
      <w:r w:rsidR="64E8A022" w:rsidRPr="004C1869">
        <w:t>阿曼里亞爾</w:t>
      </w:r>
      <w:r w:rsidR="0026256A" w:rsidRPr="004C1869">
        <w:t>（</w:t>
      </w:r>
      <w:r w:rsidR="64E8A022" w:rsidRPr="004C1869">
        <w:t>OMR</w:t>
      </w:r>
      <w:r w:rsidR="0026256A" w:rsidRPr="004C1869">
        <w:t>）</w:t>
      </w:r>
      <w:r w:rsidR="64E8A022" w:rsidRPr="004C1869">
        <w:t>，約合</w:t>
      </w:r>
      <w:r w:rsidR="64E8A022" w:rsidRPr="004C1869">
        <w:t>845</w:t>
      </w:r>
      <w:r w:rsidR="64E8A022" w:rsidRPr="004C1869">
        <w:t>美元，</w:t>
      </w:r>
      <w:r w:rsidR="2DC745AB" w:rsidRPr="004C1869">
        <w:t>外籍勞工的薪資沒有統一的法定最低標準</w:t>
      </w:r>
      <w:r w:rsidR="64E8A022" w:rsidRPr="004C1869">
        <w:t xml:space="preserve"> </w:t>
      </w:r>
      <w:r w:rsidRPr="004C1869">
        <w:t>。</w:t>
      </w:r>
    </w:p>
    <w:p w14:paraId="5118418D" w14:textId="77777777" w:rsidR="00171F4B" w:rsidRPr="004C1869" w:rsidRDefault="00171F4B" w:rsidP="00566A76">
      <w:pPr>
        <w:pStyle w:val="a5"/>
      </w:pPr>
      <w:r w:rsidRPr="004C1869">
        <w:rPr>
          <w:rFonts w:hint="eastAsia"/>
        </w:rPr>
        <w:t>（三）加班薪資：正常加班，應給付加班薪資為原薪資之</w:t>
      </w:r>
      <w:r w:rsidRPr="004C1869">
        <w:rPr>
          <w:rFonts w:hint="eastAsia"/>
        </w:rPr>
        <w:t>25%</w:t>
      </w:r>
      <w:r w:rsidRPr="004C1869">
        <w:rPr>
          <w:rFonts w:hint="eastAsia"/>
        </w:rPr>
        <w:t>。</w:t>
      </w:r>
    </w:p>
    <w:p w14:paraId="2A97AB52" w14:textId="19E54A9A" w:rsidR="00171F4B" w:rsidRPr="004C1869" w:rsidRDefault="769F50F5" w:rsidP="00566A76">
      <w:pPr>
        <w:pStyle w:val="a5"/>
      </w:pPr>
      <w:r w:rsidRPr="004C1869">
        <w:t>（四）法定休假：</w:t>
      </w:r>
      <w:r w:rsidR="627C2CE4" w:rsidRPr="004C1869">
        <w:t>勞工服務滿</w:t>
      </w:r>
      <w:r w:rsidR="627C2CE4" w:rsidRPr="004C1869">
        <w:t>6</w:t>
      </w:r>
      <w:r w:rsidR="627C2CE4" w:rsidRPr="004C1869">
        <w:t>個月後，即享有每年至少</w:t>
      </w:r>
      <w:r w:rsidR="627C2CE4" w:rsidRPr="004C1869">
        <w:t>30</w:t>
      </w:r>
      <w:r w:rsidR="627C2CE4" w:rsidRPr="004C1869">
        <w:t>日有薪年假。</w:t>
      </w:r>
      <w:r w:rsidR="627C2CE4" w:rsidRPr="004C1869">
        <w:t xml:space="preserve"> </w:t>
      </w:r>
    </w:p>
    <w:p w14:paraId="17942E40" w14:textId="0C6BA78D" w:rsidR="00171F4B" w:rsidRPr="004C1869" w:rsidRDefault="769F50F5" w:rsidP="00566A76">
      <w:pPr>
        <w:pStyle w:val="a5"/>
      </w:pPr>
      <w:r w:rsidRPr="004C1869">
        <w:t>（五）產假：</w:t>
      </w:r>
      <w:r w:rsidR="5FE7918C" w:rsidRPr="004C1869">
        <w:t>女性勞工享有</w:t>
      </w:r>
      <w:r w:rsidR="3397EA66" w:rsidRPr="004C1869">
        <w:t>98</w:t>
      </w:r>
      <w:r w:rsidR="3397EA66" w:rsidRPr="004C1869">
        <w:t>天（約</w:t>
      </w:r>
      <w:r w:rsidR="3397EA66" w:rsidRPr="004C1869">
        <w:t>14</w:t>
      </w:r>
      <w:proofErr w:type="gramStart"/>
      <w:r w:rsidR="3397EA66" w:rsidRPr="004C1869">
        <w:t>週</w:t>
      </w:r>
      <w:proofErr w:type="gramEnd"/>
      <w:r w:rsidR="3397EA66" w:rsidRPr="004C1869">
        <w:t>）</w:t>
      </w:r>
      <w:r w:rsidR="3397EA66" w:rsidRPr="004C1869">
        <w:t xml:space="preserve"> </w:t>
      </w:r>
      <w:r w:rsidR="74C05AB8" w:rsidRPr="004C1869">
        <w:t>。</w:t>
      </w:r>
    </w:p>
    <w:p w14:paraId="2ABF0F57" w14:textId="19078924" w:rsidR="00171F4B" w:rsidRPr="004C1869" w:rsidRDefault="769F50F5" w:rsidP="00566A76">
      <w:pPr>
        <w:pStyle w:val="a5"/>
      </w:pPr>
      <w:r w:rsidRPr="004C1869">
        <w:t>（六）育嬰假：</w:t>
      </w:r>
      <w:r w:rsidR="308B97E9" w:rsidRPr="004C1869">
        <w:t>產假結束後，</w:t>
      </w:r>
      <w:proofErr w:type="gramStart"/>
      <w:r w:rsidR="308B97E9" w:rsidRPr="004C1869">
        <w:t>哺乳期女職工</w:t>
      </w:r>
      <w:proofErr w:type="gramEnd"/>
      <w:r w:rsidR="308B97E9" w:rsidRPr="004C1869">
        <w:t>每天可享有</w:t>
      </w:r>
      <w:r w:rsidR="308B97E9" w:rsidRPr="004C1869">
        <w:t>1</w:t>
      </w:r>
      <w:r w:rsidR="308B97E9" w:rsidRPr="004C1869">
        <w:t>小時育嬰時間，為期</w:t>
      </w:r>
      <w:r w:rsidR="308B97E9" w:rsidRPr="004C1869">
        <w:t>1</w:t>
      </w:r>
      <w:r w:rsidR="308B97E9" w:rsidRPr="004C1869">
        <w:t>年，具體時長由女職工自行決定。</w:t>
      </w:r>
      <w:r w:rsidR="308B97E9" w:rsidRPr="004C1869">
        <w:t xml:space="preserve"> </w:t>
      </w:r>
    </w:p>
    <w:p w14:paraId="72AA29C3" w14:textId="725865DE" w:rsidR="00B653F4" w:rsidRPr="004C1869" w:rsidRDefault="769F50F5" w:rsidP="00566A76">
      <w:pPr>
        <w:pStyle w:val="a5"/>
      </w:pPr>
      <w:r w:rsidRPr="004C1869">
        <w:t>（七）喪假：</w:t>
      </w:r>
      <w:r w:rsidR="149A21A9" w:rsidRPr="004C1869">
        <w:t>父母、祖父母、兄弟或姊妹過世時，為</w:t>
      </w:r>
      <w:r w:rsidR="149A21A9" w:rsidRPr="004C1869">
        <w:t>3</w:t>
      </w:r>
      <w:r w:rsidR="149A21A9" w:rsidRPr="004C1869">
        <w:t>天；</w:t>
      </w:r>
      <w:r w:rsidR="593E576C" w:rsidRPr="004C1869">
        <w:t>若</w:t>
      </w:r>
      <w:r w:rsidR="149A21A9" w:rsidRPr="004C1869">
        <w:t>妻子</w:t>
      </w:r>
      <w:r w:rsidR="2988A24F" w:rsidRPr="004C1869">
        <w:t>或</w:t>
      </w:r>
      <w:r w:rsidR="149A21A9" w:rsidRPr="004C1869">
        <w:t>兒女過世，則為</w:t>
      </w:r>
      <w:r w:rsidR="149A21A9" w:rsidRPr="004C1869">
        <w:t>10</w:t>
      </w:r>
      <w:r w:rsidR="149A21A9" w:rsidRPr="004C1869">
        <w:t>天</w:t>
      </w:r>
      <w:r w:rsidR="149A21A9" w:rsidRPr="004C1869">
        <w:t xml:space="preserve"> </w:t>
      </w:r>
      <w:r w:rsidR="74C05AB8" w:rsidRPr="004C1869">
        <w:t>。</w:t>
      </w:r>
    </w:p>
    <w:p w14:paraId="38E8A6C6" w14:textId="123415A5" w:rsidR="00171F4B" w:rsidRPr="004C1869" w:rsidRDefault="769F50F5" w:rsidP="00566A76">
      <w:pPr>
        <w:pStyle w:val="a5"/>
      </w:pPr>
      <w:r w:rsidRPr="004C1869">
        <w:t>（八）童工：</w:t>
      </w:r>
      <w:r w:rsidR="599945F2" w:rsidRPr="004C1869">
        <w:t>禁止僱用任何未成年男女工人，或允許未滿</w:t>
      </w:r>
      <w:r w:rsidR="599945F2" w:rsidRPr="004C1869">
        <w:t>15</w:t>
      </w:r>
      <w:r w:rsidR="599945F2" w:rsidRPr="004C1869">
        <w:t>歲的未成年人進入工作場所。</w:t>
      </w:r>
      <w:r w:rsidR="599945F2" w:rsidRPr="004C1869">
        <w:t xml:space="preserve"> </w:t>
      </w:r>
    </w:p>
    <w:p w14:paraId="5052C981" w14:textId="70D10ACD" w:rsidR="00171F4B" w:rsidRPr="004C1869" w:rsidRDefault="00171F4B" w:rsidP="00566A76">
      <w:pPr>
        <w:pStyle w:val="a5"/>
      </w:pPr>
      <w:r w:rsidRPr="004C1869">
        <w:rPr>
          <w:rFonts w:hint="eastAsia"/>
        </w:rPr>
        <w:t>（九）退休相關規定：無規定</w:t>
      </w:r>
      <w:r w:rsidR="00EC01E9" w:rsidRPr="004C1869">
        <w:rPr>
          <w:rFonts w:hint="eastAsia"/>
        </w:rPr>
        <w:t>。</w:t>
      </w:r>
    </w:p>
    <w:p w14:paraId="13092FF5" w14:textId="5CFB61AB" w:rsidR="00171F4B" w:rsidRPr="004C1869" w:rsidRDefault="00171F4B" w:rsidP="00566A76">
      <w:pPr>
        <w:pStyle w:val="a5"/>
      </w:pPr>
      <w:r w:rsidRPr="004C1869">
        <w:rPr>
          <w:rFonts w:hint="eastAsia"/>
        </w:rPr>
        <w:t>（十）資遣相關規定：依年資計算</w:t>
      </w:r>
      <w:r w:rsidR="00EC01E9" w:rsidRPr="004C1869">
        <w:rPr>
          <w:rFonts w:hint="eastAsia"/>
        </w:rPr>
        <w:t>。</w:t>
      </w:r>
    </w:p>
    <w:p w14:paraId="4E3433FA" w14:textId="544F7C86" w:rsidR="00A85755" w:rsidRPr="004C1869" w:rsidRDefault="00171F4B" w:rsidP="000B0F79">
      <w:pPr>
        <w:pStyle w:val="a5"/>
        <w:ind w:leftChars="0" w:hangingChars="400" w:hanging="945"/>
      </w:pPr>
      <w:r w:rsidRPr="004C1869">
        <w:rPr>
          <w:rFonts w:hint="eastAsia"/>
        </w:rPr>
        <w:t>（十一）社會福利保險及醫療保險費：</w:t>
      </w:r>
      <w:proofErr w:type="gramStart"/>
      <w:r w:rsidRPr="004C1869">
        <w:rPr>
          <w:rFonts w:hint="eastAsia"/>
        </w:rPr>
        <w:t>雇主須替員工</w:t>
      </w:r>
      <w:proofErr w:type="gramEnd"/>
      <w:r w:rsidRPr="004C1869">
        <w:rPr>
          <w:rFonts w:hint="eastAsia"/>
        </w:rPr>
        <w:t>辦理手續，繳納工作證、健康卡、保證金等規費</w:t>
      </w:r>
      <w:r w:rsidR="00EC01E9" w:rsidRPr="004C1869">
        <w:rPr>
          <w:rFonts w:hint="eastAsia"/>
        </w:rPr>
        <w:t>。</w:t>
      </w:r>
    </w:p>
    <w:p w14:paraId="43BAE034" w14:textId="77777777" w:rsidR="00A85755" w:rsidRPr="004C1869" w:rsidRDefault="00A85755" w:rsidP="005F4DF3">
      <w:pPr>
        <w:ind w:left="472" w:firstLineChars="0" w:firstLine="0"/>
        <w:rPr>
          <w:lang w:eastAsia="zh-TW"/>
        </w:rPr>
        <w:sectPr w:rsidR="00A85755" w:rsidRPr="004C1869" w:rsidSect="00F90428">
          <w:headerReference w:type="default" r:id="rId28"/>
          <w:pgSz w:w="11906" w:h="16838" w:code="9"/>
          <w:pgMar w:top="2268" w:right="1701" w:bottom="1701" w:left="1701" w:header="1134" w:footer="851" w:gutter="0"/>
          <w:cols w:space="425"/>
          <w:docGrid w:type="linesAndChars" w:linePitch="514" w:charSpace="-774"/>
        </w:sectPr>
      </w:pPr>
    </w:p>
    <w:p w14:paraId="7337F152" w14:textId="77777777" w:rsidR="00A0503B" w:rsidRPr="004C1869" w:rsidRDefault="00A0503B" w:rsidP="005F4DF3">
      <w:pPr>
        <w:pStyle w:val="a3"/>
      </w:pPr>
      <w:bookmarkStart w:id="15" w:name="_Toc233576716"/>
      <w:r w:rsidRPr="004C1869">
        <w:lastRenderedPageBreak/>
        <w:t>第捌章</w:t>
      </w:r>
      <w:r w:rsidRPr="004C1869">
        <w:rPr>
          <w:rFonts w:hint="eastAsia"/>
        </w:rPr>
        <w:t xml:space="preserve">　</w:t>
      </w:r>
      <w:r w:rsidR="00292C5D" w:rsidRPr="004C1869">
        <w:rPr>
          <w:rFonts w:hint="eastAsia"/>
        </w:rPr>
        <w:t>簽證、</w:t>
      </w:r>
      <w:r w:rsidRPr="004C1869">
        <w:t>居留及移民</w:t>
      </w:r>
      <w:bookmarkEnd w:id="15"/>
    </w:p>
    <w:p w14:paraId="4431CD1A" w14:textId="77777777" w:rsidR="00A0503B" w:rsidRPr="004C1869" w:rsidRDefault="0FFAB1BD" w:rsidP="00A80CCD">
      <w:pPr>
        <w:pStyle w:val="a4"/>
        <w:spacing w:before="257" w:after="257"/>
        <w:ind w:left="632" w:hanging="632"/>
      </w:pPr>
      <w:r w:rsidRPr="004C1869">
        <w:t>一、</w:t>
      </w:r>
      <w:r w:rsidR="769F50F5" w:rsidRPr="004C1869">
        <w:t>簽證、居留及移民規定</w:t>
      </w:r>
    </w:p>
    <w:p w14:paraId="282FBDE6" w14:textId="1E9F9367" w:rsidR="00171F4B" w:rsidRPr="004C1869" w:rsidRDefault="24C55D22" w:rsidP="000B0F79">
      <w:pPr>
        <w:ind w:firstLine="472"/>
      </w:pPr>
      <w:r w:rsidRPr="004C1869">
        <w:t>阿曼對外國人的移民與居留制度採取嚴格限制，一般不提供常態性的入籍途徑，外國人取得國籍通常須經特殊貢獻或皇家特許核准。外籍人士若欲在阿曼工作或居留，必須先由當地雇主申請工作許可，再向皇家阿曼警察申請工作簽證與居留證。居留證通常與雇主綁定，常見效期約為兩年，期滿後可由雇主續期，並不代表每次都必須重新簽訂新的勞動契約，除非更換雇主或終止僱用關係，才需要重新申請相關簽證與居留文件。</w:t>
      </w:r>
    </w:p>
    <w:p w14:paraId="21A24990" w14:textId="14A54787" w:rsidR="00A0503B" w:rsidRPr="004C1869" w:rsidRDefault="24C55D22" w:rsidP="000B0F79">
      <w:pPr>
        <w:ind w:firstLine="472"/>
      </w:pPr>
      <w:r w:rsidRPr="004C1869">
        <w:t>在投資居留方面，阿曼近年已開放投資者申請較長期居留簽證，依投資條件不同，可取得約五年至十年不等之居留資格，且通常不需依附單一雇主。整體而言，阿曼的居留制度以「雇主擔保制」與「投資居留制」為核心，並逐步提高居留年限彈性，但仍不屬於提供永久居留權的國家。</w:t>
      </w:r>
    </w:p>
    <w:p w14:paraId="69ECDDDF" w14:textId="77777777" w:rsidR="00A0503B" w:rsidRPr="004C1869" w:rsidRDefault="00A0503B" w:rsidP="00A80CCD">
      <w:pPr>
        <w:pStyle w:val="a4"/>
        <w:spacing w:before="257" w:after="257"/>
        <w:ind w:left="632" w:hanging="632"/>
      </w:pPr>
      <w:r w:rsidRPr="004C1869">
        <w:t>二、</w:t>
      </w:r>
      <w:r w:rsidR="00171F4B" w:rsidRPr="004C1869">
        <w:rPr>
          <w:rFonts w:hint="eastAsia"/>
        </w:rPr>
        <w:t>聘用外籍員工</w:t>
      </w:r>
    </w:p>
    <w:p w14:paraId="3F089592" w14:textId="77777777" w:rsidR="00171F4B" w:rsidRPr="004C1869" w:rsidRDefault="00171F4B" w:rsidP="000B0F79">
      <w:pPr>
        <w:ind w:firstLine="472"/>
        <w:rPr>
          <w:lang w:eastAsia="zh-TW"/>
        </w:rPr>
      </w:pPr>
      <w:r w:rsidRPr="004C1869">
        <w:rPr>
          <w:rFonts w:hint="eastAsia"/>
          <w:lang w:eastAsia="zh-TW"/>
        </w:rPr>
        <w:t>阿曼對勞工無國籍限制，雇主可在勞工法及有關規定內從任一國家招聘。</w:t>
      </w:r>
    </w:p>
    <w:p w14:paraId="475EC88C" w14:textId="77777777" w:rsidR="00171F4B" w:rsidRPr="004C1869" w:rsidRDefault="00171F4B" w:rsidP="000B0F79">
      <w:pPr>
        <w:ind w:firstLine="472"/>
      </w:pPr>
      <w:r w:rsidRPr="004C1869">
        <w:rPr>
          <w:rFonts w:hint="eastAsia"/>
        </w:rPr>
        <w:t>承辦機關：阿曼勞工部（</w:t>
      </w:r>
      <w:r w:rsidRPr="004C1869">
        <w:rPr>
          <w:rFonts w:hint="eastAsia"/>
        </w:rPr>
        <w:t xml:space="preserve">The Ministry of </w:t>
      </w:r>
      <w:proofErr w:type="spellStart"/>
      <w:r w:rsidRPr="004C1869">
        <w:rPr>
          <w:rFonts w:hint="eastAsia"/>
        </w:rPr>
        <w:t>Labour</w:t>
      </w:r>
      <w:proofErr w:type="spellEnd"/>
      <w:r w:rsidRPr="004C1869">
        <w:rPr>
          <w:rFonts w:hint="eastAsia"/>
        </w:rPr>
        <w:t>）</w:t>
      </w:r>
    </w:p>
    <w:p w14:paraId="1A4079C7" w14:textId="77777777" w:rsidR="00171F4B" w:rsidRPr="004C1869" w:rsidRDefault="00171F4B" w:rsidP="000B0F79">
      <w:pPr>
        <w:ind w:firstLine="472"/>
      </w:pPr>
      <w:r w:rsidRPr="004C1869">
        <w:rPr>
          <w:rFonts w:hint="eastAsia"/>
        </w:rPr>
        <w:t>申請方法：</w:t>
      </w:r>
    </w:p>
    <w:p w14:paraId="368C95BE" w14:textId="77777777" w:rsidR="00171F4B" w:rsidRPr="004C1869" w:rsidRDefault="00171F4B" w:rsidP="00171F4B">
      <w:pPr>
        <w:pStyle w:val="a5"/>
      </w:pPr>
      <w:r w:rsidRPr="004C1869">
        <w:rPr>
          <w:rFonts w:hint="eastAsia"/>
        </w:rPr>
        <w:t>（一）申請工作許可</w:t>
      </w:r>
    </w:p>
    <w:p w14:paraId="4A597AAE" w14:textId="77777777" w:rsidR="00171F4B" w:rsidRPr="004C1869" w:rsidRDefault="00171F4B" w:rsidP="00171F4B">
      <w:pPr>
        <w:pStyle w:val="af0"/>
        <w:ind w:left="1417" w:hanging="472"/>
        <w:rPr>
          <w:spacing w:val="0"/>
          <w:lang w:eastAsia="zh-TW"/>
        </w:rPr>
      </w:pPr>
      <w:r w:rsidRPr="004C1869">
        <w:rPr>
          <w:rFonts w:hint="eastAsia"/>
          <w:spacing w:val="0"/>
          <w:lang w:eastAsia="zh-TW"/>
        </w:rPr>
        <w:t>申請機關：阿曼勞工部</w:t>
      </w:r>
    </w:p>
    <w:p w14:paraId="65C44B30" w14:textId="77777777" w:rsidR="00171F4B" w:rsidRPr="004C1869" w:rsidRDefault="00171F4B" w:rsidP="00171F4B">
      <w:pPr>
        <w:pStyle w:val="af0"/>
        <w:ind w:left="1417" w:hanging="472"/>
        <w:rPr>
          <w:spacing w:val="0"/>
          <w:lang w:eastAsia="zh-TW"/>
        </w:rPr>
      </w:pPr>
      <w:r w:rsidRPr="004C1869">
        <w:rPr>
          <w:rFonts w:hint="eastAsia"/>
          <w:spacing w:val="0"/>
          <w:lang w:eastAsia="zh-TW"/>
        </w:rPr>
        <w:t>申請工作許可所須文件：</w:t>
      </w:r>
    </w:p>
    <w:p w14:paraId="36855272" w14:textId="1A3ABE55" w:rsidR="00171F4B" w:rsidRPr="004C1869" w:rsidRDefault="00171F4B" w:rsidP="00171F4B">
      <w:pPr>
        <w:pStyle w:val="af0"/>
        <w:ind w:left="1417" w:hanging="472"/>
        <w:rPr>
          <w:spacing w:val="0"/>
          <w:lang w:eastAsia="zh-TW"/>
        </w:rPr>
      </w:pPr>
      <w:r w:rsidRPr="004C1869">
        <w:rPr>
          <w:rFonts w:hint="eastAsia"/>
          <w:spacing w:val="0"/>
          <w:lang w:eastAsia="zh-TW"/>
        </w:rPr>
        <w:t>１、護照影本及相片</w:t>
      </w:r>
      <w:r w:rsidRPr="004C1869">
        <w:rPr>
          <w:rFonts w:hint="eastAsia"/>
          <w:spacing w:val="0"/>
          <w:lang w:eastAsia="zh-TW"/>
        </w:rPr>
        <w:t>1</w:t>
      </w:r>
      <w:r w:rsidRPr="004C1869">
        <w:rPr>
          <w:rFonts w:hint="eastAsia"/>
          <w:spacing w:val="0"/>
          <w:lang w:eastAsia="zh-TW"/>
        </w:rPr>
        <w:t>張</w:t>
      </w:r>
    </w:p>
    <w:p w14:paraId="33B8A95F" w14:textId="5AA476E1" w:rsidR="00171F4B" w:rsidRPr="004C1869" w:rsidRDefault="00171F4B" w:rsidP="00171F4B">
      <w:pPr>
        <w:pStyle w:val="af0"/>
        <w:ind w:left="1417" w:hanging="472"/>
        <w:rPr>
          <w:spacing w:val="0"/>
          <w:lang w:eastAsia="zh-TW"/>
        </w:rPr>
      </w:pPr>
      <w:r w:rsidRPr="004C1869">
        <w:rPr>
          <w:rFonts w:hint="eastAsia"/>
          <w:spacing w:val="0"/>
          <w:lang w:eastAsia="zh-TW"/>
        </w:rPr>
        <w:lastRenderedPageBreak/>
        <w:t>２、經認證後之員工相關學歷證書（必須經過駐地大使館及外交部認證）</w:t>
      </w:r>
    </w:p>
    <w:p w14:paraId="4E465FB4" w14:textId="727171D3" w:rsidR="00171F4B" w:rsidRPr="004C1869" w:rsidRDefault="00171F4B" w:rsidP="00171F4B">
      <w:pPr>
        <w:pStyle w:val="af0"/>
        <w:ind w:left="1417" w:hanging="472"/>
        <w:rPr>
          <w:spacing w:val="0"/>
          <w:lang w:eastAsia="zh-TW"/>
        </w:rPr>
      </w:pPr>
      <w:r w:rsidRPr="004C1869">
        <w:rPr>
          <w:rFonts w:hint="eastAsia"/>
          <w:spacing w:val="0"/>
          <w:lang w:eastAsia="zh-TW"/>
        </w:rPr>
        <w:t>３、填妥之員工簽證申請表格</w:t>
      </w:r>
    </w:p>
    <w:p w14:paraId="7CD24D16" w14:textId="05288E90" w:rsidR="00171F4B" w:rsidRPr="004C1869" w:rsidRDefault="00171F4B" w:rsidP="00171F4B">
      <w:pPr>
        <w:pStyle w:val="af0"/>
        <w:ind w:left="1417" w:hanging="472"/>
        <w:rPr>
          <w:spacing w:val="0"/>
          <w:lang w:eastAsia="zh-TW"/>
        </w:rPr>
      </w:pPr>
      <w:r w:rsidRPr="004C1869">
        <w:rPr>
          <w:rFonts w:hint="eastAsia"/>
          <w:spacing w:val="0"/>
          <w:lang w:eastAsia="zh-TW"/>
        </w:rPr>
        <w:t>４、申請公司之商業營業執照影本</w:t>
      </w:r>
    </w:p>
    <w:p w14:paraId="2AE436E3" w14:textId="7FF1D4CB" w:rsidR="00171F4B" w:rsidRPr="004C1869" w:rsidRDefault="00171F4B" w:rsidP="00171F4B">
      <w:pPr>
        <w:pStyle w:val="af0"/>
        <w:ind w:left="1417" w:hanging="472"/>
        <w:rPr>
          <w:spacing w:val="0"/>
          <w:lang w:eastAsia="zh-TW"/>
        </w:rPr>
      </w:pPr>
      <w:r w:rsidRPr="004C1869">
        <w:rPr>
          <w:rFonts w:hint="eastAsia"/>
          <w:spacing w:val="0"/>
          <w:lang w:eastAsia="zh-TW"/>
        </w:rPr>
        <w:t>５、申請公司之公司卡</w:t>
      </w:r>
    </w:p>
    <w:p w14:paraId="101A598A" w14:textId="77777777" w:rsidR="00171F4B" w:rsidRPr="004C1869" w:rsidRDefault="00171F4B" w:rsidP="00171F4B">
      <w:pPr>
        <w:pStyle w:val="af0"/>
        <w:ind w:left="1417" w:hanging="472"/>
        <w:rPr>
          <w:spacing w:val="0"/>
          <w:lang w:eastAsia="zh-TW"/>
        </w:rPr>
      </w:pPr>
      <w:r w:rsidRPr="004C1869">
        <w:rPr>
          <w:rFonts w:hint="eastAsia"/>
          <w:spacing w:val="0"/>
          <w:lang w:eastAsia="zh-TW"/>
        </w:rPr>
        <w:t>６、申請費用</w:t>
      </w:r>
    </w:p>
    <w:p w14:paraId="5DE9CA03" w14:textId="7B7D6F92" w:rsidR="00171F4B" w:rsidRPr="004C1869" w:rsidRDefault="00171F4B" w:rsidP="00171F4B">
      <w:pPr>
        <w:pStyle w:val="af0"/>
        <w:ind w:left="1417" w:hanging="472"/>
        <w:rPr>
          <w:spacing w:val="0"/>
          <w:lang w:eastAsia="zh-CN"/>
        </w:rPr>
      </w:pPr>
      <w:r w:rsidRPr="004C1869">
        <w:rPr>
          <w:rFonts w:hint="eastAsia"/>
          <w:spacing w:val="0"/>
          <w:lang w:eastAsia="zh-CN"/>
        </w:rPr>
        <w:t>７、在勞工部通過申請後，將核准資料送交阿曼護照及居留（</w:t>
      </w:r>
      <w:r w:rsidRPr="004C1869">
        <w:rPr>
          <w:rFonts w:hint="eastAsia"/>
          <w:spacing w:val="0"/>
          <w:lang w:eastAsia="zh-CN"/>
        </w:rPr>
        <w:t>Passports and Residence</w:t>
      </w:r>
      <w:r w:rsidRPr="004C1869">
        <w:rPr>
          <w:rFonts w:hint="eastAsia"/>
          <w:spacing w:val="0"/>
          <w:lang w:eastAsia="zh-CN"/>
        </w:rPr>
        <w:t>）部門</w:t>
      </w:r>
    </w:p>
    <w:p w14:paraId="6CF7CED9" w14:textId="77777777" w:rsidR="00171F4B" w:rsidRPr="004C1869" w:rsidRDefault="00171F4B" w:rsidP="00171F4B">
      <w:pPr>
        <w:pStyle w:val="a5"/>
      </w:pPr>
      <w:r w:rsidRPr="004C1869">
        <w:rPr>
          <w:rFonts w:hint="eastAsia"/>
        </w:rPr>
        <w:t>（二）申請工作簽證</w:t>
      </w:r>
    </w:p>
    <w:p w14:paraId="79C73B09" w14:textId="77777777" w:rsidR="00171F4B" w:rsidRPr="004C1869" w:rsidRDefault="00171F4B" w:rsidP="00171F4B">
      <w:pPr>
        <w:pStyle w:val="af0"/>
        <w:ind w:left="1417" w:hanging="472"/>
        <w:rPr>
          <w:spacing w:val="0"/>
          <w:lang w:eastAsia="zh-TW"/>
        </w:rPr>
      </w:pPr>
      <w:r w:rsidRPr="004C1869">
        <w:rPr>
          <w:rFonts w:hint="eastAsia"/>
          <w:spacing w:val="0"/>
          <w:lang w:eastAsia="zh-TW"/>
        </w:rPr>
        <w:t>申請機關：阿曼勞工部</w:t>
      </w:r>
    </w:p>
    <w:p w14:paraId="6B30D129" w14:textId="77777777" w:rsidR="00171F4B" w:rsidRPr="004C1869" w:rsidRDefault="00171F4B" w:rsidP="00171F4B">
      <w:pPr>
        <w:pStyle w:val="af0"/>
        <w:ind w:left="1417" w:hanging="472"/>
        <w:rPr>
          <w:spacing w:val="0"/>
          <w:lang w:eastAsia="zh-TW"/>
        </w:rPr>
      </w:pPr>
      <w:r w:rsidRPr="004C1869">
        <w:rPr>
          <w:rFonts w:hint="eastAsia"/>
          <w:spacing w:val="0"/>
          <w:lang w:eastAsia="zh-TW"/>
        </w:rPr>
        <w:t>申請所需文件：</w:t>
      </w:r>
    </w:p>
    <w:p w14:paraId="4AD50CB4" w14:textId="162E2F99" w:rsidR="00171F4B" w:rsidRPr="004C1869" w:rsidRDefault="00171F4B" w:rsidP="00171F4B">
      <w:pPr>
        <w:pStyle w:val="af0"/>
        <w:ind w:left="1417" w:hanging="472"/>
        <w:rPr>
          <w:spacing w:val="0"/>
          <w:lang w:eastAsia="zh-TW"/>
        </w:rPr>
      </w:pPr>
      <w:r w:rsidRPr="004C1869">
        <w:rPr>
          <w:rFonts w:hint="eastAsia"/>
          <w:spacing w:val="0"/>
          <w:lang w:eastAsia="zh-TW"/>
        </w:rPr>
        <w:t>１、員工護照影本</w:t>
      </w:r>
    </w:p>
    <w:p w14:paraId="6A552423" w14:textId="04E4C84B" w:rsidR="00171F4B" w:rsidRPr="004C1869" w:rsidRDefault="00171F4B" w:rsidP="00171F4B">
      <w:pPr>
        <w:pStyle w:val="af0"/>
        <w:ind w:left="1417" w:hanging="472"/>
        <w:rPr>
          <w:spacing w:val="0"/>
          <w:lang w:eastAsia="zh-TW"/>
        </w:rPr>
      </w:pPr>
      <w:r w:rsidRPr="004C1869">
        <w:rPr>
          <w:rFonts w:hint="eastAsia"/>
          <w:spacing w:val="0"/>
          <w:lang w:eastAsia="zh-TW"/>
        </w:rPr>
        <w:t>２、勞工局工作核可文件</w:t>
      </w:r>
    </w:p>
    <w:p w14:paraId="5F584F3E" w14:textId="57E49234" w:rsidR="00171F4B" w:rsidRPr="004C1869" w:rsidRDefault="00171F4B" w:rsidP="00171F4B">
      <w:pPr>
        <w:pStyle w:val="af0"/>
        <w:ind w:left="1417" w:hanging="472"/>
        <w:rPr>
          <w:spacing w:val="0"/>
          <w:lang w:eastAsia="zh-TW"/>
        </w:rPr>
      </w:pPr>
      <w:r w:rsidRPr="004C1869">
        <w:rPr>
          <w:rFonts w:hint="eastAsia"/>
          <w:spacing w:val="0"/>
          <w:lang w:eastAsia="zh-TW"/>
        </w:rPr>
        <w:t>３、移民卡及移民卡影本</w:t>
      </w:r>
    </w:p>
    <w:p w14:paraId="59E4F961" w14:textId="76C9AE21" w:rsidR="00171F4B" w:rsidRPr="004C1869" w:rsidRDefault="00171F4B" w:rsidP="00171F4B">
      <w:pPr>
        <w:pStyle w:val="af0"/>
        <w:ind w:left="1417" w:hanging="472"/>
        <w:rPr>
          <w:spacing w:val="0"/>
          <w:lang w:eastAsia="zh-TW"/>
        </w:rPr>
      </w:pPr>
      <w:r w:rsidRPr="004C1869">
        <w:rPr>
          <w:rFonts w:hint="eastAsia"/>
          <w:spacing w:val="0"/>
          <w:lang w:eastAsia="zh-TW"/>
        </w:rPr>
        <w:t>４、申請公司之有效商業營業執照</w:t>
      </w:r>
    </w:p>
    <w:p w14:paraId="403FE1BE" w14:textId="77777777" w:rsidR="00171F4B" w:rsidRPr="004C1869" w:rsidRDefault="00171F4B" w:rsidP="00171F4B">
      <w:pPr>
        <w:pStyle w:val="af0"/>
        <w:ind w:left="1417" w:hanging="472"/>
        <w:rPr>
          <w:spacing w:val="0"/>
          <w:lang w:eastAsia="zh-TW"/>
        </w:rPr>
      </w:pPr>
      <w:r w:rsidRPr="004C1869">
        <w:rPr>
          <w:rFonts w:hint="eastAsia"/>
          <w:spacing w:val="0"/>
          <w:lang w:eastAsia="zh-TW"/>
        </w:rPr>
        <w:t>５、申請費用</w:t>
      </w:r>
    </w:p>
    <w:p w14:paraId="6DC41841" w14:textId="77777777" w:rsidR="00171F4B" w:rsidRPr="004C1869" w:rsidRDefault="00171F4B" w:rsidP="00171F4B">
      <w:pPr>
        <w:pStyle w:val="a5"/>
      </w:pPr>
      <w:r w:rsidRPr="004C1869">
        <w:rPr>
          <w:rFonts w:hint="eastAsia"/>
        </w:rPr>
        <w:t>（三）申請員工居留簽證</w:t>
      </w:r>
    </w:p>
    <w:p w14:paraId="16E3547A" w14:textId="77777777" w:rsidR="00171F4B" w:rsidRPr="004C1869" w:rsidRDefault="00171F4B" w:rsidP="00171F4B">
      <w:pPr>
        <w:pStyle w:val="af0"/>
        <w:ind w:left="1417" w:hanging="472"/>
        <w:rPr>
          <w:spacing w:val="0"/>
          <w:lang w:eastAsia="zh-CN"/>
        </w:rPr>
      </w:pPr>
      <w:r w:rsidRPr="004C1869">
        <w:rPr>
          <w:rFonts w:hint="eastAsia"/>
          <w:spacing w:val="0"/>
          <w:lang w:eastAsia="zh-CN"/>
        </w:rPr>
        <w:t>申請機關：阿曼護照及居留部門（</w:t>
      </w:r>
      <w:r w:rsidRPr="004C1869">
        <w:rPr>
          <w:rFonts w:hint="eastAsia"/>
          <w:spacing w:val="0"/>
          <w:lang w:eastAsia="zh-CN"/>
        </w:rPr>
        <w:t>Department of Passports &amp; Residence</w:t>
      </w:r>
      <w:r w:rsidRPr="004C1869">
        <w:rPr>
          <w:rFonts w:hint="eastAsia"/>
          <w:spacing w:val="0"/>
          <w:lang w:eastAsia="zh-CN"/>
        </w:rPr>
        <w:t>）</w:t>
      </w:r>
    </w:p>
    <w:p w14:paraId="2A2C7E4D" w14:textId="77777777" w:rsidR="00171F4B" w:rsidRPr="004C1869" w:rsidRDefault="00171F4B" w:rsidP="00171F4B">
      <w:pPr>
        <w:pStyle w:val="af0"/>
        <w:ind w:left="1417" w:hanging="472"/>
        <w:rPr>
          <w:spacing w:val="0"/>
          <w:lang w:eastAsia="zh-CN"/>
        </w:rPr>
      </w:pPr>
      <w:r w:rsidRPr="004C1869">
        <w:rPr>
          <w:rFonts w:hint="eastAsia"/>
          <w:spacing w:val="0"/>
          <w:lang w:eastAsia="zh-CN"/>
        </w:rPr>
        <w:t>申請所需文件：</w:t>
      </w:r>
    </w:p>
    <w:p w14:paraId="07F6095F" w14:textId="12807D93" w:rsidR="00171F4B" w:rsidRPr="004C1869" w:rsidRDefault="00171F4B" w:rsidP="00171F4B">
      <w:pPr>
        <w:pStyle w:val="af0"/>
        <w:ind w:left="1417" w:hanging="472"/>
        <w:rPr>
          <w:spacing w:val="0"/>
          <w:lang w:eastAsia="zh-TW"/>
        </w:rPr>
      </w:pPr>
      <w:r w:rsidRPr="004C1869">
        <w:rPr>
          <w:rFonts w:hint="eastAsia"/>
          <w:spacing w:val="0"/>
          <w:lang w:eastAsia="zh-TW"/>
        </w:rPr>
        <w:t>１、填妥之居留簽證申請表格（英文及阿拉伯文）</w:t>
      </w:r>
    </w:p>
    <w:p w14:paraId="04D23A3D" w14:textId="322A0EA4" w:rsidR="00171F4B" w:rsidRPr="004C1869" w:rsidRDefault="00171F4B" w:rsidP="00171F4B">
      <w:pPr>
        <w:pStyle w:val="af0"/>
        <w:ind w:left="1417" w:hanging="472"/>
        <w:rPr>
          <w:spacing w:val="0"/>
          <w:lang w:eastAsia="zh-TW"/>
        </w:rPr>
      </w:pPr>
      <w:r w:rsidRPr="004C1869">
        <w:rPr>
          <w:rFonts w:hint="eastAsia"/>
          <w:spacing w:val="0"/>
          <w:lang w:eastAsia="zh-TW"/>
        </w:rPr>
        <w:t>２、原始之健康檢查證明書</w:t>
      </w:r>
    </w:p>
    <w:p w14:paraId="1010D688" w14:textId="665E3BA1" w:rsidR="00171F4B" w:rsidRPr="004C1869" w:rsidRDefault="00171F4B" w:rsidP="00171F4B">
      <w:pPr>
        <w:pStyle w:val="af0"/>
        <w:ind w:left="1417" w:hanging="472"/>
        <w:rPr>
          <w:spacing w:val="0"/>
          <w:lang w:eastAsia="zh-TW"/>
        </w:rPr>
      </w:pPr>
      <w:r w:rsidRPr="004C1869">
        <w:rPr>
          <w:rFonts w:hint="eastAsia"/>
          <w:spacing w:val="0"/>
          <w:lang w:eastAsia="zh-TW"/>
        </w:rPr>
        <w:t>３、員工護照</w:t>
      </w:r>
    </w:p>
    <w:p w14:paraId="7102E4DD" w14:textId="4822776A" w:rsidR="00171F4B" w:rsidRPr="004C1869" w:rsidRDefault="00171F4B" w:rsidP="00171F4B">
      <w:pPr>
        <w:pStyle w:val="af0"/>
        <w:ind w:left="1417" w:hanging="472"/>
        <w:rPr>
          <w:spacing w:val="0"/>
          <w:lang w:eastAsia="zh-TW"/>
        </w:rPr>
      </w:pPr>
      <w:r w:rsidRPr="004C1869">
        <w:rPr>
          <w:rFonts w:hint="eastAsia"/>
          <w:spacing w:val="0"/>
          <w:lang w:eastAsia="zh-TW"/>
        </w:rPr>
        <w:t>４、核可之員工簽證</w:t>
      </w:r>
    </w:p>
    <w:p w14:paraId="1712DABD" w14:textId="6D4BF4DF" w:rsidR="00171F4B" w:rsidRPr="004C1869" w:rsidRDefault="00171F4B" w:rsidP="00171F4B">
      <w:pPr>
        <w:pStyle w:val="af0"/>
        <w:ind w:left="1417" w:hanging="472"/>
        <w:rPr>
          <w:spacing w:val="0"/>
          <w:lang w:eastAsia="zh-TW"/>
        </w:rPr>
      </w:pPr>
      <w:r w:rsidRPr="004C1869">
        <w:rPr>
          <w:rFonts w:hint="eastAsia"/>
          <w:spacing w:val="0"/>
          <w:lang w:eastAsia="zh-TW"/>
        </w:rPr>
        <w:t>５、業主護照影本</w:t>
      </w:r>
    </w:p>
    <w:p w14:paraId="495E403A" w14:textId="15FE0746" w:rsidR="00171F4B" w:rsidRPr="004C1869" w:rsidRDefault="00171F4B" w:rsidP="00171F4B">
      <w:pPr>
        <w:pStyle w:val="af0"/>
        <w:ind w:left="1417" w:hanging="472"/>
        <w:rPr>
          <w:spacing w:val="0"/>
          <w:lang w:eastAsia="zh-TW"/>
        </w:rPr>
      </w:pPr>
      <w:r w:rsidRPr="004C1869">
        <w:rPr>
          <w:rFonts w:hint="eastAsia"/>
          <w:spacing w:val="0"/>
          <w:lang w:eastAsia="zh-TW"/>
        </w:rPr>
        <w:t>６、公司營業執照影本</w:t>
      </w:r>
    </w:p>
    <w:p w14:paraId="3FD2DA6B" w14:textId="4D69D06F" w:rsidR="00171F4B" w:rsidRPr="004C1869" w:rsidRDefault="00171F4B" w:rsidP="00171F4B">
      <w:pPr>
        <w:pStyle w:val="af0"/>
        <w:ind w:left="1417" w:hanging="472"/>
        <w:rPr>
          <w:spacing w:val="0"/>
          <w:lang w:eastAsia="zh-TW"/>
        </w:rPr>
      </w:pPr>
      <w:r w:rsidRPr="004C1869">
        <w:rPr>
          <w:rFonts w:hint="eastAsia"/>
          <w:spacing w:val="0"/>
          <w:lang w:eastAsia="zh-TW"/>
        </w:rPr>
        <w:lastRenderedPageBreak/>
        <w:t>７、公司移民卡影本</w:t>
      </w:r>
    </w:p>
    <w:p w14:paraId="1712238C" w14:textId="6F6E2184" w:rsidR="00171F4B" w:rsidRPr="004C1869" w:rsidRDefault="00171F4B" w:rsidP="00171F4B">
      <w:pPr>
        <w:pStyle w:val="af0"/>
        <w:ind w:left="1417" w:hanging="472"/>
        <w:rPr>
          <w:spacing w:val="0"/>
          <w:lang w:eastAsia="zh-TW"/>
        </w:rPr>
      </w:pPr>
      <w:r w:rsidRPr="004C1869">
        <w:rPr>
          <w:rFonts w:hint="eastAsia"/>
          <w:spacing w:val="0"/>
          <w:lang w:eastAsia="zh-TW"/>
        </w:rPr>
        <w:t>８、</w:t>
      </w:r>
      <w:proofErr w:type="gramStart"/>
      <w:r w:rsidRPr="004C1869">
        <w:rPr>
          <w:rFonts w:hint="eastAsia"/>
          <w:spacing w:val="0"/>
          <w:lang w:eastAsia="zh-TW"/>
        </w:rPr>
        <w:t>2</w:t>
      </w:r>
      <w:proofErr w:type="gramEnd"/>
      <w:r w:rsidRPr="004C1869">
        <w:rPr>
          <w:rFonts w:hint="eastAsia"/>
          <w:spacing w:val="0"/>
          <w:lang w:eastAsia="zh-TW"/>
        </w:rPr>
        <w:t>張照片</w:t>
      </w:r>
    </w:p>
    <w:p w14:paraId="2DEA822F" w14:textId="6F08B412" w:rsidR="00171F4B" w:rsidRPr="004C1869" w:rsidRDefault="00171F4B" w:rsidP="00171F4B">
      <w:pPr>
        <w:pStyle w:val="af0"/>
        <w:ind w:left="1417" w:hanging="472"/>
        <w:rPr>
          <w:spacing w:val="0"/>
          <w:lang w:eastAsia="zh-TW"/>
        </w:rPr>
      </w:pPr>
      <w:r w:rsidRPr="004C1869">
        <w:rPr>
          <w:rFonts w:hint="eastAsia"/>
          <w:spacing w:val="0"/>
          <w:lang w:eastAsia="zh-TW"/>
        </w:rPr>
        <w:t>９、申請費用</w:t>
      </w:r>
    </w:p>
    <w:p w14:paraId="10BDDB4E" w14:textId="77777777" w:rsidR="00171F4B" w:rsidRPr="004C1869" w:rsidRDefault="00171F4B" w:rsidP="00171F4B">
      <w:pPr>
        <w:pStyle w:val="a5"/>
      </w:pPr>
      <w:r w:rsidRPr="004C1869">
        <w:rPr>
          <w:rFonts w:hint="eastAsia"/>
        </w:rPr>
        <w:t>（四）申請勞工卡</w:t>
      </w:r>
    </w:p>
    <w:p w14:paraId="5E930458" w14:textId="77777777" w:rsidR="00171F4B" w:rsidRPr="004C1869" w:rsidRDefault="00171F4B" w:rsidP="00171F4B">
      <w:pPr>
        <w:pStyle w:val="af0"/>
        <w:ind w:left="1417" w:hanging="472"/>
        <w:rPr>
          <w:spacing w:val="0"/>
          <w:lang w:eastAsia="zh-TW"/>
        </w:rPr>
      </w:pPr>
      <w:r w:rsidRPr="004C1869">
        <w:rPr>
          <w:rFonts w:hint="eastAsia"/>
          <w:spacing w:val="0"/>
          <w:lang w:eastAsia="zh-TW"/>
        </w:rPr>
        <w:t>申請機關：勞工部</w:t>
      </w:r>
    </w:p>
    <w:p w14:paraId="491A88F9" w14:textId="77777777" w:rsidR="00171F4B" w:rsidRPr="004C1869" w:rsidRDefault="00171F4B" w:rsidP="00171F4B">
      <w:pPr>
        <w:pStyle w:val="af0"/>
        <w:ind w:left="1417" w:hanging="472"/>
        <w:rPr>
          <w:spacing w:val="0"/>
          <w:lang w:eastAsia="zh-TW"/>
        </w:rPr>
      </w:pPr>
      <w:r w:rsidRPr="004C1869">
        <w:rPr>
          <w:rFonts w:hint="eastAsia"/>
          <w:spacing w:val="0"/>
          <w:lang w:eastAsia="zh-TW"/>
        </w:rPr>
        <w:t>申請所需文件：</w:t>
      </w:r>
    </w:p>
    <w:p w14:paraId="1A058C9B" w14:textId="77777777" w:rsidR="00171F4B" w:rsidRPr="004C1869" w:rsidRDefault="00171F4B" w:rsidP="00171F4B">
      <w:pPr>
        <w:pStyle w:val="af0"/>
        <w:ind w:left="1417" w:hanging="472"/>
        <w:rPr>
          <w:spacing w:val="0"/>
          <w:lang w:eastAsia="zh-TW"/>
        </w:rPr>
      </w:pPr>
      <w:r w:rsidRPr="004C1869">
        <w:rPr>
          <w:rFonts w:hint="eastAsia"/>
          <w:spacing w:val="0"/>
          <w:lang w:eastAsia="zh-TW"/>
        </w:rPr>
        <w:t>１、填妥之勞工卡申請表格及申請公司與員工所簽之</w:t>
      </w:r>
      <w:r w:rsidR="006D6CDE" w:rsidRPr="004C1869">
        <w:rPr>
          <w:rFonts w:hint="eastAsia"/>
          <w:spacing w:val="0"/>
          <w:lang w:eastAsia="zh-TW"/>
        </w:rPr>
        <w:t>僱</w:t>
      </w:r>
      <w:r w:rsidRPr="004C1869">
        <w:rPr>
          <w:rFonts w:hint="eastAsia"/>
          <w:spacing w:val="0"/>
          <w:lang w:eastAsia="zh-TW"/>
        </w:rPr>
        <w:t>用合約。</w:t>
      </w:r>
    </w:p>
    <w:p w14:paraId="61EFC91C" w14:textId="3BF0FEC4" w:rsidR="00171F4B" w:rsidRPr="004C1869" w:rsidRDefault="00171F4B" w:rsidP="00171F4B">
      <w:pPr>
        <w:pStyle w:val="af0"/>
        <w:ind w:left="1417" w:hanging="472"/>
        <w:rPr>
          <w:spacing w:val="0"/>
          <w:lang w:eastAsia="zh-TW"/>
        </w:rPr>
      </w:pPr>
      <w:r w:rsidRPr="004C1869">
        <w:rPr>
          <w:rFonts w:hint="eastAsia"/>
          <w:spacing w:val="0"/>
          <w:lang w:eastAsia="zh-TW"/>
        </w:rPr>
        <w:t>２、員工照片</w:t>
      </w:r>
      <w:r w:rsidRPr="004C1869">
        <w:rPr>
          <w:rFonts w:hint="eastAsia"/>
          <w:spacing w:val="0"/>
          <w:lang w:eastAsia="zh-TW"/>
        </w:rPr>
        <w:t>2</w:t>
      </w:r>
      <w:r w:rsidRPr="004C1869">
        <w:rPr>
          <w:rFonts w:hint="eastAsia"/>
          <w:spacing w:val="0"/>
          <w:lang w:eastAsia="zh-TW"/>
        </w:rPr>
        <w:t>張</w:t>
      </w:r>
    </w:p>
    <w:p w14:paraId="470316DB" w14:textId="276A7228" w:rsidR="00171F4B" w:rsidRPr="004C1869" w:rsidRDefault="00171F4B" w:rsidP="00171F4B">
      <w:pPr>
        <w:pStyle w:val="af0"/>
        <w:ind w:left="1417" w:hanging="472"/>
        <w:rPr>
          <w:spacing w:val="0"/>
          <w:lang w:eastAsia="zh-TW"/>
        </w:rPr>
      </w:pPr>
      <w:r w:rsidRPr="004C1869">
        <w:rPr>
          <w:rFonts w:hint="eastAsia"/>
          <w:spacing w:val="0"/>
          <w:lang w:eastAsia="zh-TW"/>
        </w:rPr>
        <w:t>３、健康檢查證明書</w:t>
      </w:r>
    </w:p>
    <w:p w14:paraId="5C90A7AC" w14:textId="39AA30EA" w:rsidR="00171F4B" w:rsidRPr="004C1869" w:rsidRDefault="00171F4B" w:rsidP="00171F4B">
      <w:pPr>
        <w:pStyle w:val="af0"/>
        <w:ind w:left="1417" w:hanging="472"/>
        <w:rPr>
          <w:spacing w:val="0"/>
          <w:lang w:eastAsia="zh-TW"/>
        </w:rPr>
      </w:pPr>
      <w:r w:rsidRPr="004C1869">
        <w:rPr>
          <w:rFonts w:hint="eastAsia"/>
          <w:spacing w:val="0"/>
          <w:lang w:eastAsia="zh-TW"/>
        </w:rPr>
        <w:t>４、公司營業執照</w:t>
      </w:r>
    </w:p>
    <w:p w14:paraId="347D62B4" w14:textId="51234651" w:rsidR="00171F4B" w:rsidRPr="004C1869" w:rsidRDefault="00171F4B" w:rsidP="00171F4B">
      <w:pPr>
        <w:pStyle w:val="af0"/>
        <w:ind w:left="1417" w:hanging="472"/>
        <w:rPr>
          <w:spacing w:val="0"/>
          <w:lang w:eastAsia="zh-TW"/>
        </w:rPr>
      </w:pPr>
      <w:r w:rsidRPr="004C1869">
        <w:rPr>
          <w:rFonts w:hint="eastAsia"/>
          <w:spacing w:val="0"/>
          <w:lang w:eastAsia="zh-TW"/>
        </w:rPr>
        <w:t>５、公司之勞工卡影本</w:t>
      </w:r>
    </w:p>
    <w:p w14:paraId="49405879" w14:textId="514D6BF0" w:rsidR="00171F4B" w:rsidRPr="004C1869" w:rsidRDefault="00171F4B" w:rsidP="00171F4B">
      <w:pPr>
        <w:pStyle w:val="af0"/>
        <w:ind w:left="1417" w:hanging="472"/>
        <w:rPr>
          <w:spacing w:val="0"/>
          <w:lang w:eastAsia="zh-TW"/>
        </w:rPr>
      </w:pPr>
      <w:r w:rsidRPr="004C1869">
        <w:rPr>
          <w:rFonts w:hint="eastAsia"/>
          <w:spacing w:val="0"/>
          <w:lang w:eastAsia="zh-TW"/>
        </w:rPr>
        <w:t>６、員工護照影本</w:t>
      </w:r>
    </w:p>
    <w:p w14:paraId="448F05EE" w14:textId="2232C037" w:rsidR="00A0503B" w:rsidRPr="004C1869" w:rsidRDefault="00171F4B" w:rsidP="00171F4B">
      <w:pPr>
        <w:pStyle w:val="af0"/>
        <w:ind w:left="1417" w:hanging="472"/>
        <w:rPr>
          <w:spacing w:val="0"/>
          <w:lang w:eastAsia="zh-TW"/>
        </w:rPr>
      </w:pPr>
      <w:r w:rsidRPr="004C1869">
        <w:rPr>
          <w:rFonts w:hint="eastAsia"/>
          <w:spacing w:val="0"/>
          <w:lang w:eastAsia="zh-TW"/>
        </w:rPr>
        <w:t>７、員工居留簽證影本</w:t>
      </w:r>
    </w:p>
    <w:p w14:paraId="3DE34B7C" w14:textId="77777777" w:rsidR="00A0503B" w:rsidRPr="004C1869" w:rsidRDefault="00A0503B" w:rsidP="00A80CCD">
      <w:pPr>
        <w:pStyle w:val="a4"/>
        <w:spacing w:before="257" w:after="257"/>
        <w:ind w:left="632" w:hanging="632"/>
      </w:pPr>
      <w:r w:rsidRPr="004C1869">
        <w:t>三、子女教育</w:t>
      </w:r>
    </w:p>
    <w:p w14:paraId="33DA73C5" w14:textId="44F55DF8" w:rsidR="00E747BD" w:rsidRPr="004C1869" w:rsidRDefault="00E747BD" w:rsidP="00DF36BE">
      <w:pPr>
        <w:ind w:firstLine="472"/>
      </w:pPr>
      <w:r w:rsidRPr="004C1869">
        <w:rPr>
          <w:rFonts w:hint="eastAsia"/>
        </w:rPr>
        <w:t>阿曼政府高度重視教育投入，提供從小學至大學完全免費的公共教育，基礎教育、普通教育與高等教育</w:t>
      </w:r>
      <w:r w:rsidR="00DF36BE" w:rsidRPr="004C1869">
        <w:rPr>
          <w:rFonts w:hint="eastAsia"/>
        </w:rPr>
        <w:t>，</w:t>
      </w:r>
      <w:r w:rsidRPr="004C1869">
        <w:rPr>
          <w:rFonts w:hint="eastAsia"/>
        </w:rPr>
        <w:t>分別由教育部與高等教育部負責。阿曼的初等教育分為基礎教育與普通教育兩種體制，學制共為</w:t>
      </w:r>
      <w:r w:rsidRPr="004C1869">
        <w:rPr>
          <w:rFonts w:hint="eastAsia"/>
        </w:rPr>
        <w:t>12</w:t>
      </w:r>
      <w:r w:rsidRPr="004C1869">
        <w:rPr>
          <w:rFonts w:hint="eastAsia"/>
        </w:rPr>
        <w:t>年。</w:t>
      </w:r>
    </w:p>
    <w:p w14:paraId="0B31D60C" w14:textId="6EDE9553" w:rsidR="00E747BD" w:rsidRPr="004C1869" w:rsidRDefault="00E747BD" w:rsidP="00DF36BE">
      <w:pPr>
        <w:ind w:firstLine="472"/>
      </w:pPr>
      <w:r w:rsidRPr="004C1869">
        <w:rPr>
          <w:rFonts w:hint="eastAsia"/>
        </w:rPr>
        <w:t>初等教育學校分為五種類型：公立學校、私立學校、國際學校、私立教育機構及其他公立教育機構。</w:t>
      </w:r>
      <w:r w:rsidR="001B4089" w:rsidRPr="004C1869">
        <w:t>根據</w:t>
      </w:r>
      <w:r w:rsidR="001B4089" w:rsidRPr="004C1869">
        <w:t>2025</w:t>
      </w:r>
      <w:r w:rsidR="001B4089" w:rsidRPr="004C1869">
        <w:t>年度</w:t>
      </w:r>
      <w:r w:rsidR="001B4089" w:rsidRPr="004C1869">
        <w:rPr>
          <w:rFonts w:hint="eastAsia"/>
        </w:rPr>
        <w:t>資料</w:t>
      </w:r>
      <w:r w:rsidR="001B4089" w:rsidRPr="004C1869">
        <w:t>，阿曼共有公立學校</w:t>
      </w:r>
      <w:r w:rsidR="001B4089" w:rsidRPr="004C1869">
        <w:t xml:space="preserve"> 1,287 </w:t>
      </w:r>
      <w:r w:rsidR="001B4089" w:rsidRPr="004C1869">
        <w:t>所，在校學生達</w:t>
      </w:r>
      <w:r w:rsidR="001B4089" w:rsidRPr="004C1869">
        <w:t>811,679</w:t>
      </w:r>
      <w:r w:rsidR="001B4089" w:rsidRPr="004C1869">
        <w:t>人，教職工約</w:t>
      </w:r>
      <w:r w:rsidR="001B4089" w:rsidRPr="004C1869">
        <w:t>74,635</w:t>
      </w:r>
      <w:r w:rsidR="001B4089" w:rsidRPr="004C1869">
        <w:t>人；私立學校增至</w:t>
      </w:r>
      <w:r w:rsidR="001B4089" w:rsidRPr="004C1869">
        <w:t>1,176</w:t>
      </w:r>
      <w:r w:rsidR="001B4089" w:rsidRPr="004C1869">
        <w:t>所，在校學生超過</w:t>
      </w:r>
      <w:r w:rsidR="001B4089" w:rsidRPr="004C1869">
        <w:t>23.3</w:t>
      </w:r>
      <w:r w:rsidR="001B4089" w:rsidRPr="004C1869">
        <w:t>萬人；國際學校</w:t>
      </w:r>
      <w:r w:rsidR="001B4089" w:rsidRPr="004C1869">
        <w:t xml:space="preserve"> 47 </w:t>
      </w:r>
      <w:r w:rsidR="001B4089" w:rsidRPr="004C1869">
        <w:t>所，在校學生達</w:t>
      </w:r>
      <w:r w:rsidR="001B4089" w:rsidRPr="004C1869">
        <w:t xml:space="preserve"> 63,974 </w:t>
      </w:r>
      <w:r w:rsidR="001B4089" w:rsidRPr="004C1869">
        <w:t>人。</w:t>
      </w:r>
    </w:p>
    <w:p w14:paraId="53D3AD96" w14:textId="01B7F6B5" w:rsidR="007B61D5" w:rsidRPr="004C1869" w:rsidRDefault="007B61D5" w:rsidP="00E747BD">
      <w:pPr>
        <w:pStyle w:val="a5"/>
      </w:pPr>
      <w:r w:rsidRPr="004C1869">
        <w:rPr>
          <w:rFonts w:hint="eastAsia"/>
        </w:rPr>
        <w:t>（一）中小學</w:t>
      </w:r>
    </w:p>
    <w:p w14:paraId="7AB72FA7" w14:textId="77777777" w:rsidR="007B61D5" w:rsidRPr="004C1869" w:rsidRDefault="007B61D5" w:rsidP="007B61D5">
      <w:pPr>
        <w:pStyle w:val="af0"/>
        <w:ind w:left="1417" w:hanging="472"/>
        <w:rPr>
          <w:rFonts w:hAnsi="標楷體"/>
          <w:spacing w:val="0"/>
          <w:szCs w:val="32"/>
          <w:lang w:eastAsia="zh-TW"/>
        </w:rPr>
      </w:pPr>
      <w:r w:rsidRPr="004C1869">
        <w:rPr>
          <w:rFonts w:hAnsi="標楷體" w:hint="eastAsia"/>
          <w:spacing w:val="0"/>
          <w:szCs w:val="32"/>
          <w:lang w:eastAsia="zh-TW"/>
        </w:rPr>
        <w:t>１、學校：</w:t>
      </w:r>
      <w:r w:rsidRPr="004C1869">
        <w:rPr>
          <w:rFonts w:hAnsi="標楷體" w:hint="eastAsia"/>
          <w:spacing w:val="0"/>
          <w:szCs w:val="32"/>
          <w:lang w:eastAsia="zh-TW"/>
        </w:rPr>
        <w:t xml:space="preserve">American British Academy </w:t>
      </w:r>
    </w:p>
    <w:p w14:paraId="60AC038A" w14:textId="77777777" w:rsidR="007B61D5" w:rsidRPr="004C1869" w:rsidRDefault="007B61D5" w:rsidP="00D11AEA">
      <w:pPr>
        <w:pStyle w:val="af0"/>
        <w:ind w:leftChars="593" w:left="1889" w:hanging="488"/>
      </w:pPr>
      <w:r w:rsidRPr="004C1869">
        <w:rPr>
          <w:rFonts w:hint="eastAsia"/>
        </w:rPr>
        <w:t>電話：</w:t>
      </w:r>
      <w:r w:rsidRPr="004C1869">
        <w:rPr>
          <w:rFonts w:hint="eastAsia"/>
        </w:rPr>
        <w:t xml:space="preserve">968-24-605287 </w:t>
      </w:r>
    </w:p>
    <w:p w14:paraId="4210B84C" w14:textId="77777777" w:rsidR="007B61D5" w:rsidRPr="004C1869" w:rsidRDefault="007B61D5" w:rsidP="00D11AEA">
      <w:pPr>
        <w:pStyle w:val="af0"/>
        <w:ind w:leftChars="593" w:left="1889" w:hanging="488"/>
      </w:pPr>
      <w:r w:rsidRPr="004C1869">
        <w:rPr>
          <w:rFonts w:hint="eastAsia"/>
        </w:rPr>
        <w:lastRenderedPageBreak/>
        <w:t>網址：</w:t>
      </w:r>
      <w:r w:rsidRPr="004C1869">
        <w:rPr>
          <w:rFonts w:hint="eastAsia"/>
        </w:rPr>
        <w:t>www.abaoman.edu.com</w:t>
      </w:r>
    </w:p>
    <w:p w14:paraId="167B1C6B" w14:textId="77777777" w:rsidR="007B61D5" w:rsidRPr="004C1869" w:rsidRDefault="007B61D5" w:rsidP="007B61D5">
      <w:pPr>
        <w:pStyle w:val="af0"/>
        <w:ind w:left="1417" w:hanging="472"/>
        <w:rPr>
          <w:rFonts w:hAnsi="標楷體"/>
          <w:spacing w:val="0"/>
          <w:szCs w:val="32"/>
          <w:lang w:eastAsia="zh-TW"/>
        </w:rPr>
      </w:pPr>
      <w:r w:rsidRPr="004C1869">
        <w:rPr>
          <w:rFonts w:hAnsi="標楷體" w:hint="eastAsia"/>
          <w:spacing w:val="0"/>
          <w:szCs w:val="32"/>
          <w:lang w:eastAsia="zh-TW"/>
        </w:rPr>
        <w:t>２、學校：</w:t>
      </w:r>
      <w:r w:rsidRPr="004C1869">
        <w:rPr>
          <w:rFonts w:hAnsi="標楷體" w:hint="eastAsia"/>
          <w:spacing w:val="0"/>
          <w:szCs w:val="32"/>
          <w:lang w:eastAsia="zh-TW"/>
        </w:rPr>
        <w:t>American International School of Muscat</w:t>
      </w:r>
    </w:p>
    <w:p w14:paraId="0BFE026D" w14:textId="77777777" w:rsidR="007B61D5" w:rsidRPr="004C1869" w:rsidRDefault="007B61D5" w:rsidP="007B61D5">
      <w:pPr>
        <w:pStyle w:val="af0"/>
        <w:ind w:leftChars="593" w:left="1873" w:hanging="472"/>
        <w:rPr>
          <w:rFonts w:hAnsi="標楷體"/>
          <w:spacing w:val="0"/>
          <w:szCs w:val="32"/>
          <w:lang w:eastAsia="zh-TW"/>
        </w:rPr>
      </w:pPr>
      <w:r w:rsidRPr="004C1869">
        <w:rPr>
          <w:rFonts w:hAnsi="標楷體" w:hint="eastAsia"/>
          <w:spacing w:val="0"/>
          <w:szCs w:val="32"/>
          <w:lang w:eastAsia="zh-TW"/>
        </w:rPr>
        <w:t>電話：</w:t>
      </w:r>
      <w:r w:rsidRPr="004C1869">
        <w:rPr>
          <w:rFonts w:hAnsi="標楷體" w:hint="eastAsia"/>
          <w:spacing w:val="0"/>
          <w:szCs w:val="32"/>
          <w:lang w:eastAsia="zh-TW"/>
        </w:rPr>
        <w:t>968-24-595180</w:t>
      </w:r>
    </w:p>
    <w:p w14:paraId="2AAFC300" w14:textId="77777777" w:rsidR="007B61D5" w:rsidRPr="004C1869" w:rsidRDefault="007B61D5" w:rsidP="007B61D5">
      <w:pPr>
        <w:pStyle w:val="af0"/>
        <w:ind w:leftChars="593" w:left="1873" w:hanging="472"/>
        <w:rPr>
          <w:rFonts w:hAnsi="標楷體"/>
          <w:spacing w:val="0"/>
          <w:szCs w:val="32"/>
          <w:lang w:eastAsia="zh-TW"/>
        </w:rPr>
      </w:pPr>
      <w:r w:rsidRPr="004C1869">
        <w:rPr>
          <w:rFonts w:hAnsi="標楷體" w:hint="eastAsia"/>
          <w:spacing w:val="0"/>
          <w:szCs w:val="32"/>
          <w:lang w:eastAsia="zh-TW"/>
        </w:rPr>
        <w:t>網址：</w:t>
      </w:r>
      <w:r w:rsidRPr="004C1869">
        <w:rPr>
          <w:rFonts w:hAnsi="標楷體" w:hint="eastAsia"/>
          <w:spacing w:val="0"/>
          <w:szCs w:val="32"/>
          <w:lang w:eastAsia="zh-TW"/>
        </w:rPr>
        <w:t>www.taism.com</w:t>
      </w:r>
    </w:p>
    <w:p w14:paraId="33D8A1B4" w14:textId="77777777" w:rsidR="007B61D5" w:rsidRPr="004C1869" w:rsidRDefault="007B61D5" w:rsidP="007B61D5">
      <w:pPr>
        <w:pStyle w:val="af0"/>
        <w:ind w:left="1417" w:hanging="472"/>
        <w:rPr>
          <w:rFonts w:hAnsi="標楷體"/>
          <w:spacing w:val="0"/>
          <w:szCs w:val="32"/>
          <w:lang w:eastAsia="zh-TW"/>
        </w:rPr>
      </w:pPr>
      <w:r w:rsidRPr="004C1869">
        <w:rPr>
          <w:rFonts w:hAnsi="標楷體" w:hint="eastAsia"/>
          <w:spacing w:val="0"/>
          <w:szCs w:val="32"/>
          <w:lang w:eastAsia="zh-TW"/>
        </w:rPr>
        <w:t>３、學校：</w:t>
      </w:r>
      <w:r w:rsidRPr="004C1869">
        <w:rPr>
          <w:rFonts w:hAnsi="標楷體" w:hint="eastAsia"/>
          <w:spacing w:val="0"/>
          <w:szCs w:val="32"/>
          <w:lang w:eastAsia="zh-TW"/>
        </w:rPr>
        <w:t xml:space="preserve">Azzan Bin Qais Private School </w:t>
      </w:r>
    </w:p>
    <w:p w14:paraId="18C053E7" w14:textId="77777777" w:rsidR="007B61D5" w:rsidRPr="004C1869" w:rsidRDefault="007B61D5" w:rsidP="007B61D5">
      <w:pPr>
        <w:pStyle w:val="af0"/>
        <w:ind w:leftChars="593" w:left="1873" w:hanging="472"/>
        <w:rPr>
          <w:rFonts w:hAnsi="標楷體"/>
          <w:spacing w:val="0"/>
          <w:szCs w:val="32"/>
          <w:lang w:eastAsia="zh-TW"/>
        </w:rPr>
      </w:pPr>
      <w:r w:rsidRPr="004C1869">
        <w:rPr>
          <w:rFonts w:hAnsi="標楷體" w:hint="eastAsia"/>
          <w:spacing w:val="0"/>
          <w:szCs w:val="32"/>
          <w:lang w:eastAsia="zh-TW"/>
        </w:rPr>
        <w:t>電話：</w:t>
      </w:r>
      <w:r w:rsidRPr="004C1869">
        <w:rPr>
          <w:rFonts w:hAnsi="標楷體" w:hint="eastAsia"/>
          <w:spacing w:val="0"/>
          <w:szCs w:val="32"/>
          <w:lang w:eastAsia="zh-TW"/>
        </w:rPr>
        <w:t xml:space="preserve">968-24-503-081 </w:t>
      </w:r>
    </w:p>
    <w:p w14:paraId="255F92C5" w14:textId="77777777" w:rsidR="007B61D5" w:rsidRPr="004C1869" w:rsidRDefault="007B61D5" w:rsidP="007B61D5">
      <w:pPr>
        <w:pStyle w:val="af0"/>
        <w:ind w:leftChars="593" w:left="1873" w:hanging="472"/>
        <w:rPr>
          <w:rFonts w:hAnsi="標楷體"/>
          <w:spacing w:val="0"/>
          <w:szCs w:val="32"/>
          <w:lang w:eastAsia="zh-TW"/>
        </w:rPr>
      </w:pPr>
      <w:r w:rsidRPr="004C1869">
        <w:rPr>
          <w:rFonts w:hAnsi="標楷體" w:hint="eastAsia"/>
          <w:spacing w:val="0"/>
          <w:szCs w:val="32"/>
          <w:lang w:eastAsia="zh-TW"/>
        </w:rPr>
        <w:t>網址：</w:t>
      </w:r>
      <w:r w:rsidRPr="004C1869">
        <w:rPr>
          <w:rFonts w:hAnsi="標楷體" w:hint="eastAsia"/>
          <w:spacing w:val="0"/>
          <w:szCs w:val="32"/>
          <w:lang w:eastAsia="zh-TW"/>
        </w:rPr>
        <w:t>www.azzanbinqais.com</w:t>
      </w:r>
    </w:p>
    <w:p w14:paraId="5E8E5ED7" w14:textId="77777777" w:rsidR="007B61D5" w:rsidRPr="004C1869" w:rsidRDefault="007B61D5" w:rsidP="007B61D5">
      <w:pPr>
        <w:pStyle w:val="af0"/>
        <w:ind w:left="1417" w:hanging="472"/>
        <w:rPr>
          <w:rFonts w:hAnsi="標楷體"/>
          <w:spacing w:val="0"/>
          <w:szCs w:val="32"/>
          <w:lang w:eastAsia="zh-TW"/>
        </w:rPr>
      </w:pPr>
      <w:r w:rsidRPr="004C1869">
        <w:rPr>
          <w:rFonts w:hAnsi="標楷體" w:hint="eastAsia"/>
          <w:spacing w:val="0"/>
          <w:szCs w:val="32"/>
          <w:lang w:eastAsia="zh-TW"/>
        </w:rPr>
        <w:t>４、學校：</w:t>
      </w:r>
      <w:r w:rsidRPr="004C1869">
        <w:rPr>
          <w:rFonts w:hAnsi="標楷體" w:hint="eastAsia"/>
          <w:spacing w:val="0"/>
          <w:szCs w:val="32"/>
          <w:lang w:eastAsia="zh-TW"/>
        </w:rPr>
        <w:t xml:space="preserve">British School Muscat </w:t>
      </w:r>
    </w:p>
    <w:p w14:paraId="16D93EB1" w14:textId="77777777" w:rsidR="007B61D5" w:rsidRPr="004C1869" w:rsidRDefault="007B61D5" w:rsidP="007B61D5">
      <w:pPr>
        <w:pStyle w:val="af0"/>
        <w:ind w:leftChars="593" w:left="1873" w:hanging="472"/>
        <w:rPr>
          <w:rFonts w:hAnsi="標楷體"/>
          <w:spacing w:val="0"/>
          <w:szCs w:val="32"/>
          <w:lang w:eastAsia="zh-TW"/>
        </w:rPr>
      </w:pPr>
      <w:r w:rsidRPr="004C1869">
        <w:rPr>
          <w:rFonts w:hAnsi="標楷體" w:hint="eastAsia"/>
          <w:spacing w:val="0"/>
          <w:szCs w:val="32"/>
          <w:lang w:eastAsia="zh-TW"/>
        </w:rPr>
        <w:t>電話：</w:t>
      </w:r>
      <w:r w:rsidRPr="004C1869">
        <w:rPr>
          <w:rFonts w:hAnsi="標楷體" w:hint="eastAsia"/>
          <w:spacing w:val="0"/>
          <w:szCs w:val="32"/>
          <w:lang w:eastAsia="zh-TW"/>
        </w:rPr>
        <w:t xml:space="preserve">968-24-600842 </w:t>
      </w:r>
    </w:p>
    <w:p w14:paraId="2746C4F3" w14:textId="77777777" w:rsidR="007B61D5" w:rsidRPr="004C1869" w:rsidRDefault="007B61D5" w:rsidP="007B61D5">
      <w:pPr>
        <w:pStyle w:val="af0"/>
        <w:ind w:leftChars="593" w:left="1873" w:hanging="472"/>
        <w:rPr>
          <w:rFonts w:hAnsi="標楷體"/>
          <w:spacing w:val="0"/>
          <w:szCs w:val="32"/>
          <w:lang w:eastAsia="zh-TW"/>
        </w:rPr>
      </w:pPr>
      <w:r w:rsidRPr="004C1869">
        <w:rPr>
          <w:rFonts w:hAnsi="標楷體" w:hint="eastAsia"/>
          <w:spacing w:val="0"/>
          <w:szCs w:val="32"/>
          <w:lang w:eastAsia="zh-TW"/>
        </w:rPr>
        <w:t>網址：</w:t>
      </w:r>
      <w:r w:rsidRPr="004C1869">
        <w:rPr>
          <w:rFonts w:hAnsi="標楷體" w:hint="eastAsia"/>
          <w:spacing w:val="0"/>
          <w:szCs w:val="32"/>
          <w:lang w:eastAsia="zh-TW"/>
        </w:rPr>
        <w:t>www.britishschool.edu.com</w:t>
      </w:r>
    </w:p>
    <w:p w14:paraId="60FE5E0A" w14:textId="77777777" w:rsidR="007B61D5" w:rsidRPr="004C1869" w:rsidRDefault="007B61D5" w:rsidP="007B61D5">
      <w:pPr>
        <w:pStyle w:val="af0"/>
        <w:ind w:left="1417" w:hanging="472"/>
        <w:rPr>
          <w:rFonts w:hAnsi="標楷體"/>
          <w:spacing w:val="0"/>
          <w:szCs w:val="32"/>
          <w:lang w:eastAsia="zh-TW"/>
        </w:rPr>
      </w:pPr>
      <w:r w:rsidRPr="004C1869">
        <w:rPr>
          <w:rFonts w:hAnsi="標楷體" w:hint="eastAsia"/>
          <w:spacing w:val="0"/>
          <w:szCs w:val="32"/>
          <w:lang w:eastAsia="zh-TW"/>
        </w:rPr>
        <w:t>５、學校：</w:t>
      </w:r>
      <w:r w:rsidRPr="004C1869">
        <w:rPr>
          <w:rFonts w:hAnsi="標楷體" w:hint="eastAsia"/>
          <w:spacing w:val="0"/>
          <w:szCs w:val="32"/>
          <w:lang w:eastAsia="zh-TW"/>
        </w:rPr>
        <w:t xml:space="preserve">Muscat Private School </w:t>
      </w:r>
    </w:p>
    <w:p w14:paraId="196A9594" w14:textId="77777777" w:rsidR="007B61D5" w:rsidRPr="004C1869" w:rsidRDefault="007B61D5" w:rsidP="007B61D5">
      <w:pPr>
        <w:pStyle w:val="af0"/>
        <w:ind w:leftChars="593" w:left="1873" w:hanging="472"/>
        <w:rPr>
          <w:rFonts w:hAnsi="標楷體"/>
          <w:spacing w:val="0"/>
          <w:szCs w:val="32"/>
          <w:lang w:eastAsia="zh-TW"/>
        </w:rPr>
      </w:pPr>
      <w:r w:rsidRPr="004C1869">
        <w:rPr>
          <w:rFonts w:hAnsi="標楷體" w:hint="eastAsia"/>
          <w:spacing w:val="0"/>
          <w:szCs w:val="32"/>
          <w:lang w:eastAsia="zh-TW"/>
        </w:rPr>
        <w:t>電話：</w:t>
      </w:r>
      <w:r w:rsidRPr="004C1869">
        <w:rPr>
          <w:rFonts w:hAnsi="標楷體" w:hint="eastAsia"/>
          <w:spacing w:val="0"/>
          <w:szCs w:val="32"/>
          <w:lang w:eastAsia="zh-TW"/>
        </w:rPr>
        <w:t>968-24-565550</w:t>
      </w:r>
    </w:p>
    <w:p w14:paraId="28F9107B" w14:textId="77777777" w:rsidR="007B61D5" w:rsidRPr="004C1869" w:rsidRDefault="007B61D5" w:rsidP="007B61D5">
      <w:pPr>
        <w:pStyle w:val="af0"/>
        <w:ind w:leftChars="593" w:left="1873" w:hanging="472"/>
        <w:rPr>
          <w:rFonts w:hAnsi="標楷體"/>
          <w:spacing w:val="0"/>
          <w:szCs w:val="32"/>
          <w:lang w:eastAsia="zh-TW"/>
        </w:rPr>
      </w:pPr>
      <w:r w:rsidRPr="004C1869">
        <w:rPr>
          <w:rFonts w:hAnsi="標楷體" w:hint="eastAsia"/>
          <w:spacing w:val="0"/>
          <w:szCs w:val="32"/>
          <w:lang w:eastAsia="zh-TW"/>
        </w:rPr>
        <w:t>網址：</w:t>
      </w:r>
      <w:proofErr w:type="gramStart"/>
      <w:r w:rsidRPr="004C1869">
        <w:rPr>
          <w:rFonts w:hAnsi="標楷體" w:hint="eastAsia"/>
          <w:spacing w:val="0"/>
          <w:szCs w:val="32"/>
          <w:lang w:eastAsia="zh-TW"/>
        </w:rPr>
        <w:t>:www.mpsoman.org</w:t>
      </w:r>
      <w:proofErr w:type="gramEnd"/>
    </w:p>
    <w:p w14:paraId="75F9FD9F" w14:textId="77777777" w:rsidR="007B61D5" w:rsidRPr="004C1869" w:rsidRDefault="007B61D5" w:rsidP="007B61D5">
      <w:pPr>
        <w:pStyle w:val="a5"/>
      </w:pPr>
      <w:r w:rsidRPr="004C1869">
        <w:rPr>
          <w:rFonts w:hint="eastAsia"/>
        </w:rPr>
        <w:t>（二）大學及學院</w:t>
      </w:r>
    </w:p>
    <w:p w14:paraId="1283ACC8" w14:textId="77777777" w:rsidR="007B61D5" w:rsidRPr="004C1869" w:rsidRDefault="007B61D5" w:rsidP="007B61D5">
      <w:pPr>
        <w:pStyle w:val="af0"/>
        <w:ind w:left="1417" w:hanging="472"/>
        <w:rPr>
          <w:rFonts w:hAnsi="標楷體"/>
          <w:spacing w:val="0"/>
          <w:szCs w:val="32"/>
          <w:lang w:eastAsia="zh-TW"/>
        </w:rPr>
      </w:pPr>
      <w:r w:rsidRPr="004C1869">
        <w:rPr>
          <w:rFonts w:hAnsi="標楷體" w:hint="eastAsia"/>
          <w:spacing w:val="0"/>
          <w:szCs w:val="32"/>
          <w:lang w:eastAsia="zh-TW"/>
        </w:rPr>
        <w:t>１、學校：</w:t>
      </w:r>
      <w:r w:rsidRPr="004C1869">
        <w:rPr>
          <w:rFonts w:hAnsi="標楷體" w:hint="eastAsia"/>
          <w:spacing w:val="0"/>
          <w:szCs w:val="32"/>
          <w:lang w:eastAsia="zh-TW"/>
        </w:rPr>
        <w:t>Sultan Qaboos University</w:t>
      </w:r>
    </w:p>
    <w:p w14:paraId="60883D69" w14:textId="77777777" w:rsidR="00A0503B" w:rsidRPr="004C1869" w:rsidRDefault="007B61D5" w:rsidP="007B61D5">
      <w:pPr>
        <w:pStyle w:val="af0"/>
        <w:ind w:leftChars="593" w:left="1873" w:hanging="472"/>
        <w:rPr>
          <w:rFonts w:hAnsi="標楷體"/>
          <w:spacing w:val="0"/>
          <w:szCs w:val="32"/>
          <w:lang w:eastAsia="zh-TW"/>
        </w:rPr>
      </w:pPr>
      <w:r w:rsidRPr="004C1869">
        <w:rPr>
          <w:rFonts w:hAnsi="標楷體" w:hint="eastAsia"/>
          <w:spacing w:val="0"/>
          <w:szCs w:val="32"/>
          <w:lang w:eastAsia="zh-TW"/>
        </w:rPr>
        <w:t>網址：</w:t>
      </w:r>
      <w:r w:rsidRPr="004C1869">
        <w:rPr>
          <w:rFonts w:hAnsi="標楷體" w:hint="eastAsia"/>
          <w:spacing w:val="0"/>
          <w:szCs w:val="32"/>
          <w:lang w:eastAsia="zh-TW"/>
        </w:rPr>
        <w:t>www.squ.edu.om</w:t>
      </w:r>
    </w:p>
    <w:p w14:paraId="65A8CD4B" w14:textId="77777777" w:rsidR="003E0BC3" w:rsidRPr="004C1869" w:rsidRDefault="003E0BC3" w:rsidP="00D11AEA">
      <w:pPr>
        <w:pStyle w:val="af0"/>
        <w:ind w:left="1433" w:hanging="488"/>
        <w:rPr>
          <w:lang w:eastAsia="zh-TW"/>
        </w:rPr>
      </w:pPr>
    </w:p>
    <w:p w14:paraId="17D8A285" w14:textId="77777777" w:rsidR="003E0BC3" w:rsidRPr="004C1869" w:rsidRDefault="003E0BC3" w:rsidP="005F4DF3">
      <w:pPr>
        <w:ind w:left="472" w:firstLineChars="0" w:firstLine="0"/>
        <w:sectPr w:rsidR="003E0BC3" w:rsidRPr="004C1869" w:rsidSect="00F90428">
          <w:headerReference w:type="default" r:id="rId29"/>
          <w:pgSz w:w="11906" w:h="16838" w:code="9"/>
          <w:pgMar w:top="2268" w:right="1701" w:bottom="1701" w:left="1701" w:header="1134" w:footer="851" w:gutter="0"/>
          <w:cols w:space="425"/>
          <w:docGrid w:type="linesAndChars" w:linePitch="514" w:charSpace="-774"/>
        </w:sectPr>
      </w:pPr>
    </w:p>
    <w:p w14:paraId="6CDF8DD9" w14:textId="77777777" w:rsidR="005207DA" w:rsidRPr="004C1869" w:rsidRDefault="040FC535" w:rsidP="005F4DF3">
      <w:pPr>
        <w:pStyle w:val="a3"/>
      </w:pPr>
      <w:bookmarkStart w:id="16" w:name="_Toc233576717"/>
      <w:r w:rsidRPr="004C1869">
        <w:lastRenderedPageBreak/>
        <w:t>第玖章　結論</w:t>
      </w:r>
      <w:bookmarkEnd w:id="16"/>
    </w:p>
    <w:p w14:paraId="7A16EFD7" w14:textId="6B9EB6A2" w:rsidR="350D886D" w:rsidRPr="004C1869" w:rsidRDefault="350D886D" w:rsidP="000B0F79">
      <w:pPr>
        <w:ind w:firstLine="472"/>
      </w:pPr>
      <w:r w:rsidRPr="004C1869">
        <w:t>整體而言，阿曼投資環境尚稱合宜，近年吸引外資成效顯著。阿曼自</w:t>
      </w:r>
      <w:r w:rsidRPr="004C1869">
        <w:t>2003</w:t>
      </w:r>
      <w:r w:rsidRPr="004C1869">
        <w:t>年起實施</w:t>
      </w:r>
      <w:r w:rsidRPr="004C1869">
        <w:t>GCC</w:t>
      </w:r>
      <w:r w:rsidRPr="004C1869">
        <w:t>統一關稅，海灣合作理事會區域內交易免徵關稅，帶動區域貿易大幅增長。相較於鄰近的海灣國家，阿曼因過去發展步調較穩健、市場規模較小，外資基期較低；但在新國王海賽姆（</w:t>
      </w:r>
      <w:r w:rsidRPr="004C1869">
        <w:t>Haitham bin Tarik</w:t>
      </w:r>
      <w:r w:rsidRPr="004C1869">
        <w:t>）積極推動「阿曼願景</w:t>
      </w:r>
      <w:r w:rsidRPr="004C1869">
        <w:t>2040</w:t>
      </w:r>
      <w:r w:rsidRPr="004C1869">
        <w:t>」（</w:t>
      </w:r>
      <w:r w:rsidRPr="004C1869">
        <w:t>Oman Vision 2040</w:t>
      </w:r>
      <w:r w:rsidRPr="004C1869">
        <w:t>）及財政改革下，阿曼於</w:t>
      </w:r>
      <w:r w:rsidRPr="004C1869">
        <w:t>2025</w:t>
      </w:r>
      <w:r w:rsidRPr="004C1869">
        <w:t>至</w:t>
      </w:r>
      <w:r w:rsidRPr="004C1869">
        <w:t>2026</w:t>
      </w:r>
      <w:r w:rsidRPr="004C1869">
        <w:t>年間正式獲三大國際評級機構調升至「投資級」（</w:t>
      </w:r>
      <w:r w:rsidRPr="004C1869">
        <w:t>Investment Grade</w:t>
      </w:r>
      <w:r w:rsidRPr="004C1869">
        <w:t>）主權評級，市場信心大幅提振。政府不僅持續擴建先進的港口物流樞紐（如杜庫姆</w:t>
      </w:r>
      <w:r w:rsidRPr="004C1869">
        <w:t xml:space="preserve"> Duqm</w:t>
      </w:r>
      <w:r w:rsidRPr="004C1869">
        <w:t>），更透過外資專責單位（</w:t>
      </w:r>
      <w:r w:rsidRPr="004C1869">
        <w:t>Invest Oman</w:t>
      </w:r>
      <w:r w:rsidRPr="004C1869">
        <w:t>）與諸多經濟特區及工業區，提供靈活的優惠政策與一站式服務。</w:t>
      </w:r>
    </w:p>
    <w:p w14:paraId="59C7D0FA" w14:textId="0EEE3E6E" w:rsidR="350D886D" w:rsidRPr="004C1869" w:rsidRDefault="350D886D" w:rsidP="000B0F79">
      <w:pPr>
        <w:ind w:firstLine="472"/>
      </w:pPr>
      <w:r w:rsidRPr="004C1869">
        <w:t>惟臺商赴阿曼投資時，仍須納入相關營運成本評估。非經濟層面包括：夏日氣候炎熱限制戶外作業、齋戒月期間法定工時縮短、生活費用與規費逐年調整，以及外籍人士購置不動產仍受特定區域限制。在稅務合規方面，除現行的</w:t>
      </w:r>
      <w:r w:rsidRPr="004C1869">
        <w:t>5%</w:t>
      </w:r>
      <w:r w:rsidRPr="004C1869">
        <w:t>消費加值稅（</w:t>
      </w:r>
      <w:r w:rsidRPr="004C1869">
        <w:t>VAT</w:t>
      </w:r>
      <w:r w:rsidRPr="004C1869">
        <w:t>）外，阿曼自</w:t>
      </w:r>
      <w:r w:rsidRPr="004C1869">
        <w:t>2026</w:t>
      </w:r>
      <w:r w:rsidRPr="004C1869">
        <w:t>年</w:t>
      </w:r>
      <w:r w:rsidRPr="004C1869">
        <w:t>1</w:t>
      </w:r>
      <w:r w:rsidRPr="004C1869">
        <w:t>月</w:t>
      </w:r>
      <w:r w:rsidRPr="004C1869">
        <w:t>1</w:t>
      </w:r>
      <w:r w:rsidRPr="004C1869">
        <w:t>日起正式實施全球最低稅負制（</w:t>
      </w:r>
      <w:r w:rsidRPr="004C1869">
        <w:t>Pillar Two</w:t>
      </w:r>
      <w:r w:rsidRPr="004C1869">
        <w:t>），對大型跨國企業課徵</w:t>
      </w:r>
      <w:r w:rsidRPr="004C1869">
        <w:t>15%</w:t>
      </w:r>
      <w:r w:rsidRPr="004C1869">
        <w:t>最低稅防，並全面推行</w:t>
      </w:r>
      <w:r w:rsidRPr="004C1869">
        <w:t xml:space="preserve"> </w:t>
      </w:r>
      <w:proofErr w:type="spellStart"/>
      <w:r w:rsidRPr="004C1869">
        <w:t>Fawtara</w:t>
      </w:r>
      <w:proofErr w:type="spellEnd"/>
      <w:r w:rsidRPr="004C1869">
        <w:t xml:space="preserve"> </w:t>
      </w:r>
      <w:r w:rsidRPr="004C1869">
        <w:t>電子發票數位合規系統；原規劃之富人個人所得稅則已確認延後至</w:t>
      </w:r>
      <w:r w:rsidRPr="004C1869">
        <w:t>2028</w:t>
      </w:r>
      <w:r w:rsidRPr="004C1869">
        <w:t>年實施。</w:t>
      </w:r>
    </w:p>
    <w:p w14:paraId="13A1A196" w14:textId="49721F33" w:rsidR="350D886D" w:rsidRPr="004C1869" w:rsidRDefault="350D886D" w:rsidP="000B0F79">
      <w:pPr>
        <w:ind w:firstLine="472"/>
      </w:pPr>
      <w:r w:rsidRPr="004C1869">
        <w:t>儘管合規要求提高，但與其他中東國家相比，阿曼官方長期維持中立外交立場，政局極為穩定，且對外資展現強烈企圖心。阿曼民間企業對臺灣品牌、智慧技術及先進產業友善且具高度合作興趣，在能源轉型、智慧醫療與科技製造等領域，深具長期發展與多元</w:t>
      </w:r>
      <w:r w:rsidR="0026256A" w:rsidRPr="004C1869">
        <w:t>布</w:t>
      </w:r>
      <w:r w:rsidRPr="004C1869">
        <w:t>局之潛力。</w:t>
      </w:r>
    </w:p>
    <w:p w14:paraId="682A19BE" w14:textId="1388A6B7" w:rsidR="1AA43148" w:rsidRPr="004C1869" w:rsidRDefault="1AA43148" w:rsidP="000B0F79">
      <w:pPr>
        <w:ind w:firstLine="472"/>
      </w:pPr>
    </w:p>
    <w:p w14:paraId="26637897" w14:textId="1A386246" w:rsidR="1AA43148" w:rsidRPr="004C1869" w:rsidRDefault="1AA43148" w:rsidP="000B0F79">
      <w:pPr>
        <w:ind w:firstLine="472"/>
      </w:pPr>
    </w:p>
    <w:p w14:paraId="5B921E00" w14:textId="4E55705D" w:rsidR="1AA43148" w:rsidRPr="004C1869" w:rsidRDefault="1AA43148" w:rsidP="000B0F79">
      <w:pPr>
        <w:ind w:firstLine="472"/>
      </w:pPr>
    </w:p>
    <w:p w14:paraId="4CD8CF89" w14:textId="2D7A0C7A" w:rsidR="00714270" w:rsidRPr="004C1869" w:rsidRDefault="00714270" w:rsidP="002907CE">
      <w:pPr>
        <w:ind w:firstLine="472"/>
        <w:rPr>
          <w:lang w:eastAsia="zh-TW"/>
        </w:rPr>
      </w:pPr>
    </w:p>
    <w:p w14:paraId="41988347" w14:textId="77777777" w:rsidR="00714270" w:rsidRPr="004C1869" w:rsidRDefault="00714270" w:rsidP="00714270">
      <w:pPr>
        <w:ind w:firstLine="472"/>
        <w:rPr>
          <w:lang w:eastAsia="zh-TW"/>
        </w:rPr>
      </w:pPr>
    </w:p>
    <w:p w14:paraId="00283667" w14:textId="77777777" w:rsidR="00EB3864" w:rsidRPr="004C1869" w:rsidRDefault="00EB3864" w:rsidP="00217D45">
      <w:pPr>
        <w:ind w:firstLine="472"/>
        <w:rPr>
          <w:kern w:val="0"/>
          <w:lang w:eastAsia="zh-TW"/>
        </w:rPr>
        <w:sectPr w:rsidR="00EB3864" w:rsidRPr="004C1869" w:rsidSect="00F90428">
          <w:headerReference w:type="default" r:id="rId30"/>
          <w:pgSz w:w="11906" w:h="16838" w:code="9"/>
          <w:pgMar w:top="2268" w:right="1701" w:bottom="1701" w:left="1701" w:header="1134" w:footer="851" w:gutter="0"/>
          <w:cols w:space="425"/>
          <w:docGrid w:type="linesAndChars" w:linePitch="514" w:charSpace="-774"/>
        </w:sectPr>
      </w:pPr>
    </w:p>
    <w:p w14:paraId="21BBB056" w14:textId="77777777" w:rsidR="00021851" w:rsidRPr="004C1869" w:rsidRDefault="00021851" w:rsidP="005F4DF3">
      <w:pPr>
        <w:pStyle w:val="a3"/>
      </w:pPr>
      <w:bookmarkStart w:id="17" w:name="_Toc233576718"/>
      <w:r w:rsidRPr="004C1869">
        <w:lastRenderedPageBreak/>
        <w:t>附錄</w:t>
      </w:r>
      <w:proofErr w:type="gramStart"/>
      <w:r w:rsidRPr="004C1869">
        <w:t>一</w:t>
      </w:r>
      <w:proofErr w:type="gramEnd"/>
      <w:r w:rsidRPr="004C1869">
        <w:rPr>
          <w:rFonts w:hint="eastAsia"/>
        </w:rPr>
        <w:t xml:space="preserve">　我國在當地駐外單位及</w:t>
      </w:r>
      <w:proofErr w:type="gramStart"/>
      <w:r w:rsidR="00B45BA7" w:rsidRPr="004C1869">
        <w:rPr>
          <w:rFonts w:hint="eastAsia"/>
        </w:rPr>
        <w:t>臺</w:t>
      </w:r>
      <w:proofErr w:type="gramEnd"/>
      <w:r w:rsidR="00F45225" w:rsidRPr="004C1869">
        <w:rPr>
          <w:rFonts w:hint="eastAsia"/>
        </w:rPr>
        <w:t>（</w:t>
      </w:r>
      <w:r w:rsidR="00666C1B" w:rsidRPr="004C1869">
        <w:rPr>
          <w:rFonts w:hint="eastAsia"/>
        </w:rPr>
        <w:t>華</w:t>
      </w:r>
      <w:r w:rsidR="00F45225" w:rsidRPr="004C1869">
        <w:rPr>
          <w:rFonts w:hint="eastAsia"/>
        </w:rPr>
        <w:t>）</w:t>
      </w:r>
      <w:r w:rsidRPr="004C1869">
        <w:rPr>
          <w:rFonts w:hint="eastAsia"/>
        </w:rPr>
        <w:t>商團體</w:t>
      </w:r>
      <w:bookmarkEnd w:id="17"/>
    </w:p>
    <w:p w14:paraId="38689F72" w14:textId="33E54D1A" w:rsidR="007B61D5" w:rsidRPr="004C1869" w:rsidRDefault="001B221C" w:rsidP="007B61D5">
      <w:pPr>
        <w:ind w:firstLine="472"/>
        <w:rPr>
          <w:rFonts w:eastAsia="DengXian"/>
        </w:rPr>
      </w:pPr>
      <w:r w:rsidRPr="004C1869">
        <w:rPr>
          <w:rFonts w:hint="eastAsia"/>
        </w:rPr>
        <w:t>駐阿曼王國</w:t>
      </w:r>
      <w:r w:rsidR="00EC01E9" w:rsidRPr="004C1869">
        <w:rPr>
          <w:rFonts w:hint="eastAsia"/>
          <w:lang w:eastAsia="zh-HK"/>
        </w:rPr>
        <w:t>臺</w:t>
      </w:r>
      <w:r w:rsidR="009A01B0" w:rsidRPr="004C1869">
        <w:rPr>
          <w:rFonts w:hint="eastAsia"/>
        </w:rPr>
        <w:t>北</w:t>
      </w:r>
      <w:r w:rsidRPr="004C1869">
        <w:rPr>
          <w:rFonts w:hint="eastAsia"/>
        </w:rPr>
        <w:t>經濟文化辦事處</w:t>
      </w:r>
      <w:r w:rsidR="007B61D5" w:rsidRPr="004C1869">
        <w:rPr>
          <w:rFonts w:hint="eastAsia"/>
        </w:rPr>
        <w:t>（</w:t>
      </w:r>
      <w:r w:rsidRPr="004C1869">
        <w:t>Taipei Economic and Cultural Office</w:t>
      </w:r>
      <w:r w:rsidR="007B61D5" w:rsidRPr="004C1869">
        <w:rPr>
          <w:rFonts w:hint="eastAsia"/>
        </w:rPr>
        <w:t>）</w:t>
      </w:r>
    </w:p>
    <w:p w14:paraId="20B9B63A" w14:textId="77777777" w:rsidR="001B221C" w:rsidRPr="004C1869" w:rsidRDefault="001B221C" w:rsidP="007B61D5">
      <w:pPr>
        <w:ind w:firstLine="472"/>
        <w:rPr>
          <w:rFonts w:eastAsia="DengXian"/>
          <w:lang w:eastAsia="zh-TW"/>
        </w:rPr>
      </w:pPr>
      <w:r w:rsidRPr="004C1869">
        <w:rPr>
          <w:rFonts w:hint="eastAsia"/>
        </w:rPr>
        <w:t>主要工作：外交關係</w:t>
      </w:r>
      <w:r w:rsidR="0018567F" w:rsidRPr="004C1869">
        <w:rPr>
          <w:rFonts w:hint="eastAsia"/>
          <w:lang w:eastAsia="zh-TW"/>
        </w:rPr>
        <w:t>、</w:t>
      </w:r>
      <w:r w:rsidR="0018567F" w:rsidRPr="004C1869">
        <w:rPr>
          <w:rFonts w:hint="eastAsia"/>
        </w:rPr>
        <w:t>僑</w:t>
      </w:r>
      <w:r w:rsidRPr="004C1869">
        <w:rPr>
          <w:rFonts w:hint="eastAsia"/>
        </w:rPr>
        <w:t>務</w:t>
      </w:r>
      <w:r w:rsidR="0018567F" w:rsidRPr="004C1869">
        <w:rPr>
          <w:rFonts w:hint="eastAsia"/>
          <w:lang w:eastAsia="zh-TW"/>
        </w:rPr>
        <w:t>、領務</w:t>
      </w:r>
    </w:p>
    <w:p w14:paraId="0F90926F" w14:textId="77777777" w:rsidR="007B61D5" w:rsidRPr="004C1869" w:rsidRDefault="007B61D5" w:rsidP="007B61D5">
      <w:pPr>
        <w:ind w:firstLine="472"/>
      </w:pPr>
      <w:r w:rsidRPr="004C1869">
        <w:rPr>
          <w:rFonts w:hint="eastAsia"/>
        </w:rPr>
        <w:t>地址：</w:t>
      </w:r>
      <w:r w:rsidR="001B221C" w:rsidRPr="004C1869">
        <w:t>Way no.1528,Villa no. 2058 Madina Al Alam, Oman</w:t>
      </w:r>
    </w:p>
    <w:p w14:paraId="384E6B1D" w14:textId="77777777" w:rsidR="007B61D5" w:rsidRPr="004C1869" w:rsidRDefault="007B61D5" w:rsidP="007B61D5">
      <w:pPr>
        <w:ind w:firstLine="472"/>
      </w:pPr>
      <w:r w:rsidRPr="004C1869">
        <w:rPr>
          <w:rFonts w:hint="eastAsia"/>
        </w:rPr>
        <w:t>Tel</w:t>
      </w:r>
      <w:r w:rsidRPr="004C1869">
        <w:rPr>
          <w:rFonts w:hint="eastAsia"/>
        </w:rPr>
        <w:t>：</w:t>
      </w:r>
      <w:r w:rsidR="001B221C" w:rsidRPr="004C1869">
        <w:rPr>
          <w:rFonts w:hint="eastAsia"/>
        </w:rPr>
        <w:t>+968-2460</w:t>
      </w:r>
      <w:r w:rsidR="001B221C" w:rsidRPr="004C1869">
        <w:rPr>
          <w:rFonts w:hint="eastAsia"/>
          <w:lang w:eastAsia="zh-TW"/>
        </w:rPr>
        <w:t>-</w:t>
      </w:r>
      <w:r w:rsidR="001B221C" w:rsidRPr="004C1869">
        <w:rPr>
          <w:rFonts w:hint="eastAsia"/>
        </w:rPr>
        <w:t>5695</w:t>
      </w:r>
      <w:r w:rsidR="001B221C" w:rsidRPr="004C1869">
        <w:rPr>
          <w:rFonts w:hint="eastAsia"/>
        </w:rPr>
        <w:t>，</w:t>
      </w:r>
      <w:r w:rsidR="001B221C" w:rsidRPr="004C1869">
        <w:rPr>
          <w:rFonts w:hint="eastAsia"/>
        </w:rPr>
        <w:t>2469</w:t>
      </w:r>
      <w:r w:rsidR="001B221C" w:rsidRPr="004C1869">
        <w:rPr>
          <w:rFonts w:hint="eastAsia"/>
          <w:lang w:eastAsia="zh-TW"/>
        </w:rPr>
        <w:t>-</w:t>
      </w:r>
      <w:r w:rsidR="001B221C" w:rsidRPr="004C1869">
        <w:rPr>
          <w:rFonts w:hint="eastAsia"/>
        </w:rPr>
        <w:t>2313</w:t>
      </w:r>
      <w:r w:rsidRPr="004C1869">
        <w:rPr>
          <w:rFonts w:hint="eastAsia"/>
        </w:rPr>
        <w:t xml:space="preserve">   </w:t>
      </w:r>
    </w:p>
    <w:p w14:paraId="3370199E" w14:textId="77777777" w:rsidR="007B61D5" w:rsidRPr="004C1869" w:rsidRDefault="007B61D5" w:rsidP="007B61D5">
      <w:pPr>
        <w:ind w:firstLine="472"/>
      </w:pPr>
      <w:r w:rsidRPr="004C1869">
        <w:rPr>
          <w:rFonts w:hint="eastAsia"/>
        </w:rPr>
        <w:t>Fax</w:t>
      </w:r>
      <w:r w:rsidRPr="004C1869">
        <w:rPr>
          <w:rFonts w:hint="eastAsia"/>
        </w:rPr>
        <w:t>：</w:t>
      </w:r>
      <w:r w:rsidR="001B221C" w:rsidRPr="004C1869">
        <w:t>+968-24605402</w:t>
      </w:r>
      <w:r w:rsidRPr="004C1869">
        <w:rPr>
          <w:rFonts w:hint="eastAsia"/>
        </w:rPr>
        <w:t xml:space="preserve"> </w:t>
      </w:r>
    </w:p>
    <w:p w14:paraId="6E939352" w14:textId="0BC5A945" w:rsidR="007B61D5" w:rsidRPr="004C1869" w:rsidRDefault="007B61D5" w:rsidP="007B61D5">
      <w:pPr>
        <w:ind w:firstLine="472"/>
        <w:rPr>
          <w:lang w:val="fr-FR"/>
        </w:rPr>
      </w:pPr>
      <w:r w:rsidRPr="004C1869">
        <w:rPr>
          <w:lang w:val="fr-FR"/>
        </w:rPr>
        <w:t>E-mail</w:t>
      </w:r>
      <w:r w:rsidR="00836D52" w:rsidRPr="004C1869">
        <w:rPr>
          <w:rFonts w:hint="eastAsia"/>
          <w:lang w:val="fr-FR" w:eastAsia="zh-TW"/>
        </w:rPr>
        <w:t>：</w:t>
      </w:r>
      <w:r w:rsidR="001B221C" w:rsidRPr="004C1869">
        <w:rPr>
          <w:lang w:val="fr-FR"/>
        </w:rPr>
        <w:t>omn@mofa.gov.tw</w:t>
      </w:r>
    </w:p>
    <w:p w14:paraId="2E879139" w14:textId="1EDF3118" w:rsidR="001B221C" w:rsidRPr="004C1869" w:rsidRDefault="00836D52" w:rsidP="001B221C">
      <w:pPr>
        <w:ind w:firstLine="472"/>
        <w:rPr>
          <w:rFonts w:eastAsia="DengXian"/>
          <w:lang w:val="fr-FR"/>
        </w:rPr>
      </w:pPr>
      <w:r w:rsidRPr="004C1869">
        <w:rPr>
          <w:rFonts w:hint="eastAsia"/>
          <w:lang w:eastAsia="zh-TW"/>
        </w:rPr>
        <w:t>網址</w:t>
      </w:r>
      <w:r w:rsidRPr="004C1869">
        <w:rPr>
          <w:rFonts w:hint="eastAsia"/>
          <w:lang w:val="fr-FR" w:eastAsia="zh-TW"/>
        </w:rPr>
        <w:t>：</w:t>
      </w:r>
      <w:r w:rsidRPr="004C1869">
        <w:rPr>
          <w:rFonts w:eastAsia="DengXian"/>
          <w:lang w:val="fr-FR"/>
        </w:rPr>
        <w:t>https://www.roc-taiwan.org/om/</w:t>
      </w:r>
    </w:p>
    <w:p w14:paraId="0EBB6024" w14:textId="77777777" w:rsidR="00525DCC" w:rsidRPr="004C1869" w:rsidRDefault="00525DCC" w:rsidP="001B221C">
      <w:pPr>
        <w:ind w:firstLine="472"/>
        <w:rPr>
          <w:rFonts w:eastAsia="DengXian"/>
          <w:lang w:val="fr-FR"/>
        </w:rPr>
      </w:pPr>
    </w:p>
    <w:p w14:paraId="649562A0" w14:textId="77777777" w:rsidR="002907CE" w:rsidRPr="004C1869" w:rsidRDefault="002907CE" w:rsidP="002907CE">
      <w:pPr>
        <w:ind w:left="472" w:firstLineChars="0" w:firstLine="0"/>
        <w:rPr>
          <w:lang w:val="fr-FR"/>
        </w:rPr>
        <w:sectPr w:rsidR="002907CE" w:rsidRPr="004C1869" w:rsidSect="00F90428">
          <w:headerReference w:type="default" r:id="rId31"/>
          <w:pgSz w:w="11906" w:h="16838" w:code="9"/>
          <w:pgMar w:top="2268" w:right="1701" w:bottom="1701" w:left="1701" w:header="1134" w:footer="851" w:gutter="0"/>
          <w:cols w:space="425"/>
          <w:docGrid w:type="linesAndChars" w:linePitch="514" w:charSpace="-774"/>
        </w:sectPr>
      </w:pPr>
    </w:p>
    <w:p w14:paraId="21DB08DB" w14:textId="02392036" w:rsidR="00021851" w:rsidRPr="004C1869" w:rsidRDefault="00666C1B" w:rsidP="005F4DF3">
      <w:pPr>
        <w:pStyle w:val="a3"/>
      </w:pPr>
      <w:bookmarkStart w:id="18" w:name="_Toc233576719"/>
      <w:r w:rsidRPr="004C1869">
        <w:rPr>
          <w:rFonts w:hint="eastAsia"/>
        </w:rPr>
        <w:lastRenderedPageBreak/>
        <w:t>附錄</w:t>
      </w:r>
      <w:r w:rsidR="00021851" w:rsidRPr="004C1869">
        <w:rPr>
          <w:rFonts w:hint="eastAsia"/>
        </w:rPr>
        <w:t>二</w:t>
      </w:r>
      <w:r w:rsidRPr="004C1869">
        <w:rPr>
          <w:rFonts w:hint="eastAsia"/>
        </w:rPr>
        <w:t xml:space="preserve">　</w:t>
      </w:r>
      <w:r w:rsidR="00021851" w:rsidRPr="004C1869">
        <w:rPr>
          <w:rFonts w:hint="eastAsia"/>
        </w:rPr>
        <w:t>當地重要投資相關機構</w:t>
      </w:r>
      <w:bookmarkEnd w:id="18"/>
    </w:p>
    <w:p w14:paraId="55B9ED3F" w14:textId="7B369518" w:rsidR="00AB1D76" w:rsidRPr="004C1869" w:rsidRDefault="007B61D5" w:rsidP="007B61D5">
      <w:pPr>
        <w:pStyle w:val="a5"/>
      </w:pPr>
      <w:r w:rsidRPr="004C1869">
        <w:rPr>
          <w:rFonts w:hint="eastAsia"/>
        </w:rPr>
        <w:t>（一）</w:t>
      </w:r>
      <w:r w:rsidR="00A72C82" w:rsidRPr="004C1869">
        <w:rPr>
          <w:rFonts w:hint="eastAsia"/>
        </w:rPr>
        <w:t>阿曼商工部（</w:t>
      </w:r>
      <w:r w:rsidR="00A72C82" w:rsidRPr="004C1869">
        <w:rPr>
          <w:rFonts w:hint="eastAsia"/>
        </w:rPr>
        <w:t>Ministry of Commerce &amp; Industry</w:t>
      </w:r>
      <w:r w:rsidR="00A72C82" w:rsidRPr="004C1869">
        <w:rPr>
          <w:rFonts w:hint="eastAsia"/>
        </w:rPr>
        <w:t>）</w:t>
      </w:r>
    </w:p>
    <w:p w14:paraId="7802A743" w14:textId="045C7EBF" w:rsidR="00A72C82" w:rsidRPr="004C1869" w:rsidRDefault="00A72C82" w:rsidP="007B61D5">
      <w:pPr>
        <w:pStyle w:val="a5"/>
      </w:pPr>
      <w:r w:rsidRPr="004C1869">
        <w:rPr>
          <w:rFonts w:hint="eastAsia"/>
        </w:rPr>
        <w:tab/>
      </w:r>
      <w:proofErr w:type="gramStart"/>
      <w:r w:rsidRPr="004C1869">
        <w:t>Tel :</w:t>
      </w:r>
      <w:proofErr w:type="gramEnd"/>
      <w:r w:rsidRPr="004C1869">
        <w:t xml:space="preserve"> 9</w:t>
      </w:r>
      <w:r w:rsidRPr="004C1869">
        <w:rPr>
          <w:rFonts w:hint="eastAsia"/>
        </w:rPr>
        <w:t>68-2485-8444</w:t>
      </w:r>
    </w:p>
    <w:p w14:paraId="7E0DB0A3" w14:textId="441FA8FD" w:rsidR="00A72C82" w:rsidRPr="004C1869" w:rsidRDefault="00A72C82" w:rsidP="007B61D5">
      <w:pPr>
        <w:pStyle w:val="a5"/>
      </w:pPr>
      <w:r w:rsidRPr="004C1869">
        <w:rPr>
          <w:rFonts w:hint="eastAsia"/>
        </w:rPr>
        <w:tab/>
      </w:r>
      <w:r w:rsidRPr="004C1869">
        <w:t>E-Mail</w:t>
      </w:r>
      <w:r w:rsidR="00836D52" w:rsidRPr="004C1869">
        <w:rPr>
          <w:rFonts w:hint="eastAsia"/>
        </w:rPr>
        <w:t>：</w:t>
      </w:r>
      <w:r w:rsidRPr="004C1869">
        <w:rPr>
          <w:rFonts w:hint="eastAsia"/>
        </w:rPr>
        <w:t>investeasyhelp@moci.gov.om</w:t>
      </w:r>
    </w:p>
    <w:p w14:paraId="62B60D21" w14:textId="52E29E25" w:rsidR="00A72C82" w:rsidRPr="004C1869" w:rsidRDefault="00A72C82" w:rsidP="00A72C82">
      <w:pPr>
        <w:pStyle w:val="a5"/>
      </w:pPr>
      <w:r w:rsidRPr="004C1869">
        <w:rPr>
          <w:rFonts w:hint="eastAsia"/>
        </w:rPr>
        <w:tab/>
      </w:r>
      <w:r w:rsidRPr="004C1869">
        <w:rPr>
          <w:rFonts w:hint="eastAsia"/>
        </w:rPr>
        <w:t>網址：</w:t>
      </w:r>
      <w:r w:rsidRPr="004C1869">
        <w:rPr>
          <w:rFonts w:hint="eastAsia"/>
        </w:rPr>
        <w:t>www.moci.gov.om</w:t>
      </w:r>
    </w:p>
    <w:p w14:paraId="6AEF8888" w14:textId="540BC5C7" w:rsidR="007B61D5" w:rsidRPr="004C1869" w:rsidRDefault="00AB1D76" w:rsidP="007B61D5">
      <w:pPr>
        <w:pStyle w:val="a5"/>
      </w:pPr>
      <w:r w:rsidRPr="004C1869">
        <w:rPr>
          <w:rFonts w:hint="eastAsia"/>
        </w:rPr>
        <w:t>（二）</w:t>
      </w:r>
      <w:r w:rsidR="007B61D5" w:rsidRPr="004C1869">
        <w:rPr>
          <w:rFonts w:hint="eastAsia"/>
        </w:rPr>
        <w:t>阿曼商工總會（</w:t>
      </w:r>
      <w:r w:rsidR="007B61D5" w:rsidRPr="004C1869">
        <w:rPr>
          <w:rFonts w:hint="eastAsia"/>
        </w:rPr>
        <w:t>Oman Chamber of Commerce &amp; Industry</w:t>
      </w:r>
      <w:r w:rsidR="007B61D5" w:rsidRPr="004C1869">
        <w:rPr>
          <w:rFonts w:hint="eastAsia"/>
        </w:rPr>
        <w:t>）</w:t>
      </w:r>
    </w:p>
    <w:p w14:paraId="0255B47C" w14:textId="50576736" w:rsidR="007B61D5" w:rsidRPr="004C1869" w:rsidRDefault="007B61D5" w:rsidP="007B61D5">
      <w:pPr>
        <w:pStyle w:val="a5"/>
      </w:pPr>
      <w:r w:rsidRPr="004C1869">
        <w:rPr>
          <w:rFonts w:hint="eastAsia"/>
        </w:rPr>
        <w:tab/>
      </w:r>
      <w:r w:rsidRPr="004C1869">
        <w:rPr>
          <w:rFonts w:hint="eastAsia"/>
        </w:rPr>
        <w:t>地址</w:t>
      </w:r>
      <w:r w:rsidR="00836D52" w:rsidRPr="004C1869">
        <w:rPr>
          <w:rFonts w:hint="eastAsia"/>
        </w:rPr>
        <w:t>：</w:t>
      </w:r>
      <w:r w:rsidRPr="004C1869">
        <w:rPr>
          <w:rFonts w:hint="eastAsia"/>
        </w:rPr>
        <w:t xml:space="preserve">P.O. Box 1400, Postal Code 112, Ruwi, Sultanate </w:t>
      </w:r>
      <w:proofErr w:type="gramStart"/>
      <w:r w:rsidRPr="004C1869">
        <w:rPr>
          <w:rFonts w:hint="eastAsia"/>
        </w:rPr>
        <w:t>Of</w:t>
      </w:r>
      <w:proofErr w:type="gramEnd"/>
      <w:r w:rsidRPr="004C1869">
        <w:rPr>
          <w:rFonts w:hint="eastAsia"/>
        </w:rPr>
        <w:t xml:space="preserve"> Oman</w:t>
      </w:r>
    </w:p>
    <w:p w14:paraId="2CF99BE4" w14:textId="04DCA724" w:rsidR="007B61D5" w:rsidRPr="004C1869" w:rsidRDefault="007B61D5" w:rsidP="007B61D5">
      <w:pPr>
        <w:pStyle w:val="a5"/>
      </w:pPr>
      <w:r w:rsidRPr="004C1869">
        <w:tab/>
        <w:t>Tel</w:t>
      </w:r>
      <w:r w:rsidR="00836D52" w:rsidRPr="004C1869">
        <w:rPr>
          <w:rFonts w:hint="eastAsia"/>
        </w:rPr>
        <w:t>：</w:t>
      </w:r>
      <w:r w:rsidRPr="004C1869">
        <w:t>968-24707674/84/94</w:t>
      </w:r>
    </w:p>
    <w:p w14:paraId="7EDE3F10" w14:textId="72FFA28C" w:rsidR="007B61D5" w:rsidRPr="004C1869" w:rsidRDefault="007B61D5" w:rsidP="007B61D5">
      <w:pPr>
        <w:pStyle w:val="a5"/>
      </w:pPr>
      <w:r w:rsidRPr="004C1869">
        <w:tab/>
        <w:t>Fax</w:t>
      </w:r>
      <w:r w:rsidR="00836D52" w:rsidRPr="004C1869">
        <w:rPr>
          <w:rFonts w:hint="eastAsia"/>
        </w:rPr>
        <w:t>：</w:t>
      </w:r>
      <w:r w:rsidRPr="004C1869">
        <w:t>968-24763700</w:t>
      </w:r>
    </w:p>
    <w:p w14:paraId="2F26335D" w14:textId="3177C015" w:rsidR="007B61D5" w:rsidRPr="004C1869" w:rsidRDefault="007B61D5" w:rsidP="007B61D5">
      <w:pPr>
        <w:pStyle w:val="a5"/>
      </w:pPr>
      <w:r w:rsidRPr="004C1869">
        <w:tab/>
        <w:t>E-Mail</w:t>
      </w:r>
      <w:r w:rsidR="00836D52" w:rsidRPr="004C1869">
        <w:rPr>
          <w:rFonts w:hint="eastAsia"/>
        </w:rPr>
        <w:t>：</w:t>
      </w:r>
      <w:r w:rsidRPr="004C1869">
        <w:t>occi@chamberoman.com</w:t>
      </w:r>
    </w:p>
    <w:p w14:paraId="678D35A6" w14:textId="77777777" w:rsidR="007B61D5" w:rsidRPr="004C1869" w:rsidRDefault="007B61D5" w:rsidP="007B61D5">
      <w:pPr>
        <w:pStyle w:val="a5"/>
      </w:pPr>
      <w:r w:rsidRPr="004C1869">
        <w:rPr>
          <w:rFonts w:hint="eastAsia"/>
        </w:rPr>
        <w:tab/>
      </w:r>
      <w:r w:rsidRPr="004C1869">
        <w:rPr>
          <w:rFonts w:hint="eastAsia"/>
        </w:rPr>
        <w:t>網址：</w:t>
      </w:r>
      <w:r w:rsidRPr="004C1869">
        <w:rPr>
          <w:rFonts w:hint="eastAsia"/>
        </w:rPr>
        <w:t>www.chamberoman.com</w:t>
      </w:r>
    </w:p>
    <w:p w14:paraId="2F500A5B" w14:textId="55827FE3" w:rsidR="007B61D5" w:rsidRPr="004C1869" w:rsidRDefault="007B61D5" w:rsidP="007B61D5">
      <w:pPr>
        <w:pStyle w:val="a5"/>
      </w:pPr>
      <w:r w:rsidRPr="004C1869">
        <w:rPr>
          <w:rFonts w:hint="eastAsia"/>
        </w:rPr>
        <w:t>（</w:t>
      </w:r>
      <w:r w:rsidR="00AB1D76" w:rsidRPr="004C1869">
        <w:rPr>
          <w:rFonts w:hint="eastAsia"/>
        </w:rPr>
        <w:t>三</w:t>
      </w:r>
      <w:r w:rsidRPr="004C1869">
        <w:rPr>
          <w:rFonts w:hint="eastAsia"/>
        </w:rPr>
        <w:t>）阿曼投資促進暨出口發展中心（</w:t>
      </w:r>
      <w:r w:rsidRPr="004C1869">
        <w:rPr>
          <w:rFonts w:hint="eastAsia"/>
        </w:rPr>
        <w:t>The Public Authority for Investment Promotion and Export Development</w:t>
      </w:r>
      <w:r w:rsidRPr="004C1869">
        <w:rPr>
          <w:rFonts w:hint="eastAsia"/>
        </w:rPr>
        <w:t>）</w:t>
      </w:r>
    </w:p>
    <w:p w14:paraId="2CAA11DD" w14:textId="7642249C" w:rsidR="007B61D5" w:rsidRPr="004C1869" w:rsidRDefault="007B61D5" w:rsidP="007B61D5">
      <w:pPr>
        <w:pStyle w:val="a5"/>
      </w:pPr>
      <w:r w:rsidRPr="004C1869">
        <w:rPr>
          <w:rFonts w:hint="eastAsia"/>
        </w:rPr>
        <w:tab/>
      </w:r>
      <w:r w:rsidRPr="004C1869">
        <w:rPr>
          <w:rFonts w:hint="eastAsia"/>
        </w:rPr>
        <w:t>地址</w:t>
      </w:r>
      <w:r w:rsidR="00836D52" w:rsidRPr="004C1869">
        <w:rPr>
          <w:rFonts w:hint="eastAsia"/>
        </w:rPr>
        <w:t>：</w:t>
      </w:r>
      <w:proofErr w:type="spellStart"/>
      <w:r w:rsidRPr="004C1869">
        <w:rPr>
          <w:rFonts w:hint="eastAsia"/>
        </w:rPr>
        <w:t>P.</w:t>
      </w:r>
      <w:proofErr w:type="gramStart"/>
      <w:r w:rsidRPr="004C1869">
        <w:rPr>
          <w:rFonts w:hint="eastAsia"/>
        </w:rPr>
        <w:t>O.Box</w:t>
      </w:r>
      <w:proofErr w:type="spellEnd"/>
      <w:proofErr w:type="gramEnd"/>
      <w:r w:rsidRPr="004C1869">
        <w:rPr>
          <w:rFonts w:hint="eastAsia"/>
        </w:rPr>
        <w:t xml:space="preserve"> 25, Wadi Kabir P.C. 117, Sultanate of Oman</w:t>
      </w:r>
    </w:p>
    <w:p w14:paraId="137C05BB" w14:textId="12CE5B25" w:rsidR="007B61D5" w:rsidRPr="004C1869" w:rsidRDefault="007B61D5" w:rsidP="007B61D5">
      <w:pPr>
        <w:pStyle w:val="a5"/>
      </w:pPr>
      <w:r w:rsidRPr="004C1869">
        <w:tab/>
        <w:t>Tel</w:t>
      </w:r>
      <w:r w:rsidR="00836D52" w:rsidRPr="004C1869">
        <w:rPr>
          <w:rFonts w:hint="eastAsia"/>
        </w:rPr>
        <w:t>：</w:t>
      </w:r>
      <w:r w:rsidRPr="004C1869">
        <w:t>968- 24623300</w:t>
      </w:r>
    </w:p>
    <w:p w14:paraId="17F4A47D" w14:textId="2B8BDBC4" w:rsidR="007B61D5" w:rsidRPr="004C1869" w:rsidRDefault="007B61D5" w:rsidP="007B61D5">
      <w:pPr>
        <w:pStyle w:val="a5"/>
      </w:pPr>
      <w:r w:rsidRPr="004C1869">
        <w:tab/>
        <w:t>Fax</w:t>
      </w:r>
      <w:r w:rsidR="00836D52" w:rsidRPr="004C1869">
        <w:rPr>
          <w:rFonts w:hint="eastAsia"/>
        </w:rPr>
        <w:t>：</w:t>
      </w:r>
      <w:r w:rsidRPr="004C1869">
        <w:t>968- 24623336</w:t>
      </w:r>
    </w:p>
    <w:p w14:paraId="1F5702D0" w14:textId="0FB31536" w:rsidR="007B61D5" w:rsidRPr="004C1869" w:rsidRDefault="007B61D5" w:rsidP="007B61D5">
      <w:pPr>
        <w:pStyle w:val="a5"/>
      </w:pPr>
      <w:r w:rsidRPr="004C1869">
        <w:tab/>
        <w:t>E-Mail</w:t>
      </w:r>
      <w:r w:rsidR="00836D52" w:rsidRPr="004C1869">
        <w:rPr>
          <w:rFonts w:hint="eastAsia"/>
        </w:rPr>
        <w:t>：</w:t>
      </w:r>
      <w:r w:rsidRPr="004C1869">
        <w:t>info@ithraa.om</w:t>
      </w:r>
    </w:p>
    <w:p w14:paraId="6813B044" w14:textId="7426C8DE" w:rsidR="00021851" w:rsidRPr="004C1869" w:rsidRDefault="007B61D5" w:rsidP="007B61D5">
      <w:pPr>
        <w:pStyle w:val="a5"/>
      </w:pPr>
      <w:r w:rsidRPr="004C1869">
        <w:rPr>
          <w:rFonts w:hint="eastAsia"/>
        </w:rPr>
        <w:tab/>
      </w:r>
      <w:r w:rsidRPr="004C1869">
        <w:rPr>
          <w:rFonts w:hint="eastAsia"/>
        </w:rPr>
        <w:t>網址：</w:t>
      </w:r>
      <w:hyperlink r:id="rId32" w:history="1">
        <w:r w:rsidR="00525DCC" w:rsidRPr="004C1869">
          <w:rPr>
            <w:rStyle w:val="af2"/>
            <w:rFonts w:hint="eastAsia"/>
            <w:color w:val="auto"/>
            <w:u w:val="none"/>
          </w:rPr>
          <w:t>www.ithraa.om</w:t>
        </w:r>
      </w:hyperlink>
    </w:p>
    <w:p w14:paraId="3A5E4572" w14:textId="77777777" w:rsidR="00525DCC" w:rsidRPr="004C1869" w:rsidRDefault="00525DCC" w:rsidP="007B61D5">
      <w:pPr>
        <w:pStyle w:val="a5"/>
      </w:pPr>
    </w:p>
    <w:p w14:paraId="51F57802" w14:textId="5109B413" w:rsidR="002907CE" w:rsidRPr="004C1869" w:rsidRDefault="002907CE" w:rsidP="002907CE">
      <w:pPr>
        <w:ind w:left="472" w:firstLineChars="0" w:firstLine="0"/>
        <w:sectPr w:rsidR="002907CE" w:rsidRPr="004C1869" w:rsidSect="00F90428">
          <w:pgSz w:w="11906" w:h="16838" w:code="9"/>
          <w:pgMar w:top="2268" w:right="1701" w:bottom="1701" w:left="1701" w:header="1134" w:footer="851" w:gutter="0"/>
          <w:cols w:space="425"/>
          <w:docGrid w:type="linesAndChars" w:linePitch="514" w:charSpace="-774"/>
        </w:sectPr>
      </w:pPr>
      <w:bookmarkStart w:id="19" w:name="_Toc306890163"/>
      <w:bookmarkStart w:id="20" w:name="_Toc307374075"/>
      <w:bookmarkStart w:id="21" w:name="_Toc360142143"/>
    </w:p>
    <w:p w14:paraId="565DFE36" w14:textId="398F336B" w:rsidR="00430AB0" w:rsidRPr="004C1869" w:rsidRDefault="00430AB0" w:rsidP="00430AB0">
      <w:pPr>
        <w:pStyle w:val="a3"/>
      </w:pPr>
      <w:bookmarkStart w:id="22" w:name="_Toc233576720"/>
      <w:r w:rsidRPr="004C1869">
        <w:lastRenderedPageBreak/>
        <w:t xml:space="preserve">附錄三　</w:t>
      </w:r>
      <w:bookmarkEnd w:id="19"/>
      <w:bookmarkEnd w:id="20"/>
      <w:bookmarkEnd w:id="21"/>
      <w:r w:rsidRPr="004C1869">
        <w:rPr>
          <w:rFonts w:hint="eastAsia"/>
        </w:rPr>
        <w:t>當地外人投資統計</w:t>
      </w:r>
      <w:bookmarkEnd w:id="22"/>
    </w:p>
    <w:p w14:paraId="66ED0C88" w14:textId="77777777" w:rsidR="00BD7852" w:rsidRPr="004C1869" w:rsidRDefault="00BD7852" w:rsidP="00BD7852">
      <w:pPr>
        <w:ind w:firstLine="472"/>
        <w:rPr>
          <w:lang w:eastAsia="zh-TW"/>
        </w:rPr>
      </w:pPr>
      <w:r w:rsidRPr="004C1869">
        <w:rPr>
          <w:lang w:eastAsia="zh-TW"/>
        </w:rPr>
        <w:t>根據世界知識產權組織（</w:t>
      </w:r>
      <w:r w:rsidRPr="004C1869">
        <w:rPr>
          <w:lang w:eastAsia="zh-TW"/>
        </w:rPr>
        <w:t>World Intellectual Property Organization</w:t>
      </w:r>
      <w:r w:rsidRPr="004C1869">
        <w:rPr>
          <w:lang w:eastAsia="zh-TW"/>
        </w:rPr>
        <w:t>，簡稱</w:t>
      </w:r>
      <w:r w:rsidRPr="004C1869">
        <w:rPr>
          <w:lang w:eastAsia="zh-TW"/>
        </w:rPr>
        <w:t>WIPO</w:t>
      </w:r>
      <w:r w:rsidRPr="004C1869">
        <w:rPr>
          <w:lang w:eastAsia="zh-TW"/>
        </w:rPr>
        <w:t>）發布的《</w:t>
      </w:r>
      <w:r w:rsidRPr="004C1869">
        <w:rPr>
          <w:lang w:eastAsia="zh-TW"/>
        </w:rPr>
        <w:t>2025</w:t>
      </w:r>
      <w:r w:rsidRPr="004C1869">
        <w:rPr>
          <w:lang w:eastAsia="zh-TW"/>
        </w:rPr>
        <w:t>年度全球創新指數》顯示，在全球</w:t>
      </w:r>
      <w:r w:rsidRPr="004C1869">
        <w:rPr>
          <w:lang w:eastAsia="zh-TW"/>
        </w:rPr>
        <w:t>139</w:t>
      </w:r>
      <w:r w:rsidRPr="004C1869">
        <w:rPr>
          <w:lang w:eastAsia="zh-TW"/>
        </w:rPr>
        <w:t>個經濟體中，阿曼的綜合排名位居第</w:t>
      </w:r>
      <w:r w:rsidRPr="004C1869">
        <w:rPr>
          <w:lang w:eastAsia="zh-TW"/>
        </w:rPr>
        <w:t>69</w:t>
      </w:r>
      <w:r w:rsidRPr="004C1869">
        <w:rPr>
          <w:lang w:eastAsia="zh-TW"/>
        </w:rPr>
        <w:t>位，較</w:t>
      </w:r>
      <w:r w:rsidRPr="004C1869">
        <w:rPr>
          <w:lang w:eastAsia="zh-TW"/>
        </w:rPr>
        <w:t>2024</w:t>
      </w:r>
      <w:r w:rsidRPr="004C1869">
        <w:rPr>
          <w:lang w:eastAsia="zh-TW"/>
        </w:rPr>
        <w:t>年的第</w:t>
      </w:r>
      <w:r w:rsidRPr="004C1869">
        <w:rPr>
          <w:lang w:eastAsia="zh-TW"/>
        </w:rPr>
        <w:t>74</w:t>
      </w:r>
      <w:r w:rsidRPr="004C1869">
        <w:rPr>
          <w:lang w:eastAsia="zh-TW"/>
        </w:rPr>
        <w:t>位上升了</w:t>
      </w:r>
      <w:r w:rsidRPr="004C1869">
        <w:rPr>
          <w:lang w:eastAsia="zh-TW"/>
        </w:rPr>
        <w:t>5</w:t>
      </w:r>
      <w:r w:rsidRPr="004C1869">
        <w:rPr>
          <w:lang w:eastAsia="zh-TW"/>
        </w:rPr>
        <w:t>位。</w:t>
      </w:r>
      <w:proofErr w:type="gramStart"/>
      <w:r w:rsidRPr="004C1869">
        <w:rPr>
          <w:lang w:eastAsia="zh-TW"/>
        </w:rPr>
        <w:t>此外，</w:t>
      </w:r>
      <w:proofErr w:type="gramEnd"/>
      <w:r w:rsidRPr="004C1869">
        <w:rPr>
          <w:lang w:eastAsia="zh-TW"/>
        </w:rPr>
        <w:t>根據美國傳統基金會（</w:t>
      </w:r>
      <w:r w:rsidRPr="004C1869">
        <w:rPr>
          <w:lang w:eastAsia="zh-TW"/>
        </w:rPr>
        <w:t>The Heritage Foundation</w:t>
      </w:r>
      <w:r w:rsidRPr="004C1869">
        <w:rPr>
          <w:lang w:eastAsia="zh-TW"/>
        </w:rPr>
        <w:t>）最新發布的</w:t>
      </w:r>
      <w:r w:rsidRPr="004C1869">
        <w:rPr>
          <w:lang w:eastAsia="zh-TW"/>
        </w:rPr>
        <w:t>2026</w:t>
      </w:r>
      <w:r w:rsidRPr="004C1869">
        <w:rPr>
          <w:lang w:eastAsia="zh-TW"/>
        </w:rPr>
        <w:t>年經濟自由度指數，阿曼的經濟自由度得分大幅躍升至</w:t>
      </w:r>
      <w:r w:rsidRPr="004C1869">
        <w:rPr>
          <w:lang w:eastAsia="zh-TW"/>
        </w:rPr>
        <w:t>68.5</w:t>
      </w:r>
      <w:r w:rsidRPr="004C1869">
        <w:rPr>
          <w:lang w:eastAsia="zh-TW"/>
        </w:rPr>
        <w:t>分，全球排名達到第</w:t>
      </w:r>
      <w:r w:rsidRPr="004C1869">
        <w:rPr>
          <w:lang w:eastAsia="zh-TW"/>
        </w:rPr>
        <w:t>39</w:t>
      </w:r>
      <w:r w:rsidRPr="004C1869">
        <w:rPr>
          <w:lang w:eastAsia="zh-TW"/>
        </w:rPr>
        <w:t>位（較</w:t>
      </w:r>
      <w:r w:rsidRPr="004C1869">
        <w:rPr>
          <w:lang w:eastAsia="zh-TW"/>
        </w:rPr>
        <w:t>2025</w:t>
      </w:r>
      <w:r w:rsidRPr="004C1869">
        <w:rPr>
          <w:lang w:eastAsia="zh-TW"/>
        </w:rPr>
        <w:t>年的第</w:t>
      </w:r>
      <w:r w:rsidRPr="004C1869">
        <w:rPr>
          <w:lang w:eastAsia="zh-TW"/>
        </w:rPr>
        <w:t>58</w:t>
      </w:r>
      <w:r w:rsidRPr="004C1869">
        <w:rPr>
          <w:lang w:eastAsia="zh-TW"/>
        </w:rPr>
        <w:t>位大幅攀升</w:t>
      </w:r>
      <w:r w:rsidRPr="004C1869">
        <w:rPr>
          <w:lang w:eastAsia="zh-TW"/>
        </w:rPr>
        <w:t>19</w:t>
      </w:r>
      <w:r w:rsidRPr="004C1869">
        <w:rPr>
          <w:lang w:eastAsia="zh-TW"/>
        </w:rPr>
        <w:t>位）。這不僅是阿曼</w:t>
      </w:r>
      <w:proofErr w:type="gramStart"/>
      <w:r w:rsidRPr="004C1869">
        <w:rPr>
          <w:lang w:eastAsia="zh-TW"/>
        </w:rPr>
        <w:t>近五年來的</w:t>
      </w:r>
      <w:proofErr w:type="gramEnd"/>
      <w:r w:rsidRPr="004C1869">
        <w:rPr>
          <w:lang w:eastAsia="zh-TW"/>
        </w:rPr>
        <w:t>最高得分，使其穩居「適度自由（</w:t>
      </w:r>
      <w:r w:rsidRPr="004C1869">
        <w:rPr>
          <w:lang w:eastAsia="zh-TW"/>
        </w:rPr>
        <w:t>Fairly Free</w:t>
      </w:r>
      <w:r w:rsidRPr="004C1869">
        <w:rPr>
          <w:lang w:eastAsia="zh-TW"/>
        </w:rPr>
        <w:t>）」的經濟體分類，且整體得分已超越全球與地區平均水平。</w:t>
      </w:r>
    </w:p>
    <w:p w14:paraId="2F06B3F2" w14:textId="77777777" w:rsidR="00BD7852" w:rsidRPr="004C1869" w:rsidRDefault="00BD7852" w:rsidP="00BD7852">
      <w:pPr>
        <w:ind w:firstLine="472"/>
        <w:rPr>
          <w:lang w:eastAsia="zh-TW"/>
        </w:rPr>
      </w:pPr>
      <w:r w:rsidRPr="004C1869">
        <w:rPr>
          <w:lang w:eastAsia="zh-TW"/>
        </w:rPr>
        <w:t>據阿曼國家統計和資訊中心（</w:t>
      </w:r>
      <w:r w:rsidRPr="004C1869">
        <w:rPr>
          <w:lang w:eastAsia="zh-TW"/>
        </w:rPr>
        <w:t>NCSI</w:t>
      </w:r>
      <w:r w:rsidRPr="004C1869">
        <w:rPr>
          <w:lang w:eastAsia="zh-TW"/>
        </w:rPr>
        <w:t>）最新資料，截至</w:t>
      </w:r>
      <w:r w:rsidRPr="004C1869">
        <w:rPr>
          <w:lang w:eastAsia="zh-TW"/>
        </w:rPr>
        <w:t>2025</w:t>
      </w:r>
      <w:r w:rsidRPr="004C1869">
        <w:rPr>
          <w:lang w:eastAsia="zh-TW"/>
        </w:rPr>
        <w:t>年底，阿曼的外國直接投資（</w:t>
      </w:r>
      <w:r w:rsidRPr="004C1869">
        <w:rPr>
          <w:lang w:eastAsia="zh-TW"/>
        </w:rPr>
        <w:t>FDI</w:t>
      </w:r>
      <w:r w:rsidRPr="004C1869">
        <w:rPr>
          <w:lang w:eastAsia="zh-TW"/>
        </w:rPr>
        <w:t>）總額已達到約</w:t>
      </w:r>
      <w:r w:rsidRPr="004C1869">
        <w:rPr>
          <w:lang w:eastAsia="zh-TW"/>
        </w:rPr>
        <w:t>313.8</w:t>
      </w:r>
      <w:r w:rsidRPr="004C1869">
        <w:rPr>
          <w:lang w:eastAsia="zh-TW"/>
        </w:rPr>
        <w:t>億阿曼里亞爾（約合</w:t>
      </w:r>
      <w:r w:rsidRPr="004C1869">
        <w:rPr>
          <w:lang w:eastAsia="zh-TW"/>
        </w:rPr>
        <w:t>816</w:t>
      </w:r>
      <w:r w:rsidRPr="004C1869">
        <w:rPr>
          <w:lang w:eastAsia="zh-TW"/>
        </w:rPr>
        <w:t>億美元），較</w:t>
      </w:r>
      <w:r w:rsidRPr="004C1869">
        <w:rPr>
          <w:lang w:eastAsia="zh-TW"/>
        </w:rPr>
        <w:t>2024</w:t>
      </w:r>
      <w:r w:rsidRPr="004C1869">
        <w:rPr>
          <w:lang w:eastAsia="zh-TW"/>
        </w:rPr>
        <w:t>年穩健增長了</w:t>
      </w:r>
      <w:r w:rsidRPr="004C1869">
        <w:rPr>
          <w:lang w:eastAsia="zh-TW"/>
        </w:rPr>
        <w:t>8.1%</w:t>
      </w:r>
      <w:r w:rsidRPr="004C1869">
        <w:rPr>
          <w:lang w:eastAsia="zh-TW"/>
        </w:rPr>
        <w:t>。然而，</w:t>
      </w:r>
      <w:r w:rsidRPr="004C1869">
        <w:rPr>
          <w:lang w:eastAsia="zh-TW"/>
        </w:rPr>
        <w:t>2025</w:t>
      </w:r>
      <w:r w:rsidRPr="004C1869">
        <w:rPr>
          <w:lang w:eastAsia="zh-TW"/>
        </w:rPr>
        <w:t>年全年的</w:t>
      </w:r>
      <w:r w:rsidRPr="004C1869">
        <w:rPr>
          <w:lang w:eastAsia="zh-TW"/>
        </w:rPr>
        <w:t>FDI</w:t>
      </w:r>
      <w:r w:rsidRPr="004C1869">
        <w:rPr>
          <w:lang w:eastAsia="zh-TW"/>
        </w:rPr>
        <w:t>流入量約為</w:t>
      </w:r>
      <w:r w:rsidRPr="004C1869">
        <w:rPr>
          <w:lang w:eastAsia="zh-TW"/>
        </w:rPr>
        <w:t>23.6</w:t>
      </w:r>
      <w:r w:rsidRPr="004C1869">
        <w:rPr>
          <w:lang w:eastAsia="zh-TW"/>
        </w:rPr>
        <w:t>億里亞爾（約合</w:t>
      </w:r>
      <w:r w:rsidRPr="004C1869">
        <w:rPr>
          <w:lang w:eastAsia="zh-TW"/>
        </w:rPr>
        <w:t>61.3</w:t>
      </w:r>
      <w:r w:rsidRPr="004C1869">
        <w:rPr>
          <w:lang w:eastAsia="zh-TW"/>
        </w:rPr>
        <w:t>億美元），相比</w:t>
      </w:r>
      <w:r w:rsidRPr="004C1869">
        <w:rPr>
          <w:lang w:eastAsia="zh-TW"/>
        </w:rPr>
        <w:t>2024</w:t>
      </w:r>
      <w:r w:rsidRPr="004C1869">
        <w:rPr>
          <w:lang w:eastAsia="zh-TW"/>
        </w:rPr>
        <w:t>年的</w:t>
      </w:r>
      <w:r w:rsidRPr="004C1869">
        <w:rPr>
          <w:lang w:eastAsia="zh-TW"/>
        </w:rPr>
        <w:t>35.6</w:t>
      </w:r>
      <w:r w:rsidRPr="004C1869">
        <w:rPr>
          <w:lang w:eastAsia="zh-TW"/>
        </w:rPr>
        <w:t>億里亞爾（約合</w:t>
      </w:r>
      <w:r w:rsidRPr="004C1869">
        <w:rPr>
          <w:lang w:eastAsia="zh-TW"/>
        </w:rPr>
        <w:t>92.5</w:t>
      </w:r>
      <w:r w:rsidRPr="004C1869">
        <w:rPr>
          <w:lang w:eastAsia="zh-TW"/>
        </w:rPr>
        <w:t>億美元）有所回落。</w:t>
      </w:r>
    </w:p>
    <w:p w14:paraId="2F320C07" w14:textId="0F9922F4" w:rsidR="00BD7852" w:rsidRPr="004C1869" w:rsidRDefault="00BD7852" w:rsidP="00BD7852">
      <w:pPr>
        <w:ind w:firstLine="472"/>
        <w:rPr>
          <w:lang w:eastAsia="zh-TW"/>
        </w:rPr>
      </w:pPr>
      <w:r w:rsidRPr="004C1869">
        <w:rPr>
          <w:lang w:eastAsia="zh-TW"/>
        </w:rPr>
        <w:t>儘管如此，阿曼政府仍持續推動吸引外資的政策，包括改善商業和投資環境，以及推出如「未來基金」等激勵措施，旨在促進經濟多元化和</w:t>
      </w:r>
      <w:proofErr w:type="gramStart"/>
      <w:r w:rsidRPr="004C1869">
        <w:rPr>
          <w:lang w:eastAsia="zh-TW"/>
        </w:rPr>
        <w:t>可</w:t>
      </w:r>
      <w:proofErr w:type="gramEnd"/>
      <w:r w:rsidRPr="004C1869">
        <w:rPr>
          <w:lang w:eastAsia="zh-TW"/>
        </w:rPr>
        <w:t>持續發展。特別是由於杜庫</w:t>
      </w:r>
      <w:proofErr w:type="gramStart"/>
      <w:r w:rsidRPr="004C1869">
        <w:rPr>
          <w:lang w:eastAsia="zh-TW"/>
        </w:rPr>
        <w:t>姆</w:t>
      </w:r>
      <w:proofErr w:type="gramEnd"/>
      <w:r w:rsidRPr="004C1869">
        <w:rPr>
          <w:lang w:eastAsia="zh-TW"/>
        </w:rPr>
        <w:t>經濟特區（</w:t>
      </w:r>
      <w:r w:rsidRPr="004C1869">
        <w:rPr>
          <w:lang w:eastAsia="zh-TW"/>
        </w:rPr>
        <w:t>Duqm Special Economic Zone</w:t>
      </w:r>
      <w:r w:rsidRPr="004C1869">
        <w:rPr>
          <w:lang w:eastAsia="zh-TW"/>
        </w:rPr>
        <w:t>）的發展，包括建設港口、機場、煉油廠和旅遊設施，持續為投資注入動能。目前，外資仍高度集中於石油與天然氣開採領域（</w:t>
      </w:r>
      <w:r w:rsidR="0026256A" w:rsidRPr="004C1869">
        <w:rPr>
          <w:lang w:eastAsia="zh-TW"/>
        </w:rPr>
        <w:t>占</w:t>
      </w:r>
      <w:r w:rsidRPr="004C1869">
        <w:rPr>
          <w:lang w:eastAsia="zh-TW"/>
        </w:rPr>
        <w:t>比逾八成），而英國與美國則穩居阿曼前兩大外資來源國。</w:t>
      </w:r>
    </w:p>
    <w:p w14:paraId="47A2524A" w14:textId="77777777" w:rsidR="002907CE" w:rsidRPr="004C1869" w:rsidRDefault="002907CE" w:rsidP="00BD7852">
      <w:pPr>
        <w:ind w:firstLine="472"/>
        <w:rPr>
          <w:lang w:eastAsia="zh-TW"/>
        </w:rPr>
      </w:pPr>
    </w:p>
    <w:p w14:paraId="4DE26713" w14:textId="77777777" w:rsidR="002907CE" w:rsidRPr="004C1869" w:rsidRDefault="002907CE" w:rsidP="00BD7852">
      <w:pPr>
        <w:ind w:firstLine="472"/>
        <w:rPr>
          <w:lang w:eastAsia="zh-TW"/>
        </w:rPr>
      </w:pPr>
    </w:p>
    <w:p w14:paraId="7C4E2473" w14:textId="5CD95107" w:rsidR="002907CE" w:rsidRPr="004C1869" w:rsidRDefault="002907CE" w:rsidP="002907CE">
      <w:pPr>
        <w:ind w:left="472" w:firstLineChars="0" w:firstLine="0"/>
        <w:sectPr w:rsidR="002907CE" w:rsidRPr="004C1869" w:rsidSect="00F90428">
          <w:pgSz w:w="11906" w:h="16838" w:code="9"/>
          <w:pgMar w:top="2268" w:right="1701" w:bottom="1701" w:left="1701" w:header="1134" w:footer="851" w:gutter="0"/>
          <w:cols w:space="425"/>
          <w:docGrid w:type="linesAndChars" w:linePitch="514" w:charSpace="-774"/>
        </w:sectPr>
      </w:pPr>
    </w:p>
    <w:p w14:paraId="47C627A7" w14:textId="3D5AD063" w:rsidR="00430AB0" w:rsidRPr="004C1869" w:rsidRDefault="00430AB0" w:rsidP="00430AB0">
      <w:pPr>
        <w:pStyle w:val="a3"/>
      </w:pPr>
      <w:bookmarkStart w:id="23" w:name="_Toc233576721"/>
      <w:r w:rsidRPr="004C1869">
        <w:rPr>
          <w:rFonts w:hint="eastAsia"/>
        </w:rPr>
        <w:lastRenderedPageBreak/>
        <w:t>附錄四　我國廠商對當地</w:t>
      </w:r>
      <w:r w:rsidR="006D6CDE" w:rsidRPr="004C1869">
        <w:rPr>
          <w:rFonts w:hint="eastAsia"/>
        </w:rPr>
        <w:t>國</w:t>
      </w:r>
      <w:r w:rsidRPr="004C1869">
        <w:rPr>
          <w:rFonts w:hint="eastAsia"/>
        </w:rPr>
        <w:t>投資統計</w:t>
      </w:r>
      <w:bookmarkEnd w:id="23"/>
    </w:p>
    <w:p w14:paraId="17EC1267" w14:textId="0A4025C9" w:rsidR="00666C1B" w:rsidRPr="004C1869" w:rsidRDefault="007B61D5" w:rsidP="00430AB0">
      <w:pPr>
        <w:ind w:firstLine="472"/>
        <w:rPr>
          <w:lang w:eastAsia="zh-TW"/>
        </w:rPr>
      </w:pPr>
      <w:r w:rsidRPr="004C1869">
        <w:rPr>
          <w:rFonts w:hint="eastAsia"/>
          <w:lang w:eastAsia="zh-TW"/>
        </w:rPr>
        <w:t>根據</w:t>
      </w:r>
      <w:r w:rsidR="005A2313" w:rsidRPr="004C1869">
        <w:rPr>
          <w:rFonts w:hint="eastAsia"/>
          <w:lang w:eastAsia="zh-TW"/>
        </w:rPr>
        <w:t>經濟部投資審議司</w:t>
      </w:r>
      <w:r w:rsidRPr="004C1869">
        <w:rPr>
          <w:rFonts w:hint="eastAsia"/>
          <w:lang w:eastAsia="zh-TW"/>
        </w:rPr>
        <w:t>核准對外投資統計，截至</w:t>
      </w:r>
      <w:r w:rsidRPr="004C1869">
        <w:rPr>
          <w:rFonts w:hint="eastAsia"/>
          <w:lang w:eastAsia="zh-TW"/>
        </w:rPr>
        <w:t>20</w:t>
      </w:r>
      <w:r w:rsidR="004F31D3" w:rsidRPr="004C1869">
        <w:rPr>
          <w:lang w:eastAsia="zh-TW"/>
        </w:rPr>
        <w:t>2</w:t>
      </w:r>
      <w:r w:rsidR="00BD7852" w:rsidRPr="004C1869">
        <w:rPr>
          <w:rFonts w:hint="eastAsia"/>
          <w:lang w:eastAsia="zh-TW"/>
        </w:rPr>
        <w:t>5</w:t>
      </w:r>
      <w:r w:rsidRPr="004C1869">
        <w:rPr>
          <w:rFonts w:hint="eastAsia"/>
          <w:lang w:eastAsia="zh-TW"/>
        </w:rPr>
        <w:t>年</w:t>
      </w:r>
      <w:r w:rsidR="00C50507" w:rsidRPr="004C1869">
        <w:rPr>
          <w:rFonts w:hint="eastAsia"/>
          <w:lang w:eastAsia="zh-TW"/>
        </w:rPr>
        <w:t>底</w:t>
      </w:r>
      <w:r w:rsidR="00F77623" w:rsidRPr="004C1869">
        <w:rPr>
          <w:rFonts w:hint="eastAsia"/>
          <w:lang w:eastAsia="zh-TW"/>
        </w:rPr>
        <w:t>，尚無</w:t>
      </w:r>
      <w:r w:rsidRPr="004C1869">
        <w:rPr>
          <w:rFonts w:hint="eastAsia"/>
          <w:lang w:eastAsia="zh-TW"/>
        </w:rPr>
        <w:t>我國廠商對</w:t>
      </w:r>
      <w:r w:rsidR="0085056C" w:rsidRPr="004C1869">
        <w:rPr>
          <w:rFonts w:hint="eastAsia"/>
          <w:lang w:eastAsia="zh-TW"/>
        </w:rPr>
        <w:t>阿曼</w:t>
      </w:r>
      <w:r w:rsidRPr="004C1869">
        <w:rPr>
          <w:rFonts w:hint="eastAsia"/>
          <w:lang w:eastAsia="zh-TW"/>
        </w:rPr>
        <w:t>投資案件。</w:t>
      </w:r>
    </w:p>
    <w:p w14:paraId="568AC000" w14:textId="77777777" w:rsidR="00430AB0" w:rsidRPr="004C1869" w:rsidRDefault="00430AB0" w:rsidP="00430AB0">
      <w:pPr>
        <w:ind w:firstLine="472"/>
        <w:rPr>
          <w:lang w:eastAsia="zh-TW"/>
        </w:rPr>
      </w:pPr>
    </w:p>
    <w:p w14:paraId="23F49DE3" w14:textId="39051980" w:rsidR="00A85755" w:rsidRPr="004C1869" w:rsidRDefault="00A85755" w:rsidP="005F4DF3">
      <w:pPr>
        <w:ind w:firstLine="472"/>
        <w:rPr>
          <w:lang w:val="it-IT" w:eastAsia="zh-TW"/>
        </w:rPr>
        <w:sectPr w:rsidR="00A85755" w:rsidRPr="004C1869" w:rsidSect="00F90428">
          <w:pgSz w:w="11906" w:h="16838" w:code="9"/>
          <w:pgMar w:top="2268" w:right="1701" w:bottom="1701" w:left="1701" w:header="1134" w:footer="851" w:gutter="0"/>
          <w:cols w:space="425"/>
          <w:docGrid w:type="linesAndChars" w:linePitch="514" w:charSpace="-774"/>
        </w:sectPr>
      </w:pPr>
    </w:p>
    <w:p w14:paraId="7A59D7CA" w14:textId="77777777" w:rsidR="00CA2352" w:rsidRPr="004C1869" w:rsidRDefault="00CA2352" w:rsidP="00217D45">
      <w:pPr>
        <w:autoSpaceDE/>
        <w:autoSpaceDN/>
        <w:ind w:firstLineChars="0" w:firstLine="0"/>
        <w:rPr>
          <w:rFonts w:ascii="Calibri" w:eastAsia="新細明體" w:hAnsi="Calibri"/>
          <w:sz w:val="32"/>
          <w:szCs w:val="32"/>
          <w:lang w:eastAsia="zh-TW"/>
        </w:rPr>
        <w:sectPr w:rsidR="00CA2352" w:rsidRPr="004C1869" w:rsidSect="00F90428">
          <w:headerReference w:type="even" r:id="rId33"/>
          <w:headerReference w:type="default" r:id="rId34"/>
          <w:footerReference w:type="even" r:id="rId35"/>
          <w:footerReference w:type="default" r:id="rId36"/>
          <w:pgSz w:w="11906" w:h="16838" w:code="9"/>
          <w:pgMar w:top="2268" w:right="1701" w:bottom="1701" w:left="1701" w:header="1134" w:footer="851" w:gutter="0"/>
          <w:cols w:space="425"/>
          <w:docGrid w:type="linesAndChars" w:linePitch="514" w:charSpace="-774"/>
        </w:sectPr>
      </w:pPr>
    </w:p>
    <w:p w14:paraId="63B867C7" w14:textId="77777777" w:rsidR="00C448A8" w:rsidRPr="004C1869" w:rsidRDefault="009C4CEA" w:rsidP="00D457B5">
      <w:pPr>
        <w:ind w:firstLine="472"/>
        <w:rPr>
          <w:rFonts w:ascii="標楷體" w:eastAsia="標楷體" w:hAnsi="標楷體"/>
          <w:bCs/>
          <w:sz w:val="26"/>
          <w:szCs w:val="26"/>
        </w:rPr>
      </w:pPr>
      <w:r w:rsidRPr="004C1869">
        <w:rPr>
          <w:noProof/>
          <w:lang w:eastAsia="zh-TW"/>
        </w:rPr>
        <w:lastRenderedPageBreak/>
        <mc:AlternateContent>
          <mc:Choice Requires="wps">
            <w:drawing>
              <wp:anchor distT="0" distB="0" distL="114300" distR="114300" simplePos="0" relativeHeight="251659264" behindDoc="0" locked="0" layoutInCell="1" allowOverlap="1" wp14:anchorId="7EE97641" wp14:editId="5D6AA8A0">
                <wp:simplePos x="0" y="0"/>
                <wp:positionH relativeFrom="column">
                  <wp:posOffset>-295275</wp:posOffset>
                </wp:positionH>
                <wp:positionV relativeFrom="paragraph">
                  <wp:posOffset>6522720</wp:posOffset>
                </wp:positionV>
                <wp:extent cx="6069330" cy="2202180"/>
                <wp:effectExtent l="0" t="0" r="0" b="7620"/>
                <wp:wrapNone/>
                <wp:docPr id="3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330" cy="2202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06C0BD" w14:textId="7E8CA6B5" w:rsidR="00CC2BD0" w:rsidRPr="004B4040" w:rsidRDefault="00CC2BD0" w:rsidP="00D26157">
                            <w:pPr>
                              <w:snapToGrid w:val="0"/>
                              <w:ind w:firstLineChars="0" w:firstLine="0"/>
                              <w:rPr>
                                <w:rFonts w:ascii="華康新特黑體" w:eastAsia="華康新特黑體"/>
                                <w:lang w:eastAsia="zh-TW"/>
                              </w:rPr>
                            </w:pPr>
                            <w:r>
                              <w:rPr>
                                <w:rFonts w:ascii="華康新特黑體" w:eastAsia="華康新特黑體" w:hint="eastAsia"/>
                                <w:lang w:eastAsia="zh-TW"/>
                              </w:rPr>
                              <w:t>經濟部投資促進司</w:t>
                            </w:r>
                          </w:p>
                          <w:p w14:paraId="721CEFF1" w14:textId="0D95877C" w:rsidR="00CC2BD0" w:rsidRPr="004B4040" w:rsidRDefault="00CC2BD0" w:rsidP="00D26157">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    址：</w:t>
                            </w:r>
                            <w:r w:rsidRPr="005A2313">
                              <w:rPr>
                                <w:rFonts w:ascii="華康中黑體(P)" w:eastAsia="華康中黑體(P)" w:hAnsi="Arial" w:cs="Arial" w:hint="eastAsia"/>
                                <w:sz w:val="20"/>
                                <w:szCs w:val="20"/>
                                <w:lang w:eastAsia="zh-TW"/>
                              </w:rPr>
                              <w:t>臺北市中正區愛國東路 82 號 3 樓</w:t>
                            </w:r>
                          </w:p>
                          <w:p w14:paraId="5B2DF639" w14:textId="77777777" w:rsidR="00CC2BD0" w:rsidRPr="004B4040" w:rsidRDefault="00CC2BD0" w:rsidP="00D26157">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    話：+886-2-2389-2111</w:t>
                            </w:r>
                          </w:p>
                          <w:p w14:paraId="0D4BC459" w14:textId="77777777" w:rsidR="00CC2BD0" w:rsidRPr="004B4040" w:rsidRDefault="00CC2BD0" w:rsidP="00D26157">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    真：+886-2-2382-0497</w:t>
                            </w:r>
                          </w:p>
                          <w:p w14:paraId="2EB8436E" w14:textId="77777777" w:rsidR="00CC2BD0" w:rsidRPr="004B4040" w:rsidRDefault="00CC2BD0" w:rsidP="00D26157">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    址：</w:t>
                            </w:r>
                            <w:r w:rsidRPr="00702447">
                              <w:rPr>
                                <w:rFonts w:ascii="華康中黑體(P)" w:eastAsia="華康中黑體(P)" w:hAnsi="Arial" w:cs="Arial"/>
                                <w:sz w:val="20"/>
                                <w:szCs w:val="20"/>
                                <w:lang w:eastAsia="zh-TW"/>
                              </w:rPr>
                              <w:t>https://investtaiwan.nat.gov.tw/</w:t>
                            </w:r>
                          </w:p>
                          <w:p w14:paraId="0130ED34" w14:textId="157DAA90" w:rsidR="00CC2BD0" w:rsidRDefault="00CC2BD0" w:rsidP="00D26157">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sz w:val="20"/>
                                <w:szCs w:val="20"/>
                              </w:rPr>
                              <w:t>dois</w:t>
                            </w:r>
                            <w:r w:rsidRPr="005A2313">
                              <w:rPr>
                                <w:rFonts w:ascii="華康中黑體(P)" w:eastAsia="華康中黑體(P)" w:hAnsi="Arial" w:cs="Arial"/>
                                <w:sz w:val="20"/>
                                <w:szCs w:val="20"/>
                              </w:rPr>
                              <w:t>@moea.gov.tw</w:t>
                            </w:r>
                          </w:p>
                          <w:p w14:paraId="4D08A7DA" w14:textId="77777777" w:rsidR="00CC2BD0" w:rsidRPr="004B4040" w:rsidRDefault="00CC2BD0" w:rsidP="00D26157">
                            <w:pPr>
                              <w:snapToGrid w:val="0"/>
                              <w:ind w:firstLineChars="0" w:firstLine="0"/>
                              <w:rPr>
                                <w:rFonts w:ascii="華康中黑體(P)" w:eastAsia="華康中黑體(P)"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EE97641" id="文字方塊 2" o:spid="_x0000_s1027" type="#_x0000_t202" style="position:absolute;left:0;text-align:left;margin-left:-23.25pt;margin-top:513.6pt;width:477.9pt;height:17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" filled="f" stroked="f">
                <v:textbox>
                  <w:txbxContent>
                    <w:p w14:paraId="6406C0BD" w14:textId="7E8CA6B5" w:rsidR="00CC2BD0" w:rsidRPr="004B4040" w:rsidRDefault="00CC2BD0" w:rsidP="00D26157">
                      <w:pPr>
                        <w:snapToGrid w:val="0"/>
                        <w:ind w:firstLineChars="0" w:firstLine="0"/>
                        <w:rPr>
                          <w:rFonts w:ascii="華康新特黑體" w:eastAsia="華康新特黑體"/>
                          <w:lang w:eastAsia="zh-TW"/>
                        </w:rPr>
                      </w:pPr>
                      <w:r>
                        <w:rPr>
                          <w:rFonts w:ascii="華康新特黑體" w:eastAsia="華康新特黑體" w:hint="eastAsia"/>
                          <w:lang w:eastAsia="zh-TW"/>
                        </w:rPr>
                        <w:t>經濟部投資促進司</w:t>
                      </w:r>
                    </w:p>
                    <w:p w14:paraId="721CEFF1" w14:textId="0D95877C" w:rsidR="00CC2BD0" w:rsidRPr="004B4040" w:rsidRDefault="00CC2BD0" w:rsidP="00D26157">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    址：</w:t>
                      </w:r>
                      <w:r w:rsidRPr="005A2313">
                        <w:rPr>
                          <w:rFonts w:ascii="華康中黑體(P)" w:eastAsia="華康中黑體(P)" w:hAnsi="Arial" w:cs="Arial" w:hint="eastAsia"/>
                          <w:sz w:val="20"/>
                          <w:szCs w:val="20"/>
                          <w:lang w:eastAsia="zh-TW"/>
                        </w:rPr>
                        <w:t>臺北市中正區愛國東路 82 號 3 樓</w:t>
                      </w:r>
                    </w:p>
                    <w:p w14:paraId="5B2DF639" w14:textId="77777777" w:rsidR="00CC2BD0" w:rsidRPr="004B4040" w:rsidRDefault="00CC2BD0" w:rsidP="00D26157">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    話：+886-2-2389-2111</w:t>
                      </w:r>
                    </w:p>
                    <w:p w14:paraId="0D4BC459" w14:textId="77777777" w:rsidR="00CC2BD0" w:rsidRPr="004B4040" w:rsidRDefault="00CC2BD0" w:rsidP="00D26157">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    真：+886-2-2382-0497</w:t>
                      </w:r>
                    </w:p>
                    <w:p w14:paraId="2EB8436E" w14:textId="77777777" w:rsidR="00CC2BD0" w:rsidRPr="004B4040" w:rsidRDefault="00CC2BD0" w:rsidP="00D26157">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    址：</w:t>
                      </w:r>
                      <w:r w:rsidRPr="00702447">
                        <w:rPr>
                          <w:rFonts w:ascii="華康中黑體(P)" w:eastAsia="華康中黑體(P)" w:hAnsi="Arial" w:cs="Arial"/>
                          <w:sz w:val="20"/>
                          <w:szCs w:val="20"/>
                          <w:lang w:eastAsia="zh-TW"/>
                        </w:rPr>
                        <w:t>https://investtaiwan.nat.gov.tw/</w:t>
                      </w:r>
                    </w:p>
                    <w:p w14:paraId="0130ED34" w14:textId="157DAA90" w:rsidR="00CC2BD0" w:rsidRDefault="00CC2BD0" w:rsidP="00D26157">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sz w:val="20"/>
                          <w:szCs w:val="20"/>
                        </w:rPr>
                        <w:t>dois</w:t>
                      </w:r>
                      <w:r w:rsidRPr="005A2313">
                        <w:rPr>
                          <w:rFonts w:ascii="華康中黑體(P)" w:eastAsia="華康中黑體(P)" w:hAnsi="Arial" w:cs="Arial"/>
                          <w:sz w:val="20"/>
                          <w:szCs w:val="20"/>
                        </w:rPr>
                        <w:t>@moea.gov.tw</w:t>
                      </w:r>
                    </w:p>
                    <w:p w14:paraId="4D08A7DA" w14:textId="77777777" w:rsidR="00CC2BD0" w:rsidRPr="004B4040" w:rsidRDefault="00CC2BD0" w:rsidP="00D26157">
                      <w:pPr>
                        <w:snapToGrid w:val="0"/>
                        <w:ind w:firstLineChars="0" w:firstLine="0"/>
                        <w:rPr>
                          <w:rFonts w:ascii="華康中黑體(P)" w:eastAsia="華康中黑體(P)" w:hAnsi="Arial" w:cs="Arial"/>
                          <w:sz w:val="20"/>
                          <w:szCs w:val="20"/>
                        </w:rPr>
                      </w:pPr>
                    </w:p>
                  </w:txbxContent>
                </v:textbox>
              </v:shape>
            </w:pict>
          </mc:Fallback>
        </mc:AlternateContent>
      </w:r>
      <w:r w:rsidRPr="004C1869">
        <w:rPr>
          <w:noProof/>
          <w:lang w:eastAsia="zh-TW"/>
        </w:rPr>
        <w:drawing>
          <wp:anchor distT="0" distB="0" distL="114300" distR="114300" simplePos="0" relativeHeight="251657216" behindDoc="1" locked="0" layoutInCell="1" allowOverlap="1" wp14:anchorId="5FD3FCA2" wp14:editId="628FAC04">
            <wp:simplePos x="0" y="0"/>
            <wp:positionH relativeFrom="column">
              <wp:posOffset>-1118235</wp:posOffset>
            </wp:positionH>
            <wp:positionV relativeFrom="paragraph">
              <wp:posOffset>-2073910</wp:posOffset>
            </wp:positionV>
            <wp:extent cx="7639050" cy="11363960"/>
            <wp:effectExtent l="0" t="0" r="0" b="8890"/>
            <wp:wrapNone/>
            <wp:docPr id="34" name="圖片 3" descr="103-19印尼-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03-19印尼-186-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7639050" cy="1136396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C448A8" w:rsidRPr="004C1869" w:rsidSect="00F90428">
      <w:pgSz w:w="11906" w:h="16838" w:code="9"/>
      <w:pgMar w:top="2268" w:right="1701" w:bottom="1701" w:left="1701" w:header="1134" w:footer="851" w:gutter="0"/>
      <w:cols w:space="425"/>
      <w:docGrid w:type="linesAndChars" w:linePitch="514" w:charSpace="-7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82DEEB" w14:textId="77777777" w:rsidR="00925AFF" w:rsidRDefault="00925AFF" w:rsidP="008E5082">
      <w:pPr>
        <w:ind w:firstLine="480"/>
      </w:pPr>
      <w:r>
        <w:separator/>
      </w:r>
    </w:p>
  </w:endnote>
  <w:endnote w:type="continuationSeparator" w:id="0">
    <w:p w14:paraId="393F2C40" w14:textId="77777777" w:rsidR="00925AFF" w:rsidRDefault="00925AFF" w:rsidP="008E5082">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華康細圓體">
    <w:altName w:val="新細明體"/>
    <w:panose1 w:val="020F0309000000000000"/>
    <w:charset w:val="88"/>
    <w:family w:val="modern"/>
    <w:pitch w:val="fixed"/>
    <w:sig w:usb0="80000001"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華康新特明體(P)">
    <w:altName w:val="新細明體"/>
    <w:panose1 w:val="02020900000000000000"/>
    <w:charset w:val="88"/>
    <w:family w:val="roman"/>
    <w:pitch w:val="variable"/>
    <w:sig w:usb0="80000001" w:usb1="28091800" w:usb2="00000016" w:usb3="00000000" w:csb0="00100000" w:csb1="00000000"/>
  </w:font>
  <w:font w:name="華康粗明體">
    <w:panose1 w:val="02020709000000000000"/>
    <w:charset w:val="88"/>
    <w:family w:val="modern"/>
    <w:pitch w:val="fixed"/>
    <w:sig w:usb0="80000001" w:usb1="28091800" w:usb2="00000016" w:usb3="00000000" w:csb0="00100000" w:csb1="00000000"/>
  </w:font>
  <w:font w:name="Arial">
    <w:panose1 w:val="020B0604020202020204"/>
    <w:charset w:val="00"/>
    <w:family w:val="swiss"/>
    <w:pitch w:val="variable"/>
    <w:sig w:usb0="E0002EFF" w:usb1="C000785B" w:usb2="00000009" w:usb3="00000000" w:csb0="000001FF" w:csb1="00000000"/>
  </w:font>
  <w:font w:name="華康粗圓體">
    <w:altName w:val="新細明體"/>
    <w:panose1 w:val="020F0709000000000000"/>
    <w:charset w:val="88"/>
    <w:family w:val="modern"/>
    <w:pitch w:val="fixed"/>
    <w:sig w:usb0="80000001" w:usb1="28091800" w:usb2="00000016" w:usb3="00000000" w:csb0="00100000" w:csb1="00000000"/>
  </w:font>
  <w:font w:name="華康超黑體">
    <w:altName w:val="新細明體"/>
    <w:panose1 w:val="020B0C09000000000000"/>
    <w:charset w:val="88"/>
    <w:family w:val="modern"/>
    <w:pitch w:val="fixed"/>
    <w:sig w:usb0="80000001" w:usb1="28091800" w:usb2="00000016" w:usb3="00000000" w:csb0="00100000" w:csb1="00000000"/>
  </w:font>
  <w:font w:name="華康粗黑體">
    <w:altName w:val="新細明體"/>
    <w:panose1 w:val="020B0709000000000000"/>
    <w:charset w:val="88"/>
    <w:family w:val="modern"/>
    <w:pitch w:val="fixed"/>
    <w:sig w:usb0="80000001" w:usb1="28091800" w:usb2="00000016" w:usb3="00000000" w:csb0="00100000" w:csb1="00000000"/>
  </w:font>
  <w:font w:name="Consolas">
    <w:panose1 w:val="020B0609020204030204"/>
    <w:charset w:val="00"/>
    <w:family w:val="modern"/>
    <w:pitch w:val="fixed"/>
    <w:sig w:usb0="E00006FF" w:usb1="0000FCFF" w:usb2="00000001" w:usb3="00000000" w:csb0="0000019F"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華康中特圓體">
    <w:altName w:val="新細明體"/>
    <w:panose1 w:val="020F0809000000000000"/>
    <w:charset w:val="88"/>
    <w:family w:val="modern"/>
    <w:pitch w:val="fixed"/>
    <w:sig w:usb0="80000001" w:usb1="28091800" w:usb2="00000016" w:usb3="00000000" w:csb0="00100000" w:csb1="00000000"/>
  </w:font>
  <w:font w:name="華康新特明體">
    <w:altName w:val="新細明體"/>
    <w:panose1 w:val="02020909000000000000"/>
    <w:charset w:val="88"/>
    <w:family w:val="modern"/>
    <w:pitch w:val="fixed"/>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Black">
    <w:panose1 w:val="020B0A04020102020204"/>
    <w:charset w:val="00"/>
    <w:family w:val="swiss"/>
    <w:pitch w:val="variable"/>
    <w:sig w:usb0="A00002AF" w:usb1="400078FB"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微軟正黑體">
    <w:panose1 w:val="020B0604030504040204"/>
    <w:charset w:val="88"/>
    <w:family w:val="swiss"/>
    <w:pitch w:val="variable"/>
    <w:sig w:usb0="000002A7" w:usb1="28CF4400" w:usb2="00000016" w:usb3="00000000" w:csb0="00100009"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華康新特黑體">
    <w:altName w:val="新細明體"/>
    <w:panose1 w:val="02010609010101010101"/>
    <w:charset w:val="88"/>
    <w:family w:val="modern"/>
    <w:pitch w:val="fixed"/>
    <w:sig w:usb0="80000001" w:usb1="28091800" w:usb2="00000016" w:usb3="00000000" w:csb0="00100000" w:csb1="00000000"/>
  </w:font>
  <w:font w:name="華康中黑體(P)">
    <w:altName w:val="新細明體"/>
    <w:panose1 w:val="020B0500000000000000"/>
    <w:charset w:val="88"/>
    <w:family w:val="swiss"/>
    <w:pitch w:val="variable"/>
    <w:sig w:usb0="80000001" w:usb1="28091800"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8637B" w14:textId="77777777" w:rsidR="00CC2BD0" w:rsidRPr="00DF4A7F" w:rsidRDefault="00CC2BD0" w:rsidP="00DF4A7F">
    <w:pPr>
      <w:pStyle w:val="a8"/>
      <w:rPr>
        <w:rStyle w:val="ac"/>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4D806" w14:textId="77777777" w:rsidR="00CC2BD0" w:rsidRPr="00B22DE6" w:rsidRDefault="00CC2BD0" w:rsidP="00B22DE6">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2D9B1" w14:textId="77777777" w:rsidR="00CC2BD0" w:rsidRDefault="00CC2BD0" w:rsidP="00DF4A7F">
    <w:pPr>
      <w:pStyle w:val="a8"/>
      <w:ind w:firstLine="48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E1420" w14:textId="77777777" w:rsidR="00CC2BD0" w:rsidRPr="003E0BC3" w:rsidRDefault="00CC2BD0" w:rsidP="001B7CB9">
    <w:pPr>
      <w:pStyle w:val="a6"/>
      <w:ind w:rightChars="3251" w:right="7802"/>
      <w:jc w:val="center"/>
      <w:rPr>
        <w:rFonts w:ascii="Footlight MT Light" w:hAnsi="Footlight MT Light"/>
        <w:i/>
        <w:iCs/>
        <w:noProof/>
        <w:sz w:val="32"/>
        <w:szCs w:val="32"/>
        <w:lang w:eastAsia="zh-TW" w:bidi="hi-IN"/>
      </w:rPr>
    </w:pPr>
    <w:r w:rsidRPr="003E0BC3">
      <w:rPr>
        <w:rFonts w:ascii="Footlight MT Light" w:hAnsi="Footlight MT Light"/>
        <w:i/>
        <w:iCs/>
        <w:noProof/>
        <w:sz w:val="32"/>
        <w:szCs w:val="32"/>
        <w:lang w:eastAsia="zh-TW" w:bidi="hi-IN"/>
      </w:rPr>
      <w:fldChar w:fldCharType="begin"/>
    </w:r>
    <w:r w:rsidRPr="003E0BC3">
      <w:rPr>
        <w:rFonts w:ascii="Footlight MT Light" w:hAnsi="Footlight MT Light"/>
        <w:i/>
        <w:iCs/>
        <w:noProof/>
        <w:sz w:val="32"/>
        <w:szCs w:val="32"/>
        <w:lang w:eastAsia="zh-TW" w:bidi="hi-IN"/>
      </w:rPr>
      <w:instrText xml:space="preserve"> PAGE </w:instrText>
    </w:r>
    <w:r w:rsidRPr="003E0BC3">
      <w:rPr>
        <w:rFonts w:ascii="Footlight MT Light" w:hAnsi="Footlight MT Light"/>
        <w:i/>
        <w:iCs/>
        <w:noProof/>
        <w:sz w:val="32"/>
        <w:szCs w:val="32"/>
        <w:lang w:eastAsia="zh-TW" w:bidi="hi-IN"/>
      </w:rPr>
      <w:fldChar w:fldCharType="separate"/>
    </w:r>
    <w:r w:rsidR="00EC01E9">
      <w:rPr>
        <w:rFonts w:ascii="Footlight MT Light" w:hAnsi="Footlight MT Light"/>
        <w:i/>
        <w:iCs/>
        <w:noProof/>
        <w:sz w:val="32"/>
        <w:szCs w:val="32"/>
        <w:lang w:eastAsia="zh-TW" w:bidi="hi-IN"/>
      </w:rPr>
      <w:t>2</w:t>
    </w:r>
    <w:r w:rsidRPr="003E0BC3">
      <w:rPr>
        <w:rFonts w:ascii="Footlight MT Light" w:hAnsi="Footlight MT Light"/>
        <w:i/>
        <w:iCs/>
        <w:noProof/>
        <w:sz w:val="32"/>
        <w:szCs w:val="32"/>
        <w:lang w:eastAsia="zh-TW" w:bidi="hi-IN"/>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368DF" w14:textId="77777777" w:rsidR="00CC2BD0" w:rsidRPr="003E0BC3" w:rsidRDefault="00CC2BD0" w:rsidP="001B7CB9">
    <w:pPr>
      <w:pStyle w:val="a6"/>
      <w:ind w:leftChars="3250" w:left="7800"/>
      <w:jc w:val="center"/>
      <w:rPr>
        <w:rFonts w:ascii="Footlight MT Light" w:hAnsi="Footlight MT Light"/>
        <w:i/>
        <w:iCs/>
        <w:noProof/>
        <w:sz w:val="32"/>
        <w:szCs w:val="32"/>
        <w:lang w:eastAsia="zh-TW"/>
      </w:rPr>
    </w:pPr>
    <w:r w:rsidRPr="003E0BC3">
      <w:rPr>
        <w:rFonts w:ascii="Footlight MT Light" w:hAnsi="Footlight MT Light"/>
        <w:i/>
        <w:iCs/>
        <w:noProof/>
        <w:sz w:val="32"/>
        <w:szCs w:val="32"/>
        <w:lang w:eastAsia="zh-TW"/>
      </w:rPr>
      <w:fldChar w:fldCharType="begin"/>
    </w:r>
    <w:r w:rsidRPr="003E0BC3">
      <w:rPr>
        <w:rFonts w:ascii="Footlight MT Light" w:hAnsi="Footlight MT Light"/>
        <w:i/>
        <w:iCs/>
        <w:noProof/>
        <w:sz w:val="32"/>
        <w:szCs w:val="32"/>
        <w:lang w:eastAsia="zh-TW"/>
      </w:rPr>
      <w:instrText xml:space="preserve"> PAGE </w:instrText>
    </w:r>
    <w:r w:rsidRPr="003E0BC3">
      <w:rPr>
        <w:rFonts w:ascii="Footlight MT Light" w:hAnsi="Footlight MT Light"/>
        <w:i/>
        <w:iCs/>
        <w:noProof/>
        <w:sz w:val="32"/>
        <w:szCs w:val="32"/>
        <w:lang w:eastAsia="zh-TW"/>
      </w:rPr>
      <w:fldChar w:fldCharType="separate"/>
    </w:r>
    <w:r w:rsidR="00EC01E9">
      <w:rPr>
        <w:rFonts w:ascii="Footlight MT Light" w:hAnsi="Footlight MT Light"/>
        <w:i/>
        <w:iCs/>
        <w:noProof/>
        <w:sz w:val="32"/>
        <w:szCs w:val="32"/>
        <w:lang w:eastAsia="zh-TW"/>
      </w:rPr>
      <w:t>1</w:t>
    </w:r>
    <w:r w:rsidRPr="003E0BC3">
      <w:rPr>
        <w:rFonts w:ascii="Footlight MT Light" w:hAnsi="Footlight MT Light"/>
        <w:i/>
        <w:iCs/>
        <w:noProof/>
        <w:sz w:val="32"/>
        <w:szCs w:val="32"/>
        <w:lang w:eastAsia="zh-TW"/>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1F8C2" w14:textId="77777777" w:rsidR="00CC2BD0" w:rsidRPr="00DA3716" w:rsidRDefault="00CC2BD0" w:rsidP="00DA3716">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7862F" w14:textId="77777777" w:rsidR="00CC2BD0" w:rsidRPr="003E0BC3" w:rsidRDefault="00CC2BD0" w:rsidP="00046114">
    <w:pPr>
      <w:pStyle w:val="a6"/>
      <w:ind w:leftChars="3250" w:left="7800"/>
      <w:jc w:val="center"/>
      <w:rPr>
        <w:rFonts w:ascii="Footlight MT Light" w:hAnsi="Footlight MT Light"/>
        <w:i/>
        <w:iCs/>
        <w:noProof/>
        <w:sz w:val="32"/>
        <w:szCs w:val="32"/>
        <w:lang w:eastAsia="zh-T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F4850E" w14:textId="77777777" w:rsidR="00925AFF" w:rsidRDefault="00925AFF" w:rsidP="008E5082">
      <w:pPr>
        <w:ind w:firstLine="480"/>
      </w:pPr>
      <w:r>
        <w:separator/>
      </w:r>
    </w:p>
  </w:footnote>
  <w:footnote w:type="continuationSeparator" w:id="0">
    <w:p w14:paraId="0E41D213" w14:textId="77777777" w:rsidR="00925AFF" w:rsidRDefault="00925AFF" w:rsidP="008E5082">
      <w:pPr>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26EB2" w14:textId="77777777" w:rsidR="00CC2BD0" w:rsidRDefault="00CC2BD0" w:rsidP="00DF4A7F">
    <w:pPr>
      <w:pStyle w:val="a6"/>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5CF7C" w14:textId="77777777" w:rsidR="00CC2BD0" w:rsidRPr="00562D64" w:rsidRDefault="00CC2BD0"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81792" behindDoc="1" locked="0" layoutInCell="1" allowOverlap="1" wp14:anchorId="20505A67" wp14:editId="45A8DA70">
              <wp:simplePos x="0" y="0"/>
              <wp:positionH relativeFrom="column">
                <wp:posOffset>3769360</wp:posOffset>
              </wp:positionH>
              <wp:positionV relativeFrom="paragraph">
                <wp:posOffset>-50165</wp:posOffset>
              </wp:positionV>
              <wp:extent cx="1590040" cy="198120"/>
              <wp:effectExtent l="0" t="0" r="3175" b="4445"/>
              <wp:wrapNone/>
              <wp:docPr id="15"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9CAC41" w14:textId="77777777" w:rsidR="00CC2BD0" w:rsidRPr="000C2131" w:rsidRDefault="00CC2BD0"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基礎建設及成本</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0505A67" id="_x0000_t202" coordsize="21600,21600" o:spt="202" path="m,l,21600r21600,l21600,xe">
              <v:stroke joinstyle="miter"/>
              <v:path gradientshapeok="t" o:connecttype="rect"/>
            </v:shapetype>
            <v:shape id="Text Box 89" o:spid="_x0000_s1034" type="#_x0000_t202" style="position:absolute;left:0;text-align:left;margin-left:296.8pt;margin-top:-3.95pt;width:125.2pt;height:15.6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Dg&#10;1zna2QEAAJgDAAAOAAAAAAAAAAAAAAAAAC4CAABkcnMvZTJvRG9jLnhtbFBLAQItABQABgAIAAAA&#10;IQDIAJsQ3wAAAAkBAAAPAAAAAAAAAAAAAAAAADMEAABkcnMvZG93bnJldi54bWxQSwUGAAAAAAQA&#10;BADzAAAAPwUAAAAA&#10;" filled="f" stroked="f">
              <v:textbox style="mso-fit-shape-to-text:t" inset="0,0,0,0">
                <w:txbxContent>
                  <w:p w14:paraId="229CAC41" w14:textId="77777777" w:rsidR="00CC2BD0" w:rsidRPr="000C2131" w:rsidRDefault="00CC2BD0"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基礎建設及成本</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84864" behindDoc="1" locked="0" layoutInCell="1" allowOverlap="1" wp14:anchorId="79D0DD4A" wp14:editId="5CC66195">
              <wp:simplePos x="0" y="0"/>
              <wp:positionH relativeFrom="column">
                <wp:posOffset>-1270</wp:posOffset>
              </wp:positionH>
              <wp:positionV relativeFrom="paragraph">
                <wp:posOffset>-78740</wp:posOffset>
              </wp:positionV>
              <wp:extent cx="3707130" cy="338455"/>
              <wp:effectExtent l="8255" t="35560" r="8890" b="35560"/>
              <wp:wrapNone/>
              <wp:docPr id="14" name="Freeform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1E2BDFF" id="Freeform 90" o:spid="_x0000_s1026" style="position:absolute;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78720" behindDoc="1" locked="0" layoutInCell="1" allowOverlap="1" wp14:anchorId="419A7B27" wp14:editId="5E7361D4">
              <wp:simplePos x="0" y="0"/>
              <wp:positionH relativeFrom="column">
                <wp:posOffset>3709670</wp:posOffset>
              </wp:positionH>
              <wp:positionV relativeFrom="paragraph">
                <wp:posOffset>35560</wp:posOffset>
              </wp:positionV>
              <wp:extent cx="1714500" cy="113665"/>
              <wp:effectExtent l="4445" t="0" r="0" b="3175"/>
              <wp:wrapNone/>
              <wp:docPr id="13"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6D84A4" id="Rectangle 88" o:spid="_x0000_s1026" style="position:absolute;margin-left:292.1pt;margin-top:2.8pt;width:135pt;height:8.9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" fillcolor="silver" stroked="f"/>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EFF1C" w14:textId="77777777" w:rsidR="00CC2BD0" w:rsidRPr="00562D64" w:rsidRDefault="00CC2BD0"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91008" behindDoc="1" locked="0" layoutInCell="1" allowOverlap="1" wp14:anchorId="0B7CF9FB" wp14:editId="548EBE3E">
              <wp:simplePos x="0" y="0"/>
              <wp:positionH relativeFrom="column">
                <wp:posOffset>3769360</wp:posOffset>
              </wp:positionH>
              <wp:positionV relativeFrom="paragraph">
                <wp:posOffset>-50165</wp:posOffset>
              </wp:positionV>
              <wp:extent cx="1590040" cy="198120"/>
              <wp:effectExtent l="0" t="0" r="3175" b="4445"/>
              <wp:wrapNone/>
              <wp:docPr id="12"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F69D48" w14:textId="77777777" w:rsidR="00CC2BD0" w:rsidRPr="000C2131" w:rsidRDefault="00CC2BD0" w:rsidP="00D43B70">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勞　工</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B7CF9FB" id="_x0000_t202" coordsize="21600,21600" o:spt="202" path="m,l,21600r21600,l21600,xe">
              <v:stroke joinstyle="miter"/>
              <v:path gradientshapeok="t" o:connecttype="rect"/>
            </v:shapetype>
            <v:shape id="Text Box 101" o:spid="_x0000_s1035" type="#_x0000_t202" style="position:absolute;left:0;text-align:left;margin-left:296.8pt;margin-top:-3.95pt;width:125.2pt;height:15.6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T&#10;JZOP2QEAAJgDAAAOAAAAAAAAAAAAAAAAAC4CAABkcnMvZTJvRG9jLnhtbFBLAQItABQABgAIAAAA&#10;IQDIAJsQ3wAAAAkBAAAPAAAAAAAAAAAAAAAAADMEAABkcnMvZG93bnJldi54bWxQSwUGAAAAAAQA&#10;BADzAAAAPwUAAAAA&#10;" filled="f" stroked="f">
              <v:textbox style="mso-fit-shape-to-text:t" inset="0,0,0,0">
                <w:txbxContent>
                  <w:p w14:paraId="72F69D48" w14:textId="77777777" w:rsidR="00CC2BD0" w:rsidRPr="000C2131" w:rsidRDefault="00CC2BD0" w:rsidP="00D43B70">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勞　工</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94080" behindDoc="1" locked="0" layoutInCell="1" allowOverlap="1" wp14:anchorId="032522E0" wp14:editId="42B79064">
              <wp:simplePos x="0" y="0"/>
              <wp:positionH relativeFrom="column">
                <wp:posOffset>-1270</wp:posOffset>
              </wp:positionH>
              <wp:positionV relativeFrom="paragraph">
                <wp:posOffset>-78740</wp:posOffset>
              </wp:positionV>
              <wp:extent cx="3707130" cy="338455"/>
              <wp:effectExtent l="8255" t="35560" r="8890" b="35560"/>
              <wp:wrapNone/>
              <wp:docPr id="11" name="Freeform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CF68B64" id="Freeform 102" o:spid="_x0000_s1026" style="position:absolute;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87936" behindDoc="1" locked="0" layoutInCell="1" allowOverlap="1" wp14:anchorId="172B1BD5" wp14:editId="6BD77A24">
              <wp:simplePos x="0" y="0"/>
              <wp:positionH relativeFrom="column">
                <wp:posOffset>3709670</wp:posOffset>
              </wp:positionH>
              <wp:positionV relativeFrom="paragraph">
                <wp:posOffset>35560</wp:posOffset>
              </wp:positionV>
              <wp:extent cx="1714500" cy="113665"/>
              <wp:effectExtent l="4445" t="0" r="0" b="3175"/>
              <wp:wrapNone/>
              <wp:docPr id="10"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B0D832" id="Rectangle 100" o:spid="_x0000_s1026" style="position:absolute;margin-left:292.1pt;margin-top:2.8pt;width:135pt;height:8.9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" fillcolor="silver" stroked="f"/>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13817" w14:textId="77777777" w:rsidR="00CC2BD0" w:rsidRPr="00562D64" w:rsidRDefault="00CC2BD0"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63872" behindDoc="1" locked="0" layoutInCell="1" allowOverlap="1" wp14:anchorId="4475A705" wp14:editId="7095530A">
              <wp:simplePos x="0" y="0"/>
              <wp:positionH relativeFrom="column">
                <wp:posOffset>3769360</wp:posOffset>
              </wp:positionH>
              <wp:positionV relativeFrom="paragraph">
                <wp:posOffset>-50165</wp:posOffset>
              </wp:positionV>
              <wp:extent cx="1590040" cy="198120"/>
              <wp:effectExtent l="0" t="0" r="3175" b="4445"/>
              <wp:wrapNone/>
              <wp:docPr id="9"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7034B7" w14:textId="77777777" w:rsidR="00CC2BD0" w:rsidRPr="000C2131" w:rsidRDefault="00CC2BD0"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簽證、居留及移民</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475A705" id="_x0000_t202" coordsize="21600,21600" o:spt="202" path="m,l,21600r21600,l21600,xe">
              <v:stroke joinstyle="miter"/>
              <v:path gradientshapeok="t" o:connecttype="rect"/>
            </v:shapetype>
            <v:shape id="Text Box 92" o:spid="_x0000_s1036" type="#_x0000_t202" style="position:absolute;left:0;text-align:left;margin-left:296.8pt;margin-top:-3.95pt;width:125.2pt;height:15.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Q&#10;YXI82QEAAJgDAAAOAAAAAAAAAAAAAAAAAC4CAABkcnMvZTJvRG9jLnhtbFBLAQItABQABgAIAAAA&#10;IQDIAJsQ3wAAAAkBAAAPAAAAAAAAAAAAAAAAADMEAABkcnMvZG93bnJldi54bWxQSwUGAAAAAAQA&#10;BADzAAAAPwUAAAAA&#10;" filled="f" stroked="f">
              <v:textbox style="mso-fit-shape-to-text:t" inset="0,0,0,0">
                <w:txbxContent>
                  <w:p w14:paraId="747034B7" w14:textId="77777777" w:rsidR="00CC2BD0" w:rsidRPr="000C2131" w:rsidRDefault="00CC2BD0"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簽證、居留及移民</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64896" behindDoc="1" locked="0" layoutInCell="1" allowOverlap="1" wp14:anchorId="2B9F99E0" wp14:editId="24DEE7F0">
              <wp:simplePos x="0" y="0"/>
              <wp:positionH relativeFrom="column">
                <wp:posOffset>-1270</wp:posOffset>
              </wp:positionH>
              <wp:positionV relativeFrom="paragraph">
                <wp:posOffset>-78740</wp:posOffset>
              </wp:positionV>
              <wp:extent cx="3707130" cy="338455"/>
              <wp:effectExtent l="8255" t="35560" r="8890" b="35560"/>
              <wp:wrapNone/>
              <wp:docPr id="8" name="Freeform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C3D318A" id="Freeform 93"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62848" behindDoc="1" locked="0" layoutInCell="1" allowOverlap="1" wp14:anchorId="1674B98F" wp14:editId="16FF4E7C">
              <wp:simplePos x="0" y="0"/>
              <wp:positionH relativeFrom="column">
                <wp:posOffset>3709670</wp:posOffset>
              </wp:positionH>
              <wp:positionV relativeFrom="paragraph">
                <wp:posOffset>35560</wp:posOffset>
              </wp:positionV>
              <wp:extent cx="1714500" cy="113665"/>
              <wp:effectExtent l="4445" t="0" r="0" b="3175"/>
              <wp:wrapNone/>
              <wp:docPr id="7"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A649FC" id="Rectangle 91" o:spid="_x0000_s1026" style="position:absolute;margin-left:292.1pt;margin-top:2.8pt;width:135pt;height:8.9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" fillcolor="silver" stroked="f"/>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EAC0A" w14:textId="77777777" w:rsidR="00CC2BD0" w:rsidRPr="00562D64" w:rsidRDefault="00CC2BD0"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66944" behindDoc="1" locked="0" layoutInCell="1" allowOverlap="1" wp14:anchorId="5B72B2FA" wp14:editId="5A49090B">
              <wp:simplePos x="0" y="0"/>
              <wp:positionH relativeFrom="column">
                <wp:posOffset>3769360</wp:posOffset>
              </wp:positionH>
              <wp:positionV relativeFrom="paragraph">
                <wp:posOffset>-50165</wp:posOffset>
              </wp:positionV>
              <wp:extent cx="1590040" cy="198120"/>
              <wp:effectExtent l="0" t="0" r="3175" b="4445"/>
              <wp:wrapNone/>
              <wp:docPr id="6"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5B1B53" w14:textId="77777777" w:rsidR="00CC2BD0" w:rsidRPr="000C2131" w:rsidRDefault="00CC2BD0"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B72B2FA" id="_x0000_t202" coordsize="21600,21600" o:spt="202" path="m,l,21600r21600,l21600,xe">
              <v:stroke joinstyle="miter"/>
              <v:path gradientshapeok="t" o:connecttype="rect"/>
            </v:shapetype>
            <v:shape id="Text Box 95" o:spid="_x0000_s1037" type="#_x0000_t202" style="position:absolute;left:0;text-align:left;margin-left:296.8pt;margin-top:-3.95pt;width:125.2pt;height:15.6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Dj&#10;k9hp2QEAAJgDAAAOAAAAAAAAAAAAAAAAAC4CAABkcnMvZTJvRG9jLnhtbFBLAQItABQABgAIAAAA&#10;IQDIAJsQ3wAAAAkBAAAPAAAAAAAAAAAAAAAAADMEAABkcnMvZG93bnJldi54bWxQSwUGAAAAAAQA&#10;BADzAAAAPwUAAAAA&#10;" filled="f" stroked="f">
              <v:textbox style="mso-fit-shape-to-text:t" inset="0,0,0,0">
                <w:txbxContent>
                  <w:p w14:paraId="075B1B53" w14:textId="77777777" w:rsidR="00CC2BD0" w:rsidRPr="000C2131" w:rsidRDefault="00CC2BD0"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67968" behindDoc="1" locked="0" layoutInCell="1" allowOverlap="1" wp14:anchorId="3EECDE3C" wp14:editId="20168B93">
              <wp:simplePos x="0" y="0"/>
              <wp:positionH relativeFrom="column">
                <wp:posOffset>-1270</wp:posOffset>
              </wp:positionH>
              <wp:positionV relativeFrom="paragraph">
                <wp:posOffset>-78740</wp:posOffset>
              </wp:positionV>
              <wp:extent cx="3707130" cy="338455"/>
              <wp:effectExtent l="8255" t="35560" r="8890" b="35560"/>
              <wp:wrapNone/>
              <wp:docPr id="5" name="Freeform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13ECE9C" id="Freeform 96"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65920" behindDoc="1" locked="0" layoutInCell="1" allowOverlap="1" wp14:anchorId="1BF54FD6" wp14:editId="2D047885">
              <wp:simplePos x="0" y="0"/>
              <wp:positionH relativeFrom="column">
                <wp:posOffset>3709670</wp:posOffset>
              </wp:positionH>
              <wp:positionV relativeFrom="paragraph">
                <wp:posOffset>35560</wp:posOffset>
              </wp:positionV>
              <wp:extent cx="1714500" cy="113665"/>
              <wp:effectExtent l="4445" t="0" r="0" b="3175"/>
              <wp:wrapNone/>
              <wp:docPr id="4"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5E8ABA" id="Rectangle 94" o:spid="_x0000_s1026" style="position:absolute;margin-left:292.1pt;margin-top:2.8pt;width:135pt;height:8.9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" fillcolor="silver" stroked="f"/>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321EE" w14:textId="77777777" w:rsidR="00CC2BD0" w:rsidRPr="00562D64" w:rsidRDefault="00CC2BD0"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70016" behindDoc="1" locked="0" layoutInCell="1" allowOverlap="1" wp14:anchorId="1F904D80" wp14:editId="7DF9F067">
              <wp:simplePos x="0" y="0"/>
              <wp:positionH relativeFrom="column">
                <wp:posOffset>3769360</wp:posOffset>
              </wp:positionH>
              <wp:positionV relativeFrom="paragraph">
                <wp:posOffset>-50165</wp:posOffset>
              </wp:positionV>
              <wp:extent cx="1590040" cy="198120"/>
              <wp:effectExtent l="0" t="0" r="3175" b="4445"/>
              <wp:wrapNone/>
              <wp:docPr id="3"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E9F0E8" w14:textId="77777777" w:rsidR="00CC2BD0" w:rsidRPr="000C2131" w:rsidRDefault="00CC2BD0"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F904D80" id="_x0000_t202" coordsize="21600,21600" o:spt="202" path="m,l,21600r21600,l21600,xe">
              <v:stroke joinstyle="miter"/>
              <v:path gradientshapeok="t" o:connecttype="rect"/>
            </v:shapetype>
            <v:shape id="Text Box 98" o:spid="_x0000_s1038" type="#_x0000_t202" style="position:absolute;left:0;text-align:left;margin-left:296.8pt;margin-top:-3.95pt;width:125.2pt;height:15.6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" filled="f" stroked="f">
              <v:textbox style="mso-fit-shape-to-text:t" inset="0,0,0,0">
                <w:txbxContent>
                  <w:p w14:paraId="5DE9F0E8" w14:textId="77777777" w:rsidR="00CC2BD0" w:rsidRPr="000C2131" w:rsidRDefault="00CC2BD0"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71040" behindDoc="1" locked="0" layoutInCell="1" allowOverlap="1" wp14:anchorId="78889580" wp14:editId="2ADC59E5">
              <wp:simplePos x="0" y="0"/>
              <wp:positionH relativeFrom="column">
                <wp:posOffset>-1270</wp:posOffset>
              </wp:positionH>
              <wp:positionV relativeFrom="paragraph">
                <wp:posOffset>-78740</wp:posOffset>
              </wp:positionV>
              <wp:extent cx="3707130" cy="338455"/>
              <wp:effectExtent l="8255" t="35560" r="8890" b="35560"/>
              <wp:wrapNone/>
              <wp:docPr id="2" name="Freeform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415299D" id="Freeform 99" o:spid="_x0000_s1026" style="position:absolute;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68992" behindDoc="1" locked="0" layoutInCell="1" allowOverlap="1" wp14:anchorId="62716C8C" wp14:editId="345E2634">
              <wp:simplePos x="0" y="0"/>
              <wp:positionH relativeFrom="column">
                <wp:posOffset>3709670</wp:posOffset>
              </wp:positionH>
              <wp:positionV relativeFrom="paragraph">
                <wp:posOffset>35560</wp:posOffset>
              </wp:positionV>
              <wp:extent cx="1714500" cy="113665"/>
              <wp:effectExtent l="4445" t="0" r="0" b="3175"/>
              <wp:wrapNone/>
              <wp:docPr id="1"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234D30" id="Rectangle 97" o:spid="_x0000_s1026" style="position:absolute;margin-left:292.1pt;margin-top:2.8pt;width:135pt;height:8.9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" fillcolor="silver" stroked="f"/>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FBE86" w14:textId="77777777" w:rsidR="00CC2BD0" w:rsidRPr="00DA3716" w:rsidRDefault="00CC2BD0" w:rsidP="00DA3716">
    <w:pPr>
      <w:pStyle w:val="a6"/>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62F1C" w14:textId="77777777" w:rsidR="00CC2BD0" w:rsidRPr="00562D64" w:rsidRDefault="00CC2BD0" w:rsidP="00046114">
    <w:pPr>
      <w:snapToGrid w:val="0"/>
      <w:ind w:leftChars="2500" w:left="6000" w:rightChars="50" w:right="120" w:firstLineChars="0" w:firstLine="0"/>
      <w:jc w:val="distribute"/>
      <w:rPr>
        <w:rFonts w:ascii="華康超黑體" w:eastAsia="華康超黑體"/>
        <w:noProof/>
        <w:position w:val="60"/>
        <w:sz w:val="32"/>
        <w:szCs w:val="3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91048" w14:textId="77777777" w:rsidR="00CC2BD0" w:rsidRDefault="00CC2BD0" w:rsidP="00DF4A7F">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84090" w14:textId="77777777" w:rsidR="00CC2BD0" w:rsidRDefault="00CC2BD0" w:rsidP="00DF4A7F">
    <w:pPr>
      <w:pStyle w:val="a6"/>
      <w:ind w:firstLine="48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9862E" w14:textId="77777777" w:rsidR="00CC2BD0" w:rsidRPr="006B5364" w:rsidRDefault="00CC2BD0" w:rsidP="008E5082">
    <w:pPr>
      <w:pStyle w:val="a6"/>
      <w:ind w:rightChars="3251" w:right="7802"/>
      <w:jc w:val="center"/>
      <w:rPr>
        <w:rFonts w:ascii="Arial Black" w:hAnsi="Arial Black"/>
        <w:color w:val="FFFFFF"/>
        <w:sz w:val="22"/>
        <w:szCs w:val="22"/>
      </w:rPr>
    </w:pPr>
    <w:r>
      <w:rPr>
        <w:rFonts w:ascii="Arial Black" w:hAnsi="Arial Black"/>
        <w:noProof/>
        <w:color w:val="FFFFFF"/>
        <w:sz w:val="22"/>
        <w:szCs w:val="22"/>
        <w:lang w:eastAsia="zh-TW"/>
      </w:rPr>
      <mc:AlternateContent>
        <mc:Choice Requires="wps">
          <w:drawing>
            <wp:anchor distT="0" distB="0" distL="114300" distR="114300" simplePos="0" relativeHeight="251629568" behindDoc="1" locked="0" layoutInCell="1" allowOverlap="1" wp14:anchorId="2DF89175" wp14:editId="33F100BC">
              <wp:simplePos x="0" y="0"/>
              <wp:positionH relativeFrom="column">
                <wp:posOffset>2078355</wp:posOffset>
              </wp:positionH>
              <wp:positionV relativeFrom="paragraph">
                <wp:posOffset>-78740</wp:posOffset>
              </wp:positionV>
              <wp:extent cx="3348990" cy="338455"/>
              <wp:effectExtent l="11430" t="35560" r="11430" b="35560"/>
              <wp:wrapNone/>
              <wp:docPr id="33" name="Freeform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48990" cy="338455"/>
                      </a:xfrm>
                      <a:custGeom>
                        <a:avLst/>
                        <a:gdLst>
                          <a:gd name="T0" fmla="*/ 5274 w 5274"/>
                          <a:gd name="T1" fmla="*/ 262 h 533"/>
                          <a:gd name="T2" fmla="*/ 2136 w 5274"/>
                          <a:gd name="T3" fmla="*/ 266 h 533"/>
                          <a:gd name="T4" fmla="*/ 2026 w 5274"/>
                          <a:gd name="T5" fmla="*/ 96 h 533"/>
                          <a:gd name="T6" fmla="*/ 1943 w 5274"/>
                          <a:gd name="T7" fmla="*/ 478 h 533"/>
                          <a:gd name="T8" fmla="*/ 1839 w 5274"/>
                          <a:gd name="T9" fmla="*/ 82 h 533"/>
                          <a:gd name="T10" fmla="*/ 1721 w 5274"/>
                          <a:gd name="T11" fmla="*/ 362 h 533"/>
                          <a:gd name="T12" fmla="*/ 1645 w 5274"/>
                          <a:gd name="T13" fmla="*/ 0 h 533"/>
                          <a:gd name="T14" fmla="*/ 1549 w 5274"/>
                          <a:gd name="T15" fmla="*/ 533 h 533"/>
                          <a:gd name="T16" fmla="*/ 1486 w 5274"/>
                          <a:gd name="T17" fmla="*/ 157 h 533"/>
                          <a:gd name="T18" fmla="*/ 1362 w 5274"/>
                          <a:gd name="T19" fmla="*/ 410 h 533"/>
                          <a:gd name="T20" fmla="*/ 1224 w 5274"/>
                          <a:gd name="T21" fmla="*/ 34 h 533"/>
                          <a:gd name="T22" fmla="*/ 1168 w 5274"/>
                          <a:gd name="T23" fmla="*/ 266 h 533"/>
                          <a:gd name="T24" fmla="*/ 0 w 5274"/>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274" h="533">
                            <a:moveTo>
                              <a:pt x="5274" y="262"/>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301A47E" id="Freeform 34"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27.35pt,6.9pt,270.45pt,7.1pt,264.95pt,-1.4pt,260.8pt,17.7pt,255.6pt,-2.1pt,249.7pt,11.9pt,245.9pt,-6.2pt,241.1pt,20.45pt,237.95pt,1.65pt,231.75pt,14.3pt,224.85pt,-4.5pt,222.05pt,7.1pt,163.65pt,7.25pt" coordsize="5274,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" filled="f">
              <v:path arrowok="t" o:connecttype="custom" o:connectlocs="3348990,166370;1356360,168910;1286510,60960;1233805,303530;1167765,52070;1092835,229870;1044575,0;983615,338455;943610,99695;864870,260350;777240,21590;741680,168910;0,170815" o:connectangles="0,0,0,0,0,0,0,0,0,0,0,0,0"/>
            </v:polyline>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626496" behindDoc="1" locked="0" layoutInCell="1" allowOverlap="1" wp14:anchorId="3FB5EDDC" wp14:editId="4172E84A">
              <wp:simplePos x="0" y="0"/>
              <wp:positionH relativeFrom="column">
                <wp:posOffset>72390</wp:posOffset>
              </wp:positionH>
              <wp:positionV relativeFrom="paragraph">
                <wp:posOffset>-95885</wp:posOffset>
              </wp:positionV>
              <wp:extent cx="1727835" cy="264160"/>
              <wp:effectExtent l="0" t="0" r="0" b="3175"/>
              <wp:wrapNone/>
              <wp:docPr id="32"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835"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4D12E3" w14:textId="77777777" w:rsidR="00CC2BD0" w:rsidRPr="000C2131" w:rsidRDefault="00CC2BD0" w:rsidP="00810149">
                          <w:pPr>
                            <w:snapToGrid w:val="0"/>
                            <w:ind w:firstLineChars="0" w:firstLine="0"/>
                            <w:jc w:val="center"/>
                            <w:rPr>
                              <w:rFonts w:ascii="華康超黑體" w:eastAsia="華康超黑體"/>
                              <w:noProof/>
                              <w:sz w:val="32"/>
                              <w:szCs w:val="32"/>
                            </w:rPr>
                          </w:pPr>
                          <w:r>
                            <w:rPr>
                              <w:rFonts w:ascii="華康超黑體" w:eastAsia="華康超黑體" w:hint="eastAsia"/>
                              <w:sz w:val="32"/>
                              <w:szCs w:val="32"/>
                              <w:lang w:eastAsia="zh-TW"/>
                            </w:rPr>
                            <w:t>阿曼王國</w:t>
                          </w:r>
                          <w:r w:rsidRPr="000C2131">
                            <w:rPr>
                              <w:rFonts w:ascii="華康超黑體" w:eastAsia="華康超黑體" w:hint="eastAsia"/>
                            </w:rPr>
                            <w:t>投資環境簡介</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FB5EDDC" id="_x0000_t202" coordsize="21600,21600" o:spt="202" path="m,l,21600r21600,l21600,xe">
              <v:stroke joinstyle="miter"/>
              <v:path gradientshapeok="t" o:connecttype="rect"/>
            </v:shapetype>
            <v:shape id="Text Box 33" o:spid="_x0000_s1028" type="#_x0000_t202" style="position:absolute;left:0;text-align:left;margin-left:5.7pt;margin-top:-7.55pt;width:136.05pt;height:20.8pt;z-index:-2516899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" filled="f" stroked="f">
              <v:textbox style="mso-fit-shape-to-text:t" inset="0,0,0,0">
                <w:txbxContent>
                  <w:p w14:paraId="7E4D12E3" w14:textId="77777777" w:rsidR="00CC2BD0" w:rsidRPr="000C2131" w:rsidRDefault="00CC2BD0" w:rsidP="00810149">
                    <w:pPr>
                      <w:snapToGrid w:val="0"/>
                      <w:ind w:firstLineChars="0" w:firstLine="0"/>
                      <w:jc w:val="center"/>
                      <w:rPr>
                        <w:rFonts w:ascii="華康超黑體" w:eastAsia="華康超黑體"/>
                        <w:noProof/>
                        <w:sz w:val="32"/>
                        <w:szCs w:val="32"/>
                      </w:rPr>
                    </w:pPr>
                    <w:r>
                      <w:rPr>
                        <w:rFonts w:ascii="華康超黑體" w:eastAsia="華康超黑體" w:hint="eastAsia"/>
                        <w:sz w:val="32"/>
                        <w:szCs w:val="32"/>
                        <w:lang w:eastAsia="zh-TW"/>
                      </w:rPr>
                      <w:t>阿曼王國</w:t>
                    </w:r>
                    <w:r w:rsidRPr="000C2131">
                      <w:rPr>
                        <w:rFonts w:ascii="華康超黑體" w:eastAsia="華康超黑體" w:hint="eastAsia"/>
                      </w:rPr>
                      <w:t>投資環境簡介</w:t>
                    </w:r>
                  </w:p>
                </w:txbxContent>
              </v:textbox>
            </v:shape>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623424" behindDoc="1" locked="0" layoutInCell="1" allowOverlap="1" wp14:anchorId="704630C7" wp14:editId="4FCA3096">
              <wp:simplePos x="0" y="0"/>
              <wp:positionH relativeFrom="column">
                <wp:posOffset>-22860</wp:posOffset>
              </wp:positionH>
              <wp:positionV relativeFrom="paragraph">
                <wp:posOffset>35560</wp:posOffset>
              </wp:positionV>
              <wp:extent cx="2106295" cy="113665"/>
              <wp:effectExtent l="0" t="0" r="2540" b="3175"/>
              <wp:wrapNone/>
              <wp:docPr id="31"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6295"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F3B471" id="Rectangle 32" o:spid="_x0000_s1026" style="position:absolute;margin-left:-1.8pt;margin-top:2.8pt;width:165.85pt;height:8.9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" fillcolor="silver" stroked="f"/>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ACC62" w14:textId="77777777" w:rsidR="00CC2BD0" w:rsidRPr="00562D64" w:rsidRDefault="00CC2BD0"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35712" behindDoc="1" locked="0" layoutInCell="1" allowOverlap="1" wp14:anchorId="1AB6D2B8" wp14:editId="72BEA9B8">
              <wp:simplePos x="0" y="0"/>
              <wp:positionH relativeFrom="column">
                <wp:posOffset>3769360</wp:posOffset>
              </wp:positionH>
              <wp:positionV relativeFrom="paragraph">
                <wp:posOffset>-50165</wp:posOffset>
              </wp:positionV>
              <wp:extent cx="1590040" cy="198120"/>
              <wp:effectExtent l="0" t="0" r="3175" b="4445"/>
              <wp:wrapNone/>
              <wp:docPr id="3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7209EF" w14:textId="77777777" w:rsidR="00CC2BD0" w:rsidRPr="000C2131" w:rsidRDefault="00CC2BD0"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AB6D2B8" id="_x0000_t202" coordsize="21600,21600" o:spt="202" path="m,l,21600r21600,l21600,xe">
              <v:stroke joinstyle="miter"/>
              <v:path gradientshapeok="t" o:connecttype="rect"/>
            </v:shapetype>
            <v:shape id="Text Box 67" o:spid="_x0000_s1029" type="#_x0000_t202" style="position:absolute;left:0;text-align:left;margin-left:296.8pt;margin-top:-3.95pt;width:125.2pt;height:15.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" filled="f" stroked="f">
              <v:textbox style="mso-fit-shape-to-text:t" inset="0,0,0,0">
                <w:txbxContent>
                  <w:p w14:paraId="747209EF" w14:textId="77777777" w:rsidR="00CC2BD0" w:rsidRPr="000C2131" w:rsidRDefault="00CC2BD0"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38784" behindDoc="1" locked="0" layoutInCell="1" allowOverlap="1" wp14:anchorId="1781DF9F" wp14:editId="6C6CA044">
              <wp:simplePos x="0" y="0"/>
              <wp:positionH relativeFrom="column">
                <wp:posOffset>-1270</wp:posOffset>
              </wp:positionH>
              <wp:positionV relativeFrom="paragraph">
                <wp:posOffset>-78740</wp:posOffset>
              </wp:positionV>
              <wp:extent cx="3707130" cy="338455"/>
              <wp:effectExtent l="8255" t="35560" r="8890" b="35560"/>
              <wp:wrapNone/>
              <wp:docPr id="29" name="Freeform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3C29AB8" id="Freeform 68"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32640" behindDoc="1" locked="0" layoutInCell="1" allowOverlap="1" wp14:anchorId="1E4D31D0" wp14:editId="127CBBA0">
              <wp:simplePos x="0" y="0"/>
              <wp:positionH relativeFrom="column">
                <wp:posOffset>3709670</wp:posOffset>
              </wp:positionH>
              <wp:positionV relativeFrom="paragraph">
                <wp:posOffset>35560</wp:posOffset>
              </wp:positionV>
              <wp:extent cx="1714500" cy="113665"/>
              <wp:effectExtent l="4445" t="0" r="0" b="3175"/>
              <wp:wrapNone/>
              <wp:docPr id="28"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71AECB" id="Rectangle 66" o:spid="_x0000_s1026" style="position:absolute;margin-left:292.1pt;margin-top:2.8pt;width:135pt;height:8.9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" fillcolor="silver" stroked="f"/>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3102C" w14:textId="77777777" w:rsidR="00CC2BD0" w:rsidRPr="00562D64" w:rsidRDefault="00CC2BD0"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701248" behindDoc="1" locked="0" layoutInCell="1" allowOverlap="1" wp14:anchorId="7C205214" wp14:editId="7EF9D142">
              <wp:simplePos x="0" y="0"/>
              <wp:positionH relativeFrom="column">
                <wp:posOffset>3769360</wp:posOffset>
              </wp:positionH>
              <wp:positionV relativeFrom="paragraph">
                <wp:posOffset>-50165</wp:posOffset>
              </wp:positionV>
              <wp:extent cx="1590040" cy="198120"/>
              <wp:effectExtent l="0" t="0" r="3175" b="4445"/>
              <wp:wrapNone/>
              <wp:docPr id="44"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B730AC" w14:textId="596C6EF4" w:rsidR="00CC2BD0" w:rsidRPr="000C2131" w:rsidRDefault="00CC2BD0" w:rsidP="00562D64">
                          <w:pPr>
                            <w:snapToGrid w:val="0"/>
                            <w:ind w:firstLineChars="0" w:firstLine="0"/>
                            <w:jc w:val="distribute"/>
                            <w:rPr>
                              <w:rFonts w:ascii="華康超黑體" w:eastAsia="華康超黑體"/>
                              <w:noProof/>
                              <w:sz w:val="32"/>
                              <w:szCs w:val="32"/>
                            </w:rPr>
                          </w:pPr>
                          <w:r w:rsidRPr="007C47BD">
                            <w:rPr>
                              <w:rFonts w:ascii="華康超黑體" w:eastAsia="華康超黑體"/>
                              <w:lang w:eastAsia="zh-TW"/>
                            </w:rPr>
                            <w:t>經濟環境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C205214" id="_x0000_t202" coordsize="21600,21600" o:spt="202" path="m,l,21600r21600,l21600,xe">
              <v:stroke joinstyle="miter"/>
              <v:path gradientshapeok="t" o:connecttype="rect"/>
            </v:shapetype>
            <v:shape id="_x0000_s1030" type="#_x0000_t202" style="position:absolute;left:0;text-align:left;margin-left:296.8pt;margin-top:-3.95pt;width:125.2pt;height:15.6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t&#10;G+NX2QEAAJgDAAAOAAAAAAAAAAAAAAAAAC4CAABkcnMvZTJvRG9jLnhtbFBLAQItABQABgAIAAAA&#10;IQDIAJsQ3wAAAAkBAAAPAAAAAAAAAAAAAAAAADMEAABkcnMvZG93bnJldi54bWxQSwUGAAAAAAQA&#10;BADzAAAAPwUAAAAA&#10;" filled="f" stroked="f">
              <v:textbox style="mso-fit-shape-to-text:t" inset="0,0,0,0">
                <w:txbxContent>
                  <w:p w14:paraId="5AB730AC" w14:textId="596C6EF4" w:rsidR="00CC2BD0" w:rsidRPr="000C2131" w:rsidRDefault="00CC2BD0" w:rsidP="00562D64">
                    <w:pPr>
                      <w:snapToGrid w:val="0"/>
                      <w:ind w:firstLineChars="0" w:firstLine="0"/>
                      <w:jc w:val="distribute"/>
                      <w:rPr>
                        <w:rFonts w:ascii="華康超黑體" w:eastAsia="華康超黑體"/>
                        <w:noProof/>
                        <w:sz w:val="32"/>
                        <w:szCs w:val="32"/>
                      </w:rPr>
                    </w:pPr>
                    <w:r w:rsidRPr="007C47BD">
                      <w:rPr>
                        <w:rFonts w:ascii="華康超黑體" w:eastAsia="華康超黑體"/>
                        <w:lang w:eastAsia="zh-TW"/>
                      </w:rPr>
                      <w:t>經濟環境</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702272" behindDoc="1" locked="0" layoutInCell="1" allowOverlap="1" wp14:anchorId="50DDC4E4" wp14:editId="66D738AA">
              <wp:simplePos x="0" y="0"/>
              <wp:positionH relativeFrom="column">
                <wp:posOffset>-1270</wp:posOffset>
              </wp:positionH>
              <wp:positionV relativeFrom="paragraph">
                <wp:posOffset>-78740</wp:posOffset>
              </wp:positionV>
              <wp:extent cx="3707130" cy="338455"/>
              <wp:effectExtent l="8255" t="35560" r="8890" b="35560"/>
              <wp:wrapNone/>
              <wp:docPr id="45" name="Freeform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3900C74" id="Freeform 68" o:spid="_x0000_s1026" style="position:absolute;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700224" behindDoc="1" locked="0" layoutInCell="1" allowOverlap="1" wp14:anchorId="69A5C9CA" wp14:editId="183B4A23">
              <wp:simplePos x="0" y="0"/>
              <wp:positionH relativeFrom="column">
                <wp:posOffset>3709670</wp:posOffset>
              </wp:positionH>
              <wp:positionV relativeFrom="paragraph">
                <wp:posOffset>35560</wp:posOffset>
              </wp:positionV>
              <wp:extent cx="1714500" cy="113665"/>
              <wp:effectExtent l="4445" t="0" r="0" b="3175"/>
              <wp:wrapNone/>
              <wp:docPr id="46"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FA2AF8" id="Rectangle 66" o:spid="_x0000_s1026" style="position:absolute;margin-left:292.1pt;margin-top:2.8pt;width:135pt;height:8.9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" fillcolor="silver" stroked="f"/>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665E5" w14:textId="77777777" w:rsidR="00CC2BD0" w:rsidRPr="00562D64" w:rsidRDefault="00CC2BD0"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sz w:val="32"/>
        <w:szCs w:val="32"/>
        <w:lang w:eastAsia="zh-TW"/>
      </w:rPr>
      <mc:AlternateContent>
        <mc:Choice Requires="wps">
          <w:drawing>
            <wp:anchor distT="0" distB="0" distL="114300" distR="114300" simplePos="0" relativeHeight="251698176" behindDoc="1" locked="0" layoutInCell="1" allowOverlap="1" wp14:anchorId="639FC28E" wp14:editId="02F79C8E">
              <wp:simplePos x="0" y="0"/>
              <wp:positionH relativeFrom="column">
                <wp:posOffset>-13335</wp:posOffset>
              </wp:positionH>
              <wp:positionV relativeFrom="paragraph">
                <wp:posOffset>-78740</wp:posOffset>
              </wp:positionV>
              <wp:extent cx="3090545" cy="338455"/>
              <wp:effectExtent l="5715" t="35560" r="8890" b="35560"/>
              <wp:wrapNone/>
              <wp:docPr id="41" name="Freeform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90545" cy="338455"/>
                      </a:xfrm>
                      <a:custGeom>
                        <a:avLst/>
                        <a:gdLst>
                          <a:gd name="T0" fmla="*/ 0 w 4867"/>
                          <a:gd name="T1" fmla="*/ 262 h 533"/>
                          <a:gd name="T2" fmla="*/ 2731 w 4867"/>
                          <a:gd name="T3" fmla="*/ 266 h 533"/>
                          <a:gd name="T4" fmla="*/ 2841 w 4867"/>
                          <a:gd name="T5" fmla="*/ 96 h 533"/>
                          <a:gd name="T6" fmla="*/ 2924 w 4867"/>
                          <a:gd name="T7" fmla="*/ 478 h 533"/>
                          <a:gd name="T8" fmla="*/ 3028 w 4867"/>
                          <a:gd name="T9" fmla="*/ 82 h 533"/>
                          <a:gd name="T10" fmla="*/ 3146 w 4867"/>
                          <a:gd name="T11" fmla="*/ 362 h 533"/>
                          <a:gd name="T12" fmla="*/ 3222 w 4867"/>
                          <a:gd name="T13" fmla="*/ 0 h 533"/>
                          <a:gd name="T14" fmla="*/ 3318 w 4867"/>
                          <a:gd name="T15" fmla="*/ 533 h 533"/>
                          <a:gd name="T16" fmla="*/ 3381 w 4867"/>
                          <a:gd name="T17" fmla="*/ 157 h 533"/>
                          <a:gd name="T18" fmla="*/ 3505 w 4867"/>
                          <a:gd name="T19" fmla="*/ 410 h 533"/>
                          <a:gd name="T20" fmla="*/ 3643 w 4867"/>
                          <a:gd name="T21" fmla="*/ 34 h 533"/>
                          <a:gd name="T22" fmla="*/ 3699 w 4867"/>
                          <a:gd name="T23" fmla="*/ 266 h 533"/>
                          <a:gd name="T24" fmla="*/ 4867 w 4867"/>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867" h="533">
                            <a:moveTo>
                              <a:pt x="0" y="262"/>
                            </a:moveTo>
                            <a:lnTo>
                              <a:pt x="2731" y="266"/>
                            </a:lnTo>
                            <a:lnTo>
                              <a:pt x="2841" y="96"/>
                            </a:lnTo>
                            <a:lnTo>
                              <a:pt x="2924" y="478"/>
                            </a:lnTo>
                            <a:lnTo>
                              <a:pt x="3028" y="82"/>
                            </a:lnTo>
                            <a:lnTo>
                              <a:pt x="3146" y="362"/>
                            </a:lnTo>
                            <a:lnTo>
                              <a:pt x="3222" y="0"/>
                            </a:lnTo>
                            <a:lnTo>
                              <a:pt x="3318" y="533"/>
                            </a:lnTo>
                            <a:lnTo>
                              <a:pt x="3381" y="157"/>
                            </a:lnTo>
                            <a:lnTo>
                              <a:pt x="3505" y="410"/>
                            </a:lnTo>
                            <a:lnTo>
                              <a:pt x="3643" y="34"/>
                            </a:lnTo>
                            <a:lnTo>
                              <a:pt x="3699" y="266"/>
                            </a:lnTo>
                            <a:lnTo>
                              <a:pt x="4867"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ED46226" id="Freeform 84" o:spid="_x0000_s1026" style="position:absolute;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5pt,6.9pt,135.5pt,7.1pt,141pt,-1.4pt,145.15pt,17.7pt,150.35pt,-2.1pt,156.25pt,11.9pt,160.05pt,-6.2pt,164.85pt,20.45pt,168pt,1.65pt,174.2pt,14.3pt,181.1pt,-4.5pt,183.9pt,7.1pt,242.3pt,7.25pt" coordsize="4867,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" filled="f">
              <v:path arrowok="t" o:connecttype="custom" o:connectlocs="0,166370;1734185,168910;1804035,60960;1856740,303530;1922780,52070;1997710,229870;2045970,0;2106930,338455;2146935,99695;2225675,260350;2313305,21590;2348865,168910;3090545,170815" o:connectangles="0,0,0,0,0,0,0,0,0,0,0,0,0"/>
            </v:polylin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697152" behindDoc="1" locked="0" layoutInCell="1" allowOverlap="1" wp14:anchorId="703D9454" wp14:editId="057042D2">
              <wp:simplePos x="0" y="0"/>
              <wp:positionH relativeFrom="column">
                <wp:posOffset>3133090</wp:posOffset>
              </wp:positionH>
              <wp:positionV relativeFrom="paragraph">
                <wp:posOffset>-50165</wp:posOffset>
              </wp:positionV>
              <wp:extent cx="2258695" cy="198120"/>
              <wp:effectExtent l="0" t="0" r="0" b="4445"/>
              <wp:wrapNone/>
              <wp:docPr id="42"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8695"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D0F4EB" w14:textId="77777777" w:rsidR="00CC2BD0" w:rsidRPr="000C2131" w:rsidRDefault="00CC2BD0" w:rsidP="008D0793">
                          <w:pPr>
                            <w:snapToGrid w:val="0"/>
                            <w:ind w:firstLineChars="0" w:firstLine="0"/>
                            <w:jc w:val="center"/>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03D9454" id="_x0000_t202" coordsize="21600,21600" o:spt="202" path="m,l,21600r21600,l21600,xe">
              <v:stroke joinstyle="miter"/>
              <v:path gradientshapeok="t" o:connecttype="rect"/>
            </v:shapetype>
            <v:shape id="Text Box 83" o:spid="_x0000_s1031" type="#_x0000_t202" style="position:absolute;left:0;text-align:left;margin-left:246.7pt;margin-top:-3.95pt;width:177.85pt;height:15.6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" filled="f" stroked="f">
              <v:textbox style="mso-fit-shape-to-text:t" inset="0,0,0,0">
                <w:txbxContent>
                  <w:p w14:paraId="43D0F4EB" w14:textId="77777777" w:rsidR="00CC2BD0" w:rsidRPr="000C2131" w:rsidRDefault="00CC2BD0" w:rsidP="008D0793">
                    <w:pPr>
                      <w:snapToGrid w:val="0"/>
                      <w:ind w:firstLineChars="0" w:firstLine="0"/>
                      <w:jc w:val="center"/>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v:textbox>
            </v:shap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696128" behindDoc="1" locked="0" layoutInCell="1" allowOverlap="1" wp14:anchorId="3EC036B3" wp14:editId="6EFF44A5">
              <wp:simplePos x="0" y="0"/>
              <wp:positionH relativeFrom="column">
                <wp:posOffset>3081020</wp:posOffset>
              </wp:positionH>
              <wp:positionV relativeFrom="paragraph">
                <wp:posOffset>35560</wp:posOffset>
              </wp:positionV>
              <wp:extent cx="2339975" cy="113665"/>
              <wp:effectExtent l="4445" t="0" r="0" b="3175"/>
              <wp:wrapNone/>
              <wp:docPr id="43"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9975"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F7347A" id="Rectangle 82" o:spid="_x0000_s1026" style="position:absolute;margin-left:242.6pt;margin-top:2.8pt;width:184.25pt;height:8.9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" fillcolor="silver" stroked="f"/>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5BE65" w14:textId="77777777" w:rsidR="00CC2BD0" w:rsidRPr="00562D64" w:rsidRDefault="00CC2BD0"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54144" behindDoc="1" locked="0" layoutInCell="1" allowOverlap="1" wp14:anchorId="065ACBD5" wp14:editId="644A5C5B">
              <wp:simplePos x="0" y="0"/>
              <wp:positionH relativeFrom="column">
                <wp:posOffset>3769360</wp:posOffset>
              </wp:positionH>
              <wp:positionV relativeFrom="paragraph">
                <wp:posOffset>-50165</wp:posOffset>
              </wp:positionV>
              <wp:extent cx="1590040" cy="198120"/>
              <wp:effectExtent l="0" t="0" r="3175" b="4445"/>
              <wp:wrapNone/>
              <wp:docPr id="21"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8891F7" w14:textId="77777777" w:rsidR="00CC2BD0" w:rsidRPr="000C2131" w:rsidRDefault="00CC2BD0"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投資法規及程序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65ACBD5" id="_x0000_t202" coordsize="21600,21600" o:spt="202" path="m,l,21600r21600,l21600,xe">
              <v:stroke joinstyle="miter"/>
              <v:path gradientshapeok="t" o:connecttype="rect"/>
            </v:shapetype>
            <v:shape id="Text Box 77" o:spid="_x0000_s1032" type="#_x0000_t202" style="position:absolute;left:0;text-align:left;margin-left:296.8pt;margin-top:-3.95pt;width:125.2pt;height:15.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CG&#10;Mmxx2QEAAJgDAAAOAAAAAAAAAAAAAAAAAC4CAABkcnMvZTJvRG9jLnhtbFBLAQItABQABgAIAAAA&#10;IQDIAJsQ3wAAAAkBAAAPAAAAAAAAAAAAAAAAADMEAABkcnMvZG93bnJldi54bWxQSwUGAAAAAAQA&#10;BADzAAAAPwUAAAAA&#10;" filled="f" stroked="f">
              <v:textbox style="mso-fit-shape-to-text:t" inset="0,0,0,0">
                <w:txbxContent>
                  <w:p w14:paraId="208891F7" w14:textId="77777777" w:rsidR="00CC2BD0" w:rsidRPr="000C2131" w:rsidRDefault="00CC2BD0"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投資法規及程序</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57216" behindDoc="1" locked="0" layoutInCell="1" allowOverlap="1" wp14:anchorId="13C5EED2" wp14:editId="2B67A703">
              <wp:simplePos x="0" y="0"/>
              <wp:positionH relativeFrom="column">
                <wp:posOffset>-1270</wp:posOffset>
              </wp:positionH>
              <wp:positionV relativeFrom="paragraph">
                <wp:posOffset>-78740</wp:posOffset>
              </wp:positionV>
              <wp:extent cx="3707130" cy="338455"/>
              <wp:effectExtent l="8255" t="35560" r="8890" b="35560"/>
              <wp:wrapNone/>
              <wp:docPr id="20" name="Freeform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599495B" id="Freeform 7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51072" behindDoc="1" locked="0" layoutInCell="1" allowOverlap="1" wp14:anchorId="427EE4D3" wp14:editId="191D381D">
              <wp:simplePos x="0" y="0"/>
              <wp:positionH relativeFrom="column">
                <wp:posOffset>3709670</wp:posOffset>
              </wp:positionH>
              <wp:positionV relativeFrom="paragraph">
                <wp:posOffset>35560</wp:posOffset>
              </wp:positionV>
              <wp:extent cx="1714500" cy="113665"/>
              <wp:effectExtent l="4445" t="0" r="0" b="3175"/>
              <wp:wrapNone/>
              <wp:docPr id="19"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D9BE3D" id="Rectangle 76" o:spid="_x0000_s1026" style="position:absolute;margin-left:292.1pt;margin-top:2.8pt;width:135pt;height:8.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" fillcolor="silver" stroked="f"/>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7114B" w14:textId="77777777" w:rsidR="00CC2BD0" w:rsidRPr="00562D64" w:rsidRDefault="00CC2BD0"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72576" behindDoc="1" locked="0" layoutInCell="1" allowOverlap="1" wp14:anchorId="10FE72A0" wp14:editId="0C801F8C">
              <wp:simplePos x="0" y="0"/>
              <wp:positionH relativeFrom="column">
                <wp:posOffset>3769360</wp:posOffset>
              </wp:positionH>
              <wp:positionV relativeFrom="paragraph">
                <wp:posOffset>-50165</wp:posOffset>
              </wp:positionV>
              <wp:extent cx="1590040" cy="198120"/>
              <wp:effectExtent l="0" t="0" r="3175" b="4445"/>
              <wp:wrapNone/>
              <wp:docPr id="18"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3561A4" w14:textId="77777777" w:rsidR="00CC2BD0" w:rsidRPr="000C2131" w:rsidRDefault="00CC2BD0"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租稅及金融制度</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0FE72A0" id="_x0000_t202" coordsize="21600,21600" o:spt="202" path="m,l,21600r21600,l21600,xe">
              <v:stroke joinstyle="miter"/>
              <v:path gradientshapeok="t" o:connecttype="rect"/>
            </v:shapetype>
            <v:shape id="Text Box 86" o:spid="_x0000_s1033" type="#_x0000_t202" style="position:absolute;left:0;text-align:left;margin-left:296.8pt;margin-top:-3.95pt;width:125.2pt;height:15.6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A1&#10;wMYk2QEAAJgDAAAOAAAAAAAAAAAAAAAAAC4CAABkcnMvZTJvRG9jLnhtbFBLAQItABQABgAIAAAA&#10;IQDIAJsQ3wAAAAkBAAAPAAAAAAAAAAAAAAAAADMEAABkcnMvZG93bnJldi54bWxQSwUGAAAAAAQA&#10;BADzAAAAPwUAAAAA&#10;" filled="f" stroked="f">
              <v:textbox style="mso-fit-shape-to-text:t" inset="0,0,0,0">
                <w:txbxContent>
                  <w:p w14:paraId="6F3561A4" w14:textId="77777777" w:rsidR="00CC2BD0" w:rsidRPr="000C2131" w:rsidRDefault="00CC2BD0"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租稅及金融制度</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75648" behindDoc="1" locked="0" layoutInCell="1" allowOverlap="1" wp14:anchorId="2A46F2E9" wp14:editId="7EE19F32">
              <wp:simplePos x="0" y="0"/>
              <wp:positionH relativeFrom="column">
                <wp:posOffset>-1270</wp:posOffset>
              </wp:positionH>
              <wp:positionV relativeFrom="paragraph">
                <wp:posOffset>-78740</wp:posOffset>
              </wp:positionV>
              <wp:extent cx="3707130" cy="338455"/>
              <wp:effectExtent l="8255" t="35560" r="8890" b="35560"/>
              <wp:wrapNone/>
              <wp:docPr id="17" name="Freeform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3689FE2" id="Freeform 87" o:spid="_x0000_s1026" style="position:absolute;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69504" behindDoc="1" locked="0" layoutInCell="1" allowOverlap="1" wp14:anchorId="30A5371A" wp14:editId="4D3FB6B0">
              <wp:simplePos x="0" y="0"/>
              <wp:positionH relativeFrom="column">
                <wp:posOffset>3709670</wp:posOffset>
              </wp:positionH>
              <wp:positionV relativeFrom="paragraph">
                <wp:posOffset>35560</wp:posOffset>
              </wp:positionV>
              <wp:extent cx="1714500" cy="113665"/>
              <wp:effectExtent l="4445" t="0" r="0" b="3175"/>
              <wp:wrapNone/>
              <wp:docPr id="16"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DCD06B" id="Rectangle 85" o:spid="_x0000_s1026" style="position:absolute;margin-left:292.1pt;margin-top:2.8pt;width:135pt;height:8.9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" fillcolor="silver"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9340D"/>
    <w:multiLevelType w:val="hybridMultilevel"/>
    <w:tmpl w:val="75303150"/>
    <w:lvl w:ilvl="0" w:tplc="E0D27374">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9DD1C52"/>
    <w:multiLevelType w:val="hybridMultilevel"/>
    <w:tmpl w:val="1870BFD6"/>
    <w:lvl w:ilvl="0" w:tplc="F364D9F6">
      <w:start w:val="1"/>
      <w:numFmt w:val="taiwaneseCountingThousand"/>
      <w:lvlText w:val="%1、"/>
      <w:lvlJc w:val="left"/>
      <w:pPr>
        <w:tabs>
          <w:tab w:val="num" w:pos="720"/>
        </w:tabs>
        <w:ind w:left="720" w:hanging="720"/>
      </w:pPr>
      <w:rPr>
        <w:rFonts w:hint="default"/>
      </w:rPr>
    </w:lvl>
    <w:lvl w:ilvl="1" w:tplc="04090003">
      <w:start w:val="1"/>
      <w:numFmt w:val="bullet"/>
      <w:lvlText w:val=""/>
      <w:lvlJc w:val="left"/>
      <w:pPr>
        <w:tabs>
          <w:tab w:val="num" w:pos="960"/>
        </w:tabs>
        <w:ind w:left="960" w:hanging="480"/>
      </w:pPr>
      <w:rPr>
        <w:rFonts w:ascii="Wingdings" w:hAnsi="Wingding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C195874"/>
    <w:multiLevelType w:val="hybridMultilevel"/>
    <w:tmpl w:val="2CF65426"/>
    <w:lvl w:ilvl="0" w:tplc="0409000F">
      <w:start w:val="1"/>
      <w:numFmt w:val="decimal"/>
      <w:lvlText w:val="%1."/>
      <w:lvlJc w:val="left"/>
      <w:pPr>
        <w:ind w:left="1940" w:hanging="480"/>
      </w:pPr>
    </w:lvl>
    <w:lvl w:ilvl="1" w:tplc="04090019" w:tentative="1">
      <w:start w:val="1"/>
      <w:numFmt w:val="ideographTraditional"/>
      <w:lvlText w:val="%2、"/>
      <w:lvlJc w:val="left"/>
      <w:pPr>
        <w:ind w:left="2420" w:hanging="480"/>
      </w:pPr>
    </w:lvl>
    <w:lvl w:ilvl="2" w:tplc="0409001B" w:tentative="1">
      <w:start w:val="1"/>
      <w:numFmt w:val="lowerRoman"/>
      <w:lvlText w:val="%3."/>
      <w:lvlJc w:val="right"/>
      <w:pPr>
        <w:ind w:left="2900" w:hanging="480"/>
      </w:pPr>
    </w:lvl>
    <w:lvl w:ilvl="3" w:tplc="0409000F" w:tentative="1">
      <w:start w:val="1"/>
      <w:numFmt w:val="decimal"/>
      <w:lvlText w:val="%4."/>
      <w:lvlJc w:val="left"/>
      <w:pPr>
        <w:ind w:left="3380" w:hanging="480"/>
      </w:pPr>
    </w:lvl>
    <w:lvl w:ilvl="4" w:tplc="04090019" w:tentative="1">
      <w:start w:val="1"/>
      <w:numFmt w:val="ideographTraditional"/>
      <w:lvlText w:val="%5、"/>
      <w:lvlJc w:val="left"/>
      <w:pPr>
        <w:ind w:left="3860" w:hanging="480"/>
      </w:pPr>
    </w:lvl>
    <w:lvl w:ilvl="5" w:tplc="0409001B" w:tentative="1">
      <w:start w:val="1"/>
      <w:numFmt w:val="lowerRoman"/>
      <w:lvlText w:val="%6."/>
      <w:lvlJc w:val="right"/>
      <w:pPr>
        <w:ind w:left="4340" w:hanging="480"/>
      </w:pPr>
    </w:lvl>
    <w:lvl w:ilvl="6" w:tplc="0409000F" w:tentative="1">
      <w:start w:val="1"/>
      <w:numFmt w:val="decimal"/>
      <w:lvlText w:val="%7."/>
      <w:lvlJc w:val="left"/>
      <w:pPr>
        <w:ind w:left="4820" w:hanging="480"/>
      </w:pPr>
    </w:lvl>
    <w:lvl w:ilvl="7" w:tplc="04090019" w:tentative="1">
      <w:start w:val="1"/>
      <w:numFmt w:val="ideographTraditional"/>
      <w:lvlText w:val="%8、"/>
      <w:lvlJc w:val="left"/>
      <w:pPr>
        <w:ind w:left="5300" w:hanging="480"/>
      </w:pPr>
    </w:lvl>
    <w:lvl w:ilvl="8" w:tplc="0409001B" w:tentative="1">
      <w:start w:val="1"/>
      <w:numFmt w:val="lowerRoman"/>
      <w:lvlText w:val="%9."/>
      <w:lvlJc w:val="right"/>
      <w:pPr>
        <w:ind w:left="5780" w:hanging="480"/>
      </w:pPr>
    </w:lvl>
  </w:abstractNum>
  <w:abstractNum w:abstractNumId="3" w15:restartNumberingAfterBreak="0">
    <w:nsid w:val="0CE43022"/>
    <w:multiLevelType w:val="hybridMultilevel"/>
    <w:tmpl w:val="E0CC7D84"/>
    <w:lvl w:ilvl="0" w:tplc="A01E4334">
      <w:start w:val="1"/>
      <w:numFmt w:val="bullet"/>
      <w:lvlText w:val=""/>
      <w:lvlJc w:val="left"/>
      <w:pPr>
        <w:ind w:left="760" w:hanging="360"/>
      </w:pPr>
      <w:rPr>
        <w:rFonts w:ascii="Symbol" w:hAnsi="Symbol" w:hint="default"/>
      </w:rPr>
    </w:lvl>
    <w:lvl w:ilvl="1" w:tplc="B51EC2F0">
      <w:start w:val="1"/>
      <w:numFmt w:val="bullet"/>
      <w:lvlText w:val="o"/>
      <w:lvlJc w:val="left"/>
      <w:pPr>
        <w:ind w:left="1480" w:hanging="360"/>
      </w:pPr>
      <w:rPr>
        <w:rFonts w:ascii="Courier New" w:hAnsi="Courier New" w:hint="default"/>
      </w:rPr>
    </w:lvl>
    <w:lvl w:ilvl="2" w:tplc="1BBC5904">
      <w:start w:val="1"/>
      <w:numFmt w:val="bullet"/>
      <w:lvlText w:val=""/>
      <w:lvlJc w:val="left"/>
      <w:pPr>
        <w:ind w:left="2200" w:hanging="360"/>
      </w:pPr>
      <w:rPr>
        <w:rFonts w:ascii="Wingdings" w:hAnsi="Wingdings" w:hint="default"/>
      </w:rPr>
    </w:lvl>
    <w:lvl w:ilvl="3" w:tplc="722462CA">
      <w:start w:val="1"/>
      <w:numFmt w:val="bullet"/>
      <w:lvlText w:val=""/>
      <w:lvlJc w:val="left"/>
      <w:pPr>
        <w:ind w:left="2920" w:hanging="360"/>
      </w:pPr>
      <w:rPr>
        <w:rFonts w:ascii="Symbol" w:hAnsi="Symbol" w:hint="default"/>
      </w:rPr>
    </w:lvl>
    <w:lvl w:ilvl="4" w:tplc="47285F1A">
      <w:start w:val="1"/>
      <w:numFmt w:val="bullet"/>
      <w:lvlText w:val="o"/>
      <w:lvlJc w:val="left"/>
      <w:pPr>
        <w:ind w:left="3640" w:hanging="360"/>
      </w:pPr>
      <w:rPr>
        <w:rFonts w:ascii="Courier New" w:hAnsi="Courier New" w:hint="default"/>
      </w:rPr>
    </w:lvl>
    <w:lvl w:ilvl="5" w:tplc="051C875A">
      <w:start w:val="1"/>
      <w:numFmt w:val="bullet"/>
      <w:lvlText w:val=""/>
      <w:lvlJc w:val="left"/>
      <w:pPr>
        <w:ind w:left="4360" w:hanging="360"/>
      </w:pPr>
      <w:rPr>
        <w:rFonts w:ascii="Wingdings" w:hAnsi="Wingdings" w:hint="default"/>
      </w:rPr>
    </w:lvl>
    <w:lvl w:ilvl="6" w:tplc="30186A82">
      <w:start w:val="1"/>
      <w:numFmt w:val="bullet"/>
      <w:lvlText w:val=""/>
      <w:lvlJc w:val="left"/>
      <w:pPr>
        <w:ind w:left="5080" w:hanging="360"/>
      </w:pPr>
      <w:rPr>
        <w:rFonts w:ascii="Symbol" w:hAnsi="Symbol" w:hint="default"/>
      </w:rPr>
    </w:lvl>
    <w:lvl w:ilvl="7" w:tplc="65D655BA">
      <w:start w:val="1"/>
      <w:numFmt w:val="bullet"/>
      <w:lvlText w:val="o"/>
      <w:lvlJc w:val="left"/>
      <w:pPr>
        <w:ind w:left="5800" w:hanging="360"/>
      </w:pPr>
      <w:rPr>
        <w:rFonts w:ascii="Courier New" w:hAnsi="Courier New" w:hint="default"/>
      </w:rPr>
    </w:lvl>
    <w:lvl w:ilvl="8" w:tplc="4A30798C">
      <w:start w:val="1"/>
      <w:numFmt w:val="bullet"/>
      <w:lvlText w:val=""/>
      <w:lvlJc w:val="left"/>
      <w:pPr>
        <w:ind w:left="6520" w:hanging="360"/>
      </w:pPr>
      <w:rPr>
        <w:rFonts w:ascii="Wingdings" w:hAnsi="Wingdings" w:hint="default"/>
      </w:rPr>
    </w:lvl>
  </w:abstractNum>
  <w:abstractNum w:abstractNumId="4" w15:restartNumberingAfterBreak="0">
    <w:nsid w:val="1245247A"/>
    <w:multiLevelType w:val="hybridMultilevel"/>
    <w:tmpl w:val="A4A601A2"/>
    <w:lvl w:ilvl="0" w:tplc="151E903A">
      <w:start w:val="1"/>
      <w:numFmt w:val="decimal"/>
      <w:lvlText w:val="(%1)"/>
      <w:lvlJc w:val="left"/>
      <w:pPr>
        <w:tabs>
          <w:tab w:val="num" w:pos="720"/>
        </w:tabs>
        <w:ind w:left="720" w:hanging="720"/>
      </w:pPr>
      <w:rPr>
        <w:rFonts w:ascii="Times New Roman" w:eastAsia="華康細圓體" w:hAnsi="Times New Roman" w:cs="Times New Roman"/>
        <w:b w:val="0"/>
        <w:lang w:val="en-US"/>
      </w:rPr>
    </w:lvl>
    <w:lvl w:ilvl="1" w:tplc="8B42EF98">
      <w:start w:val="1"/>
      <w:numFmt w:val="taiwaneseCountingThousand"/>
      <w:lvlText w:val="（%2）"/>
      <w:lvlJc w:val="left"/>
      <w:pPr>
        <w:tabs>
          <w:tab w:val="num" w:pos="1560"/>
        </w:tabs>
        <w:ind w:left="1560" w:hanging="1080"/>
      </w:pPr>
      <w:rPr>
        <w:rFonts w:hint="default"/>
        <w:b w:val="0"/>
        <w:lang w:val="en-US"/>
      </w:rPr>
    </w:lvl>
    <w:lvl w:ilvl="2" w:tplc="0409001B">
      <w:start w:val="1"/>
      <w:numFmt w:val="lowerRoman"/>
      <w:lvlText w:val="%3."/>
      <w:lvlJc w:val="right"/>
      <w:pPr>
        <w:tabs>
          <w:tab w:val="num" w:pos="1440"/>
        </w:tabs>
        <w:ind w:left="1440" w:hanging="480"/>
      </w:pPr>
    </w:lvl>
    <w:lvl w:ilvl="3" w:tplc="EEE68F1C">
      <w:start w:val="1"/>
      <w:numFmt w:val="decimal"/>
      <w:lvlText w:val="%4、"/>
      <w:lvlJc w:val="left"/>
      <w:pPr>
        <w:ind w:left="2520" w:hanging="1080"/>
      </w:pPr>
      <w:rPr>
        <w:rFonts w:ascii="Times New Roman" w:eastAsia="標楷體" w:hAnsi="Times New Roman" w:cs="Times New Roman"/>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2E46930"/>
    <w:multiLevelType w:val="hybridMultilevel"/>
    <w:tmpl w:val="2270729C"/>
    <w:lvl w:ilvl="0" w:tplc="0409000F">
      <w:start w:val="1"/>
      <w:numFmt w:val="decimal"/>
      <w:lvlText w:val="%1."/>
      <w:lvlJc w:val="left"/>
      <w:pPr>
        <w:ind w:left="980" w:hanging="480"/>
      </w:pPr>
    </w:lvl>
    <w:lvl w:ilvl="1" w:tplc="04090019" w:tentative="1">
      <w:start w:val="1"/>
      <w:numFmt w:val="ideographTraditional"/>
      <w:lvlText w:val="%2、"/>
      <w:lvlJc w:val="left"/>
      <w:pPr>
        <w:ind w:left="1460" w:hanging="480"/>
      </w:pPr>
    </w:lvl>
    <w:lvl w:ilvl="2" w:tplc="0409001B" w:tentative="1">
      <w:start w:val="1"/>
      <w:numFmt w:val="lowerRoman"/>
      <w:lvlText w:val="%3."/>
      <w:lvlJc w:val="right"/>
      <w:pPr>
        <w:ind w:left="1940" w:hanging="480"/>
      </w:pPr>
    </w:lvl>
    <w:lvl w:ilvl="3" w:tplc="0409000F" w:tentative="1">
      <w:start w:val="1"/>
      <w:numFmt w:val="decimal"/>
      <w:lvlText w:val="%4."/>
      <w:lvlJc w:val="left"/>
      <w:pPr>
        <w:ind w:left="2420" w:hanging="480"/>
      </w:pPr>
    </w:lvl>
    <w:lvl w:ilvl="4" w:tplc="04090019" w:tentative="1">
      <w:start w:val="1"/>
      <w:numFmt w:val="ideographTraditional"/>
      <w:lvlText w:val="%5、"/>
      <w:lvlJc w:val="left"/>
      <w:pPr>
        <w:ind w:left="2900" w:hanging="480"/>
      </w:pPr>
    </w:lvl>
    <w:lvl w:ilvl="5" w:tplc="0409001B" w:tentative="1">
      <w:start w:val="1"/>
      <w:numFmt w:val="lowerRoman"/>
      <w:lvlText w:val="%6."/>
      <w:lvlJc w:val="right"/>
      <w:pPr>
        <w:ind w:left="3380" w:hanging="480"/>
      </w:pPr>
    </w:lvl>
    <w:lvl w:ilvl="6" w:tplc="0409000F" w:tentative="1">
      <w:start w:val="1"/>
      <w:numFmt w:val="decimal"/>
      <w:lvlText w:val="%7."/>
      <w:lvlJc w:val="left"/>
      <w:pPr>
        <w:ind w:left="3860" w:hanging="480"/>
      </w:pPr>
    </w:lvl>
    <w:lvl w:ilvl="7" w:tplc="04090019" w:tentative="1">
      <w:start w:val="1"/>
      <w:numFmt w:val="ideographTraditional"/>
      <w:lvlText w:val="%8、"/>
      <w:lvlJc w:val="left"/>
      <w:pPr>
        <w:ind w:left="4340" w:hanging="480"/>
      </w:pPr>
    </w:lvl>
    <w:lvl w:ilvl="8" w:tplc="0409001B" w:tentative="1">
      <w:start w:val="1"/>
      <w:numFmt w:val="lowerRoman"/>
      <w:lvlText w:val="%9."/>
      <w:lvlJc w:val="right"/>
      <w:pPr>
        <w:ind w:left="4820" w:hanging="480"/>
      </w:pPr>
    </w:lvl>
  </w:abstractNum>
  <w:abstractNum w:abstractNumId="6" w15:restartNumberingAfterBreak="0">
    <w:nsid w:val="136BA4F0"/>
    <w:multiLevelType w:val="hybridMultilevel"/>
    <w:tmpl w:val="A6407878"/>
    <w:lvl w:ilvl="0" w:tplc="FA8EAF9E">
      <w:start w:val="1"/>
      <w:numFmt w:val="bullet"/>
      <w:lvlText w:val=""/>
      <w:lvlJc w:val="left"/>
      <w:pPr>
        <w:ind w:left="760" w:hanging="360"/>
      </w:pPr>
      <w:rPr>
        <w:rFonts w:ascii="Symbol" w:hAnsi="Symbol" w:hint="default"/>
      </w:rPr>
    </w:lvl>
    <w:lvl w:ilvl="1" w:tplc="C95C47E0">
      <w:start w:val="1"/>
      <w:numFmt w:val="bullet"/>
      <w:lvlText w:val="o"/>
      <w:lvlJc w:val="left"/>
      <w:pPr>
        <w:ind w:left="1480" w:hanging="360"/>
      </w:pPr>
      <w:rPr>
        <w:rFonts w:ascii="Courier New" w:hAnsi="Courier New" w:hint="default"/>
      </w:rPr>
    </w:lvl>
    <w:lvl w:ilvl="2" w:tplc="C78281C0">
      <w:start w:val="1"/>
      <w:numFmt w:val="bullet"/>
      <w:lvlText w:val=""/>
      <w:lvlJc w:val="left"/>
      <w:pPr>
        <w:ind w:left="2200" w:hanging="360"/>
      </w:pPr>
      <w:rPr>
        <w:rFonts w:ascii="Wingdings" w:hAnsi="Wingdings" w:hint="default"/>
      </w:rPr>
    </w:lvl>
    <w:lvl w:ilvl="3" w:tplc="16A0586E">
      <w:start w:val="1"/>
      <w:numFmt w:val="bullet"/>
      <w:lvlText w:val=""/>
      <w:lvlJc w:val="left"/>
      <w:pPr>
        <w:ind w:left="2920" w:hanging="360"/>
      </w:pPr>
      <w:rPr>
        <w:rFonts w:ascii="Symbol" w:hAnsi="Symbol" w:hint="default"/>
      </w:rPr>
    </w:lvl>
    <w:lvl w:ilvl="4" w:tplc="078A86E2">
      <w:start w:val="1"/>
      <w:numFmt w:val="bullet"/>
      <w:lvlText w:val="o"/>
      <w:lvlJc w:val="left"/>
      <w:pPr>
        <w:ind w:left="3640" w:hanging="360"/>
      </w:pPr>
      <w:rPr>
        <w:rFonts w:ascii="Courier New" w:hAnsi="Courier New" w:hint="default"/>
      </w:rPr>
    </w:lvl>
    <w:lvl w:ilvl="5" w:tplc="25B2602E">
      <w:start w:val="1"/>
      <w:numFmt w:val="bullet"/>
      <w:lvlText w:val=""/>
      <w:lvlJc w:val="left"/>
      <w:pPr>
        <w:ind w:left="4360" w:hanging="360"/>
      </w:pPr>
      <w:rPr>
        <w:rFonts w:ascii="Wingdings" w:hAnsi="Wingdings" w:hint="default"/>
      </w:rPr>
    </w:lvl>
    <w:lvl w:ilvl="6" w:tplc="5D40DCAE">
      <w:start w:val="1"/>
      <w:numFmt w:val="bullet"/>
      <w:lvlText w:val=""/>
      <w:lvlJc w:val="left"/>
      <w:pPr>
        <w:ind w:left="5080" w:hanging="360"/>
      </w:pPr>
      <w:rPr>
        <w:rFonts w:ascii="Symbol" w:hAnsi="Symbol" w:hint="default"/>
      </w:rPr>
    </w:lvl>
    <w:lvl w:ilvl="7" w:tplc="BAC6C68C">
      <w:start w:val="1"/>
      <w:numFmt w:val="bullet"/>
      <w:lvlText w:val="o"/>
      <w:lvlJc w:val="left"/>
      <w:pPr>
        <w:ind w:left="5800" w:hanging="360"/>
      </w:pPr>
      <w:rPr>
        <w:rFonts w:ascii="Courier New" w:hAnsi="Courier New" w:hint="default"/>
      </w:rPr>
    </w:lvl>
    <w:lvl w:ilvl="8" w:tplc="9814DABC">
      <w:start w:val="1"/>
      <w:numFmt w:val="bullet"/>
      <w:lvlText w:val=""/>
      <w:lvlJc w:val="left"/>
      <w:pPr>
        <w:ind w:left="6520" w:hanging="360"/>
      </w:pPr>
      <w:rPr>
        <w:rFonts w:ascii="Wingdings" w:hAnsi="Wingdings" w:hint="default"/>
      </w:rPr>
    </w:lvl>
  </w:abstractNum>
  <w:abstractNum w:abstractNumId="7" w15:restartNumberingAfterBreak="0">
    <w:nsid w:val="19865916"/>
    <w:multiLevelType w:val="hybridMultilevel"/>
    <w:tmpl w:val="61209A32"/>
    <w:lvl w:ilvl="0" w:tplc="B32A0968">
      <w:start w:val="1"/>
      <w:numFmt w:val="decimal"/>
      <w:lvlText w:val="%1、"/>
      <w:lvlJc w:val="left"/>
      <w:pPr>
        <w:tabs>
          <w:tab w:val="num" w:pos="720"/>
        </w:tabs>
        <w:ind w:left="720" w:hanging="720"/>
      </w:pPr>
      <w:rPr>
        <w:rFonts w:ascii="Times New Roman" w:eastAsia="標楷體" w:hAnsi="標楷體" w:cs="Times New Roman"/>
        <w:b w:val="0"/>
        <w:lang w:val="en-US"/>
      </w:rPr>
    </w:lvl>
    <w:lvl w:ilvl="1" w:tplc="8B42EF98">
      <w:start w:val="1"/>
      <w:numFmt w:val="taiwaneseCountingThousand"/>
      <w:lvlText w:val="（%2）"/>
      <w:lvlJc w:val="left"/>
      <w:pPr>
        <w:tabs>
          <w:tab w:val="num" w:pos="1560"/>
        </w:tabs>
        <w:ind w:left="1560" w:hanging="1080"/>
      </w:pPr>
      <w:rPr>
        <w:rFonts w:hint="default"/>
        <w:b w:val="0"/>
        <w:lang w:val="en-US"/>
      </w:rPr>
    </w:lvl>
    <w:lvl w:ilvl="2" w:tplc="0409001B">
      <w:start w:val="1"/>
      <w:numFmt w:val="lowerRoman"/>
      <w:lvlText w:val="%3."/>
      <w:lvlJc w:val="right"/>
      <w:pPr>
        <w:tabs>
          <w:tab w:val="num" w:pos="1440"/>
        </w:tabs>
        <w:ind w:left="1440" w:hanging="480"/>
      </w:pPr>
    </w:lvl>
    <w:lvl w:ilvl="3" w:tplc="EEE68F1C">
      <w:start w:val="1"/>
      <w:numFmt w:val="decimal"/>
      <w:lvlText w:val="%4、"/>
      <w:lvlJc w:val="left"/>
      <w:pPr>
        <w:ind w:left="2520" w:hanging="1080"/>
      </w:pPr>
      <w:rPr>
        <w:rFonts w:ascii="Times New Roman" w:eastAsia="標楷體" w:hAnsi="Times New Roman" w:cs="Times New Roman"/>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1D6724B9"/>
    <w:multiLevelType w:val="multilevel"/>
    <w:tmpl w:val="F3B882AA"/>
    <w:lvl w:ilvl="0">
      <w:start w:val="1"/>
      <w:numFmt w:val="decimal"/>
      <w:lvlText w:val="(%1)"/>
      <w:lvlJc w:val="left"/>
      <w:pPr>
        <w:tabs>
          <w:tab w:val="num" w:pos="720"/>
        </w:tabs>
        <w:ind w:left="720" w:hanging="720"/>
      </w:pPr>
      <w:rPr>
        <w:rFonts w:ascii="Times New Roman" w:eastAsia="華康細圓體" w:hAnsi="標楷體" w:cs="Times New Roman"/>
        <w:b w:val="0"/>
        <w:lang w:val="en-US"/>
      </w:rPr>
    </w:lvl>
    <w:lvl w:ilvl="1">
      <w:start w:val="1"/>
      <w:numFmt w:val="taiwaneseCountingThousand"/>
      <w:lvlText w:val="（%2）"/>
      <w:lvlJc w:val="left"/>
      <w:pPr>
        <w:tabs>
          <w:tab w:val="num" w:pos="1560"/>
        </w:tabs>
        <w:ind w:left="1560" w:hanging="1080"/>
      </w:pPr>
      <w:rPr>
        <w:rFonts w:hint="default"/>
        <w:b w:val="0"/>
        <w:lang w:val="en-US"/>
      </w:rPr>
    </w:lvl>
    <w:lvl w:ilvl="2">
      <w:start w:val="1"/>
      <w:numFmt w:val="lowerRoman"/>
      <w:lvlText w:val="%3."/>
      <w:lvlJc w:val="right"/>
      <w:pPr>
        <w:tabs>
          <w:tab w:val="num" w:pos="1440"/>
        </w:tabs>
        <w:ind w:left="1440" w:hanging="480"/>
      </w:pPr>
    </w:lvl>
    <w:lvl w:ilvl="3">
      <w:start w:val="1"/>
      <w:numFmt w:val="decimal"/>
      <w:lvlText w:val="%4、"/>
      <w:lvlJc w:val="left"/>
      <w:pPr>
        <w:ind w:left="2520" w:hanging="1080"/>
      </w:pPr>
      <w:rPr>
        <w:rFonts w:ascii="Times New Roman" w:eastAsia="標楷體" w:hAnsi="Times New Roman" w:cs="Times New Roman"/>
      </w:r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9" w15:restartNumberingAfterBreak="0">
    <w:nsid w:val="24465265"/>
    <w:multiLevelType w:val="hybridMultilevel"/>
    <w:tmpl w:val="5C521BC0"/>
    <w:lvl w:ilvl="0" w:tplc="A3F2EC8E">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2F92860F"/>
    <w:multiLevelType w:val="hybridMultilevel"/>
    <w:tmpl w:val="739EE58E"/>
    <w:lvl w:ilvl="0" w:tplc="27F691CA">
      <w:start w:val="1"/>
      <w:numFmt w:val="bullet"/>
      <w:lvlText w:val=""/>
      <w:lvlJc w:val="left"/>
      <w:pPr>
        <w:ind w:left="760" w:hanging="360"/>
      </w:pPr>
      <w:rPr>
        <w:rFonts w:ascii="Symbol" w:hAnsi="Symbol" w:hint="default"/>
      </w:rPr>
    </w:lvl>
    <w:lvl w:ilvl="1" w:tplc="6128C5DA">
      <w:start w:val="1"/>
      <w:numFmt w:val="bullet"/>
      <w:lvlText w:val="o"/>
      <w:lvlJc w:val="left"/>
      <w:pPr>
        <w:ind w:left="1480" w:hanging="360"/>
      </w:pPr>
      <w:rPr>
        <w:rFonts w:ascii="Courier New" w:hAnsi="Courier New" w:hint="default"/>
      </w:rPr>
    </w:lvl>
    <w:lvl w:ilvl="2" w:tplc="E350FDDA">
      <w:start w:val="1"/>
      <w:numFmt w:val="bullet"/>
      <w:lvlText w:val=""/>
      <w:lvlJc w:val="left"/>
      <w:pPr>
        <w:ind w:left="2200" w:hanging="360"/>
      </w:pPr>
      <w:rPr>
        <w:rFonts w:ascii="Wingdings" w:hAnsi="Wingdings" w:hint="default"/>
      </w:rPr>
    </w:lvl>
    <w:lvl w:ilvl="3" w:tplc="3266C890">
      <w:start w:val="1"/>
      <w:numFmt w:val="bullet"/>
      <w:lvlText w:val=""/>
      <w:lvlJc w:val="left"/>
      <w:pPr>
        <w:ind w:left="2920" w:hanging="360"/>
      </w:pPr>
      <w:rPr>
        <w:rFonts w:ascii="Symbol" w:hAnsi="Symbol" w:hint="default"/>
      </w:rPr>
    </w:lvl>
    <w:lvl w:ilvl="4" w:tplc="E6F02DA0">
      <w:start w:val="1"/>
      <w:numFmt w:val="bullet"/>
      <w:lvlText w:val="o"/>
      <w:lvlJc w:val="left"/>
      <w:pPr>
        <w:ind w:left="3640" w:hanging="360"/>
      </w:pPr>
      <w:rPr>
        <w:rFonts w:ascii="Courier New" w:hAnsi="Courier New" w:hint="default"/>
      </w:rPr>
    </w:lvl>
    <w:lvl w:ilvl="5" w:tplc="AB6869AC">
      <w:start w:val="1"/>
      <w:numFmt w:val="bullet"/>
      <w:lvlText w:val=""/>
      <w:lvlJc w:val="left"/>
      <w:pPr>
        <w:ind w:left="4360" w:hanging="360"/>
      </w:pPr>
      <w:rPr>
        <w:rFonts w:ascii="Wingdings" w:hAnsi="Wingdings" w:hint="default"/>
      </w:rPr>
    </w:lvl>
    <w:lvl w:ilvl="6" w:tplc="5D82C41C">
      <w:start w:val="1"/>
      <w:numFmt w:val="bullet"/>
      <w:lvlText w:val=""/>
      <w:lvlJc w:val="left"/>
      <w:pPr>
        <w:ind w:left="5080" w:hanging="360"/>
      </w:pPr>
      <w:rPr>
        <w:rFonts w:ascii="Symbol" w:hAnsi="Symbol" w:hint="default"/>
      </w:rPr>
    </w:lvl>
    <w:lvl w:ilvl="7" w:tplc="14A41F5A">
      <w:start w:val="1"/>
      <w:numFmt w:val="bullet"/>
      <w:lvlText w:val="o"/>
      <w:lvlJc w:val="left"/>
      <w:pPr>
        <w:ind w:left="5800" w:hanging="360"/>
      </w:pPr>
      <w:rPr>
        <w:rFonts w:ascii="Courier New" w:hAnsi="Courier New" w:hint="default"/>
      </w:rPr>
    </w:lvl>
    <w:lvl w:ilvl="8" w:tplc="2068AB64">
      <w:start w:val="1"/>
      <w:numFmt w:val="bullet"/>
      <w:lvlText w:val=""/>
      <w:lvlJc w:val="left"/>
      <w:pPr>
        <w:ind w:left="6520" w:hanging="360"/>
      </w:pPr>
      <w:rPr>
        <w:rFonts w:ascii="Wingdings" w:hAnsi="Wingdings" w:hint="default"/>
      </w:rPr>
    </w:lvl>
  </w:abstractNum>
  <w:abstractNum w:abstractNumId="11" w15:restartNumberingAfterBreak="0">
    <w:nsid w:val="38607187"/>
    <w:multiLevelType w:val="hybridMultilevel"/>
    <w:tmpl w:val="550624EC"/>
    <w:lvl w:ilvl="0" w:tplc="0409000F">
      <w:start w:val="1"/>
      <w:numFmt w:val="decimal"/>
      <w:lvlText w:val="%1."/>
      <w:lvlJc w:val="left"/>
      <w:pPr>
        <w:ind w:left="1661" w:hanging="480"/>
      </w:pPr>
    </w:lvl>
    <w:lvl w:ilvl="1" w:tplc="04090019" w:tentative="1">
      <w:start w:val="1"/>
      <w:numFmt w:val="ideographTraditional"/>
      <w:lvlText w:val="%2、"/>
      <w:lvlJc w:val="left"/>
      <w:pPr>
        <w:ind w:left="2141" w:hanging="480"/>
      </w:pPr>
    </w:lvl>
    <w:lvl w:ilvl="2" w:tplc="0409001B" w:tentative="1">
      <w:start w:val="1"/>
      <w:numFmt w:val="lowerRoman"/>
      <w:lvlText w:val="%3."/>
      <w:lvlJc w:val="right"/>
      <w:pPr>
        <w:ind w:left="2621" w:hanging="480"/>
      </w:pPr>
    </w:lvl>
    <w:lvl w:ilvl="3" w:tplc="0409000F" w:tentative="1">
      <w:start w:val="1"/>
      <w:numFmt w:val="decimal"/>
      <w:lvlText w:val="%4."/>
      <w:lvlJc w:val="left"/>
      <w:pPr>
        <w:ind w:left="3101" w:hanging="480"/>
      </w:pPr>
    </w:lvl>
    <w:lvl w:ilvl="4" w:tplc="04090019" w:tentative="1">
      <w:start w:val="1"/>
      <w:numFmt w:val="ideographTraditional"/>
      <w:lvlText w:val="%5、"/>
      <w:lvlJc w:val="left"/>
      <w:pPr>
        <w:ind w:left="3581" w:hanging="480"/>
      </w:pPr>
    </w:lvl>
    <w:lvl w:ilvl="5" w:tplc="0409001B" w:tentative="1">
      <w:start w:val="1"/>
      <w:numFmt w:val="lowerRoman"/>
      <w:lvlText w:val="%6."/>
      <w:lvlJc w:val="right"/>
      <w:pPr>
        <w:ind w:left="4061" w:hanging="480"/>
      </w:pPr>
    </w:lvl>
    <w:lvl w:ilvl="6" w:tplc="0409000F" w:tentative="1">
      <w:start w:val="1"/>
      <w:numFmt w:val="decimal"/>
      <w:lvlText w:val="%7."/>
      <w:lvlJc w:val="left"/>
      <w:pPr>
        <w:ind w:left="4541" w:hanging="480"/>
      </w:pPr>
    </w:lvl>
    <w:lvl w:ilvl="7" w:tplc="04090019" w:tentative="1">
      <w:start w:val="1"/>
      <w:numFmt w:val="ideographTraditional"/>
      <w:lvlText w:val="%8、"/>
      <w:lvlJc w:val="left"/>
      <w:pPr>
        <w:ind w:left="5021" w:hanging="480"/>
      </w:pPr>
    </w:lvl>
    <w:lvl w:ilvl="8" w:tplc="0409001B" w:tentative="1">
      <w:start w:val="1"/>
      <w:numFmt w:val="lowerRoman"/>
      <w:lvlText w:val="%9."/>
      <w:lvlJc w:val="right"/>
      <w:pPr>
        <w:ind w:left="5501" w:hanging="480"/>
      </w:pPr>
    </w:lvl>
  </w:abstractNum>
  <w:abstractNum w:abstractNumId="12" w15:restartNumberingAfterBreak="0">
    <w:nsid w:val="3E521251"/>
    <w:multiLevelType w:val="hybridMultilevel"/>
    <w:tmpl w:val="04D81682"/>
    <w:lvl w:ilvl="0" w:tplc="202E00F2">
      <w:start w:val="1"/>
      <w:numFmt w:val="decimalFullWidth"/>
      <w:lvlText w:val="%1、"/>
      <w:lvlJc w:val="left"/>
      <w:pPr>
        <w:tabs>
          <w:tab w:val="num" w:pos="1676"/>
        </w:tabs>
        <w:ind w:left="1676" w:hanging="495"/>
      </w:pPr>
      <w:rPr>
        <w:rFonts w:hint="default"/>
      </w:rPr>
    </w:lvl>
    <w:lvl w:ilvl="1" w:tplc="04090019" w:tentative="1">
      <w:start w:val="1"/>
      <w:numFmt w:val="ideographTraditional"/>
      <w:lvlText w:val="%2、"/>
      <w:lvlJc w:val="left"/>
      <w:pPr>
        <w:ind w:left="2141" w:hanging="480"/>
      </w:pPr>
    </w:lvl>
    <w:lvl w:ilvl="2" w:tplc="0409001B" w:tentative="1">
      <w:start w:val="1"/>
      <w:numFmt w:val="lowerRoman"/>
      <w:lvlText w:val="%3."/>
      <w:lvlJc w:val="right"/>
      <w:pPr>
        <w:ind w:left="2621" w:hanging="480"/>
      </w:pPr>
    </w:lvl>
    <w:lvl w:ilvl="3" w:tplc="0409000F" w:tentative="1">
      <w:start w:val="1"/>
      <w:numFmt w:val="decimal"/>
      <w:lvlText w:val="%4."/>
      <w:lvlJc w:val="left"/>
      <w:pPr>
        <w:ind w:left="3101" w:hanging="480"/>
      </w:pPr>
    </w:lvl>
    <w:lvl w:ilvl="4" w:tplc="04090019" w:tentative="1">
      <w:start w:val="1"/>
      <w:numFmt w:val="ideographTraditional"/>
      <w:lvlText w:val="%5、"/>
      <w:lvlJc w:val="left"/>
      <w:pPr>
        <w:ind w:left="3581" w:hanging="480"/>
      </w:pPr>
    </w:lvl>
    <w:lvl w:ilvl="5" w:tplc="0409001B" w:tentative="1">
      <w:start w:val="1"/>
      <w:numFmt w:val="lowerRoman"/>
      <w:lvlText w:val="%6."/>
      <w:lvlJc w:val="right"/>
      <w:pPr>
        <w:ind w:left="4061" w:hanging="480"/>
      </w:pPr>
    </w:lvl>
    <w:lvl w:ilvl="6" w:tplc="0409000F" w:tentative="1">
      <w:start w:val="1"/>
      <w:numFmt w:val="decimal"/>
      <w:lvlText w:val="%7."/>
      <w:lvlJc w:val="left"/>
      <w:pPr>
        <w:ind w:left="4541" w:hanging="480"/>
      </w:pPr>
    </w:lvl>
    <w:lvl w:ilvl="7" w:tplc="04090019" w:tentative="1">
      <w:start w:val="1"/>
      <w:numFmt w:val="ideographTraditional"/>
      <w:lvlText w:val="%8、"/>
      <w:lvlJc w:val="left"/>
      <w:pPr>
        <w:ind w:left="5021" w:hanging="480"/>
      </w:pPr>
    </w:lvl>
    <w:lvl w:ilvl="8" w:tplc="0409001B" w:tentative="1">
      <w:start w:val="1"/>
      <w:numFmt w:val="lowerRoman"/>
      <w:lvlText w:val="%9."/>
      <w:lvlJc w:val="right"/>
      <w:pPr>
        <w:ind w:left="5501" w:hanging="480"/>
      </w:pPr>
    </w:lvl>
  </w:abstractNum>
  <w:abstractNum w:abstractNumId="13" w15:restartNumberingAfterBreak="0">
    <w:nsid w:val="40205640"/>
    <w:multiLevelType w:val="multilevel"/>
    <w:tmpl w:val="BBF67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3798F0F"/>
    <w:multiLevelType w:val="hybridMultilevel"/>
    <w:tmpl w:val="EE502658"/>
    <w:lvl w:ilvl="0" w:tplc="42C85B54">
      <w:start w:val="1"/>
      <w:numFmt w:val="bullet"/>
      <w:lvlText w:val=""/>
      <w:lvlJc w:val="left"/>
      <w:pPr>
        <w:ind w:left="760" w:hanging="360"/>
      </w:pPr>
      <w:rPr>
        <w:rFonts w:ascii="Symbol" w:hAnsi="Symbol" w:hint="default"/>
      </w:rPr>
    </w:lvl>
    <w:lvl w:ilvl="1" w:tplc="22A8F85C">
      <w:start w:val="1"/>
      <w:numFmt w:val="bullet"/>
      <w:lvlText w:val="o"/>
      <w:lvlJc w:val="left"/>
      <w:pPr>
        <w:ind w:left="1480" w:hanging="360"/>
      </w:pPr>
      <w:rPr>
        <w:rFonts w:ascii="Courier New" w:hAnsi="Courier New" w:hint="default"/>
      </w:rPr>
    </w:lvl>
    <w:lvl w:ilvl="2" w:tplc="6876F1BE">
      <w:start w:val="1"/>
      <w:numFmt w:val="bullet"/>
      <w:lvlText w:val=""/>
      <w:lvlJc w:val="left"/>
      <w:pPr>
        <w:ind w:left="2200" w:hanging="360"/>
      </w:pPr>
      <w:rPr>
        <w:rFonts w:ascii="Wingdings" w:hAnsi="Wingdings" w:hint="default"/>
      </w:rPr>
    </w:lvl>
    <w:lvl w:ilvl="3" w:tplc="C2B89B08">
      <w:start w:val="1"/>
      <w:numFmt w:val="bullet"/>
      <w:lvlText w:val=""/>
      <w:lvlJc w:val="left"/>
      <w:pPr>
        <w:ind w:left="2920" w:hanging="360"/>
      </w:pPr>
      <w:rPr>
        <w:rFonts w:ascii="Symbol" w:hAnsi="Symbol" w:hint="default"/>
      </w:rPr>
    </w:lvl>
    <w:lvl w:ilvl="4" w:tplc="1C7897AA">
      <w:start w:val="1"/>
      <w:numFmt w:val="bullet"/>
      <w:lvlText w:val="o"/>
      <w:lvlJc w:val="left"/>
      <w:pPr>
        <w:ind w:left="3640" w:hanging="360"/>
      </w:pPr>
      <w:rPr>
        <w:rFonts w:ascii="Courier New" w:hAnsi="Courier New" w:hint="default"/>
      </w:rPr>
    </w:lvl>
    <w:lvl w:ilvl="5" w:tplc="F3300548">
      <w:start w:val="1"/>
      <w:numFmt w:val="bullet"/>
      <w:lvlText w:val=""/>
      <w:lvlJc w:val="left"/>
      <w:pPr>
        <w:ind w:left="4360" w:hanging="360"/>
      </w:pPr>
      <w:rPr>
        <w:rFonts w:ascii="Wingdings" w:hAnsi="Wingdings" w:hint="default"/>
      </w:rPr>
    </w:lvl>
    <w:lvl w:ilvl="6" w:tplc="D88C06CC">
      <w:start w:val="1"/>
      <w:numFmt w:val="bullet"/>
      <w:lvlText w:val=""/>
      <w:lvlJc w:val="left"/>
      <w:pPr>
        <w:ind w:left="5080" w:hanging="360"/>
      </w:pPr>
      <w:rPr>
        <w:rFonts w:ascii="Symbol" w:hAnsi="Symbol" w:hint="default"/>
      </w:rPr>
    </w:lvl>
    <w:lvl w:ilvl="7" w:tplc="0198653A">
      <w:start w:val="1"/>
      <w:numFmt w:val="bullet"/>
      <w:lvlText w:val="o"/>
      <w:lvlJc w:val="left"/>
      <w:pPr>
        <w:ind w:left="5800" w:hanging="360"/>
      </w:pPr>
      <w:rPr>
        <w:rFonts w:ascii="Courier New" w:hAnsi="Courier New" w:hint="default"/>
      </w:rPr>
    </w:lvl>
    <w:lvl w:ilvl="8" w:tplc="D8C81D46">
      <w:start w:val="1"/>
      <w:numFmt w:val="bullet"/>
      <w:lvlText w:val=""/>
      <w:lvlJc w:val="left"/>
      <w:pPr>
        <w:ind w:left="6520" w:hanging="360"/>
      </w:pPr>
      <w:rPr>
        <w:rFonts w:ascii="Wingdings" w:hAnsi="Wingdings" w:hint="default"/>
      </w:rPr>
    </w:lvl>
  </w:abstractNum>
  <w:abstractNum w:abstractNumId="15" w15:restartNumberingAfterBreak="0">
    <w:nsid w:val="55154158"/>
    <w:multiLevelType w:val="hybridMultilevel"/>
    <w:tmpl w:val="5B983B12"/>
    <w:lvl w:ilvl="0" w:tplc="D11CBA2A">
      <w:start w:val="1"/>
      <w:numFmt w:val="decimal"/>
      <w:lvlText w:val="(%1)"/>
      <w:lvlJc w:val="left"/>
      <w:pPr>
        <w:ind w:left="2249" w:hanging="360"/>
      </w:pPr>
      <w:rPr>
        <w:rFonts w:hint="default"/>
      </w:rPr>
    </w:lvl>
    <w:lvl w:ilvl="1" w:tplc="04090019" w:tentative="1">
      <w:start w:val="1"/>
      <w:numFmt w:val="ideographTraditional"/>
      <w:lvlText w:val="%2、"/>
      <w:lvlJc w:val="left"/>
      <w:pPr>
        <w:ind w:left="2849" w:hanging="480"/>
      </w:pPr>
    </w:lvl>
    <w:lvl w:ilvl="2" w:tplc="0409001B" w:tentative="1">
      <w:start w:val="1"/>
      <w:numFmt w:val="lowerRoman"/>
      <w:lvlText w:val="%3."/>
      <w:lvlJc w:val="right"/>
      <w:pPr>
        <w:ind w:left="3329" w:hanging="480"/>
      </w:pPr>
    </w:lvl>
    <w:lvl w:ilvl="3" w:tplc="0409000F" w:tentative="1">
      <w:start w:val="1"/>
      <w:numFmt w:val="decimal"/>
      <w:lvlText w:val="%4."/>
      <w:lvlJc w:val="left"/>
      <w:pPr>
        <w:ind w:left="3809" w:hanging="480"/>
      </w:pPr>
    </w:lvl>
    <w:lvl w:ilvl="4" w:tplc="04090019" w:tentative="1">
      <w:start w:val="1"/>
      <w:numFmt w:val="ideographTraditional"/>
      <w:lvlText w:val="%5、"/>
      <w:lvlJc w:val="left"/>
      <w:pPr>
        <w:ind w:left="4289" w:hanging="480"/>
      </w:pPr>
    </w:lvl>
    <w:lvl w:ilvl="5" w:tplc="0409001B" w:tentative="1">
      <w:start w:val="1"/>
      <w:numFmt w:val="lowerRoman"/>
      <w:lvlText w:val="%6."/>
      <w:lvlJc w:val="right"/>
      <w:pPr>
        <w:ind w:left="4769" w:hanging="480"/>
      </w:pPr>
    </w:lvl>
    <w:lvl w:ilvl="6" w:tplc="0409000F" w:tentative="1">
      <w:start w:val="1"/>
      <w:numFmt w:val="decimal"/>
      <w:lvlText w:val="%7."/>
      <w:lvlJc w:val="left"/>
      <w:pPr>
        <w:ind w:left="5249" w:hanging="480"/>
      </w:pPr>
    </w:lvl>
    <w:lvl w:ilvl="7" w:tplc="04090019" w:tentative="1">
      <w:start w:val="1"/>
      <w:numFmt w:val="ideographTraditional"/>
      <w:lvlText w:val="%8、"/>
      <w:lvlJc w:val="left"/>
      <w:pPr>
        <w:ind w:left="5729" w:hanging="480"/>
      </w:pPr>
    </w:lvl>
    <w:lvl w:ilvl="8" w:tplc="0409001B" w:tentative="1">
      <w:start w:val="1"/>
      <w:numFmt w:val="lowerRoman"/>
      <w:lvlText w:val="%9."/>
      <w:lvlJc w:val="right"/>
      <w:pPr>
        <w:ind w:left="6209" w:hanging="480"/>
      </w:pPr>
    </w:lvl>
  </w:abstractNum>
  <w:abstractNum w:abstractNumId="16" w15:restartNumberingAfterBreak="0">
    <w:nsid w:val="5A7E659A"/>
    <w:multiLevelType w:val="multilevel"/>
    <w:tmpl w:val="5DF63A9C"/>
    <w:lvl w:ilvl="0">
      <w:start w:val="1"/>
      <w:numFmt w:val="decimal"/>
      <w:lvlText w:val="%1."/>
      <w:lvlJc w:val="left"/>
      <w:pPr>
        <w:ind w:left="1541" w:hanging="360"/>
      </w:pPr>
      <w:rPr>
        <w:rFonts w:hint="default"/>
      </w:rPr>
    </w:lvl>
    <w:lvl w:ilvl="1">
      <w:start w:val="1"/>
      <w:numFmt w:val="ideographTraditional"/>
      <w:lvlText w:val="%2、"/>
      <w:lvlJc w:val="left"/>
      <w:pPr>
        <w:ind w:left="2141" w:hanging="480"/>
      </w:pPr>
    </w:lvl>
    <w:lvl w:ilvl="2">
      <w:start w:val="1"/>
      <w:numFmt w:val="lowerRoman"/>
      <w:lvlText w:val="%3."/>
      <w:lvlJc w:val="right"/>
      <w:pPr>
        <w:ind w:left="2621" w:hanging="480"/>
      </w:pPr>
    </w:lvl>
    <w:lvl w:ilvl="3">
      <w:start w:val="1"/>
      <w:numFmt w:val="decimal"/>
      <w:lvlText w:val="%4."/>
      <w:lvlJc w:val="left"/>
      <w:pPr>
        <w:ind w:left="3101" w:hanging="480"/>
      </w:pPr>
    </w:lvl>
    <w:lvl w:ilvl="4">
      <w:start w:val="1"/>
      <w:numFmt w:val="ideographTraditional"/>
      <w:lvlText w:val="%5、"/>
      <w:lvlJc w:val="left"/>
      <w:pPr>
        <w:ind w:left="3581" w:hanging="480"/>
      </w:pPr>
    </w:lvl>
    <w:lvl w:ilvl="5">
      <w:start w:val="1"/>
      <w:numFmt w:val="lowerRoman"/>
      <w:lvlText w:val="%6."/>
      <w:lvlJc w:val="right"/>
      <w:pPr>
        <w:ind w:left="4061" w:hanging="480"/>
      </w:pPr>
    </w:lvl>
    <w:lvl w:ilvl="6">
      <w:start w:val="1"/>
      <w:numFmt w:val="decimal"/>
      <w:lvlText w:val="%7."/>
      <w:lvlJc w:val="left"/>
      <w:pPr>
        <w:ind w:left="4541" w:hanging="480"/>
      </w:pPr>
    </w:lvl>
    <w:lvl w:ilvl="7">
      <w:start w:val="1"/>
      <w:numFmt w:val="ideographTraditional"/>
      <w:lvlText w:val="%8、"/>
      <w:lvlJc w:val="left"/>
      <w:pPr>
        <w:ind w:left="5021" w:hanging="480"/>
      </w:pPr>
    </w:lvl>
    <w:lvl w:ilvl="8">
      <w:start w:val="1"/>
      <w:numFmt w:val="lowerRoman"/>
      <w:lvlText w:val="%9."/>
      <w:lvlJc w:val="right"/>
      <w:pPr>
        <w:ind w:left="5501" w:hanging="480"/>
      </w:pPr>
    </w:lvl>
  </w:abstractNum>
  <w:abstractNum w:abstractNumId="17" w15:restartNumberingAfterBreak="0">
    <w:nsid w:val="66A4B01A"/>
    <w:multiLevelType w:val="hybridMultilevel"/>
    <w:tmpl w:val="4DB2006A"/>
    <w:lvl w:ilvl="0" w:tplc="656A15A2">
      <w:start w:val="1"/>
      <w:numFmt w:val="bullet"/>
      <w:lvlText w:val=""/>
      <w:lvlJc w:val="left"/>
      <w:pPr>
        <w:ind w:left="760" w:hanging="360"/>
      </w:pPr>
      <w:rPr>
        <w:rFonts w:ascii="Symbol" w:hAnsi="Symbol" w:hint="default"/>
      </w:rPr>
    </w:lvl>
    <w:lvl w:ilvl="1" w:tplc="6C0691FE">
      <w:start w:val="1"/>
      <w:numFmt w:val="bullet"/>
      <w:lvlText w:val="o"/>
      <w:lvlJc w:val="left"/>
      <w:pPr>
        <w:ind w:left="1480" w:hanging="360"/>
      </w:pPr>
      <w:rPr>
        <w:rFonts w:ascii="Courier New" w:hAnsi="Courier New" w:hint="default"/>
      </w:rPr>
    </w:lvl>
    <w:lvl w:ilvl="2" w:tplc="6BB0D350">
      <w:start w:val="1"/>
      <w:numFmt w:val="bullet"/>
      <w:lvlText w:val=""/>
      <w:lvlJc w:val="left"/>
      <w:pPr>
        <w:ind w:left="2200" w:hanging="360"/>
      </w:pPr>
      <w:rPr>
        <w:rFonts w:ascii="Wingdings" w:hAnsi="Wingdings" w:hint="default"/>
      </w:rPr>
    </w:lvl>
    <w:lvl w:ilvl="3" w:tplc="29E457DE">
      <w:start w:val="1"/>
      <w:numFmt w:val="bullet"/>
      <w:lvlText w:val=""/>
      <w:lvlJc w:val="left"/>
      <w:pPr>
        <w:ind w:left="2920" w:hanging="360"/>
      </w:pPr>
      <w:rPr>
        <w:rFonts w:ascii="Symbol" w:hAnsi="Symbol" w:hint="default"/>
      </w:rPr>
    </w:lvl>
    <w:lvl w:ilvl="4" w:tplc="667625C0">
      <w:start w:val="1"/>
      <w:numFmt w:val="bullet"/>
      <w:lvlText w:val="o"/>
      <w:lvlJc w:val="left"/>
      <w:pPr>
        <w:ind w:left="3640" w:hanging="360"/>
      </w:pPr>
      <w:rPr>
        <w:rFonts w:ascii="Courier New" w:hAnsi="Courier New" w:hint="default"/>
      </w:rPr>
    </w:lvl>
    <w:lvl w:ilvl="5" w:tplc="99F2659C">
      <w:start w:val="1"/>
      <w:numFmt w:val="bullet"/>
      <w:lvlText w:val=""/>
      <w:lvlJc w:val="left"/>
      <w:pPr>
        <w:ind w:left="4360" w:hanging="360"/>
      </w:pPr>
      <w:rPr>
        <w:rFonts w:ascii="Wingdings" w:hAnsi="Wingdings" w:hint="default"/>
      </w:rPr>
    </w:lvl>
    <w:lvl w:ilvl="6" w:tplc="AEF0DECC">
      <w:start w:val="1"/>
      <w:numFmt w:val="bullet"/>
      <w:lvlText w:val=""/>
      <w:lvlJc w:val="left"/>
      <w:pPr>
        <w:ind w:left="5080" w:hanging="360"/>
      </w:pPr>
      <w:rPr>
        <w:rFonts w:ascii="Symbol" w:hAnsi="Symbol" w:hint="default"/>
      </w:rPr>
    </w:lvl>
    <w:lvl w:ilvl="7" w:tplc="B66CBB36">
      <w:start w:val="1"/>
      <w:numFmt w:val="bullet"/>
      <w:lvlText w:val="o"/>
      <w:lvlJc w:val="left"/>
      <w:pPr>
        <w:ind w:left="5800" w:hanging="360"/>
      </w:pPr>
      <w:rPr>
        <w:rFonts w:ascii="Courier New" w:hAnsi="Courier New" w:hint="default"/>
      </w:rPr>
    </w:lvl>
    <w:lvl w:ilvl="8" w:tplc="B7FA764A">
      <w:start w:val="1"/>
      <w:numFmt w:val="bullet"/>
      <w:lvlText w:val=""/>
      <w:lvlJc w:val="left"/>
      <w:pPr>
        <w:ind w:left="6520" w:hanging="360"/>
      </w:pPr>
      <w:rPr>
        <w:rFonts w:ascii="Wingdings" w:hAnsi="Wingdings" w:hint="default"/>
      </w:rPr>
    </w:lvl>
  </w:abstractNum>
  <w:abstractNum w:abstractNumId="18" w15:restartNumberingAfterBreak="0">
    <w:nsid w:val="6CEB80CB"/>
    <w:multiLevelType w:val="hybridMultilevel"/>
    <w:tmpl w:val="8A0A4794"/>
    <w:lvl w:ilvl="0" w:tplc="6832BD6A">
      <w:start w:val="1"/>
      <w:numFmt w:val="bullet"/>
      <w:lvlText w:val=""/>
      <w:lvlJc w:val="left"/>
      <w:pPr>
        <w:ind w:left="760" w:hanging="360"/>
      </w:pPr>
      <w:rPr>
        <w:rFonts w:ascii="Symbol" w:hAnsi="Symbol" w:hint="default"/>
      </w:rPr>
    </w:lvl>
    <w:lvl w:ilvl="1" w:tplc="FE7C9ABA">
      <w:start w:val="1"/>
      <w:numFmt w:val="bullet"/>
      <w:lvlText w:val="o"/>
      <w:lvlJc w:val="left"/>
      <w:pPr>
        <w:ind w:left="1480" w:hanging="360"/>
      </w:pPr>
      <w:rPr>
        <w:rFonts w:ascii="Courier New" w:hAnsi="Courier New" w:hint="default"/>
      </w:rPr>
    </w:lvl>
    <w:lvl w:ilvl="2" w:tplc="6C5A3754">
      <w:start w:val="1"/>
      <w:numFmt w:val="bullet"/>
      <w:lvlText w:val=""/>
      <w:lvlJc w:val="left"/>
      <w:pPr>
        <w:ind w:left="2200" w:hanging="360"/>
      </w:pPr>
      <w:rPr>
        <w:rFonts w:ascii="Wingdings" w:hAnsi="Wingdings" w:hint="default"/>
      </w:rPr>
    </w:lvl>
    <w:lvl w:ilvl="3" w:tplc="F412072E">
      <w:start w:val="1"/>
      <w:numFmt w:val="bullet"/>
      <w:lvlText w:val=""/>
      <w:lvlJc w:val="left"/>
      <w:pPr>
        <w:ind w:left="2920" w:hanging="360"/>
      </w:pPr>
      <w:rPr>
        <w:rFonts w:ascii="Symbol" w:hAnsi="Symbol" w:hint="default"/>
      </w:rPr>
    </w:lvl>
    <w:lvl w:ilvl="4" w:tplc="B49C413A">
      <w:start w:val="1"/>
      <w:numFmt w:val="bullet"/>
      <w:lvlText w:val="o"/>
      <w:lvlJc w:val="left"/>
      <w:pPr>
        <w:ind w:left="3640" w:hanging="360"/>
      </w:pPr>
      <w:rPr>
        <w:rFonts w:ascii="Courier New" w:hAnsi="Courier New" w:hint="default"/>
      </w:rPr>
    </w:lvl>
    <w:lvl w:ilvl="5" w:tplc="D054CF98">
      <w:start w:val="1"/>
      <w:numFmt w:val="bullet"/>
      <w:lvlText w:val=""/>
      <w:lvlJc w:val="left"/>
      <w:pPr>
        <w:ind w:left="4360" w:hanging="360"/>
      </w:pPr>
      <w:rPr>
        <w:rFonts w:ascii="Wingdings" w:hAnsi="Wingdings" w:hint="default"/>
      </w:rPr>
    </w:lvl>
    <w:lvl w:ilvl="6" w:tplc="B8681362">
      <w:start w:val="1"/>
      <w:numFmt w:val="bullet"/>
      <w:lvlText w:val=""/>
      <w:lvlJc w:val="left"/>
      <w:pPr>
        <w:ind w:left="5080" w:hanging="360"/>
      </w:pPr>
      <w:rPr>
        <w:rFonts w:ascii="Symbol" w:hAnsi="Symbol" w:hint="default"/>
      </w:rPr>
    </w:lvl>
    <w:lvl w:ilvl="7" w:tplc="F274F40A">
      <w:start w:val="1"/>
      <w:numFmt w:val="bullet"/>
      <w:lvlText w:val="o"/>
      <w:lvlJc w:val="left"/>
      <w:pPr>
        <w:ind w:left="5800" w:hanging="360"/>
      </w:pPr>
      <w:rPr>
        <w:rFonts w:ascii="Courier New" w:hAnsi="Courier New" w:hint="default"/>
      </w:rPr>
    </w:lvl>
    <w:lvl w:ilvl="8" w:tplc="BCF6CB78">
      <w:start w:val="1"/>
      <w:numFmt w:val="bullet"/>
      <w:lvlText w:val=""/>
      <w:lvlJc w:val="left"/>
      <w:pPr>
        <w:ind w:left="6520" w:hanging="360"/>
      </w:pPr>
      <w:rPr>
        <w:rFonts w:ascii="Wingdings" w:hAnsi="Wingdings" w:hint="default"/>
      </w:rPr>
    </w:lvl>
  </w:abstractNum>
  <w:abstractNum w:abstractNumId="19" w15:restartNumberingAfterBreak="0">
    <w:nsid w:val="75EA6D74"/>
    <w:multiLevelType w:val="hybridMultilevel"/>
    <w:tmpl w:val="83C6E1B2"/>
    <w:lvl w:ilvl="0" w:tplc="04090001">
      <w:start w:val="1"/>
      <w:numFmt w:val="bullet"/>
      <w:lvlText w:val=""/>
      <w:lvlJc w:val="left"/>
      <w:pPr>
        <w:ind w:left="1897" w:hanging="480"/>
      </w:pPr>
      <w:rPr>
        <w:rFonts w:ascii="Wingdings" w:hAnsi="Wingdings" w:hint="default"/>
      </w:rPr>
    </w:lvl>
    <w:lvl w:ilvl="1" w:tplc="04090003" w:tentative="1">
      <w:start w:val="1"/>
      <w:numFmt w:val="bullet"/>
      <w:lvlText w:val=""/>
      <w:lvlJc w:val="left"/>
      <w:pPr>
        <w:ind w:left="2377" w:hanging="480"/>
      </w:pPr>
      <w:rPr>
        <w:rFonts w:ascii="Wingdings" w:hAnsi="Wingdings" w:hint="default"/>
      </w:rPr>
    </w:lvl>
    <w:lvl w:ilvl="2" w:tplc="04090005" w:tentative="1">
      <w:start w:val="1"/>
      <w:numFmt w:val="bullet"/>
      <w:lvlText w:val=""/>
      <w:lvlJc w:val="left"/>
      <w:pPr>
        <w:ind w:left="2857" w:hanging="480"/>
      </w:pPr>
      <w:rPr>
        <w:rFonts w:ascii="Wingdings" w:hAnsi="Wingdings" w:hint="default"/>
      </w:rPr>
    </w:lvl>
    <w:lvl w:ilvl="3" w:tplc="04090001" w:tentative="1">
      <w:start w:val="1"/>
      <w:numFmt w:val="bullet"/>
      <w:lvlText w:val=""/>
      <w:lvlJc w:val="left"/>
      <w:pPr>
        <w:ind w:left="3337" w:hanging="480"/>
      </w:pPr>
      <w:rPr>
        <w:rFonts w:ascii="Wingdings" w:hAnsi="Wingdings" w:hint="default"/>
      </w:rPr>
    </w:lvl>
    <w:lvl w:ilvl="4" w:tplc="04090003" w:tentative="1">
      <w:start w:val="1"/>
      <w:numFmt w:val="bullet"/>
      <w:lvlText w:val=""/>
      <w:lvlJc w:val="left"/>
      <w:pPr>
        <w:ind w:left="3817" w:hanging="480"/>
      </w:pPr>
      <w:rPr>
        <w:rFonts w:ascii="Wingdings" w:hAnsi="Wingdings" w:hint="default"/>
      </w:rPr>
    </w:lvl>
    <w:lvl w:ilvl="5" w:tplc="04090005" w:tentative="1">
      <w:start w:val="1"/>
      <w:numFmt w:val="bullet"/>
      <w:lvlText w:val=""/>
      <w:lvlJc w:val="left"/>
      <w:pPr>
        <w:ind w:left="4297" w:hanging="480"/>
      </w:pPr>
      <w:rPr>
        <w:rFonts w:ascii="Wingdings" w:hAnsi="Wingdings" w:hint="default"/>
      </w:rPr>
    </w:lvl>
    <w:lvl w:ilvl="6" w:tplc="04090001" w:tentative="1">
      <w:start w:val="1"/>
      <w:numFmt w:val="bullet"/>
      <w:lvlText w:val=""/>
      <w:lvlJc w:val="left"/>
      <w:pPr>
        <w:ind w:left="4777" w:hanging="480"/>
      </w:pPr>
      <w:rPr>
        <w:rFonts w:ascii="Wingdings" w:hAnsi="Wingdings" w:hint="default"/>
      </w:rPr>
    </w:lvl>
    <w:lvl w:ilvl="7" w:tplc="04090003" w:tentative="1">
      <w:start w:val="1"/>
      <w:numFmt w:val="bullet"/>
      <w:lvlText w:val=""/>
      <w:lvlJc w:val="left"/>
      <w:pPr>
        <w:ind w:left="5257" w:hanging="480"/>
      </w:pPr>
      <w:rPr>
        <w:rFonts w:ascii="Wingdings" w:hAnsi="Wingdings" w:hint="default"/>
      </w:rPr>
    </w:lvl>
    <w:lvl w:ilvl="8" w:tplc="04090005" w:tentative="1">
      <w:start w:val="1"/>
      <w:numFmt w:val="bullet"/>
      <w:lvlText w:val=""/>
      <w:lvlJc w:val="left"/>
      <w:pPr>
        <w:ind w:left="5737" w:hanging="480"/>
      </w:pPr>
      <w:rPr>
        <w:rFonts w:ascii="Wingdings" w:hAnsi="Wingdings" w:hint="default"/>
      </w:rPr>
    </w:lvl>
  </w:abstractNum>
  <w:abstractNum w:abstractNumId="20" w15:restartNumberingAfterBreak="0">
    <w:nsid w:val="768B0A34"/>
    <w:multiLevelType w:val="hybridMultilevel"/>
    <w:tmpl w:val="22FA3AF6"/>
    <w:lvl w:ilvl="0" w:tplc="04090001">
      <w:start w:val="1"/>
      <w:numFmt w:val="bullet"/>
      <w:lvlText w:val=""/>
      <w:lvlJc w:val="left"/>
      <w:pPr>
        <w:tabs>
          <w:tab w:val="num" w:pos="1425"/>
        </w:tabs>
        <w:ind w:left="1425" w:hanging="480"/>
      </w:pPr>
      <w:rPr>
        <w:rFonts w:ascii="Wingdings" w:hAnsi="Wingdings" w:hint="default"/>
      </w:rPr>
    </w:lvl>
    <w:lvl w:ilvl="1" w:tplc="04090003" w:tentative="1">
      <w:start w:val="1"/>
      <w:numFmt w:val="bullet"/>
      <w:lvlText w:val=""/>
      <w:lvlJc w:val="left"/>
      <w:pPr>
        <w:tabs>
          <w:tab w:val="num" w:pos="1905"/>
        </w:tabs>
        <w:ind w:left="1905" w:hanging="480"/>
      </w:pPr>
      <w:rPr>
        <w:rFonts w:ascii="Wingdings" w:hAnsi="Wingdings" w:hint="default"/>
      </w:rPr>
    </w:lvl>
    <w:lvl w:ilvl="2" w:tplc="04090005" w:tentative="1">
      <w:start w:val="1"/>
      <w:numFmt w:val="bullet"/>
      <w:lvlText w:val=""/>
      <w:lvlJc w:val="left"/>
      <w:pPr>
        <w:tabs>
          <w:tab w:val="num" w:pos="2385"/>
        </w:tabs>
        <w:ind w:left="2385" w:hanging="480"/>
      </w:pPr>
      <w:rPr>
        <w:rFonts w:ascii="Wingdings" w:hAnsi="Wingdings" w:hint="default"/>
      </w:rPr>
    </w:lvl>
    <w:lvl w:ilvl="3" w:tplc="04090001" w:tentative="1">
      <w:start w:val="1"/>
      <w:numFmt w:val="bullet"/>
      <w:lvlText w:val=""/>
      <w:lvlJc w:val="left"/>
      <w:pPr>
        <w:tabs>
          <w:tab w:val="num" w:pos="2865"/>
        </w:tabs>
        <w:ind w:left="2865" w:hanging="480"/>
      </w:pPr>
      <w:rPr>
        <w:rFonts w:ascii="Wingdings" w:hAnsi="Wingdings" w:hint="default"/>
      </w:rPr>
    </w:lvl>
    <w:lvl w:ilvl="4" w:tplc="04090003" w:tentative="1">
      <w:start w:val="1"/>
      <w:numFmt w:val="bullet"/>
      <w:lvlText w:val=""/>
      <w:lvlJc w:val="left"/>
      <w:pPr>
        <w:tabs>
          <w:tab w:val="num" w:pos="3345"/>
        </w:tabs>
        <w:ind w:left="3345" w:hanging="480"/>
      </w:pPr>
      <w:rPr>
        <w:rFonts w:ascii="Wingdings" w:hAnsi="Wingdings" w:hint="default"/>
      </w:rPr>
    </w:lvl>
    <w:lvl w:ilvl="5" w:tplc="04090005" w:tentative="1">
      <w:start w:val="1"/>
      <w:numFmt w:val="bullet"/>
      <w:lvlText w:val=""/>
      <w:lvlJc w:val="left"/>
      <w:pPr>
        <w:tabs>
          <w:tab w:val="num" w:pos="3825"/>
        </w:tabs>
        <w:ind w:left="3825" w:hanging="480"/>
      </w:pPr>
      <w:rPr>
        <w:rFonts w:ascii="Wingdings" w:hAnsi="Wingdings" w:hint="default"/>
      </w:rPr>
    </w:lvl>
    <w:lvl w:ilvl="6" w:tplc="04090001" w:tentative="1">
      <w:start w:val="1"/>
      <w:numFmt w:val="bullet"/>
      <w:lvlText w:val=""/>
      <w:lvlJc w:val="left"/>
      <w:pPr>
        <w:tabs>
          <w:tab w:val="num" w:pos="4305"/>
        </w:tabs>
        <w:ind w:left="4305" w:hanging="480"/>
      </w:pPr>
      <w:rPr>
        <w:rFonts w:ascii="Wingdings" w:hAnsi="Wingdings" w:hint="default"/>
      </w:rPr>
    </w:lvl>
    <w:lvl w:ilvl="7" w:tplc="04090003" w:tentative="1">
      <w:start w:val="1"/>
      <w:numFmt w:val="bullet"/>
      <w:lvlText w:val=""/>
      <w:lvlJc w:val="left"/>
      <w:pPr>
        <w:tabs>
          <w:tab w:val="num" w:pos="4785"/>
        </w:tabs>
        <w:ind w:left="4785" w:hanging="480"/>
      </w:pPr>
      <w:rPr>
        <w:rFonts w:ascii="Wingdings" w:hAnsi="Wingdings" w:hint="default"/>
      </w:rPr>
    </w:lvl>
    <w:lvl w:ilvl="8" w:tplc="04090005" w:tentative="1">
      <w:start w:val="1"/>
      <w:numFmt w:val="bullet"/>
      <w:lvlText w:val=""/>
      <w:lvlJc w:val="left"/>
      <w:pPr>
        <w:tabs>
          <w:tab w:val="num" w:pos="5265"/>
        </w:tabs>
        <w:ind w:left="5265" w:hanging="480"/>
      </w:pPr>
      <w:rPr>
        <w:rFonts w:ascii="Wingdings" w:hAnsi="Wingdings" w:hint="default"/>
      </w:rPr>
    </w:lvl>
  </w:abstractNum>
  <w:abstractNum w:abstractNumId="21" w15:restartNumberingAfterBreak="0">
    <w:nsid w:val="7CBA4704"/>
    <w:multiLevelType w:val="hybridMultilevel"/>
    <w:tmpl w:val="29F63124"/>
    <w:lvl w:ilvl="0" w:tplc="0409000F">
      <w:start w:val="1"/>
      <w:numFmt w:val="decimal"/>
      <w:lvlText w:val="%1."/>
      <w:lvlJc w:val="left"/>
      <w:pPr>
        <w:ind w:left="1460" w:hanging="480"/>
      </w:pPr>
    </w:lvl>
    <w:lvl w:ilvl="1" w:tplc="04090019" w:tentative="1">
      <w:start w:val="1"/>
      <w:numFmt w:val="ideographTraditional"/>
      <w:lvlText w:val="%2、"/>
      <w:lvlJc w:val="left"/>
      <w:pPr>
        <w:ind w:left="1940" w:hanging="480"/>
      </w:pPr>
    </w:lvl>
    <w:lvl w:ilvl="2" w:tplc="0409001B" w:tentative="1">
      <w:start w:val="1"/>
      <w:numFmt w:val="lowerRoman"/>
      <w:lvlText w:val="%3."/>
      <w:lvlJc w:val="right"/>
      <w:pPr>
        <w:ind w:left="2420" w:hanging="480"/>
      </w:pPr>
    </w:lvl>
    <w:lvl w:ilvl="3" w:tplc="0409000F" w:tentative="1">
      <w:start w:val="1"/>
      <w:numFmt w:val="decimal"/>
      <w:lvlText w:val="%4."/>
      <w:lvlJc w:val="left"/>
      <w:pPr>
        <w:ind w:left="2900" w:hanging="480"/>
      </w:pPr>
    </w:lvl>
    <w:lvl w:ilvl="4" w:tplc="04090019" w:tentative="1">
      <w:start w:val="1"/>
      <w:numFmt w:val="ideographTraditional"/>
      <w:lvlText w:val="%5、"/>
      <w:lvlJc w:val="left"/>
      <w:pPr>
        <w:ind w:left="3380" w:hanging="480"/>
      </w:pPr>
    </w:lvl>
    <w:lvl w:ilvl="5" w:tplc="0409001B" w:tentative="1">
      <w:start w:val="1"/>
      <w:numFmt w:val="lowerRoman"/>
      <w:lvlText w:val="%6."/>
      <w:lvlJc w:val="right"/>
      <w:pPr>
        <w:ind w:left="3860" w:hanging="480"/>
      </w:pPr>
    </w:lvl>
    <w:lvl w:ilvl="6" w:tplc="0409000F" w:tentative="1">
      <w:start w:val="1"/>
      <w:numFmt w:val="decimal"/>
      <w:lvlText w:val="%7."/>
      <w:lvlJc w:val="left"/>
      <w:pPr>
        <w:ind w:left="4340" w:hanging="480"/>
      </w:pPr>
    </w:lvl>
    <w:lvl w:ilvl="7" w:tplc="04090019" w:tentative="1">
      <w:start w:val="1"/>
      <w:numFmt w:val="ideographTraditional"/>
      <w:lvlText w:val="%8、"/>
      <w:lvlJc w:val="left"/>
      <w:pPr>
        <w:ind w:left="4820" w:hanging="480"/>
      </w:pPr>
    </w:lvl>
    <w:lvl w:ilvl="8" w:tplc="0409001B" w:tentative="1">
      <w:start w:val="1"/>
      <w:numFmt w:val="lowerRoman"/>
      <w:lvlText w:val="%9."/>
      <w:lvlJc w:val="right"/>
      <w:pPr>
        <w:ind w:left="5300" w:hanging="480"/>
      </w:pPr>
    </w:lvl>
  </w:abstractNum>
  <w:abstractNum w:abstractNumId="22" w15:restartNumberingAfterBreak="0">
    <w:nsid w:val="7E6E1280"/>
    <w:multiLevelType w:val="hybridMultilevel"/>
    <w:tmpl w:val="61209A32"/>
    <w:lvl w:ilvl="0" w:tplc="B32A0968">
      <w:start w:val="1"/>
      <w:numFmt w:val="decimal"/>
      <w:lvlText w:val="%1、"/>
      <w:lvlJc w:val="left"/>
      <w:pPr>
        <w:tabs>
          <w:tab w:val="num" w:pos="720"/>
        </w:tabs>
        <w:ind w:left="720" w:hanging="720"/>
      </w:pPr>
      <w:rPr>
        <w:rFonts w:ascii="Times New Roman" w:eastAsia="標楷體" w:hAnsi="標楷體" w:cs="Times New Roman"/>
        <w:b w:val="0"/>
        <w:lang w:val="en-US"/>
      </w:rPr>
    </w:lvl>
    <w:lvl w:ilvl="1" w:tplc="8B42EF98">
      <w:start w:val="1"/>
      <w:numFmt w:val="taiwaneseCountingThousand"/>
      <w:lvlText w:val="（%2）"/>
      <w:lvlJc w:val="left"/>
      <w:pPr>
        <w:tabs>
          <w:tab w:val="num" w:pos="1560"/>
        </w:tabs>
        <w:ind w:left="1560" w:hanging="1080"/>
      </w:pPr>
      <w:rPr>
        <w:rFonts w:hint="default"/>
        <w:b w:val="0"/>
        <w:lang w:val="en-US"/>
      </w:rPr>
    </w:lvl>
    <w:lvl w:ilvl="2" w:tplc="0409001B">
      <w:start w:val="1"/>
      <w:numFmt w:val="lowerRoman"/>
      <w:lvlText w:val="%3."/>
      <w:lvlJc w:val="right"/>
      <w:pPr>
        <w:tabs>
          <w:tab w:val="num" w:pos="1440"/>
        </w:tabs>
        <w:ind w:left="1440" w:hanging="480"/>
      </w:pPr>
    </w:lvl>
    <w:lvl w:ilvl="3" w:tplc="EEE68F1C">
      <w:start w:val="1"/>
      <w:numFmt w:val="decimal"/>
      <w:lvlText w:val="%4、"/>
      <w:lvlJc w:val="left"/>
      <w:pPr>
        <w:ind w:left="2520" w:hanging="1080"/>
      </w:pPr>
      <w:rPr>
        <w:rFonts w:ascii="Times New Roman" w:eastAsia="標楷體" w:hAnsi="Times New Roman" w:cs="Times New Roman"/>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7FCD1F8F"/>
    <w:multiLevelType w:val="hybridMultilevel"/>
    <w:tmpl w:val="1A7C5832"/>
    <w:lvl w:ilvl="0" w:tplc="526687E2">
      <w:start w:val="1"/>
      <w:numFmt w:val="decimal"/>
      <w:lvlText w:val="（%1）"/>
      <w:lvlJc w:val="left"/>
      <w:pPr>
        <w:tabs>
          <w:tab w:val="num" w:pos="0"/>
        </w:tabs>
        <w:ind w:left="480" w:hanging="480"/>
      </w:pPr>
      <w:rPr>
        <w:rFonts w:hint="eastAsia"/>
        <w:b w:val="0"/>
        <w:lang w:val="en-US"/>
      </w:rPr>
    </w:lvl>
    <w:lvl w:ilvl="1" w:tplc="8B42EF98">
      <w:start w:val="1"/>
      <w:numFmt w:val="taiwaneseCountingThousand"/>
      <w:lvlText w:val="（%2）"/>
      <w:lvlJc w:val="left"/>
      <w:pPr>
        <w:tabs>
          <w:tab w:val="num" w:pos="1560"/>
        </w:tabs>
        <w:ind w:left="1560" w:hanging="1080"/>
      </w:pPr>
      <w:rPr>
        <w:rFonts w:hint="default"/>
        <w:b w:val="0"/>
        <w:lang w:val="en-US"/>
      </w:rPr>
    </w:lvl>
    <w:lvl w:ilvl="2" w:tplc="0409001B">
      <w:start w:val="1"/>
      <w:numFmt w:val="lowerRoman"/>
      <w:lvlText w:val="%3."/>
      <w:lvlJc w:val="right"/>
      <w:pPr>
        <w:tabs>
          <w:tab w:val="num" w:pos="1440"/>
        </w:tabs>
        <w:ind w:left="1440" w:hanging="480"/>
      </w:pPr>
    </w:lvl>
    <w:lvl w:ilvl="3" w:tplc="EEE68F1C">
      <w:start w:val="1"/>
      <w:numFmt w:val="decimal"/>
      <w:lvlText w:val="%4、"/>
      <w:lvlJc w:val="left"/>
      <w:pPr>
        <w:ind w:left="2520" w:hanging="1080"/>
      </w:pPr>
      <w:rPr>
        <w:rFonts w:ascii="Times New Roman" w:eastAsia="標楷體" w:hAnsi="Times New Roman" w:cs="Times New Roman"/>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16cid:durableId="1959407421">
    <w:abstractNumId w:val="3"/>
  </w:num>
  <w:num w:numId="2" w16cid:durableId="584726337">
    <w:abstractNumId w:val="17"/>
  </w:num>
  <w:num w:numId="3" w16cid:durableId="132915873">
    <w:abstractNumId w:val="10"/>
  </w:num>
  <w:num w:numId="4" w16cid:durableId="1434326948">
    <w:abstractNumId w:val="6"/>
  </w:num>
  <w:num w:numId="5" w16cid:durableId="1683624839">
    <w:abstractNumId w:val="14"/>
  </w:num>
  <w:num w:numId="6" w16cid:durableId="1940795050">
    <w:abstractNumId w:val="18"/>
  </w:num>
  <w:num w:numId="7" w16cid:durableId="616641071">
    <w:abstractNumId w:val="1"/>
  </w:num>
  <w:num w:numId="8" w16cid:durableId="163479388">
    <w:abstractNumId w:val="0"/>
  </w:num>
  <w:num w:numId="9" w16cid:durableId="527181788">
    <w:abstractNumId w:val="9"/>
  </w:num>
  <w:num w:numId="10" w16cid:durableId="143931133">
    <w:abstractNumId w:val="13"/>
  </w:num>
  <w:num w:numId="11" w16cid:durableId="1314455973">
    <w:abstractNumId w:val="20"/>
  </w:num>
  <w:num w:numId="12" w16cid:durableId="273447161">
    <w:abstractNumId w:val="11"/>
  </w:num>
  <w:num w:numId="13" w16cid:durableId="2080398482">
    <w:abstractNumId w:val="5"/>
  </w:num>
  <w:num w:numId="14" w16cid:durableId="807548629">
    <w:abstractNumId w:val="21"/>
  </w:num>
  <w:num w:numId="15" w16cid:durableId="1448162622">
    <w:abstractNumId w:val="2"/>
  </w:num>
  <w:num w:numId="16" w16cid:durableId="1262957696">
    <w:abstractNumId w:val="7"/>
  </w:num>
  <w:num w:numId="17" w16cid:durableId="1441685093">
    <w:abstractNumId w:val="22"/>
  </w:num>
  <w:num w:numId="18" w16cid:durableId="1196387388">
    <w:abstractNumId w:val="4"/>
  </w:num>
  <w:num w:numId="19" w16cid:durableId="759523461">
    <w:abstractNumId w:val="23"/>
  </w:num>
  <w:num w:numId="20" w16cid:durableId="1177426066">
    <w:abstractNumId w:val="8"/>
  </w:num>
  <w:num w:numId="21" w16cid:durableId="1064452548">
    <w:abstractNumId w:val="12"/>
  </w:num>
  <w:num w:numId="22" w16cid:durableId="1641381138">
    <w:abstractNumId w:val="16"/>
  </w:num>
  <w:num w:numId="23" w16cid:durableId="1655406023">
    <w:abstractNumId w:val="19"/>
  </w:num>
  <w:num w:numId="24" w16cid:durableId="1096094694">
    <w:abstractNumId w:val="1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420"/>
  <w:evenAndOddHeaders/>
  <w:drawingGridHorizontalSpacing w:val="118"/>
  <w:drawingGridVerticalSpacing w:val="257"/>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613"/>
    <w:rsid w:val="00002782"/>
    <w:rsid w:val="0000553E"/>
    <w:rsid w:val="00007B24"/>
    <w:rsid w:val="0001028B"/>
    <w:rsid w:val="000103A9"/>
    <w:rsid w:val="000103B6"/>
    <w:rsid w:val="00011586"/>
    <w:rsid w:val="00012CB3"/>
    <w:rsid w:val="00014D44"/>
    <w:rsid w:val="000159FA"/>
    <w:rsid w:val="00020477"/>
    <w:rsid w:val="000215D3"/>
    <w:rsid w:val="00021851"/>
    <w:rsid w:val="00022A28"/>
    <w:rsid w:val="000266CC"/>
    <w:rsid w:val="000303A9"/>
    <w:rsid w:val="000306E5"/>
    <w:rsid w:val="00030B94"/>
    <w:rsid w:val="000326A1"/>
    <w:rsid w:val="00035AFB"/>
    <w:rsid w:val="00037427"/>
    <w:rsid w:val="000407A0"/>
    <w:rsid w:val="00040DFE"/>
    <w:rsid w:val="00041650"/>
    <w:rsid w:val="00041CE7"/>
    <w:rsid w:val="00041DDE"/>
    <w:rsid w:val="00043A56"/>
    <w:rsid w:val="00044F96"/>
    <w:rsid w:val="00046114"/>
    <w:rsid w:val="000466A0"/>
    <w:rsid w:val="0004746A"/>
    <w:rsid w:val="00047843"/>
    <w:rsid w:val="00050944"/>
    <w:rsid w:val="000518C6"/>
    <w:rsid w:val="000523FC"/>
    <w:rsid w:val="000542D5"/>
    <w:rsid w:val="00054978"/>
    <w:rsid w:val="00056F6E"/>
    <w:rsid w:val="0006012C"/>
    <w:rsid w:val="00061108"/>
    <w:rsid w:val="000616B0"/>
    <w:rsid w:val="000617C3"/>
    <w:rsid w:val="00061CD4"/>
    <w:rsid w:val="00063AAD"/>
    <w:rsid w:val="0006453E"/>
    <w:rsid w:val="00065F8B"/>
    <w:rsid w:val="00066A35"/>
    <w:rsid w:val="00067324"/>
    <w:rsid w:val="00067CF3"/>
    <w:rsid w:val="000709E4"/>
    <w:rsid w:val="000713EC"/>
    <w:rsid w:val="00072407"/>
    <w:rsid w:val="00072D93"/>
    <w:rsid w:val="00074386"/>
    <w:rsid w:val="000747B8"/>
    <w:rsid w:val="00075195"/>
    <w:rsid w:val="00075F0A"/>
    <w:rsid w:val="00076816"/>
    <w:rsid w:val="00076E65"/>
    <w:rsid w:val="00077C63"/>
    <w:rsid w:val="00081490"/>
    <w:rsid w:val="0008247A"/>
    <w:rsid w:val="000832B3"/>
    <w:rsid w:val="000841BB"/>
    <w:rsid w:val="00084F02"/>
    <w:rsid w:val="00085689"/>
    <w:rsid w:val="0008638A"/>
    <w:rsid w:val="0008713D"/>
    <w:rsid w:val="000876FC"/>
    <w:rsid w:val="000923D7"/>
    <w:rsid w:val="000925A7"/>
    <w:rsid w:val="0009377E"/>
    <w:rsid w:val="0009419D"/>
    <w:rsid w:val="00094FF3"/>
    <w:rsid w:val="00096401"/>
    <w:rsid w:val="0009745F"/>
    <w:rsid w:val="00097FB7"/>
    <w:rsid w:val="000A10D0"/>
    <w:rsid w:val="000A1706"/>
    <w:rsid w:val="000A35F2"/>
    <w:rsid w:val="000A5A26"/>
    <w:rsid w:val="000B03EF"/>
    <w:rsid w:val="000B0F79"/>
    <w:rsid w:val="000B2CC9"/>
    <w:rsid w:val="000B381F"/>
    <w:rsid w:val="000B401D"/>
    <w:rsid w:val="000B5303"/>
    <w:rsid w:val="000B5882"/>
    <w:rsid w:val="000C130C"/>
    <w:rsid w:val="000C6042"/>
    <w:rsid w:val="000C6B41"/>
    <w:rsid w:val="000D0AEE"/>
    <w:rsid w:val="000D507A"/>
    <w:rsid w:val="000D78AD"/>
    <w:rsid w:val="000E03FA"/>
    <w:rsid w:val="000E066B"/>
    <w:rsid w:val="000E0C7F"/>
    <w:rsid w:val="000E3E65"/>
    <w:rsid w:val="000E3F44"/>
    <w:rsid w:val="000E423E"/>
    <w:rsid w:val="000E4A5F"/>
    <w:rsid w:val="000E775D"/>
    <w:rsid w:val="000E7EB1"/>
    <w:rsid w:val="000F0798"/>
    <w:rsid w:val="000F14E5"/>
    <w:rsid w:val="000F1ACB"/>
    <w:rsid w:val="000F2A8B"/>
    <w:rsid w:val="000F2D64"/>
    <w:rsid w:val="000F3521"/>
    <w:rsid w:val="000F4CFB"/>
    <w:rsid w:val="000F5205"/>
    <w:rsid w:val="000F65FB"/>
    <w:rsid w:val="000F71D1"/>
    <w:rsid w:val="0010044F"/>
    <w:rsid w:val="0010129F"/>
    <w:rsid w:val="00101727"/>
    <w:rsid w:val="00101994"/>
    <w:rsid w:val="00102197"/>
    <w:rsid w:val="001033CE"/>
    <w:rsid w:val="00105106"/>
    <w:rsid w:val="001068E6"/>
    <w:rsid w:val="00106A70"/>
    <w:rsid w:val="00106BDB"/>
    <w:rsid w:val="0011130C"/>
    <w:rsid w:val="001128D7"/>
    <w:rsid w:val="00113594"/>
    <w:rsid w:val="00114CFE"/>
    <w:rsid w:val="00115AC3"/>
    <w:rsid w:val="00115DB1"/>
    <w:rsid w:val="00116082"/>
    <w:rsid w:val="0011623F"/>
    <w:rsid w:val="0011744A"/>
    <w:rsid w:val="001175D4"/>
    <w:rsid w:val="001214B2"/>
    <w:rsid w:val="001216EA"/>
    <w:rsid w:val="001228E5"/>
    <w:rsid w:val="00122F7A"/>
    <w:rsid w:val="00123025"/>
    <w:rsid w:val="00126D9E"/>
    <w:rsid w:val="00126FD5"/>
    <w:rsid w:val="00130F65"/>
    <w:rsid w:val="00131D6F"/>
    <w:rsid w:val="00133820"/>
    <w:rsid w:val="00134512"/>
    <w:rsid w:val="00134EA2"/>
    <w:rsid w:val="00142597"/>
    <w:rsid w:val="00144152"/>
    <w:rsid w:val="00145D37"/>
    <w:rsid w:val="00145F41"/>
    <w:rsid w:val="001477B9"/>
    <w:rsid w:val="0014784A"/>
    <w:rsid w:val="00147B77"/>
    <w:rsid w:val="00151C13"/>
    <w:rsid w:val="00152EBF"/>
    <w:rsid w:val="0015343B"/>
    <w:rsid w:val="00153568"/>
    <w:rsid w:val="00156655"/>
    <w:rsid w:val="0015694D"/>
    <w:rsid w:val="001572A3"/>
    <w:rsid w:val="00160F49"/>
    <w:rsid w:val="00161E77"/>
    <w:rsid w:val="00162CDC"/>
    <w:rsid w:val="0016394B"/>
    <w:rsid w:val="00167C73"/>
    <w:rsid w:val="001707CD"/>
    <w:rsid w:val="00170A43"/>
    <w:rsid w:val="00170E6F"/>
    <w:rsid w:val="00171F4B"/>
    <w:rsid w:val="0017218C"/>
    <w:rsid w:val="001725DD"/>
    <w:rsid w:val="001744EB"/>
    <w:rsid w:val="00174B75"/>
    <w:rsid w:val="00174B89"/>
    <w:rsid w:val="00174BF5"/>
    <w:rsid w:val="00174FDA"/>
    <w:rsid w:val="001750CD"/>
    <w:rsid w:val="00176324"/>
    <w:rsid w:val="001763A4"/>
    <w:rsid w:val="00177813"/>
    <w:rsid w:val="0017786F"/>
    <w:rsid w:val="001804F5"/>
    <w:rsid w:val="0018062B"/>
    <w:rsid w:val="00180C08"/>
    <w:rsid w:val="00180E2F"/>
    <w:rsid w:val="001825D4"/>
    <w:rsid w:val="00183BFC"/>
    <w:rsid w:val="0018567F"/>
    <w:rsid w:val="00187D4F"/>
    <w:rsid w:val="001903D5"/>
    <w:rsid w:val="00191849"/>
    <w:rsid w:val="00191E7D"/>
    <w:rsid w:val="00191FBF"/>
    <w:rsid w:val="0019203F"/>
    <w:rsid w:val="001940DD"/>
    <w:rsid w:val="00195CFE"/>
    <w:rsid w:val="001963DF"/>
    <w:rsid w:val="001A00C0"/>
    <w:rsid w:val="001A04DE"/>
    <w:rsid w:val="001A0FDB"/>
    <w:rsid w:val="001A1A5E"/>
    <w:rsid w:val="001A2DA2"/>
    <w:rsid w:val="001A3EFF"/>
    <w:rsid w:val="001A440C"/>
    <w:rsid w:val="001A59A5"/>
    <w:rsid w:val="001A5A3B"/>
    <w:rsid w:val="001A647B"/>
    <w:rsid w:val="001A774B"/>
    <w:rsid w:val="001A7ABC"/>
    <w:rsid w:val="001B1731"/>
    <w:rsid w:val="001B221C"/>
    <w:rsid w:val="001B4089"/>
    <w:rsid w:val="001B550B"/>
    <w:rsid w:val="001B5786"/>
    <w:rsid w:val="001B5E12"/>
    <w:rsid w:val="001B7CB9"/>
    <w:rsid w:val="001C2DB5"/>
    <w:rsid w:val="001C2FFD"/>
    <w:rsid w:val="001C3B8A"/>
    <w:rsid w:val="001C3DB6"/>
    <w:rsid w:val="001C4318"/>
    <w:rsid w:val="001C55AE"/>
    <w:rsid w:val="001C640D"/>
    <w:rsid w:val="001C6866"/>
    <w:rsid w:val="001D15B7"/>
    <w:rsid w:val="001D4E4C"/>
    <w:rsid w:val="001D52EF"/>
    <w:rsid w:val="001D7A7B"/>
    <w:rsid w:val="001E0CF6"/>
    <w:rsid w:val="001E1BDE"/>
    <w:rsid w:val="001E1CF1"/>
    <w:rsid w:val="001E3003"/>
    <w:rsid w:val="001E5014"/>
    <w:rsid w:val="001E75AD"/>
    <w:rsid w:val="001F06F0"/>
    <w:rsid w:val="001F1E0C"/>
    <w:rsid w:val="001F4B8F"/>
    <w:rsid w:val="001F509A"/>
    <w:rsid w:val="001F5EEB"/>
    <w:rsid w:val="001F64C1"/>
    <w:rsid w:val="001F7EAD"/>
    <w:rsid w:val="0020012F"/>
    <w:rsid w:val="00201A89"/>
    <w:rsid w:val="00202E3A"/>
    <w:rsid w:val="0020302D"/>
    <w:rsid w:val="00204CB0"/>
    <w:rsid w:val="00206F0A"/>
    <w:rsid w:val="00211059"/>
    <w:rsid w:val="00211125"/>
    <w:rsid w:val="00211DA6"/>
    <w:rsid w:val="00213B0D"/>
    <w:rsid w:val="00213BD7"/>
    <w:rsid w:val="00217D45"/>
    <w:rsid w:val="002209EB"/>
    <w:rsid w:val="00221244"/>
    <w:rsid w:val="0022132B"/>
    <w:rsid w:val="00221395"/>
    <w:rsid w:val="00221616"/>
    <w:rsid w:val="00221C8A"/>
    <w:rsid w:val="0022203C"/>
    <w:rsid w:val="00222CE7"/>
    <w:rsid w:val="00224A03"/>
    <w:rsid w:val="00224ABA"/>
    <w:rsid w:val="00226466"/>
    <w:rsid w:val="00227B4F"/>
    <w:rsid w:val="00230611"/>
    <w:rsid w:val="002310A0"/>
    <w:rsid w:val="0023314C"/>
    <w:rsid w:val="00233813"/>
    <w:rsid w:val="002347C6"/>
    <w:rsid w:val="002349AF"/>
    <w:rsid w:val="002349CF"/>
    <w:rsid w:val="00237021"/>
    <w:rsid w:val="00241844"/>
    <w:rsid w:val="00241CB4"/>
    <w:rsid w:val="00242D7A"/>
    <w:rsid w:val="002441F7"/>
    <w:rsid w:val="00244447"/>
    <w:rsid w:val="0024670A"/>
    <w:rsid w:val="0024784F"/>
    <w:rsid w:val="0025247A"/>
    <w:rsid w:val="00253049"/>
    <w:rsid w:val="00254D5C"/>
    <w:rsid w:val="00255A26"/>
    <w:rsid w:val="0025667B"/>
    <w:rsid w:val="00256D29"/>
    <w:rsid w:val="00256E97"/>
    <w:rsid w:val="00257506"/>
    <w:rsid w:val="002575BC"/>
    <w:rsid w:val="00260130"/>
    <w:rsid w:val="002607B2"/>
    <w:rsid w:val="0026256A"/>
    <w:rsid w:val="0026346C"/>
    <w:rsid w:val="0026431E"/>
    <w:rsid w:val="00264B31"/>
    <w:rsid w:val="00265FE6"/>
    <w:rsid w:val="00266226"/>
    <w:rsid w:val="00266D0E"/>
    <w:rsid w:val="00272F63"/>
    <w:rsid w:val="00273D16"/>
    <w:rsid w:val="00274347"/>
    <w:rsid w:val="00274E7C"/>
    <w:rsid w:val="00277D9B"/>
    <w:rsid w:val="002802BF"/>
    <w:rsid w:val="00280474"/>
    <w:rsid w:val="00285C3D"/>
    <w:rsid w:val="0029067F"/>
    <w:rsid w:val="002907CE"/>
    <w:rsid w:val="00290ABB"/>
    <w:rsid w:val="00290B0C"/>
    <w:rsid w:val="00290B62"/>
    <w:rsid w:val="00290E36"/>
    <w:rsid w:val="00292C51"/>
    <w:rsid w:val="00292C5D"/>
    <w:rsid w:val="00294F9E"/>
    <w:rsid w:val="002976BC"/>
    <w:rsid w:val="002978D5"/>
    <w:rsid w:val="002A58F3"/>
    <w:rsid w:val="002A59B9"/>
    <w:rsid w:val="002A5A7E"/>
    <w:rsid w:val="002B0AAE"/>
    <w:rsid w:val="002B3FD8"/>
    <w:rsid w:val="002B6467"/>
    <w:rsid w:val="002B76BE"/>
    <w:rsid w:val="002C030A"/>
    <w:rsid w:val="002C225C"/>
    <w:rsid w:val="002C4F9F"/>
    <w:rsid w:val="002C6813"/>
    <w:rsid w:val="002C7796"/>
    <w:rsid w:val="002D1D11"/>
    <w:rsid w:val="002D26E4"/>
    <w:rsid w:val="002D5ECC"/>
    <w:rsid w:val="002D5ED4"/>
    <w:rsid w:val="002D6143"/>
    <w:rsid w:val="002E4B35"/>
    <w:rsid w:val="002E50A1"/>
    <w:rsid w:val="002F0258"/>
    <w:rsid w:val="002F083C"/>
    <w:rsid w:val="002F127E"/>
    <w:rsid w:val="002F202B"/>
    <w:rsid w:val="002F21EC"/>
    <w:rsid w:val="002F3BBA"/>
    <w:rsid w:val="002F4044"/>
    <w:rsid w:val="002F4288"/>
    <w:rsid w:val="002F45BA"/>
    <w:rsid w:val="002F4A1E"/>
    <w:rsid w:val="002F50E8"/>
    <w:rsid w:val="002F593E"/>
    <w:rsid w:val="002F77B9"/>
    <w:rsid w:val="002F79A4"/>
    <w:rsid w:val="00302145"/>
    <w:rsid w:val="00303798"/>
    <w:rsid w:val="0030724A"/>
    <w:rsid w:val="00307281"/>
    <w:rsid w:val="00310861"/>
    <w:rsid w:val="00310A4D"/>
    <w:rsid w:val="00312EBB"/>
    <w:rsid w:val="0031313B"/>
    <w:rsid w:val="003151CE"/>
    <w:rsid w:val="0031639F"/>
    <w:rsid w:val="00317261"/>
    <w:rsid w:val="00317406"/>
    <w:rsid w:val="00317A8F"/>
    <w:rsid w:val="00317AA5"/>
    <w:rsid w:val="00320799"/>
    <w:rsid w:val="003212E1"/>
    <w:rsid w:val="00322B92"/>
    <w:rsid w:val="00323F4E"/>
    <w:rsid w:val="00324298"/>
    <w:rsid w:val="00325AEE"/>
    <w:rsid w:val="0033000B"/>
    <w:rsid w:val="00331E20"/>
    <w:rsid w:val="003320F0"/>
    <w:rsid w:val="003332D6"/>
    <w:rsid w:val="003332D9"/>
    <w:rsid w:val="0033418B"/>
    <w:rsid w:val="00335169"/>
    <w:rsid w:val="003356FC"/>
    <w:rsid w:val="00340054"/>
    <w:rsid w:val="0034266A"/>
    <w:rsid w:val="00342BAB"/>
    <w:rsid w:val="00343534"/>
    <w:rsid w:val="00343839"/>
    <w:rsid w:val="00345041"/>
    <w:rsid w:val="00350151"/>
    <w:rsid w:val="003512CC"/>
    <w:rsid w:val="00351839"/>
    <w:rsid w:val="00352403"/>
    <w:rsid w:val="003524C6"/>
    <w:rsid w:val="00356D12"/>
    <w:rsid w:val="00357E04"/>
    <w:rsid w:val="00357EC7"/>
    <w:rsid w:val="00362DB8"/>
    <w:rsid w:val="00365316"/>
    <w:rsid w:val="0036634E"/>
    <w:rsid w:val="00366C7A"/>
    <w:rsid w:val="00367543"/>
    <w:rsid w:val="0037230F"/>
    <w:rsid w:val="003724EE"/>
    <w:rsid w:val="00374444"/>
    <w:rsid w:val="00376B88"/>
    <w:rsid w:val="003771FE"/>
    <w:rsid w:val="00377D84"/>
    <w:rsid w:val="00380270"/>
    <w:rsid w:val="00380A76"/>
    <w:rsid w:val="00380DCB"/>
    <w:rsid w:val="0038147B"/>
    <w:rsid w:val="00382610"/>
    <w:rsid w:val="00384404"/>
    <w:rsid w:val="00384864"/>
    <w:rsid w:val="00384CB9"/>
    <w:rsid w:val="00384F09"/>
    <w:rsid w:val="003903CF"/>
    <w:rsid w:val="003911DA"/>
    <w:rsid w:val="00393112"/>
    <w:rsid w:val="00394B88"/>
    <w:rsid w:val="003954BC"/>
    <w:rsid w:val="003956D3"/>
    <w:rsid w:val="003965FB"/>
    <w:rsid w:val="00396699"/>
    <w:rsid w:val="003A2DB4"/>
    <w:rsid w:val="003A2FF8"/>
    <w:rsid w:val="003A3115"/>
    <w:rsid w:val="003A34F0"/>
    <w:rsid w:val="003A3D48"/>
    <w:rsid w:val="003A4220"/>
    <w:rsid w:val="003A5259"/>
    <w:rsid w:val="003A6F08"/>
    <w:rsid w:val="003B01B5"/>
    <w:rsid w:val="003B0439"/>
    <w:rsid w:val="003B0CF7"/>
    <w:rsid w:val="003B4A47"/>
    <w:rsid w:val="003B5BDF"/>
    <w:rsid w:val="003B7CCA"/>
    <w:rsid w:val="003C1B3B"/>
    <w:rsid w:val="003C1F9A"/>
    <w:rsid w:val="003C2D4C"/>
    <w:rsid w:val="003C4663"/>
    <w:rsid w:val="003C504C"/>
    <w:rsid w:val="003C51B1"/>
    <w:rsid w:val="003C77D3"/>
    <w:rsid w:val="003C7FEB"/>
    <w:rsid w:val="003D11A0"/>
    <w:rsid w:val="003D284A"/>
    <w:rsid w:val="003D5459"/>
    <w:rsid w:val="003D59FC"/>
    <w:rsid w:val="003D6133"/>
    <w:rsid w:val="003D7110"/>
    <w:rsid w:val="003D762B"/>
    <w:rsid w:val="003E0BC3"/>
    <w:rsid w:val="003E0E09"/>
    <w:rsid w:val="003E11D9"/>
    <w:rsid w:val="003E2444"/>
    <w:rsid w:val="003E3A47"/>
    <w:rsid w:val="003E5B16"/>
    <w:rsid w:val="003E5D16"/>
    <w:rsid w:val="003E6408"/>
    <w:rsid w:val="003E7345"/>
    <w:rsid w:val="003F0499"/>
    <w:rsid w:val="003F2551"/>
    <w:rsid w:val="003F359F"/>
    <w:rsid w:val="003F41DF"/>
    <w:rsid w:val="003F48D6"/>
    <w:rsid w:val="003F7ECC"/>
    <w:rsid w:val="00401B89"/>
    <w:rsid w:val="004032D3"/>
    <w:rsid w:val="00403B3D"/>
    <w:rsid w:val="00405A09"/>
    <w:rsid w:val="00411BD7"/>
    <w:rsid w:val="0041361F"/>
    <w:rsid w:val="00417E50"/>
    <w:rsid w:val="004208ED"/>
    <w:rsid w:val="004244FF"/>
    <w:rsid w:val="004268D1"/>
    <w:rsid w:val="0042768F"/>
    <w:rsid w:val="00430AB0"/>
    <w:rsid w:val="004320D1"/>
    <w:rsid w:val="00432230"/>
    <w:rsid w:val="004323E4"/>
    <w:rsid w:val="00433087"/>
    <w:rsid w:val="00433617"/>
    <w:rsid w:val="0043437B"/>
    <w:rsid w:val="00440D8B"/>
    <w:rsid w:val="00441054"/>
    <w:rsid w:val="00441637"/>
    <w:rsid w:val="0044238F"/>
    <w:rsid w:val="004446ED"/>
    <w:rsid w:val="00444E77"/>
    <w:rsid w:val="00452DE4"/>
    <w:rsid w:val="00453AB7"/>
    <w:rsid w:val="00455F19"/>
    <w:rsid w:val="004560D9"/>
    <w:rsid w:val="00457BCF"/>
    <w:rsid w:val="004629D9"/>
    <w:rsid w:val="00462A19"/>
    <w:rsid w:val="004635A6"/>
    <w:rsid w:val="00464978"/>
    <w:rsid w:val="00465BE2"/>
    <w:rsid w:val="00466D78"/>
    <w:rsid w:val="00467A79"/>
    <w:rsid w:val="00467D52"/>
    <w:rsid w:val="00470A0F"/>
    <w:rsid w:val="00472681"/>
    <w:rsid w:val="00472880"/>
    <w:rsid w:val="00474E38"/>
    <w:rsid w:val="00475649"/>
    <w:rsid w:val="00476293"/>
    <w:rsid w:val="00480171"/>
    <w:rsid w:val="004804D7"/>
    <w:rsid w:val="00480AF4"/>
    <w:rsid w:val="004812A7"/>
    <w:rsid w:val="00481887"/>
    <w:rsid w:val="004819B0"/>
    <w:rsid w:val="00481EEF"/>
    <w:rsid w:val="004835CD"/>
    <w:rsid w:val="004846C6"/>
    <w:rsid w:val="00486292"/>
    <w:rsid w:val="00486E4E"/>
    <w:rsid w:val="00487507"/>
    <w:rsid w:val="00493B7F"/>
    <w:rsid w:val="00495266"/>
    <w:rsid w:val="00496881"/>
    <w:rsid w:val="004A1A45"/>
    <w:rsid w:val="004A7B6B"/>
    <w:rsid w:val="004B644F"/>
    <w:rsid w:val="004C107B"/>
    <w:rsid w:val="004C1869"/>
    <w:rsid w:val="004C18E7"/>
    <w:rsid w:val="004C3A55"/>
    <w:rsid w:val="004C3C36"/>
    <w:rsid w:val="004C424B"/>
    <w:rsid w:val="004C665F"/>
    <w:rsid w:val="004C6AF2"/>
    <w:rsid w:val="004D0667"/>
    <w:rsid w:val="004D12AF"/>
    <w:rsid w:val="004D157C"/>
    <w:rsid w:val="004D1606"/>
    <w:rsid w:val="004D1906"/>
    <w:rsid w:val="004D2D26"/>
    <w:rsid w:val="004D3919"/>
    <w:rsid w:val="004D455A"/>
    <w:rsid w:val="004D48CA"/>
    <w:rsid w:val="004D5EAF"/>
    <w:rsid w:val="004D7521"/>
    <w:rsid w:val="004E14E1"/>
    <w:rsid w:val="004E3409"/>
    <w:rsid w:val="004E77A2"/>
    <w:rsid w:val="004F0E38"/>
    <w:rsid w:val="004F0F69"/>
    <w:rsid w:val="004F1816"/>
    <w:rsid w:val="004F1EA3"/>
    <w:rsid w:val="004F31D3"/>
    <w:rsid w:val="004F52E8"/>
    <w:rsid w:val="004F63D1"/>
    <w:rsid w:val="004F765F"/>
    <w:rsid w:val="004F7EEF"/>
    <w:rsid w:val="0050055C"/>
    <w:rsid w:val="00501DD9"/>
    <w:rsid w:val="00502FE4"/>
    <w:rsid w:val="0050323F"/>
    <w:rsid w:val="00505B6E"/>
    <w:rsid w:val="0051284B"/>
    <w:rsid w:val="00513ED2"/>
    <w:rsid w:val="0051535E"/>
    <w:rsid w:val="005207DA"/>
    <w:rsid w:val="00521EED"/>
    <w:rsid w:val="00523C9B"/>
    <w:rsid w:val="00524366"/>
    <w:rsid w:val="0052492C"/>
    <w:rsid w:val="00524E36"/>
    <w:rsid w:val="00525DCC"/>
    <w:rsid w:val="00525EAA"/>
    <w:rsid w:val="00532BDA"/>
    <w:rsid w:val="00533CDB"/>
    <w:rsid w:val="005340ED"/>
    <w:rsid w:val="00535378"/>
    <w:rsid w:val="00535DDE"/>
    <w:rsid w:val="00537FD2"/>
    <w:rsid w:val="00540B29"/>
    <w:rsid w:val="00540C90"/>
    <w:rsid w:val="00541410"/>
    <w:rsid w:val="00542E23"/>
    <w:rsid w:val="005438E7"/>
    <w:rsid w:val="00543B38"/>
    <w:rsid w:val="005458EA"/>
    <w:rsid w:val="00547C13"/>
    <w:rsid w:val="00550A6D"/>
    <w:rsid w:val="00550C04"/>
    <w:rsid w:val="00550C5B"/>
    <w:rsid w:val="00550D73"/>
    <w:rsid w:val="0055174A"/>
    <w:rsid w:val="00551AC8"/>
    <w:rsid w:val="00553B80"/>
    <w:rsid w:val="0055443A"/>
    <w:rsid w:val="00554A15"/>
    <w:rsid w:val="005560B5"/>
    <w:rsid w:val="005562F8"/>
    <w:rsid w:val="00556D71"/>
    <w:rsid w:val="00557FC1"/>
    <w:rsid w:val="00560054"/>
    <w:rsid w:val="00560318"/>
    <w:rsid w:val="0056078F"/>
    <w:rsid w:val="00562D64"/>
    <w:rsid w:val="00564320"/>
    <w:rsid w:val="00564517"/>
    <w:rsid w:val="00564897"/>
    <w:rsid w:val="00565DB7"/>
    <w:rsid w:val="00566A76"/>
    <w:rsid w:val="005708C5"/>
    <w:rsid w:val="00570E9E"/>
    <w:rsid w:val="0057161F"/>
    <w:rsid w:val="005721A2"/>
    <w:rsid w:val="00572B51"/>
    <w:rsid w:val="00573096"/>
    <w:rsid w:val="0057511F"/>
    <w:rsid w:val="00575B6F"/>
    <w:rsid w:val="005803D1"/>
    <w:rsid w:val="00580A2A"/>
    <w:rsid w:val="00581128"/>
    <w:rsid w:val="0058130E"/>
    <w:rsid w:val="00581D6B"/>
    <w:rsid w:val="00584183"/>
    <w:rsid w:val="005849D5"/>
    <w:rsid w:val="005910B8"/>
    <w:rsid w:val="005918A4"/>
    <w:rsid w:val="00591A7F"/>
    <w:rsid w:val="00591E4B"/>
    <w:rsid w:val="00591EEF"/>
    <w:rsid w:val="00593242"/>
    <w:rsid w:val="00594701"/>
    <w:rsid w:val="00594A4B"/>
    <w:rsid w:val="005970DF"/>
    <w:rsid w:val="0059774C"/>
    <w:rsid w:val="005A1093"/>
    <w:rsid w:val="005A2101"/>
    <w:rsid w:val="005A2313"/>
    <w:rsid w:val="005A3A39"/>
    <w:rsid w:val="005A4860"/>
    <w:rsid w:val="005A486C"/>
    <w:rsid w:val="005A7133"/>
    <w:rsid w:val="005B0448"/>
    <w:rsid w:val="005B1C3A"/>
    <w:rsid w:val="005B238B"/>
    <w:rsid w:val="005B27C0"/>
    <w:rsid w:val="005B27E1"/>
    <w:rsid w:val="005B2F69"/>
    <w:rsid w:val="005B3D8E"/>
    <w:rsid w:val="005B7670"/>
    <w:rsid w:val="005C01F1"/>
    <w:rsid w:val="005C1307"/>
    <w:rsid w:val="005C1B2D"/>
    <w:rsid w:val="005C2A2A"/>
    <w:rsid w:val="005C2B31"/>
    <w:rsid w:val="005C3F3F"/>
    <w:rsid w:val="005C4B47"/>
    <w:rsid w:val="005C581E"/>
    <w:rsid w:val="005C6DD6"/>
    <w:rsid w:val="005C6FCC"/>
    <w:rsid w:val="005D0205"/>
    <w:rsid w:val="005D1793"/>
    <w:rsid w:val="005D1B30"/>
    <w:rsid w:val="005D24C6"/>
    <w:rsid w:val="005D35C0"/>
    <w:rsid w:val="005D5CEA"/>
    <w:rsid w:val="005D5F79"/>
    <w:rsid w:val="005D67CF"/>
    <w:rsid w:val="005D689D"/>
    <w:rsid w:val="005D6909"/>
    <w:rsid w:val="005D6F60"/>
    <w:rsid w:val="005D7ED6"/>
    <w:rsid w:val="005E0F78"/>
    <w:rsid w:val="005E11B8"/>
    <w:rsid w:val="005E15BE"/>
    <w:rsid w:val="005E2204"/>
    <w:rsid w:val="005E2E2F"/>
    <w:rsid w:val="005E34DF"/>
    <w:rsid w:val="005E416A"/>
    <w:rsid w:val="005E72A0"/>
    <w:rsid w:val="005E76EB"/>
    <w:rsid w:val="005F0768"/>
    <w:rsid w:val="005F18CB"/>
    <w:rsid w:val="005F2E60"/>
    <w:rsid w:val="005F3622"/>
    <w:rsid w:val="005F4680"/>
    <w:rsid w:val="005F4DF3"/>
    <w:rsid w:val="005F6BA3"/>
    <w:rsid w:val="005F77E3"/>
    <w:rsid w:val="00600007"/>
    <w:rsid w:val="006019C0"/>
    <w:rsid w:val="006028C9"/>
    <w:rsid w:val="00602EE0"/>
    <w:rsid w:val="006041B0"/>
    <w:rsid w:val="00604A3F"/>
    <w:rsid w:val="006128F3"/>
    <w:rsid w:val="00612E44"/>
    <w:rsid w:val="00613CD4"/>
    <w:rsid w:val="006141AF"/>
    <w:rsid w:val="00617671"/>
    <w:rsid w:val="0062063F"/>
    <w:rsid w:val="00622167"/>
    <w:rsid w:val="00623D11"/>
    <w:rsid w:val="00631ED9"/>
    <w:rsid w:val="00631F2A"/>
    <w:rsid w:val="00632360"/>
    <w:rsid w:val="006330D5"/>
    <w:rsid w:val="00634E91"/>
    <w:rsid w:val="00635240"/>
    <w:rsid w:val="00640CC3"/>
    <w:rsid w:val="00640D0E"/>
    <w:rsid w:val="0064191E"/>
    <w:rsid w:val="006424A7"/>
    <w:rsid w:val="00647D22"/>
    <w:rsid w:val="006519CA"/>
    <w:rsid w:val="00651EB4"/>
    <w:rsid w:val="0065297C"/>
    <w:rsid w:val="00654E7B"/>
    <w:rsid w:val="006562B9"/>
    <w:rsid w:val="00656520"/>
    <w:rsid w:val="00656E8C"/>
    <w:rsid w:val="00657244"/>
    <w:rsid w:val="006573FC"/>
    <w:rsid w:val="0066020D"/>
    <w:rsid w:val="00661462"/>
    <w:rsid w:val="006615F2"/>
    <w:rsid w:val="006620E4"/>
    <w:rsid w:val="0066293D"/>
    <w:rsid w:val="00666C1B"/>
    <w:rsid w:val="00667842"/>
    <w:rsid w:val="00667F2A"/>
    <w:rsid w:val="00670F6B"/>
    <w:rsid w:val="00672B05"/>
    <w:rsid w:val="00677F93"/>
    <w:rsid w:val="00683BB3"/>
    <w:rsid w:val="00683E2F"/>
    <w:rsid w:val="006859D8"/>
    <w:rsid w:val="00687AEA"/>
    <w:rsid w:val="0069057B"/>
    <w:rsid w:val="00691E50"/>
    <w:rsid w:val="0069281D"/>
    <w:rsid w:val="00694131"/>
    <w:rsid w:val="0069549F"/>
    <w:rsid w:val="00697074"/>
    <w:rsid w:val="0069715D"/>
    <w:rsid w:val="00697F08"/>
    <w:rsid w:val="006A15F4"/>
    <w:rsid w:val="006A2088"/>
    <w:rsid w:val="006A3EB9"/>
    <w:rsid w:val="006A435C"/>
    <w:rsid w:val="006A4A48"/>
    <w:rsid w:val="006A4E0E"/>
    <w:rsid w:val="006B1DD2"/>
    <w:rsid w:val="006B3F87"/>
    <w:rsid w:val="006B3FA3"/>
    <w:rsid w:val="006B5364"/>
    <w:rsid w:val="006C0042"/>
    <w:rsid w:val="006C57A5"/>
    <w:rsid w:val="006C5B0C"/>
    <w:rsid w:val="006D0499"/>
    <w:rsid w:val="006D0F36"/>
    <w:rsid w:val="006D3508"/>
    <w:rsid w:val="006D37A2"/>
    <w:rsid w:val="006D6CDE"/>
    <w:rsid w:val="006D7D7A"/>
    <w:rsid w:val="006E0A86"/>
    <w:rsid w:val="006E112B"/>
    <w:rsid w:val="006E4EFA"/>
    <w:rsid w:val="006E796C"/>
    <w:rsid w:val="006F0CFB"/>
    <w:rsid w:val="006F43CC"/>
    <w:rsid w:val="006F4B37"/>
    <w:rsid w:val="006F7024"/>
    <w:rsid w:val="0070169A"/>
    <w:rsid w:val="00701979"/>
    <w:rsid w:val="00702FC9"/>
    <w:rsid w:val="007034AA"/>
    <w:rsid w:val="0070439A"/>
    <w:rsid w:val="00705C21"/>
    <w:rsid w:val="0070708F"/>
    <w:rsid w:val="007118E0"/>
    <w:rsid w:val="0071235F"/>
    <w:rsid w:val="00713353"/>
    <w:rsid w:val="00714270"/>
    <w:rsid w:val="007160BB"/>
    <w:rsid w:val="00717E29"/>
    <w:rsid w:val="00721EA1"/>
    <w:rsid w:val="00722B07"/>
    <w:rsid w:val="0072490F"/>
    <w:rsid w:val="0072498E"/>
    <w:rsid w:val="00727EE9"/>
    <w:rsid w:val="00730793"/>
    <w:rsid w:val="007307BD"/>
    <w:rsid w:val="00730B92"/>
    <w:rsid w:val="00730DC1"/>
    <w:rsid w:val="007360AE"/>
    <w:rsid w:val="007365FE"/>
    <w:rsid w:val="007366D6"/>
    <w:rsid w:val="00737A50"/>
    <w:rsid w:val="007427A8"/>
    <w:rsid w:val="007447A4"/>
    <w:rsid w:val="0075195E"/>
    <w:rsid w:val="007519B6"/>
    <w:rsid w:val="007522CB"/>
    <w:rsid w:val="0075246C"/>
    <w:rsid w:val="007524B7"/>
    <w:rsid w:val="007558EB"/>
    <w:rsid w:val="00756B1D"/>
    <w:rsid w:val="00757C00"/>
    <w:rsid w:val="007608FC"/>
    <w:rsid w:val="00762381"/>
    <w:rsid w:val="00762B6B"/>
    <w:rsid w:val="00762D27"/>
    <w:rsid w:val="00763423"/>
    <w:rsid w:val="00763755"/>
    <w:rsid w:val="00763E8A"/>
    <w:rsid w:val="0076461E"/>
    <w:rsid w:val="00766269"/>
    <w:rsid w:val="0077252D"/>
    <w:rsid w:val="0077375E"/>
    <w:rsid w:val="00773E0E"/>
    <w:rsid w:val="00774B60"/>
    <w:rsid w:val="00774E9C"/>
    <w:rsid w:val="00776543"/>
    <w:rsid w:val="00777141"/>
    <w:rsid w:val="00777984"/>
    <w:rsid w:val="00777A53"/>
    <w:rsid w:val="00777E0E"/>
    <w:rsid w:val="00780A69"/>
    <w:rsid w:val="00780B0F"/>
    <w:rsid w:val="00781088"/>
    <w:rsid w:val="00781E24"/>
    <w:rsid w:val="00783744"/>
    <w:rsid w:val="00785C71"/>
    <w:rsid w:val="007876B3"/>
    <w:rsid w:val="00790135"/>
    <w:rsid w:val="00790206"/>
    <w:rsid w:val="007955EC"/>
    <w:rsid w:val="00796891"/>
    <w:rsid w:val="007972BD"/>
    <w:rsid w:val="007A173E"/>
    <w:rsid w:val="007A3DB4"/>
    <w:rsid w:val="007A634D"/>
    <w:rsid w:val="007A6F71"/>
    <w:rsid w:val="007A7217"/>
    <w:rsid w:val="007B0973"/>
    <w:rsid w:val="007B0D1F"/>
    <w:rsid w:val="007B1EB2"/>
    <w:rsid w:val="007B47CF"/>
    <w:rsid w:val="007B5207"/>
    <w:rsid w:val="007B61D5"/>
    <w:rsid w:val="007B644C"/>
    <w:rsid w:val="007B6D63"/>
    <w:rsid w:val="007B7FD4"/>
    <w:rsid w:val="007C0339"/>
    <w:rsid w:val="007C13C7"/>
    <w:rsid w:val="007C2235"/>
    <w:rsid w:val="007C3396"/>
    <w:rsid w:val="007C47BD"/>
    <w:rsid w:val="007C509C"/>
    <w:rsid w:val="007C5F60"/>
    <w:rsid w:val="007C7AB3"/>
    <w:rsid w:val="007D0E20"/>
    <w:rsid w:val="007D178C"/>
    <w:rsid w:val="007D3CF3"/>
    <w:rsid w:val="007D44E2"/>
    <w:rsid w:val="007D6552"/>
    <w:rsid w:val="007D72A5"/>
    <w:rsid w:val="007E0A82"/>
    <w:rsid w:val="007E3809"/>
    <w:rsid w:val="007E7ED2"/>
    <w:rsid w:val="007F0CF0"/>
    <w:rsid w:val="007F1DDD"/>
    <w:rsid w:val="007F387E"/>
    <w:rsid w:val="007F707E"/>
    <w:rsid w:val="00800695"/>
    <w:rsid w:val="00801496"/>
    <w:rsid w:val="0080179F"/>
    <w:rsid w:val="00801D6F"/>
    <w:rsid w:val="00805151"/>
    <w:rsid w:val="008055AD"/>
    <w:rsid w:val="00805CAF"/>
    <w:rsid w:val="0080790E"/>
    <w:rsid w:val="00810149"/>
    <w:rsid w:val="008102EA"/>
    <w:rsid w:val="00812E60"/>
    <w:rsid w:val="00813350"/>
    <w:rsid w:val="00813648"/>
    <w:rsid w:val="00815BB6"/>
    <w:rsid w:val="00816036"/>
    <w:rsid w:val="00820094"/>
    <w:rsid w:val="00822462"/>
    <w:rsid w:val="00826A8A"/>
    <w:rsid w:val="00832CA2"/>
    <w:rsid w:val="00833F47"/>
    <w:rsid w:val="0083474B"/>
    <w:rsid w:val="00835BD5"/>
    <w:rsid w:val="00836280"/>
    <w:rsid w:val="008363E6"/>
    <w:rsid w:val="00836D52"/>
    <w:rsid w:val="00841A61"/>
    <w:rsid w:val="008454D4"/>
    <w:rsid w:val="008455BE"/>
    <w:rsid w:val="008465B9"/>
    <w:rsid w:val="0085056C"/>
    <w:rsid w:val="00850AAF"/>
    <w:rsid w:val="00857A10"/>
    <w:rsid w:val="0086158B"/>
    <w:rsid w:val="008653EA"/>
    <w:rsid w:val="00865D5E"/>
    <w:rsid w:val="00865E63"/>
    <w:rsid w:val="00867A27"/>
    <w:rsid w:val="00871302"/>
    <w:rsid w:val="00871713"/>
    <w:rsid w:val="00871A0D"/>
    <w:rsid w:val="00871CEE"/>
    <w:rsid w:val="00872C3B"/>
    <w:rsid w:val="00872F86"/>
    <w:rsid w:val="00874081"/>
    <w:rsid w:val="008749E5"/>
    <w:rsid w:val="00883A9D"/>
    <w:rsid w:val="008857AD"/>
    <w:rsid w:val="008863D2"/>
    <w:rsid w:val="0088778D"/>
    <w:rsid w:val="00896A9B"/>
    <w:rsid w:val="008975A1"/>
    <w:rsid w:val="008A2F3C"/>
    <w:rsid w:val="008A3D4A"/>
    <w:rsid w:val="008A3E22"/>
    <w:rsid w:val="008A71B6"/>
    <w:rsid w:val="008B054D"/>
    <w:rsid w:val="008B1F60"/>
    <w:rsid w:val="008B1FEF"/>
    <w:rsid w:val="008B2DBF"/>
    <w:rsid w:val="008B36FC"/>
    <w:rsid w:val="008B4989"/>
    <w:rsid w:val="008B569F"/>
    <w:rsid w:val="008B5880"/>
    <w:rsid w:val="008B6342"/>
    <w:rsid w:val="008C2BB7"/>
    <w:rsid w:val="008C46E7"/>
    <w:rsid w:val="008C5586"/>
    <w:rsid w:val="008C56D4"/>
    <w:rsid w:val="008C59F4"/>
    <w:rsid w:val="008C61AA"/>
    <w:rsid w:val="008C7858"/>
    <w:rsid w:val="008D06A4"/>
    <w:rsid w:val="008D0793"/>
    <w:rsid w:val="008D08F7"/>
    <w:rsid w:val="008D12A8"/>
    <w:rsid w:val="008D13D0"/>
    <w:rsid w:val="008D300B"/>
    <w:rsid w:val="008D3908"/>
    <w:rsid w:val="008D452F"/>
    <w:rsid w:val="008D5F39"/>
    <w:rsid w:val="008D63CB"/>
    <w:rsid w:val="008D7152"/>
    <w:rsid w:val="008E4EF9"/>
    <w:rsid w:val="008E5082"/>
    <w:rsid w:val="008E6554"/>
    <w:rsid w:val="008E7477"/>
    <w:rsid w:val="008F0E9E"/>
    <w:rsid w:val="008F6087"/>
    <w:rsid w:val="008F651B"/>
    <w:rsid w:val="008F7A3C"/>
    <w:rsid w:val="009051AA"/>
    <w:rsid w:val="00906B1C"/>
    <w:rsid w:val="00907999"/>
    <w:rsid w:val="009079DC"/>
    <w:rsid w:val="00907B40"/>
    <w:rsid w:val="00907D9D"/>
    <w:rsid w:val="00910682"/>
    <w:rsid w:val="009126B2"/>
    <w:rsid w:val="00912C43"/>
    <w:rsid w:val="00912FA7"/>
    <w:rsid w:val="00915DDC"/>
    <w:rsid w:val="00916041"/>
    <w:rsid w:val="00921901"/>
    <w:rsid w:val="0092191D"/>
    <w:rsid w:val="00925AFF"/>
    <w:rsid w:val="0092616A"/>
    <w:rsid w:val="00930404"/>
    <w:rsid w:val="0093090F"/>
    <w:rsid w:val="00930B54"/>
    <w:rsid w:val="009325B2"/>
    <w:rsid w:val="00933204"/>
    <w:rsid w:val="00933975"/>
    <w:rsid w:val="009342B1"/>
    <w:rsid w:val="0093624A"/>
    <w:rsid w:val="00936EF2"/>
    <w:rsid w:val="00936FCB"/>
    <w:rsid w:val="009419ED"/>
    <w:rsid w:val="0094208E"/>
    <w:rsid w:val="009429A7"/>
    <w:rsid w:val="00943C38"/>
    <w:rsid w:val="00946DA2"/>
    <w:rsid w:val="009506C7"/>
    <w:rsid w:val="00950871"/>
    <w:rsid w:val="0095108A"/>
    <w:rsid w:val="009516A4"/>
    <w:rsid w:val="00952032"/>
    <w:rsid w:val="009601CF"/>
    <w:rsid w:val="009609A7"/>
    <w:rsid w:val="00961BEF"/>
    <w:rsid w:val="00962E61"/>
    <w:rsid w:val="0096307B"/>
    <w:rsid w:val="009636C9"/>
    <w:rsid w:val="00967C1E"/>
    <w:rsid w:val="00971225"/>
    <w:rsid w:val="00972F1B"/>
    <w:rsid w:val="009738C1"/>
    <w:rsid w:val="00973B98"/>
    <w:rsid w:val="00974174"/>
    <w:rsid w:val="00974ED1"/>
    <w:rsid w:val="009757E3"/>
    <w:rsid w:val="009779A8"/>
    <w:rsid w:val="0098117F"/>
    <w:rsid w:val="00982007"/>
    <w:rsid w:val="0098531F"/>
    <w:rsid w:val="00986131"/>
    <w:rsid w:val="00987F91"/>
    <w:rsid w:val="00990E6E"/>
    <w:rsid w:val="00991DD0"/>
    <w:rsid w:val="00992FC2"/>
    <w:rsid w:val="00995272"/>
    <w:rsid w:val="00995DF4"/>
    <w:rsid w:val="00996836"/>
    <w:rsid w:val="00996CDE"/>
    <w:rsid w:val="009A01B0"/>
    <w:rsid w:val="009A1D2B"/>
    <w:rsid w:val="009A34DB"/>
    <w:rsid w:val="009A3E74"/>
    <w:rsid w:val="009A51E2"/>
    <w:rsid w:val="009A5542"/>
    <w:rsid w:val="009A5B74"/>
    <w:rsid w:val="009A6B46"/>
    <w:rsid w:val="009A7E80"/>
    <w:rsid w:val="009B158A"/>
    <w:rsid w:val="009B196E"/>
    <w:rsid w:val="009B38AD"/>
    <w:rsid w:val="009B5171"/>
    <w:rsid w:val="009B7887"/>
    <w:rsid w:val="009B7D6D"/>
    <w:rsid w:val="009C34F6"/>
    <w:rsid w:val="009C35AC"/>
    <w:rsid w:val="009C3759"/>
    <w:rsid w:val="009C4267"/>
    <w:rsid w:val="009C4CEA"/>
    <w:rsid w:val="009C5230"/>
    <w:rsid w:val="009C537A"/>
    <w:rsid w:val="009C67EB"/>
    <w:rsid w:val="009C6AD2"/>
    <w:rsid w:val="009D2B69"/>
    <w:rsid w:val="009D32AA"/>
    <w:rsid w:val="009D3C2A"/>
    <w:rsid w:val="009D4301"/>
    <w:rsid w:val="009D4859"/>
    <w:rsid w:val="009D4AAE"/>
    <w:rsid w:val="009D6B47"/>
    <w:rsid w:val="009D7C11"/>
    <w:rsid w:val="009E02A1"/>
    <w:rsid w:val="009E25EE"/>
    <w:rsid w:val="009E3357"/>
    <w:rsid w:val="009E4457"/>
    <w:rsid w:val="009E4BE9"/>
    <w:rsid w:val="009E4C7F"/>
    <w:rsid w:val="009E66C2"/>
    <w:rsid w:val="009F0911"/>
    <w:rsid w:val="009F0AC6"/>
    <w:rsid w:val="009F18B0"/>
    <w:rsid w:val="009F1F00"/>
    <w:rsid w:val="009F284D"/>
    <w:rsid w:val="009F3577"/>
    <w:rsid w:val="009F4FE0"/>
    <w:rsid w:val="009F5465"/>
    <w:rsid w:val="00A006A2"/>
    <w:rsid w:val="00A020EF"/>
    <w:rsid w:val="00A0246A"/>
    <w:rsid w:val="00A0273A"/>
    <w:rsid w:val="00A02990"/>
    <w:rsid w:val="00A0503B"/>
    <w:rsid w:val="00A0539A"/>
    <w:rsid w:val="00A06FA7"/>
    <w:rsid w:val="00A071EB"/>
    <w:rsid w:val="00A075EF"/>
    <w:rsid w:val="00A13AE8"/>
    <w:rsid w:val="00A159A8"/>
    <w:rsid w:val="00A16874"/>
    <w:rsid w:val="00A16C5F"/>
    <w:rsid w:val="00A16C67"/>
    <w:rsid w:val="00A20F7C"/>
    <w:rsid w:val="00A21093"/>
    <w:rsid w:val="00A217F6"/>
    <w:rsid w:val="00A23B32"/>
    <w:rsid w:val="00A24E18"/>
    <w:rsid w:val="00A271BA"/>
    <w:rsid w:val="00A30398"/>
    <w:rsid w:val="00A307F9"/>
    <w:rsid w:val="00A31F49"/>
    <w:rsid w:val="00A321BC"/>
    <w:rsid w:val="00A32F1C"/>
    <w:rsid w:val="00A35163"/>
    <w:rsid w:val="00A37692"/>
    <w:rsid w:val="00A37BB5"/>
    <w:rsid w:val="00A447D9"/>
    <w:rsid w:val="00A458B6"/>
    <w:rsid w:val="00A478D8"/>
    <w:rsid w:val="00A5049E"/>
    <w:rsid w:val="00A52C76"/>
    <w:rsid w:val="00A53139"/>
    <w:rsid w:val="00A54E49"/>
    <w:rsid w:val="00A56356"/>
    <w:rsid w:val="00A56731"/>
    <w:rsid w:val="00A56794"/>
    <w:rsid w:val="00A56F98"/>
    <w:rsid w:val="00A60EC5"/>
    <w:rsid w:val="00A60F07"/>
    <w:rsid w:val="00A6462C"/>
    <w:rsid w:val="00A64C91"/>
    <w:rsid w:val="00A659FF"/>
    <w:rsid w:val="00A66009"/>
    <w:rsid w:val="00A666A4"/>
    <w:rsid w:val="00A67DD2"/>
    <w:rsid w:val="00A71779"/>
    <w:rsid w:val="00A72C82"/>
    <w:rsid w:val="00A73720"/>
    <w:rsid w:val="00A7702C"/>
    <w:rsid w:val="00A8032A"/>
    <w:rsid w:val="00A80CCD"/>
    <w:rsid w:val="00A8293D"/>
    <w:rsid w:val="00A8394C"/>
    <w:rsid w:val="00A84E5F"/>
    <w:rsid w:val="00A85659"/>
    <w:rsid w:val="00A85755"/>
    <w:rsid w:val="00A85B14"/>
    <w:rsid w:val="00A85DED"/>
    <w:rsid w:val="00A85E1C"/>
    <w:rsid w:val="00A90952"/>
    <w:rsid w:val="00A9226D"/>
    <w:rsid w:val="00A9505A"/>
    <w:rsid w:val="00A95092"/>
    <w:rsid w:val="00A950B3"/>
    <w:rsid w:val="00A951F5"/>
    <w:rsid w:val="00AA034A"/>
    <w:rsid w:val="00AA2069"/>
    <w:rsid w:val="00AA261C"/>
    <w:rsid w:val="00AA4D7A"/>
    <w:rsid w:val="00AA5F76"/>
    <w:rsid w:val="00AA604E"/>
    <w:rsid w:val="00AA6259"/>
    <w:rsid w:val="00AA62E2"/>
    <w:rsid w:val="00AA72F8"/>
    <w:rsid w:val="00AA7567"/>
    <w:rsid w:val="00AA7976"/>
    <w:rsid w:val="00AB1D76"/>
    <w:rsid w:val="00AB567F"/>
    <w:rsid w:val="00AB593C"/>
    <w:rsid w:val="00AB60BF"/>
    <w:rsid w:val="00AC1FF6"/>
    <w:rsid w:val="00AC2ADF"/>
    <w:rsid w:val="00AC4307"/>
    <w:rsid w:val="00AC63A5"/>
    <w:rsid w:val="00AC75EE"/>
    <w:rsid w:val="00AD0800"/>
    <w:rsid w:val="00AD15DE"/>
    <w:rsid w:val="00AD185D"/>
    <w:rsid w:val="00AD2A0C"/>
    <w:rsid w:val="00AD3AD8"/>
    <w:rsid w:val="00AD3D2D"/>
    <w:rsid w:val="00AD498B"/>
    <w:rsid w:val="00AD4CB2"/>
    <w:rsid w:val="00AD4CCD"/>
    <w:rsid w:val="00AD566A"/>
    <w:rsid w:val="00AD5735"/>
    <w:rsid w:val="00AD615C"/>
    <w:rsid w:val="00AD6230"/>
    <w:rsid w:val="00AD6236"/>
    <w:rsid w:val="00AE06A5"/>
    <w:rsid w:val="00AE0C14"/>
    <w:rsid w:val="00AE27CA"/>
    <w:rsid w:val="00AE3AFD"/>
    <w:rsid w:val="00AE4475"/>
    <w:rsid w:val="00AE4C98"/>
    <w:rsid w:val="00AE5DEC"/>
    <w:rsid w:val="00AF0470"/>
    <w:rsid w:val="00AF268A"/>
    <w:rsid w:val="00AF340B"/>
    <w:rsid w:val="00AF4533"/>
    <w:rsid w:val="00AF588F"/>
    <w:rsid w:val="00AF6138"/>
    <w:rsid w:val="00AF6992"/>
    <w:rsid w:val="00B021F7"/>
    <w:rsid w:val="00B02439"/>
    <w:rsid w:val="00B04384"/>
    <w:rsid w:val="00B047DD"/>
    <w:rsid w:val="00B05CE8"/>
    <w:rsid w:val="00B0677F"/>
    <w:rsid w:val="00B07A16"/>
    <w:rsid w:val="00B1136A"/>
    <w:rsid w:val="00B14262"/>
    <w:rsid w:val="00B147AC"/>
    <w:rsid w:val="00B14CFB"/>
    <w:rsid w:val="00B152F0"/>
    <w:rsid w:val="00B15E4E"/>
    <w:rsid w:val="00B15EF7"/>
    <w:rsid w:val="00B164D1"/>
    <w:rsid w:val="00B178FB"/>
    <w:rsid w:val="00B179B1"/>
    <w:rsid w:val="00B17FB4"/>
    <w:rsid w:val="00B20032"/>
    <w:rsid w:val="00B20B0E"/>
    <w:rsid w:val="00B20C9D"/>
    <w:rsid w:val="00B2132C"/>
    <w:rsid w:val="00B219F6"/>
    <w:rsid w:val="00B22DE6"/>
    <w:rsid w:val="00B23642"/>
    <w:rsid w:val="00B246D8"/>
    <w:rsid w:val="00B262A4"/>
    <w:rsid w:val="00B2766A"/>
    <w:rsid w:val="00B315AD"/>
    <w:rsid w:val="00B32B8D"/>
    <w:rsid w:val="00B32D80"/>
    <w:rsid w:val="00B34FBD"/>
    <w:rsid w:val="00B35AD4"/>
    <w:rsid w:val="00B4354E"/>
    <w:rsid w:val="00B45BA7"/>
    <w:rsid w:val="00B46022"/>
    <w:rsid w:val="00B46EB4"/>
    <w:rsid w:val="00B46F0D"/>
    <w:rsid w:val="00B519D8"/>
    <w:rsid w:val="00B54341"/>
    <w:rsid w:val="00B545A4"/>
    <w:rsid w:val="00B54C8A"/>
    <w:rsid w:val="00B54E79"/>
    <w:rsid w:val="00B552A3"/>
    <w:rsid w:val="00B56D86"/>
    <w:rsid w:val="00B577D8"/>
    <w:rsid w:val="00B57E0D"/>
    <w:rsid w:val="00B601FB"/>
    <w:rsid w:val="00B60389"/>
    <w:rsid w:val="00B60741"/>
    <w:rsid w:val="00B6140F"/>
    <w:rsid w:val="00B617A8"/>
    <w:rsid w:val="00B61F5C"/>
    <w:rsid w:val="00B6325F"/>
    <w:rsid w:val="00B6379B"/>
    <w:rsid w:val="00B6455E"/>
    <w:rsid w:val="00B653F4"/>
    <w:rsid w:val="00B66BCC"/>
    <w:rsid w:val="00B6717D"/>
    <w:rsid w:val="00B679C5"/>
    <w:rsid w:val="00B73141"/>
    <w:rsid w:val="00B73523"/>
    <w:rsid w:val="00B7507A"/>
    <w:rsid w:val="00B7568B"/>
    <w:rsid w:val="00B758C3"/>
    <w:rsid w:val="00B778F4"/>
    <w:rsid w:val="00B807EC"/>
    <w:rsid w:val="00B81BAA"/>
    <w:rsid w:val="00B81D68"/>
    <w:rsid w:val="00B81E0D"/>
    <w:rsid w:val="00B82D70"/>
    <w:rsid w:val="00B84D26"/>
    <w:rsid w:val="00B8560E"/>
    <w:rsid w:val="00B86A5C"/>
    <w:rsid w:val="00B90386"/>
    <w:rsid w:val="00B90FD6"/>
    <w:rsid w:val="00B910D0"/>
    <w:rsid w:val="00B91542"/>
    <w:rsid w:val="00B925D8"/>
    <w:rsid w:val="00B9348D"/>
    <w:rsid w:val="00B945CF"/>
    <w:rsid w:val="00B951AC"/>
    <w:rsid w:val="00B955AB"/>
    <w:rsid w:val="00B95AE4"/>
    <w:rsid w:val="00B97443"/>
    <w:rsid w:val="00B97B42"/>
    <w:rsid w:val="00BA0575"/>
    <w:rsid w:val="00BA06A4"/>
    <w:rsid w:val="00BA0875"/>
    <w:rsid w:val="00BA47E1"/>
    <w:rsid w:val="00BA6129"/>
    <w:rsid w:val="00BB1F44"/>
    <w:rsid w:val="00BB2066"/>
    <w:rsid w:val="00BB3C1B"/>
    <w:rsid w:val="00BB6B34"/>
    <w:rsid w:val="00BB6B70"/>
    <w:rsid w:val="00BC6B89"/>
    <w:rsid w:val="00BC75CE"/>
    <w:rsid w:val="00BC7EF3"/>
    <w:rsid w:val="00BD042F"/>
    <w:rsid w:val="00BD0801"/>
    <w:rsid w:val="00BD27D2"/>
    <w:rsid w:val="00BD4BE1"/>
    <w:rsid w:val="00BD4DBE"/>
    <w:rsid w:val="00BD7852"/>
    <w:rsid w:val="00BD7DDB"/>
    <w:rsid w:val="00BE00FB"/>
    <w:rsid w:val="00BE08B1"/>
    <w:rsid w:val="00BE0F1A"/>
    <w:rsid w:val="00BE1AA8"/>
    <w:rsid w:val="00BE1BA9"/>
    <w:rsid w:val="00BE1E6F"/>
    <w:rsid w:val="00BE250C"/>
    <w:rsid w:val="00BE2CCF"/>
    <w:rsid w:val="00BE2EEF"/>
    <w:rsid w:val="00BE3401"/>
    <w:rsid w:val="00BE357F"/>
    <w:rsid w:val="00BE3F26"/>
    <w:rsid w:val="00BF3BCB"/>
    <w:rsid w:val="00BF591A"/>
    <w:rsid w:val="00BF713D"/>
    <w:rsid w:val="00BF76F2"/>
    <w:rsid w:val="00C03DEE"/>
    <w:rsid w:val="00C04272"/>
    <w:rsid w:val="00C043DD"/>
    <w:rsid w:val="00C0647E"/>
    <w:rsid w:val="00C067FA"/>
    <w:rsid w:val="00C06D55"/>
    <w:rsid w:val="00C076E3"/>
    <w:rsid w:val="00C121A2"/>
    <w:rsid w:val="00C144FB"/>
    <w:rsid w:val="00C147D9"/>
    <w:rsid w:val="00C15D32"/>
    <w:rsid w:val="00C171BD"/>
    <w:rsid w:val="00C202DB"/>
    <w:rsid w:val="00C211B9"/>
    <w:rsid w:val="00C21759"/>
    <w:rsid w:val="00C253E6"/>
    <w:rsid w:val="00C27438"/>
    <w:rsid w:val="00C302A4"/>
    <w:rsid w:val="00C32236"/>
    <w:rsid w:val="00C32F1D"/>
    <w:rsid w:val="00C3328A"/>
    <w:rsid w:val="00C37106"/>
    <w:rsid w:val="00C37CB1"/>
    <w:rsid w:val="00C42ACF"/>
    <w:rsid w:val="00C441D7"/>
    <w:rsid w:val="00C448A8"/>
    <w:rsid w:val="00C464AA"/>
    <w:rsid w:val="00C4727A"/>
    <w:rsid w:val="00C47DB7"/>
    <w:rsid w:val="00C50370"/>
    <w:rsid w:val="00C50507"/>
    <w:rsid w:val="00C54723"/>
    <w:rsid w:val="00C553E2"/>
    <w:rsid w:val="00C62380"/>
    <w:rsid w:val="00C64152"/>
    <w:rsid w:val="00C66B96"/>
    <w:rsid w:val="00C7228B"/>
    <w:rsid w:val="00C72354"/>
    <w:rsid w:val="00C73074"/>
    <w:rsid w:val="00C73D29"/>
    <w:rsid w:val="00C7448E"/>
    <w:rsid w:val="00C76883"/>
    <w:rsid w:val="00C76926"/>
    <w:rsid w:val="00C80675"/>
    <w:rsid w:val="00C865AC"/>
    <w:rsid w:val="00C86E4A"/>
    <w:rsid w:val="00C86FFD"/>
    <w:rsid w:val="00C87DD1"/>
    <w:rsid w:val="00C912A2"/>
    <w:rsid w:val="00C9239A"/>
    <w:rsid w:val="00C9296D"/>
    <w:rsid w:val="00C92978"/>
    <w:rsid w:val="00C92B07"/>
    <w:rsid w:val="00C92F94"/>
    <w:rsid w:val="00C942BB"/>
    <w:rsid w:val="00C95275"/>
    <w:rsid w:val="00C95C8C"/>
    <w:rsid w:val="00C9713B"/>
    <w:rsid w:val="00CA2352"/>
    <w:rsid w:val="00CA4C08"/>
    <w:rsid w:val="00CA5390"/>
    <w:rsid w:val="00CB0C71"/>
    <w:rsid w:val="00CB29B5"/>
    <w:rsid w:val="00CB327A"/>
    <w:rsid w:val="00CB47A7"/>
    <w:rsid w:val="00CB7759"/>
    <w:rsid w:val="00CC187D"/>
    <w:rsid w:val="00CC1C19"/>
    <w:rsid w:val="00CC2BD0"/>
    <w:rsid w:val="00CC370E"/>
    <w:rsid w:val="00CC38EF"/>
    <w:rsid w:val="00CC3915"/>
    <w:rsid w:val="00CC5C62"/>
    <w:rsid w:val="00CC5FC5"/>
    <w:rsid w:val="00CD05EA"/>
    <w:rsid w:val="00CD07D0"/>
    <w:rsid w:val="00CD09C0"/>
    <w:rsid w:val="00CD0FBC"/>
    <w:rsid w:val="00CD1744"/>
    <w:rsid w:val="00CD3DA0"/>
    <w:rsid w:val="00CD4339"/>
    <w:rsid w:val="00CD4986"/>
    <w:rsid w:val="00CE038A"/>
    <w:rsid w:val="00CE1E50"/>
    <w:rsid w:val="00CE209A"/>
    <w:rsid w:val="00CE2D04"/>
    <w:rsid w:val="00CE30A6"/>
    <w:rsid w:val="00CE5033"/>
    <w:rsid w:val="00CE5566"/>
    <w:rsid w:val="00CE5D81"/>
    <w:rsid w:val="00CF0CFC"/>
    <w:rsid w:val="00CF3884"/>
    <w:rsid w:val="00CF4095"/>
    <w:rsid w:val="00CF4C14"/>
    <w:rsid w:val="00CF508F"/>
    <w:rsid w:val="00CF55F5"/>
    <w:rsid w:val="00CF5AB2"/>
    <w:rsid w:val="00D0174D"/>
    <w:rsid w:val="00D047A0"/>
    <w:rsid w:val="00D069D0"/>
    <w:rsid w:val="00D06FB5"/>
    <w:rsid w:val="00D100A5"/>
    <w:rsid w:val="00D10975"/>
    <w:rsid w:val="00D10E22"/>
    <w:rsid w:val="00D114DD"/>
    <w:rsid w:val="00D11AEA"/>
    <w:rsid w:val="00D133BA"/>
    <w:rsid w:val="00D137E3"/>
    <w:rsid w:val="00D17A66"/>
    <w:rsid w:val="00D20AAC"/>
    <w:rsid w:val="00D20E2C"/>
    <w:rsid w:val="00D216E6"/>
    <w:rsid w:val="00D2176E"/>
    <w:rsid w:val="00D21A8E"/>
    <w:rsid w:val="00D21B68"/>
    <w:rsid w:val="00D221C9"/>
    <w:rsid w:val="00D22F64"/>
    <w:rsid w:val="00D23917"/>
    <w:rsid w:val="00D241AC"/>
    <w:rsid w:val="00D26157"/>
    <w:rsid w:val="00D26634"/>
    <w:rsid w:val="00D300DB"/>
    <w:rsid w:val="00D31D44"/>
    <w:rsid w:val="00D32121"/>
    <w:rsid w:val="00D35635"/>
    <w:rsid w:val="00D35697"/>
    <w:rsid w:val="00D35C77"/>
    <w:rsid w:val="00D36479"/>
    <w:rsid w:val="00D366A0"/>
    <w:rsid w:val="00D36A2B"/>
    <w:rsid w:val="00D36D88"/>
    <w:rsid w:val="00D413B9"/>
    <w:rsid w:val="00D42826"/>
    <w:rsid w:val="00D42C4F"/>
    <w:rsid w:val="00D4345F"/>
    <w:rsid w:val="00D43B70"/>
    <w:rsid w:val="00D45247"/>
    <w:rsid w:val="00D457B5"/>
    <w:rsid w:val="00D45A0A"/>
    <w:rsid w:val="00D46EDC"/>
    <w:rsid w:val="00D47203"/>
    <w:rsid w:val="00D5143A"/>
    <w:rsid w:val="00D5174F"/>
    <w:rsid w:val="00D5183A"/>
    <w:rsid w:val="00D51FD5"/>
    <w:rsid w:val="00D52AE7"/>
    <w:rsid w:val="00D534D1"/>
    <w:rsid w:val="00D53865"/>
    <w:rsid w:val="00D55F33"/>
    <w:rsid w:val="00D56497"/>
    <w:rsid w:val="00D57E32"/>
    <w:rsid w:val="00D60338"/>
    <w:rsid w:val="00D60CFE"/>
    <w:rsid w:val="00D618F8"/>
    <w:rsid w:val="00D61B41"/>
    <w:rsid w:val="00D64AE4"/>
    <w:rsid w:val="00D64B53"/>
    <w:rsid w:val="00D6544B"/>
    <w:rsid w:val="00D673C8"/>
    <w:rsid w:val="00D677CA"/>
    <w:rsid w:val="00D711FD"/>
    <w:rsid w:val="00D7149D"/>
    <w:rsid w:val="00D766F5"/>
    <w:rsid w:val="00D805DB"/>
    <w:rsid w:val="00D82613"/>
    <w:rsid w:val="00D8532A"/>
    <w:rsid w:val="00D856E7"/>
    <w:rsid w:val="00D8574E"/>
    <w:rsid w:val="00D85E76"/>
    <w:rsid w:val="00D85F54"/>
    <w:rsid w:val="00D8780E"/>
    <w:rsid w:val="00D91EF3"/>
    <w:rsid w:val="00D92725"/>
    <w:rsid w:val="00D92F32"/>
    <w:rsid w:val="00D93704"/>
    <w:rsid w:val="00D9558C"/>
    <w:rsid w:val="00D962B5"/>
    <w:rsid w:val="00D969EE"/>
    <w:rsid w:val="00D9767C"/>
    <w:rsid w:val="00DA0C79"/>
    <w:rsid w:val="00DA1817"/>
    <w:rsid w:val="00DA1B52"/>
    <w:rsid w:val="00DA1FC8"/>
    <w:rsid w:val="00DA3338"/>
    <w:rsid w:val="00DA3716"/>
    <w:rsid w:val="00DA5063"/>
    <w:rsid w:val="00DA5FEA"/>
    <w:rsid w:val="00DA6149"/>
    <w:rsid w:val="00DA6186"/>
    <w:rsid w:val="00DA68AE"/>
    <w:rsid w:val="00DA6D26"/>
    <w:rsid w:val="00DA7EB7"/>
    <w:rsid w:val="00DB1178"/>
    <w:rsid w:val="00DB177F"/>
    <w:rsid w:val="00DB2455"/>
    <w:rsid w:val="00DB286C"/>
    <w:rsid w:val="00DB2A25"/>
    <w:rsid w:val="00DB2BD3"/>
    <w:rsid w:val="00DB5DFA"/>
    <w:rsid w:val="00DB7294"/>
    <w:rsid w:val="00DC24DE"/>
    <w:rsid w:val="00DC3982"/>
    <w:rsid w:val="00DC3ABB"/>
    <w:rsid w:val="00DC57F3"/>
    <w:rsid w:val="00DC7D3C"/>
    <w:rsid w:val="00DD1DB1"/>
    <w:rsid w:val="00DD212A"/>
    <w:rsid w:val="00DD3332"/>
    <w:rsid w:val="00DD3B8A"/>
    <w:rsid w:val="00DD3EE8"/>
    <w:rsid w:val="00DD53CD"/>
    <w:rsid w:val="00DD553D"/>
    <w:rsid w:val="00DD7F26"/>
    <w:rsid w:val="00DE0294"/>
    <w:rsid w:val="00DE165B"/>
    <w:rsid w:val="00DE2E82"/>
    <w:rsid w:val="00DE4F64"/>
    <w:rsid w:val="00DE66EC"/>
    <w:rsid w:val="00DE7F2D"/>
    <w:rsid w:val="00DF049F"/>
    <w:rsid w:val="00DF0A71"/>
    <w:rsid w:val="00DF175A"/>
    <w:rsid w:val="00DF2EE4"/>
    <w:rsid w:val="00DF3031"/>
    <w:rsid w:val="00DF3500"/>
    <w:rsid w:val="00DF36BE"/>
    <w:rsid w:val="00DF4242"/>
    <w:rsid w:val="00DF4A7F"/>
    <w:rsid w:val="00E00983"/>
    <w:rsid w:val="00E03E50"/>
    <w:rsid w:val="00E03E69"/>
    <w:rsid w:val="00E04657"/>
    <w:rsid w:val="00E04B13"/>
    <w:rsid w:val="00E050EA"/>
    <w:rsid w:val="00E06EBF"/>
    <w:rsid w:val="00E07188"/>
    <w:rsid w:val="00E13063"/>
    <w:rsid w:val="00E1568E"/>
    <w:rsid w:val="00E15C01"/>
    <w:rsid w:val="00E171B8"/>
    <w:rsid w:val="00E17632"/>
    <w:rsid w:val="00E17FC1"/>
    <w:rsid w:val="00E20566"/>
    <w:rsid w:val="00E206AA"/>
    <w:rsid w:val="00E2153D"/>
    <w:rsid w:val="00E217A0"/>
    <w:rsid w:val="00E2264F"/>
    <w:rsid w:val="00E25391"/>
    <w:rsid w:val="00E272ED"/>
    <w:rsid w:val="00E274F2"/>
    <w:rsid w:val="00E27D30"/>
    <w:rsid w:val="00E31F2D"/>
    <w:rsid w:val="00E329B3"/>
    <w:rsid w:val="00E403D1"/>
    <w:rsid w:val="00E4130D"/>
    <w:rsid w:val="00E4151B"/>
    <w:rsid w:val="00E46555"/>
    <w:rsid w:val="00E46876"/>
    <w:rsid w:val="00E472CB"/>
    <w:rsid w:val="00E47887"/>
    <w:rsid w:val="00E509CA"/>
    <w:rsid w:val="00E5182A"/>
    <w:rsid w:val="00E51C94"/>
    <w:rsid w:val="00E51D7C"/>
    <w:rsid w:val="00E565D4"/>
    <w:rsid w:val="00E606E8"/>
    <w:rsid w:val="00E63078"/>
    <w:rsid w:val="00E6688A"/>
    <w:rsid w:val="00E66F50"/>
    <w:rsid w:val="00E71C27"/>
    <w:rsid w:val="00E72BAF"/>
    <w:rsid w:val="00E7358E"/>
    <w:rsid w:val="00E73880"/>
    <w:rsid w:val="00E747BD"/>
    <w:rsid w:val="00E7506E"/>
    <w:rsid w:val="00E7719B"/>
    <w:rsid w:val="00E773A7"/>
    <w:rsid w:val="00E77B12"/>
    <w:rsid w:val="00E77FAC"/>
    <w:rsid w:val="00E77FB1"/>
    <w:rsid w:val="00E807D6"/>
    <w:rsid w:val="00E8160C"/>
    <w:rsid w:val="00E82BB1"/>
    <w:rsid w:val="00E82F57"/>
    <w:rsid w:val="00E85844"/>
    <w:rsid w:val="00E85D8E"/>
    <w:rsid w:val="00E870CA"/>
    <w:rsid w:val="00E875C6"/>
    <w:rsid w:val="00E87E63"/>
    <w:rsid w:val="00E90D6B"/>
    <w:rsid w:val="00E92CBD"/>
    <w:rsid w:val="00E92DB2"/>
    <w:rsid w:val="00E93753"/>
    <w:rsid w:val="00E9596F"/>
    <w:rsid w:val="00EA24B1"/>
    <w:rsid w:val="00EA321E"/>
    <w:rsid w:val="00EA3F49"/>
    <w:rsid w:val="00EA7A29"/>
    <w:rsid w:val="00EB0D32"/>
    <w:rsid w:val="00EB1CBF"/>
    <w:rsid w:val="00EB3864"/>
    <w:rsid w:val="00EB48E7"/>
    <w:rsid w:val="00EB4DD7"/>
    <w:rsid w:val="00EB5330"/>
    <w:rsid w:val="00EB5D45"/>
    <w:rsid w:val="00EB744E"/>
    <w:rsid w:val="00EC01E9"/>
    <w:rsid w:val="00EC023A"/>
    <w:rsid w:val="00EC07AE"/>
    <w:rsid w:val="00EC1678"/>
    <w:rsid w:val="00EC4949"/>
    <w:rsid w:val="00EC6288"/>
    <w:rsid w:val="00EC7DEB"/>
    <w:rsid w:val="00ED1744"/>
    <w:rsid w:val="00ED442A"/>
    <w:rsid w:val="00ED5095"/>
    <w:rsid w:val="00ED52FB"/>
    <w:rsid w:val="00ED63F8"/>
    <w:rsid w:val="00EE09B2"/>
    <w:rsid w:val="00EE15B3"/>
    <w:rsid w:val="00EE2EFF"/>
    <w:rsid w:val="00EE3E80"/>
    <w:rsid w:val="00EE4560"/>
    <w:rsid w:val="00EE5619"/>
    <w:rsid w:val="00EE5FBA"/>
    <w:rsid w:val="00EE70EE"/>
    <w:rsid w:val="00EE73E4"/>
    <w:rsid w:val="00EF06E6"/>
    <w:rsid w:val="00EF0B76"/>
    <w:rsid w:val="00EF1844"/>
    <w:rsid w:val="00EF1D46"/>
    <w:rsid w:val="00EF2657"/>
    <w:rsid w:val="00EF29BB"/>
    <w:rsid w:val="00EF33A3"/>
    <w:rsid w:val="00EF4188"/>
    <w:rsid w:val="00EF4E07"/>
    <w:rsid w:val="00EF5118"/>
    <w:rsid w:val="00EF51C0"/>
    <w:rsid w:val="00EF64BC"/>
    <w:rsid w:val="00EF793C"/>
    <w:rsid w:val="00EF7C12"/>
    <w:rsid w:val="00F00D07"/>
    <w:rsid w:val="00F01594"/>
    <w:rsid w:val="00F02870"/>
    <w:rsid w:val="00F06A1E"/>
    <w:rsid w:val="00F1508D"/>
    <w:rsid w:val="00F165B7"/>
    <w:rsid w:val="00F21ECE"/>
    <w:rsid w:val="00F22C48"/>
    <w:rsid w:val="00F236BE"/>
    <w:rsid w:val="00F24679"/>
    <w:rsid w:val="00F24E8B"/>
    <w:rsid w:val="00F25599"/>
    <w:rsid w:val="00F27E9E"/>
    <w:rsid w:val="00F318A7"/>
    <w:rsid w:val="00F31937"/>
    <w:rsid w:val="00F31B7B"/>
    <w:rsid w:val="00F33CA3"/>
    <w:rsid w:val="00F34429"/>
    <w:rsid w:val="00F35540"/>
    <w:rsid w:val="00F358A1"/>
    <w:rsid w:val="00F35AA8"/>
    <w:rsid w:val="00F36C82"/>
    <w:rsid w:val="00F37007"/>
    <w:rsid w:val="00F3787D"/>
    <w:rsid w:val="00F41869"/>
    <w:rsid w:val="00F45096"/>
    <w:rsid w:val="00F4520F"/>
    <w:rsid w:val="00F45225"/>
    <w:rsid w:val="00F45712"/>
    <w:rsid w:val="00F50709"/>
    <w:rsid w:val="00F55E57"/>
    <w:rsid w:val="00F5635D"/>
    <w:rsid w:val="00F56BDC"/>
    <w:rsid w:val="00F572A1"/>
    <w:rsid w:val="00F57D36"/>
    <w:rsid w:val="00F6039C"/>
    <w:rsid w:val="00F6273A"/>
    <w:rsid w:val="00F63F96"/>
    <w:rsid w:val="00F65C59"/>
    <w:rsid w:val="00F66428"/>
    <w:rsid w:val="00F664EA"/>
    <w:rsid w:val="00F67755"/>
    <w:rsid w:val="00F7052C"/>
    <w:rsid w:val="00F710F8"/>
    <w:rsid w:val="00F73B91"/>
    <w:rsid w:val="00F73D71"/>
    <w:rsid w:val="00F75FAD"/>
    <w:rsid w:val="00F7665B"/>
    <w:rsid w:val="00F76AC6"/>
    <w:rsid w:val="00F774CA"/>
    <w:rsid w:val="00F77623"/>
    <w:rsid w:val="00F7767D"/>
    <w:rsid w:val="00F83C00"/>
    <w:rsid w:val="00F8405D"/>
    <w:rsid w:val="00F84103"/>
    <w:rsid w:val="00F84723"/>
    <w:rsid w:val="00F84DD6"/>
    <w:rsid w:val="00F8556A"/>
    <w:rsid w:val="00F85FB1"/>
    <w:rsid w:val="00F865BD"/>
    <w:rsid w:val="00F878F3"/>
    <w:rsid w:val="00F90101"/>
    <w:rsid w:val="00F90428"/>
    <w:rsid w:val="00F91035"/>
    <w:rsid w:val="00F912F6"/>
    <w:rsid w:val="00F91756"/>
    <w:rsid w:val="00F9261F"/>
    <w:rsid w:val="00F928BC"/>
    <w:rsid w:val="00F9316E"/>
    <w:rsid w:val="00F95E83"/>
    <w:rsid w:val="00F966F7"/>
    <w:rsid w:val="00F9730B"/>
    <w:rsid w:val="00FA1564"/>
    <w:rsid w:val="00FA1752"/>
    <w:rsid w:val="00FA2FBA"/>
    <w:rsid w:val="00FA3F72"/>
    <w:rsid w:val="00FA42B0"/>
    <w:rsid w:val="00FA596F"/>
    <w:rsid w:val="00FA5FD0"/>
    <w:rsid w:val="00FA612E"/>
    <w:rsid w:val="00FA69D6"/>
    <w:rsid w:val="00FA6E80"/>
    <w:rsid w:val="00FA76B2"/>
    <w:rsid w:val="00FB066B"/>
    <w:rsid w:val="00FB0944"/>
    <w:rsid w:val="00FB0A4F"/>
    <w:rsid w:val="00FB0C68"/>
    <w:rsid w:val="00FB1037"/>
    <w:rsid w:val="00FB29C3"/>
    <w:rsid w:val="00FB3410"/>
    <w:rsid w:val="00FB7F92"/>
    <w:rsid w:val="00FC12A7"/>
    <w:rsid w:val="00FC14ED"/>
    <w:rsid w:val="00FC1E80"/>
    <w:rsid w:val="00FC1FA3"/>
    <w:rsid w:val="00FC3B37"/>
    <w:rsid w:val="00FC3C94"/>
    <w:rsid w:val="00FC5238"/>
    <w:rsid w:val="00FC6270"/>
    <w:rsid w:val="00FD30E8"/>
    <w:rsid w:val="00FD493C"/>
    <w:rsid w:val="00FE0CA2"/>
    <w:rsid w:val="00FE2FC7"/>
    <w:rsid w:val="00FE39ED"/>
    <w:rsid w:val="00FE5564"/>
    <w:rsid w:val="00FE5C3F"/>
    <w:rsid w:val="00FE615A"/>
    <w:rsid w:val="00FE65AF"/>
    <w:rsid w:val="00FE7574"/>
    <w:rsid w:val="00FE7E7D"/>
    <w:rsid w:val="00FF0DF9"/>
    <w:rsid w:val="00FF17E2"/>
    <w:rsid w:val="00FF1CD6"/>
    <w:rsid w:val="00FF2003"/>
    <w:rsid w:val="00FF30CB"/>
    <w:rsid w:val="00FF3A73"/>
    <w:rsid w:val="00FF46D1"/>
    <w:rsid w:val="00FF6F65"/>
    <w:rsid w:val="01ADE4DA"/>
    <w:rsid w:val="01AFF568"/>
    <w:rsid w:val="01E84A37"/>
    <w:rsid w:val="01F4105F"/>
    <w:rsid w:val="03506679"/>
    <w:rsid w:val="03A36929"/>
    <w:rsid w:val="03D29D44"/>
    <w:rsid w:val="040FC535"/>
    <w:rsid w:val="0451264A"/>
    <w:rsid w:val="04BF35D7"/>
    <w:rsid w:val="04DFC813"/>
    <w:rsid w:val="05A9D54D"/>
    <w:rsid w:val="061D3026"/>
    <w:rsid w:val="06B8A180"/>
    <w:rsid w:val="07A78A2B"/>
    <w:rsid w:val="084F2C7D"/>
    <w:rsid w:val="09E6F533"/>
    <w:rsid w:val="0A26B85C"/>
    <w:rsid w:val="0A8315F9"/>
    <w:rsid w:val="0ADA38F4"/>
    <w:rsid w:val="0B50127C"/>
    <w:rsid w:val="0B9181B4"/>
    <w:rsid w:val="0C5835EE"/>
    <w:rsid w:val="0C99E177"/>
    <w:rsid w:val="0DACAEE0"/>
    <w:rsid w:val="0EA2D488"/>
    <w:rsid w:val="0EBC3EF9"/>
    <w:rsid w:val="0EE23198"/>
    <w:rsid w:val="0F664F64"/>
    <w:rsid w:val="0FB640E7"/>
    <w:rsid w:val="0FFAB1BD"/>
    <w:rsid w:val="104BF4CE"/>
    <w:rsid w:val="1129D274"/>
    <w:rsid w:val="11BF404F"/>
    <w:rsid w:val="11D5E84C"/>
    <w:rsid w:val="146602AB"/>
    <w:rsid w:val="14772194"/>
    <w:rsid w:val="149A21A9"/>
    <w:rsid w:val="149BBB6E"/>
    <w:rsid w:val="14D59750"/>
    <w:rsid w:val="1580EC8B"/>
    <w:rsid w:val="163B683A"/>
    <w:rsid w:val="16428A6E"/>
    <w:rsid w:val="16900A37"/>
    <w:rsid w:val="16CFE80C"/>
    <w:rsid w:val="180173D6"/>
    <w:rsid w:val="1869176B"/>
    <w:rsid w:val="1895B98E"/>
    <w:rsid w:val="19EAC241"/>
    <w:rsid w:val="19FEA4DF"/>
    <w:rsid w:val="1A3BEE0D"/>
    <w:rsid w:val="1AA43148"/>
    <w:rsid w:val="1B059444"/>
    <w:rsid w:val="1D0C7C79"/>
    <w:rsid w:val="1D44C866"/>
    <w:rsid w:val="1D869257"/>
    <w:rsid w:val="1E03091D"/>
    <w:rsid w:val="1E928D7E"/>
    <w:rsid w:val="1EAEB29F"/>
    <w:rsid w:val="1EF74705"/>
    <w:rsid w:val="1F74E80C"/>
    <w:rsid w:val="1F9D58E6"/>
    <w:rsid w:val="1FD85ADC"/>
    <w:rsid w:val="1FFD4EAA"/>
    <w:rsid w:val="20725801"/>
    <w:rsid w:val="20CE6D11"/>
    <w:rsid w:val="21D2A609"/>
    <w:rsid w:val="21E5FE74"/>
    <w:rsid w:val="221EC8C0"/>
    <w:rsid w:val="226B5B96"/>
    <w:rsid w:val="231B77E5"/>
    <w:rsid w:val="24AC3DE8"/>
    <w:rsid w:val="24C55D22"/>
    <w:rsid w:val="24C857E2"/>
    <w:rsid w:val="25E2A9B0"/>
    <w:rsid w:val="25E63179"/>
    <w:rsid w:val="25FE3AA2"/>
    <w:rsid w:val="262E9822"/>
    <w:rsid w:val="266063CB"/>
    <w:rsid w:val="27959ABD"/>
    <w:rsid w:val="279F128A"/>
    <w:rsid w:val="28C0B2DD"/>
    <w:rsid w:val="28C19093"/>
    <w:rsid w:val="28CC2C4A"/>
    <w:rsid w:val="290C8C65"/>
    <w:rsid w:val="2988A24F"/>
    <w:rsid w:val="2A7F2D12"/>
    <w:rsid w:val="2BD88D2C"/>
    <w:rsid w:val="2BD88FF5"/>
    <w:rsid w:val="2C520BB1"/>
    <w:rsid w:val="2CA5A4F6"/>
    <w:rsid w:val="2CB7E40D"/>
    <w:rsid w:val="2D5D122F"/>
    <w:rsid w:val="2D84BEA8"/>
    <w:rsid w:val="2DC745AB"/>
    <w:rsid w:val="2F399169"/>
    <w:rsid w:val="2FC93D6E"/>
    <w:rsid w:val="300FEB1C"/>
    <w:rsid w:val="308B97E9"/>
    <w:rsid w:val="30E4953F"/>
    <w:rsid w:val="319CC9CC"/>
    <w:rsid w:val="328CCAEB"/>
    <w:rsid w:val="32D2B05E"/>
    <w:rsid w:val="32DEAD98"/>
    <w:rsid w:val="3393AD70"/>
    <w:rsid w:val="3397EA66"/>
    <w:rsid w:val="33CC2336"/>
    <w:rsid w:val="33F1249B"/>
    <w:rsid w:val="345D0DA9"/>
    <w:rsid w:val="34BD0889"/>
    <w:rsid w:val="350D886D"/>
    <w:rsid w:val="35B8ED5D"/>
    <w:rsid w:val="363ABD12"/>
    <w:rsid w:val="371E2603"/>
    <w:rsid w:val="372D8079"/>
    <w:rsid w:val="373DDFE3"/>
    <w:rsid w:val="37B353CF"/>
    <w:rsid w:val="382C8B88"/>
    <w:rsid w:val="3881B830"/>
    <w:rsid w:val="388C452F"/>
    <w:rsid w:val="39FE58D9"/>
    <w:rsid w:val="3A2CD476"/>
    <w:rsid w:val="3BA28B15"/>
    <w:rsid w:val="3BC79CCF"/>
    <w:rsid w:val="3C4778FE"/>
    <w:rsid w:val="3D0553A8"/>
    <w:rsid w:val="3D1E9DCE"/>
    <w:rsid w:val="3D433022"/>
    <w:rsid w:val="3DD6F9CE"/>
    <w:rsid w:val="3DEDA9DA"/>
    <w:rsid w:val="3F275DBD"/>
    <w:rsid w:val="401B1144"/>
    <w:rsid w:val="404E8808"/>
    <w:rsid w:val="4181452C"/>
    <w:rsid w:val="41B4497D"/>
    <w:rsid w:val="41E25031"/>
    <w:rsid w:val="4212A4A0"/>
    <w:rsid w:val="4228B996"/>
    <w:rsid w:val="4270DD20"/>
    <w:rsid w:val="43908FD8"/>
    <w:rsid w:val="43A849D2"/>
    <w:rsid w:val="43CDD93D"/>
    <w:rsid w:val="4434E96C"/>
    <w:rsid w:val="4450654E"/>
    <w:rsid w:val="4453D24F"/>
    <w:rsid w:val="44ADA96D"/>
    <w:rsid w:val="44BD1288"/>
    <w:rsid w:val="44DD8068"/>
    <w:rsid w:val="466C6E8E"/>
    <w:rsid w:val="46DC6CC1"/>
    <w:rsid w:val="47929BBD"/>
    <w:rsid w:val="47D27D9C"/>
    <w:rsid w:val="47D6E454"/>
    <w:rsid w:val="47DB984D"/>
    <w:rsid w:val="4812E74E"/>
    <w:rsid w:val="48440042"/>
    <w:rsid w:val="48DE4560"/>
    <w:rsid w:val="48F5135C"/>
    <w:rsid w:val="4A15BAE8"/>
    <w:rsid w:val="4A9C93A6"/>
    <w:rsid w:val="4D1446CF"/>
    <w:rsid w:val="4D941E30"/>
    <w:rsid w:val="4E4841DD"/>
    <w:rsid w:val="4F9F1BB9"/>
    <w:rsid w:val="5004F8C8"/>
    <w:rsid w:val="50FAE194"/>
    <w:rsid w:val="5152C00A"/>
    <w:rsid w:val="53891FAE"/>
    <w:rsid w:val="548A9B54"/>
    <w:rsid w:val="548AF044"/>
    <w:rsid w:val="548EE16C"/>
    <w:rsid w:val="54C05FD0"/>
    <w:rsid w:val="54C5E15D"/>
    <w:rsid w:val="54E059BE"/>
    <w:rsid w:val="55B8A94F"/>
    <w:rsid w:val="56DD6B71"/>
    <w:rsid w:val="56E62A49"/>
    <w:rsid w:val="56E89B2B"/>
    <w:rsid w:val="56F407D7"/>
    <w:rsid w:val="5820E052"/>
    <w:rsid w:val="583B16E9"/>
    <w:rsid w:val="5884F2E1"/>
    <w:rsid w:val="588C2451"/>
    <w:rsid w:val="58A4A5FB"/>
    <w:rsid w:val="58C8CB23"/>
    <w:rsid w:val="593E576C"/>
    <w:rsid w:val="599945F2"/>
    <w:rsid w:val="59C091F2"/>
    <w:rsid w:val="5A2216AF"/>
    <w:rsid w:val="5B892F1F"/>
    <w:rsid w:val="5BAFA998"/>
    <w:rsid w:val="5C4A51ED"/>
    <w:rsid w:val="5C68A970"/>
    <w:rsid w:val="5CDD4249"/>
    <w:rsid w:val="5D050BCE"/>
    <w:rsid w:val="5E16F050"/>
    <w:rsid w:val="5EDFBDA5"/>
    <w:rsid w:val="5F71819A"/>
    <w:rsid w:val="5FE7918C"/>
    <w:rsid w:val="60066DBF"/>
    <w:rsid w:val="60A9A7BE"/>
    <w:rsid w:val="611FB740"/>
    <w:rsid w:val="62551D08"/>
    <w:rsid w:val="627C2CE4"/>
    <w:rsid w:val="62F00CD3"/>
    <w:rsid w:val="630D920E"/>
    <w:rsid w:val="630F05F6"/>
    <w:rsid w:val="642F97E7"/>
    <w:rsid w:val="6473E2DC"/>
    <w:rsid w:val="64E8A022"/>
    <w:rsid w:val="6530E5D3"/>
    <w:rsid w:val="6595A2F3"/>
    <w:rsid w:val="65BF6B66"/>
    <w:rsid w:val="662AD1CA"/>
    <w:rsid w:val="66C59B29"/>
    <w:rsid w:val="66E126D9"/>
    <w:rsid w:val="66F1B380"/>
    <w:rsid w:val="674BD1F6"/>
    <w:rsid w:val="67552D40"/>
    <w:rsid w:val="67AD257D"/>
    <w:rsid w:val="67E1A672"/>
    <w:rsid w:val="68FCBD11"/>
    <w:rsid w:val="6A0D4612"/>
    <w:rsid w:val="6A2646F2"/>
    <w:rsid w:val="6B2C85C8"/>
    <w:rsid w:val="6B2F1E74"/>
    <w:rsid w:val="6B56C5A0"/>
    <w:rsid w:val="6B95EC07"/>
    <w:rsid w:val="6C6859E4"/>
    <w:rsid w:val="6C901E50"/>
    <w:rsid w:val="6CC92424"/>
    <w:rsid w:val="6CFC8A75"/>
    <w:rsid w:val="6DC136A5"/>
    <w:rsid w:val="6E49A570"/>
    <w:rsid w:val="6EF0CC56"/>
    <w:rsid w:val="6F36F87E"/>
    <w:rsid w:val="6F689FDC"/>
    <w:rsid w:val="6FB25A12"/>
    <w:rsid w:val="6FEBFBA4"/>
    <w:rsid w:val="703F821D"/>
    <w:rsid w:val="7061432D"/>
    <w:rsid w:val="7075FF7E"/>
    <w:rsid w:val="725700C7"/>
    <w:rsid w:val="7353852C"/>
    <w:rsid w:val="73D16DD0"/>
    <w:rsid w:val="74188BD8"/>
    <w:rsid w:val="74C05AB8"/>
    <w:rsid w:val="752B0A52"/>
    <w:rsid w:val="753CFD68"/>
    <w:rsid w:val="759E3AA9"/>
    <w:rsid w:val="75C4F2C3"/>
    <w:rsid w:val="75FA5E24"/>
    <w:rsid w:val="769F50F5"/>
    <w:rsid w:val="773F1271"/>
    <w:rsid w:val="77FBBFB7"/>
    <w:rsid w:val="780BC2B4"/>
    <w:rsid w:val="788476EE"/>
    <w:rsid w:val="7A051FB3"/>
    <w:rsid w:val="7A716D60"/>
    <w:rsid w:val="7AA77A63"/>
    <w:rsid w:val="7B3E5664"/>
    <w:rsid w:val="7C07327C"/>
    <w:rsid w:val="7C294519"/>
    <w:rsid w:val="7C2A7353"/>
    <w:rsid w:val="7CD59FBD"/>
    <w:rsid w:val="7E2F4E57"/>
    <w:rsid w:val="7E35CE16"/>
    <w:rsid w:val="7F6DBCA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hapeDefaults>
    <o:shapedefaults v:ext="edit" spidmax="2050"/>
    <o:shapelayout v:ext="edit">
      <o:idmap v:ext="edit" data="2"/>
    </o:shapelayout>
  </w:shapeDefaults>
  <w:decimalSymbol w:val="."/>
  <w:listSeparator w:val=","/>
  <w14:docId w14:val="61D36CC9"/>
  <w15:docId w15:val="{5BB6416A-6723-4980-862F-6116AA094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F707E"/>
    <w:pPr>
      <w:widowControl w:val="0"/>
      <w:overflowPunct w:val="0"/>
      <w:autoSpaceDE w:val="0"/>
      <w:autoSpaceDN w:val="0"/>
      <w:ind w:firstLineChars="200" w:firstLine="200"/>
      <w:jc w:val="both"/>
    </w:pPr>
    <w:rPr>
      <w:rFonts w:eastAsia="華康細圓體"/>
      <w:kern w:val="2"/>
      <w:sz w:val="24"/>
      <w:szCs w:val="24"/>
      <w:lang w:eastAsia="zh-CN"/>
    </w:rPr>
  </w:style>
  <w:style w:type="paragraph" w:styleId="2">
    <w:name w:val="heading 2"/>
    <w:basedOn w:val="a"/>
    <w:next w:val="a"/>
    <w:link w:val="20"/>
    <w:uiPriority w:val="9"/>
    <w:unhideWhenUsed/>
    <w:qFormat/>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大標"/>
    <w:basedOn w:val="a"/>
    <w:rsid w:val="00F45225"/>
    <w:pPr>
      <w:spacing w:beforeLines="100" w:before="514" w:afterLines="150" w:after="771"/>
      <w:ind w:left="632" w:firstLineChars="0" w:hanging="632"/>
      <w:jc w:val="center"/>
    </w:pPr>
    <w:rPr>
      <w:rFonts w:ascii="華康新特明體(P)" w:eastAsia="華康新特明體(P)" w:hAnsi="標楷體"/>
      <w:sz w:val="40"/>
      <w:lang w:eastAsia="zh-TW"/>
    </w:rPr>
  </w:style>
  <w:style w:type="paragraph" w:customStyle="1" w:styleId="a4">
    <w:name w:val="一、"/>
    <w:basedOn w:val="a"/>
    <w:rsid w:val="00A80CCD"/>
    <w:pPr>
      <w:spacing w:beforeLines="50" w:before="50" w:afterLines="50" w:after="50"/>
      <w:ind w:hangingChars="200" w:hanging="629"/>
    </w:pPr>
    <w:rPr>
      <w:rFonts w:ascii="華康粗明體" w:eastAsia="華康粗明體" w:hAnsi="標楷體"/>
      <w:sz w:val="32"/>
      <w:lang w:eastAsia="zh-TW"/>
    </w:rPr>
  </w:style>
  <w:style w:type="paragraph" w:customStyle="1" w:styleId="1">
    <w:name w:val="(1)"/>
    <w:basedOn w:val="a5"/>
    <w:link w:val="10"/>
    <w:rsid w:val="007C0339"/>
    <w:pPr>
      <w:kinsoku w:val="0"/>
      <w:ind w:leftChars="550" w:left="800" w:hangingChars="250" w:hanging="250"/>
    </w:pPr>
    <w:rPr>
      <w:rFonts w:hAnsi="Times New Roman"/>
    </w:rPr>
  </w:style>
  <w:style w:type="paragraph" w:styleId="a6">
    <w:name w:val="header"/>
    <w:basedOn w:val="a"/>
    <w:link w:val="a7"/>
    <w:rsid w:val="00B22DE6"/>
    <w:pPr>
      <w:tabs>
        <w:tab w:val="center" w:pos="4680"/>
        <w:tab w:val="right" w:pos="9360"/>
      </w:tabs>
      <w:ind w:firstLineChars="0" w:firstLine="0"/>
    </w:pPr>
    <w:rPr>
      <w:rFonts w:ascii="華康細圓體"/>
    </w:rPr>
  </w:style>
  <w:style w:type="character" w:customStyle="1" w:styleId="a7">
    <w:name w:val="頁首 字元"/>
    <w:link w:val="a6"/>
    <w:rsid w:val="00B22DE6"/>
    <w:rPr>
      <w:rFonts w:ascii="華康細圓體" w:eastAsia="華康細圓體"/>
      <w:kern w:val="2"/>
      <w:sz w:val="24"/>
      <w:szCs w:val="24"/>
      <w:lang w:val="en-US" w:eastAsia="zh-CN" w:bidi="ar-SA"/>
    </w:rPr>
  </w:style>
  <w:style w:type="paragraph" w:styleId="a8">
    <w:name w:val="footer"/>
    <w:basedOn w:val="a"/>
    <w:link w:val="a9"/>
    <w:rsid w:val="00B22DE6"/>
    <w:pPr>
      <w:tabs>
        <w:tab w:val="center" w:pos="4680"/>
        <w:tab w:val="right" w:pos="9360"/>
      </w:tabs>
      <w:ind w:firstLineChars="0" w:firstLine="0"/>
    </w:pPr>
    <w:rPr>
      <w:rFonts w:ascii="華康細圓體"/>
    </w:rPr>
  </w:style>
  <w:style w:type="character" w:customStyle="1" w:styleId="a9">
    <w:name w:val="頁尾 字元"/>
    <w:link w:val="a8"/>
    <w:rsid w:val="00B22DE6"/>
    <w:rPr>
      <w:rFonts w:ascii="華康細圓體" w:eastAsia="華康細圓體"/>
      <w:kern w:val="2"/>
      <w:sz w:val="24"/>
      <w:szCs w:val="24"/>
      <w:lang w:val="en-US" w:eastAsia="zh-CN" w:bidi="ar-SA"/>
    </w:rPr>
  </w:style>
  <w:style w:type="paragraph" w:styleId="aa">
    <w:name w:val="Balloon Text"/>
    <w:basedOn w:val="a"/>
    <w:semiHidden/>
    <w:rsid w:val="00176324"/>
    <w:rPr>
      <w:rFonts w:ascii="Arial" w:eastAsia="新細明體" w:hAnsi="Arial"/>
      <w:sz w:val="16"/>
      <w:szCs w:val="16"/>
    </w:rPr>
  </w:style>
  <w:style w:type="table" w:styleId="ab">
    <w:name w:val="Table Grid"/>
    <w:basedOn w:val="a1"/>
    <w:rsid w:val="00C3328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page number"/>
    <w:rsid w:val="00047843"/>
    <w:rPr>
      <w:sz w:val="20"/>
    </w:rPr>
  </w:style>
  <w:style w:type="paragraph" w:customStyle="1" w:styleId="a5">
    <w:name w:val="（一）"/>
    <w:basedOn w:val="a"/>
    <w:link w:val="ad"/>
    <w:rsid w:val="004D1606"/>
    <w:pPr>
      <w:ind w:leftChars="100" w:left="945" w:hangingChars="300" w:hanging="709"/>
    </w:pPr>
    <w:rPr>
      <w:rFonts w:hAnsi="標楷體"/>
      <w:szCs w:val="32"/>
      <w:lang w:eastAsia="zh-TW"/>
    </w:rPr>
  </w:style>
  <w:style w:type="paragraph" w:customStyle="1" w:styleId="ae">
    <w:name w:val="（一）文"/>
    <w:basedOn w:val="a"/>
    <w:link w:val="af"/>
    <w:rsid w:val="00D85E76"/>
    <w:pPr>
      <w:ind w:leftChars="400" w:left="400"/>
    </w:pPr>
  </w:style>
  <w:style w:type="character" w:customStyle="1" w:styleId="af">
    <w:name w:val="（一）文 字元"/>
    <w:link w:val="ae"/>
    <w:rsid w:val="00D85E76"/>
    <w:rPr>
      <w:rFonts w:eastAsia="華康細圓體"/>
      <w:kern w:val="2"/>
      <w:sz w:val="24"/>
      <w:szCs w:val="24"/>
      <w:lang w:val="en-US" w:eastAsia="zh-CN" w:bidi="ar-SA"/>
    </w:rPr>
  </w:style>
  <w:style w:type="paragraph" w:styleId="11">
    <w:name w:val="toc 1"/>
    <w:basedOn w:val="a"/>
    <w:next w:val="a"/>
    <w:autoRedefine/>
    <w:uiPriority w:val="39"/>
    <w:rsid w:val="005F2E60"/>
    <w:pPr>
      <w:tabs>
        <w:tab w:val="right" w:leader="dot" w:pos="8494"/>
      </w:tabs>
      <w:ind w:firstLineChars="0" w:firstLine="0"/>
    </w:pPr>
  </w:style>
  <w:style w:type="character" w:customStyle="1" w:styleId="ad">
    <w:name w:val="（一） 字元"/>
    <w:link w:val="a5"/>
    <w:rsid w:val="004D1606"/>
    <w:rPr>
      <w:rFonts w:eastAsia="華康細圓體" w:hAnsi="標楷體"/>
      <w:kern w:val="2"/>
      <w:sz w:val="24"/>
      <w:szCs w:val="32"/>
      <w:lang w:val="en-US" w:eastAsia="zh-TW" w:bidi="ar-SA"/>
    </w:rPr>
  </w:style>
  <w:style w:type="paragraph" w:customStyle="1" w:styleId="af0">
    <w:name w:val="１、"/>
    <w:basedOn w:val="a"/>
    <w:link w:val="af1"/>
    <w:rsid w:val="00D11AEA"/>
    <w:pPr>
      <w:ind w:leftChars="400" w:left="600" w:hangingChars="200" w:hanging="200"/>
    </w:pPr>
    <w:rPr>
      <w:spacing w:val="4"/>
      <w:lang w:eastAsia="ja-JP"/>
    </w:rPr>
  </w:style>
  <w:style w:type="character" w:styleId="af2">
    <w:name w:val="Hyperlink"/>
    <w:uiPriority w:val="99"/>
    <w:rsid w:val="00E4151B"/>
    <w:rPr>
      <w:color w:val="0000FF"/>
      <w:u w:val="single"/>
    </w:rPr>
  </w:style>
  <w:style w:type="character" w:customStyle="1" w:styleId="CommentReference">
    <w:name w:val="Comment Reference"/>
    <w:semiHidden/>
    <w:rsid w:val="00A56356"/>
    <w:rPr>
      <w:sz w:val="18"/>
      <w:szCs w:val="18"/>
    </w:rPr>
  </w:style>
  <w:style w:type="paragraph" w:customStyle="1" w:styleId="CommentText">
    <w:name w:val="Comment Text"/>
    <w:basedOn w:val="a"/>
    <w:semiHidden/>
    <w:rsid w:val="00A56356"/>
    <w:pPr>
      <w:jc w:val="left"/>
    </w:pPr>
  </w:style>
  <w:style w:type="paragraph" w:customStyle="1" w:styleId="CommentSubject">
    <w:name w:val="Comment Subject"/>
    <w:basedOn w:val="CommentText"/>
    <w:next w:val="CommentText"/>
    <w:semiHidden/>
    <w:rsid w:val="00A56356"/>
    <w:rPr>
      <w:b/>
      <w:bCs/>
    </w:rPr>
  </w:style>
  <w:style w:type="paragraph" w:customStyle="1" w:styleId="af3">
    <w:name w:val="１、文"/>
    <w:basedOn w:val="a"/>
    <w:link w:val="af4"/>
    <w:rsid w:val="002F50E8"/>
    <w:pPr>
      <w:ind w:leftChars="600" w:left="1417" w:firstLine="472"/>
    </w:pPr>
    <w:rPr>
      <w:lang w:eastAsia="zh-TW"/>
    </w:rPr>
  </w:style>
  <w:style w:type="paragraph" w:customStyle="1" w:styleId="af5">
    <w:name w:val="表標"/>
    <w:basedOn w:val="a"/>
    <w:rsid w:val="005D6909"/>
    <w:pPr>
      <w:ind w:firstLineChars="0" w:firstLine="0"/>
      <w:jc w:val="center"/>
    </w:pPr>
    <w:rPr>
      <w:rFonts w:ascii="華康粗圓體" w:eastAsia="華康粗圓體"/>
    </w:rPr>
  </w:style>
  <w:style w:type="paragraph" w:customStyle="1" w:styleId="af6">
    <w:name w:val="表平"/>
    <w:basedOn w:val="a"/>
    <w:rsid w:val="005D6909"/>
    <w:pPr>
      <w:adjustRightInd w:val="0"/>
      <w:ind w:firstLineChars="0" w:firstLine="0"/>
      <w:jc w:val="center"/>
      <w:textAlignment w:val="baseline"/>
    </w:pPr>
    <w:rPr>
      <w:kern w:val="0"/>
      <w:lang w:eastAsia="zh-TW"/>
    </w:rPr>
  </w:style>
  <w:style w:type="paragraph" w:customStyle="1" w:styleId="Af7">
    <w:name w:val="A."/>
    <w:basedOn w:val="a"/>
    <w:rsid w:val="009D32AA"/>
    <w:pPr>
      <w:ind w:leftChars="650" w:left="800" w:hangingChars="150" w:hanging="150"/>
    </w:pPr>
    <w:rPr>
      <w:rFonts w:hAnsi="標楷體"/>
      <w:szCs w:val="26"/>
      <w:lang w:eastAsia="zh-TW"/>
    </w:rPr>
  </w:style>
  <w:style w:type="paragraph" w:styleId="af8">
    <w:name w:val="Salutation"/>
    <w:basedOn w:val="a"/>
    <w:next w:val="a"/>
    <w:link w:val="af9"/>
    <w:rsid w:val="009F4FE0"/>
    <w:rPr>
      <w:lang w:val="x-none"/>
    </w:rPr>
  </w:style>
  <w:style w:type="character" w:customStyle="1" w:styleId="af1">
    <w:name w:val="１、 字元"/>
    <w:link w:val="af0"/>
    <w:rsid w:val="00D11AEA"/>
    <w:rPr>
      <w:rFonts w:eastAsia="華康細圓體"/>
      <w:spacing w:val="4"/>
      <w:kern w:val="2"/>
      <w:sz w:val="24"/>
      <w:szCs w:val="24"/>
      <w:lang w:val="en-US" w:eastAsia="ja-JP" w:bidi="ar-SA"/>
    </w:rPr>
  </w:style>
  <w:style w:type="character" w:customStyle="1" w:styleId="af4">
    <w:name w:val="１、文 字元"/>
    <w:link w:val="af3"/>
    <w:rsid w:val="002F50E8"/>
    <w:rPr>
      <w:rFonts w:eastAsia="華康細圓體"/>
      <w:kern w:val="2"/>
      <w:sz w:val="24"/>
      <w:szCs w:val="24"/>
      <w:lang w:val="en-US" w:eastAsia="zh-TW" w:bidi="ar-SA"/>
    </w:rPr>
  </w:style>
  <w:style w:type="character" w:customStyle="1" w:styleId="10">
    <w:name w:val="(1) 字元"/>
    <w:basedOn w:val="ad"/>
    <w:link w:val="1"/>
    <w:rsid w:val="007C0339"/>
    <w:rPr>
      <w:rFonts w:eastAsia="華康細圓體" w:hAnsi="標楷體"/>
      <w:kern w:val="2"/>
      <w:sz w:val="24"/>
      <w:szCs w:val="32"/>
      <w:lang w:val="en-US" w:eastAsia="zh-TW" w:bidi="ar-SA"/>
    </w:rPr>
  </w:style>
  <w:style w:type="character" w:customStyle="1" w:styleId="af9">
    <w:name w:val="問候 字元"/>
    <w:link w:val="af8"/>
    <w:rsid w:val="009F4FE0"/>
    <w:rPr>
      <w:rFonts w:eastAsia="華康細圓體"/>
      <w:kern w:val="2"/>
      <w:sz w:val="24"/>
      <w:szCs w:val="24"/>
      <w:lang w:eastAsia="zh-CN"/>
    </w:rPr>
  </w:style>
  <w:style w:type="character" w:customStyle="1" w:styleId="UnresolvedMention1">
    <w:name w:val="Unresolved Mention1"/>
    <w:uiPriority w:val="99"/>
    <w:semiHidden/>
    <w:unhideWhenUsed/>
    <w:rsid w:val="001B221C"/>
    <w:rPr>
      <w:color w:val="808080"/>
      <w:shd w:val="clear" w:color="auto" w:fill="E6E6E6"/>
    </w:rPr>
  </w:style>
  <w:style w:type="character" w:customStyle="1" w:styleId="UnresolvedMention2">
    <w:name w:val="Unresolved Mention2"/>
    <w:basedOn w:val="a0"/>
    <w:uiPriority w:val="99"/>
    <w:semiHidden/>
    <w:unhideWhenUsed/>
    <w:rsid w:val="005562F8"/>
    <w:rPr>
      <w:color w:val="605E5C"/>
      <w:shd w:val="clear" w:color="auto" w:fill="E1DFDD"/>
    </w:rPr>
  </w:style>
  <w:style w:type="character" w:customStyle="1" w:styleId="UnresolvedMention3">
    <w:name w:val="Unresolved Mention3"/>
    <w:basedOn w:val="a0"/>
    <w:uiPriority w:val="99"/>
    <w:semiHidden/>
    <w:unhideWhenUsed/>
    <w:rsid w:val="00525DCC"/>
    <w:rPr>
      <w:color w:val="605E5C"/>
      <w:shd w:val="clear" w:color="auto" w:fill="E1DFDD"/>
    </w:rPr>
  </w:style>
  <w:style w:type="paragraph" w:styleId="afa">
    <w:name w:val="List Paragraph"/>
    <w:basedOn w:val="a"/>
    <w:uiPriority w:val="34"/>
    <w:qFormat/>
    <w:rsid w:val="00EE73E4"/>
    <w:pPr>
      <w:ind w:left="720"/>
      <w:contextualSpacing/>
    </w:pPr>
  </w:style>
  <w:style w:type="paragraph" w:customStyle="1" w:styleId="afb">
    <w:name w:val="基本資料表"/>
    <w:basedOn w:val="a"/>
    <w:qFormat/>
    <w:rsid w:val="003F2551"/>
    <w:pPr>
      <w:ind w:firstLineChars="0" w:firstLine="0"/>
      <w:jc w:val="center"/>
    </w:pPr>
    <w:rPr>
      <w:rFonts w:ascii="華康超黑體" w:eastAsia="華康超黑體"/>
      <w:sz w:val="48"/>
      <w:szCs w:val="48"/>
      <w:lang w:eastAsia="zh-TW"/>
    </w:rPr>
  </w:style>
  <w:style w:type="paragraph" w:customStyle="1" w:styleId="-">
    <w:name w:val="基本資料表-平分"/>
    <w:basedOn w:val="a"/>
    <w:qFormat/>
    <w:rsid w:val="003F2551"/>
    <w:pPr>
      <w:ind w:leftChars="50" w:left="118" w:rightChars="50" w:right="118" w:firstLineChars="0" w:firstLine="0"/>
      <w:jc w:val="distribute"/>
    </w:pPr>
  </w:style>
  <w:style w:type="paragraph" w:customStyle="1" w:styleId="-0">
    <w:name w:val="基本資料表-左"/>
    <w:basedOn w:val="a"/>
    <w:qFormat/>
    <w:rsid w:val="003F2551"/>
    <w:pPr>
      <w:ind w:leftChars="50" w:left="118" w:rightChars="50" w:right="118" w:firstLineChars="0" w:firstLine="0"/>
    </w:pPr>
  </w:style>
  <w:style w:type="paragraph" w:customStyle="1" w:styleId="afc">
    <w:name w:val="自然人文"/>
    <w:basedOn w:val="a"/>
    <w:link w:val="afd"/>
    <w:qFormat/>
    <w:rsid w:val="003F2551"/>
    <w:pPr>
      <w:ind w:firstLineChars="0" w:firstLine="0"/>
      <w:jc w:val="center"/>
    </w:pPr>
    <w:rPr>
      <w:rFonts w:ascii="華康粗黑體" w:eastAsia="華康粗黑體" w:hAnsi="標楷體"/>
      <w:sz w:val="32"/>
      <w:szCs w:val="32"/>
      <w:lang w:eastAsia="zh-TW"/>
    </w:rPr>
  </w:style>
  <w:style w:type="character" w:customStyle="1" w:styleId="afd">
    <w:name w:val="自然人文 字元"/>
    <w:link w:val="afc"/>
    <w:rsid w:val="003F2551"/>
    <w:rPr>
      <w:rFonts w:ascii="華康粗黑體" w:eastAsia="華康粗黑體" w:hAnsi="標楷體"/>
      <w:kern w:val="2"/>
      <w:sz w:val="32"/>
      <w:szCs w:val="32"/>
    </w:rPr>
  </w:style>
  <w:style w:type="paragraph" w:styleId="Web">
    <w:name w:val="Normal (Web)"/>
    <w:basedOn w:val="a"/>
    <w:uiPriority w:val="99"/>
    <w:semiHidden/>
    <w:unhideWhenUsed/>
    <w:rsid w:val="00677F93"/>
  </w:style>
  <w:style w:type="paragraph" w:styleId="afe">
    <w:name w:val="Plain Text"/>
    <w:aliases w:val="字元"/>
    <w:basedOn w:val="a"/>
    <w:link w:val="aff"/>
    <w:semiHidden/>
    <w:unhideWhenUsed/>
    <w:qFormat/>
    <w:rsid w:val="00D069D0"/>
    <w:rPr>
      <w:rFonts w:ascii="Consolas" w:hAnsi="Consolas"/>
      <w:sz w:val="21"/>
      <w:szCs w:val="21"/>
    </w:rPr>
  </w:style>
  <w:style w:type="character" w:customStyle="1" w:styleId="aff">
    <w:name w:val="純文字 字元"/>
    <w:aliases w:val="字元 字元"/>
    <w:basedOn w:val="a0"/>
    <w:link w:val="afe"/>
    <w:semiHidden/>
    <w:rsid w:val="00D069D0"/>
    <w:rPr>
      <w:rFonts w:ascii="Consolas" w:eastAsia="華康細圓體" w:hAnsi="Consolas"/>
      <w:kern w:val="2"/>
      <w:sz w:val="21"/>
      <w:szCs w:val="21"/>
      <w:lang w:eastAsia="zh-CN"/>
    </w:rPr>
  </w:style>
  <w:style w:type="character" w:customStyle="1" w:styleId="20">
    <w:name w:val="標題 2 字元"/>
    <w:basedOn w:val="a0"/>
    <w:link w:val="2"/>
    <w:uiPriority w:val="9"/>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81580">
      <w:bodyDiv w:val="1"/>
      <w:marLeft w:val="0"/>
      <w:marRight w:val="0"/>
      <w:marTop w:val="0"/>
      <w:marBottom w:val="0"/>
      <w:divBdr>
        <w:top w:val="none" w:sz="0" w:space="0" w:color="auto"/>
        <w:left w:val="none" w:sz="0" w:space="0" w:color="auto"/>
        <w:bottom w:val="none" w:sz="0" w:space="0" w:color="auto"/>
        <w:right w:val="none" w:sz="0" w:space="0" w:color="auto"/>
      </w:divBdr>
    </w:div>
    <w:div w:id="166602760">
      <w:bodyDiv w:val="1"/>
      <w:marLeft w:val="0"/>
      <w:marRight w:val="0"/>
      <w:marTop w:val="0"/>
      <w:marBottom w:val="0"/>
      <w:divBdr>
        <w:top w:val="none" w:sz="0" w:space="0" w:color="auto"/>
        <w:left w:val="none" w:sz="0" w:space="0" w:color="auto"/>
        <w:bottom w:val="none" w:sz="0" w:space="0" w:color="auto"/>
        <w:right w:val="none" w:sz="0" w:space="0" w:color="auto"/>
      </w:divBdr>
    </w:div>
    <w:div w:id="208416462">
      <w:bodyDiv w:val="1"/>
      <w:marLeft w:val="105"/>
      <w:marRight w:val="105"/>
      <w:marTop w:val="0"/>
      <w:marBottom w:val="0"/>
      <w:divBdr>
        <w:top w:val="none" w:sz="0" w:space="0" w:color="auto"/>
        <w:left w:val="none" w:sz="0" w:space="0" w:color="auto"/>
        <w:bottom w:val="none" w:sz="0" w:space="0" w:color="auto"/>
        <w:right w:val="none" w:sz="0" w:space="0" w:color="auto"/>
      </w:divBdr>
      <w:divsChild>
        <w:div w:id="1411392121">
          <w:marLeft w:val="0"/>
          <w:marRight w:val="0"/>
          <w:marTop w:val="0"/>
          <w:marBottom w:val="0"/>
          <w:divBdr>
            <w:top w:val="none" w:sz="0" w:space="0" w:color="auto"/>
            <w:left w:val="none" w:sz="0" w:space="0" w:color="auto"/>
            <w:bottom w:val="none" w:sz="0" w:space="0" w:color="auto"/>
            <w:right w:val="none" w:sz="0" w:space="0" w:color="auto"/>
          </w:divBdr>
          <w:divsChild>
            <w:div w:id="434179262">
              <w:marLeft w:val="0"/>
              <w:marRight w:val="0"/>
              <w:marTop w:val="0"/>
              <w:marBottom w:val="180"/>
              <w:divBdr>
                <w:top w:val="none" w:sz="0" w:space="0" w:color="auto"/>
                <w:left w:val="none" w:sz="0" w:space="0" w:color="auto"/>
                <w:bottom w:val="none" w:sz="0" w:space="0" w:color="auto"/>
                <w:right w:val="none" w:sz="0" w:space="0" w:color="auto"/>
              </w:divBdr>
              <w:divsChild>
                <w:div w:id="1918398579">
                  <w:marLeft w:val="0"/>
                  <w:marRight w:val="0"/>
                  <w:marTop w:val="0"/>
                  <w:marBottom w:val="0"/>
                  <w:divBdr>
                    <w:top w:val="none" w:sz="0" w:space="0" w:color="auto"/>
                    <w:left w:val="none" w:sz="0" w:space="0" w:color="auto"/>
                    <w:bottom w:val="none" w:sz="0" w:space="0" w:color="auto"/>
                    <w:right w:val="none" w:sz="0" w:space="0" w:color="auto"/>
                  </w:divBdr>
                  <w:divsChild>
                    <w:div w:id="108282571">
                      <w:marLeft w:val="0"/>
                      <w:marRight w:val="0"/>
                      <w:marTop w:val="255"/>
                      <w:marBottom w:val="0"/>
                      <w:divBdr>
                        <w:top w:val="none" w:sz="0" w:space="0" w:color="auto"/>
                        <w:left w:val="none" w:sz="0" w:space="0" w:color="auto"/>
                        <w:bottom w:val="none" w:sz="0" w:space="0" w:color="auto"/>
                        <w:right w:val="none" w:sz="0" w:space="0" w:color="auto"/>
                      </w:divBdr>
                      <w:divsChild>
                        <w:div w:id="684553151">
                          <w:marLeft w:val="0"/>
                          <w:marRight w:val="0"/>
                          <w:marTop w:val="0"/>
                          <w:marBottom w:val="0"/>
                          <w:divBdr>
                            <w:top w:val="none" w:sz="0" w:space="0" w:color="auto"/>
                            <w:left w:val="none" w:sz="0" w:space="0" w:color="auto"/>
                            <w:bottom w:val="none" w:sz="0" w:space="0" w:color="auto"/>
                            <w:right w:val="none" w:sz="0" w:space="0" w:color="auto"/>
                          </w:divBdr>
                        </w:div>
                        <w:div w:id="943540558">
                          <w:marLeft w:val="0"/>
                          <w:marRight w:val="0"/>
                          <w:marTop w:val="0"/>
                          <w:marBottom w:val="0"/>
                          <w:divBdr>
                            <w:top w:val="none" w:sz="0" w:space="0" w:color="auto"/>
                            <w:left w:val="none" w:sz="0" w:space="0" w:color="auto"/>
                            <w:bottom w:val="none" w:sz="0" w:space="0" w:color="auto"/>
                            <w:right w:val="none" w:sz="0" w:space="0" w:color="auto"/>
                          </w:divBdr>
                        </w:div>
                        <w:div w:id="1058553983">
                          <w:marLeft w:val="0"/>
                          <w:marRight w:val="0"/>
                          <w:marTop w:val="0"/>
                          <w:marBottom w:val="0"/>
                          <w:divBdr>
                            <w:top w:val="none" w:sz="0" w:space="0" w:color="auto"/>
                            <w:left w:val="none" w:sz="0" w:space="0" w:color="auto"/>
                            <w:bottom w:val="none" w:sz="0" w:space="0" w:color="auto"/>
                            <w:right w:val="none" w:sz="0" w:space="0" w:color="auto"/>
                          </w:divBdr>
                          <w:divsChild>
                            <w:div w:id="641276618">
                              <w:marLeft w:val="480"/>
                              <w:marRight w:val="0"/>
                              <w:marTop w:val="0"/>
                              <w:marBottom w:val="330"/>
                              <w:divBdr>
                                <w:top w:val="none" w:sz="0" w:space="0" w:color="auto"/>
                                <w:left w:val="none" w:sz="0" w:space="0" w:color="auto"/>
                                <w:bottom w:val="none" w:sz="0" w:space="0" w:color="auto"/>
                                <w:right w:val="none" w:sz="0" w:space="0" w:color="auto"/>
                              </w:divBdr>
                            </w:div>
                          </w:divsChild>
                        </w:div>
                        <w:div w:id="145293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022358">
      <w:bodyDiv w:val="1"/>
      <w:marLeft w:val="0"/>
      <w:marRight w:val="0"/>
      <w:marTop w:val="0"/>
      <w:marBottom w:val="0"/>
      <w:divBdr>
        <w:top w:val="none" w:sz="0" w:space="0" w:color="auto"/>
        <w:left w:val="none" w:sz="0" w:space="0" w:color="auto"/>
        <w:bottom w:val="none" w:sz="0" w:space="0" w:color="auto"/>
        <w:right w:val="none" w:sz="0" w:space="0" w:color="auto"/>
      </w:divBdr>
      <w:divsChild>
        <w:div w:id="92826005">
          <w:marLeft w:val="0"/>
          <w:marRight w:val="0"/>
          <w:marTop w:val="0"/>
          <w:marBottom w:val="0"/>
          <w:divBdr>
            <w:top w:val="none" w:sz="0" w:space="0" w:color="auto"/>
            <w:left w:val="none" w:sz="0" w:space="0" w:color="auto"/>
            <w:bottom w:val="none" w:sz="0" w:space="0" w:color="auto"/>
            <w:right w:val="none" w:sz="0" w:space="0" w:color="auto"/>
          </w:divBdr>
        </w:div>
        <w:div w:id="439104626">
          <w:marLeft w:val="0"/>
          <w:marRight w:val="0"/>
          <w:marTop w:val="0"/>
          <w:marBottom w:val="0"/>
          <w:divBdr>
            <w:top w:val="none" w:sz="0" w:space="0" w:color="auto"/>
            <w:left w:val="none" w:sz="0" w:space="0" w:color="auto"/>
            <w:bottom w:val="none" w:sz="0" w:space="0" w:color="auto"/>
            <w:right w:val="none" w:sz="0" w:space="0" w:color="auto"/>
          </w:divBdr>
        </w:div>
        <w:div w:id="1070542167">
          <w:marLeft w:val="0"/>
          <w:marRight w:val="0"/>
          <w:marTop w:val="0"/>
          <w:marBottom w:val="0"/>
          <w:divBdr>
            <w:top w:val="none" w:sz="0" w:space="0" w:color="auto"/>
            <w:left w:val="none" w:sz="0" w:space="0" w:color="auto"/>
            <w:bottom w:val="none" w:sz="0" w:space="0" w:color="auto"/>
            <w:right w:val="none" w:sz="0" w:space="0" w:color="auto"/>
          </w:divBdr>
        </w:div>
        <w:div w:id="1102996580">
          <w:marLeft w:val="0"/>
          <w:marRight w:val="0"/>
          <w:marTop w:val="0"/>
          <w:marBottom w:val="0"/>
          <w:divBdr>
            <w:top w:val="none" w:sz="0" w:space="0" w:color="auto"/>
            <w:left w:val="none" w:sz="0" w:space="0" w:color="auto"/>
            <w:bottom w:val="none" w:sz="0" w:space="0" w:color="auto"/>
            <w:right w:val="none" w:sz="0" w:space="0" w:color="auto"/>
          </w:divBdr>
        </w:div>
        <w:div w:id="1734044054">
          <w:marLeft w:val="0"/>
          <w:marRight w:val="0"/>
          <w:marTop w:val="0"/>
          <w:marBottom w:val="0"/>
          <w:divBdr>
            <w:top w:val="none" w:sz="0" w:space="0" w:color="auto"/>
            <w:left w:val="none" w:sz="0" w:space="0" w:color="auto"/>
            <w:bottom w:val="none" w:sz="0" w:space="0" w:color="auto"/>
            <w:right w:val="none" w:sz="0" w:space="0" w:color="auto"/>
          </w:divBdr>
        </w:div>
        <w:div w:id="1743984662">
          <w:marLeft w:val="0"/>
          <w:marRight w:val="0"/>
          <w:marTop w:val="0"/>
          <w:marBottom w:val="0"/>
          <w:divBdr>
            <w:top w:val="none" w:sz="0" w:space="0" w:color="auto"/>
            <w:left w:val="none" w:sz="0" w:space="0" w:color="auto"/>
            <w:bottom w:val="none" w:sz="0" w:space="0" w:color="auto"/>
            <w:right w:val="none" w:sz="0" w:space="0" w:color="auto"/>
          </w:divBdr>
        </w:div>
        <w:div w:id="1916665998">
          <w:marLeft w:val="0"/>
          <w:marRight w:val="0"/>
          <w:marTop w:val="0"/>
          <w:marBottom w:val="0"/>
          <w:divBdr>
            <w:top w:val="none" w:sz="0" w:space="0" w:color="auto"/>
            <w:left w:val="none" w:sz="0" w:space="0" w:color="auto"/>
            <w:bottom w:val="none" w:sz="0" w:space="0" w:color="auto"/>
            <w:right w:val="none" w:sz="0" w:space="0" w:color="auto"/>
          </w:divBdr>
        </w:div>
      </w:divsChild>
    </w:div>
    <w:div w:id="322658984">
      <w:bodyDiv w:val="1"/>
      <w:marLeft w:val="0"/>
      <w:marRight w:val="0"/>
      <w:marTop w:val="0"/>
      <w:marBottom w:val="0"/>
      <w:divBdr>
        <w:top w:val="none" w:sz="0" w:space="0" w:color="auto"/>
        <w:left w:val="none" w:sz="0" w:space="0" w:color="auto"/>
        <w:bottom w:val="none" w:sz="0" w:space="0" w:color="auto"/>
        <w:right w:val="none" w:sz="0" w:space="0" w:color="auto"/>
      </w:divBdr>
    </w:div>
    <w:div w:id="427233855">
      <w:bodyDiv w:val="1"/>
      <w:marLeft w:val="0"/>
      <w:marRight w:val="0"/>
      <w:marTop w:val="0"/>
      <w:marBottom w:val="0"/>
      <w:divBdr>
        <w:top w:val="none" w:sz="0" w:space="0" w:color="auto"/>
        <w:left w:val="none" w:sz="0" w:space="0" w:color="auto"/>
        <w:bottom w:val="none" w:sz="0" w:space="0" w:color="auto"/>
        <w:right w:val="none" w:sz="0" w:space="0" w:color="auto"/>
      </w:divBdr>
    </w:div>
    <w:div w:id="506362466">
      <w:bodyDiv w:val="1"/>
      <w:marLeft w:val="0"/>
      <w:marRight w:val="0"/>
      <w:marTop w:val="0"/>
      <w:marBottom w:val="0"/>
      <w:divBdr>
        <w:top w:val="none" w:sz="0" w:space="0" w:color="auto"/>
        <w:left w:val="none" w:sz="0" w:space="0" w:color="auto"/>
        <w:bottom w:val="none" w:sz="0" w:space="0" w:color="auto"/>
        <w:right w:val="none" w:sz="0" w:space="0" w:color="auto"/>
      </w:divBdr>
    </w:div>
    <w:div w:id="680161861">
      <w:bodyDiv w:val="1"/>
      <w:marLeft w:val="0"/>
      <w:marRight w:val="0"/>
      <w:marTop w:val="0"/>
      <w:marBottom w:val="0"/>
      <w:divBdr>
        <w:top w:val="none" w:sz="0" w:space="0" w:color="auto"/>
        <w:left w:val="none" w:sz="0" w:space="0" w:color="auto"/>
        <w:bottom w:val="none" w:sz="0" w:space="0" w:color="auto"/>
        <w:right w:val="none" w:sz="0" w:space="0" w:color="auto"/>
      </w:divBdr>
    </w:div>
    <w:div w:id="931083587">
      <w:bodyDiv w:val="1"/>
      <w:marLeft w:val="0"/>
      <w:marRight w:val="0"/>
      <w:marTop w:val="0"/>
      <w:marBottom w:val="0"/>
      <w:divBdr>
        <w:top w:val="none" w:sz="0" w:space="0" w:color="auto"/>
        <w:left w:val="none" w:sz="0" w:space="0" w:color="auto"/>
        <w:bottom w:val="none" w:sz="0" w:space="0" w:color="auto"/>
        <w:right w:val="none" w:sz="0" w:space="0" w:color="auto"/>
      </w:divBdr>
    </w:div>
    <w:div w:id="1027944999">
      <w:bodyDiv w:val="1"/>
      <w:marLeft w:val="0"/>
      <w:marRight w:val="0"/>
      <w:marTop w:val="0"/>
      <w:marBottom w:val="0"/>
      <w:divBdr>
        <w:top w:val="none" w:sz="0" w:space="0" w:color="auto"/>
        <w:left w:val="none" w:sz="0" w:space="0" w:color="auto"/>
        <w:bottom w:val="none" w:sz="0" w:space="0" w:color="auto"/>
        <w:right w:val="none" w:sz="0" w:space="0" w:color="auto"/>
      </w:divBdr>
    </w:div>
    <w:div w:id="1188182056">
      <w:bodyDiv w:val="1"/>
      <w:marLeft w:val="105"/>
      <w:marRight w:val="105"/>
      <w:marTop w:val="0"/>
      <w:marBottom w:val="0"/>
      <w:divBdr>
        <w:top w:val="none" w:sz="0" w:space="0" w:color="auto"/>
        <w:left w:val="none" w:sz="0" w:space="0" w:color="auto"/>
        <w:bottom w:val="none" w:sz="0" w:space="0" w:color="auto"/>
        <w:right w:val="none" w:sz="0" w:space="0" w:color="auto"/>
      </w:divBdr>
      <w:divsChild>
        <w:div w:id="16128591">
          <w:marLeft w:val="0"/>
          <w:marRight w:val="0"/>
          <w:marTop w:val="0"/>
          <w:marBottom w:val="0"/>
          <w:divBdr>
            <w:top w:val="none" w:sz="0" w:space="0" w:color="auto"/>
            <w:left w:val="none" w:sz="0" w:space="0" w:color="auto"/>
            <w:bottom w:val="none" w:sz="0" w:space="0" w:color="auto"/>
            <w:right w:val="none" w:sz="0" w:space="0" w:color="auto"/>
          </w:divBdr>
          <w:divsChild>
            <w:div w:id="1551189757">
              <w:marLeft w:val="0"/>
              <w:marRight w:val="0"/>
              <w:marTop w:val="0"/>
              <w:marBottom w:val="180"/>
              <w:divBdr>
                <w:top w:val="none" w:sz="0" w:space="0" w:color="auto"/>
                <w:left w:val="none" w:sz="0" w:space="0" w:color="auto"/>
                <w:bottom w:val="none" w:sz="0" w:space="0" w:color="auto"/>
                <w:right w:val="none" w:sz="0" w:space="0" w:color="auto"/>
              </w:divBdr>
              <w:divsChild>
                <w:div w:id="1581600526">
                  <w:marLeft w:val="0"/>
                  <w:marRight w:val="0"/>
                  <w:marTop w:val="0"/>
                  <w:marBottom w:val="0"/>
                  <w:divBdr>
                    <w:top w:val="none" w:sz="0" w:space="0" w:color="auto"/>
                    <w:left w:val="none" w:sz="0" w:space="0" w:color="auto"/>
                    <w:bottom w:val="none" w:sz="0" w:space="0" w:color="auto"/>
                    <w:right w:val="none" w:sz="0" w:space="0" w:color="auto"/>
                  </w:divBdr>
                  <w:divsChild>
                    <w:div w:id="299771068">
                      <w:marLeft w:val="0"/>
                      <w:marRight w:val="0"/>
                      <w:marTop w:val="255"/>
                      <w:marBottom w:val="0"/>
                      <w:divBdr>
                        <w:top w:val="none" w:sz="0" w:space="0" w:color="auto"/>
                        <w:left w:val="none" w:sz="0" w:space="0" w:color="auto"/>
                        <w:bottom w:val="none" w:sz="0" w:space="0" w:color="auto"/>
                        <w:right w:val="none" w:sz="0" w:space="0" w:color="auto"/>
                      </w:divBdr>
                      <w:divsChild>
                        <w:div w:id="66801994">
                          <w:marLeft w:val="0"/>
                          <w:marRight w:val="0"/>
                          <w:marTop w:val="0"/>
                          <w:marBottom w:val="0"/>
                          <w:divBdr>
                            <w:top w:val="none" w:sz="0" w:space="0" w:color="auto"/>
                            <w:left w:val="none" w:sz="0" w:space="0" w:color="auto"/>
                            <w:bottom w:val="none" w:sz="0" w:space="0" w:color="auto"/>
                            <w:right w:val="none" w:sz="0" w:space="0" w:color="auto"/>
                          </w:divBdr>
                        </w:div>
                        <w:div w:id="856235269">
                          <w:marLeft w:val="0"/>
                          <w:marRight w:val="0"/>
                          <w:marTop w:val="0"/>
                          <w:marBottom w:val="0"/>
                          <w:divBdr>
                            <w:top w:val="none" w:sz="0" w:space="0" w:color="auto"/>
                            <w:left w:val="none" w:sz="0" w:space="0" w:color="auto"/>
                            <w:bottom w:val="none" w:sz="0" w:space="0" w:color="auto"/>
                            <w:right w:val="none" w:sz="0" w:space="0" w:color="auto"/>
                          </w:divBdr>
                        </w:div>
                        <w:div w:id="994603403">
                          <w:marLeft w:val="0"/>
                          <w:marRight w:val="0"/>
                          <w:marTop w:val="0"/>
                          <w:marBottom w:val="0"/>
                          <w:divBdr>
                            <w:top w:val="none" w:sz="0" w:space="0" w:color="auto"/>
                            <w:left w:val="none" w:sz="0" w:space="0" w:color="auto"/>
                            <w:bottom w:val="none" w:sz="0" w:space="0" w:color="auto"/>
                            <w:right w:val="none" w:sz="0" w:space="0" w:color="auto"/>
                          </w:divBdr>
                        </w:div>
                        <w:div w:id="1002901904">
                          <w:marLeft w:val="0"/>
                          <w:marRight w:val="0"/>
                          <w:marTop w:val="0"/>
                          <w:marBottom w:val="0"/>
                          <w:divBdr>
                            <w:top w:val="none" w:sz="0" w:space="0" w:color="auto"/>
                            <w:left w:val="none" w:sz="0" w:space="0" w:color="auto"/>
                            <w:bottom w:val="none" w:sz="0" w:space="0" w:color="auto"/>
                            <w:right w:val="none" w:sz="0" w:space="0" w:color="auto"/>
                          </w:divBdr>
                        </w:div>
                        <w:div w:id="1052121259">
                          <w:marLeft w:val="0"/>
                          <w:marRight w:val="0"/>
                          <w:marTop w:val="0"/>
                          <w:marBottom w:val="0"/>
                          <w:divBdr>
                            <w:top w:val="none" w:sz="0" w:space="0" w:color="auto"/>
                            <w:left w:val="none" w:sz="0" w:space="0" w:color="auto"/>
                            <w:bottom w:val="none" w:sz="0" w:space="0" w:color="auto"/>
                            <w:right w:val="none" w:sz="0" w:space="0" w:color="auto"/>
                          </w:divBdr>
                        </w:div>
                        <w:div w:id="1225141656">
                          <w:marLeft w:val="0"/>
                          <w:marRight w:val="0"/>
                          <w:marTop w:val="0"/>
                          <w:marBottom w:val="0"/>
                          <w:divBdr>
                            <w:top w:val="none" w:sz="0" w:space="0" w:color="auto"/>
                            <w:left w:val="none" w:sz="0" w:space="0" w:color="auto"/>
                            <w:bottom w:val="none" w:sz="0" w:space="0" w:color="auto"/>
                            <w:right w:val="none" w:sz="0" w:space="0" w:color="auto"/>
                          </w:divBdr>
                        </w:div>
                        <w:div w:id="1414354595">
                          <w:marLeft w:val="0"/>
                          <w:marRight w:val="0"/>
                          <w:marTop w:val="0"/>
                          <w:marBottom w:val="0"/>
                          <w:divBdr>
                            <w:top w:val="none" w:sz="0" w:space="0" w:color="auto"/>
                            <w:left w:val="none" w:sz="0" w:space="0" w:color="auto"/>
                            <w:bottom w:val="none" w:sz="0" w:space="0" w:color="auto"/>
                            <w:right w:val="none" w:sz="0" w:space="0" w:color="auto"/>
                          </w:divBdr>
                        </w:div>
                        <w:div w:id="1479345367">
                          <w:marLeft w:val="0"/>
                          <w:marRight w:val="0"/>
                          <w:marTop w:val="0"/>
                          <w:marBottom w:val="0"/>
                          <w:divBdr>
                            <w:top w:val="none" w:sz="0" w:space="0" w:color="auto"/>
                            <w:left w:val="none" w:sz="0" w:space="0" w:color="auto"/>
                            <w:bottom w:val="none" w:sz="0" w:space="0" w:color="auto"/>
                            <w:right w:val="none" w:sz="0" w:space="0" w:color="auto"/>
                          </w:divBdr>
                        </w:div>
                        <w:div w:id="1591695660">
                          <w:marLeft w:val="0"/>
                          <w:marRight w:val="0"/>
                          <w:marTop w:val="0"/>
                          <w:marBottom w:val="0"/>
                          <w:divBdr>
                            <w:top w:val="none" w:sz="0" w:space="0" w:color="auto"/>
                            <w:left w:val="none" w:sz="0" w:space="0" w:color="auto"/>
                            <w:bottom w:val="none" w:sz="0" w:space="0" w:color="auto"/>
                            <w:right w:val="none" w:sz="0" w:space="0" w:color="auto"/>
                          </w:divBdr>
                        </w:div>
                        <w:div w:id="1675495882">
                          <w:marLeft w:val="0"/>
                          <w:marRight w:val="0"/>
                          <w:marTop w:val="0"/>
                          <w:marBottom w:val="0"/>
                          <w:divBdr>
                            <w:top w:val="none" w:sz="0" w:space="0" w:color="auto"/>
                            <w:left w:val="none" w:sz="0" w:space="0" w:color="auto"/>
                            <w:bottom w:val="none" w:sz="0" w:space="0" w:color="auto"/>
                            <w:right w:val="none" w:sz="0" w:space="0" w:color="auto"/>
                          </w:divBdr>
                          <w:divsChild>
                            <w:div w:id="564920569">
                              <w:marLeft w:val="48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7622966">
      <w:bodyDiv w:val="1"/>
      <w:marLeft w:val="0"/>
      <w:marRight w:val="0"/>
      <w:marTop w:val="0"/>
      <w:marBottom w:val="0"/>
      <w:divBdr>
        <w:top w:val="none" w:sz="0" w:space="0" w:color="auto"/>
        <w:left w:val="none" w:sz="0" w:space="0" w:color="auto"/>
        <w:bottom w:val="none" w:sz="0" w:space="0" w:color="auto"/>
        <w:right w:val="none" w:sz="0" w:space="0" w:color="auto"/>
      </w:divBdr>
    </w:div>
    <w:div w:id="1318536881">
      <w:bodyDiv w:val="1"/>
      <w:marLeft w:val="0"/>
      <w:marRight w:val="0"/>
      <w:marTop w:val="0"/>
      <w:marBottom w:val="0"/>
      <w:divBdr>
        <w:top w:val="none" w:sz="0" w:space="0" w:color="auto"/>
        <w:left w:val="none" w:sz="0" w:space="0" w:color="auto"/>
        <w:bottom w:val="none" w:sz="0" w:space="0" w:color="auto"/>
        <w:right w:val="none" w:sz="0" w:space="0" w:color="auto"/>
      </w:divBdr>
    </w:div>
    <w:div w:id="1554149024">
      <w:bodyDiv w:val="1"/>
      <w:marLeft w:val="0"/>
      <w:marRight w:val="0"/>
      <w:marTop w:val="0"/>
      <w:marBottom w:val="0"/>
      <w:divBdr>
        <w:top w:val="none" w:sz="0" w:space="0" w:color="auto"/>
        <w:left w:val="none" w:sz="0" w:space="0" w:color="auto"/>
        <w:bottom w:val="none" w:sz="0" w:space="0" w:color="auto"/>
        <w:right w:val="none" w:sz="0" w:space="0" w:color="auto"/>
      </w:divBdr>
    </w:div>
    <w:div w:id="1696227440">
      <w:bodyDiv w:val="1"/>
      <w:marLeft w:val="0"/>
      <w:marRight w:val="0"/>
      <w:marTop w:val="0"/>
      <w:marBottom w:val="0"/>
      <w:divBdr>
        <w:top w:val="none" w:sz="0" w:space="0" w:color="auto"/>
        <w:left w:val="none" w:sz="0" w:space="0" w:color="auto"/>
        <w:bottom w:val="none" w:sz="0" w:space="0" w:color="auto"/>
        <w:right w:val="none" w:sz="0" w:space="0" w:color="auto"/>
      </w:divBdr>
      <w:divsChild>
        <w:div w:id="376245652">
          <w:marLeft w:val="0"/>
          <w:marRight w:val="0"/>
          <w:marTop w:val="0"/>
          <w:marBottom w:val="0"/>
          <w:divBdr>
            <w:top w:val="none" w:sz="0" w:space="0" w:color="auto"/>
            <w:left w:val="single" w:sz="6" w:space="0" w:color="6F767A"/>
            <w:bottom w:val="none" w:sz="0" w:space="0" w:color="auto"/>
            <w:right w:val="single" w:sz="6" w:space="0" w:color="6F767A"/>
          </w:divBdr>
          <w:divsChild>
            <w:div w:id="1498308889">
              <w:marLeft w:val="0"/>
              <w:marRight w:val="0"/>
              <w:marTop w:val="0"/>
              <w:marBottom w:val="0"/>
              <w:divBdr>
                <w:top w:val="single" w:sz="6" w:space="0" w:color="95A4AE"/>
                <w:left w:val="none" w:sz="0" w:space="0" w:color="auto"/>
                <w:bottom w:val="single" w:sz="6" w:space="0" w:color="878D90"/>
                <w:right w:val="none" w:sz="0" w:space="0" w:color="auto"/>
              </w:divBdr>
              <w:divsChild>
                <w:div w:id="1264606373">
                  <w:marLeft w:val="0"/>
                  <w:marRight w:val="-4500"/>
                  <w:marTop w:val="0"/>
                  <w:marBottom w:val="0"/>
                  <w:divBdr>
                    <w:top w:val="none" w:sz="0" w:space="0" w:color="auto"/>
                    <w:left w:val="none" w:sz="0" w:space="0" w:color="auto"/>
                    <w:bottom w:val="none" w:sz="0" w:space="0" w:color="auto"/>
                    <w:right w:val="none" w:sz="0" w:space="0" w:color="auto"/>
                  </w:divBdr>
                  <w:divsChild>
                    <w:div w:id="296229888">
                      <w:marLeft w:val="0"/>
                      <w:marRight w:val="4500"/>
                      <w:marTop w:val="0"/>
                      <w:marBottom w:val="0"/>
                      <w:divBdr>
                        <w:top w:val="none" w:sz="0" w:space="0" w:color="auto"/>
                        <w:left w:val="none" w:sz="0" w:space="0" w:color="auto"/>
                        <w:bottom w:val="none" w:sz="0" w:space="0" w:color="auto"/>
                        <w:right w:val="none" w:sz="0" w:space="0" w:color="auto"/>
                      </w:divBdr>
                      <w:divsChild>
                        <w:div w:id="356808262">
                          <w:marLeft w:val="0"/>
                          <w:marRight w:val="0"/>
                          <w:marTop w:val="0"/>
                          <w:marBottom w:val="0"/>
                          <w:divBdr>
                            <w:top w:val="none" w:sz="0" w:space="0" w:color="auto"/>
                            <w:left w:val="none" w:sz="0" w:space="0" w:color="auto"/>
                            <w:bottom w:val="none" w:sz="0" w:space="0" w:color="auto"/>
                            <w:right w:val="single" w:sz="6" w:space="0" w:color="D0D0D0"/>
                          </w:divBdr>
                          <w:divsChild>
                            <w:div w:id="506598318">
                              <w:marLeft w:val="0"/>
                              <w:marRight w:val="0"/>
                              <w:marTop w:val="0"/>
                              <w:marBottom w:val="0"/>
                              <w:divBdr>
                                <w:top w:val="none" w:sz="0" w:space="0" w:color="auto"/>
                                <w:left w:val="none" w:sz="0" w:space="0" w:color="auto"/>
                                <w:bottom w:val="none" w:sz="0" w:space="0" w:color="auto"/>
                                <w:right w:val="none" w:sz="0" w:space="0" w:color="auto"/>
                              </w:divBdr>
                              <w:divsChild>
                                <w:div w:id="1039816687">
                                  <w:marLeft w:val="0"/>
                                  <w:marRight w:val="0"/>
                                  <w:marTop w:val="0"/>
                                  <w:marBottom w:val="0"/>
                                  <w:divBdr>
                                    <w:top w:val="none" w:sz="0" w:space="0" w:color="auto"/>
                                    <w:left w:val="none" w:sz="0" w:space="0" w:color="auto"/>
                                    <w:bottom w:val="none" w:sz="0" w:space="0" w:color="auto"/>
                                    <w:right w:val="none" w:sz="0" w:space="0" w:color="auto"/>
                                  </w:divBdr>
                                  <w:divsChild>
                                    <w:div w:id="1206330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7765382">
      <w:bodyDiv w:val="1"/>
      <w:marLeft w:val="0"/>
      <w:marRight w:val="0"/>
      <w:marTop w:val="0"/>
      <w:marBottom w:val="0"/>
      <w:divBdr>
        <w:top w:val="none" w:sz="0" w:space="0" w:color="auto"/>
        <w:left w:val="none" w:sz="0" w:space="0" w:color="auto"/>
        <w:bottom w:val="none" w:sz="0" w:space="0" w:color="auto"/>
        <w:right w:val="none" w:sz="0" w:space="0" w:color="auto"/>
      </w:divBdr>
    </w:div>
    <w:div w:id="1951933924">
      <w:bodyDiv w:val="1"/>
      <w:marLeft w:val="0"/>
      <w:marRight w:val="0"/>
      <w:marTop w:val="0"/>
      <w:marBottom w:val="0"/>
      <w:divBdr>
        <w:top w:val="none" w:sz="0" w:space="0" w:color="auto"/>
        <w:left w:val="none" w:sz="0" w:space="0" w:color="auto"/>
        <w:bottom w:val="none" w:sz="0" w:space="0" w:color="auto"/>
        <w:right w:val="none" w:sz="0" w:space="0" w:color="auto"/>
      </w:divBdr>
    </w:div>
    <w:div w:id="1956786391">
      <w:bodyDiv w:val="1"/>
      <w:marLeft w:val="0"/>
      <w:marRight w:val="0"/>
      <w:marTop w:val="0"/>
      <w:marBottom w:val="0"/>
      <w:divBdr>
        <w:top w:val="none" w:sz="0" w:space="0" w:color="auto"/>
        <w:left w:val="none" w:sz="0" w:space="0" w:color="auto"/>
        <w:bottom w:val="none" w:sz="0" w:space="0" w:color="auto"/>
        <w:right w:val="none" w:sz="0" w:space="0" w:color="auto"/>
      </w:divBdr>
      <w:divsChild>
        <w:div w:id="823592279">
          <w:marLeft w:val="0"/>
          <w:marRight w:val="0"/>
          <w:marTop w:val="0"/>
          <w:marBottom w:val="0"/>
          <w:divBdr>
            <w:top w:val="none" w:sz="0" w:space="0" w:color="auto"/>
            <w:left w:val="none" w:sz="0" w:space="0" w:color="auto"/>
            <w:bottom w:val="none" w:sz="0" w:space="0" w:color="auto"/>
            <w:right w:val="none" w:sz="0" w:space="0" w:color="auto"/>
          </w:divBdr>
          <w:divsChild>
            <w:div w:id="739793460">
              <w:marLeft w:val="0"/>
              <w:marRight w:val="0"/>
              <w:marTop w:val="72"/>
              <w:marBottom w:val="0"/>
              <w:divBdr>
                <w:top w:val="none" w:sz="0" w:space="0" w:color="auto"/>
                <w:left w:val="none" w:sz="0" w:space="0" w:color="auto"/>
                <w:bottom w:val="none" w:sz="0" w:space="0" w:color="auto"/>
                <w:right w:val="none" w:sz="0" w:space="0" w:color="auto"/>
              </w:divBdr>
              <w:divsChild>
                <w:div w:id="211309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670979">
      <w:bodyDiv w:val="1"/>
      <w:marLeft w:val="0"/>
      <w:marRight w:val="0"/>
      <w:marTop w:val="0"/>
      <w:marBottom w:val="0"/>
      <w:divBdr>
        <w:top w:val="none" w:sz="0" w:space="0" w:color="auto"/>
        <w:left w:val="none" w:sz="0" w:space="0" w:color="auto"/>
        <w:bottom w:val="none" w:sz="0" w:space="0" w:color="auto"/>
        <w:right w:val="none" w:sz="0" w:space="0" w:color="auto"/>
      </w:divBdr>
    </w:div>
    <w:div w:id="2050493749">
      <w:bodyDiv w:val="1"/>
      <w:marLeft w:val="0"/>
      <w:marRight w:val="0"/>
      <w:marTop w:val="0"/>
      <w:marBottom w:val="0"/>
      <w:divBdr>
        <w:top w:val="none" w:sz="0" w:space="0" w:color="auto"/>
        <w:left w:val="none" w:sz="0" w:space="0" w:color="auto"/>
        <w:bottom w:val="none" w:sz="0" w:space="0" w:color="auto"/>
        <w:right w:val="none" w:sz="0" w:space="0" w:color="auto"/>
      </w:divBdr>
    </w:div>
    <w:div w:id="2081974375">
      <w:bodyDiv w:val="1"/>
      <w:marLeft w:val="0"/>
      <w:marRight w:val="0"/>
      <w:marTop w:val="0"/>
      <w:marBottom w:val="0"/>
      <w:divBdr>
        <w:top w:val="none" w:sz="0" w:space="0" w:color="auto"/>
        <w:left w:val="none" w:sz="0" w:space="0" w:color="auto"/>
        <w:bottom w:val="none" w:sz="0" w:space="0" w:color="auto"/>
        <w:right w:val="none" w:sz="0" w:space="0" w:color="auto"/>
      </w:divBdr>
      <w:divsChild>
        <w:div w:id="1465352087">
          <w:marLeft w:val="0"/>
          <w:marRight w:val="0"/>
          <w:marTop w:val="0"/>
          <w:marBottom w:val="0"/>
          <w:divBdr>
            <w:top w:val="none" w:sz="0" w:space="0" w:color="auto"/>
            <w:left w:val="none" w:sz="0" w:space="0" w:color="auto"/>
            <w:bottom w:val="none" w:sz="0" w:space="0" w:color="auto"/>
            <w:right w:val="none" w:sz="0" w:space="0" w:color="auto"/>
          </w:divBdr>
          <w:divsChild>
            <w:div w:id="1792166683">
              <w:marLeft w:val="0"/>
              <w:marRight w:val="0"/>
              <w:marTop w:val="0"/>
              <w:marBottom w:val="0"/>
              <w:divBdr>
                <w:top w:val="none" w:sz="0" w:space="0" w:color="auto"/>
                <w:left w:val="none" w:sz="0" w:space="0" w:color="auto"/>
                <w:bottom w:val="none" w:sz="0" w:space="0" w:color="auto"/>
                <w:right w:val="none" w:sz="0" w:space="0" w:color="auto"/>
              </w:divBdr>
              <w:divsChild>
                <w:div w:id="135492992">
                  <w:marLeft w:val="0"/>
                  <w:marRight w:val="0"/>
                  <w:marTop w:val="0"/>
                  <w:marBottom w:val="0"/>
                  <w:divBdr>
                    <w:top w:val="none" w:sz="0" w:space="0" w:color="auto"/>
                    <w:left w:val="none" w:sz="0" w:space="0" w:color="auto"/>
                    <w:bottom w:val="none" w:sz="0" w:space="0" w:color="auto"/>
                    <w:right w:val="none" w:sz="0" w:space="0" w:color="auto"/>
                  </w:divBdr>
                  <w:divsChild>
                    <w:div w:id="693389454">
                      <w:marLeft w:val="0"/>
                      <w:marRight w:val="0"/>
                      <w:marTop w:val="0"/>
                      <w:marBottom w:val="0"/>
                      <w:divBdr>
                        <w:top w:val="none" w:sz="0" w:space="0" w:color="auto"/>
                        <w:left w:val="none" w:sz="0" w:space="0" w:color="auto"/>
                        <w:bottom w:val="none" w:sz="0" w:space="0" w:color="auto"/>
                        <w:right w:val="none" w:sz="0" w:space="0" w:color="auto"/>
                      </w:divBdr>
                      <w:divsChild>
                        <w:div w:id="997228347">
                          <w:marLeft w:val="0"/>
                          <w:marRight w:val="0"/>
                          <w:marTop w:val="0"/>
                          <w:marBottom w:val="0"/>
                          <w:divBdr>
                            <w:top w:val="none" w:sz="0" w:space="0" w:color="auto"/>
                            <w:left w:val="none" w:sz="0" w:space="0" w:color="auto"/>
                            <w:bottom w:val="none" w:sz="0" w:space="0" w:color="auto"/>
                            <w:right w:val="none" w:sz="0" w:space="0" w:color="auto"/>
                          </w:divBdr>
                          <w:divsChild>
                            <w:div w:id="764150098">
                              <w:marLeft w:val="0"/>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2310931">
      <w:bodyDiv w:val="1"/>
      <w:marLeft w:val="0"/>
      <w:marRight w:val="0"/>
      <w:marTop w:val="0"/>
      <w:marBottom w:val="0"/>
      <w:divBdr>
        <w:top w:val="none" w:sz="0" w:space="0" w:color="auto"/>
        <w:left w:val="none" w:sz="0" w:space="0" w:color="auto"/>
        <w:bottom w:val="none" w:sz="0" w:space="0" w:color="auto"/>
        <w:right w:val="none" w:sz="0" w:space="0" w:color="auto"/>
      </w:divBdr>
    </w:div>
    <w:div w:id="2127501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eader" Target="header9.xml"/><Relationship Id="rId39" Type="http://schemas.openxmlformats.org/officeDocument/2006/relationships/theme" Target="theme/theme1.xml"/><Relationship Id="rId21" Type="http://schemas.openxmlformats.org/officeDocument/2006/relationships/footer" Target="footer5.xml"/><Relationship Id="rId34" Type="http://schemas.openxmlformats.org/officeDocument/2006/relationships/header" Target="header1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8.xml"/><Relationship Id="rId33" Type="http://schemas.openxmlformats.org/officeDocument/2006/relationships/header" Target="header15.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7.xml"/><Relationship Id="rId32" Type="http://schemas.openxmlformats.org/officeDocument/2006/relationships/hyperlink" Target="http://www.ithraa.om" TargetMode="External"/><Relationship Id="rId37" Type="http://schemas.openxmlformats.org/officeDocument/2006/relationships/image" Target="media/image2.jpe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www.omantaiwan.org" TargetMode="External"/><Relationship Id="rId28" Type="http://schemas.openxmlformats.org/officeDocument/2006/relationships/header" Target="header11.xml"/><Relationship Id="rId36" Type="http://schemas.openxmlformats.org/officeDocument/2006/relationships/footer" Target="footer7.xml"/><Relationship Id="rId10" Type="http://schemas.openxmlformats.org/officeDocument/2006/relationships/endnotes" Target="endnotes.xml"/><Relationship Id="rId19" Type="http://schemas.openxmlformats.org/officeDocument/2006/relationships/header" Target="header5.xml"/><Relationship Id="rId31" Type="http://schemas.openxmlformats.org/officeDocument/2006/relationships/header" Target="header1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footer" Target="footer6.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2f648e92-bc4f-471e-a89c-eefc6f7b969d" xsi:nil="true"/>
    <lcf76f155ced4ddcb4097134ff3c332f xmlns="c95fcfcc-729b-43b4-b2bb-e4f9b0a8133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文件" ma:contentTypeID="0x0101008002F49EBAAB5141AD8786796E22CC2C" ma:contentTypeVersion="10" ma:contentTypeDescription="建立新的文件。" ma:contentTypeScope="" ma:versionID="97b7ac3d5eda62d0345e854d17b72113">
  <xsd:schema xmlns:xsd="http://www.w3.org/2001/XMLSchema" xmlns:xs="http://www.w3.org/2001/XMLSchema" xmlns:p="http://schemas.microsoft.com/office/2006/metadata/properties" xmlns:ns2="c95fcfcc-729b-43b4-b2bb-e4f9b0a81339" xmlns:ns3="2f648e92-bc4f-471e-a89c-eefc6f7b969d" targetNamespace="http://schemas.microsoft.com/office/2006/metadata/properties" ma:root="true" ma:fieldsID="f2c3f3555eba6d6d9ed89e8926cf944d" ns2:_="" ns3:_="">
    <xsd:import namespace="c95fcfcc-729b-43b4-b2bb-e4f9b0a81339"/>
    <xsd:import namespace="2f648e92-bc4f-471e-a89c-eefc6f7b96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5fcfcc-729b-43b4-b2bb-e4f9b0a813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影像標籤" ma:readOnly="false" ma:fieldId="{5cf76f15-5ced-4ddc-b409-7134ff3c332f}" ma:taxonomyMulti="true" ma:sspId="573c143a-5515-408f-beb1-77a74293c58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648e92-bc4f-471e-a89c-eefc6f7b96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0ad372a-88e5-4db0-9cff-a947b293f6fc}" ma:internalName="TaxCatchAll" ma:showField="CatchAllData" ma:web="2f648e92-bc4f-471e-a89c-eefc6f7b96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F39C30-8A12-4C9F-9854-068DDE0341DF}">
  <ds:schemaRefs>
    <ds:schemaRef ds:uri="http://schemas.openxmlformats.org/officeDocument/2006/bibliography"/>
  </ds:schemaRefs>
</ds:datastoreItem>
</file>

<file path=customXml/itemProps2.xml><?xml version="1.0" encoding="utf-8"?>
<ds:datastoreItem xmlns:ds="http://schemas.openxmlformats.org/officeDocument/2006/customXml" ds:itemID="{50A7D241-8A7F-4D61-8058-54D7D63A8031}">
  <ds:schemaRefs>
    <ds:schemaRef ds:uri="http://schemas.microsoft.com/office/2006/metadata/properties"/>
    <ds:schemaRef ds:uri="http://schemas.microsoft.com/office/infopath/2007/PartnerControls"/>
    <ds:schemaRef ds:uri="2f648e92-bc4f-471e-a89c-eefc6f7b969d"/>
    <ds:schemaRef ds:uri="c95fcfcc-729b-43b4-b2bb-e4f9b0a81339"/>
  </ds:schemaRefs>
</ds:datastoreItem>
</file>

<file path=customXml/itemProps3.xml><?xml version="1.0" encoding="utf-8"?>
<ds:datastoreItem xmlns:ds="http://schemas.openxmlformats.org/officeDocument/2006/customXml" ds:itemID="{573FD169-8F0A-4154-A875-760293A33E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5fcfcc-729b-43b4-b2bb-e4f9b0a81339"/>
    <ds:schemaRef ds:uri="2f648e92-bc4f-471e-a89c-eefc6f7b96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67935CD-150D-48A5-B760-E2D5086625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90</Pages>
  <Words>8030</Words>
  <Characters>45776</Characters>
  <Application>Microsoft Office Word</Application>
  <DocSecurity>0</DocSecurity>
  <Lines>381</Lines>
  <Paragraphs>107</Paragraphs>
  <ScaleCrop>false</ScaleCrop>
  <Company>com valley ltd</Company>
  <LinksUpToDate>false</LinksUpToDate>
  <CharactersWithSpaces>53699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孟 加 拉 投 資 環 境 簡 介</dc:title>
  <dc:creator>cvl</dc:creator>
  <cp:lastModifiedBy>OWNER</cp:lastModifiedBy>
  <cp:revision>8</cp:revision>
  <cp:lastPrinted>2025-06-14T20:32:00Z</cp:lastPrinted>
  <dcterms:created xsi:type="dcterms:W3CDTF">2026-05-26T03:19:00Z</dcterms:created>
  <dcterms:modified xsi:type="dcterms:W3CDTF">2026-07-14T04:20:00Z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0x0101008002F49EBAAB5141AD8786796E22CC2C</vt:lpwstr>
  </property>
  <property fmtid="{D5CDD505-2E9C-101B-9397-08002B2CF9AE}" pid="3" name="MediaServiceImageTags">
    <vt:lpwstr/>
  </property>
</Properties>
</file>