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8EF31B" w14:textId="6888803F" w:rsidR="00DC42A3" w:rsidRPr="00003F3C" w:rsidRDefault="00B02A2E" w:rsidP="0072075C">
      <w:pPr>
        <w:rPr>
          <w:lang w:eastAsia="zh-TW" w:bidi="th-TH"/>
        </w:rPr>
      </w:pPr>
      <w:r w:rsidRPr="00003F3C">
        <w:rPr>
          <w:noProof/>
          <w:lang w:eastAsia="zh-TW"/>
        </w:rPr>
        <mc:AlternateContent>
          <mc:Choice Requires="wps">
            <w:drawing>
              <wp:anchor distT="0" distB="0" distL="114300" distR="114300" simplePos="0" relativeHeight="251663360" behindDoc="0" locked="1" layoutInCell="1" allowOverlap="1" wp14:anchorId="1A3373AA" wp14:editId="57ACDA9C">
                <wp:simplePos x="0" y="0"/>
                <wp:positionH relativeFrom="column">
                  <wp:posOffset>-273050</wp:posOffset>
                </wp:positionH>
                <wp:positionV relativeFrom="page">
                  <wp:posOffset>1408430</wp:posOffset>
                </wp:positionV>
                <wp:extent cx="5989955" cy="1382395"/>
                <wp:effectExtent l="0" t="0" r="0" b="825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955"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767CA" w14:textId="5523410A" w:rsidR="00F801FC" w:rsidRPr="0095333B" w:rsidRDefault="00F801FC" w:rsidP="00B02A2E">
                            <w:pPr>
                              <w:snapToGrid w:val="0"/>
                              <w:ind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三</w:t>
                            </w:r>
                            <w:r w:rsidRPr="0095333B">
                              <w:rPr>
                                <w:rFonts w:ascii="華康粗圓體" w:eastAsia="華康粗圓體" w:hAnsi="Footlight MT Light" w:hint="eastAsia"/>
                                <w:sz w:val="48"/>
                                <w:szCs w:val="48"/>
                                <w:lang w:eastAsia="zh-TW"/>
                              </w:rPr>
                              <w:t>）</w:t>
                            </w:r>
                          </w:p>
                          <w:p w14:paraId="7335850D" w14:textId="6E789A29" w:rsidR="00F801FC" w:rsidRPr="00D044A0" w:rsidRDefault="00F801FC" w:rsidP="00B02A2E">
                            <w:pPr>
                              <w:snapToGrid w:val="0"/>
                              <w:ind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373AA" id="_x0000_t202" coordsize="21600,21600" o:spt="202" path="m,l,21600r21600,l21600,xe">
                <v:stroke joinstyle="miter"/>
                <v:path gradientshapeok="t" o:connecttype="rect"/>
              </v:shapetype>
              <v:shape id="Text Box 24" o:spid="_x0000_s1026" type="#_x0000_t202" style="position:absolute;left:0;text-align:left;margin-left:-21.5pt;margin-top:110.9pt;width:471.65pt;height:10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" filled="f" stroked="f">
                <v:textbox>
                  <w:txbxContent>
                    <w:p w14:paraId="4B5767CA" w14:textId="5523410A" w:rsidR="00F801FC" w:rsidRPr="0095333B" w:rsidRDefault="00F801FC" w:rsidP="00B02A2E">
                      <w:pPr>
                        <w:snapToGrid w:val="0"/>
                        <w:ind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三</w:t>
                      </w:r>
                      <w:r w:rsidRPr="0095333B">
                        <w:rPr>
                          <w:rFonts w:ascii="華康粗圓體" w:eastAsia="華康粗圓體" w:hAnsi="Footlight MT Light" w:hint="eastAsia"/>
                          <w:sz w:val="48"/>
                          <w:szCs w:val="48"/>
                          <w:lang w:eastAsia="zh-TW"/>
                        </w:rPr>
                        <w:t>）</w:t>
                      </w:r>
                    </w:p>
                    <w:p w14:paraId="7335850D" w14:textId="6E789A29" w:rsidR="00F801FC" w:rsidRPr="00D044A0" w:rsidRDefault="00F801FC" w:rsidP="00B02A2E">
                      <w:pPr>
                        <w:snapToGrid w:val="0"/>
                        <w:ind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3</w:t>
                      </w:r>
                    </w:p>
                  </w:txbxContent>
                </v:textbox>
                <w10:wrap anchory="page"/>
                <w10:anchorlock/>
              </v:shape>
            </w:pict>
          </mc:Fallback>
        </mc:AlternateContent>
      </w:r>
      <w:bookmarkStart w:id="0" w:name="_Hlk329045800"/>
      <w:bookmarkStart w:id="1" w:name="OLE_LINK2"/>
      <w:bookmarkStart w:id="2" w:name="OLE_LINK1"/>
      <w:bookmarkEnd w:id="0"/>
      <w:bookmarkEnd w:id="1"/>
      <w:bookmarkEnd w:id="2"/>
      <w:r w:rsidRPr="00003F3C">
        <w:rPr>
          <w:noProof/>
          <w:lang w:eastAsia="zh-TW"/>
        </w:rPr>
        <w:drawing>
          <wp:anchor distT="0" distB="0" distL="114300" distR="114300" simplePos="0" relativeHeight="251665408" behindDoc="1" locked="1" layoutInCell="1" allowOverlap="1" wp14:anchorId="0201E487" wp14:editId="156EEC39">
            <wp:simplePos x="0" y="0"/>
            <wp:positionH relativeFrom="column">
              <wp:posOffset>-1120140</wp:posOffset>
            </wp:positionH>
            <wp:positionV relativeFrom="page">
              <wp:posOffset>-116840</wp:posOffset>
            </wp:positionV>
            <wp:extent cx="7631430" cy="10796270"/>
            <wp:effectExtent l="0" t="0" r="7620" b="508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9封面-美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21A985EF" w14:textId="77777777" w:rsidR="0072075C" w:rsidRPr="00003F3C" w:rsidRDefault="0072075C" w:rsidP="0072075C">
      <w:pPr>
        <w:rPr>
          <w:lang w:eastAsia="zh-TW" w:bidi="th-TH"/>
        </w:rPr>
      </w:pPr>
    </w:p>
    <w:p w14:paraId="72113855" w14:textId="2DA7685D" w:rsidR="00DC42A3" w:rsidRPr="00003F3C" w:rsidRDefault="0096226A" w:rsidP="00DC42A3">
      <w:pPr>
        <w:widowControl/>
        <w:ind w:firstLine="0"/>
        <w:jc w:val="left"/>
        <w:rPr>
          <w:rFonts w:ascii="華康超黑體" w:eastAsia="華康超黑體" w:hAnsi="華康超黑體" w:cs="華康超黑體"/>
          <w:sz w:val="48"/>
          <w:szCs w:val="48"/>
          <w:lang w:eastAsia="zh-TW" w:bidi="th-TH"/>
        </w:rPr>
      </w:pPr>
      <w:r w:rsidRPr="00003F3C">
        <w:rPr>
          <w:noProof/>
          <w:lang w:eastAsia="zh-TW"/>
        </w:rPr>
        <mc:AlternateContent>
          <mc:Choice Requires="wps">
            <w:drawing>
              <wp:anchor distT="0" distB="0" distL="114300" distR="114300" simplePos="0" relativeHeight="251667456" behindDoc="0" locked="0" layoutInCell="1" allowOverlap="1" wp14:anchorId="0A5B808B" wp14:editId="02F38186">
                <wp:simplePos x="0" y="0"/>
                <wp:positionH relativeFrom="column">
                  <wp:posOffset>-1128659</wp:posOffset>
                </wp:positionH>
                <wp:positionV relativeFrom="paragraph">
                  <wp:posOffset>7506970</wp:posOffset>
                </wp:positionV>
                <wp:extent cx="7642860" cy="1079500"/>
                <wp:effectExtent l="0" t="0" r="0" b="6350"/>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795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900C6" w14:textId="77777777" w:rsidR="0096226A" w:rsidRPr="0035437D" w:rsidRDefault="0096226A" w:rsidP="0096226A">
                            <w:pPr>
                              <w:adjustRightInd w:val="0"/>
                              <w:snapToGrid w:val="0"/>
                              <w:spacing w:after="40"/>
                              <w:ind w:firstLine="0"/>
                              <w:jc w:val="center"/>
                              <w:rPr>
                                <w:rFonts w:ascii="Arial Unicode MS" w:hAnsi="Arial Unicode MS"/>
                                <w:color w:val="FFFFFF"/>
                                <w:spacing w:val="20"/>
                                <w:kern w:val="0"/>
                                <w:sz w:val="32"/>
                                <w:szCs w:val="32"/>
                                <w:lang w:eastAsia="zh-TW"/>
                              </w:rPr>
                            </w:pPr>
                            <w:r w:rsidRPr="005A4D77">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64FA35D" w14:textId="77777777" w:rsidR="0096226A" w:rsidRPr="0035437D" w:rsidRDefault="0096226A" w:rsidP="0096226A">
                            <w:pPr>
                              <w:adjustRightInd w:val="0"/>
                              <w:snapToGrid w:val="0"/>
                              <w:spacing w:after="40"/>
                              <w:ind w:firstLine="0"/>
                              <w:jc w:val="center"/>
                              <w:rPr>
                                <w:rFonts w:ascii="Arial" w:hAnsi="Arial" w:cs="Arial"/>
                                <w:color w:val="FFFFFF"/>
                                <w:kern w:val="0"/>
                                <w:sz w:val="22"/>
                                <w:szCs w:val="22"/>
                                <w:lang w:eastAsia="zh-TW"/>
                              </w:rPr>
                            </w:pPr>
                            <w:r w:rsidRPr="005A4D77">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83B1528" w14:textId="77777777" w:rsidR="0096226A" w:rsidRPr="0035437D" w:rsidRDefault="0096226A" w:rsidP="0096226A">
                            <w:pPr>
                              <w:adjustRightInd w:val="0"/>
                              <w:snapToGrid w:val="0"/>
                              <w:spacing w:after="40"/>
                              <w:ind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１１５</w:t>
                            </w:r>
                            <w:r w:rsidRPr="0035437D">
                              <w:rPr>
                                <w:rFonts w:ascii="Arial" w:hAnsi="Arial" w:hint="eastAsia"/>
                                <w:color w:val="FFFFFF"/>
                                <w:spacing w:val="20"/>
                                <w:kern w:val="0"/>
                                <w:lang w:eastAsia="zh-TW"/>
                              </w:rPr>
                              <w:t>年</w:t>
                            </w:r>
                            <w:proofErr w:type="gramStart"/>
                            <w:r>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B808B" id="Text Box 23" o:spid="_x0000_s1027" type="#_x0000_t202" style="position:absolute;margin-left:-88.85pt;margin-top:591.1pt;width:601.8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" fillcolor="#339" stroked="f">
                <v:textbox inset="0,4mm,0,0">
                  <w:txbxContent>
                    <w:p w14:paraId="5B6900C6" w14:textId="77777777" w:rsidR="0096226A" w:rsidRPr="0035437D" w:rsidRDefault="0096226A" w:rsidP="0096226A">
                      <w:pPr>
                        <w:adjustRightInd w:val="0"/>
                        <w:snapToGrid w:val="0"/>
                        <w:spacing w:after="40"/>
                        <w:ind w:firstLine="0"/>
                        <w:jc w:val="center"/>
                        <w:rPr>
                          <w:rFonts w:ascii="Arial Unicode MS" w:hAnsi="Arial Unicode MS"/>
                          <w:color w:val="FFFFFF"/>
                          <w:spacing w:val="20"/>
                          <w:kern w:val="0"/>
                          <w:sz w:val="32"/>
                          <w:szCs w:val="32"/>
                          <w:lang w:eastAsia="zh-TW"/>
                        </w:rPr>
                      </w:pPr>
                      <w:r w:rsidRPr="005A4D77">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64FA35D" w14:textId="77777777" w:rsidR="0096226A" w:rsidRPr="0035437D" w:rsidRDefault="0096226A" w:rsidP="0096226A">
                      <w:pPr>
                        <w:adjustRightInd w:val="0"/>
                        <w:snapToGrid w:val="0"/>
                        <w:spacing w:after="40"/>
                        <w:ind w:firstLine="0"/>
                        <w:jc w:val="center"/>
                        <w:rPr>
                          <w:rFonts w:ascii="Arial" w:hAnsi="Arial" w:cs="Arial"/>
                          <w:color w:val="FFFFFF"/>
                          <w:kern w:val="0"/>
                          <w:sz w:val="22"/>
                          <w:szCs w:val="22"/>
                          <w:lang w:eastAsia="zh-TW"/>
                        </w:rPr>
                      </w:pPr>
                      <w:r w:rsidRPr="005A4D77">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83B1528" w14:textId="77777777" w:rsidR="0096226A" w:rsidRPr="0035437D" w:rsidRDefault="0096226A" w:rsidP="0096226A">
                      <w:pPr>
                        <w:adjustRightInd w:val="0"/>
                        <w:snapToGrid w:val="0"/>
                        <w:spacing w:after="40"/>
                        <w:ind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１１５</w:t>
                      </w:r>
                      <w:r w:rsidRPr="0035437D">
                        <w:rPr>
                          <w:rFonts w:ascii="Arial" w:hAnsi="Arial" w:hint="eastAsia"/>
                          <w:color w:val="FFFFFF"/>
                          <w:spacing w:val="20"/>
                          <w:kern w:val="0"/>
                          <w:lang w:eastAsia="zh-TW"/>
                        </w:rPr>
                        <w:t>年</w:t>
                      </w:r>
                      <w:proofErr w:type="gramStart"/>
                      <w:r>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v:shape>
            </w:pict>
          </mc:Fallback>
        </mc:AlternateContent>
      </w:r>
      <w:r w:rsidR="00DC42A3" w:rsidRPr="00003F3C">
        <w:rPr>
          <w:lang w:bidi="th-TH"/>
        </w:rPr>
        <w:br w:type="page"/>
      </w:r>
    </w:p>
    <w:p w14:paraId="0BABF763" w14:textId="77777777" w:rsidR="003C2190" w:rsidRPr="00003F3C" w:rsidRDefault="003C2190">
      <w:r w:rsidRPr="00003F3C">
        <w:lastRenderedPageBreak/>
        <w:br w:type="page"/>
      </w:r>
    </w:p>
    <w:tbl>
      <w:tblPr>
        <w:tblW w:w="8560" w:type="dxa"/>
        <w:tblCellMar>
          <w:left w:w="28" w:type="dxa"/>
          <w:right w:w="28" w:type="dxa"/>
        </w:tblCellMar>
        <w:tblLook w:val="0000" w:firstRow="0" w:lastRow="0" w:firstColumn="0" w:lastColumn="0" w:noHBand="0" w:noVBand="0"/>
      </w:tblPr>
      <w:tblGrid>
        <w:gridCol w:w="8560"/>
      </w:tblGrid>
      <w:tr w:rsidR="00003F3C" w:rsidRPr="00003F3C" w14:paraId="07A09D92" w14:textId="77777777" w:rsidTr="00FE4ECD">
        <w:trPr>
          <w:trHeight w:val="1293"/>
        </w:trPr>
        <w:tc>
          <w:tcPr>
            <w:tcW w:w="8560" w:type="dxa"/>
            <w:vAlign w:val="center"/>
          </w:tcPr>
          <w:p w14:paraId="12BD6A38" w14:textId="33E8F92D" w:rsidR="00DC42A3" w:rsidRPr="00003F3C" w:rsidRDefault="00DC42A3" w:rsidP="00FE4ECD">
            <w:pPr>
              <w:snapToGrid w:val="0"/>
              <w:ind w:left="200" w:firstLine="0"/>
              <w:rPr>
                <w:rFonts w:ascii="Verdana" w:hAnsi="Verdana" w:cs="Verdana"/>
                <w:lang w:eastAsia="en-US"/>
              </w:rPr>
            </w:pPr>
          </w:p>
        </w:tc>
      </w:tr>
      <w:tr w:rsidR="00003F3C" w:rsidRPr="00003F3C" w14:paraId="3979F6D7" w14:textId="77777777" w:rsidTr="00FE4ECD">
        <w:trPr>
          <w:trHeight w:val="1701"/>
        </w:trPr>
        <w:tc>
          <w:tcPr>
            <w:tcW w:w="8560" w:type="dxa"/>
            <w:vAlign w:val="center"/>
          </w:tcPr>
          <w:p w14:paraId="37C9987F" w14:textId="35EC8D73" w:rsidR="00DC42A3" w:rsidRPr="00003F3C" w:rsidRDefault="00DC42A3" w:rsidP="00801F28">
            <w:pPr>
              <w:pStyle w:val="af8"/>
              <w:ind w:leftChars="0" w:left="0" w:firstLineChars="0" w:firstLine="0"/>
              <w:jc w:val="center"/>
              <w:rPr>
                <w:rFonts w:ascii="華康粗圓體" w:eastAsia="華康粗圓體" w:hAnsi="華康粗圓體" w:cs="Footlight MT Light"/>
                <w:kern w:val="2"/>
                <w:sz w:val="72"/>
                <w:szCs w:val="72"/>
              </w:rPr>
            </w:pPr>
            <w:r w:rsidRPr="00003F3C">
              <w:rPr>
                <w:rFonts w:ascii="華康粗圓體" w:eastAsia="華康粗圓體" w:hAnsi="華康粗圓體" w:cs="Footlight MT Light"/>
                <w:kern w:val="2"/>
                <w:sz w:val="72"/>
                <w:szCs w:val="72"/>
              </w:rPr>
              <w:t>美國投資環境簡介（</w:t>
            </w:r>
            <w:r w:rsidR="007D30EC" w:rsidRPr="00003F3C">
              <w:rPr>
                <w:rFonts w:ascii="華康粗圓體" w:eastAsia="華康粗圓體" w:hAnsi="華康粗圓體" w:cs="Footlight MT Light" w:hint="eastAsia"/>
                <w:kern w:val="2"/>
                <w:sz w:val="72"/>
                <w:szCs w:val="72"/>
              </w:rPr>
              <w:t>三</w:t>
            </w:r>
            <w:r w:rsidRPr="00003F3C">
              <w:rPr>
                <w:rFonts w:ascii="華康粗圓體" w:eastAsia="華康粗圓體" w:hAnsi="華康粗圓體" w:cs="Footlight MT Light"/>
                <w:kern w:val="2"/>
                <w:sz w:val="72"/>
                <w:szCs w:val="72"/>
              </w:rPr>
              <w:t>）</w:t>
            </w:r>
          </w:p>
          <w:p w14:paraId="4BEC0B4A" w14:textId="17A8303B" w:rsidR="00DC42A3" w:rsidRPr="00003F3C" w:rsidRDefault="00DC42A3" w:rsidP="00684E0D">
            <w:pPr>
              <w:ind w:left="119" w:right="119" w:firstLine="0"/>
              <w:jc w:val="center"/>
            </w:pPr>
            <w:r w:rsidRPr="00003F3C">
              <w:rPr>
                <w:rFonts w:ascii="華康粗圓體" w:eastAsia="華康粗圓體" w:hAnsi="華康粗圓體" w:cs="華康粗圓體"/>
                <w:sz w:val="48"/>
                <w:szCs w:val="48"/>
              </w:rPr>
              <w:t xml:space="preserve">Investment Guide to </w:t>
            </w:r>
            <w:r w:rsidRPr="00003F3C">
              <w:rPr>
                <w:rFonts w:ascii="華康粗圓體" w:eastAsia="華康粗圓體" w:hAnsi="華康粗圓體" w:cs="華康粗圓體"/>
                <w:sz w:val="48"/>
                <w:szCs w:val="48"/>
                <w:lang w:eastAsia="zh-TW"/>
              </w:rPr>
              <w:t xml:space="preserve">U.S.A </w:t>
            </w:r>
            <w:r w:rsidR="007D30EC" w:rsidRPr="00003F3C">
              <w:rPr>
                <w:rFonts w:ascii="華康粗圓體" w:eastAsia="華康粗圓體" w:hAnsi="華康粗圓體" w:cs="華康粗圓體" w:hint="eastAsia"/>
                <w:sz w:val="48"/>
                <w:szCs w:val="48"/>
                <w:lang w:eastAsia="zh-TW"/>
              </w:rPr>
              <w:t>3</w:t>
            </w:r>
          </w:p>
        </w:tc>
      </w:tr>
      <w:tr w:rsidR="00003F3C" w:rsidRPr="00003F3C" w14:paraId="3DA45FCA" w14:textId="77777777" w:rsidTr="00FE4ECD">
        <w:trPr>
          <w:trHeight w:val="8037"/>
        </w:trPr>
        <w:tc>
          <w:tcPr>
            <w:tcW w:w="8560" w:type="dxa"/>
          </w:tcPr>
          <w:p w14:paraId="16FF7199" w14:textId="77777777" w:rsidR="00DC42A3" w:rsidRPr="00003F3C" w:rsidRDefault="00DC42A3" w:rsidP="00FE4ECD">
            <w:pPr>
              <w:snapToGrid w:val="0"/>
              <w:ind w:firstLine="0"/>
              <w:jc w:val="center"/>
              <w:rPr>
                <w:rFonts w:ascii="華康中特圓體" w:eastAsia="華康中特圓體" w:hAnsi="華康中特圓體" w:cs="華康中特圓體"/>
                <w:sz w:val="28"/>
                <w:szCs w:val="28"/>
                <w:lang w:eastAsia="zh-TW"/>
              </w:rPr>
            </w:pPr>
          </w:p>
          <w:p w14:paraId="60B5A5BD" w14:textId="77777777" w:rsidR="00DC42A3" w:rsidRPr="00003F3C" w:rsidRDefault="00DC42A3" w:rsidP="00FE4ECD">
            <w:pPr>
              <w:ind w:firstLine="0"/>
              <w:jc w:val="center"/>
              <w:rPr>
                <w:rFonts w:ascii="華康中特圓體" w:eastAsia="華康中特圓體" w:hAnsi="華康中特圓體" w:cs="華康中特圓體"/>
                <w:sz w:val="28"/>
                <w:szCs w:val="28"/>
                <w:lang w:eastAsia="zh-TW"/>
              </w:rPr>
            </w:pPr>
          </w:p>
          <w:p w14:paraId="33A4357A" w14:textId="0EB1548F" w:rsidR="00DC42A3" w:rsidRPr="00003F3C" w:rsidRDefault="003C2190" w:rsidP="00FE4ECD">
            <w:pPr>
              <w:ind w:firstLine="0"/>
              <w:jc w:val="center"/>
              <w:rPr>
                <w:lang w:eastAsia="zh-TW"/>
              </w:rPr>
            </w:pPr>
            <w:r w:rsidRPr="00003F3C">
              <w:rPr>
                <w:rFonts w:ascii="華康中特圓體" w:eastAsia="華康中特圓體" w:hAnsi="華康中特圓體" w:cs="標楷體" w:hint="eastAsia"/>
                <w:sz w:val="28"/>
                <w:szCs w:val="28"/>
                <w:lang w:eastAsia="zh-TW"/>
              </w:rPr>
              <w:t>經濟部投資促進司</w:t>
            </w:r>
            <w:r w:rsidR="00DC42A3" w:rsidRPr="00003F3C">
              <w:rPr>
                <w:rFonts w:ascii="華康中特圓體" w:eastAsia="華康中特圓體" w:hAnsi="華康中特圓體" w:cs="標楷體"/>
                <w:sz w:val="28"/>
                <w:szCs w:val="28"/>
                <w:lang w:eastAsia="zh-TW"/>
              </w:rPr>
              <w:t xml:space="preserve">  編印</w:t>
            </w:r>
          </w:p>
        </w:tc>
      </w:tr>
      <w:tr w:rsidR="00C86FBC" w:rsidRPr="00003F3C" w14:paraId="7F520FFB" w14:textId="77777777" w:rsidTr="00FE4ECD">
        <w:tc>
          <w:tcPr>
            <w:tcW w:w="8560" w:type="dxa"/>
            <w:vAlign w:val="center"/>
          </w:tcPr>
          <w:p w14:paraId="65FB9362" w14:textId="5F3E41BE" w:rsidR="00DC42A3" w:rsidRPr="00003F3C" w:rsidRDefault="000B1E1A" w:rsidP="003C2190">
            <w:pPr>
              <w:ind w:firstLine="0"/>
              <w:jc w:val="center"/>
              <w:rPr>
                <w:rFonts w:ascii="華康中特圓體" w:eastAsia="華康中特圓體" w:hAnsi="華康中特圓體" w:cs="華康中特圓體"/>
                <w:sz w:val="28"/>
                <w:szCs w:val="28"/>
                <w:lang w:eastAsia="zh-TW"/>
              </w:rPr>
            </w:pPr>
            <w:r w:rsidRPr="00003F3C">
              <w:rPr>
                <w:rFonts w:ascii="華康粗圓體" w:eastAsia="華康粗圓體" w:hAnsi="華康粗圓體" w:cs="華康粗圓體"/>
                <w:sz w:val="28"/>
                <w:szCs w:val="28"/>
                <w:lang w:eastAsia="zh-TW"/>
              </w:rPr>
              <w:t>感謝駐</w:t>
            </w:r>
            <w:r w:rsidRPr="00003F3C">
              <w:rPr>
                <w:rFonts w:ascii="華康粗圓體" w:eastAsia="華康粗圓體" w:hAnsi="華康粗圓體" w:cs="華康粗圓體" w:hint="eastAsia"/>
                <w:sz w:val="28"/>
                <w:szCs w:val="28"/>
                <w:lang w:eastAsia="zh-TW"/>
              </w:rPr>
              <w:t>亞特蘭大辦事處</w:t>
            </w:r>
            <w:r w:rsidRPr="00003F3C">
              <w:rPr>
                <w:rFonts w:ascii="華康粗圓體" w:eastAsia="華康粗圓體" w:hAnsi="華康粗圓體" w:cs="華康粗圓體"/>
                <w:sz w:val="28"/>
                <w:szCs w:val="28"/>
                <w:lang w:eastAsia="zh-TW"/>
              </w:rPr>
              <w:t>經濟組協助本書編撰</w:t>
            </w:r>
          </w:p>
        </w:tc>
      </w:tr>
    </w:tbl>
    <w:p w14:paraId="3B5ED584" w14:textId="77777777" w:rsidR="0059427B" w:rsidRPr="00003F3C" w:rsidRDefault="0059427B" w:rsidP="000B1E1A">
      <w:pPr>
        <w:ind w:firstLine="0"/>
        <w:jc w:val="center"/>
        <w:rPr>
          <w:lang w:eastAsia="zh-TW"/>
        </w:rPr>
      </w:pPr>
    </w:p>
    <w:p w14:paraId="562C9F40" w14:textId="08E636F1" w:rsidR="0059427B" w:rsidRPr="00003F3C" w:rsidRDefault="0059427B">
      <w:pPr>
        <w:widowControl/>
        <w:overflowPunct/>
        <w:autoSpaceDE/>
        <w:autoSpaceDN/>
        <w:ind w:firstLine="0"/>
        <w:jc w:val="left"/>
        <w:rPr>
          <w:lang w:eastAsia="zh-TW"/>
        </w:rPr>
      </w:pPr>
    </w:p>
    <w:p w14:paraId="3C44FB0B" w14:textId="4031EBB7" w:rsidR="00DC42A3" w:rsidRPr="00003F3C" w:rsidRDefault="00DC42A3" w:rsidP="000B1E1A">
      <w:pPr>
        <w:ind w:firstLine="0"/>
        <w:jc w:val="center"/>
        <w:rPr>
          <w:lang w:eastAsia="zh-TW"/>
        </w:rPr>
      </w:pPr>
      <w:r w:rsidRPr="00003F3C">
        <w:rPr>
          <w:lang w:eastAsia="zh-TW"/>
        </w:rPr>
        <w:lastRenderedPageBreak/>
        <w:br w:type="page"/>
      </w:r>
    </w:p>
    <w:p w14:paraId="3D5FAA31" w14:textId="77777777" w:rsidR="00DC42A3" w:rsidRPr="00003F3C" w:rsidRDefault="00DC42A3" w:rsidP="00DC42A3">
      <w:pPr>
        <w:spacing w:before="514" w:after="514"/>
        <w:ind w:firstLine="0"/>
        <w:jc w:val="center"/>
      </w:pPr>
      <w:r w:rsidRPr="00003F3C">
        <w:rPr>
          <w:rFonts w:ascii="華康新特明體" w:eastAsia="華康新特明體" w:hAnsi="華康新特明體" w:cs="華康新特明體"/>
          <w:sz w:val="40"/>
          <w:szCs w:val="40"/>
          <w:lang w:eastAsia="zh-TW"/>
        </w:rPr>
        <w:lastRenderedPageBreak/>
        <w:t>目　錄</w:t>
      </w:r>
    </w:p>
    <w:p w14:paraId="068259EF" w14:textId="6EDA4C34" w:rsidR="008D2021" w:rsidRPr="00003F3C" w:rsidRDefault="00DC42A3">
      <w:pPr>
        <w:pStyle w:val="12"/>
        <w:rPr>
          <w:rFonts w:asciiTheme="minorHAnsi" w:eastAsiaTheme="minorEastAsia" w:hAnsiTheme="minorHAnsi" w:cstheme="minorBidi"/>
          <w:noProof/>
          <w:kern w:val="2"/>
          <w:szCs w:val="22"/>
          <w:lang w:eastAsia="zh-TW"/>
          <w14:ligatures w14:val="standardContextual"/>
        </w:rPr>
      </w:pPr>
      <w:r w:rsidRPr="00003F3C">
        <w:fldChar w:fldCharType="begin"/>
      </w:r>
      <w:r w:rsidRPr="00003F3C">
        <w:instrText>TOC \z \t "28-</w:instrText>
      </w:r>
      <w:r w:rsidRPr="00003F3C">
        <w:instrText>超特黑</w:instrText>
      </w:r>
      <w:r w:rsidRPr="00003F3C">
        <w:instrText>,1" \h</w:instrText>
      </w:r>
      <w:r w:rsidRPr="00003F3C">
        <w:fldChar w:fldCharType="separate"/>
      </w:r>
      <w:hyperlink w:anchor="_Toc231859983" w:history="1">
        <w:r w:rsidR="008D2021" w:rsidRPr="00003F3C">
          <w:rPr>
            <w:rStyle w:val="a8"/>
            <w:rFonts w:hint="eastAsia"/>
            <w:noProof/>
            <w:color w:val="auto"/>
            <w:lang w:eastAsia="zh-TW"/>
          </w:rPr>
          <w:t>喬治亞州投資環境簡介</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_Toc231859983 \h </w:instrText>
        </w:r>
        <w:r w:rsidR="008D2021" w:rsidRPr="00003F3C">
          <w:rPr>
            <w:noProof/>
            <w:webHidden/>
          </w:rPr>
        </w:r>
        <w:r w:rsidR="008D2021" w:rsidRPr="00003F3C">
          <w:rPr>
            <w:noProof/>
            <w:webHidden/>
          </w:rPr>
          <w:fldChar w:fldCharType="separate"/>
        </w:r>
        <w:r w:rsidR="008D2021" w:rsidRPr="00003F3C">
          <w:rPr>
            <w:noProof/>
            <w:webHidden/>
          </w:rPr>
          <w:t>1</w:t>
        </w:r>
        <w:r w:rsidR="008D2021" w:rsidRPr="00003F3C">
          <w:rPr>
            <w:noProof/>
            <w:webHidden/>
          </w:rPr>
          <w:fldChar w:fldCharType="end"/>
        </w:r>
      </w:hyperlink>
    </w:p>
    <w:p w14:paraId="51C0CEA9" w14:textId="2CBC6124"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84" w:history="1">
        <w:r w:rsidR="008D2021" w:rsidRPr="00003F3C">
          <w:rPr>
            <w:rStyle w:val="a8"/>
            <w:rFonts w:hint="eastAsia"/>
            <w:noProof/>
            <w:color w:val="auto"/>
            <w:lang w:eastAsia="zh-TW"/>
          </w:rPr>
          <w:t>阿拉巴馬州投資環境簡介</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_Toc231859984 \h </w:instrText>
        </w:r>
        <w:r w:rsidR="008D2021" w:rsidRPr="00003F3C">
          <w:rPr>
            <w:noProof/>
            <w:webHidden/>
          </w:rPr>
        </w:r>
        <w:r w:rsidR="008D2021" w:rsidRPr="00003F3C">
          <w:rPr>
            <w:noProof/>
            <w:webHidden/>
          </w:rPr>
          <w:fldChar w:fldCharType="separate"/>
        </w:r>
        <w:r w:rsidR="008D2021" w:rsidRPr="00003F3C">
          <w:rPr>
            <w:noProof/>
            <w:webHidden/>
          </w:rPr>
          <w:t>41</w:t>
        </w:r>
        <w:r w:rsidR="008D2021" w:rsidRPr="00003F3C">
          <w:rPr>
            <w:noProof/>
            <w:webHidden/>
          </w:rPr>
          <w:fldChar w:fldCharType="end"/>
        </w:r>
      </w:hyperlink>
    </w:p>
    <w:p w14:paraId="6CC50302" w14:textId="09161AF1"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85" w:history="1">
        <w:r w:rsidR="008D2021" w:rsidRPr="00003F3C">
          <w:rPr>
            <w:rStyle w:val="a8"/>
            <w:rFonts w:hint="eastAsia"/>
            <w:noProof/>
            <w:color w:val="auto"/>
            <w:lang w:eastAsia="zh-TW"/>
          </w:rPr>
          <w:t>肯塔基州投資環境簡介</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_Toc231859985 \h </w:instrText>
        </w:r>
        <w:r w:rsidR="008D2021" w:rsidRPr="00003F3C">
          <w:rPr>
            <w:noProof/>
            <w:webHidden/>
          </w:rPr>
        </w:r>
        <w:r w:rsidR="008D2021" w:rsidRPr="00003F3C">
          <w:rPr>
            <w:noProof/>
            <w:webHidden/>
          </w:rPr>
          <w:fldChar w:fldCharType="separate"/>
        </w:r>
        <w:r w:rsidR="008D2021" w:rsidRPr="00003F3C">
          <w:rPr>
            <w:noProof/>
            <w:webHidden/>
          </w:rPr>
          <w:t>75</w:t>
        </w:r>
        <w:r w:rsidR="008D2021" w:rsidRPr="00003F3C">
          <w:rPr>
            <w:noProof/>
            <w:webHidden/>
          </w:rPr>
          <w:fldChar w:fldCharType="end"/>
        </w:r>
      </w:hyperlink>
    </w:p>
    <w:p w14:paraId="5D1146DB" w14:textId="4FBA6524"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86" w:history="1">
        <w:r w:rsidR="008D2021" w:rsidRPr="00003F3C">
          <w:rPr>
            <w:rStyle w:val="a8"/>
            <w:rFonts w:hint="eastAsia"/>
            <w:noProof/>
            <w:color w:val="auto"/>
            <w:lang w:eastAsia="zh-TW"/>
          </w:rPr>
          <w:t>北卡羅萊納州投資環境簡介</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_Toc231859986 \h </w:instrText>
        </w:r>
        <w:r w:rsidR="008D2021" w:rsidRPr="00003F3C">
          <w:rPr>
            <w:noProof/>
            <w:webHidden/>
          </w:rPr>
        </w:r>
        <w:r w:rsidR="008D2021" w:rsidRPr="00003F3C">
          <w:rPr>
            <w:noProof/>
            <w:webHidden/>
          </w:rPr>
          <w:fldChar w:fldCharType="separate"/>
        </w:r>
        <w:r w:rsidR="008D2021" w:rsidRPr="00003F3C">
          <w:rPr>
            <w:noProof/>
            <w:webHidden/>
          </w:rPr>
          <w:t>103</w:t>
        </w:r>
        <w:r w:rsidR="008D2021" w:rsidRPr="00003F3C">
          <w:rPr>
            <w:noProof/>
            <w:webHidden/>
          </w:rPr>
          <w:fldChar w:fldCharType="end"/>
        </w:r>
      </w:hyperlink>
    </w:p>
    <w:p w14:paraId="7AD82562" w14:textId="4F6EC62A"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87" w:history="1">
        <w:r w:rsidR="008D2021" w:rsidRPr="00003F3C">
          <w:rPr>
            <w:rStyle w:val="a8"/>
            <w:rFonts w:hint="eastAsia"/>
            <w:noProof/>
            <w:color w:val="auto"/>
            <w:lang w:eastAsia="zh-TW"/>
          </w:rPr>
          <w:t>南卡羅萊納州投資環境簡介</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_Toc231859987 \h </w:instrText>
        </w:r>
        <w:r w:rsidR="008D2021" w:rsidRPr="00003F3C">
          <w:rPr>
            <w:noProof/>
            <w:webHidden/>
          </w:rPr>
        </w:r>
        <w:r w:rsidR="008D2021" w:rsidRPr="00003F3C">
          <w:rPr>
            <w:noProof/>
            <w:webHidden/>
          </w:rPr>
          <w:fldChar w:fldCharType="separate"/>
        </w:r>
        <w:r w:rsidR="008D2021" w:rsidRPr="00003F3C">
          <w:rPr>
            <w:noProof/>
            <w:webHidden/>
          </w:rPr>
          <w:t>139</w:t>
        </w:r>
        <w:r w:rsidR="008D2021" w:rsidRPr="00003F3C">
          <w:rPr>
            <w:noProof/>
            <w:webHidden/>
          </w:rPr>
          <w:fldChar w:fldCharType="end"/>
        </w:r>
      </w:hyperlink>
    </w:p>
    <w:p w14:paraId="511F1B09" w14:textId="6DAE715D"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88" w:history="1">
        <w:r w:rsidR="008D2021" w:rsidRPr="00003F3C">
          <w:rPr>
            <w:rStyle w:val="a8"/>
            <w:rFonts w:hint="eastAsia"/>
            <w:noProof/>
            <w:color w:val="auto"/>
            <w:lang w:eastAsia="zh-TW"/>
          </w:rPr>
          <w:t>田納西州投資環境簡介</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_Toc231859988 \h </w:instrText>
        </w:r>
        <w:r w:rsidR="008D2021" w:rsidRPr="00003F3C">
          <w:rPr>
            <w:noProof/>
            <w:webHidden/>
          </w:rPr>
        </w:r>
        <w:r w:rsidR="008D2021" w:rsidRPr="00003F3C">
          <w:rPr>
            <w:noProof/>
            <w:webHidden/>
          </w:rPr>
          <w:fldChar w:fldCharType="separate"/>
        </w:r>
        <w:r w:rsidR="008D2021" w:rsidRPr="00003F3C">
          <w:rPr>
            <w:noProof/>
            <w:webHidden/>
          </w:rPr>
          <w:t>171</w:t>
        </w:r>
        <w:r w:rsidR="008D2021" w:rsidRPr="00003F3C">
          <w:rPr>
            <w:noProof/>
            <w:webHidden/>
          </w:rPr>
          <w:fldChar w:fldCharType="end"/>
        </w:r>
      </w:hyperlink>
    </w:p>
    <w:p w14:paraId="315CFA9E" w14:textId="78CC279F"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89" w:history="1">
        <w:r w:rsidR="008D2021" w:rsidRPr="00003F3C">
          <w:rPr>
            <w:rStyle w:val="a8"/>
            <w:rFonts w:hint="eastAsia"/>
            <w:noProof/>
            <w:color w:val="auto"/>
            <w:lang w:eastAsia="zh-TW"/>
          </w:rPr>
          <w:t>佛羅里達州投資環境簡介</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_Toc231859989 \h </w:instrText>
        </w:r>
        <w:r w:rsidR="008D2021" w:rsidRPr="00003F3C">
          <w:rPr>
            <w:noProof/>
            <w:webHidden/>
          </w:rPr>
        </w:r>
        <w:r w:rsidR="008D2021" w:rsidRPr="00003F3C">
          <w:rPr>
            <w:noProof/>
            <w:webHidden/>
          </w:rPr>
          <w:fldChar w:fldCharType="separate"/>
        </w:r>
        <w:r w:rsidR="008D2021" w:rsidRPr="00003F3C">
          <w:rPr>
            <w:noProof/>
            <w:webHidden/>
          </w:rPr>
          <w:t>203</w:t>
        </w:r>
        <w:r w:rsidR="008D2021" w:rsidRPr="00003F3C">
          <w:rPr>
            <w:noProof/>
            <w:webHidden/>
          </w:rPr>
          <w:fldChar w:fldCharType="end"/>
        </w:r>
      </w:hyperlink>
    </w:p>
    <w:p w14:paraId="57074AC6" w14:textId="196BC6E3"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90" w:history="1">
        <w:r w:rsidR="008D2021" w:rsidRPr="00003F3C">
          <w:rPr>
            <w:rStyle w:val="a8"/>
            <w:rFonts w:hint="eastAsia"/>
            <w:noProof/>
            <w:color w:val="auto"/>
            <w:lang w:val="zh-TW" w:eastAsia="zh-TW"/>
          </w:rPr>
          <w:t>附錄一</w:t>
        </w:r>
        <w:r w:rsidR="008D2021" w:rsidRPr="00003F3C">
          <w:rPr>
            <w:rStyle w:val="a8"/>
            <w:rFonts w:hint="eastAsia"/>
            <w:noProof/>
            <w:color w:val="auto"/>
            <w:lang w:eastAsia="zh-TW"/>
          </w:rPr>
          <w:t xml:space="preserve">　</w:t>
        </w:r>
        <w:r w:rsidR="008D2021" w:rsidRPr="00003F3C">
          <w:rPr>
            <w:rStyle w:val="a8"/>
            <w:rFonts w:hint="eastAsia"/>
            <w:noProof/>
            <w:color w:val="auto"/>
            <w:lang w:val="zh-TW" w:eastAsia="zh-TW"/>
          </w:rPr>
          <w:t>我國與美國簽署協定彙整表</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_Toc231859990 \h </w:instrText>
        </w:r>
        <w:r w:rsidR="008D2021" w:rsidRPr="00003F3C">
          <w:rPr>
            <w:noProof/>
            <w:webHidden/>
          </w:rPr>
        </w:r>
        <w:r w:rsidR="008D2021" w:rsidRPr="00003F3C">
          <w:rPr>
            <w:noProof/>
            <w:webHidden/>
          </w:rPr>
          <w:fldChar w:fldCharType="separate"/>
        </w:r>
        <w:r w:rsidR="008D2021" w:rsidRPr="00003F3C">
          <w:rPr>
            <w:noProof/>
            <w:webHidden/>
          </w:rPr>
          <w:t>239</w:t>
        </w:r>
        <w:r w:rsidR="008D2021" w:rsidRPr="00003F3C">
          <w:rPr>
            <w:noProof/>
            <w:webHidden/>
          </w:rPr>
          <w:fldChar w:fldCharType="end"/>
        </w:r>
      </w:hyperlink>
    </w:p>
    <w:p w14:paraId="4DCC83CB" w14:textId="37A0132B"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91" w:history="1">
        <w:r w:rsidR="008D2021" w:rsidRPr="00003F3C">
          <w:rPr>
            <w:rStyle w:val="a8"/>
            <w:rFonts w:hint="eastAsia"/>
            <w:noProof/>
            <w:color w:val="auto"/>
            <w:lang w:eastAsia="zh-TW"/>
          </w:rPr>
          <w:t>附錄二　我國廠商對當地國投資統計</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_Toc231859991 \h </w:instrText>
        </w:r>
        <w:r w:rsidR="008D2021" w:rsidRPr="00003F3C">
          <w:rPr>
            <w:noProof/>
            <w:webHidden/>
          </w:rPr>
        </w:r>
        <w:r w:rsidR="008D2021" w:rsidRPr="00003F3C">
          <w:rPr>
            <w:noProof/>
            <w:webHidden/>
          </w:rPr>
          <w:fldChar w:fldCharType="separate"/>
        </w:r>
        <w:r w:rsidR="008D2021" w:rsidRPr="00003F3C">
          <w:rPr>
            <w:noProof/>
            <w:webHidden/>
          </w:rPr>
          <w:t>241</w:t>
        </w:r>
        <w:r w:rsidR="008D2021" w:rsidRPr="00003F3C">
          <w:rPr>
            <w:noProof/>
            <w:webHidden/>
          </w:rPr>
          <w:fldChar w:fldCharType="end"/>
        </w:r>
      </w:hyperlink>
    </w:p>
    <w:p w14:paraId="39E8D1DF" w14:textId="72F927C9"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92" w:history="1">
        <w:r w:rsidR="008D2021" w:rsidRPr="00003F3C">
          <w:rPr>
            <w:rStyle w:val="a8"/>
            <w:rFonts w:hint="eastAsia"/>
            <w:noProof/>
            <w:color w:val="auto"/>
          </w:rPr>
          <w:t>附錄三　我國與美國簽訂投資促進合作協定</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_Toc231859992 \h </w:instrText>
        </w:r>
        <w:r w:rsidR="008D2021" w:rsidRPr="00003F3C">
          <w:rPr>
            <w:noProof/>
            <w:webHidden/>
          </w:rPr>
        </w:r>
        <w:r w:rsidR="008D2021" w:rsidRPr="00003F3C">
          <w:rPr>
            <w:noProof/>
            <w:webHidden/>
          </w:rPr>
          <w:fldChar w:fldCharType="separate"/>
        </w:r>
        <w:r w:rsidR="008D2021" w:rsidRPr="00003F3C">
          <w:rPr>
            <w:noProof/>
            <w:webHidden/>
          </w:rPr>
          <w:t>245</w:t>
        </w:r>
        <w:r w:rsidR="008D2021" w:rsidRPr="00003F3C">
          <w:rPr>
            <w:noProof/>
            <w:webHidden/>
          </w:rPr>
          <w:fldChar w:fldCharType="end"/>
        </w:r>
      </w:hyperlink>
    </w:p>
    <w:p w14:paraId="33C82AA9" w14:textId="2F5802C5" w:rsidR="008D2021" w:rsidRPr="00003F3C" w:rsidRDefault="00000000">
      <w:pPr>
        <w:pStyle w:val="12"/>
        <w:rPr>
          <w:rFonts w:asciiTheme="minorHAnsi" w:eastAsiaTheme="minorEastAsia" w:hAnsiTheme="minorHAnsi" w:cstheme="minorBidi"/>
          <w:noProof/>
          <w:kern w:val="2"/>
          <w:szCs w:val="22"/>
          <w:lang w:eastAsia="zh-TW"/>
          <w14:ligatures w14:val="standardContextual"/>
        </w:rPr>
      </w:pPr>
      <w:hyperlink w:anchor="_Toc231859993" w:history="1">
        <w:r w:rsidR="008D2021" w:rsidRPr="00003F3C">
          <w:rPr>
            <w:rStyle w:val="a8"/>
            <w:rFonts w:hint="eastAsia"/>
            <w:noProof/>
            <w:color w:val="auto"/>
          </w:rPr>
          <w:t>附錄</w:t>
        </w:r>
        <w:r w:rsidR="008D2021" w:rsidRPr="00003F3C">
          <w:rPr>
            <w:rStyle w:val="a8"/>
            <w:rFonts w:hint="eastAsia"/>
            <w:noProof/>
            <w:color w:val="auto"/>
            <w:lang w:eastAsia="zh-HK"/>
          </w:rPr>
          <w:t>四</w:t>
        </w:r>
        <w:r w:rsidR="008D2021" w:rsidRPr="00003F3C">
          <w:rPr>
            <w:rStyle w:val="a8"/>
            <w:rFonts w:hint="eastAsia"/>
            <w:noProof/>
            <w:color w:val="auto"/>
          </w:rPr>
          <w:t xml:space="preserve">　我國與</w:t>
        </w:r>
        <w:r w:rsidR="008D2021" w:rsidRPr="00003F3C">
          <w:rPr>
            <w:rStyle w:val="a8"/>
            <w:rFonts w:hint="eastAsia"/>
            <w:noProof/>
            <w:color w:val="auto"/>
            <w:lang w:eastAsia="zh-HK"/>
          </w:rPr>
          <w:t>美國</w:t>
        </w:r>
        <w:r w:rsidR="008D2021" w:rsidRPr="00003F3C">
          <w:rPr>
            <w:rStyle w:val="a8"/>
            <w:rFonts w:hint="eastAsia"/>
            <w:noProof/>
            <w:color w:val="auto"/>
          </w:rPr>
          <w:t>簽訂投資保障</w:t>
        </w:r>
        <w:r w:rsidR="008D2021" w:rsidRPr="00003F3C">
          <w:rPr>
            <w:rStyle w:val="a8"/>
            <w:rFonts w:ascii="Calibri" w:hAnsi="Calibri" w:cs="Calibri" w:hint="eastAsia"/>
            <w:noProof/>
            <w:color w:val="auto"/>
          </w:rPr>
          <w:t>（</w:t>
        </w:r>
        <w:r w:rsidR="008D2021" w:rsidRPr="00003F3C">
          <w:rPr>
            <w:rStyle w:val="a8"/>
            <w:rFonts w:hint="eastAsia"/>
            <w:noProof/>
            <w:color w:val="auto"/>
          </w:rPr>
          <w:t>證</w:t>
        </w:r>
        <w:r w:rsidR="008D2021" w:rsidRPr="00003F3C">
          <w:rPr>
            <w:rStyle w:val="a8"/>
            <w:rFonts w:ascii="Calibri" w:hAnsi="Calibri" w:cs="Calibri" w:hint="eastAsia"/>
            <w:noProof/>
            <w:color w:val="auto"/>
          </w:rPr>
          <w:t>）</w:t>
        </w:r>
        <w:r w:rsidR="008D2021" w:rsidRPr="00003F3C">
          <w:rPr>
            <w:rStyle w:val="a8"/>
            <w:rFonts w:hint="eastAsia"/>
            <w:noProof/>
            <w:color w:val="auto"/>
          </w:rPr>
          <w:t>協定</w:t>
        </w:r>
        <w:r w:rsidR="008D2021" w:rsidRPr="00003F3C">
          <w:rPr>
            <w:noProof/>
            <w:webHidden/>
          </w:rPr>
          <w:tab/>
        </w:r>
        <w:r w:rsidR="008D2021" w:rsidRPr="00003F3C">
          <w:rPr>
            <w:noProof/>
            <w:webHidden/>
          </w:rPr>
          <w:fldChar w:fldCharType="begin"/>
        </w:r>
        <w:r w:rsidR="008D2021" w:rsidRPr="00003F3C">
          <w:rPr>
            <w:noProof/>
            <w:webHidden/>
          </w:rPr>
          <w:instrText xml:space="preserve"> PAGEREF _Toc231859993 \h </w:instrText>
        </w:r>
        <w:r w:rsidR="008D2021" w:rsidRPr="00003F3C">
          <w:rPr>
            <w:noProof/>
            <w:webHidden/>
          </w:rPr>
        </w:r>
        <w:r w:rsidR="008D2021" w:rsidRPr="00003F3C">
          <w:rPr>
            <w:noProof/>
            <w:webHidden/>
          </w:rPr>
          <w:fldChar w:fldCharType="separate"/>
        </w:r>
        <w:r w:rsidR="008D2021" w:rsidRPr="00003F3C">
          <w:rPr>
            <w:noProof/>
            <w:webHidden/>
          </w:rPr>
          <w:t>246</w:t>
        </w:r>
        <w:r w:rsidR="008D2021" w:rsidRPr="00003F3C">
          <w:rPr>
            <w:noProof/>
            <w:webHidden/>
          </w:rPr>
          <w:fldChar w:fldCharType="end"/>
        </w:r>
      </w:hyperlink>
    </w:p>
    <w:p w14:paraId="76607191" w14:textId="21195649" w:rsidR="00DC42A3" w:rsidRPr="00003F3C" w:rsidRDefault="00DC42A3" w:rsidP="00DC42A3">
      <w:pPr>
        <w:pStyle w:val="120"/>
      </w:pPr>
      <w:r w:rsidRPr="00003F3C">
        <w:fldChar w:fldCharType="end"/>
      </w:r>
    </w:p>
    <w:p w14:paraId="6CF1ADBA" w14:textId="77777777" w:rsidR="00FE4ECD" w:rsidRPr="00003F3C" w:rsidRDefault="00FE4ECD">
      <w:pPr>
        <w:widowControl/>
        <w:overflowPunct/>
        <w:autoSpaceDE/>
        <w:autoSpaceDN/>
        <w:ind w:firstLine="0"/>
        <w:jc w:val="left"/>
      </w:pPr>
      <w:r w:rsidRPr="00003F3C">
        <w:br w:type="page"/>
      </w:r>
    </w:p>
    <w:p w14:paraId="59A7D288" w14:textId="77777777" w:rsidR="003C2190" w:rsidRPr="00003F3C" w:rsidRDefault="003C2190">
      <w:pPr>
        <w:widowControl/>
        <w:overflowPunct/>
        <w:autoSpaceDE/>
        <w:autoSpaceDN/>
        <w:ind w:firstLine="0"/>
        <w:jc w:val="left"/>
        <w:rPr>
          <w:rFonts w:ascii="華康超黑體" w:eastAsia="華康超黑體" w:hAnsi="華康超黑體" w:cs="華康超黑體"/>
          <w:sz w:val="48"/>
          <w:szCs w:val="48"/>
          <w:lang w:eastAsia="zh-TW"/>
        </w:rPr>
      </w:pPr>
      <w:r w:rsidRPr="00003F3C">
        <w:lastRenderedPageBreak/>
        <w:br w:type="page"/>
      </w:r>
    </w:p>
    <w:p w14:paraId="10FE9E36" w14:textId="15B886D5" w:rsidR="002D7BF9" w:rsidRPr="00003F3C" w:rsidRDefault="008149DC" w:rsidP="002D7BF9">
      <w:pPr>
        <w:pStyle w:val="aff7"/>
        <w:rPr>
          <w:rFonts w:ascii="Times New Roman"/>
        </w:rPr>
      </w:pPr>
      <w:r w:rsidRPr="00003F3C">
        <w:lastRenderedPageBreak/>
        <w:t>美國基本資料表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30" w:type="dxa"/>
          <w:right w:w="30" w:type="dxa"/>
        </w:tblCellMar>
        <w:tblLook w:val="0000" w:firstRow="0" w:lastRow="0" w:firstColumn="0" w:lastColumn="0" w:noHBand="0" w:noVBand="0"/>
      </w:tblPr>
      <w:tblGrid>
        <w:gridCol w:w="2341"/>
        <w:gridCol w:w="6223"/>
      </w:tblGrid>
      <w:tr w:rsidR="00003F3C" w:rsidRPr="00003F3C" w14:paraId="3EC2DB33" w14:textId="77777777" w:rsidTr="00E201FD">
        <w:trPr>
          <w:trHeight w:val="680"/>
        </w:trPr>
        <w:tc>
          <w:tcPr>
            <w:tcW w:w="8444" w:type="dxa"/>
            <w:gridSpan w:val="2"/>
            <w:vAlign w:val="center"/>
          </w:tcPr>
          <w:p w14:paraId="1308416E" w14:textId="77777777" w:rsidR="002D7BF9" w:rsidRPr="00003F3C" w:rsidRDefault="002D7BF9" w:rsidP="00E201FD">
            <w:pPr>
              <w:pStyle w:val="aff8"/>
            </w:pPr>
            <w:r w:rsidRPr="00003F3C">
              <w:rPr>
                <w:rFonts w:hint="eastAsia"/>
              </w:rPr>
              <w:t>自　然　人　文</w:t>
            </w:r>
          </w:p>
        </w:tc>
      </w:tr>
      <w:tr w:rsidR="00003F3C" w:rsidRPr="00003F3C" w14:paraId="09BC71BC" w14:textId="77777777" w:rsidTr="00E201FD">
        <w:trPr>
          <w:trHeight w:val="680"/>
        </w:trPr>
        <w:tc>
          <w:tcPr>
            <w:tcW w:w="2308" w:type="dxa"/>
            <w:vAlign w:val="center"/>
          </w:tcPr>
          <w:p w14:paraId="545FFCE2" w14:textId="77777777" w:rsidR="002D7BF9" w:rsidRPr="00003F3C" w:rsidRDefault="002D7BF9" w:rsidP="00E201FD">
            <w:pPr>
              <w:pStyle w:val="-"/>
              <w:ind w:left="120" w:right="120"/>
            </w:pPr>
            <w:r w:rsidRPr="00003F3C">
              <w:t>地理環境</w:t>
            </w:r>
          </w:p>
        </w:tc>
        <w:tc>
          <w:tcPr>
            <w:tcW w:w="6136" w:type="dxa"/>
            <w:tcMar>
              <w:left w:w="42" w:type="dxa"/>
            </w:tcMar>
            <w:vAlign w:val="center"/>
          </w:tcPr>
          <w:p w14:paraId="01753D47" w14:textId="77777777" w:rsidR="002D7BF9" w:rsidRPr="00003F3C" w:rsidRDefault="002D7BF9" w:rsidP="00E201FD">
            <w:pPr>
              <w:pStyle w:val="-0"/>
              <w:ind w:left="120" w:right="120"/>
            </w:pPr>
            <w:r w:rsidRPr="00003F3C">
              <w:rPr>
                <w:lang w:eastAsia="zh-TW"/>
              </w:rPr>
              <w:t>位於北美洲，東濱大西洋，西濱太平洋，北與加拿大接壤，南接墨西哥。中部多平原，西部多山，整體而言地勢和緩。</w:t>
            </w:r>
          </w:p>
        </w:tc>
      </w:tr>
      <w:tr w:rsidR="00003F3C" w:rsidRPr="00003F3C" w14:paraId="41D519C3" w14:textId="77777777" w:rsidTr="00E201FD">
        <w:trPr>
          <w:trHeight w:val="680"/>
        </w:trPr>
        <w:tc>
          <w:tcPr>
            <w:tcW w:w="2308" w:type="dxa"/>
            <w:vAlign w:val="center"/>
          </w:tcPr>
          <w:p w14:paraId="1D6401D5" w14:textId="77777777" w:rsidR="002D7BF9" w:rsidRPr="00003F3C" w:rsidRDefault="002D7BF9" w:rsidP="00E201FD">
            <w:pPr>
              <w:pStyle w:val="-"/>
              <w:ind w:left="120" w:right="120"/>
            </w:pPr>
            <w:r w:rsidRPr="00003F3C">
              <w:t>國土面積</w:t>
            </w:r>
          </w:p>
        </w:tc>
        <w:tc>
          <w:tcPr>
            <w:tcW w:w="6136" w:type="dxa"/>
            <w:tcMar>
              <w:left w:w="42" w:type="dxa"/>
            </w:tcMar>
            <w:vAlign w:val="center"/>
          </w:tcPr>
          <w:p w14:paraId="20A700C4" w14:textId="77777777" w:rsidR="002D7BF9" w:rsidRPr="00003F3C" w:rsidRDefault="002D7BF9" w:rsidP="00E201FD">
            <w:pPr>
              <w:pStyle w:val="-0"/>
              <w:ind w:left="120" w:right="120"/>
            </w:pPr>
            <w:r w:rsidRPr="00003F3C">
              <w:t>9,833,517</w:t>
            </w:r>
            <w:r w:rsidRPr="00003F3C">
              <w:t>平方公里。</w:t>
            </w:r>
          </w:p>
        </w:tc>
      </w:tr>
      <w:tr w:rsidR="00003F3C" w:rsidRPr="00003F3C" w14:paraId="1B059419" w14:textId="77777777" w:rsidTr="00E201FD">
        <w:trPr>
          <w:trHeight w:val="680"/>
        </w:trPr>
        <w:tc>
          <w:tcPr>
            <w:tcW w:w="2308" w:type="dxa"/>
            <w:vAlign w:val="center"/>
          </w:tcPr>
          <w:p w14:paraId="274A12AA" w14:textId="77777777" w:rsidR="002D7BF9" w:rsidRPr="00003F3C" w:rsidRDefault="002D7BF9" w:rsidP="00E201FD">
            <w:pPr>
              <w:pStyle w:val="-"/>
              <w:ind w:left="120" w:right="120"/>
            </w:pPr>
            <w:r w:rsidRPr="00003F3C">
              <w:t>氣候</w:t>
            </w:r>
          </w:p>
        </w:tc>
        <w:tc>
          <w:tcPr>
            <w:tcW w:w="6136" w:type="dxa"/>
            <w:tcMar>
              <w:left w:w="42" w:type="dxa"/>
            </w:tcMar>
            <w:vAlign w:val="center"/>
          </w:tcPr>
          <w:p w14:paraId="5FBAC432" w14:textId="77777777" w:rsidR="002D7BF9" w:rsidRPr="00003F3C" w:rsidRDefault="002D7BF9" w:rsidP="00E201FD">
            <w:pPr>
              <w:pStyle w:val="-0"/>
              <w:ind w:left="120" w:right="120"/>
            </w:pPr>
            <w:r w:rsidRPr="00003F3C">
              <w:rPr>
                <w:lang w:eastAsia="zh-TW"/>
              </w:rPr>
              <w:t>氣候大致溫和，僅夏威夷與佛羅里達州為熱帶氣候，阿拉斯加有極地氣候。</w:t>
            </w:r>
          </w:p>
        </w:tc>
      </w:tr>
      <w:tr w:rsidR="00003F3C" w:rsidRPr="00003F3C" w14:paraId="07AE9586" w14:textId="77777777" w:rsidTr="00E201FD">
        <w:trPr>
          <w:trHeight w:val="680"/>
        </w:trPr>
        <w:tc>
          <w:tcPr>
            <w:tcW w:w="2308" w:type="dxa"/>
            <w:vAlign w:val="center"/>
          </w:tcPr>
          <w:p w14:paraId="400F4611" w14:textId="77777777" w:rsidR="002D7BF9" w:rsidRPr="00003F3C" w:rsidRDefault="002D7BF9" w:rsidP="00E201FD">
            <w:pPr>
              <w:pStyle w:val="-"/>
              <w:ind w:left="120" w:right="120"/>
            </w:pPr>
            <w:r w:rsidRPr="00003F3C">
              <w:t>種族</w:t>
            </w:r>
          </w:p>
        </w:tc>
        <w:tc>
          <w:tcPr>
            <w:tcW w:w="6136" w:type="dxa"/>
            <w:tcMar>
              <w:left w:w="42" w:type="dxa"/>
            </w:tcMar>
            <w:vAlign w:val="center"/>
          </w:tcPr>
          <w:p w14:paraId="24FFE2DA" w14:textId="77777777" w:rsidR="002D7BF9" w:rsidRPr="00003F3C" w:rsidRDefault="002D7BF9" w:rsidP="00E201FD">
            <w:pPr>
              <w:pStyle w:val="-0"/>
              <w:ind w:left="120" w:right="120"/>
            </w:pPr>
            <w:r w:rsidRPr="00003F3C">
              <w:rPr>
                <w:lang w:eastAsia="zh-TW"/>
              </w:rPr>
              <w:t>白人、黑人、亞洲人、拉丁美洲裔、原住民為印地安人。</w:t>
            </w:r>
          </w:p>
        </w:tc>
      </w:tr>
      <w:tr w:rsidR="00003F3C" w:rsidRPr="00003F3C" w14:paraId="46649506" w14:textId="77777777" w:rsidTr="00E201FD">
        <w:trPr>
          <w:trHeight w:val="680"/>
        </w:trPr>
        <w:tc>
          <w:tcPr>
            <w:tcW w:w="2308" w:type="dxa"/>
            <w:vAlign w:val="center"/>
          </w:tcPr>
          <w:p w14:paraId="4FAADE5D" w14:textId="77777777" w:rsidR="002D7BF9" w:rsidRPr="00003F3C" w:rsidRDefault="002D7BF9" w:rsidP="00E201FD">
            <w:pPr>
              <w:pStyle w:val="-"/>
              <w:ind w:left="120" w:right="120"/>
            </w:pPr>
            <w:r w:rsidRPr="00003F3C">
              <w:t>人口結構</w:t>
            </w:r>
          </w:p>
        </w:tc>
        <w:tc>
          <w:tcPr>
            <w:tcW w:w="6136" w:type="dxa"/>
            <w:tcMar>
              <w:left w:w="42" w:type="dxa"/>
            </w:tcMar>
            <w:vAlign w:val="center"/>
          </w:tcPr>
          <w:p w14:paraId="692187D3" w14:textId="77777777" w:rsidR="002D7BF9" w:rsidRPr="00003F3C" w:rsidRDefault="002D7BF9" w:rsidP="00E201FD">
            <w:pPr>
              <w:pStyle w:val="-0"/>
              <w:ind w:left="120" w:right="120"/>
            </w:pPr>
            <w:r w:rsidRPr="00003F3C">
              <w:t>202</w:t>
            </w:r>
            <w:r w:rsidRPr="00003F3C">
              <w:rPr>
                <w:rFonts w:hint="eastAsia"/>
              </w:rPr>
              <w:t>5</w:t>
            </w:r>
            <w:r w:rsidRPr="00003F3C">
              <w:t>年美國總人口約</w:t>
            </w:r>
            <w:r w:rsidRPr="00003F3C">
              <w:t>3</w:t>
            </w:r>
            <w:r w:rsidRPr="00003F3C">
              <w:t>億</w:t>
            </w:r>
            <w:r w:rsidRPr="00003F3C">
              <w:rPr>
                <w:rFonts w:hint="eastAsia"/>
              </w:rPr>
              <w:t>4</w:t>
            </w:r>
            <w:r w:rsidRPr="00003F3C">
              <w:t>,</w:t>
            </w:r>
            <w:r w:rsidRPr="00003F3C">
              <w:rPr>
                <w:rFonts w:hint="eastAsia"/>
              </w:rPr>
              <w:t>178</w:t>
            </w:r>
            <w:r w:rsidRPr="00003F3C">
              <w:t>萬人，為全球人口第</w:t>
            </w:r>
            <w:r w:rsidRPr="00003F3C">
              <w:t>3</w:t>
            </w:r>
            <w:r w:rsidRPr="00003F3C">
              <w:t>多的國家。加州及德州為美國人口最多的州，紐約市是人口最多的都市。</w:t>
            </w:r>
          </w:p>
        </w:tc>
      </w:tr>
      <w:tr w:rsidR="00003F3C" w:rsidRPr="00003F3C" w14:paraId="09798C83" w14:textId="77777777" w:rsidTr="00E201FD">
        <w:trPr>
          <w:trHeight w:val="680"/>
        </w:trPr>
        <w:tc>
          <w:tcPr>
            <w:tcW w:w="2308" w:type="dxa"/>
            <w:vAlign w:val="center"/>
          </w:tcPr>
          <w:p w14:paraId="1BB5EC30" w14:textId="77777777" w:rsidR="002D7BF9" w:rsidRPr="00003F3C" w:rsidRDefault="002D7BF9" w:rsidP="00E201FD">
            <w:pPr>
              <w:pStyle w:val="-"/>
              <w:ind w:left="120" w:right="120"/>
            </w:pPr>
            <w:r w:rsidRPr="00003F3C">
              <w:t>教育普及程度</w:t>
            </w:r>
          </w:p>
        </w:tc>
        <w:tc>
          <w:tcPr>
            <w:tcW w:w="6136" w:type="dxa"/>
            <w:tcMar>
              <w:left w:w="42" w:type="dxa"/>
            </w:tcMar>
            <w:vAlign w:val="center"/>
          </w:tcPr>
          <w:p w14:paraId="2D329B38" w14:textId="77777777" w:rsidR="002D7BF9" w:rsidRPr="00003F3C" w:rsidRDefault="002D7BF9" w:rsidP="00E201FD">
            <w:pPr>
              <w:pStyle w:val="-0"/>
              <w:ind w:left="120" w:right="120"/>
            </w:pPr>
            <w:r w:rsidRPr="00003F3C">
              <w:t>識字率</w:t>
            </w:r>
            <w:r w:rsidRPr="00003F3C">
              <w:t>99%</w:t>
            </w:r>
            <w:r w:rsidRPr="00003F3C">
              <w:t>。</w:t>
            </w:r>
          </w:p>
        </w:tc>
      </w:tr>
      <w:tr w:rsidR="00003F3C" w:rsidRPr="00003F3C" w14:paraId="6FE7E3B1" w14:textId="77777777" w:rsidTr="00E201FD">
        <w:trPr>
          <w:trHeight w:val="680"/>
        </w:trPr>
        <w:tc>
          <w:tcPr>
            <w:tcW w:w="2308" w:type="dxa"/>
            <w:vAlign w:val="center"/>
          </w:tcPr>
          <w:p w14:paraId="171036EA" w14:textId="77777777" w:rsidR="002D7BF9" w:rsidRPr="00003F3C" w:rsidRDefault="002D7BF9" w:rsidP="00E201FD">
            <w:pPr>
              <w:pStyle w:val="-"/>
              <w:ind w:left="120" w:right="120"/>
            </w:pPr>
            <w:r w:rsidRPr="00003F3C">
              <w:t>語言</w:t>
            </w:r>
          </w:p>
        </w:tc>
        <w:tc>
          <w:tcPr>
            <w:tcW w:w="6136" w:type="dxa"/>
            <w:tcMar>
              <w:left w:w="42" w:type="dxa"/>
            </w:tcMar>
            <w:vAlign w:val="center"/>
          </w:tcPr>
          <w:p w14:paraId="641760C2" w14:textId="77777777" w:rsidR="002D7BF9" w:rsidRPr="00003F3C" w:rsidRDefault="002D7BF9" w:rsidP="00E201FD">
            <w:pPr>
              <w:pStyle w:val="-0"/>
              <w:ind w:left="120" w:right="120"/>
            </w:pPr>
            <w:r w:rsidRPr="00003F3C">
              <w:t>英語。</w:t>
            </w:r>
          </w:p>
        </w:tc>
      </w:tr>
      <w:tr w:rsidR="00003F3C" w:rsidRPr="00003F3C" w14:paraId="551E0030" w14:textId="77777777" w:rsidTr="00E201FD">
        <w:trPr>
          <w:trHeight w:val="680"/>
        </w:trPr>
        <w:tc>
          <w:tcPr>
            <w:tcW w:w="2308" w:type="dxa"/>
            <w:vAlign w:val="center"/>
          </w:tcPr>
          <w:p w14:paraId="2E16E8C0" w14:textId="77777777" w:rsidR="002D7BF9" w:rsidRPr="00003F3C" w:rsidRDefault="002D7BF9" w:rsidP="00E201FD">
            <w:pPr>
              <w:pStyle w:val="-"/>
              <w:ind w:left="120" w:right="120"/>
            </w:pPr>
            <w:r w:rsidRPr="00003F3C">
              <w:t>宗教</w:t>
            </w:r>
          </w:p>
        </w:tc>
        <w:tc>
          <w:tcPr>
            <w:tcW w:w="6136" w:type="dxa"/>
            <w:tcMar>
              <w:left w:w="42" w:type="dxa"/>
            </w:tcMar>
            <w:vAlign w:val="center"/>
          </w:tcPr>
          <w:p w14:paraId="3FEBD382" w14:textId="77777777" w:rsidR="002D7BF9" w:rsidRPr="00003F3C" w:rsidRDefault="002D7BF9" w:rsidP="00E201FD">
            <w:pPr>
              <w:pStyle w:val="-0"/>
              <w:ind w:left="120" w:right="120"/>
            </w:pPr>
            <w:r w:rsidRPr="00003F3C">
              <w:rPr>
                <w:lang w:eastAsia="zh-TW"/>
              </w:rPr>
              <w:t>基督教、天主教、印度教、伊斯蘭教、佛教、猶太教。</w:t>
            </w:r>
          </w:p>
        </w:tc>
      </w:tr>
      <w:tr w:rsidR="00003F3C" w:rsidRPr="00003F3C" w14:paraId="3018AB16" w14:textId="77777777" w:rsidTr="00E201FD">
        <w:trPr>
          <w:trHeight w:val="680"/>
        </w:trPr>
        <w:tc>
          <w:tcPr>
            <w:tcW w:w="2308" w:type="dxa"/>
            <w:vAlign w:val="center"/>
          </w:tcPr>
          <w:p w14:paraId="7AFA02BB" w14:textId="77777777" w:rsidR="002D7BF9" w:rsidRPr="00003F3C" w:rsidRDefault="002D7BF9" w:rsidP="00E201FD">
            <w:pPr>
              <w:pStyle w:val="-"/>
              <w:ind w:left="120" w:right="120"/>
            </w:pPr>
            <w:r w:rsidRPr="00003F3C">
              <w:t>首</w:t>
            </w:r>
            <w:r w:rsidRPr="00003F3C">
              <w:rPr>
                <w:lang w:eastAsia="zh-TW"/>
              </w:rPr>
              <w:t>都</w:t>
            </w:r>
            <w:r w:rsidRPr="00003F3C">
              <w:t>及重要城市</w:t>
            </w:r>
          </w:p>
        </w:tc>
        <w:tc>
          <w:tcPr>
            <w:tcW w:w="6136" w:type="dxa"/>
            <w:tcMar>
              <w:left w:w="42" w:type="dxa"/>
            </w:tcMar>
            <w:vAlign w:val="center"/>
          </w:tcPr>
          <w:p w14:paraId="6447C335" w14:textId="77777777" w:rsidR="002D7BF9" w:rsidRPr="00003F3C" w:rsidRDefault="002D7BF9" w:rsidP="00E201FD">
            <w:pPr>
              <w:pStyle w:val="-0"/>
              <w:ind w:left="120" w:right="120"/>
            </w:pPr>
            <w:r w:rsidRPr="00003F3C">
              <w:rPr>
                <w:lang w:eastAsia="zh-TW"/>
              </w:rPr>
              <w:t>首都為華盛頓特區，主要城市包括：紐約、洛杉磯、芝加哥等。</w:t>
            </w:r>
          </w:p>
        </w:tc>
      </w:tr>
      <w:tr w:rsidR="00003F3C" w:rsidRPr="00003F3C" w14:paraId="4AD8BE67" w14:textId="77777777" w:rsidTr="00E201FD">
        <w:trPr>
          <w:trHeight w:val="680"/>
        </w:trPr>
        <w:tc>
          <w:tcPr>
            <w:tcW w:w="2308" w:type="dxa"/>
            <w:vAlign w:val="center"/>
          </w:tcPr>
          <w:p w14:paraId="3D6834DF" w14:textId="77777777" w:rsidR="002D7BF9" w:rsidRPr="00003F3C" w:rsidRDefault="002D7BF9" w:rsidP="00E201FD">
            <w:pPr>
              <w:pStyle w:val="-"/>
              <w:ind w:left="120" w:right="120"/>
            </w:pPr>
            <w:r w:rsidRPr="00003F3C">
              <w:t>政治體制</w:t>
            </w:r>
          </w:p>
        </w:tc>
        <w:tc>
          <w:tcPr>
            <w:tcW w:w="6136" w:type="dxa"/>
            <w:tcMar>
              <w:left w:w="42" w:type="dxa"/>
            </w:tcMar>
            <w:vAlign w:val="center"/>
          </w:tcPr>
          <w:p w14:paraId="61C12C98" w14:textId="77777777" w:rsidR="002D7BF9" w:rsidRPr="00003F3C" w:rsidRDefault="002D7BF9" w:rsidP="00E201FD">
            <w:pPr>
              <w:pStyle w:val="-0"/>
              <w:ind w:left="120" w:right="120"/>
            </w:pPr>
            <w:r w:rsidRPr="00003F3C">
              <w:t>聯邦總統制。</w:t>
            </w:r>
          </w:p>
        </w:tc>
      </w:tr>
      <w:tr w:rsidR="00003F3C" w:rsidRPr="00003F3C" w14:paraId="6A206F46" w14:textId="77777777" w:rsidTr="00E201FD">
        <w:trPr>
          <w:trHeight w:val="680"/>
        </w:trPr>
        <w:tc>
          <w:tcPr>
            <w:tcW w:w="2308" w:type="dxa"/>
            <w:vAlign w:val="center"/>
          </w:tcPr>
          <w:p w14:paraId="780D4091" w14:textId="77777777" w:rsidR="002D7BF9" w:rsidRPr="00003F3C" w:rsidRDefault="002D7BF9" w:rsidP="00E201FD">
            <w:pPr>
              <w:pStyle w:val="-"/>
              <w:ind w:left="120" w:right="120"/>
            </w:pPr>
            <w:r w:rsidRPr="00003F3C">
              <w:t>投資主管機關</w:t>
            </w:r>
          </w:p>
        </w:tc>
        <w:tc>
          <w:tcPr>
            <w:tcW w:w="6136" w:type="dxa"/>
            <w:tcMar>
              <w:left w:w="42" w:type="dxa"/>
            </w:tcMar>
            <w:vAlign w:val="center"/>
          </w:tcPr>
          <w:p w14:paraId="2F7301FF" w14:textId="77777777" w:rsidR="002D7BF9" w:rsidRPr="00003F3C" w:rsidRDefault="002D7BF9" w:rsidP="00E201FD">
            <w:pPr>
              <w:pStyle w:val="-0"/>
              <w:ind w:left="120" w:right="120"/>
            </w:pPr>
            <w:r w:rsidRPr="00003F3C">
              <w:rPr>
                <w:lang w:eastAsia="zh-TW"/>
              </w:rPr>
              <w:t>美國商務部、財政部。</w:t>
            </w:r>
          </w:p>
        </w:tc>
      </w:tr>
      <w:tr w:rsidR="00003F3C" w:rsidRPr="00003F3C" w14:paraId="00BD810B" w14:textId="77777777" w:rsidTr="00E201FD">
        <w:trPr>
          <w:trHeight w:val="680"/>
        </w:trPr>
        <w:tc>
          <w:tcPr>
            <w:tcW w:w="8444" w:type="dxa"/>
            <w:gridSpan w:val="2"/>
            <w:vAlign w:val="center"/>
          </w:tcPr>
          <w:p w14:paraId="7959AFE3" w14:textId="77777777" w:rsidR="002D7BF9" w:rsidRPr="00003F3C" w:rsidRDefault="002D7BF9" w:rsidP="000E605A">
            <w:pPr>
              <w:pStyle w:val="aff8"/>
              <w:pageBreakBefore/>
            </w:pPr>
            <w:r w:rsidRPr="00003F3C">
              <w:rPr>
                <w:rFonts w:hint="eastAsia"/>
              </w:rPr>
              <w:lastRenderedPageBreak/>
              <w:t xml:space="preserve">經　濟　概　</w:t>
            </w:r>
            <w:proofErr w:type="gramStart"/>
            <w:r w:rsidRPr="00003F3C">
              <w:rPr>
                <w:rFonts w:hint="eastAsia"/>
              </w:rPr>
              <w:t>況</w:t>
            </w:r>
            <w:proofErr w:type="gramEnd"/>
          </w:p>
        </w:tc>
      </w:tr>
      <w:tr w:rsidR="00003F3C" w:rsidRPr="00003F3C" w14:paraId="088FA219" w14:textId="77777777" w:rsidTr="00E201FD">
        <w:trPr>
          <w:trHeight w:val="680"/>
        </w:trPr>
        <w:tc>
          <w:tcPr>
            <w:tcW w:w="2308" w:type="dxa"/>
            <w:vAlign w:val="center"/>
          </w:tcPr>
          <w:p w14:paraId="010C33EE" w14:textId="77777777" w:rsidR="002D7BF9" w:rsidRPr="00003F3C" w:rsidRDefault="002D7BF9" w:rsidP="00E201FD">
            <w:pPr>
              <w:pStyle w:val="-"/>
              <w:ind w:left="120" w:right="120"/>
            </w:pPr>
            <w:r w:rsidRPr="00003F3C">
              <w:rPr>
                <w:rFonts w:hint="eastAsia"/>
              </w:rPr>
              <w:t>幣制</w:t>
            </w:r>
          </w:p>
        </w:tc>
        <w:tc>
          <w:tcPr>
            <w:tcW w:w="6136" w:type="dxa"/>
            <w:tcMar>
              <w:left w:w="42" w:type="dxa"/>
            </w:tcMar>
            <w:vAlign w:val="center"/>
          </w:tcPr>
          <w:p w14:paraId="4C30D607" w14:textId="77777777" w:rsidR="002D7BF9" w:rsidRPr="00003F3C" w:rsidRDefault="002D7BF9" w:rsidP="00E201FD">
            <w:pPr>
              <w:pStyle w:val="-0"/>
              <w:ind w:left="120" w:right="120"/>
            </w:pPr>
            <w:r w:rsidRPr="00003F3C">
              <w:t>美元。</w:t>
            </w:r>
          </w:p>
        </w:tc>
      </w:tr>
      <w:tr w:rsidR="00003F3C" w:rsidRPr="00003F3C" w14:paraId="2248ABD8" w14:textId="77777777" w:rsidTr="00E201FD">
        <w:trPr>
          <w:trHeight w:val="680"/>
        </w:trPr>
        <w:tc>
          <w:tcPr>
            <w:tcW w:w="2308" w:type="dxa"/>
            <w:vAlign w:val="center"/>
          </w:tcPr>
          <w:p w14:paraId="094A5242" w14:textId="77777777" w:rsidR="002D7BF9" w:rsidRPr="00003F3C" w:rsidRDefault="002D7BF9" w:rsidP="00E201FD">
            <w:pPr>
              <w:pStyle w:val="-"/>
              <w:ind w:left="120" w:right="120"/>
            </w:pPr>
            <w:r w:rsidRPr="00003F3C">
              <w:rPr>
                <w:rFonts w:hint="eastAsia"/>
              </w:rPr>
              <w:t>國內生產毛額</w:t>
            </w:r>
          </w:p>
        </w:tc>
        <w:tc>
          <w:tcPr>
            <w:tcW w:w="6136" w:type="dxa"/>
            <w:tcMar>
              <w:left w:w="42" w:type="dxa"/>
            </w:tcMar>
            <w:vAlign w:val="center"/>
          </w:tcPr>
          <w:p w14:paraId="034251CC" w14:textId="77777777" w:rsidR="002D7BF9" w:rsidRPr="00003F3C" w:rsidRDefault="002D7BF9" w:rsidP="00E201FD">
            <w:pPr>
              <w:pStyle w:val="-0"/>
              <w:ind w:left="120" w:right="120"/>
            </w:pPr>
            <w:r w:rsidRPr="00003F3C">
              <w:t>30</w:t>
            </w:r>
            <w:r w:rsidRPr="00003F3C">
              <w:t>兆</w:t>
            </w:r>
            <w:r w:rsidRPr="00003F3C">
              <w:t>7,671</w:t>
            </w:r>
            <w:r w:rsidRPr="00003F3C">
              <w:t>億美元（</w:t>
            </w:r>
            <w:r w:rsidRPr="00003F3C">
              <w:t>202</w:t>
            </w:r>
            <w:r w:rsidRPr="00003F3C">
              <w:rPr>
                <w:rFonts w:hint="eastAsia"/>
              </w:rPr>
              <w:t>5</w:t>
            </w:r>
            <w:r w:rsidRPr="00003F3C">
              <w:t>年）。</w:t>
            </w:r>
          </w:p>
        </w:tc>
      </w:tr>
      <w:tr w:rsidR="00003F3C" w:rsidRPr="00003F3C" w14:paraId="615E2E93" w14:textId="77777777" w:rsidTr="00E201FD">
        <w:trPr>
          <w:trHeight w:val="680"/>
        </w:trPr>
        <w:tc>
          <w:tcPr>
            <w:tcW w:w="2308" w:type="dxa"/>
            <w:vAlign w:val="center"/>
          </w:tcPr>
          <w:p w14:paraId="58F541CE" w14:textId="77777777" w:rsidR="002D7BF9" w:rsidRPr="00003F3C" w:rsidRDefault="002D7BF9" w:rsidP="00E201FD">
            <w:pPr>
              <w:pStyle w:val="-"/>
              <w:ind w:left="120" w:right="120"/>
            </w:pPr>
            <w:r w:rsidRPr="00003F3C">
              <w:rPr>
                <w:rFonts w:hint="eastAsia"/>
              </w:rPr>
              <w:t>經濟成長率</w:t>
            </w:r>
          </w:p>
        </w:tc>
        <w:tc>
          <w:tcPr>
            <w:tcW w:w="6136" w:type="dxa"/>
            <w:tcMar>
              <w:left w:w="42" w:type="dxa"/>
            </w:tcMar>
            <w:vAlign w:val="center"/>
          </w:tcPr>
          <w:p w14:paraId="53EA5F7D" w14:textId="77777777" w:rsidR="002D7BF9" w:rsidRPr="00003F3C" w:rsidRDefault="002D7BF9" w:rsidP="00E201FD">
            <w:pPr>
              <w:pStyle w:val="-0"/>
              <w:ind w:left="120" w:right="120"/>
            </w:pPr>
            <w:r w:rsidRPr="00003F3C">
              <w:t>2.</w:t>
            </w:r>
            <w:r w:rsidRPr="00003F3C">
              <w:rPr>
                <w:rFonts w:hint="eastAsia"/>
              </w:rPr>
              <w:t>1</w:t>
            </w:r>
            <w:r w:rsidRPr="00003F3C">
              <w:t>%</w:t>
            </w:r>
            <w:r w:rsidRPr="00003F3C">
              <w:t>（</w:t>
            </w:r>
            <w:r w:rsidRPr="00003F3C">
              <w:t>202</w:t>
            </w:r>
            <w:r w:rsidRPr="00003F3C">
              <w:rPr>
                <w:rFonts w:hint="eastAsia"/>
              </w:rPr>
              <w:t>5</w:t>
            </w:r>
            <w:r w:rsidRPr="00003F3C">
              <w:t>年）。</w:t>
            </w:r>
          </w:p>
        </w:tc>
      </w:tr>
      <w:tr w:rsidR="00003F3C" w:rsidRPr="00003F3C" w14:paraId="138B115A" w14:textId="77777777" w:rsidTr="00E201FD">
        <w:trPr>
          <w:trHeight w:val="680"/>
        </w:trPr>
        <w:tc>
          <w:tcPr>
            <w:tcW w:w="2308" w:type="dxa"/>
            <w:vAlign w:val="center"/>
          </w:tcPr>
          <w:p w14:paraId="752DBA61" w14:textId="77777777" w:rsidR="002D7BF9" w:rsidRPr="00003F3C" w:rsidRDefault="002D7BF9" w:rsidP="00E201FD">
            <w:pPr>
              <w:pStyle w:val="-"/>
              <w:ind w:left="120" w:right="120"/>
            </w:pPr>
            <w:r w:rsidRPr="00003F3C">
              <w:rPr>
                <w:rFonts w:hint="eastAsia"/>
              </w:rPr>
              <w:t>平均國民所得</w:t>
            </w:r>
          </w:p>
        </w:tc>
        <w:tc>
          <w:tcPr>
            <w:tcW w:w="6136" w:type="dxa"/>
            <w:tcMar>
              <w:left w:w="42" w:type="dxa"/>
            </w:tcMar>
            <w:vAlign w:val="center"/>
          </w:tcPr>
          <w:p w14:paraId="76541A8A" w14:textId="77777777" w:rsidR="002D7BF9" w:rsidRPr="00003F3C" w:rsidRDefault="002D7BF9" w:rsidP="00E201FD">
            <w:pPr>
              <w:pStyle w:val="-0"/>
              <w:ind w:left="120" w:right="120"/>
            </w:pPr>
            <w:r w:rsidRPr="00003F3C">
              <w:t>89,977</w:t>
            </w:r>
            <w:r w:rsidRPr="00003F3C">
              <w:t>美元（</w:t>
            </w:r>
            <w:r w:rsidRPr="00003F3C">
              <w:t>202</w:t>
            </w:r>
            <w:r w:rsidRPr="00003F3C">
              <w:rPr>
                <w:rFonts w:hint="eastAsia"/>
              </w:rPr>
              <w:t>5</w:t>
            </w:r>
            <w:r w:rsidRPr="00003F3C">
              <w:t>年）。</w:t>
            </w:r>
          </w:p>
        </w:tc>
      </w:tr>
      <w:tr w:rsidR="00003F3C" w:rsidRPr="00003F3C" w14:paraId="72B1CE9D" w14:textId="77777777" w:rsidTr="00E201FD">
        <w:trPr>
          <w:trHeight w:val="680"/>
        </w:trPr>
        <w:tc>
          <w:tcPr>
            <w:tcW w:w="2308" w:type="dxa"/>
            <w:vAlign w:val="center"/>
          </w:tcPr>
          <w:p w14:paraId="59256EDA" w14:textId="77777777" w:rsidR="002D7BF9" w:rsidRPr="00003F3C" w:rsidRDefault="002D7BF9" w:rsidP="00E201FD">
            <w:pPr>
              <w:pStyle w:val="-"/>
              <w:ind w:left="120" w:right="120"/>
            </w:pPr>
            <w:r w:rsidRPr="00003F3C">
              <w:rPr>
                <w:rFonts w:hint="eastAsia"/>
              </w:rPr>
              <w:t>匯率</w:t>
            </w:r>
          </w:p>
        </w:tc>
        <w:tc>
          <w:tcPr>
            <w:tcW w:w="6136" w:type="dxa"/>
            <w:tcMar>
              <w:left w:w="42" w:type="dxa"/>
            </w:tcMar>
            <w:vAlign w:val="center"/>
          </w:tcPr>
          <w:p w14:paraId="0C1A9424" w14:textId="77777777" w:rsidR="002D7BF9" w:rsidRPr="00003F3C" w:rsidRDefault="002D7BF9" w:rsidP="00E201FD">
            <w:pPr>
              <w:pStyle w:val="-0"/>
              <w:ind w:left="120" w:right="120"/>
            </w:pPr>
            <w:r w:rsidRPr="00003F3C">
              <w:t>1</w:t>
            </w:r>
            <w:r w:rsidRPr="00003F3C">
              <w:t>美元兌換</w:t>
            </w:r>
            <w:r w:rsidRPr="00003F3C">
              <w:t>3</w:t>
            </w:r>
            <w:r w:rsidRPr="00003F3C">
              <w:rPr>
                <w:rFonts w:hint="eastAsia"/>
              </w:rPr>
              <w:t>1</w:t>
            </w:r>
            <w:r w:rsidRPr="00003F3C">
              <w:t>.</w:t>
            </w:r>
            <w:r w:rsidRPr="00003F3C">
              <w:rPr>
                <w:rFonts w:hint="eastAsia"/>
              </w:rPr>
              <w:t>65</w:t>
            </w:r>
            <w:r w:rsidRPr="00003F3C">
              <w:t>新臺幣（</w:t>
            </w:r>
            <w:r w:rsidRPr="00003F3C">
              <w:t>202</w:t>
            </w:r>
            <w:r w:rsidRPr="00003F3C">
              <w:rPr>
                <w:rFonts w:hint="eastAsia"/>
              </w:rPr>
              <w:t>6</w:t>
            </w:r>
            <w:r w:rsidRPr="00003F3C">
              <w:t>年</w:t>
            </w:r>
            <w:r w:rsidRPr="00003F3C">
              <w:t>4</w:t>
            </w:r>
            <w:r w:rsidRPr="00003F3C">
              <w:t>月</w:t>
            </w:r>
            <w:r w:rsidRPr="00003F3C">
              <w:t>30</w:t>
            </w:r>
            <w:r w:rsidRPr="00003F3C">
              <w:t>日）。</w:t>
            </w:r>
          </w:p>
        </w:tc>
      </w:tr>
      <w:tr w:rsidR="00003F3C" w:rsidRPr="00003F3C" w14:paraId="138D34A9" w14:textId="77777777" w:rsidTr="00E201FD">
        <w:trPr>
          <w:trHeight w:val="680"/>
        </w:trPr>
        <w:tc>
          <w:tcPr>
            <w:tcW w:w="2308" w:type="dxa"/>
            <w:vAlign w:val="center"/>
          </w:tcPr>
          <w:p w14:paraId="2A505D50" w14:textId="77777777" w:rsidR="002D7BF9" w:rsidRPr="00003F3C" w:rsidRDefault="002D7BF9" w:rsidP="00E201FD">
            <w:pPr>
              <w:pStyle w:val="-"/>
              <w:ind w:left="120" w:right="120"/>
            </w:pPr>
            <w:r w:rsidRPr="00003F3C">
              <w:rPr>
                <w:rFonts w:hint="eastAsia"/>
              </w:rPr>
              <w:t>利率</w:t>
            </w:r>
          </w:p>
        </w:tc>
        <w:tc>
          <w:tcPr>
            <w:tcW w:w="6136" w:type="dxa"/>
            <w:tcMar>
              <w:left w:w="42" w:type="dxa"/>
            </w:tcMar>
            <w:vAlign w:val="center"/>
          </w:tcPr>
          <w:p w14:paraId="68189EB3" w14:textId="77777777" w:rsidR="002D7BF9" w:rsidRPr="00003F3C" w:rsidRDefault="002D7BF9" w:rsidP="00E201FD">
            <w:pPr>
              <w:pStyle w:val="-0"/>
              <w:ind w:left="120" w:right="120"/>
            </w:pPr>
            <w:r w:rsidRPr="00003F3C">
              <w:t>聯準會基準利率為</w:t>
            </w:r>
            <w:r w:rsidRPr="00003F3C">
              <w:rPr>
                <w:rFonts w:hint="eastAsia"/>
              </w:rPr>
              <w:t>3.5</w:t>
            </w:r>
            <w:r w:rsidRPr="00003F3C">
              <w:t>-</w:t>
            </w:r>
            <w:r w:rsidRPr="00003F3C">
              <w:rPr>
                <w:rFonts w:hint="eastAsia"/>
              </w:rPr>
              <w:t>3</w:t>
            </w:r>
            <w:r w:rsidRPr="00003F3C">
              <w:t>.</w:t>
            </w:r>
            <w:r w:rsidRPr="00003F3C">
              <w:rPr>
                <w:rFonts w:hint="eastAsia"/>
              </w:rPr>
              <w:t>7</w:t>
            </w:r>
            <w:r w:rsidRPr="00003F3C">
              <w:t>5%</w:t>
            </w:r>
            <w:r w:rsidRPr="00003F3C">
              <w:t>（</w:t>
            </w:r>
            <w:r w:rsidRPr="00003F3C">
              <w:t>202</w:t>
            </w:r>
            <w:r w:rsidRPr="00003F3C">
              <w:rPr>
                <w:rFonts w:hint="eastAsia"/>
              </w:rPr>
              <w:t>6</w:t>
            </w:r>
            <w:r w:rsidRPr="00003F3C">
              <w:t>年</w:t>
            </w:r>
            <w:r w:rsidRPr="00003F3C">
              <w:t>4</w:t>
            </w:r>
            <w:r w:rsidRPr="00003F3C">
              <w:t>月）。</w:t>
            </w:r>
          </w:p>
        </w:tc>
      </w:tr>
      <w:tr w:rsidR="00003F3C" w:rsidRPr="00003F3C" w14:paraId="33175563" w14:textId="77777777" w:rsidTr="00E201FD">
        <w:trPr>
          <w:trHeight w:val="680"/>
        </w:trPr>
        <w:tc>
          <w:tcPr>
            <w:tcW w:w="2308" w:type="dxa"/>
            <w:vAlign w:val="center"/>
          </w:tcPr>
          <w:p w14:paraId="2B2A05FF" w14:textId="77777777" w:rsidR="002D7BF9" w:rsidRPr="00003F3C" w:rsidRDefault="002D7BF9" w:rsidP="00E201FD">
            <w:pPr>
              <w:pStyle w:val="-"/>
              <w:ind w:left="120" w:right="120"/>
            </w:pPr>
            <w:r w:rsidRPr="00003F3C">
              <w:rPr>
                <w:rFonts w:hint="eastAsia"/>
              </w:rPr>
              <w:t>通貨膨脹率</w:t>
            </w:r>
          </w:p>
        </w:tc>
        <w:tc>
          <w:tcPr>
            <w:tcW w:w="6136" w:type="dxa"/>
            <w:tcMar>
              <w:left w:w="42" w:type="dxa"/>
            </w:tcMar>
            <w:vAlign w:val="center"/>
          </w:tcPr>
          <w:p w14:paraId="0634CFDF" w14:textId="77777777" w:rsidR="002D7BF9" w:rsidRPr="00003F3C" w:rsidRDefault="002D7BF9" w:rsidP="00E201FD">
            <w:pPr>
              <w:pStyle w:val="-0"/>
              <w:ind w:left="120" w:right="120"/>
            </w:pPr>
            <w:r w:rsidRPr="00003F3C">
              <w:rPr>
                <w:rFonts w:hint="eastAsia"/>
              </w:rPr>
              <w:t>3.8</w:t>
            </w:r>
            <w:r w:rsidRPr="00003F3C">
              <w:t>%</w:t>
            </w:r>
            <w:r w:rsidRPr="00003F3C">
              <w:t>（</w:t>
            </w:r>
            <w:r w:rsidRPr="00003F3C">
              <w:t>202</w:t>
            </w:r>
            <w:r w:rsidRPr="00003F3C">
              <w:rPr>
                <w:rFonts w:hint="eastAsia"/>
              </w:rPr>
              <w:t>6</w:t>
            </w:r>
            <w:r w:rsidRPr="00003F3C">
              <w:t>年</w:t>
            </w:r>
            <w:r w:rsidRPr="00003F3C">
              <w:t>4</w:t>
            </w:r>
            <w:r w:rsidRPr="00003F3C">
              <w:t>月）。</w:t>
            </w:r>
          </w:p>
        </w:tc>
      </w:tr>
      <w:tr w:rsidR="00003F3C" w:rsidRPr="00003F3C" w14:paraId="3ED2C596" w14:textId="77777777" w:rsidTr="00E201FD">
        <w:trPr>
          <w:trHeight w:val="680"/>
        </w:trPr>
        <w:tc>
          <w:tcPr>
            <w:tcW w:w="2308" w:type="dxa"/>
            <w:vAlign w:val="center"/>
          </w:tcPr>
          <w:p w14:paraId="2133735C" w14:textId="77777777" w:rsidR="002D7BF9" w:rsidRPr="00003F3C" w:rsidRDefault="002D7BF9" w:rsidP="00E201FD">
            <w:pPr>
              <w:pStyle w:val="-"/>
              <w:ind w:left="120" w:right="120"/>
            </w:pPr>
            <w:r w:rsidRPr="00003F3C">
              <w:rPr>
                <w:rFonts w:hint="eastAsia"/>
              </w:rPr>
              <w:t>產值最高前</w:t>
            </w:r>
            <w:r w:rsidRPr="00003F3C">
              <w:rPr>
                <w:rFonts w:hint="eastAsia"/>
              </w:rPr>
              <w:t>5</w:t>
            </w:r>
            <w:r w:rsidRPr="00003F3C">
              <w:rPr>
                <w:rFonts w:hint="eastAsia"/>
              </w:rPr>
              <w:t>大產業</w:t>
            </w:r>
          </w:p>
        </w:tc>
        <w:tc>
          <w:tcPr>
            <w:tcW w:w="6136" w:type="dxa"/>
            <w:tcMar>
              <w:left w:w="42" w:type="dxa"/>
            </w:tcMar>
            <w:vAlign w:val="center"/>
          </w:tcPr>
          <w:p w14:paraId="4DDD5355" w14:textId="77777777" w:rsidR="002D7BF9" w:rsidRPr="00003F3C" w:rsidRDefault="002D7BF9" w:rsidP="00E201FD">
            <w:pPr>
              <w:pStyle w:val="-0"/>
              <w:ind w:left="120" w:right="120"/>
            </w:pPr>
            <w:r w:rsidRPr="00003F3C">
              <w:t>房地產及租賃業、專業及商業服務、政府部門、製造業，以及金融與保險業（</w:t>
            </w:r>
            <w:r w:rsidRPr="00003F3C">
              <w:t>202</w:t>
            </w:r>
            <w:r w:rsidRPr="00003F3C">
              <w:rPr>
                <w:rFonts w:hint="eastAsia"/>
              </w:rPr>
              <w:t>5</w:t>
            </w:r>
            <w:r w:rsidRPr="00003F3C">
              <w:t>年）。</w:t>
            </w:r>
          </w:p>
        </w:tc>
      </w:tr>
      <w:tr w:rsidR="00003F3C" w:rsidRPr="00003F3C" w14:paraId="0D77957D" w14:textId="77777777" w:rsidTr="00E201FD">
        <w:trPr>
          <w:trHeight w:val="680"/>
        </w:trPr>
        <w:tc>
          <w:tcPr>
            <w:tcW w:w="2308" w:type="dxa"/>
            <w:vAlign w:val="center"/>
          </w:tcPr>
          <w:p w14:paraId="36F2DFF0" w14:textId="77777777" w:rsidR="002D7BF9" w:rsidRPr="00003F3C" w:rsidRDefault="002D7BF9" w:rsidP="00E201FD">
            <w:pPr>
              <w:pStyle w:val="-"/>
              <w:ind w:left="120" w:right="120"/>
            </w:pPr>
            <w:r w:rsidRPr="00003F3C">
              <w:rPr>
                <w:rFonts w:hint="eastAsia"/>
              </w:rPr>
              <w:t>出口總金額</w:t>
            </w:r>
          </w:p>
        </w:tc>
        <w:tc>
          <w:tcPr>
            <w:tcW w:w="6136" w:type="dxa"/>
            <w:tcMar>
              <w:left w:w="42" w:type="dxa"/>
            </w:tcMar>
            <w:vAlign w:val="center"/>
          </w:tcPr>
          <w:p w14:paraId="1E85C8DD" w14:textId="77777777" w:rsidR="002D7BF9" w:rsidRPr="00003F3C" w:rsidRDefault="002D7BF9" w:rsidP="00E201FD">
            <w:pPr>
              <w:pStyle w:val="-0"/>
              <w:ind w:left="120" w:right="120"/>
            </w:pPr>
            <w:r w:rsidRPr="00003F3C">
              <w:t>3</w:t>
            </w:r>
            <w:r w:rsidRPr="00003F3C">
              <w:t>兆</w:t>
            </w:r>
            <w:r w:rsidRPr="00003F3C">
              <w:t>4,323</w:t>
            </w:r>
            <w:r w:rsidRPr="00003F3C">
              <w:t>億美元（</w:t>
            </w:r>
            <w:r w:rsidRPr="00003F3C">
              <w:t>202</w:t>
            </w:r>
            <w:r w:rsidRPr="00003F3C">
              <w:rPr>
                <w:rFonts w:hint="eastAsia"/>
              </w:rPr>
              <w:t>5</w:t>
            </w:r>
            <w:r w:rsidRPr="00003F3C">
              <w:t>年商品及服務貿易）。</w:t>
            </w:r>
          </w:p>
        </w:tc>
      </w:tr>
      <w:tr w:rsidR="00003F3C" w:rsidRPr="00003F3C" w14:paraId="34A7DF6F" w14:textId="77777777" w:rsidTr="00E201FD">
        <w:trPr>
          <w:trHeight w:val="680"/>
        </w:trPr>
        <w:tc>
          <w:tcPr>
            <w:tcW w:w="2308" w:type="dxa"/>
            <w:vAlign w:val="center"/>
          </w:tcPr>
          <w:p w14:paraId="3FAE8FA9" w14:textId="77777777" w:rsidR="002D7BF9" w:rsidRPr="00003F3C" w:rsidRDefault="002D7BF9" w:rsidP="00E201FD">
            <w:pPr>
              <w:pStyle w:val="-"/>
              <w:ind w:left="120" w:right="120"/>
            </w:pPr>
            <w:r w:rsidRPr="00003F3C">
              <w:rPr>
                <w:rFonts w:hint="eastAsia"/>
              </w:rPr>
              <w:t>主要出口產品</w:t>
            </w:r>
          </w:p>
        </w:tc>
        <w:tc>
          <w:tcPr>
            <w:tcW w:w="6136" w:type="dxa"/>
            <w:tcMar>
              <w:left w:w="42" w:type="dxa"/>
            </w:tcMar>
            <w:vAlign w:val="center"/>
          </w:tcPr>
          <w:p w14:paraId="26CA2987" w14:textId="77777777" w:rsidR="002D7BF9" w:rsidRPr="00003F3C" w:rsidRDefault="002D7BF9" w:rsidP="00E201FD">
            <w:pPr>
              <w:pStyle w:val="-0"/>
              <w:ind w:left="120" w:right="120"/>
            </w:pPr>
            <w:r w:rsidRPr="00003F3C">
              <w:t>藥物製劑、原油、非貨幣用黃金、民航機、其他石油產品、其他工業機械、半導體、其他汽車零組件、電器設備（</w:t>
            </w:r>
            <w:r w:rsidRPr="00003F3C">
              <w:t>2025</w:t>
            </w:r>
            <w:r w:rsidRPr="00003F3C">
              <w:t>年）。</w:t>
            </w:r>
          </w:p>
        </w:tc>
      </w:tr>
      <w:tr w:rsidR="00003F3C" w:rsidRPr="00003F3C" w14:paraId="19B91571" w14:textId="77777777" w:rsidTr="00E201FD">
        <w:trPr>
          <w:trHeight w:val="680"/>
        </w:trPr>
        <w:tc>
          <w:tcPr>
            <w:tcW w:w="2308" w:type="dxa"/>
            <w:vAlign w:val="center"/>
          </w:tcPr>
          <w:p w14:paraId="2733726D" w14:textId="77777777" w:rsidR="002D7BF9" w:rsidRPr="00003F3C" w:rsidRDefault="002D7BF9" w:rsidP="00E201FD">
            <w:pPr>
              <w:pStyle w:val="-"/>
              <w:ind w:left="120" w:right="120"/>
            </w:pPr>
            <w:r w:rsidRPr="00003F3C">
              <w:rPr>
                <w:rFonts w:hint="eastAsia"/>
              </w:rPr>
              <w:t>主要出口國家</w:t>
            </w:r>
          </w:p>
        </w:tc>
        <w:tc>
          <w:tcPr>
            <w:tcW w:w="6136" w:type="dxa"/>
            <w:tcMar>
              <w:left w:w="42" w:type="dxa"/>
            </w:tcMar>
            <w:vAlign w:val="center"/>
          </w:tcPr>
          <w:p w14:paraId="7BB995E9" w14:textId="77777777" w:rsidR="002D7BF9" w:rsidRPr="00003F3C" w:rsidRDefault="002D7BF9" w:rsidP="00E201FD">
            <w:pPr>
              <w:pStyle w:val="-0"/>
              <w:ind w:left="120" w:right="120"/>
            </w:pPr>
            <w:r w:rsidRPr="00003F3C">
              <w:rPr>
                <w:rFonts w:hint="eastAsia"/>
              </w:rPr>
              <w:t>墨西哥、加拿大、中國大陸、英國、荷蘭、德國、日本、瑞士、南韓、臺灣、巴西、法國、印度、義大利、新加坡</w:t>
            </w:r>
            <w:r w:rsidRPr="00003F3C">
              <w:t>（</w:t>
            </w:r>
            <w:r w:rsidRPr="00003F3C">
              <w:t>202</w:t>
            </w:r>
            <w:r w:rsidRPr="00003F3C">
              <w:rPr>
                <w:rFonts w:hint="eastAsia"/>
              </w:rPr>
              <w:t>5</w:t>
            </w:r>
            <w:r w:rsidRPr="00003F3C">
              <w:t>年）。</w:t>
            </w:r>
          </w:p>
        </w:tc>
      </w:tr>
      <w:tr w:rsidR="00003F3C" w:rsidRPr="00003F3C" w14:paraId="6C5582D5" w14:textId="77777777" w:rsidTr="00E201FD">
        <w:trPr>
          <w:trHeight w:val="680"/>
        </w:trPr>
        <w:tc>
          <w:tcPr>
            <w:tcW w:w="2308" w:type="dxa"/>
            <w:vAlign w:val="center"/>
          </w:tcPr>
          <w:p w14:paraId="6C784506" w14:textId="77777777" w:rsidR="002D7BF9" w:rsidRPr="00003F3C" w:rsidRDefault="002D7BF9" w:rsidP="00E201FD">
            <w:pPr>
              <w:pStyle w:val="-"/>
              <w:ind w:left="120" w:right="120"/>
            </w:pPr>
            <w:r w:rsidRPr="00003F3C">
              <w:rPr>
                <w:rFonts w:hint="eastAsia"/>
              </w:rPr>
              <w:t>進口總金額</w:t>
            </w:r>
          </w:p>
        </w:tc>
        <w:tc>
          <w:tcPr>
            <w:tcW w:w="6136" w:type="dxa"/>
            <w:tcMar>
              <w:left w:w="42" w:type="dxa"/>
            </w:tcMar>
            <w:vAlign w:val="center"/>
          </w:tcPr>
          <w:p w14:paraId="5CFCE120" w14:textId="77777777" w:rsidR="002D7BF9" w:rsidRPr="00003F3C" w:rsidRDefault="002D7BF9" w:rsidP="00E201FD">
            <w:pPr>
              <w:pStyle w:val="-0"/>
              <w:ind w:left="120" w:right="120"/>
            </w:pPr>
            <w:r w:rsidRPr="00003F3C">
              <w:t>4</w:t>
            </w:r>
            <w:r w:rsidRPr="00003F3C">
              <w:t>兆</w:t>
            </w:r>
            <w:r w:rsidRPr="00003F3C">
              <w:t>3,338</w:t>
            </w:r>
            <w:r w:rsidRPr="00003F3C">
              <w:t>億美元（</w:t>
            </w:r>
            <w:r w:rsidRPr="00003F3C">
              <w:t>202</w:t>
            </w:r>
            <w:r w:rsidRPr="00003F3C">
              <w:rPr>
                <w:rFonts w:hint="eastAsia"/>
              </w:rPr>
              <w:t>5</w:t>
            </w:r>
            <w:r w:rsidRPr="00003F3C">
              <w:t>年商品及服務貿易）。</w:t>
            </w:r>
          </w:p>
        </w:tc>
      </w:tr>
      <w:tr w:rsidR="00003F3C" w:rsidRPr="00003F3C" w14:paraId="75A73742" w14:textId="77777777" w:rsidTr="00E201FD">
        <w:trPr>
          <w:trHeight w:val="680"/>
        </w:trPr>
        <w:tc>
          <w:tcPr>
            <w:tcW w:w="2308" w:type="dxa"/>
            <w:vAlign w:val="center"/>
          </w:tcPr>
          <w:p w14:paraId="27890909" w14:textId="77777777" w:rsidR="002D7BF9" w:rsidRPr="00003F3C" w:rsidRDefault="002D7BF9" w:rsidP="00E201FD">
            <w:pPr>
              <w:pStyle w:val="-"/>
              <w:ind w:left="120" w:right="120"/>
            </w:pPr>
            <w:r w:rsidRPr="00003F3C">
              <w:rPr>
                <w:rFonts w:hint="eastAsia"/>
              </w:rPr>
              <w:t>主要進口產品</w:t>
            </w:r>
          </w:p>
        </w:tc>
        <w:tc>
          <w:tcPr>
            <w:tcW w:w="6136" w:type="dxa"/>
            <w:tcMar>
              <w:left w:w="42" w:type="dxa"/>
            </w:tcMar>
            <w:vAlign w:val="center"/>
          </w:tcPr>
          <w:p w14:paraId="4F2C6839" w14:textId="77777777" w:rsidR="002D7BF9" w:rsidRPr="00003F3C" w:rsidRDefault="002D7BF9" w:rsidP="00E201FD">
            <w:pPr>
              <w:pStyle w:val="-0"/>
              <w:ind w:left="120" w:right="120"/>
            </w:pPr>
            <w:r w:rsidRPr="00003F3C">
              <w:t>藥物製劑、電腦、客車、電腦零組件、原油、其他汽車零組件、通訊設備、電器設備、金屬成品、其他工業機械（</w:t>
            </w:r>
            <w:r w:rsidRPr="00003F3C">
              <w:t>202</w:t>
            </w:r>
            <w:r w:rsidRPr="00003F3C">
              <w:rPr>
                <w:rFonts w:hint="eastAsia"/>
              </w:rPr>
              <w:t>5</w:t>
            </w:r>
            <w:r w:rsidRPr="00003F3C">
              <w:t>年）。</w:t>
            </w:r>
          </w:p>
        </w:tc>
      </w:tr>
      <w:tr w:rsidR="002D7BF9" w:rsidRPr="00003F3C" w14:paraId="5C462733" w14:textId="77777777" w:rsidTr="00E201FD">
        <w:trPr>
          <w:trHeight w:val="680"/>
        </w:trPr>
        <w:tc>
          <w:tcPr>
            <w:tcW w:w="2308" w:type="dxa"/>
            <w:vAlign w:val="center"/>
          </w:tcPr>
          <w:p w14:paraId="2AFFD60A" w14:textId="77777777" w:rsidR="002D7BF9" w:rsidRPr="00003F3C" w:rsidRDefault="002D7BF9" w:rsidP="00E201FD">
            <w:pPr>
              <w:pStyle w:val="-"/>
              <w:ind w:left="120" w:right="120"/>
            </w:pPr>
            <w:r w:rsidRPr="00003F3C">
              <w:rPr>
                <w:rFonts w:hint="eastAsia"/>
              </w:rPr>
              <w:lastRenderedPageBreak/>
              <w:t>主要進口國家</w:t>
            </w:r>
          </w:p>
        </w:tc>
        <w:tc>
          <w:tcPr>
            <w:tcW w:w="6136" w:type="dxa"/>
            <w:tcMar>
              <w:left w:w="42" w:type="dxa"/>
            </w:tcMar>
            <w:vAlign w:val="center"/>
          </w:tcPr>
          <w:p w14:paraId="33C3093D" w14:textId="77777777" w:rsidR="002D7BF9" w:rsidRPr="00003F3C" w:rsidRDefault="002D7BF9" w:rsidP="00E201FD">
            <w:pPr>
              <w:pStyle w:val="-0"/>
              <w:ind w:left="120" w:right="120"/>
            </w:pPr>
            <w:r w:rsidRPr="00003F3C">
              <w:rPr>
                <w:rFonts w:hint="eastAsia"/>
              </w:rPr>
              <w:t>墨西哥、加拿大、中國大陸、臺灣、越南、德國、日本、愛爾蘭、南韓、瑞士、印度、泰國、義大利、法國、英國</w:t>
            </w:r>
            <w:r w:rsidRPr="00003F3C">
              <w:t>（</w:t>
            </w:r>
            <w:r w:rsidRPr="00003F3C">
              <w:t>202</w:t>
            </w:r>
            <w:r w:rsidRPr="00003F3C">
              <w:rPr>
                <w:rFonts w:hint="eastAsia"/>
              </w:rPr>
              <w:t>5</w:t>
            </w:r>
            <w:r w:rsidRPr="00003F3C">
              <w:t>年）。</w:t>
            </w:r>
          </w:p>
        </w:tc>
      </w:tr>
    </w:tbl>
    <w:p w14:paraId="2E2184D7" w14:textId="77777777" w:rsidR="008149DC" w:rsidRPr="00003F3C" w:rsidRDefault="008149DC" w:rsidP="008149DC">
      <w:pPr>
        <w:pStyle w:val="-0"/>
      </w:pPr>
    </w:p>
    <w:p w14:paraId="16004010" w14:textId="22A67490" w:rsidR="007344C4" w:rsidRPr="00003F3C" w:rsidRDefault="007344C4">
      <w:pPr>
        <w:widowControl/>
        <w:overflowPunct/>
        <w:autoSpaceDE/>
        <w:autoSpaceDN/>
        <w:ind w:firstLine="0"/>
        <w:jc w:val="left"/>
        <w:rPr>
          <w:lang w:eastAsia="zh-TW"/>
        </w:rPr>
      </w:pPr>
      <w:r w:rsidRPr="00003F3C">
        <w:rPr>
          <w:lang w:eastAsia="zh-TW"/>
        </w:rPr>
        <w:br w:type="page"/>
      </w:r>
    </w:p>
    <w:p w14:paraId="66D28E7A" w14:textId="77777777" w:rsidR="007344C4" w:rsidRPr="00003F3C" w:rsidRDefault="007344C4" w:rsidP="007344C4">
      <w:pPr>
        <w:ind w:left="198" w:firstLine="0"/>
        <w:rPr>
          <w:lang w:eastAsia="zh-TW"/>
        </w:rPr>
      </w:pPr>
    </w:p>
    <w:p w14:paraId="1CA73C47" w14:textId="77777777" w:rsidR="003C2190" w:rsidRPr="00003F3C" w:rsidRDefault="003C2190" w:rsidP="003C2190">
      <w:pPr>
        <w:ind w:left="198" w:firstLine="0"/>
        <w:rPr>
          <w:lang w:eastAsia="zh-TW"/>
        </w:rPr>
        <w:sectPr w:rsidR="003C2190" w:rsidRPr="00003F3C" w:rsidSect="00EF6A12">
          <w:footerReference w:type="even" r:id="rId9"/>
          <w:pgSz w:w="11906" w:h="16838" w:code="9"/>
          <w:pgMar w:top="2268" w:right="1701" w:bottom="1701" w:left="1701" w:header="1134" w:footer="851" w:gutter="0"/>
          <w:pgNumType w:start="1"/>
          <w:cols w:space="720"/>
          <w:formProt w:val="0"/>
          <w:docGrid w:type="linesAndChars" w:linePitch="514" w:charSpace="-819"/>
        </w:sectPr>
      </w:pPr>
      <w:bookmarkStart w:id="3" w:name="_Toc44991016"/>
    </w:p>
    <w:p w14:paraId="4730CF12" w14:textId="705F8CBE" w:rsidR="007D30EC" w:rsidRPr="00003F3C" w:rsidRDefault="007D30EC" w:rsidP="007D30EC">
      <w:pPr>
        <w:pStyle w:val="28-"/>
        <w:ind w:left="945" w:hanging="709"/>
        <w:rPr>
          <w:lang w:eastAsia="zh-TW"/>
        </w:rPr>
      </w:pPr>
      <w:bookmarkStart w:id="4" w:name="_Toc231859983"/>
      <w:r w:rsidRPr="00003F3C">
        <w:rPr>
          <w:lang w:eastAsia="zh-TW"/>
        </w:rPr>
        <w:lastRenderedPageBreak/>
        <w:t>喬治</w:t>
      </w:r>
      <w:proofErr w:type="gramStart"/>
      <w:r w:rsidRPr="00003F3C">
        <w:rPr>
          <w:lang w:eastAsia="zh-TW"/>
        </w:rPr>
        <w:t>亞州</w:t>
      </w:r>
      <w:proofErr w:type="gramEnd"/>
      <w:r w:rsidRPr="00003F3C">
        <w:rPr>
          <w:lang w:eastAsia="zh-TW"/>
        </w:rPr>
        <w:t>投資環境簡介</w:t>
      </w:r>
      <w:bookmarkEnd w:id="3"/>
      <w:bookmarkEnd w:id="4"/>
    </w:p>
    <w:p w14:paraId="3684D2DC" w14:textId="77777777" w:rsidR="007D30EC" w:rsidRPr="00003F3C" w:rsidRDefault="007D30EC" w:rsidP="007D30EC">
      <w:pPr>
        <w:pStyle w:val="aff7"/>
        <w:ind w:left="945" w:hanging="709"/>
      </w:pPr>
      <w:r w:rsidRPr="00003F3C">
        <w:t>喬治</w:t>
      </w:r>
      <w:proofErr w:type="gramStart"/>
      <w:r w:rsidRPr="00003F3C">
        <w:t>亞州</w:t>
      </w:r>
      <w:proofErr w:type="gramEnd"/>
      <w:r w:rsidRPr="00003F3C">
        <w:t>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5"/>
        <w:gridCol w:w="6059"/>
      </w:tblGrid>
      <w:tr w:rsidR="00003F3C" w:rsidRPr="00003F3C" w14:paraId="533BF89B" w14:textId="77777777" w:rsidTr="001A4433">
        <w:trPr>
          <w:trHeight w:val="680"/>
          <w:jc w:val="center"/>
        </w:trPr>
        <w:tc>
          <w:tcPr>
            <w:tcW w:w="8564" w:type="dxa"/>
            <w:gridSpan w:val="2"/>
            <w:tcMar>
              <w:top w:w="0" w:type="dxa"/>
              <w:left w:w="28" w:type="dxa"/>
              <w:bottom w:w="0" w:type="dxa"/>
              <w:right w:w="28" w:type="dxa"/>
            </w:tcMar>
            <w:vAlign w:val="center"/>
          </w:tcPr>
          <w:p w14:paraId="209A1C4A" w14:textId="77777777" w:rsidR="007D30EC" w:rsidRPr="00003F3C" w:rsidRDefault="007D30EC" w:rsidP="007D30EC">
            <w:pPr>
              <w:pStyle w:val="aff8"/>
              <w:ind w:left="118" w:right="118"/>
            </w:pPr>
            <w:r w:rsidRPr="00003F3C">
              <w:t>自  然 人  文</w:t>
            </w:r>
          </w:p>
        </w:tc>
      </w:tr>
      <w:tr w:rsidR="00003F3C" w:rsidRPr="00003F3C" w14:paraId="0F96517C" w14:textId="77777777" w:rsidTr="001A4433">
        <w:trPr>
          <w:trHeight w:val="680"/>
          <w:jc w:val="center"/>
        </w:trPr>
        <w:tc>
          <w:tcPr>
            <w:tcW w:w="2505" w:type="dxa"/>
            <w:tcMar>
              <w:top w:w="0" w:type="dxa"/>
              <w:left w:w="28" w:type="dxa"/>
              <w:bottom w:w="0" w:type="dxa"/>
              <w:right w:w="28" w:type="dxa"/>
            </w:tcMar>
            <w:vAlign w:val="center"/>
          </w:tcPr>
          <w:p w14:paraId="3EBD3537" w14:textId="77777777" w:rsidR="001A4433" w:rsidRPr="00003F3C" w:rsidRDefault="001A4433" w:rsidP="009F3C8D">
            <w:pPr>
              <w:pStyle w:val="-"/>
              <w:ind w:left="120" w:right="120"/>
            </w:pPr>
            <w:r w:rsidRPr="00003F3C">
              <w:t>地理環境</w:t>
            </w:r>
          </w:p>
        </w:tc>
        <w:tc>
          <w:tcPr>
            <w:tcW w:w="6059" w:type="dxa"/>
            <w:tcMar>
              <w:top w:w="0" w:type="dxa"/>
              <w:left w:w="28" w:type="dxa"/>
              <w:bottom w:w="0" w:type="dxa"/>
              <w:right w:w="28" w:type="dxa"/>
            </w:tcMar>
            <w:vAlign w:val="center"/>
          </w:tcPr>
          <w:p w14:paraId="7BAF4FD3" w14:textId="0E7BACFD" w:rsidR="001A4433" w:rsidRPr="00003F3C" w:rsidRDefault="001A4433" w:rsidP="001A4433">
            <w:pPr>
              <w:pStyle w:val="-0"/>
              <w:ind w:left="120" w:right="119"/>
              <w:rPr>
                <w:lang w:eastAsia="zh-TW"/>
              </w:rPr>
            </w:pPr>
            <w:r w:rsidRPr="00003F3C">
              <w:rPr>
                <w:lang w:eastAsia="zh-TW"/>
              </w:rPr>
              <w:t>位於美國東南區樞紐位置</w:t>
            </w:r>
          </w:p>
        </w:tc>
      </w:tr>
      <w:tr w:rsidR="00003F3C" w:rsidRPr="00003F3C" w14:paraId="3F135BDD" w14:textId="77777777" w:rsidTr="001A4433">
        <w:trPr>
          <w:trHeight w:val="680"/>
          <w:jc w:val="center"/>
        </w:trPr>
        <w:tc>
          <w:tcPr>
            <w:tcW w:w="2505" w:type="dxa"/>
            <w:tcMar>
              <w:top w:w="0" w:type="dxa"/>
              <w:left w:w="28" w:type="dxa"/>
              <w:bottom w:w="0" w:type="dxa"/>
              <w:right w:w="28" w:type="dxa"/>
            </w:tcMar>
            <w:vAlign w:val="center"/>
          </w:tcPr>
          <w:p w14:paraId="14C0B0E1" w14:textId="77777777" w:rsidR="001A4433" w:rsidRPr="00003F3C" w:rsidRDefault="001A4433" w:rsidP="009F3C8D">
            <w:pPr>
              <w:pStyle w:val="-"/>
              <w:ind w:left="120" w:right="120"/>
            </w:pPr>
            <w:r w:rsidRPr="00003F3C">
              <w:t>土地面積</w:t>
            </w:r>
          </w:p>
        </w:tc>
        <w:tc>
          <w:tcPr>
            <w:tcW w:w="6059" w:type="dxa"/>
            <w:tcMar>
              <w:top w:w="0" w:type="dxa"/>
              <w:left w:w="28" w:type="dxa"/>
              <w:bottom w:w="0" w:type="dxa"/>
              <w:right w:w="28" w:type="dxa"/>
            </w:tcMar>
            <w:vAlign w:val="center"/>
          </w:tcPr>
          <w:p w14:paraId="3F4E6F5F" w14:textId="31A7914C" w:rsidR="001A4433" w:rsidRPr="00003F3C" w:rsidRDefault="001A4433" w:rsidP="001A4433">
            <w:pPr>
              <w:pStyle w:val="-0"/>
              <w:ind w:left="120" w:right="119"/>
            </w:pPr>
            <w:r w:rsidRPr="00003F3C">
              <w:t>59,425</w:t>
            </w:r>
            <w:r w:rsidRPr="00003F3C">
              <w:t>平方</w:t>
            </w:r>
            <w:r w:rsidR="003D4864" w:rsidRPr="00003F3C">
              <w:t>英里</w:t>
            </w:r>
          </w:p>
        </w:tc>
      </w:tr>
      <w:tr w:rsidR="00003F3C" w:rsidRPr="00003F3C" w14:paraId="776235DB" w14:textId="77777777" w:rsidTr="001A4433">
        <w:trPr>
          <w:trHeight w:val="680"/>
          <w:jc w:val="center"/>
        </w:trPr>
        <w:tc>
          <w:tcPr>
            <w:tcW w:w="2505" w:type="dxa"/>
            <w:tcMar>
              <w:top w:w="0" w:type="dxa"/>
              <w:left w:w="28" w:type="dxa"/>
              <w:bottom w:w="0" w:type="dxa"/>
              <w:right w:w="28" w:type="dxa"/>
            </w:tcMar>
            <w:vAlign w:val="center"/>
          </w:tcPr>
          <w:p w14:paraId="64B80AA5" w14:textId="77777777" w:rsidR="001A4433" w:rsidRPr="00003F3C" w:rsidRDefault="001A4433" w:rsidP="009F3C8D">
            <w:pPr>
              <w:pStyle w:val="-"/>
              <w:ind w:left="120" w:right="120"/>
            </w:pPr>
            <w:r w:rsidRPr="00003F3C">
              <w:t>氣候</w:t>
            </w:r>
          </w:p>
        </w:tc>
        <w:tc>
          <w:tcPr>
            <w:tcW w:w="6059" w:type="dxa"/>
            <w:tcMar>
              <w:top w:w="0" w:type="dxa"/>
              <w:left w:w="28" w:type="dxa"/>
              <w:bottom w:w="0" w:type="dxa"/>
              <w:right w:w="28" w:type="dxa"/>
            </w:tcMar>
            <w:vAlign w:val="center"/>
          </w:tcPr>
          <w:p w14:paraId="037D4239" w14:textId="5A45B53D" w:rsidR="001A4433" w:rsidRPr="00003F3C" w:rsidRDefault="001A4433" w:rsidP="003D4864">
            <w:pPr>
              <w:pStyle w:val="-0"/>
              <w:ind w:left="120" w:right="119"/>
              <w:rPr>
                <w:lang w:eastAsia="zh-TW"/>
              </w:rPr>
            </w:pPr>
            <w:r w:rsidRPr="00003F3C">
              <w:rPr>
                <w:lang w:eastAsia="zh-TW"/>
              </w:rPr>
              <w:t>夏季氣溫平均</w:t>
            </w:r>
            <w:r w:rsidRPr="00003F3C">
              <w:rPr>
                <w:lang w:eastAsia="zh-TW"/>
              </w:rPr>
              <w:t>73</w:t>
            </w:r>
            <w:proofErr w:type="gramStart"/>
            <w:r w:rsidR="003D4864" w:rsidRPr="00003F3C">
              <w:rPr>
                <w:lang w:eastAsia="zh-TW"/>
              </w:rPr>
              <w:t>℉</w:t>
            </w:r>
            <w:proofErr w:type="gramEnd"/>
            <w:r w:rsidRPr="00003F3C">
              <w:rPr>
                <w:lang w:eastAsia="zh-TW"/>
              </w:rPr>
              <w:t>至</w:t>
            </w:r>
            <w:r w:rsidR="00FD3CF5" w:rsidRPr="00003F3C">
              <w:rPr>
                <w:lang w:eastAsia="zh-TW"/>
              </w:rPr>
              <w:t>90</w:t>
            </w:r>
            <w:proofErr w:type="gramStart"/>
            <w:r w:rsidR="003D4864" w:rsidRPr="00003F3C">
              <w:rPr>
                <w:lang w:eastAsia="zh-TW"/>
              </w:rPr>
              <w:t>℉</w:t>
            </w:r>
            <w:proofErr w:type="gramEnd"/>
            <w:r w:rsidRPr="00003F3C">
              <w:rPr>
                <w:lang w:eastAsia="zh-TW"/>
              </w:rPr>
              <w:t>，冬季為</w:t>
            </w:r>
            <w:r w:rsidRPr="00003F3C">
              <w:rPr>
                <w:lang w:eastAsia="zh-TW"/>
              </w:rPr>
              <w:t>4</w:t>
            </w:r>
            <w:r w:rsidR="00FD3CF5" w:rsidRPr="00003F3C">
              <w:rPr>
                <w:lang w:eastAsia="zh-TW"/>
              </w:rPr>
              <w:t>0</w:t>
            </w:r>
            <w:proofErr w:type="gramStart"/>
            <w:r w:rsidR="003D4864" w:rsidRPr="00003F3C">
              <w:rPr>
                <w:lang w:eastAsia="zh-TW"/>
              </w:rPr>
              <w:t>℉</w:t>
            </w:r>
            <w:proofErr w:type="gramEnd"/>
            <w:r w:rsidRPr="00003F3C">
              <w:rPr>
                <w:lang w:eastAsia="zh-TW"/>
              </w:rPr>
              <w:t>-</w:t>
            </w:r>
            <w:r w:rsidR="00FD3CF5" w:rsidRPr="00003F3C">
              <w:rPr>
                <w:lang w:eastAsia="zh-TW"/>
              </w:rPr>
              <w:t>60</w:t>
            </w:r>
            <w:proofErr w:type="gramStart"/>
            <w:r w:rsidR="003D4864" w:rsidRPr="00003F3C">
              <w:rPr>
                <w:lang w:eastAsia="zh-TW"/>
              </w:rPr>
              <w:t>℉</w:t>
            </w:r>
            <w:proofErr w:type="gramEnd"/>
            <w:r w:rsidRPr="00003F3C">
              <w:rPr>
                <w:lang w:eastAsia="zh-TW"/>
              </w:rPr>
              <w:t>，春季期間短且多暴雨。</w:t>
            </w:r>
          </w:p>
        </w:tc>
      </w:tr>
      <w:tr w:rsidR="00003F3C" w:rsidRPr="00003F3C" w14:paraId="037F361B" w14:textId="77777777" w:rsidTr="001A4433">
        <w:trPr>
          <w:trHeight w:val="680"/>
          <w:jc w:val="center"/>
        </w:trPr>
        <w:tc>
          <w:tcPr>
            <w:tcW w:w="2505" w:type="dxa"/>
            <w:tcMar>
              <w:top w:w="0" w:type="dxa"/>
              <w:left w:w="28" w:type="dxa"/>
              <w:bottom w:w="0" w:type="dxa"/>
              <w:right w:w="28" w:type="dxa"/>
            </w:tcMar>
            <w:vAlign w:val="center"/>
          </w:tcPr>
          <w:p w14:paraId="0DB918C2" w14:textId="77777777" w:rsidR="001A4433" w:rsidRPr="00003F3C" w:rsidRDefault="001A4433" w:rsidP="009F3C8D">
            <w:pPr>
              <w:pStyle w:val="-"/>
              <w:ind w:left="120" w:right="120"/>
            </w:pPr>
            <w:r w:rsidRPr="00003F3C">
              <w:t>種族</w:t>
            </w:r>
          </w:p>
        </w:tc>
        <w:tc>
          <w:tcPr>
            <w:tcW w:w="6059" w:type="dxa"/>
            <w:tcMar>
              <w:top w:w="0" w:type="dxa"/>
              <w:left w:w="28" w:type="dxa"/>
              <w:bottom w:w="0" w:type="dxa"/>
              <w:right w:w="28" w:type="dxa"/>
            </w:tcMar>
            <w:vAlign w:val="center"/>
          </w:tcPr>
          <w:p w14:paraId="10F78A3E" w14:textId="7C3F2854" w:rsidR="001A4433" w:rsidRPr="00003F3C" w:rsidRDefault="001A4433" w:rsidP="001A4433">
            <w:pPr>
              <w:pStyle w:val="-0"/>
              <w:ind w:left="120" w:right="119"/>
              <w:rPr>
                <w:lang w:eastAsia="zh-TW"/>
              </w:rPr>
            </w:pPr>
            <w:r w:rsidRPr="00003F3C">
              <w:rPr>
                <w:lang w:eastAsia="zh-TW"/>
              </w:rPr>
              <w:t>以白種人為主，其次為非洲裔</w:t>
            </w:r>
          </w:p>
        </w:tc>
      </w:tr>
      <w:tr w:rsidR="00003F3C" w:rsidRPr="00003F3C" w14:paraId="6599476A" w14:textId="77777777" w:rsidTr="001A4433">
        <w:trPr>
          <w:trHeight w:val="680"/>
          <w:jc w:val="center"/>
        </w:trPr>
        <w:tc>
          <w:tcPr>
            <w:tcW w:w="2505" w:type="dxa"/>
            <w:tcMar>
              <w:top w:w="0" w:type="dxa"/>
              <w:left w:w="28" w:type="dxa"/>
              <w:bottom w:w="0" w:type="dxa"/>
              <w:right w:w="28" w:type="dxa"/>
            </w:tcMar>
            <w:vAlign w:val="center"/>
          </w:tcPr>
          <w:p w14:paraId="424B6B85" w14:textId="77777777" w:rsidR="001A4433" w:rsidRPr="00003F3C" w:rsidRDefault="001A4433" w:rsidP="009F3C8D">
            <w:pPr>
              <w:pStyle w:val="-"/>
              <w:ind w:left="120" w:right="120"/>
            </w:pPr>
            <w:r w:rsidRPr="00003F3C">
              <w:t>人口結構</w:t>
            </w:r>
          </w:p>
        </w:tc>
        <w:tc>
          <w:tcPr>
            <w:tcW w:w="6059" w:type="dxa"/>
            <w:tcMar>
              <w:top w:w="0" w:type="dxa"/>
              <w:left w:w="28" w:type="dxa"/>
              <w:bottom w:w="0" w:type="dxa"/>
              <w:right w:w="28" w:type="dxa"/>
            </w:tcMar>
            <w:vAlign w:val="center"/>
          </w:tcPr>
          <w:p w14:paraId="6268B29E" w14:textId="3F5D5F59" w:rsidR="001A4433" w:rsidRPr="00003F3C" w:rsidRDefault="00B350CD" w:rsidP="00224E92">
            <w:pPr>
              <w:pStyle w:val="-0"/>
              <w:rPr>
                <w:lang w:eastAsia="zh-TW"/>
              </w:rPr>
            </w:pPr>
            <w:r w:rsidRPr="00003F3C">
              <w:rPr>
                <w:rFonts w:hint="eastAsia"/>
                <w:lang w:eastAsia="zh-TW"/>
              </w:rPr>
              <w:t>1,130</w:t>
            </w:r>
            <w:r w:rsidRPr="00003F3C">
              <w:rPr>
                <w:rFonts w:hint="eastAsia"/>
                <w:lang w:eastAsia="zh-TW"/>
              </w:rPr>
              <w:t>萬人，成長率</w:t>
            </w:r>
            <w:r w:rsidRPr="00003F3C">
              <w:rPr>
                <w:rFonts w:hint="eastAsia"/>
                <w:lang w:eastAsia="zh-TW"/>
              </w:rPr>
              <w:t>5.5%</w:t>
            </w:r>
            <w:r w:rsidR="00707ED7" w:rsidRPr="00003F3C">
              <w:rPr>
                <w:rFonts w:hint="eastAsia"/>
                <w:lang w:eastAsia="zh-TW"/>
              </w:rPr>
              <w:t>（</w:t>
            </w:r>
            <w:r w:rsidRPr="00003F3C">
              <w:rPr>
                <w:rFonts w:hint="eastAsia"/>
                <w:lang w:eastAsia="zh-TW"/>
              </w:rPr>
              <w:t>2020-2025</w:t>
            </w:r>
            <w:r w:rsidR="00707ED7" w:rsidRPr="00003F3C">
              <w:rPr>
                <w:rFonts w:hint="eastAsia"/>
                <w:lang w:eastAsia="zh-TW"/>
              </w:rPr>
              <w:t>）</w:t>
            </w:r>
            <w:r w:rsidRPr="00003F3C">
              <w:rPr>
                <w:rFonts w:hint="eastAsia"/>
                <w:lang w:eastAsia="zh-TW"/>
              </w:rPr>
              <w:t>，排名全美第</w:t>
            </w:r>
            <w:r w:rsidRPr="00003F3C">
              <w:rPr>
                <w:rFonts w:hint="eastAsia"/>
                <w:lang w:eastAsia="zh-TW"/>
              </w:rPr>
              <w:t>8</w:t>
            </w:r>
            <w:r w:rsidRPr="00003F3C">
              <w:rPr>
                <w:rFonts w:hint="eastAsia"/>
                <w:lang w:eastAsia="zh-TW"/>
              </w:rPr>
              <w:t>名（</w:t>
            </w:r>
            <w:r w:rsidRPr="00003F3C">
              <w:rPr>
                <w:rFonts w:hint="eastAsia"/>
                <w:lang w:eastAsia="zh-TW"/>
              </w:rPr>
              <w:t>2025</w:t>
            </w:r>
            <w:r w:rsidRPr="00003F3C">
              <w:rPr>
                <w:rFonts w:hint="eastAsia"/>
                <w:lang w:eastAsia="zh-TW"/>
              </w:rPr>
              <w:t>）</w:t>
            </w:r>
            <w:r w:rsidR="001A4433" w:rsidRPr="00003F3C">
              <w:rPr>
                <w:lang w:eastAsia="zh-TW"/>
              </w:rPr>
              <w:t>，其中白人占</w:t>
            </w:r>
            <w:r w:rsidR="001A4433" w:rsidRPr="00003F3C">
              <w:rPr>
                <w:lang w:eastAsia="zh-TW"/>
              </w:rPr>
              <w:t>5</w:t>
            </w:r>
            <w:r w:rsidRPr="00003F3C">
              <w:rPr>
                <w:lang w:eastAsia="zh-TW"/>
              </w:rPr>
              <w:t>0.1</w:t>
            </w:r>
            <w:r w:rsidR="001A4433" w:rsidRPr="00003F3C">
              <w:rPr>
                <w:lang w:eastAsia="zh-TW"/>
              </w:rPr>
              <w:t>%</w:t>
            </w:r>
            <w:r w:rsidR="001A4433" w:rsidRPr="00003F3C">
              <w:rPr>
                <w:lang w:eastAsia="zh-TW"/>
              </w:rPr>
              <w:t>、黑人占</w:t>
            </w:r>
            <w:r w:rsidR="001A4433" w:rsidRPr="00003F3C">
              <w:rPr>
                <w:lang w:eastAsia="zh-TW"/>
              </w:rPr>
              <w:t>3</w:t>
            </w:r>
            <w:r w:rsidRPr="00003F3C">
              <w:rPr>
                <w:lang w:eastAsia="zh-TW"/>
              </w:rPr>
              <w:t>3</w:t>
            </w:r>
            <w:r w:rsidR="001A4433" w:rsidRPr="00003F3C">
              <w:rPr>
                <w:lang w:eastAsia="zh-TW"/>
              </w:rPr>
              <w:t>%</w:t>
            </w:r>
            <w:r w:rsidR="001A4433" w:rsidRPr="00003F3C">
              <w:rPr>
                <w:lang w:eastAsia="zh-TW"/>
              </w:rPr>
              <w:t>、西</w:t>
            </w:r>
            <w:proofErr w:type="gramStart"/>
            <w:r w:rsidR="001A4433" w:rsidRPr="00003F3C">
              <w:rPr>
                <w:lang w:eastAsia="zh-TW"/>
              </w:rPr>
              <w:t>語裔占</w:t>
            </w:r>
            <w:proofErr w:type="gramEnd"/>
            <w:r w:rsidR="001A4433" w:rsidRPr="00003F3C">
              <w:rPr>
                <w:lang w:eastAsia="zh-TW"/>
              </w:rPr>
              <w:t>1</w:t>
            </w:r>
            <w:r w:rsidR="00D76E4E" w:rsidRPr="00003F3C">
              <w:rPr>
                <w:rFonts w:hint="eastAsia"/>
                <w:lang w:eastAsia="zh-TW"/>
              </w:rPr>
              <w:t>1</w:t>
            </w:r>
            <w:r w:rsidR="001A4433" w:rsidRPr="00003F3C">
              <w:rPr>
                <w:lang w:eastAsia="zh-TW"/>
              </w:rPr>
              <w:t>%</w:t>
            </w:r>
            <w:r w:rsidR="001A4433" w:rsidRPr="00003F3C">
              <w:rPr>
                <w:lang w:eastAsia="zh-TW"/>
              </w:rPr>
              <w:t>、亞裔占</w:t>
            </w:r>
            <w:r w:rsidR="001A4433" w:rsidRPr="00003F3C">
              <w:rPr>
                <w:lang w:eastAsia="zh-TW"/>
              </w:rPr>
              <w:t>4</w:t>
            </w:r>
            <w:r w:rsidRPr="00003F3C">
              <w:rPr>
                <w:lang w:eastAsia="zh-TW"/>
              </w:rPr>
              <w:t>.8</w:t>
            </w:r>
            <w:r w:rsidR="001A4433" w:rsidRPr="00003F3C">
              <w:rPr>
                <w:lang w:eastAsia="zh-TW"/>
              </w:rPr>
              <w:t>%</w:t>
            </w:r>
            <w:r w:rsidR="00D76E4E" w:rsidRPr="00003F3C">
              <w:rPr>
                <w:rFonts w:hint="eastAsia"/>
                <w:lang w:eastAsia="zh-TW"/>
              </w:rPr>
              <w:t>。</w:t>
            </w:r>
          </w:p>
        </w:tc>
      </w:tr>
      <w:tr w:rsidR="00003F3C" w:rsidRPr="00003F3C" w14:paraId="422695D0" w14:textId="77777777" w:rsidTr="001A4433">
        <w:trPr>
          <w:trHeight w:val="680"/>
          <w:jc w:val="center"/>
        </w:trPr>
        <w:tc>
          <w:tcPr>
            <w:tcW w:w="2505" w:type="dxa"/>
            <w:tcMar>
              <w:top w:w="0" w:type="dxa"/>
              <w:left w:w="28" w:type="dxa"/>
              <w:bottom w:w="0" w:type="dxa"/>
              <w:right w:w="28" w:type="dxa"/>
            </w:tcMar>
            <w:vAlign w:val="center"/>
          </w:tcPr>
          <w:p w14:paraId="44559C8D" w14:textId="77777777" w:rsidR="001A4433" w:rsidRPr="00003F3C" w:rsidRDefault="001A4433" w:rsidP="009F3C8D">
            <w:pPr>
              <w:pStyle w:val="-"/>
              <w:ind w:left="120" w:right="120"/>
            </w:pPr>
            <w:r w:rsidRPr="00003F3C">
              <w:t>教育普及程度</w:t>
            </w:r>
          </w:p>
        </w:tc>
        <w:tc>
          <w:tcPr>
            <w:tcW w:w="6059" w:type="dxa"/>
            <w:tcMar>
              <w:top w:w="0" w:type="dxa"/>
              <w:left w:w="28" w:type="dxa"/>
              <w:bottom w:w="0" w:type="dxa"/>
              <w:right w:w="28" w:type="dxa"/>
            </w:tcMar>
            <w:vAlign w:val="center"/>
          </w:tcPr>
          <w:p w14:paraId="2363AE68" w14:textId="69291CA5" w:rsidR="001A4433" w:rsidRPr="00003F3C" w:rsidRDefault="001A4433" w:rsidP="00224E92">
            <w:pPr>
              <w:pStyle w:val="-0"/>
              <w:rPr>
                <w:lang w:eastAsia="zh-TW"/>
              </w:rPr>
            </w:pPr>
            <w:r w:rsidRPr="00003F3C">
              <w:rPr>
                <w:lang w:eastAsia="zh-TW"/>
              </w:rPr>
              <w:t>25</w:t>
            </w:r>
            <w:r w:rsidRPr="00003F3C">
              <w:rPr>
                <w:lang w:eastAsia="zh-TW"/>
              </w:rPr>
              <w:t>歲</w:t>
            </w:r>
            <w:proofErr w:type="gramStart"/>
            <w:r w:rsidRPr="00003F3C">
              <w:rPr>
                <w:lang w:eastAsia="zh-TW"/>
              </w:rPr>
              <w:t>以上州民中</w:t>
            </w:r>
            <w:proofErr w:type="gramEnd"/>
            <w:r w:rsidR="00D76E4E" w:rsidRPr="00003F3C">
              <w:rPr>
                <w:rFonts w:hint="eastAsia"/>
                <w:lang w:eastAsia="zh-TW"/>
              </w:rPr>
              <w:t>89</w:t>
            </w:r>
            <w:r w:rsidRPr="00003F3C">
              <w:rPr>
                <w:lang w:eastAsia="zh-TW"/>
              </w:rPr>
              <w:t>%</w:t>
            </w:r>
            <w:r w:rsidRPr="00003F3C">
              <w:rPr>
                <w:lang w:eastAsia="zh-TW"/>
              </w:rPr>
              <w:t>擁有高中文憑、</w:t>
            </w:r>
            <w:r w:rsidR="00D76E4E" w:rsidRPr="00003F3C">
              <w:rPr>
                <w:rFonts w:hint="eastAsia"/>
                <w:lang w:eastAsia="zh-TW"/>
              </w:rPr>
              <w:t>34</w:t>
            </w:r>
            <w:r w:rsidR="00B350CD" w:rsidRPr="00003F3C">
              <w:rPr>
                <w:lang w:eastAsia="zh-TW"/>
              </w:rPr>
              <w:t>.9</w:t>
            </w:r>
            <w:r w:rsidRPr="00003F3C">
              <w:rPr>
                <w:lang w:eastAsia="zh-TW"/>
              </w:rPr>
              <w:t>%</w:t>
            </w:r>
            <w:r w:rsidRPr="00003F3C">
              <w:rPr>
                <w:lang w:eastAsia="zh-TW"/>
              </w:rPr>
              <w:t>擁有學士學位、</w:t>
            </w:r>
            <w:r w:rsidR="00D76E4E" w:rsidRPr="00003F3C">
              <w:rPr>
                <w:rFonts w:hint="eastAsia"/>
                <w:lang w:eastAsia="zh-TW"/>
              </w:rPr>
              <w:t>13</w:t>
            </w:r>
            <w:r w:rsidRPr="00003F3C">
              <w:rPr>
                <w:lang w:eastAsia="zh-TW"/>
              </w:rPr>
              <w:t>%</w:t>
            </w:r>
            <w:r w:rsidRPr="00003F3C">
              <w:rPr>
                <w:lang w:eastAsia="zh-TW"/>
              </w:rPr>
              <w:t>擁有碩士或博士學位。</w:t>
            </w:r>
          </w:p>
        </w:tc>
      </w:tr>
      <w:tr w:rsidR="00003F3C" w:rsidRPr="00003F3C" w14:paraId="107994ED" w14:textId="77777777" w:rsidTr="001A4433">
        <w:trPr>
          <w:trHeight w:val="680"/>
          <w:jc w:val="center"/>
        </w:trPr>
        <w:tc>
          <w:tcPr>
            <w:tcW w:w="2505" w:type="dxa"/>
            <w:tcMar>
              <w:top w:w="0" w:type="dxa"/>
              <w:left w:w="28" w:type="dxa"/>
              <w:bottom w:w="0" w:type="dxa"/>
              <w:right w:w="28" w:type="dxa"/>
            </w:tcMar>
            <w:vAlign w:val="center"/>
          </w:tcPr>
          <w:p w14:paraId="5D4E11B8" w14:textId="77777777" w:rsidR="001A4433" w:rsidRPr="00003F3C" w:rsidRDefault="001A4433" w:rsidP="009F3C8D">
            <w:pPr>
              <w:pStyle w:val="-"/>
              <w:ind w:left="120" w:right="120"/>
            </w:pPr>
            <w:r w:rsidRPr="00003F3C">
              <w:t>語言</w:t>
            </w:r>
          </w:p>
        </w:tc>
        <w:tc>
          <w:tcPr>
            <w:tcW w:w="6059" w:type="dxa"/>
            <w:tcMar>
              <w:top w:w="0" w:type="dxa"/>
              <w:left w:w="28" w:type="dxa"/>
              <w:bottom w:w="0" w:type="dxa"/>
              <w:right w:w="28" w:type="dxa"/>
            </w:tcMar>
            <w:vAlign w:val="center"/>
          </w:tcPr>
          <w:p w14:paraId="170AB2C9" w14:textId="184DB6DA" w:rsidR="001A4433" w:rsidRPr="00003F3C" w:rsidRDefault="001A4433" w:rsidP="001A4433">
            <w:pPr>
              <w:pStyle w:val="-0"/>
              <w:ind w:left="120" w:right="119"/>
            </w:pPr>
            <w:r w:rsidRPr="00003F3C">
              <w:t>英語</w:t>
            </w:r>
          </w:p>
        </w:tc>
      </w:tr>
      <w:tr w:rsidR="00003F3C" w:rsidRPr="00003F3C" w14:paraId="55AB042E" w14:textId="77777777" w:rsidTr="001A4433">
        <w:trPr>
          <w:trHeight w:val="680"/>
          <w:jc w:val="center"/>
        </w:trPr>
        <w:tc>
          <w:tcPr>
            <w:tcW w:w="2505" w:type="dxa"/>
            <w:tcMar>
              <w:top w:w="0" w:type="dxa"/>
              <w:left w:w="28" w:type="dxa"/>
              <w:bottom w:w="0" w:type="dxa"/>
              <w:right w:w="28" w:type="dxa"/>
            </w:tcMar>
            <w:vAlign w:val="center"/>
          </w:tcPr>
          <w:p w14:paraId="2352FBA7" w14:textId="77777777" w:rsidR="001A4433" w:rsidRPr="00003F3C" w:rsidRDefault="001A4433" w:rsidP="009F3C8D">
            <w:pPr>
              <w:pStyle w:val="-"/>
              <w:ind w:left="120" w:right="120"/>
            </w:pPr>
            <w:r w:rsidRPr="00003F3C">
              <w:t>宗教</w:t>
            </w:r>
          </w:p>
        </w:tc>
        <w:tc>
          <w:tcPr>
            <w:tcW w:w="6059" w:type="dxa"/>
            <w:tcMar>
              <w:top w:w="0" w:type="dxa"/>
              <w:left w:w="28" w:type="dxa"/>
              <w:bottom w:w="0" w:type="dxa"/>
              <w:right w:w="28" w:type="dxa"/>
            </w:tcMar>
            <w:vAlign w:val="center"/>
          </w:tcPr>
          <w:p w14:paraId="418CE7F2" w14:textId="32A9C913" w:rsidR="001A4433" w:rsidRPr="00003F3C" w:rsidRDefault="008D4DB7" w:rsidP="00224E92">
            <w:pPr>
              <w:pStyle w:val="-0"/>
              <w:rPr>
                <w:lang w:eastAsia="zh-TW"/>
              </w:rPr>
            </w:pPr>
            <w:r w:rsidRPr="00003F3C">
              <w:rPr>
                <w:lang w:eastAsia="zh-TW"/>
              </w:rPr>
              <w:t>66</w:t>
            </w:r>
            <w:r w:rsidR="001A4433" w:rsidRPr="00003F3C">
              <w:rPr>
                <w:lang w:eastAsia="zh-TW"/>
              </w:rPr>
              <w:t>%</w:t>
            </w:r>
            <w:r w:rsidR="001A4433" w:rsidRPr="00003F3C">
              <w:rPr>
                <w:lang w:eastAsia="zh-TW"/>
              </w:rPr>
              <w:t>為基督教，</w:t>
            </w:r>
            <w:r w:rsidRPr="00003F3C">
              <w:rPr>
                <w:lang w:eastAsia="zh-TW"/>
              </w:rPr>
              <w:t>10</w:t>
            </w:r>
            <w:r w:rsidR="001A4433" w:rsidRPr="00003F3C">
              <w:rPr>
                <w:lang w:eastAsia="zh-TW"/>
              </w:rPr>
              <w:t>%</w:t>
            </w:r>
            <w:r w:rsidR="001A4433" w:rsidRPr="00003F3C">
              <w:rPr>
                <w:lang w:eastAsia="zh-TW"/>
              </w:rPr>
              <w:t>其他宗教，其餘無特定宗教信仰</w:t>
            </w:r>
          </w:p>
        </w:tc>
      </w:tr>
      <w:tr w:rsidR="00003F3C" w:rsidRPr="00003F3C" w14:paraId="1B3F1301" w14:textId="77777777" w:rsidTr="001A4433">
        <w:trPr>
          <w:trHeight w:val="680"/>
          <w:jc w:val="center"/>
        </w:trPr>
        <w:tc>
          <w:tcPr>
            <w:tcW w:w="2505" w:type="dxa"/>
            <w:tcMar>
              <w:top w:w="0" w:type="dxa"/>
              <w:left w:w="28" w:type="dxa"/>
              <w:bottom w:w="0" w:type="dxa"/>
              <w:right w:w="28" w:type="dxa"/>
            </w:tcMar>
            <w:vAlign w:val="center"/>
          </w:tcPr>
          <w:p w14:paraId="1CCC4DAD" w14:textId="77777777" w:rsidR="001A4433" w:rsidRPr="00003F3C" w:rsidRDefault="001A4433" w:rsidP="009F3C8D">
            <w:pPr>
              <w:pStyle w:val="-"/>
              <w:ind w:left="120" w:right="120"/>
            </w:pPr>
            <w:r w:rsidRPr="00003F3C">
              <w:t>首府及重要城市</w:t>
            </w:r>
          </w:p>
        </w:tc>
        <w:tc>
          <w:tcPr>
            <w:tcW w:w="6059" w:type="dxa"/>
            <w:tcMar>
              <w:top w:w="0" w:type="dxa"/>
              <w:left w:w="28" w:type="dxa"/>
              <w:bottom w:w="0" w:type="dxa"/>
              <w:right w:w="28" w:type="dxa"/>
            </w:tcMar>
            <w:vAlign w:val="center"/>
          </w:tcPr>
          <w:p w14:paraId="64CCAE14" w14:textId="5F90DB96" w:rsidR="001A4433" w:rsidRPr="00003F3C" w:rsidRDefault="001A4433" w:rsidP="001A4433">
            <w:pPr>
              <w:pStyle w:val="-0"/>
              <w:ind w:left="120" w:right="119"/>
            </w:pPr>
            <w:r w:rsidRPr="00003F3C">
              <w:t>首府為亞特蘭大，其他重要城市包括</w:t>
            </w:r>
            <w:r w:rsidRPr="00003F3C">
              <w:t>Columbus</w:t>
            </w:r>
            <w:r w:rsidRPr="00003F3C">
              <w:t>、</w:t>
            </w:r>
            <w:r w:rsidRPr="00003F3C">
              <w:t>Savannah</w:t>
            </w:r>
            <w:r w:rsidRPr="00003F3C">
              <w:t>、</w:t>
            </w:r>
            <w:r w:rsidRPr="00003F3C">
              <w:t>Athens</w:t>
            </w:r>
            <w:r w:rsidRPr="00003F3C">
              <w:t>、</w:t>
            </w:r>
            <w:r w:rsidRPr="00003F3C">
              <w:t>Augusta</w:t>
            </w:r>
            <w:r w:rsidRPr="00003F3C">
              <w:t>。</w:t>
            </w:r>
          </w:p>
        </w:tc>
      </w:tr>
      <w:tr w:rsidR="00003F3C" w:rsidRPr="00003F3C" w14:paraId="04F6E9AD" w14:textId="77777777" w:rsidTr="001A4433">
        <w:trPr>
          <w:trHeight w:val="680"/>
          <w:jc w:val="center"/>
        </w:trPr>
        <w:tc>
          <w:tcPr>
            <w:tcW w:w="2505" w:type="dxa"/>
            <w:tcMar>
              <w:top w:w="0" w:type="dxa"/>
              <w:left w:w="28" w:type="dxa"/>
              <w:bottom w:w="0" w:type="dxa"/>
              <w:right w:w="28" w:type="dxa"/>
            </w:tcMar>
            <w:vAlign w:val="center"/>
          </w:tcPr>
          <w:p w14:paraId="5DC8C9C1" w14:textId="77777777" w:rsidR="001A4433" w:rsidRPr="00003F3C" w:rsidRDefault="001A4433" w:rsidP="009F3C8D">
            <w:pPr>
              <w:pStyle w:val="-"/>
              <w:ind w:left="120" w:right="120"/>
            </w:pPr>
            <w:r w:rsidRPr="00003F3C">
              <w:t>政治體制</w:t>
            </w:r>
          </w:p>
        </w:tc>
        <w:tc>
          <w:tcPr>
            <w:tcW w:w="6059" w:type="dxa"/>
            <w:tcMar>
              <w:top w:w="0" w:type="dxa"/>
              <w:left w:w="28" w:type="dxa"/>
              <w:bottom w:w="0" w:type="dxa"/>
              <w:right w:w="28" w:type="dxa"/>
            </w:tcMar>
            <w:vAlign w:val="center"/>
          </w:tcPr>
          <w:p w14:paraId="7AF0DA62" w14:textId="1741C97D" w:rsidR="001A4433" w:rsidRPr="00003F3C" w:rsidRDefault="001A4433" w:rsidP="001A4433">
            <w:pPr>
              <w:pStyle w:val="-0"/>
              <w:ind w:left="120" w:right="119"/>
              <w:rPr>
                <w:lang w:eastAsia="zh-TW"/>
              </w:rPr>
            </w:pPr>
            <w:r w:rsidRPr="00003F3C">
              <w:rPr>
                <w:lang w:eastAsia="zh-TW"/>
              </w:rPr>
              <w:t>與其他州相同，</w:t>
            </w:r>
            <w:proofErr w:type="gramStart"/>
            <w:r w:rsidRPr="00003F3C">
              <w:rPr>
                <w:lang w:eastAsia="zh-TW"/>
              </w:rPr>
              <w:t>採</w:t>
            </w:r>
            <w:proofErr w:type="gramEnd"/>
            <w:r w:rsidRPr="00003F3C">
              <w:rPr>
                <w:lang w:eastAsia="zh-TW"/>
              </w:rPr>
              <w:t>行政、立法、司法三權分立；州長為最高行政機關首長；立法部門則由參議院及眾議院組成；司法部門以最高法院為最高司法機關。</w:t>
            </w:r>
          </w:p>
        </w:tc>
      </w:tr>
      <w:tr w:rsidR="00003F3C" w:rsidRPr="00003F3C" w14:paraId="2B74DFA0" w14:textId="77777777" w:rsidTr="001A4433">
        <w:trPr>
          <w:cantSplit/>
          <w:trHeight w:val="680"/>
          <w:jc w:val="center"/>
        </w:trPr>
        <w:tc>
          <w:tcPr>
            <w:tcW w:w="2505" w:type="dxa"/>
            <w:tcMar>
              <w:top w:w="0" w:type="dxa"/>
              <w:left w:w="28" w:type="dxa"/>
              <w:bottom w:w="0" w:type="dxa"/>
              <w:right w:w="28" w:type="dxa"/>
            </w:tcMar>
            <w:vAlign w:val="center"/>
          </w:tcPr>
          <w:p w14:paraId="0F6F3FEF" w14:textId="77777777" w:rsidR="001A4433" w:rsidRPr="00003F3C" w:rsidRDefault="001A4433" w:rsidP="009F3C8D">
            <w:pPr>
              <w:pStyle w:val="-"/>
              <w:ind w:left="120" w:right="120"/>
            </w:pPr>
            <w:r w:rsidRPr="00003F3C">
              <w:lastRenderedPageBreak/>
              <w:t>投資主管機關</w:t>
            </w:r>
          </w:p>
        </w:tc>
        <w:tc>
          <w:tcPr>
            <w:tcW w:w="6059" w:type="dxa"/>
            <w:tcMar>
              <w:top w:w="0" w:type="dxa"/>
              <w:left w:w="28" w:type="dxa"/>
              <w:bottom w:w="0" w:type="dxa"/>
              <w:right w:w="28" w:type="dxa"/>
            </w:tcMar>
            <w:vAlign w:val="center"/>
          </w:tcPr>
          <w:p w14:paraId="6EDF1042" w14:textId="77777777" w:rsidR="001A4433" w:rsidRPr="00003F3C" w:rsidRDefault="001A4433" w:rsidP="001A4433">
            <w:pPr>
              <w:pStyle w:val="-0"/>
              <w:ind w:left="380" w:right="119" w:hanging="260"/>
            </w:pPr>
            <w:r w:rsidRPr="00003F3C">
              <w:t>1. Georgia Department of Economic Development</w:t>
            </w:r>
            <w:r w:rsidRPr="00003F3C">
              <w:rPr>
                <w:lang w:eastAsia="zh-TW"/>
              </w:rPr>
              <w:t>經濟發展</w:t>
            </w:r>
            <w:r w:rsidRPr="00003F3C">
              <w:t>廳。</w:t>
            </w:r>
          </w:p>
          <w:p w14:paraId="6E7F79E9" w14:textId="7E7FA929" w:rsidR="001A4433" w:rsidRPr="00003F3C" w:rsidRDefault="001A4433" w:rsidP="001A4433">
            <w:pPr>
              <w:pStyle w:val="-0"/>
              <w:ind w:left="380" w:right="119" w:hanging="260"/>
            </w:pPr>
            <w:r w:rsidRPr="00003F3C">
              <w:t>2. Georgia Department of Agriculture</w:t>
            </w:r>
            <w:r w:rsidRPr="00003F3C">
              <w:t>農業廳：經營雜貨批發及食品加工公司，須向該廳申請用地許可。</w:t>
            </w:r>
          </w:p>
        </w:tc>
      </w:tr>
      <w:tr w:rsidR="00003F3C" w:rsidRPr="00003F3C" w14:paraId="32EF4595" w14:textId="77777777" w:rsidTr="001A4433">
        <w:trPr>
          <w:trHeight w:val="680"/>
          <w:jc w:val="center"/>
        </w:trPr>
        <w:tc>
          <w:tcPr>
            <w:tcW w:w="8564" w:type="dxa"/>
            <w:gridSpan w:val="2"/>
            <w:tcMar>
              <w:top w:w="0" w:type="dxa"/>
              <w:left w:w="28" w:type="dxa"/>
              <w:bottom w:w="0" w:type="dxa"/>
              <w:right w:w="28" w:type="dxa"/>
            </w:tcMar>
            <w:vAlign w:val="center"/>
          </w:tcPr>
          <w:p w14:paraId="3DB3B9E4" w14:textId="77777777" w:rsidR="007D30EC" w:rsidRPr="00003F3C" w:rsidRDefault="007D30EC" w:rsidP="007D30EC">
            <w:pPr>
              <w:pStyle w:val="aff8"/>
              <w:ind w:left="118" w:right="118"/>
            </w:pPr>
            <w:r w:rsidRPr="00003F3C">
              <w:t xml:space="preserve">經  濟  概  </w:t>
            </w:r>
            <w:proofErr w:type="gramStart"/>
            <w:r w:rsidRPr="00003F3C">
              <w:t>況</w:t>
            </w:r>
            <w:proofErr w:type="gramEnd"/>
          </w:p>
        </w:tc>
      </w:tr>
      <w:tr w:rsidR="00003F3C" w:rsidRPr="00003F3C" w14:paraId="523DC42E" w14:textId="77777777" w:rsidTr="001A4433">
        <w:trPr>
          <w:trHeight w:val="680"/>
          <w:jc w:val="center"/>
        </w:trPr>
        <w:tc>
          <w:tcPr>
            <w:tcW w:w="2505" w:type="dxa"/>
            <w:tcMar>
              <w:top w:w="0" w:type="dxa"/>
              <w:left w:w="28" w:type="dxa"/>
              <w:bottom w:w="0" w:type="dxa"/>
              <w:right w:w="28" w:type="dxa"/>
            </w:tcMar>
            <w:vAlign w:val="center"/>
          </w:tcPr>
          <w:p w14:paraId="204D323B" w14:textId="77777777" w:rsidR="001A4433" w:rsidRPr="00003F3C" w:rsidRDefault="001A4433" w:rsidP="009F3C8D">
            <w:pPr>
              <w:pStyle w:val="-"/>
              <w:ind w:left="120" w:right="120"/>
            </w:pPr>
            <w:r w:rsidRPr="00003F3C">
              <w:t>幣制</w:t>
            </w:r>
          </w:p>
        </w:tc>
        <w:tc>
          <w:tcPr>
            <w:tcW w:w="6059" w:type="dxa"/>
            <w:tcMar>
              <w:top w:w="0" w:type="dxa"/>
              <w:left w:w="28" w:type="dxa"/>
              <w:bottom w:w="0" w:type="dxa"/>
              <w:right w:w="28" w:type="dxa"/>
            </w:tcMar>
            <w:vAlign w:val="center"/>
          </w:tcPr>
          <w:p w14:paraId="4C8CD7C0" w14:textId="6A9F061E" w:rsidR="001A4433" w:rsidRPr="00003F3C" w:rsidRDefault="001A4433" w:rsidP="001A4433">
            <w:pPr>
              <w:pStyle w:val="-0"/>
              <w:ind w:left="119" w:right="119"/>
            </w:pPr>
            <w:r w:rsidRPr="00003F3C">
              <w:t>美金</w:t>
            </w:r>
          </w:p>
        </w:tc>
      </w:tr>
      <w:tr w:rsidR="00003F3C" w:rsidRPr="00003F3C" w14:paraId="2FC4F281" w14:textId="77777777" w:rsidTr="001A4433">
        <w:trPr>
          <w:trHeight w:val="680"/>
          <w:jc w:val="center"/>
        </w:trPr>
        <w:tc>
          <w:tcPr>
            <w:tcW w:w="2505" w:type="dxa"/>
            <w:tcMar>
              <w:top w:w="0" w:type="dxa"/>
              <w:left w:w="28" w:type="dxa"/>
              <w:bottom w:w="0" w:type="dxa"/>
              <w:right w:w="28" w:type="dxa"/>
            </w:tcMar>
            <w:vAlign w:val="center"/>
          </w:tcPr>
          <w:p w14:paraId="269BF3FA" w14:textId="77777777" w:rsidR="001A4433" w:rsidRPr="00003F3C" w:rsidRDefault="001A4433" w:rsidP="009F3C8D">
            <w:pPr>
              <w:pStyle w:val="-"/>
              <w:ind w:left="120" w:right="120"/>
            </w:pPr>
            <w:r w:rsidRPr="00003F3C">
              <w:t>國內生產毛額</w:t>
            </w:r>
          </w:p>
        </w:tc>
        <w:tc>
          <w:tcPr>
            <w:tcW w:w="6059" w:type="dxa"/>
            <w:tcMar>
              <w:top w:w="0" w:type="dxa"/>
              <w:left w:w="28" w:type="dxa"/>
              <w:bottom w:w="0" w:type="dxa"/>
              <w:right w:w="28" w:type="dxa"/>
            </w:tcMar>
            <w:vAlign w:val="center"/>
          </w:tcPr>
          <w:p w14:paraId="47EB7A70" w14:textId="33E881F2" w:rsidR="001A4433" w:rsidRPr="00003F3C" w:rsidRDefault="00A43931" w:rsidP="00224E92">
            <w:pPr>
              <w:pStyle w:val="-0"/>
              <w:rPr>
                <w:lang w:eastAsia="zh-TW"/>
              </w:rPr>
            </w:pPr>
            <w:r w:rsidRPr="00003F3C">
              <w:rPr>
                <w:rFonts w:hint="eastAsia"/>
                <w:lang w:eastAsia="zh-TW"/>
              </w:rPr>
              <w:t>8,</w:t>
            </w:r>
            <w:r w:rsidRPr="00003F3C">
              <w:rPr>
                <w:lang w:eastAsia="zh-TW"/>
              </w:rPr>
              <w:t>880</w:t>
            </w:r>
            <w:r w:rsidRPr="00003F3C">
              <w:rPr>
                <w:rFonts w:hint="eastAsia"/>
                <w:lang w:eastAsia="zh-TW"/>
              </w:rPr>
              <w:t>億美元，排名全美第</w:t>
            </w:r>
            <w:r w:rsidRPr="00003F3C">
              <w:rPr>
                <w:rFonts w:hint="eastAsia"/>
                <w:lang w:eastAsia="zh-TW"/>
              </w:rPr>
              <w:t>8</w:t>
            </w:r>
            <w:r w:rsidRPr="00003F3C">
              <w:rPr>
                <w:rFonts w:hint="eastAsia"/>
                <w:lang w:eastAsia="zh-TW"/>
              </w:rPr>
              <w:t>名（</w:t>
            </w:r>
            <w:r w:rsidRPr="00003F3C">
              <w:rPr>
                <w:rFonts w:hint="eastAsia"/>
                <w:lang w:eastAsia="zh-TW"/>
              </w:rPr>
              <w:t>20</w:t>
            </w:r>
            <w:r w:rsidRPr="00003F3C">
              <w:rPr>
                <w:lang w:eastAsia="zh-TW"/>
              </w:rPr>
              <w:t>25</w:t>
            </w:r>
            <w:r w:rsidRPr="00003F3C">
              <w:rPr>
                <w:rFonts w:hint="eastAsia"/>
                <w:lang w:eastAsia="zh-TW"/>
              </w:rPr>
              <w:t>）、</w:t>
            </w:r>
            <w:r w:rsidRPr="00003F3C">
              <w:rPr>
                <w:rFonts w:hint="eastAsia"/>
                <w:lang w:eastAsia="zh-TW"/>
              </w:rPr>
              <w:t>8,</w:t>
            </w:r>
            <w:r w:rsidRPr="00003F3C">
              <w:rPr>
                <w:lang w:eastAsia="zh-TW"/>
              </w:rPr>
              <w:t>825</w:t>
            </w:r>
            <w:r w:rsidRPr="00003F3C">
              <w:rPr>
                <w:rFonts w:hint="eastAsia"/>
                <w:lang w:eastAsia="zh-TW"/>
              </w:rPr>
              <w:t>億美元（</w:t>
            </w:r>
            <w:r w:rsidRPr="00003F3C">
              <w:rPr>
                <w:rFonts w:hint="eastAsia"/>
                <w:lang w:eastAsia="zh-TW"/>
              </w:rPr>
              <w:t>202</w:t>
            </w:r>
            <w:r w:rsidRPr="00003F3C">
              <w:rPr>
                <w:lang w:eastAsia="zh-TW"/>
              </w:rPr>
              <w:t>4</w:t>
            </w:r>
            <w:r w:rsidRPr="00003F3C">
              <w:rPr>
                <w:rFonts w:hint="eastAsia"/>
                <w:lang w:eastAsia="zh-TW"/>
              </w:rPr>
              <w:t>）、</w:t>
            </w:r>
            <w:r w:rsidRPr="00003F3C">
              <w:rPr>
                <w:rFonts w:hint="eastAsia"/>
                <w:lang w:eastAsia="zh-TW"/>
              </w:rPr>
              <w:t>8,054</w:t>
            </w:r>
            <w:r w:rsidRPr="00003F3C">
              <w:rPr>
                <w:rFonts w:hint="eastAsia"/>
                <w:lang w:eastAsia="zh-TW"/>
              </w:rPr>
              <w:t>億美元（</w:t>
            </w:r>
            <w:r w:rsidRPr="00003F3C">
              <w:rPr>
                <w:rFonts w:hint="eastAsia"/>
                <w:lang w:eastAsia="zh-TW"/>
              </w:rPr>
              <w:t>2023</w:t>
            </w:r>
            <w:r w:rsidRPr="00003F3C">
              <w:rPr>
                <w:rFonts w:hint="eastAsia"/>
                <w:lang w:eastAsia="zh-TW"/>
              </w:rPr>
              <w:t>）</w:t>
            </w:r>
          </w:p>
        </w:tc>
      </w:tr>
      <w:tr w:rsidR="00003F3C" w:rsidRPr="00003F3C" w14:paraId="2A4804C4" w14:textId="77777777" w:rsidTr="001A4433">
        <w:trPr>
          <w:trHeight w:val="680"/>
          <w:jc w:val="center"/>
        </w:trPr>
        <w:tc>
          <w:tcPr>
            <w:tcW w:w="2505" w:type="dxa"/>
            <w:tcMar>
              <w:top w:w="0" w:type="dxa"/>
              <w:left w:w="28" w:type="dxa"/>
              <w:bottom w:w="0" w:type="dxa"/>
              <w:right w:w="28" w:type="dxa"/>
            </w:tcMar>
            <w:vAlign w:val="center"/>
          </w:tcPr>
          <w:p w14:paraId="31981435" w14:textId="77777777" w:rsidR="001A4433" w:rsidRPr="00003F3C" w:rsidRDefault="001A4433" w:rsidP="009F3C8D">
            <w:pPr>
              <w:pStyle w:val="-"/>
              <w:ind w:left="120" w:right="120"/>
            </w:pPr>
            <w:r w:rsidRPr="00003F3C">
              <w:t>經濟成長率</w:t>
            </w:r>
          </w:p>
        </w:tc>
        <w:tc>
          <w:tcPr>
            <w:tcW w:w="6059" w:type="dxa"/>
            <w:tcMar>
              <w:top w:w="0" w:type="dxa"/>
              <w:left w:w="28" w:type="dxa"/>
              <w:bottom w:w="0" w:type="dxa"/>
              <w:right w:w="28" w:type="dxa"/>
            </w:tcMar>
            <w:vAlign w:val="center"/>
          </w:tcPr>
          <w:p w14:paraId="324C0AD3" w14:textId="51BE41FC" w:rsidR="001A4433" w:rsidRPr="00003F3C" w:rsidRDefault="00A43931" w:rsidP="00224E92">
            <w:pPr>
              <w:pStyle w:val="-0"/>
            </w:pPr>
            <w:r w:rsidRPr="00003F3C">
              <w:rPr>
                <w:rFonts w:hint="eastAsia"/>
              </w:rPr>
              <w:t>2.5%</w:t>
            </w:r>
            <w:r w:rsidRPr="00003F3C">
              <w:rPr>
                <w:rFonts w:hint="eastAsia"/>
              </w:rPr>
              <w:t>（</w:t>
            </w:r>
            <w:r w:rsidRPr="00003F3C">
              <w:rPr>
                <w:rFonts w:hint="eastAsia"/>
              </w:rPr>
              <w:t>20</w:t>
            </w:r>
            <w:r w:rsidRPr="00003F3C">
              <w:t>2</w:t>
            </w:r>
            <w:r w:rsidRPr="00003F3C">
              <w:rPr>
                <w:rFonts w:hint="eastAsia"/>
              </w:rPr>
              <w:t>5</w:t>
            </w:r>
            <w:r w:rsidRPr="00003F3C">
              <w:rPr>
                <w:rFonts w:hint="eastAsia"/>
              </w:rPr>
              <w:t>）、</w:t>
            </w:r>
            <w:r w:rsidRPr="00003F3C">
              <w:rPr>
                <w:rFonts w:hint="eastAsia"/>
              </w:rPr>
              <w:t>3%</w:t>
            </w:r>
            <w:r w:rsidRPr="00003F3C">
              <w:rPr>
                <w:rFonts w:hint="eastAsia"/>
              </w:rPr>
              <w:t>（</w:t>
            </w:r>
            <w:r w:rsidRPr="00003F3C">
              <w:rPr>
                <w:rFonts w:hint="eastAsia"/>
              </w:rPr>
              <w:t>2024</w:t>
            </w:r>
            <w:r w:rsidRPr="00003F3C">
              <w:rPr>
                <w:rFonts w:hint="eastAsia"/>
              </w:rPr>
              <w:t>）、</w:t>
            </w:r>
            <w:r w:rsidRPr="00003F3C">
              <w:rPr>
                <w:rFonts w:hint="eastAsia"/>
              </w:rPr>
              <w:t>2.5%</w:t>
            </w:r>
            <w:r w:rsidRPr="00003F3C">
              <w:rPr>
                <w:rFonts w:hint="eastAsia"/>
              </w:rPr>
              <w:t>（</w:t>
            </w:r>
            <w:r w:rsidRPr="00003F3C">
              <w:rPr>
                <w:rFonts w:hint="eastAsia"/>
              </w:rPr>
              <w:t>2023</w:t>
            </w:r>
            <w:r w:rsidRPr="00003F3C">
              <w:rPr>
                <w:rFonts w:hint="eastAsia"/>
              </w:rPr>
              <w:t>）</w:t>
            </w:r>
          </w:p>
        </w:tc>
      </w:tr>
      <w:tr w:rsidR="00003F3C" w:rsidRPr="00003F3C" w14:paraId="7FAF5541" w14:textId="77777777" w:rsidTr="001A4433">
        <w:trPr>
          <w:trHeight w:val="680"/>
          <w:jc w:val="center"/>
        </w:trPr>
        <w:tc>
          <w:tcPr>
            <w:tcW w:w="2505" w:type="dxa"/>
            <w:tcMar>
              <w:top w:w="0" w:type="dxa"/>
              <w:left w:w="28" w:type="dxa"/>
              <w:bottom w:w="0" w:type="dxa"/>
              <w:right w:w="28" w:type="dxa"/>
            </w:tcMar>
            <w:vAlign w:val="center"/>
          </w:tcPr>
          <w:p w14:paraId="27EB8AF4" w14:textId="77777777" w:rsidR="001A4433" w:rsidRPr="00003F3C" w:rsidRDefault="001A4433" w:rsidP="009F3C8D">
            <w:pPr>
              <w:pStyle w:val="-"/>
              <w:ind w:left="120" w:right="120"/>
            </w:pPr>
            <w:r w:rsidRPr="00003F3C">
              <w:t>平均國民所得</w:t>
            </w:r>
          </w:p>
        </w:tc>
        <w:tc>
          <w:tcPr>
            <w:tcW w:w="6059" w:type="dxa"/>
            <w:tcMar>
              <w:top w:w="0" w:type="dxa"/>
              <w:left w:w="28" w:type="dxa"/>
              <w:bottom w:w="0" w:type="dxa"/>
              <w:right w:w="28" w:type="dxa"/>
            </w:tcMar>
            <w:vAlign w:val="center"/>
          </w:tcPr>
          <w:p w14:paraId="123E6B84" w14:textId="69A77354" w:rsidR="001A4433" w:rsidRPr="00003F3C" w:rsidRDefault="00A43931" w:rsidP="00224E92">
            <w:pPr>
              <w:pStyle w:val="-0"/>
            </w:pPr>
            <w:r w:rsidRPr="00003F3C">
              <w:rPr>
                <w:rFonts w:hint="eastAsia"/>
              </w:rPr>
              <w:t>64,500</w:t>
            </w:r>
            <w:r w:rsidRPr="00003F3C">
              <w:rPr>
                <w:rFonts w:hint="eastAsia"/>
              </w:rPr>
              <w:t>美元，排名全美第</w:t>
            </w:r>
            <w:r w:rsidRPr="00003F3C">
              <w:rPr>
                <w:rFonts w:hint="eastAsia"/>
              </w:rPr>
              <w:t>42</w:t>
            </w:r>
            <w:r w:rsidRPr="00003F3C">
              <w:rPr>
                <w:rFonts w:hint="eastAsia"/>
              </w:rPr>
              <w:t>名（</w:t>
            </w:r>
            <w:r w:rsidRPr="00003F3C">
              <w:rPr>
                <w:rFonts w:hint="eastAsia"/>
              </w:rPr>
              <w:t>2025</w:t>
            </w:r>
            <w:r w:rsidRPr="00003F3C">
              <w:rPr>
                <w:rFonts w:hint="eastAsia"/>
              </w:rPr>
              <w:t>）、</w:t>
            </w:r>
            <w:r w:rsidRPr="00003F3C">
              <w:rPr>
                <w:rFonts w:hint="eastAsia"/>
              </w:rPr>
              <w:t>62,393</w:t>
            </w:r>
            <w:r w:rsidRPr="00003F3C">
              <w:rPr>
                <w:rFonts w:hint="eastAsia"/>
              </w:rPr>
              <w:t>美元（</w:t>
            </w:r>
            <w:r w:rsidRPr="00003F3C">
              <w:rPr>
                <w:rFonts w:hint="eastAsia"/>
              </w:rPr>
              <w:t>2024</w:t>
            </w:r>
            <w:r w:rsidRPr="00003F3C">
              <w:rPr>
                <w:rFonts w:hint="eastAsia"/>
              </w:rPr>
              <w:t>）、</w:t>
            </w:r>
            <w:r w:rsidRPr="00003F3C">
              <w:rPr>
                <w:rFonts w:hint="eastAsia"/>
              </w:rPr>
              <w:t>57,014</w:t>
            </w:r>
            <w:r w:rsidRPr="00003F3C">
              <w:rPr>
                <w:rFonts w:hint="eastAsia"/>
              </w:rPr>
              <w:t>美元（</w:t>
            </w:r>
            <w:r w:rsidRPr="00003F3C">
              <w:rPr>
                <w:rFonts w:hint="eastAsia"/>
              </w:rPr>
              <w:t>2023</w:t>
            </w:r>
            <w:r w:rsidRPr="00003F3C">
              <w:rPr>
                <w:rFonts w:hint="eastAsia"/>
              </w:rPr>
              <w:t>）</w:t>
            </w:r>
          </w:p>
        </w:tc>
      </w:tr>
      <w:tr w:rsidR="00003F3C" w:rsidRPr="00003F3C" w14:paraId="205B31A1" w14:textId="77777777" w:rsidTr="001A4433">
        <w:trPr>
          <w:trHeight w:val="680"/>
          <w:jc w:val="center"/>
        </w:trPr>
        <w:tc>
          <w:tcPr>
            <w:tcW w:w="2505" w:type="dxa"/>
            <w:tcMar>
              <w:top w:w="0" w:type="dxa"/>
              <w:left w:w="28" w:type="dxa"/>
              <w:bottom w:w="0" w:type="dxa"/>
              <w:right w:w="28" w:type="dxa"/>
            </w:tcMar>
            <w:vAlign w:val="center"/>
          </w:tcPr>
          <w:p w14:paraId="0466A88F" w14:textId="77777777" w:rsidR="001A4433" w:rsidRPr="00003F3C" w:rsidRDefault="001A4433" w:rsidP="009F3C8D">
            <w:pPr>
              <w:pStyle w:val="-"/>
              <w:ind w:left="120" w:right="120"/>
            </w:pPr>
            <w:r w:rsidRPr="00003F3C">
              <w:t>產值最高前五種產業</w:t>
            </w:r>
          </w:p>
        </w:tc>
        <w:tc>
          <w:tcPr>
            <w:tcW w:w="6059" w:type="dxa"/>
            <w:tcMar>
              <w:top w:w="0" w:type="dxa"/>
              <w:left w:w="28" w:type="dxa"/>
              <w:bottom w:w="0" w:type="dxa"/>
              <w:right w:w="28" w:type="dxa"/>
            </w:tcMar>
            <w:vAlign w:val="center"/>
          </w:tcPr>
          <w:p w14:paraId="715D38DC" w14:textId="71A5B17F" w:rsidR="001A4433" w:rsidRPr="00003F3C" w:rsidRDefault="00A43931" w:rsidP="00224E92">
            <w:pPr>
              <w:pStyle w:val="-0"/>
              <w:rPr>
                <w:lang w:eastAsia="zh-TW"/>
              </w:rPr>
            </w:pPr>
            <w:r w:rsidRPr="00003F3C">
              <w:rPr>
                <w:lang w:eastAsia="zh-TW"/>
              </w:rPr>
              <w:t>物流運輸、金融保險、影視娛樂、製造業、科技</w:t>
            </w:r>
            <w:r w:rsidRPr="00003F3C">
              <w:rPr>
                <w:lang w:eastAsia="zh-TW"/>
              </w:rPr>
              <w:t>/</w:t>
            </w:r>
            <w:r w:rsidRPr="00003F3C">
              <w:rPr>
                <w:lang w:eastAsia="zh-TW"/>
              </w:rPr>
              <w:t>資訊</w:t>
            </w:r>
          </w:p>
        </w:tc>
      </w:tr>
      <w:tr w:rsidR="00003F3C" w:rsidRPr="00003F3C" w14:paraId="1A9B49B4" w14:textId="77777777" w:rsidTr="001A4433">
        <w:trPr>
          <w:trHeight w:val="680"/>
          <w:jc w:val="center"/>
        </w:trPr>
        <w:tc>
          <w:tcPr>
            <w:tcW w:w="2505" w:type="dxa"/>
            <w:tcMar>
              <w:top w:w="0" w:type="dxa"/>
              <w:left w:w="28" w:type="dxa"/>
              <w:bottom w:w="0" w:type="dxa"/>
              <w:right w:w="28" w:type="dxa"/>
            </w:tcMar>
            <w:vAlign w:val="center"/>
          </w:tcPr>
          <w:p w14:paraId="658BC1EE" w14:textId="77777777" w:rsidR="001A4433" w:rsidRPr="00003F3C" w:rsidRDefault="001A4433" w:rsidP="009F3C8D">
            <w:pPr>
              <w:pStyle w:val="-"/>
              <w:ind w:left="120" w:right="120"/>
            </w:pPr>
            <w:r w:rsidRPr="00003F3C">
              <w:t>出口總金額</w:t>
            </w:r>
          </w:p>
        </w:tc>
        <w:tc>
          <w:tcPr>
            <w:tcW w:w="6059" w:type="dxa"/>
            <w:tcMar>
              <w:top w:w="0" w:type="dxa"/>
              <w:left w:w="28" w:type="dxa"/>
              <w:bottom w:w="0" w:type="dxa"/>
              <w:right w:w="28" w:type="dxa"/>
            </w:tcMar>
            <w:vAlign w:val="center"/>
          </w:tcPr>
          <w:p w14:paraId="3D9BBC80" w14:textId="416BA58C" w:rsidR="001A4433" w:rsidRPr="00003F3C" w:rsidRDefault="00A43931" w:rsidP="00224E92">
            <w:pPr>
              <w:pStyle w:val="-0"/>
              <w:rPr>
                <w:lang w:eastAsia="zh-TW"/>
              </w:rPr>
            </w:pPr>
            <w:r w:rsidRPr="00003F3C">
              <w:rPr>
                <w:lang w:eastAsia="zh-TW"/>
              </w:rPr>
              <w:t>602</w:t>
            </w:r>
            <w:r w:rsidRPr="00003F3C">
              <w:rPr>
                <w:rFonts w:hint="eastAsia"/>
                <w:lang w:eastAsia="zh-TW"/>
              </w:rPr>
              <w:t>億</w:t>
            </w:r>
            <w:r w:rsidRPr="00003F3C">
              <w:rPr>
                <w:rFonts w:hint="eastAsia"/>
                <w:lang w:eastAsia="zh-TW"/>
              </w:rPr>
              <w:t>7,</w:t>
            </w:r>
            <w:r w:rsidRPr="00003F3C">
              <w:rPr>
                <w:lang w:eastAsia="zh-TW"/>
              </w:rPr>
              <w:t>7</w:t>
            </w:r>
            <w:r w:rsidRPr="00003F3C">
              <w:rPr>
                <w:rFonts w:hint="eastAsia"/>
                <w:lang w:eastAsia="zh-TW"/>
              </w:rPr>
              <w:t>00</w:t>
            </w:r>
            <w:r w:rsidRPr="00003F3C">
              <w:rPr>
                <w:rFonts w:hint="eastAsia"/>
                <w:lang w:eastAsia="zh-TW"/>
              </w:rPr>
              <w:t>萬美元，成長</w:t>
            </w:r>
            <w:r w:rsidRPr="00003F3C">
              <w:rPr>
                <w:rFonts w:hint="eastAsia"/>
                <w:lang w:eastAsia="zh-TW"/>
              </w:rPr>
              <w:t>13</w:t>
            </w:r>
            <w:r w:rsidR="000E605A" w:rsidRPr="00003F3C">
              <w:rPr>
                <w:rFonts w:hint="eastAsia"/>
                <w:lang w:eastAsia="zh-TW"/>
              </w:rPr>
              <w:t>%</w:t>
            </w:r>
            <w:r w:rsidRPr="00003F3C">
              <w:rPr>
                <w:rFonts w:hint="eastAsia"/>
                <w:lang w:eastAsia="zh-TW"/>
              </w:rPr>
              <w:t>（</w:t>
            </w:r>
            <w:r w:rsidRPr="00003F3C">
              <w:rPr>
                <w:rFonts w:hint="eastAsia"/>
                <w:lang w:eastAsia="zh-TW"/>
              </w:rPr>
              <w:t>202</w:t>
            </w:r>
            <w:r w:rsidRPr="00003F3C">
              <w:rPr>
                <w:lang w:eastAsia="zh-TW"/>
              </w:rPr>
              <w:t>5</w:t>
            </w:r>
            <w:r w:rsidRPr="00003F3C">
              <w:rPr>
                <w:rFonts w:hint="eastAsia"/>
                <w:lang w:eastAsia="zh-TW"/>
              </w:rPr>
              <w:t>）、</w:t>
            </w:r>
            <w:r w:rsidRPr="00003F3C">
              <w:rPr>
                <w:lang w:eastAsia="zh-TW"/>
              </w:rPr>
              <w:t>534</w:t>
            </w:r>
            <w:r w:rsidRPr="00003F3C">
              <w:rPr>
                <w:rFonts w:hint="eastAsia"/>
                <w:lang w:eastAsia="zh-TW"/>
              </w:rPr>
              <w:t>億</w:t>
            </w:r>
            <w:r w:rsidRPr="00003F3C">
              <w:rPr>
                <w:rFonts w:hint="eastAsia"/>
                <w:lang w:eastAsia="zh-TW"/>
              </w:rPr>
              <w:t>4</w:t>
            </w:r>
            <w:r w:rsidRPr="00003F3C">
              <w:rPr>
                <w:lang w:eastAsia="zh-TW"/>
              </w:rPr>
              <w:t>,300</w:t>
            </w:r>
            <w:r w:rsidRPr="00003F3C">
              <w:rPr>
                <w:rFonts w:hint="eastAsia"/>
                <w:lang w:eastAsia="zh-TW"/>
              </w:rPr>
              <w:t>萬美元（</w:t>
            </w:r>
            <w:r w:rsidRPr="00003F3C">
              <w:rPr>
                <w:rFonts w:hint="eastAsia"/>
                <w:lang w:eastAsia="zh-TW"/>
              </w:rPr>
              <w:t>202</w:t>
            </w:r>
            <w:r w:rsidRPr="00003F3C">
              <w:rPr>
                <w:lang w:eastAsia="zh-TW"/>
              </w:rPr>
              <w:t>4</w:t>
            </w:r>
            <w:r w:rsidRPr="00003F3C">
              <w:rPr>
                <w:rFonts w:hint="eastAsia"/>
                <w:lang w:eastAsia="zh-TW"/>
              </w:rPr>
              <w:t>）、</w:t>
            </w:r>
            <w:r w:rsidRPr="00003F3C">
              <w:rPr>
                <w:rFonts w:hint="eastAsia"/>
                <w:lang w:eastAsia="zh-TW"/>
              </w:rPr>
              <w:t>4</w:t>
            </w:r>
            <w:r w:rsidRPr="00003F3C">
              <w:rPr>
                <w:lang w:eastAsia="zh-TW"/>
              </w:rPr>
              <w:t>98</w:t>
            </w:r>
            <w:r w:rsidRPr="00003F3C">
              <w:rPr>
                <w:rFonts w:hint="eastAsia"/>
                <w:lang w:eastAsia="zh-TW"/>
              </w:rPr>
              <w:t>億</w:t>
            </w:r>
            <w:r w:rsidRPr="00003F3C">
              <w:rPr>
                <w:lang w:eastAsia="zh-TW"/>
              </w:rPr>
              <w:t>9</w:t>
            </w:r>
            <w:r w:rsidRPr="00003F3C">
              <w:rPr>
                <w:rFonts w:hint="eastAsia"/>
                <w:lang w:eastAsia="zh-TW"/>
              </w:rPr>
              <w:t>,</w:t>
            </w:r>
            <w:r w:rsidRPr="00003F3C">
              <w:rPr>
                <w:lang w:eastAsia="zh-TW"/>
              </w:rPr>
              <w:t>0</w:t>
            </w:r>
            <w:r w:rsidRPr="00003F3C">
              <w:rPr>
                <w:rFonts w:hint="eastAsia"/>
                <w:lang w:eastAsia="zh-TW"/>
              </w:rPr>
              <w:t>00</w:t>
            </w:r>
            <w:r w:rsidRPr="00003F3C">
              <w:rPr>
                <w:rFonts w:hint="eastAsia"/>
                <w:lang w:eastAsia="zh-TW"/>
              </w:rPr>
              <w:t>萬美元（</w:t>
            </w:r>
            <w:r w:rsidRPr="00003F3C">
              <w:rPr>
                <w:rFonts w:hint="eastAsia"/>
                <w:lang w:eastAsia="zh-TW"/>
              </w:rPr>
              <w:t>202</w:t>
            </w:r>
            <w:r w:rsidRPr="00003F3C">
              <w:rPr>
                <w:lang w:eastAsia="zh-TW"/>
              </w:rPr>
              <w:t>3</w:t>
            </w:r>
            <w:r w:rsidRPr="00003F3C">
              <w:rPr>
                <w:rFonts w:hint="eastAsia"/>
                <w:lang w:eastAsia="zh-TW"/>
              </w:rPr>
              <w:t>）</w:t>
            </w:r>
          </w:p>
        </w:tc>
      </w:tr>
      <w:tr w:rsidR="00003F3C" w:rsidRPr="00003F3C" w14:paraId="787A5C81" w14:textId="77777777" w:rsidTr="001A4433">
        <w:trPr>
          <w:trHeight w:val="680"/>
          <w:jc w:val="center"/>
        </w:trPr>
        <w:tc>
          <w:tcPr>
            <w:tcW w:w="2505" w:type="dxa"/>
            <w:tcMar>
              <w:top w:w="0" w:type="dxa"/>
              <w:left w:w="28" w:type="dxa"/>
              <w:bottom w:w="0" w:type="dxa"/>
              <w:right w:w="28" w:type="dxa"/>
            </w:tcMar>
            <w:vAlign w:val="center"/>
          </w:tcPr>
          <w:p w14:paraId="526731A4" w14:textId="77777777" w:rsidR="001A4433" w:rsidRPr="00003F3C" w:rsidRDefault="001A4433" w:rsidP="009F3C8D">
            <w:pPr>
              <w:pStyle w:val="-"/>
              <w:ind w:left="120" w:right="120"/>
            </w:pPr>
            <w:r w:rsidRPr="00003F3C">
              <w:t>主要出口產品</w:t>
            </w:r>
          </w:p>
        </w:tc>
        <w:tc>
          <w:tcPr>
            <w:tcW w:w="6059" w:type="dxa"/>
            <w:tcMar>
              <w:top w:w="0" w:type="dxa"/>
              <w:left w:w="28" w:type="dxa"/>
              <w:bottom w:w="0" w:type="dxa"/>
              <w:right w:w="28" w:type="dxa"/>
            </w:tcMar>
            <w:vAlign w:val="center"/>
          </w:tcPr>
          <w:p w14:paraId="5BE843B5" w14:textId="39616A10" w:rsidR="001A4433" w:rsidRPr="00003F3C" w:rsidRDefault="00A43931" w:rsidP="00224E92">
            <w:pPr>
              <w:pStyle w:val="-0"/>
              <w:rPr>
                <w:lang w:eastAsia="zh-TW"/>
              </w:rPr>
            </w:pPr>
            <w:r w:rsidRPr="00003F3C">
              <w:rPr>
                <w:rFonts w:hint="eastAsia"/>
                <w:lang w:eastAsia="zh-TW"/>
              </w:rPr>
              <w:t>電腦及電子產品、交通運輸設備、非電動機械、電動設備</w:t>
            </w:r>
            <w:r w:rsidRPr="00003F3C">
              <w:rPr>
                <w:rFonts w:hint="eastAsia"/>
                <w:lang w:eastAsia="zh-TW"/>
              </w:rPr>
              <w:t>/</w:t>
            </w:r>
            <w:r w:rsidRPr="00003F3C">
              <w:rPr>
                <w:rFonts w:hint="eastAsia"/>
                <w:lang w:eastAsia="zh-TW"/>
              </w:rPr>
              <w:t>電器、化學品</w:t>
            </w:r>
          </w:p>
        </w:tc>
      </w:tr>
      <w:tr w:rsidR="00003F3C" w:rsidRPr="00003F3C" w14:paraId="59383EAE" w14:textId="77777777" w:rsidTr="001A4433">
        <w:trPr>
          <w:trHeight w:val="680"/>
          <w:jc w:val="center"/>
        </w:trPr>
        <w:tc>
          <w:tcPr>
            <w:tcW w:w="2505" w:type="dxa"/>
            <w:tcMar>
              <w:top w:w="0" w:type="dxa"/>
              <w:left w:w="28" w:type="dxa"/>
              <w:bottom w:w="0" w:type="dxa"/>
              <w:right w:w="28" w:type="dxa"/>
            </w:tcMar>
            <w:vAlign w:val="center"/>
          </w:tcPr>
          <w:p w14:paraId="093BB455" w14:textId="77777777" w:rsidR="001A4433" w:rsidRPr="00003F3C" w:rsidRDefault="001A4433" w:rsidP="009F3C8D">
            <w:pPr>
              <w:pStyle w:val="-"/>
              <w:ind w:left="120" w:right="120"/>
            </w:pPr>
            <w:r w:rsidRPr="00003F3C">
              <w:t>主要出口國家</w:t>
            </w:r>
          </w:p>
        </w:tc>
        <w:tc>
          <w:tcPr>
            <w:tcW w:w="6059" w:type="dxa"/>
            <w:tcMar>
              <w:top w:w="0" w:type="dxa"/>
              <w:left w:w="28" w:type="dxa"/>
              <w:bottom w:w="0" w:type="dxa"/>
              <w:right w:w="28" w:type="dxa"/>
            </w:tcMar>
            <w:vAlign w:val="center"/>
          </w:tcPr>
          <w:p w14:paraId="5281D0E8" w14:textId="713725C7" w:rsidR="001A4433" w:rsidRPr="00003F3C" w:rsidRDefault="00A43931" w:rsidP="00224E92">
            <w:pPr>
              <w:pStyle w:val="-0"/>
              <w:rPr>
                <w:lang w:eastAsia="zh-TW"/>
              </w:rPr>
            </w:pPr>
            <w:r w:rsidRPr="00003F3C">
              <w:rPr>
                <w:rFonts w:hint="eastAsia"/>
                <w:lang w:eastAsia="zh-TW"/>
              </w:rPr>
              <w:t>加拿大、墨西哥、新加坡、德國、荷蘭，臺灣為該州第</w:t>
            </w:r>
            <w:r w:rsidRPr="00003F3C">
              <w:rPr>
                <w:rFonts w:hint="eastAsia"/>
                <w:lang w:eastAsia="zh-TW"/>
              </w:rPr>
              <w:t>17</w:t>
            </w:r>
            <w:r w:rsidRPr="00003F3C">
              <w:rPr>
                <w:rFonts w:hint="eastAsia"/>
                <w:lang w:eastAsia="zh-TW"/>
              </w:rPr>
              <w:t>大出口市場（</w:t>
            </w:r>
            <w:r w:rsidRPr="00003F3C">
              <w:rPr>
                <w:rFonts w:hint="eastAsia"/>
                <w:lang w:eastAsia="zh-TW"/>
              </w:rPr>
              <w:t>2025</w:t>
            </w:r>
            <w:r w:rsidRPr="00003F3C">
              <w:rPr>
                <w:rFonts w:hint="eastAsia"/>
                <w:lang w:eastAsia="zh-TW"/>
              </w:rPr>
              <w:t>）</w:t>
            </w:r>
          </w:p>
        </w:tc>
      </w:tr>
      <w:tr w:rsidR="00003F3C" w:rsidRPr="00003F3C" w14:paraId="48BC9704" w14:textId="77777777" w:rsidTr="001A4433">
        <w:trPr>
          <w:trHeight w:val="680"/>
          <w:jc w:val="center"/>
        </w:trPr>
        <w:tc>
          <w:tcPr>
            <w:tcW w:w="2505" w:type="dxa"/>
            <w:tcMar>
              <w:top w:w="0" w:type="dxa"/>
              <w:left w:w="28" w:type="dxa"/>
              <w:bottom w:w="0" w:type="dxa"/>
              <w:right w:w="28" w:type="dxa"/>
            </w:tcMar>
            <w:vAlign w:val="center"/>
          </w:tcPr>
          <w:p w14:paraId="5DC9705A" w14:textId="77777777" w:rsidR="001A4433" w:rsidRPr="00003F3C" w:rsidRDefault="001A4433" w:rsidP="009F3C8D">
            <w:pPr>
              <w:pStyle w:val="-"/>
              <w:ind w:left="120" w:right="120"/>
            </w:pPr>
            <w:r w:rsidRPr="00003F3C">
              <w:t>進口總金額</w:t>
            </w:r>
          </w:p>
        </w:tc>
        <w:tc>
          <w:tcPr>
            <w:tcW w:w="6059" w:type="dxa"/>
            <w:tcMar>
              <w:top w:w="0" w:type="dxa"/>
              <w:left w:w="28" w:type="dxa"/>
              <w:bottom w:w="0" w:type="dxa"/>
              <w:right w:w="28" w:type="dxa"/>
            </w:tcMar>
            <w:vAlign w:val="center"/>
          </w:tcPr>
          <w:p w14:paraId="13E8100E" w14:textId="1291C092" w:rsidR="001A4433" w:rsidRPr="00003F3C" w:rsidRDefault="00A43931" w:rsidP="00224E92">
            <w:pPr>
              <w:pStyle w:val="-0"/>
              <w:rPr>
                <w:lang w:eastAsia="zh-TW"/>
              </w:rPr>
            </w:pPr>
            <w:r w:rsidRPr="00003F3C">
              <w:rPr>
                <w:rFonts w:hint="eastAsia"/>
                <w:lang w:eastAsia="zh-TW"/>
              </w:rPr>
              <w:t>1,505</w:t>
            </w:r>
            <w:r w:rsidRPr="00003F3C">
              <w:rPr>
                <w:rFonts w:hint="eastAsia"/>
                <w:lang w:eastAsia="zh-TW"/>
              </w:rPr>
              <w:t>億</w:t>
            </w:r>
            <w:r w:rsidRPr="00003F3C">
              <w:rPr>
                <w:rFonts w:hint="eastAsia"/>
                <w:lang w:eastAsia="zh-TW"/>
              </w:rPr>
              <w:t>200</w:t>
            </w:r>
            <w:r w:rsidRPr="00003F3C">
              <w:rPr>
                <w:rFonts w:hint="eastAsia"/>
                <w:lang w:eastAsia="zh-TW"/>
              </w:rPr>
              <w:t>萬美元，成長</w:t>
            </w:r>
            <w:r w:rsidRPr="00003F3C">
              <w:rPr>
                <w:rFonts w:hint="eastAsia"/>
                <w:lang w:eastAsia="zh-TW"/>
              </w:rPr>
              <w:t>3%</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1,456</w:t>
            </w:r>
            <w:r w:rsidRPr="00003F3C">
              <w:rPr>
                <w:rFonts w:hint="eastAsia"/>
                <w:lang w:eastAsia="zh-TW"/>
              </w:rPr>
              <w:t>億</w:t>
            </w:r>
            <w:r w:rsidRPr="00003F3C">
              <w:rPr>
                <w:rFonts w:hint="eastAsia"/>
                <w:lang w:eastAsia="zh-TW"/>
              </w:rPr>
              <w:t>1,400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1,368</w:t>
            </w:r>
            <w:r w:rsidRPr="00003F3C">
              <w:rPr>
                <w:rFonts w:hint="eastAsia"/>
                <w:lang w:eastAsia="zh-TW"/>
              </w:rPr>
              <w:t>億</w:t>
            </w:r>
            <w:r w:rsidRPr="00003F3C">
              <w:rPr>
                <w:rFonts w:hint="eastAsia"/>
                <w:lang w:eastAsia="zh-TW"/>
              </w:rPr>
              <w:t>8,900</w:t>
            </w:r>
            <w:r w:rsidRPr="00003F3C">
              <w:rPr>
                <w:rFonts w:hint="eastAsia"/>
                <w:lang w:eastAsia="zh-TW"/>
              </w:rPr>
              <w:t>萬美元（</w:t>
            </w:r>
            <w:r w:rsidRPr="00003F3C">
              <w:rPr>
                <w:rFonts w:hint="eastAsia"/>
                <w:lang w:eastAsia="zh-TW"/>
              </w:rPr>
              <w:t>2023</w:t>
            </w:r>
            <w:r w:rsidRPr="00003F3C">
              <w:rPr>
                <w:rFonts w:hint="eastAsia"/>
                <w:lang w:eastAsia="zh-TW"/>
              </w:rPr>
              <w:t>）</w:t>
            </w:r>
          </w:p>
        </w:tc>
      </w:tr>
      <w:tr w:rsidR="00003F3C" w:rsidRPr="00003F3C" w14:paraId="72CD9B68" w14:textId="77777777" w:rsidTr="00F90C23">
        <w:trPr>
          <w:cantSplit/>
          <w:trHeight w:val="680"/>
          <w:jc w:val="center"/>
        </w:trPr>
        <w:tc>
          <w:tcPr>
            <w:tcW w:w="2505" w:type="dxa"/>
            <w:tcMar>
              <w:top w:w="0" w:type="dxa"/>
              <w:left w:w="28" w:type="dxa"/>
              <w:bottom w:w="0" w:type="dxa"/>
              <w:right w:w="28" w:type="dxa"/>
            </w:tcMar>
            <w:vAlign w:val="center"/>
          </w:tcPr>
          <w:p w14:paraId="05FA5B8F" w14:textId="77777777" w:rsidR="001A4433" w:rsidRPr="00003F3C" w:rsidRDefault="001A4433" w:rsidP="009F3C8D">
            <w:pPr>
              <w:pStyle w:val="-"/>
              <w:ind w:left="120" w:right="120"/>
            </w:pPr>
            <w:r w:rsidRPr="00003F3C">
              <w:t>主要進口產品</w:t>
            </w:r>
          </w:p>
        </w:tc>
        <w:tc>
          <w:tcPr>
            <w:tcW w:w="6059" w:type="dxa"/>
            <w:tcMar>
              <w:top w:w="0" w:type="dxa"/>
              <w:left w:w="28" w:type="dxa"/>
              <w:bottom w:w="0" w:type="dxa"/>
              <w:right w:w="28" w:type="dxa"/>
            </w:tcMar>
            <w:vAlign w:val="center"/>
          </w:tcPr>
          <w:p w14:paraId="70972E06" w14:textId="1AA34EEE" w:rsidR="001A4433" w:rsidRPr="00003F3C" w:rsidRDefault="00A43931" w:rsidP="00224E92">
            <w:pPr>
              <w:pStyle w:val="-0"/>
              <w:rPr>
                <w:lang w:eastAsia="zh-TW"/>
              </w:rPr>
            </w:pPr>
            <w:r w:rsidRPr="00003F3C">
              <w:rPr>
                <w:rFonts w:hint="eastAsia"/>
                <w:lang w:eastAsia="zh-TW"/>
              </w:rPr>
              <w:t>電腦及電子產品、交通運輸設備、非電動機械、電動設備</w:t>
            </w:r>
            <w:r w:rsidRPr="00003F3C">
              <w:rPr>
                <w:rFonts w:hint="eastAsia"/>
                <w:lang w:eastAsia="zh-TW"/>
              </w:rPr>
              <w:t>/</w:t>
            </w:r>
            <w:r w:rsidRPr="00003F3C">
              <w:rPr>
                <w:rFonts w:hint="eastAsia"/>
                <w:lang w:eastAsia="zh-TW"/>
              </w:rPr>
              <w:t>電器、化學品</w:t>
            </w:r>
          </w:p>
        </w:tc>
      </w:tr>
      <w:tr w:rsidR="00DB2B71" w:rsidRPr="00003F3C" w14:paraId="0846A6C1" w14:textId="77777777" w:rsidTr="001A4433">
        <w:trPr>
          <w:trHeight w:val="680"/>
          <w:jc w:val="center"/>
        </w:trPr>
        <w:tc>
          <w:tcPr>
            <w:tcW w:w="2505" w:type="dxa"/>
            <w:tcMar>
              <w:top w:w="0" w:type="dxa"/>
              <w:left w:w="28" w:type="dxa"/>
              <w:bottom w:w="0" w:type="dxa"/>
              <w:right w:w="28" w:type="dxa"/>
            </w:tcMar>
            <w:vAlign w:val="center"/>
          </w:tcPr>
          <w:p w14:paraId="54CFCEF4" w14:textId="77777777" w:rsidR="001A4433" w:rsidRPr="00003F3C" w:rsidRDefault="001A4433" w:rsidP="009F3C8D">
            <w:pPr>
              <w:pStyle w:val="-"/>
              <w:ind w:left="120" w:right="120"/>
            </w:pPr>
            <w:r w:rsidRPr="00003F3C">
              <w:lastRenderedPageBreak/>
              <w:t>主要進口國家</w:t>
            </w:r>
          </w:p>
        </w:tc>
        <w:tc>
          <w:tcPr>
            <w:tcW w:w="6059" w:type="dxa"/>
            <w:tcMar>
              <w:top w:w="0" w:type="dxa"/>
              <w:left w:w="28" w:type="dxa"/>
              <w:bottom w:w="0" w:type="dxa"/>
              <w:right w:w="28" w:type="dxa"/>
            </w:tcMar>
            <w:vAlign w:val="center"/>
          </w:tcPr>
          <w:p w14:paraId="43434F51" w14:textId="3635E923" w:rsidR="001A4433" w:rsidRPr="00003F3C" w:rsidRDefault="00A43931" w:rsidP="00224E92">
            <w:pPr>
              <w:pStyle w:val="-0"/>
              <w:rPr>
                <w:lang w:eastAsia="zh-TW"/>
              </w:rPr>
            </w:pPr>
            <w:r w:rsidRPr="00003F3C">
              <w:rPr>
                <w:rFonts w:hint="eastAsia"/>
                <w:lang w:eastAsia="zh-TW"/>
              </w:rPr>
              <w:t>墨西哥、南韓、</w:t>
            </w:r>
            <w:r w:rsidR="00707ED7" w:rsidRPr="00003F3C">
              <w:rPr>
                <w:rFonts w:hint="eastAsia"/>
                <w:lang w:eastAsia="zh-TW"/>
              </w:rPr>
              <w:t>中國大陸</w:t>
            </w:r>
            <w:r w:rsidRPr="00003F3C">
              <w:rPr>
                <w:rFonts w:hint="eastAsia"/>
                <w:lang w:eastAsia="zh-TW"/>
              </w:rPr>
              <w:t>、德國、越南，臺灣為該州第</w:t>
            </w:r>
            <w:r w:rsidRPr="00003F3C">
              <w:rPr>
                <w:rFonts w:hint="eastAsia"/>
                <w:lang w:eastAsia="zh-TW"/>
              </w:rPr>
              <w:t>13</w:t>
            </w:r>
            <w:r w:rsidRPr="00003F3C">
              <w:rPr>
                <w:rFonts w:hint="eastAsia"/>
                <w:lang w:eastAsia="zh-TW"/>
              </w:rPr>
              <w:t>大進口來源國（</w:t>
            </w:r>
            <w:r w:rsidRPr="00003F3C">
              <w:rPr>
                <w:rFonts w:hint="eastAsia"/>
                <w:lang w:eastAsia="zh-TW"/>
              </w:rPr>
              <w:t>2025</w:t>
            </w:r>
            <w:r w:rsidRPr="00003F3C">
              <w:rPr>
                <w:rFonts w:hint="eastAsia"/>
                <w:lang w:eastAsia="zh-TW"/>
              </w:rPr>
              <w:t>）</w:t>
            </w:r>
          </w:p>
        </w:tc>
      </w:tr>
    </w:tbl>
    <w:p w14:paraId="1977E2CD" w14:textId="77777777" w:rsidR="007D30EC" w:rsidRPr="00003F3C" w:rsidRDefault="007D30EC" w:rsidP="007D30EC">
      <w:pPr>
        <w:ind w:firstLine="472"/>
        <w:rPr>
          <w:lang w:eastAsia="zh-TW"/>
        </w:rPr>
      </w:pPr>
    </w:p>
    <w:p w14:paraId="0B27CED2" w14:textId="77777777" w:rsidR="001A4433" w:rsidRPr="00003F3C" w:rsidRDefault="001A4433" w:rsidP="00F90C23">
      <w:pPr>
        <w:pStyle w:val="ae"/>
        <w:spacing w:before="514" w:after="771"/>
      </w:pPr>
      <w:r w:rsidRPr="00003F3C">
        <w:lastRenderedPageBreak/>
        <w:t>第壹章　自然人文環境</w:t>
      </w:r>
    </w:p>
    <w:p w14:paraId="11361639" w14:textId="77777777" w:rsidR="001A4433" w:rsidRPr="00003F3C" w:rsidRDefault="001A4433" w:rsidP="00F90C23">
      <w:pPr>
        <w:pStyle w:val="a4"/>
      </w:pPr>
      <w:r w:rsidRPr="00003F3C">
        <w:t>一、自然環境</w:t>
      </w:r>
    </w:p>
    <w:p w14:paraId="62FF4A91" w14:textId="094E2F3E" w:rsidR="001A4433" w:rsidRPr="00003F3C" w:rsidRDefault="001A4433" w:rsidP="00F90C23">
      <w:pPr>
        <w:pStyle w:val="-1"/>
      </w:pPr>
      <w:r w:rsidRPr="00003F3C">
        <w:t>喬治</w:t>
      </w:r>
      <w:proofErr w:type="gramStart"/>
      <w:r w:rsidRPr="00003F3C">
        <w:t>亞州</w:t>
      </w:r>
      <w:proofErr w:type="gramEnd"/>
      <w:r w:rsidRPr="00003F3C">
        <w:t>位於美國東南部樞紐，是密西西比河以東面積最大的一個州，約</w:t>
      </w:r>
      <w:r w:rsidRPr="00003F3C">
        <w:t>59,425</w:t>
      </w:r>
      <w:r w:rsidRPr="00003F3C">
        <w:t>平方</w:t>
      </w:r>
      <w:proofErr w:type="gramStart"/>
      <w:r w:rsidR="003D4864" w:rsidRPr="00003F3C">
        <w:t>英里</w:t>
      </w:r>
      <w:r w:rsidRPr="00003F3C">
        <w:t>，</w:t>
      </w:r>
      <w:proofErr w:type="gramEnd"/>
      <w:r w:rsidRPr="00003F3C">
        <w:t>排名全美第</w:t>
      </w:r>
      <w:r w:rsidRPr="00003F3C">
        <w:t>24</w:t>
      </w:r>
      <w:r w:rsidRPr="00003F3C">
        <w:t>大，北為高山區，全州地勢由西北向東南傾斜，南為</w:t>
      </w:r>
      <w:r w:rsidRPr="00003F3C">
        <w:t>Piedmont</w:t>
      </w:r>
      <w:r w:rsidRPr="00003F3C">
        <w:t>高原，東邊與</w:t>
      </w:r>
      <w:r w:rsidR="006124AE" w:rsidRPr="00003F3C">
        <w:t>南卡羅萊納州</w:t>
      </w:r>
      <w:r w:rsidRPr="00003F3C">
        <w:t>為界，南鄰佛羅里達州，西邊為阿拉巴馬州，北界田納西州和</w:t>
      </w:r>
      <w:r w:rsidR="001D6B9A" w:rsidRPr="00003F3C">
        <w:t>北卡羅萊納州</w:t>
      </w:r>
      <w:r w:rsidRPr="00003F3C">
        <w:t>。由於緯度的關係，屬亞熱帶濕潤氣候，又因靠近墨西哥灣</w:t>
      </w:r>
      <w:proofErr w:type="gramStart"/>
      <w:r w:rsidRPr="00003F3C">
        <w:t>的暖洋調節</w:t>
      </w:r>
      <w:proofErr w:type="gramEnd"/>
      <w:r w:rsidRPr="00003F3C">
        <w:t>，全年氣候宜人，夏季氣溫平均</w:t>
      </w:r>
      <w:r w:rsidR="00FD3CF5" w:rsidRPr="00003F3C">
        <w:rPr>
          <w:rFonts w:hint="eastAsia"/>
        </w:rPr>
        <w:t>73</w:t>
      </w:r>
      <w:proofErr w:type="gramStart"/>
      <w:r w:rsidRPr="00003F3C">
        <w:rPr>
          <w:rFonts w:ascii="華康細圓體" w:hAnsi="華康細圓體"/>
        </w:rPr>
        <w:t>℉</w:t>
      </w:r>
      <w:proofErr w:type="gramEnd"/>
      <w:r w:rsidRPr="00003F3C">
        <w:t>至</w:t>
      </w:r>
      <w:r w:rsidR="00FD3CF5" w:rsidRPr="00003F3C">
        <w:rPr>
          <w:rFonts w:hint="eastAsia"/>
        </w:rPr>
        <w:t>90</w:t>
      </w:r>
      <w:proofErr w:type="gramStart"/>
      <w:r w:rsidRPr="00003F3C">
        <w:rPr>
          <w:rFonts w:ascii="華康細圓體" w:hAnsi="華康細圓體"/>
        </w:rPr>
        <w:t>℉</w:t>
      </w:r>
      <w:proofErr w:type="gramEnd"/>
      <w:r w:rsidRPr="00003F3C">
        <w:t>，冬季為</w:t>
      </w:r>
      <w:r w:rsidRPr="00003F3C">
        <w:t>4</w:t>
      </w:r>
      <w:r w:rsidR="00FD3CF5" w:rsidRPr="00003F3C">
        <w:rPr>
          <w:rFonts w:hint="eastAsia"/>
        </w:rPr>
        <w:t>0</w:t>
      </w:r>
      <w:proofErr w:type="gramStart"/>
      <w:r w:rsidRPr="00003F3C">
        <w:rPr>
          <w:rFonts w:ascii="華康細圓體" w:hAnsi="華康細圓體"/>
        </w:rPr>
        <w:t>℉</w:t>
      </w:r>
      <w:proofErr w:type="gramEnd"/>
      <w:r w:rsidRPr="00003F3C">
        <w:t>-</w:t>
      </w:r>
      <w:r w:rsidR="00FD3CF5" w:rsidRPr="00003F3C">
        <w:rPr>
          <w:rFonts w:hint="eastAsia"/>
        </w:rPr>
        <w:t>60</w:t>
      </w:r>
      <w:proofErr w:type="gramStart"/>
      <w:r w:rsidRPr="00003F3C">
        <w:rPr>
          <w:rFonts w:ascii="華康細圓體" w:hAnsi="華康細圓體"/>
        </w:rPr>
        <w:t>℉</w:t>
      </w:r>
      <w:proofErr w:type="gramEnd"/>
      <w:r w:rsidRPr="00003F3C">
        <w:t>，偶有少量降雪，春季期間短為當地暴雨季節。</w:t>
      </w:r>
    </w:p>
    <w:p w14:paraId="76DC8FEA" w14:textId="77777777" w:rsidR="001A4433" w:rsidRPr="00003F3C" w:rsidRDefault="001A4433" w:rsidP="00F90C23">
      <w:pPr>
        <w:pStyle w:val="a4"/>
      </w:pPr>
      <w:r w:rsidRPr="00003F3C">
        <w:t>二、人文及社會環境</w:t>
      </w:r>
    </w:p>
    <w:p w14:paraId="766F925B" w14:textId="4B2612F9" w:rsidR="009E0281" w:rsidRPr="00003F3C" w:rsidRDefault="009E0281" w:rsidP="000E605A">
      <w:pPr>
        <w:pStyle w:val="-1"/>
      </w:pPr>
      <w:r w:rsidRPr="00003F3C">
        <w:t>喬治</w:t>
      </w:r>
      <w:proofErr w:type="gramStart"/>
      <w:r w:rsidRPr="00003F3C">
        <w:t>亞州</w:t>
      </w:r>
      <w:proofErr w:type="gramEnd"/>
      <w:r w:rsidRPr="00003F3C">
        <w:t>在</w:t>
      </w:r>
      <w:r w:rsidRPr="00003F3C">
        <w:t>202</w:t>
      </w:r>
      <w:r w:rsidR="00BC7745" w:rsidRPr="00003F3C">
        <w:rPr>
          <w:rFonts w:hint="eastAsia"/>
        </w:rPr>
        <w:t>5</w:t>
      </w:r>
      <w:r w:rsidRPr="00003F3C">
        <w:t>年的人口總數達到</w:t>
      </w:r>
      <w:r w:rsidRPr="00003F3C">
        <w:t>1,</w:t>
      </w:r>
      <w:r w:rsidR="00BC7745" w:rsidRPr="00003F3C">
        <w:rPr>
          <w:rFonts w:hint="eastAsia"/>
        </w:rPr>
        <w:t>130</w:t>
      </w:r>
      <w:r w:rsidRPr="00003F3C">
        <w:t>萬，位居全美第</w:t>
      </w:r>
      <w:r w:rsidRPr="00003F3C">
        <w:t>8</w:t>
      </w:r>
      <w:r w:rsidRPr="00003F3C">
        <w:t>，成為密西西比河以東地區人口成長最快的州之</w:t>
      </w:r>
      <w:proofErr w:type="gramStart"/>
      <w:r w:rsidRPr="00003F3C">
        <w:t>一</w:t>
      </w:r>
      <w:proofErr w:type="gramEnd"/>
      <w:r w:rsidRPr="00003F3C">
        <w:t>。州首府亞特蘭大是美國前</w:t>
      </w:r>
      <w:r w:rsidRPr="00003F3C">
        <w:t>10</w:t>
      </w:r>
      <w:r w:rsidRPr="00003F3C">
        <w:t>大主要大都會區中，因移民比例相對較高而對多元文化更具包容性的城市。根據數據，喬州居民中約有</w:t>
      </w:r>
      <w:r w:rsidR="00BC7745" w:rsidRPr="00003F3C">
        <w:rPr>
          <w:rFonts w:hint="eastAsia"/>
        </w:rPr>
        <w:t>7</w:t>
      </w:r>
      <w:r w:rsidRPr="00003F3C">
        <w:t>6%</w:t>
      </w:r>
      <w:r w:rsidRPr="00003F3C">
        <w:t>認為自己有宗教信仰，這在全美排名第</w:t>
      </w:r>
      <w:r w:rsidRPr="00003F3C">
        <w:t>8</w:t>
      </w:r>
      <w:r w:rsidRPr="00003F3C">
        <w:t>，其中</w:t>
      </w:r>
      <w:r w:rsidR="00BC7745" w:rsidRPr="00003F3C">
        <w:rPr>
          <w:rFonts w:hint="eastAsia"/>
        </w:rPr>
        <w:t>66</w:t>
      </w:r>
      <w:r w:rsidRPr="00003F3C">
        <w:t>%</w:t>
      </w:r>
      <w:r w:rsidRPr="00003F3C">
        <w:t>是基督徒，</w:t>
      </w:r>
      <w:r w:rsidR="00BC7745" w:rsidRPr="00003F3C">
        <w:rPr>
          <w:rFonts w:hint="eastAsia"/>
        </w:rPr>
        <w:t>10</w:t>
      </w:r>
      <w:r w:rsidRPr="00003F3C">
        <w:t>%</w:t>
      </w:r>
      <w:r w:rsidRPr="00003F3C">
        <w:t>屬於其他宗教，其餘</w:t>
      </w:r>
      <w:r w:rsidR="00BC7745" w:rsidRPr="00003F3C">
        <w:rPr>
          <w:rFonts w:hint="eastAsia"/>
        </w:rPr>
        <w:t>24</w:t>
      </w:r>
      <w:r w:rsidRPr="00003F3C">
        <w:t>%</w:t>
      </w:r>
      <w:r w:rsidRPr="00003F3C">
        <w:t>沒有特定宗教信仰。</w:t>
      </w:r>
    </w:p>
    <w:p w14:paraId="314E9AE8" w14:textId="0E5C26ED" w:rsidR="009E0281" w:rsidRPr="00003F3C" w:rsidRDefault="009E0281" w:rsidP="000E605A">
      <w:pPr>
        <w:pStyle w:val="-1"/>
      </w:pPr>
      <w:r w:rsidRPr="00003F3C">
        <w:t>在教育方面，喬治</w:t>
      </w:r>
      <w:proofErr w:type="gramStart"/>
      <w:r w:rsidRPr="00003F3C">
        <w:t>亞州</w:t>
      </w:r>
      <w:proofErr w:type="gramEnd"/>
      <w:r w:rsidRPr="00003F3C">
        <w:t>的居民教育水準普遍較高。在</w:t>
      </w:r>
      <w:r w:rsidRPr="00003F3C">
        <w:t>25</w:t>
      </w:r>
      <w:r w:rsidRPr="00003F3C">
        <w:t>歲以上的</w:t>
      </w:r>
      <w:proofErr w:type="gramStart"/>
      <w:r w:rsidRPr="00003F3C">
        <w:t>州民中</w:t>
      </w:r>
      <w:proofErr w:type="gramEnd"/>
      <w:r w:rsidRPr="00003F3C">
        <w:t>，高中文憑的持有率達到</w:t>
      </w:r>
      <w:r w:rsidRPr="00003F3C">
        <w:t>89%</w:t>
      </w:r>
      <w:r w:rsidRPr="00003F3C">
        <w:t>；</w:t>
      </w:r>
      <w:r w:rsidRPr="00003F3C">
        <w:t>34</w:t>
      </w:r>
      <w:r w:rsidR="00BC7745" w:rsidRPr="00003F3C">
        <w:rPr>
          <w:rFonts w:hint="eastAsia"/>
        </w:rPr>
        <w:t>.9</w:t>
      </w:r>
      <w:r w:rsidRPr="00003F3C">
        <w:t>%</w:t>
      </w:r>
      <w:r w:rsidRPr="00003F3C">
        <w:t>擁有學士學位；而</w:t>
      </w:r>
      <w:r w:rsidRPr="00003F3C">
        <w:t>13%</w:t>
      </w:r>
      <w:r w:rsidRPr="00003F3C">
        <w:t>則完成了碩士或博士等更高層次的學位教育。</w:t>
      </w:r>
    </w:p>
    <w:p w14:paraId="74274785" w14:textId="77777777" w:rsidR="001A4433" w:rsidRPr="00003F3C" w:rsidRDefault="001A4433" w:rsidP="005D7AE9">
      <w:pPr>
        <w:pStyle w:val="a4"/>
        <w:pageBreakBefore/>
      </w:pPr>
      <w:r w:rsidRPr="00003F3C">
        <w:lastRenderedPageBreak/>
        <w:t>三、政治環境</w:t>
      </w:r>
    </w:p>
    <w:p w14:paraId="05C3C873" w14:textId="6B101220" w:rsidR="001A4433" w:rsidRPr="00003F3C" w:rsidRDefault="009E0281" w:rsidP="000E605A">
      <w:pPr>
        <w:pStyle w:val="-1"/>
      </w:pPr>
      <w:r w:rsidRPr="00003F3C">
        <w:t>喬治</w:t>
      </w:r>
      <w:proofErr w:type="gramStart"/>
      <w:r w:rsidRPr="00003F3C">
        <w:t>亞州</w:t>
      </w:r>
      <w:proofErr w:type="gramEnd"/>
      <w:r w:rsidRPr="00003F3C">
        <w:t>的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p>
    <w:p w14:paraId="42ED86B2" w14:textId="77777777" w:rsidR="001A4433" w:rsidRPr="00003F3C" w:rsidRDefault="001A4433" w:rsidP="00F90C23">
      <w:pPr>
        <w:pStyle w:val="ae"/>
        <w:spacing w:before="514" w:after="771"/>
      </w:pPr>
      <w:r w:rsidRPr="00003F3C">
        <w:lastRenderedPageBreak/>
        <w:t>第貳章　經濟環境</w:t>
      </w:r>
    </w:p>
    <w:p w14:paraId="2D5526DE" w14:textId="77777777" w:rsidR="001A4433" w:rsidRPr="00003F3C" w:rsidRDefault="001A4433" w:rsidP="00F90C23">
      <w:pPr>
        <w:pStyle w:val="a4"/>
      </w:pPr>
      <w:r w:rsidRPr="00003F3C">
        <w:t>一、經濟概況</w:t>
      </w:r>
    </w:p>
    <w:p w14:paraId="36C0E213" w14:textId="45C4BA8D" w:rsidR="001A4433" w:rsidRPr="00003F3C" w:rsidRDefault="001A4433" w:rsidP="000E605A">
      <w:pPr>
        <w:pStyle w:val="af8"/>
        <w:ind w:left="944" w:hanging="708"/>
      </w:pPr>
      <w:r w:rsidRPr="00003F3C">
        <w:t>（一）州民生產毛額：</w:t>
      </w:r>
      <w:r w:rsidR="008F13DB" w:rsidRPr="00003F3C">
        <w:rPr>
          <w:rFonts w:hint="eastAsia"/>
        </w:rPr>
        <w:t>8,880</w:t>
      </w:r>
      <w:r w:rsidR="00B04C7D" w:rsidRPr="00003F3C">
        <w:rPr>
          <w:rFonts w:hint="eastAsia"/>
        </w:rPr>
        <w:t>億美元，排名全美第</w:t>
      </w:r>
      <w:r w:rsidR="00B04C7D" w:rsidRPr="00003F3C">
        <w:rPr>
          <w:rFonts w:hint="eastAsia"/>
        </w:rPr>
        <w:t>8</w:t>
      </w:r>
      <w:r w:rsidR="00B04C7D" w:rsidRPr="00003F3C">
        <w:rPr>
          <w:rFonts w:hint="eastAsia"/>
        </w:rPr>
        <w:t>名（</w:t>
      </w:r>
      <w:r w:rsidR="00B04C7D" w:rsidRPr="00003F3C">
        <w:rPr>
          <w:rFonts w:hint="eastAsia"/>
        </w:rPr>
        <w:t>20</w:t>
      </w:r>
      <w:r w:rsidR="00B04C7D" w:rsidRPr="00003F3C">
        <w:t>2</w:t>
      </w:r>
      <w:r w:rsidR="008F13DB" w:rsidRPr="00003F3C">
        <w:rPr>
          <w:rFonts w:hint="eastAsia"/>
        </w:rPr>
        <w:t>5</w:t>
      </w:r>
      <w:r w:rsidR="00B04C7D" w:rsidRPr="00003F3C">
        <w:rPr>
          <w:rFonts w:hint="eastAsia"/>
        </w:rPr>
        <w:t>）</w:t>
      </w:r>
      <w:r w:rsidRPr="00003F3C">
        <w:t>。</w:t>
      </w:r>
    </w:p>
    <w:p w14:paraId="20ADBB0F" w14:textId="40E381D4" w:rsidR="001A4433" w:rsidRPr="00003F3C" w:rsidRDefault="001A4433" w:rsidP="000E605A">
      <w:pPr>
        <w:pStyle w:val="af8"/>
        <w:ind w:left="944" w:hanging="708"/>
      </w:pPr>
      <w:r w:rsidRPr="00003F3C">
        <w:t>（二）</w:t>
      </w:r>
      <w:proofErr w:type="gramStart"/>
      <w:r w:rsidRPr="00003F3C">
        <w:t>平均州</w:t>
      </w:r>
      <w:proofErr w:type="gramEnd"/>
      <w:r w:rsidRPr="00003F3C">
        <w:t>民所得：</w:t>
      </w:r>
      <w:r w:rsidR="008F13DB" w:rsidRPr="00003F3C">
        <w:rPr>
          <w:rFonts w:hint="eastAsia"/>
        </w:rPr>
        <w:t>64</w:t>
      </w:r>
      <w:r w:rsidR="00B04C7D" w:rsidRPr="00003F3C">
        <w:rPr>
          <w:rFonts w:hint="eastAsia"/>
        </w:rPr>
        <w:t>,</w:t>
      </w:r>
      <w:r w:rsidR="008F13DB" w:rsidRPr="00003F3C">
        <w:rPr>
          <w:rFonts w:hint="eastAsia"/>
        </w:rPr>
        <w:t>500</w:t>
      </w:r>
      <w:r w:rsidR="00B04C7D" w:rsidRPr="00003F3C">
        <w:rPr>
          <w:rFonts w:hint="eastAsia"/>
        </w:rPr>
        <w:t>美元，排名全美第</w:t>
      </w:r>
      <w:r w:rsidR="00B04C7D" w:rsidRPr="00003F3C">
        <w:rPr>
          <w:rFonts w:hint="eastAsia"/>
        </w:rPr>
        <w:t>4</w:t>
      </w:r>
      <w:r w:rsidR="008F13DB" w:rsidRPr="00003F3C">
        <w:rPr>
          <w:rFonts w:hint="eastAsia"/>
        </w:rPr>
        <w:t>2</w:t>
      </w:r>
      <w:r w:rsidR="00B04C7D" w:rsidRPr="00003F3C">
        <w:rPr>
          <w:rFonts w:hint="eastAsia"/>
        </w:rPr>
        <w:t>名（</w:t>
      </w:r>
      <w:r w:rsidR="00B04C7D" w:rsidRPr="00003F3C">
        <w:rPr>
          <w:rFonts w:hint="eastAsia"/>
        </w:rPr>
        <w:t>202</w:t>
      </w:r>
      <w:r w:rsidR="008F13DB" w:rsidRPr="00003F3C">
        <w:rPr>
          <w:rFonts w:hint="eastAsia"/>
        </w:rPr>
        <w:t>5</w:t>
      </w:r>
      <w:r w:rsidR="00B04C7D" w:rsidRPr="00003F3C">
        <w:rPr>
          <w:rFonts w:hint="eastAsia"/>
        </w:rPr>
        <w:t>）</w:t>
      </w:r>
      <w:r w:rsidRPr="00003F3C">
        <w:t>。</w:t>
      </w:r>
    </w:p>
    <w:p w14:paraId="43EE0537" w14:textId="0761FBAF" w:rsidR="001A4433" w:rsidRPr="00003F3C" w:rsidRDefault="001A4433" w:rsidP="000E605A">
      <w:pPr>
        <w:pStyle w:val="af8"/>
        <w:ind w:left="944" w:hanging="708"/>
      </w:pPr>
      <w:r w:rsidRPr="00003F3C">
        <w:t>（三）經濟成長率：</w:t>
      </w:r>
      <w:r w:rsidR="00B04C7D" w:rsidRPr="00003F3C">
        <w:rPr>
          <w:rFonts w:hint="eastAsia"/>
        </w:rPr>
        <w:t>2.</w:t>
      </w:r>
      <w:r w:rsidR="008F13DB" w:rsidRPr="00003F3C">
        <w:rPr>
          <w:rFonts w:hint="eastAsia"/>
        </w:rPr>
        <w:t>5</w:t>
      </w:r>
      <w:r w:rsidR="00B04C7D" w:rsidRPr="00003F3C">
        <w:rPr>
          <w:rFonts w:hint="eastAsia"/>
        </w:rPr>
        <w:t>%</w:t>
      </w:r>
      <w:r w:rsidR="00B04C7D" w:rsidRPr="00003F3C">
        <w:rPr>
          <w:rFonts w:hint="eastAsia"/>
        </w:rPr>
        <w:t>（</w:t>
      </w:r>
      <w:r w:rsidR="00B04C7D" w:rsidRPr="00003F3C">
        <w:rPr>
          <w:rFonts w:hint="eastAsia"/>
        </w:rPr>
        <w:t>20</w:t>
      </w:r>
      <w:r w:rsidR="00B04C7D" w:rsidRPr="00003F3C">
        <w:t>2</w:t>
      </w:r>
      <w:r w:rsidR="008F13DB" w:rsidRPr="00003F3C">
        <w:rPr>
          <w:rFonts w:hint="eastAsia"/>
        </w:rPr>
        <w:t>5</w:t>
      </w:r>
      <w:r w:rsidR="00B04C7D" w:rsidRPr="00003F3C">
        <w:rPr>
          <w:rFonts w:hint="eastAsia"/>
        </w:rPr>
        <w:t>）</w:t>
      </w:r>
      <w:r w:rsidRPr="00003F3C">
        <w:t>。</w:t>
      </w:r>
    </w:p>
    <w:p w14:paraId="1D4AF5DC" w14:textId="4CC79F69" w:rsidR="001A4433" w:rsidRPr="00003F3C" w:rsidRDefault="001A4433" w:rsidP="000E605A">
      <w:pPr>
        <w:pStyle w:val="af8"/>
        <w:ind w:left="944" w:hanging="708"/>
      </w:pPr>
      <w:r w:rsidRPr="00003F3C">
        <w:t>（四）失業率：</w:t>
      </w:r>
      <w:r w:rsidR="00B04C7D" w:rsidRPr="00003F3C">
        <w:rPr>
          <w:rFonts w:hint="eastAsia"/>
        </w:rPr>
        <w:t>3.</w:t>
      </w:r>
      <w:r w:rsidR="008F13DB" w:rsidRPr="00003F3C">
        <w:rPr>
          <w:rFonts w:hint="eastAsia"/>
        </w:rPr>
        <w:t>6</w:t>
      </w:r>
      <w:r w:rsidR="00B04C7D" w:rsidRPr="00003F3C">
        <w:rPr>
          <w:rFonts w:hint="eastAsia"/>
        </w:rPr>
        <w:t>%</w:t>
      </w:r>
      <w:r w:rsidR="005D7AE9" w:rsidRPr="00003F3C">
        <w:rPr>
          <w:rFonts w:hint="eastAsia"/>
        </w:rPr>
        <w:t>（</w:t>
      </w:r>
      <w:r w:rsidR="00B04C7D" w:rsidRPr="00003F3C">
        <w:rPr>
          <w:rFonts w:hint="eastAsia"/>
        </w:rPr>
        <w:t>202</w:t>
      </w:r>
      <w:r w:rsidR="008F13DB" w:rsidRPr="00003F3C">
        <w:rPr>
          <w:rFonts w:hint="eastAsia"/>
        </w:rPr>
        <w:t>5</w:t>
      </w:r>
      <w:r w:rsidR="005D7AE9" w:rsidRPr="00003F3C">
        <w:rPr>
          <w:rFonts w:hint="eastAsia"/>
        </w:rPr>
        <w:t>）</w:t>
      </w:r>
      <w:r w:rsidRPr="00003F3C">
        <w:t>。</w:t>
      </w:r>
    </w:p>
    <w:p w14:paraId="5FC6BB75" w14:textId="77777777" w:rsidR="001A4433" w:rsidRPr="00003F3C" w:rsidRDefault="001A4433" w:rsidP="000E605A">
      <w:pPr>
        <w:pStyle w:val="af8"/>
        <w:ind w:left="944" w:hanging="708"/>
      </w:pPr>
      <w:r w:rsidRPr="00003F3C">
        <w:t>（五）主要產業：汽車產業、資訊電子業、通訊科技業、物流業、生命科學、保健、國防工業、商業服務業、木材造紙業、家禽業。</w:t>
      </w:r>
    </w:p>
    <w:p w14:paraId="66125CBB" w14:textId="3E96C51D" w:rsidR="001A4433" w:rsidRPr="00003F3C" w:rsidRDefault="001A4433" w:rsidP="000E605A">
      <w:pPr>
        <w:pStyle w:val="af8"/>
        <w:ind w:left="944" w:hanging="708"/>
      </w:pPr>
      <w:r w:rsidRPr="00003F3C">
        <w:t>（六）出口總額：</w:t>
      </w:r>
      <w:r w:rsidR="00C57EB0" w:rsidRPr="00003F3C">
        <w:t>602</w:t>
      </w:r>
      <w:r w:rsidR="00C57EB0" w:rsidRPr="00003F3C">
        <w:rPr>
          <w:rFonts w:hint="eastAsia"/>
        </w:rPr>
        <w:t>億</w:t>
      </w:r>
      <w:r w:rsidR="00C57EB0" w:rsidRPr="00003F3C">
        <w:rPr>
          <w:rFonts w:hint="eastAsia"/>
        </w:rPr>
        <w:t>7,</w:t>
      </w:r>
      <w:r w:rsidR="00C57EB0" w:rsidRPr="00003F3C">
        <w:t>7</w:t>
      </w:r>
      <w:r w:rsidR="00C57EB0" w:rsidRPr="00003F3C">
        <w:rPr>
          <w:rFonts w:hint="eastAsia"/>
        </w:rPr>
        <w:t>00</w:t>
      </w:r>
      <w:r w:rsidR="007706E7" w:rsidRPr="00003F3C">
        <w:rPr>
          <w:rFonts w:hint="eastAsia"/>
        </w:rPr>
        <w:t>萬美元，成長</w:t>
      </w:r>
      <w:r w:rsidR="00C57EB0" w:rsidRPr="00003F3C">
        <w:rPr>
          <w:rFonts w:hint="eastAsia"/>
        </w:rPr>
        <w:t>13</w:t>
      </w:r>
      <w:r w:rsidR="005D7AE9" w:rsidRPr="00003F3C">
        <w:rPr>
          <w:rFonts w:hint="eastAsia"/>
        </w:rPr>
        <w:t>%</w:t>
      </w:r>
      <w:r w:rsidR="007706E7" w:rsidRPr="00003F3C">
        <w:rPr>
          <w:rFonts w:hint="eastAsia"/>
        </w:rPr>
        <w:t>（</w:t>
      </w:r>
      <w:r w:rsidR="007706E7" w:rsidRPr="00003F3C">
        <w:rPr>
          <w:rFonts w:hint="eastAsia"/>
        </w:rPr>
        <w:t>202</w:t>
      </w:r>
      <w:r w:rsidR="00C57EB0" w:rsidRPr="00003F3C">
        <w:rPr>
          <w:rFonts w:hint="eastAsia"/>
        </w:rPr>
        <w:t>5</w:t>
      </w:r>
      <w:r w:rsidR="007706E7" w:rsidRPr="00003F3C">
        <w:rPr>
          <w:rFonts w:hint="eastAsia"/>
        </w:rPr>
        <w:t>）</w:t>
      </w:r>
      <w:r w:rsidRPr="00003F3C">
        <w:t>。</w:t>
      </w:r>
    </w:p>
    <w:p w14:paraId="697C5AFB" w14:textId="00B53F81" w:rsidR="001A4433" w:rsidRPr="00003F3C" w:rsidRDefault="001A4433" w:rsidP="000E605A">
      <w:pPr>
        <w:pStyle w:val="af8"/>
        <w:ind w:left="944" w:hanging="708"/>
      </w:pPr>
      <w:r w:rsidRPr="00003F3C">
        <w:t>（七）</w:t>
      </w:r>
      <w:r w:rsidR="00E63768" w:rsidRPr="00003F3C">
        <w:t>主要</w:t>
      </w:r>
      <w:r w:rsidR="00E63768" w:rsidRPr="00003F3C">
        <w:rPr>
          <w:rFonts w:hint="eastAsia"/>
        </w:rPr>
        <w:t>出</w:t>
      </w:r>
      <w:r w:rsidR="00E63768" w:rsidRPr="00003F3C">
        <w:t>口市場：</w:t>
      </w:r>
      <w:r w:rsidR="00C57EB0" w:rsidRPr="00003F3C">
        <w:rPr>
          <w:rFonts w:hint="eastAsia"/>
        </w:rPr>
        <w:t>加拿大、墨西哥、新加坡、德國、荷蘭，臺灣為該州第</w:t>
      </w:r>
      <w:r w:rsidR="00C57EB0" w:rsidRPr="00003F3C">
        <w:rPr>
          <w:rFonts w:hint="eastAsia"/>
        </w:rPr>
        <w:t>17</w:t>
      </w:r>
      <w:r w:rsidR="00C57EB0" w:rsidRPr="00003F3C">
        <w:rPr>
          <w:rFonts w:hint="eastAsia"/>
        </w:rPr>
        <w:t>大出口市場（</w:t>
      </w:r>
      <w:r w:rsidR="00C57EB0" w:rsidRPr="00003F3C">
        <w:rPr>
          <w:rFonts w:hint="eastAsia"/>
        </w:rPr>
        <w:t>202</w:t>
      </w:r>
      <w:r w:rsidR="00C57EB0" w:rsidRPr="00003F3C">
        <w:t>5</w:t>
      </w:r>
      <w:r w:rsidR="00C57EB0" w:rsidRPr="00003F3C">
        <w:rPr>
          <w:rFonts w:hint="eastAsia"/>
        </w:rPr>
        <w:t>）</w:t>
      </w:r>
      <w:r w:rsidRPr="00003F3C">
        <w:t>。</w:t>
      </w:r>
    </w:p>
    <w:p w14:paraId="62BB4259" w14:textId="5EAA5353" w:rsidR="001A4433" w:rsidRPr="00003F3C" w:rsidRDefault="001A4433" w:rsidP="000E605A">
      <w:pPr>
        <w:pStyle w:val="af8"/>
        <w:ind w:left="944" w:hanging="708"/>
      </w:pPr>
      <w:r w:rsidRPr="00003F3C">
        <w:t>（八）主要出口產品：</w:t>
      </w:r>
      <w:r w:rsidR="00556F3A" w:rsidRPr="00003F3C">
        <w:rPr>
          <w:rFonts w:hint="eastAsia"/>
        </w:rPr>
        <w:t>交通運輸設備、電腦及電子產品、非電動機械、化學品、紙類產品</w:t>
      </w:r>
      <w:r w:rsidRPr="00003F3C">
        <w:t>。</w:t>
      </w:r>
    </w:p>
    <w:p w14:paraId="44ED3124" w14:textId="1BDAF612" w:rsidR="001A4433" w:rsidRPr="00003F3C" w:rsidRDefault="001A4433" w:rsidP="000E605A">
      <w:pPr>
        <w:pStyle w:val="af8"/>
        <w:ind w:left="944" w:hanging="708"/>
      </w:pPr>
      <w:r w:rsidRPr="00003F3C">
        <w:t>（九）進口總額：</w:t>
      </w:r>
      <w:r w:rsidR="00556F3A" w:rsidRPr="00003F3C">
        <w:rPr>
          <w:rFonts w:hint="eastAsia"/>
        </w:rPr>
        <w:t>1,505</w:t>
      </w:r>
      <w:r w:rsidR="00556F3A" w:rsidRPr="00003F3C">
        <w:rPr>
          <w:rFonts w:hint="eastAsia"/>
        </w:rPr>
        <w:t>億</w:t>
      </w:r>
      <w:r w:rsidR="00556F3A" w:rsidRPr="00003F3C">
        <w:rPr>
          <w:rFonts w:hint="eastAsia"/>
        </w:rPr>
        <w:t>200</w:t>
      </w:r>
      <w:r w:rsidR="00556F3A" w:rsidRPr="00003F3C">
        <w:rPr>
          <w:rFonts w:hint="eastAsia"/>
        </w:rPr>
        <w:t>萬美元，成長</w:t>
      </w:r>
      <w:r w:rsidR="00556F3A" w:rsidRPr="00003F3C">
        <w:rPr>
          <w:rFonts w:hint="eastAsia"/>
        </w:rPr>
        <w:t>3%</w:t>
      </w:r>
      <w:r w:rsidR="00556F3A" w:rsidRPr="00003F3C">
        <w:rPr>
          <w:rFonts w:hint="eastAsia"/>
        </w:rPr>
        <w:t>（</w:t>
      </w:r>
      <w:r w:rsidR="00556F3A" w:rsidRPr="00003F3C">
        <w:rPr>
          <w:rFonts w:hint="eastAsia"/>
        </w:rPr>
        <w:t>2025</w:t>
      </w:r>
      <w:r w:rsidR="00556F3A" w:rsidRPr="00003F3C">
        <w:rPr>
          <w:rFonts w:hint="eastAsia"/>
        </w:rPr>
        <w:t>）</w:t>
      </w:r>
      <w:r w:rsidRPr="00003F3C">
        <w:t>。</w:t>
      </w:r>
    </w:p>
    <w:p w14:paraId="5A82FFA1" w14:textId="50D50DD7" w:rsidR="001A4433" w:rsidRPr="00003F3C" w:rsidRDefault="001A4433" w:rsidP="000E605A">
      <w:pPr>
        <w:pStyle w:val="af8"/>
        <w:ind w:left="944" w:hanging="708"/>
      </w:pPr>
      <w:r w:rsidRPr="00003F3C">
        <w:t>（十）主要進口市場：</w:t>
      </w:r>
      <w:r w:rsidR="00556F3A" w:rsidRPr="00003F3C">
        <w:rPr>
          <w:rFonts w:hint="eastAsia"/>
        </w:rPr>
        <w:t>墨西哥、南韓、</w:t>
      </w:r>
      <w:r w:rsidR="00707ED7" w:rsidRPr="00003F3C">
        <w:rPr>
          <w:rFonts w:hint="eastAsia"/>
        </w:rPr>
        <w:t>中國大陸</w:t>
      </w:r>
      <w:r w:rsidR="00556F3A" w:rsidRPr="00003F3C">
        <w:rPr>
          <w:rFonts w:hint="eastAsia"/>
        </w:rPr>
        <w:t>、德國、越南，臺灣為該州第</w:t>
      </w:r>
      <w:r w:rsidR="00556F3A" w:rsidRPr="00003F3C">
        <w:rPr>
          <w:rFonts w:hint="eastAsia"/>
        </w:rPr>
        <w:t>13</w:t>
      </w:r>
      <w:r w:rsidR="00556F3A" w:rsidRPr="00003F3C">
        <w:rPr>
          <w:rFonts w:hint="eastAsia"/>
        </w:rPr>
        <w:t>大進口來源國（</w:t>
      </w:r>
      <w:r w:rsidR="00556F3A" w:rsidRPr="00003F3C">
        <w:rPr>
          <w:rFonts w:hint="eastAsia"/>
        </w:rPr>
        <w:t>2025</w:t>
      </w:r>
      <w:r w:rsidR="00556F3A" w:rsidRPr="00003F3C">
        <w:rPr>
          <w:rFonts w:hint="eastAsia"/>
        </w:rPr>
        <w:t>）</w:t>
      </w:r>
      <w:r w:rsidRPr="00003F3C">
        <w:t>。</w:t>
      </w:r>
    </w:p>
    <w:p w14:paraId="6E959D40" w14:textId="1E35CE9D" w:rsidR="001A4433" w:rsidRPr="00003F3C" w:rsidRDefault="001A4433" w:rsidP="00F90C23">
      <w:pPr>
        <w:pStyle w:val="af8"/>
        <w:ind w:leftChars="0" w:left="944" w:hangingChars="400" w:hanging="944"/>
      </w:pPr>
      <w:r w:rsidRPr="00003F3C">
        <w:t>（十一）主要進口產品：</w:t>
      </w:r>
      <w:r w:rsidR="004D6727" w:rsidRPr="00003F3C">
        <w:rPr>
          <w:rFonts w:hint="eastAsia"/>
        </w:rPr>
        <w:t>電腦及電子產品、交通運輸設備、非電動機械、電動設備</w:t>
      </w:r>
      <w:r w:rsidR="004D6727" w:rsidRPr="00003F3C">
        <w:rPr>
          <w:rFonts w:hint="eastAsia"/>
        </w:rPr>
        <w:t>/</w:t>
      </w:r>
      <w:r w:rsidR="004D6727" w:rsidRPr="00003F3C">
        <w:rPr>
          <w:rFonts w:hint="eastAsia"/>
        </w:rPr>
        <w:t>電器、化學品</w:t>
      </w:r>
      <w:r w:rsidRPr="00003F3C">
        <w:t>。</w:t>
      </w:r>
    </w:p>
    <w:p w14:paraId="7CBE9150" w14:textId="3EBCC235" w:rsidR="001A4433" w:rsidRPr="00003F3C" w:rsidRDefault="001A4433" w:rsidP="00F90C23">
      <w:pPr>
        <w:pStyle w:val="af8"/>
        <w:ind w:leftChars="0" w:left="944" w:hangingChars="400" w:hanging="944"/>
      </w:pPr>
      <w:r w:rsidRPr="00003F3C">
        <w:t>（十二）出口至我國：</w:t>
      </w:r>
      <w:r w:rsidR="003C47B9" w:rsidRPr="00003F3C">
        <w:rPr>
          <w:rFonts w:hint="eastAsia"/>
        </w:rPr>
        <w:t>9</w:t>
      </w:r>
      <w:r w:rsidR="003C47B9" w:rsidRPr="00003F3C">
        <w:rPr>
          <w:rFonts w:hint="eastAsia"/>
        </w:rPr>
        <w:t>億</w:t>
      </w:r>
      <w:r w:rsidR="003C47B9" w:rsidRPr="00003F3C">
        <w:rPr>
          <w:rFonts w:hint="eastAsia"/>
        </w:rPr>
        <w:t>1,000</w:t>
      </w:r>
      <w:r w:rsidR="003C47B9" w:rsidRPr="00003F3C">
        <w:rPr>
          <w:rFonts w:hint="eastAsia"/>
        </w:rPr>
        <w:t>萬美元，成長</w:t>
      </w:r>
      <w:r w:rsidR="003C47B9" w:rsidRPr="00003F3C">
        <w:rPr>
          <w:rFonts w:hint="eastAsia"/>
        </w:rPr>
        <w:t>3</w:t>
      </w:r>
      <w:r w:rsidR="000E605A" w:rsidRPr="00003F3C">
        <w:rPr>
          <w:rFonts w:hint="eastAsia"/>
        </w:rPr>
        <w:t>%</w:t>
      </w:r>
      <w:r w:rsidR="003C47B9" w:rsidRPr="00003F3C">
        <w:rPr>
          <w:rFonts w:hint="eastAsia"/>
        </w:rPr>
        <w:t>（</w:t>
      </w:r>
      <w:r w:rsidR="003C47B9" w:rsidRPr="00003F3C">
        <w:rPr>
          <w:rFonts w:hint="eastAsia"/>
        </w:rPr>
        <w:t>2025</w:t>
      </w:r>
      <w:r w:rsidR="003C47B9" w:rsidRPr="00003F3C">
        <w:rPr>
          <w:rFonts w:hint="eastAsia"/>
        </w:rPr>
        <w:t>）</w:t>
      </w:r>
      <w:r w:rsidRPr="00003F3C">
        <w:t>。</w:t>
      </w:r>
    </w:p>
    <w:p w14:paraId="35D9AE03" w14:textId="027DAC44" w:rsidR="001A4433" w:rsidRPr="00003F3C" w:rsidRDefault="001A4433" w:rsidP="00F90C23">
      <w:pPr>
        <w:pStyle w:val="af8"/>
        <w:ind w:leftChars="0" w:left="944" w:hangingChars="400" w:hanging="944"/>
      </w:pPr>
      <w:r w:rsidRPr="00003F3C">
        <w:t>（十三）主要銷我產品：</w:t>
      </w:r>
      <w:r w:rsidR="003C47B9" w:rsidRPr="00003F3C">
        <w:rPr>
          <w:rFonts w:hint="eastAsia"/>
        </w:rPr>
        <w:t>電腦及電子產品、加工食品、非電動機械、化學品、雜項製品</w:t>
      </w:r>
      <w:r w:rsidRPr="00003F3C">
        <w:t>。</w:t>
      </w:r>
    </w:p>
    <w:p w14:paraId="7AF57DFB" w14:textId="649E6AD6" w:rsidR="001A4433" w:rsidRPr="00003F3C" w:rsidRDefault="001A4433" w:rsidP="00F90C23">
      <w:pPr>
        <w:pStyle w:val="af8"/>
        <w:ind w:leftChars="0" w:left="944" w:hangingChars="400" w:hanging="944"/>
      </w:pPr>
      <w:r w:rsidRPr="00003F3C">
        <w:lastRenderedPageBreak/>
        <w:t>（十四）自我國進口：</w:t>
      </w:r>
      <w:r w:rsidR="003C47B9" w:rsidRPr="00003F3C">
        <w:rPr>
          <w:rFonts w:hint="eastAsia"/>
        </w:rPr>
        <w:t>39</w:t>
      </w:r>
      <w:r w:rsidR="003C47B9" w:rsidRPr="00003F3C">
        <w:rPr>
          <w:rFonts w:hint="eastAsia"/>
        </w:rPr>
        <w:t>億</w:t>
      </w:r>
      <w:r w:rsidR="003C47B9" w:rsidRPr="00003F3C">
        <w:rPr>
          <w:rFonts w:hint="eastAsia"/>
        </w:rPr>
        <w:t>7,900</w:t>
      </w:r>
      <w:r w:rsidR="003C47B9" w:rsidRPr="00003F3C">
        <w:rPr>
          <w:rFonts w:hint="eastAsia"/>
        </w:rPr>
        <w:t>萬美元，成長</w:t>
      </w:r>
      <w:r w:rsidR="003C47B9" w:rsidRPr="00003F3C">
        <w:rPr>
          <w:rFonts w:hint="eastAsia"/>
        </w:rPr>
        <w:t>37</w:t>
      </w:r>
      <w:r w:rsidR="000E605A" w:rsidRPr="00003F3C">
        <w:rPr>
          <w:rFonts w:hint="eastAsia"/>
        </w:rPr>
        <w:t>%</w:t>
      </w:r>
      <w:r w:rsidR="00707ED7" w:rsidRPr="00003F3C">
        <w:rPr>
          <w:rFonts w:hint="eastAsia"/>
        </w:rPr>
        <w:t>（</w:t>
      </w:r>
      <w:r w:rsidR="003C47B9" w:rsidRPr="00003F3C">
        <w:rPr>
          <w:rFonts w:hint="eastAsia"/>
        </w:rPr>
        <w:t>2025</w:t>
      </w:r>
      <w:r w:rsidR="00707ED7" w:rsidRPr="00003F3C">
        <w:rPr>
          <w:rFonts w:hint="eastAsia"/>
        </w:rPr>
        <w:t>）</w:t>
      </w:r>
      <w:r w:rsidR="00D23031" w:rsidRPr="00003F3C">
        <w:rPr>
          <w:rFonts w:hint="eastAsia"/>
        </w:rPr>
        <w:t>。</w:t>
      </w:r>
    </w:p>
    <w:p w14:paraId="36EEFEAB" w14:textId="4FF40809" w:rsidR="001A4433" w:rsidRPr="00003F3C" w:rsidRDefault="001A4433" w:rsidP="00F90C23">
      <w:pPr>
        <w:pStyle w:val="af8"/>
        <w:ind w:leftChars="0" w:left="944" w:hangingChars="400" w:hanging="944"/>
      </w:pPr>
      <w:r w:rsidRPr="00003F3C">
        <w:t>（十五）主要對我採購：</w:t>
      </w:r>
      <w:r w:rsidR="003C47B9" w:rsidRPr="00003F3C">
        <w:rPr>
          <w:rFonts w:hint="eastAsia"/>
        </w:rPr>
        <w:t>電腦及電子產品、非電動機械、交通設備、金屬製品、電動設備</w:t>
      </w:r>
      <w:r w:rsidR="003C47B9" w:rsidRPr="00003F3C">
        <w:rPr>
          <w:rFonts w:hint="eastAsia"/>
        </w:rPr>
        <w:t>/</w:t>
      </w:r>
      <w:r w:rsidR="003C47B9" w:rsidRPr="00003F3C">
        <w:rPr>
          <w:rFonts w:hint="eastAsia"/>
        </w:rPr>
        <w:t>電器</w:t>
      </w:r>
      <w:r w:rsidRPr="00003F3C">
        <w:t>。</w:t>
      </w:r>
    </w:p>
    <w:p w14:paraId="09ACC2F6" w14:textId="77777777" w:rsidR="001A4433" w:rsidRPr="00003F3C" w:rsidRDefault="001A4433" w:rsidP="00F90C23">
      <w:pPr>
        <w:pStyle w:val="a4"/>
      </w:pPr>
      <w:r w:rsidRPr="00003F3C">
        <w:t>二、天然資源</w:t>
      </w:r>
    </w:p>
    <w:p w14:paraId="4DDE99FB" w14:textId="7F51CBFA" w:rsidR="00FD7514" w:rsidRPr="00003F3C" w:rsidRDefault="00FD7514" w:rsidP="000E605A">
      <w:pPr>
        <w:pStyle w:val="-1"/>
      </w:pPr>
      <w:r w:rsidRPr="00003F3C">
        <w:t>喬治</w:t>
      </w:r>
      <w:proofErr w:type="gramStart"/>
      <w:r w:rsidRPr="00003F3C">
        <w:t>亞州</w:t>
      </w:r>
      <w:proofErr w:type="gramEnd"/>
      <w:r w:rsidRPr="00003F3C">
        <w:t>森林覆蓋率約達</w:t>
      </w:r>
      <w:r w:rsidRPr="00003F3C">
        <w:t>67%</w:t>
      </w:r>
      <w:r w:rsidRPr="00003F3C">
        <w:t>，為美國東南部最重要的林業州之一，也是全美主要木材、紙漿及林木建材供應地。州內天然資源豐富，擁有高嶺土、花崗岩、大理石、石灰石、長石、建築碎石及天然氣等重要礦產。其中，高嶺土產量長年位居全美第一，廣泛應用於造紙、陶瓷與工業製造，</w:t>
      </w:r>
      <w:proofErr w:type="gramStart"/>
      <w:r w:rsidRPr="00003F3C">
        <w:t>使喬州</w:t>
      </w:r>
      <w:proofErr w:type="gramEnd"/>
      <w:r w:rsidRPr="00003F3C">
        <w:t>成為美國重要的礦業與建材生產基地。</w:t>
      </w:r>
    </w:p>
    <w:p w14:paraId="6FC60FC4" w14:textId="77777777" w:rsidR="00FD7514" w:rsidRPr="00003F3C" w:rsidRDefault="00FD7514" w:rsidP="000E605A">
      <w:pPr>
        <w:pStyle w:val="-1"/>
      </w:pPr>
      <w:r w:rsidRPr="00003F3C">
        <w:t>在農業方面，喬治</w:t>
      </w:r>
      <w:proofErr w:type="gramStart"/>
      <w:r w:rsidRPr="00003F3C">
        <w:t>亞州</w:t>
      </w:r>
      <w:proofErr w:type="gramEnd"/>
      <w:r w:rsidRPr="00003F3C">
        <w:t>為美國重要農業</w:t>
      </w:r>
      <w:proofErr w:type="gramStart"/>
      <w:r w:rsidRPr="00003F3C">
        <w:t>大州</w:t>
      </w:r>
      <w:proofErr w:type="gramEnd"/>
      <w:r w:rsidRPr="00003F3C">
        <w:t>，全州約有</w:t>
      </w:r>
      <w:r w:rsidRPr="00003F3C">
        <w:t>38,000</w:t>
      </w:r>
      <w:r w:rsidRPr="00003F3C">
        <w:t>座農場，農業用地接近</w:t>
      </w:r>
      <w:r w:rsidRPr="00003F3C">
        <w:t>1,000</w:t>
      </w:r>
      <w:r w:rsidRPr="00003F3C">
        <w:t>萬英畝。該州的肉雞、花生及山核桃產量均名列全美第一，雞蛋與棉花產量亦位居全國前列。其中，</w:t>
      </w:r>
      <w:proofErr w:type="gramStart"/>
      <w:r w:rsidRPr="00003F3C">
        <w:t>棉花為州內</w:t>
      </w:r>
      <w:proofErr w:type="gramEnd"/>
      <w:r w:rsidRPr="00003F3C">
        <w:t>最重要的出口農作物之一，每年創造約</w:t>
      </w:r>
      <w:r w:rsidRPr="00003F3C">
        <w:t>15</w:t>
      </w:r>
      <w:r w:rsidRPr="00003F3C">
        <w:t>億美元經濟效益，出口額接近</w:t>
      </w:r>
      <w:r w:rsidRPr="00003F3C">
        <w:t>7</w:t>
      </w:r>
      <w:r w:rsidRPr="00003F3C">
        <w:t>億美元；雞肉與植物油加工則為重要出口產業，帶動食品加工及農業供應鏈發展。</w:t>
      </w:r>
    </w:p>
    <w:p w14:paraId="1C57CD63" w14:textId="4DDB1BE0" w:rsidR="00FD7514" w:rsidRPr="00003F3C" w:rsidRDefault="00FD7514" w:rsidP="000E605A">
      <w:pPr>
        <w:pStyle w:val="-1"/>
      </w:pPr>
      <w:proofErr w:type="gramStart"/>
      <w:r w:rsidRPr="00003F3C">
        <w:t>此外，</w:t>
      </w:r>
      <w:proofErr w:type="gramEnd"/>
      <w:r w:rsidRPr="00003F3C">
        <w:t>喬治</w:t>
      </w:r>
      <w:proofErr w:type="gramStart"/>
      <w:r w:rsidRPr="00003F3C">
        <w:t>亞州</w:t>
      </w:r>
      <w:proofErr w:type="gramEnd"/>
      <w:r w:rsidRPr="00003F3C">
        <w:t>因盛產桃子而享有「桃子州（</w:t>
      </w:r>
      <w:r w:rsidRPr="00003F3C">
        <w:t>Peach State</w:t>
      </w:r>
      <w:r w:rsidRPr="00003F3C">
        <w:t>）」美譽，桃子已成為該州最具代表性的農業與文化象徵。</w:t>
      </w:r>
    </w:p>
    <w:p w14:paraId="39BA6EA6" w14:textId="77777777" w:rsidR="001A4433" w:rsidRPr="00003F3C" w:rsidRDefault="001A4433" w:rsidP="00F90C23">
      <w:pPr>
        <w:pStyle w:val="a4"/>
      </w:pPr>
      <w:r w:rsidRPr="00003F3C">
        <w:t>三、產業概況</w:t>
      </w:r>
    </w:p>
    <w:p w14:paraId="4033B384" w14:textId="77777777" w:rsidR="001A4433" w:rsidRPr="00003F3C" w:rsidRDefault="001A4433" w:rsidP="00F90C23">
      <w:pPr>
        <w:pStyle w:val="-1"/>
      </w:pPr>
      <w:r w:rsidRPr="00003F3C">
        <w:t>喬州產業發展多元化，其中重要產業如下：</w:t>
      </w:r>
    </w:p>
    <w:p w14:paraId="1B232FEB" w14:textId="7969EB2E" w:rsidR="00866F2E" w:rsidRPr="00003F3C" w:rsidRDefault="001A4433" w:rsidP="000E605A">
      <w:pPr>
        <w:pStyle w:val="af8"/>
        <w:ind w:left="944" w:hanging="708"/>
      </w:pPr>
      <w:r w:rsidRPr="00003F3C">
        <w:t>（一）</w:t>
      </w:r>
      <w:r w:rsidR="00FD7514" w:rsidRPr="00003F3C">
        <w:rPr>
          <w:rFonts w:hint="eastAsia"/>
        </w:rPr>
        <w:t>資訊科技業：喬州科技領域銷售額達</w:t>
      </w:r>
      <w:r w:rsidR="00FD7514" w:rsidRPr="00003F3C">
        <w:rPr>
          <w:rFonts w:hint="eastAsia"/>
        </w:rPr>
        <w:t>1,500</w:t>
      </w:r>
      <w:r w:rsidR="00FD7514" w:rsidRPr="00003F3C">
        <w:rPr>
          <w:rFonts w:hint="eastAsia"/>
        </w:rPr>
        <w:t>億美元，</w:t>
      </w:r>
      <w:proofErr w:type="gramStart"/>
      <w:r w:rsidR="00FD7514" w:rsidRPr="00003F3C">
        <w:rPr>
          <w:rFonts w:hint="eastAsia"/>
        </w:rPr>
        <w:t>占喬州</w:t>
      </w:r>
      <w:proofErr w:type="gramEnd"/>
      <w:r w:rsidR="00FD7514" w:rsidRPr="00003F3C">
        <w:rPr>
          <w:rFonts w:hint="eastAsia"/>
        </w:rPr>
        <w:t>三分之一之出口，</w:t>
      </w:r>
      <w:r w:rsidR="00FD7514" w:rsidRPr="00003F3C">
        <w:rPr>
          <w:rFonts w:hint="eastAsia"/>
        </w:rPr>
        <w:t>10</w:t>
      </w:r>
      <w:r w:rsidR="00FD7514" w:rsidRPr="00003F3C">
        <w:rPr>
          <w:rFonts w:hint="eastAsia"/>
        </w:rPr>
        <w:t>年來成長高達</w:t>
      </w:r>
      <w:r w:rsidR="00FD7514" w:rsidRPr="00003F3C">
        <w:rPr>
          <w:rFonts w:hint="eastAsia"/>
        </w:rPr>
        <w:t>15%</w:t>
      </w:r>
      <w:r w:rsidR="00FD7514" w:rsidRPr="00003F3C">
        <w:rPr>
          <w:rFonts w:hint="eastAsia"/>
        </w:rPr>
        <w:t>，僱用員工超過</w:t>
      </w:r>
      <w:r w:rsidR="00FD7514" w:rsidRPr="00003F3C">
        <w:rPr>
          <w:rFonts w:hint="eastAsia"/>
        </w:rPr>
        <w:t>20</w:t>
      </w:r>
      <w:r w:rsidR="00FD7514" w:rsidRPr="00003F3C">
        <w:rPr>
          <w:rFonts w:hint="eastAsia"/>
        </w:rPr>
        <w:t>萬人。特別是</w:t>
      </w:r>
      <w:r w:rsidR="00FD7514" w:rsidRPr="00003F3C">
        <w:rPr>
          <w:rFonts w:hint="eastAsia"/>
        </w:rPr>
        <w:t>FinTech</w:t>
      </w:r>
      <w:r w:rsidR="00FD7514" w:rsidRPr="00003F3C">
        <w:rPr>
          <w:rFonts w:hint="eastAsia"/>
        </w:rPr>
        <w:t>已成為喬治</w:t>
      </w:r>
      <w:proofErr w:type="gramStart"/>
      <w:r w:rsidR="00FD7514" w:rsidRPr="00003F3C">
        <w:rPr>
          <w:rFonts w:hint="eastAsia"/>
        </w:rPr>
        <w:t>亞州</w:t>
      </w:r>
      <w:proofErr w:type="gramEnd"/>
      <w:r w:rsidR="00FD7514" w:rsidRPr="00003F3C">
        <w:rPr>
          <w:rFonts w:hint="eastAsia"/>
        </w:rPr>
        <w:t>重點新興產業，科技產業尤其聚集在首府亞特蘭大都會區，各大、中及小型高科技公司近</w:t>
      </w:r>
      <w:r w:rsidR="00FD7514" w:rsidRPr="00003F3C">
        <w:rPr>
          <w:rFonts w:hint="eastAsia"/>
        </w:rPr>
        <w:t>2</w:t>
      </w:r>
      <w:r w:rsidR="00FD7514" w:rsidRPr="00003F3C">
        <w:rPr>
          <w:rFonts w:hint="eastAsia"/>
        </w:rPr>
        <w:t>萬家</w:t>
      </w:r>
      <w:r w:rsidR="00FD7514" w:rsidRPr="00003F3C">
        <w:t>，涵蓋生技醫療、連網設備及軟體開發等廣泛領域，其中金融科技</w:t>
      </w:r>
      <w:r w:rsidR="00707ED7" w:rsidRPr="00003F3C">
        <w:t>（</w:t>
      </w:r>
      <w:r w:rsidR="00FD7514" w:rsidRPr="00003F3C">
        <w:t>FinTech</w:t>
      </w:r>
      <w:r w:rsidR="00707ED7" w:rsidRPr="00003F3C">
        <w:t>）</w:t>
      </w:r>
      <w:r w:rsidR="00FD7514" w:rsidRPr="00003F3C">
        <w:t>與資訊安全表現尤為卓越，亞特</w:t>
      </w:r>
      <w:r w:rsidR="00FD7514" w:rsidRPr="00003F3C">
        <w:lastRenderedPageBreak/>
        <w:t>蘭大「交易小巷」處理全美約</w:t>
      </w:r>
      <w:r w:rsidR="00FD7514" w:rsidRPr="00003F3C">
        <w:t>70%</w:t>
      </w:r>
      <w:r w:rsidR="00FD7514" w:rsidRPr="00003F3C">
        <w:t>的金融卡交易，</w:t>
      </w:r>
      <w:proofErr w:type="gramStart"/>
      <w:r w:rsidR="00FD7514" w:rsidRPr="00003F3C">
        <w:t>資安產業</w:t>
      </w:r>
      <w:proofErr w:type="gramEnd"/>
      <w:r w:rsidR="00FD7514" w:rsidRPr="00003F3C">
        <w:t>規模更</w:t>
      </w:r>
      <w:r w:rsidR="00191DAD" w:rsidRPr="00003F3C">
        <w:rPr>
          <w:rFonts w:hint="eastAsia"/>
        </w:rPr>
        <w:t>占</w:t>
      </w:r>
      <w:r w:rsidR="00FD7514" w:rsidRPr="00003F3C">
        <w:t>全球市場近</w:t>
      </w:r>
      <w:r w:rsidR="00FD7514" w:rsidRPr="00003F3C">
        <w:t>25%</w:t>
      </w:r>
      <w:r w:rsidR="00FD7514" w:rsidRPr="00003F3C">
        <w:t>。憑藉</w:t>
      </w:r>
      <w:r w:rsidR="00FD7514" w:rsidRPr="00003F3C">
        <w:t>17</w:t>
      </w:r>
      <w:r w:rsidR="00FD7514" w:rsidRPr="00003F3C">
        <w:t>家財星</w:t>
      </w:r>
      <w:r w:rsidR="00FD7514" w:rsidRPr="00003F3C">
        <w:t>500</w:t>
      </w:r>
      <w:r w:rsidR="00FD7514" w:rsidRPr="00003F3C">
        <w:t>大企業總部進駐及</w:t>
      </w:r>
      <w:r w:rsidR="00FD7514" w:rsidRPr="00003F3C">
        <w:t>AI</w:t>
      </w:r>
      <w:r w:rsidR="00FD7514" w:rsidRPr="00003F3C">
        <w:t>數據中心需求爆發，喬州已被評為全美高科技就業成長最快的地區，持續引領智慧城市與數位創新</w:t>
      </w:r>
      <w:r w:rsidR="00866F2E" w:rsidRPr="00003F3C">
        <w:rPr>
          <w:bCs/>
        </w:rPr>
        <w:t>。</w:t>
      </w:r>
    </w:p>
    <w:p w14:paraId="6E70C800" w14:textId="519C58AB" w:rsidR="001A4433" w:rsidRPr="00003F3C" w:rsidRDefault="001A4433" w:rsidP="000E605A">
      <w:pPr>
        <w:pStyle w:val="af8"/>
        <w:ind w:left="944" w:hanging="708"/>
      </w:pPr>
      <w:r w:rsidRPr="00003F3C">
        <w:t>（二）</w:t>
      </w:r>
      <w:r w:rsidR="00FD7514" w:rsidRPr="00003F3C">
        <w:rPr>
          <w:rFonts w:hint="eastAsia"/>
        </w:rPr>
        <w:t>汽車工業：喬治</w:t>
      </w:r>
      <w:proofErr w:type="gramStart"/>
      <w:r w:rsidR="00FD7514" w:rsidRPr="00003F3C">
        <w:rPr>
          <w:rFonts w:hint="eastAsia"/>
        </w:rPr>
        <w:t>亞州</w:t>
      </w:r>
      <w:proofErr w:type="gramEnd"/>
      <w:r w:rsidR="00FD7514" w:rsidRPr="00003F3C">
        <w:rPr>
          <w:rFonts w:hint="eastAsia"/>
        </w:rPr>
        <w:t>成功轉型為全美「電動車之谷」，擁有超過</w:t>
      </w:r>
      <w:r w:rsidR="00FD7514" w:rsidRPr="00003F3C">
        <w:rPr>
          <w:rFonts w:hint="eastAsia"/>
        </w:rPr>
        <w:t>200</w:t>
      </w:r>
      <w:r w:rsidR="00FD7514" w:rsidRPr="00003F3C">
        <w:rPr>
          <w:rFonts w:hint="eastAsia"/>
        </w:rPr>
        <w:t>家汽車與電動車相關企業，並長期位居全美前三大汽車出口州，形成規模龐大的汽車與潔淨能源產業聚落。該州電池與電動車供應鏈快速擴張，現代汽車集團於</w:t>
      </w:r>
      <w:r w:rsidR="00FD7514" w:rsidRPr="00003F3C">
        <w:rPr>
          <w:rFonts w:hint="eastAsia"/>
        </w:rPr>
        <w:t>Savannah</w:t>
      </w:r>
      <w:r w:rsidR="00FD7514" w:rsidRPr="00003F3C">
        <w:rPr>
          <w:rFonts w:hint="eastAsia"/>
        </w:rPr>
        <w:t>附近投資</w:t>
      </w:r>
      <w:r w:rsidR="00FD7514" w:rsidRPr="00003F3C">
        <w:rPr>
          <w:rFonts w:hint="eastAsia"/>
        </w:rPr>
        <w:t>55.4</w:t>
      </w:r>
      <w:r w:rsidR="00FD7514" w:rsidRPr="00003F3C">
        <w:rPr>
          <w:rFonts w:hint="eastAsia"/>
        </w:rPr>
        <w:t>億美元興建電動車與電池整合工廠（</w:t>
      </w:r>
      <w:r w:rsidR="00FD7514" w:rsidRPr="00003F3C">
        <w:rPr>
          <w:rFonts w:hint="eastAsia"/>
        </w:rPr>
        <w:t>HMGMA</w:t>
      </w:r>
      <w:r w:rsidR="00FD7514" w:rsidRPr="00003F3C">
        <w:rPr>
          <w:rFonts w:hint="eastAsia"/>
        </w:rPr>
        <w:t>），年產能規劃提升至</w:t>
      </w:r>
      <w:r w:rsidR="00FD7514" w:rsidRPr="00003F3C">
        <w:rPr>
          <w:rFonts w:hint="eastAsia"/>
        </w:rPr>
        <w:t>50</w:t>
      </w:r>
      <w:r w:rsidR="00FD7514" w:rsidRPr="00003F3C">
        <w:rPr>
          <w:rFonts w:hint="eastAsia"/>
        </w:rPr>
        <w:t>萬輛並僱用</w:t>
      </w:r>
      <w:r w:rsidR="00FD7514" w:rsidRPr="00003F3C">
        <w:rPr>
          <w:rFonts w:hint="eastAsia"/>
        </w:rPr>
        <w:t>8,500</w:t>
      </w:r>
      <w:r w:rsidR="00FD7514" w:rsidRPr="00003F3C">
        <w:rPr>
          <w:rFonts w:hint="eastAsia"/>
        </w:rPr>
        <w:t>名員工，並獲得州政府</w:t>
      </w:r>
      <w:r w:rsidR="00FD7514" w:rsidRPr="00003F3C">
        <w:rPr>
          <w:rFonts w:hint="eastAsia"/>
        </w:rPr>
        <w:t>21</w:t>
      </w:r>
      <w:r w:rsidR="00FD7514" w:rsidRPr="00003F3C">
        <w:rPr>
          <w:rFonts w:hint="eastAsia"/>
        </w:rPr>
        <w:t>億美元的史上最大投資獎勵；同時，</w:t>
      </w:r>
      <w:r w:rsidR="00FD7514" w:rsidRPr="00003F3C">
        <w:rPr>
          <w:rFonts w:hint="eastAsia"/>
        </w:rPr>
        <w:t>SK On</w:t>
      </w:r>
      <w:r w:rsidR="00FD7514" w:rsidRPr="00003F3C">
        <w:rPr>
          <w:rFonts w:hint="eastAsia"/>
        </w:rPr>
        <w:t>與</w:t>
      </w:r>
      <w:r w:rsidR="00FD7514" w:rsidRPr="00003F3C">
        <w:rPr>
          <w:rFonts w:hint="eastAsia"/>
        </w:rPr>
        <w:t>Hyundai</w:t>
      </w:r>
      <w:r w:rsidR="00FD7514" w:rsidRPr="00003F3C">
        <w:rPr>
          <w:rFonts w:hint="eastAsia"/>
        </w:rPr>
        <w:t>合資的</w:t>
      </w:r>
      <w:r w:rsidR="00FD7514" w:rsidRPr="00003F3C">
        <w:rPr>
          <w:rFonts w:hint="eastAsia"/>
        </w:rPr>
        <w:t>50</w:t>
      </w:r>
      <w:r w:rsidR="00FD7514" w:rsidRPr="00003F3C">
        <w:rPr>
          <w:rFonts w:hint="eastAsia"/>
        </w:rPr>
        <w:t>億美元電池廠於</w:t>
      </w:r>
      <w:r w:rsidR="00FD7514" w:rsidRPr="00003F3C">
        <w:rPr>
          <w:rFonts w:hint="eastAsia"/>
        </w:rPr>
        <w:t>2025</w:t>
      </w:r>
      <w:r w:rsidR="00FD7514" w:rsidRPr="00003F3C">
        <w:rPr>
          <w:rFonts w:hint="eastAsia"/>
        </w:rPr>
        <w:t>年開始運轉，年產能</w:t>
      </w:r>
      <w:r w:rsidR="00FD7514" w:rsidRPr="00003F3C">
        <w:rPr>
          <w:rFonts w:hint="eastAsia"/>
        </w:rPr>
        <w:t>35 GWh</w:t>
      </w:r>
      <w:r w:rsidR="00FD7514" w:rsidRPr="00003F3C">
        <w:rPr>
          <w:rFonts w:hint="eastAsia"/>
        </w:rPr>
        <w:t>並創造</w:t>
      </w:r>
      <w:r w:rsidR="00FD7514" w:rsidRPr="00003F3C">
        <w:rPr>
          <w:rFonts w:hint="eastAsia"/>
        </w:rPr>
        <w:t>3500</w:t>
      </w:r>
      <w:r w:rsidR="00FD7514" w:rsidRPr="00003F3C">
        <w:rPr>
          <w:rFonts w:hint="eastAsia"/>
        </w:rPr>
        <w:t>個工作機會。隨著韓國與歐洲供應鏈企業持續進駐，喬州電池產業產能預計在</w:t>
      </w:r>
      <w:r w:rsidR="00FD7514" w:rsidRPr="00003F3C">
        <w:rPr>
          <w:rFonts w:hint="eastAsia"/>
        </w:rPr>
        <w:t>2030</w:t>
      </w:r>
      <w:r w:rsidR="00FD7514" w:rsidRPr="00003F3C">
        <w:rPr>
          <w:rFonts w:hint="eastAsia"/>
        </w:rPr>
        <w:t>年前大幅提升。憑藉完善的供應鏈體系、</w:t>
      </w:r>
      <w:r w:rsidR="00FD7514" w:rsidRPr="00003F3C">
        <w:rPr>
          <w:rFonts w:hint="eastAsia"/>
        </w:rPr>
        <w:t>Savannah</w:t>
      </w:r>
      <w:r w:rsidR="00FD7514" w:rsidRPr="00003F3C">
        <w:rPr>
          <w:rFonts w:hint="eastAsia"/>
        </w:rPr>
        <w:t>港與亞特蘭大國際機場的物流優勢，以及州政府積極的招商與人才培訓政策，喬治</w:t>
      </w:r>
      <w:proofErr w:type="gramStart"/>
      <w:r w:rsidR="00FD7514" w:rsidRPr="00003F3C">
        <w:rPr>
          <w:rFonts w:hint="eastAsia"/>
        </w:rPr>
        <w:t>亞州</w:t>
      </w:r>
      <w:proofErr w:type="gramEnd"/>
      <w:r w:rsidR="00FD7514" w:rsidRPr="00003F3C">
        <w:rPr>
          <w:rFonts w:hint="eastAsia"/>
        </w:rPr>
        <w:t>已成為全球電動車與潔淨能源企業進軍北美市場的首選據點</w:t>
      </w:r>
      <w:r w:rsidRPr="00003F3C">
        <w:t>。</w:t>
      </w:r>
    </w:p>
    <w:p w14:paraId="77B5AD72" w14:textId="60C0E866" w:rsidR="001A4433" w:rsidRPr="00003F3C" w:rsidRDefault="001A4433" w:rsidP="000E605A">
      <w:pPr>
        <w:pStyle w:val="af8"/>
        <w:ind w:left="944" w:hanging="708"/>
      </w:pPr>
      <w:r w:rsidRPr="00003F3C">
        <w:t>（三）</w:t>
      </w:r>
      <w:r w:rsidR="00FD7514" w:rsidRPr="00003F3C">
        <w:rPr>
          <w:rFonts w:hint="eastAsia"/>
        </w:rPr>
        <w:t>醫療業：</w:t>
      </w:r>
      <w:proofErr w:type="gramStart"/>
      <w:r w:rsidR="00FD7514" w:rsidRPr="00003F3C">
        <w:rPr>
          <w:rFonts w:hint="eastAsia"/>
        </w:rPr>
        <w:t>喬州於保健業</w:t>
      </w:r>
      <w:proofErr w:type="gramEnd"/>
      <w:r w:rsidR="00FD7514" w:rsidRPr="00003F3C">
        <w:rPr>
          <w:rFonts w:hint="eastAsia"/>
        </w:rPr>
        <w:t>及醫療資訊科技領先全美，醫療相關企業超過</w:t>
      </w:r>
      <w:r w:rsidR="00FD7514" w:rsidRPr="00003F3C">
        <w:rPr>
          <w:rFonts w:hint="eastAsia"/>
        </w:rPr>
        <w:t>2,000</w:t>
      </w:r>
      <w:r w:rsidR="00FD7514" w:rsidRPr="00003F3C">
        <w:rPr>
          <w:rFonts w:hint="eastAsia"/>
        </w:rPr>
        <w:t>家，涵蓋生物科技、醫療器材、醫療資訊系統、臨床研究與製藥等領域，形成完整的醫療創新生態系。亞特蘭大都會區擁有全美規模最大的疾病管制與公共衛生機構群聚，包括美國疾病管制與預防中心</w:t>
      </w:r>
      <w:r w:rsidR="00707ED7" w:rsidRPr="00003F3C">
        <w:rPr>
          <w:rFonts w:hint="eastAsia"/>
        </w:rPr>
        <w:t>（</w:t>
      </w:r>
      <w:r w:rsidR="00FD7514" w:rsidRPr="00003F3C">
        <w:rPr>
          <w:rFonts w:hint="eastAsia"/>
        </w:rPr>
        <w:t>CDC</w:t>
      </w:r>
      <w:r w:rsidR="00707ED7" w:rsidRPr="00003F3C">
        <w:rPr>
          <w:rFonts w:hint="eastAsia"/>
        </w:rPr>
        <w:t>）</w:t>
      </w:r>
      <w:r w:rsidR="00FD7514" w:rsidRPr="00003F3C">
        <w:rPr>
          <w:rFonts w:hint="eastAsia"/>
        </w:rPr>
        <w:t>、美國食品藥物管理局</w:t>
      </w:r>
      <w:r w:rsidR="00707ED7" w:rsidRPr="00003F3C">
        <w:rPr>
          <w:rFonts w:hint="eastAsia"/>
        </w:rPr>
        <w:t>（</w:t>
      </w:r>
      <w:r w:rsidR="00FD7514" w:rsidRPr="00003F3C">
        <w:rPr>
          <w:rFonts w:hint="eastAsia"/>
        </w:rPr>
        <w:t>FDA</w:t>
      </w:r>
      <w:r w:rsidR="00707ED7" w:rsidRPr="00003F3C">
        <w:rPr>
          <w:rFonts w:hint="eastAsia"/>
        </w:rPr>
        <w:t>）</w:t>
      </w:r>
      <w:r w:rsidR="00FD7514" w:rsidRPr="00003F3C">
        <w:rPr>
          <w:rFonts w:hint="eastAsia"/>
        </w:rPr>
        <w:t>區域辦公室、多家國際級醫學研究機構與醫療系統，</w:t>
      </w:r>
      <w:proofErr w:type="gramStart"/>
      <w:r w:rsidR="00FD7514" w:rsidRPr="00003F3C">
        <w:rPr>
          <w:rFonts w:hint="eastAsia"/>
        </w:rPr>
        <w:t>使喬州</w:t>
      </w:r>
      <w:proofErr w:type="gramEnd"/>
      <w:r w:rsidR="00FD7514" w:rsidRPr="00003F3C">
        <w:rPr>
          <w:rFonts w:hint="eastAsia"/>
        </w:rPr>
        <w:t>在公共衛生、疫苗研發、臨床試驗與醫療數據分析方面具備全國領先優勢。醫療產業在該州僱用超過</w:t>
      </w:r>
      <w:r w:rsidR="00FD7514" w:rsidRPr="00003F3C">
        <w:rPr>
          <w:rFonts w:hint="eastAsia"/>
        </w:rPr>
        <w:t>40</w:t>
      </w:r>
      <w:r w:rsidR="00FD7514" w:rsidRPr="00003F3C">
        <w:rPr>
          <w:rFonts w:hint="eastAsia"/>
        </w:rPr>
        <w:t>萬名專業人才，並持續吸引國際企業與新創公司投資，推動醫療科技、數位健康與生物製造等領域快速成長，使喬治</w:t>
      </w:r>
      <w:proofErr w:type="gramStart"/>
      <w:r w:rsidR="00FD7514" w:rsidRPr="00003F3C">
        <w:rPr>
          <w:rFonts w:hint="eastAsia"/>
        </w:rPr>
        <w:t>亞州</w:t>
      </w:r>
      <w:proofErr w:type="gramEnd"/>
      <w:r w:rsidR="00FD7514" w:rsidRPr="00003F3C">
        <w:rPr>
          <w:rFonts w:hint="eastAsia"/>
        </w:rPr>
        <w:t>成為全美醫療創新與健康科技的重要樞紐</w:t>
      </w:r>
      <w:r w:rsidRPr="00003F3C">
        <w:t>。</w:t>
      </w:r>
    </w:p>
    <w:p w14:paraId="65B855FD" w14:textId="77777777" w:rsidR="000E605A" w:rsidRPr="00003F3C" w:rsidRDefault="000E605A" w:rsidP="000E605A">
      <w:pPr>
        <w:pStyle w:val="af8"/>
        <w:ind w:left="944" w:hanging="708"/>
      </w:pPr>
    </w:p>
    <w:p w14:paraId="0FCBDB96" w14:textId="792D9BA1" w:rsidR="001A4433" w:rsidRPr="00003F3C" w:rsidRDefault="001A4433" w:rsidP="000E605A">
      <w:pPr>
        <w:pStyle w:val="af8"/>
        <w:ind w:left="944" w:hanging="708"/>
      </w:pPr>
      <w:r w:rsidRPr="00003F3C">
        <w:lastRenderedPageBreak/>
        <w:t>（四）金融科技：</w:t>
      </w:r>
      <w:r w:rsidR="00014E8F" w:rsidRPr="00003F3C">
        <w:t>喬治</w:t>
      </w:r>
      <w:proofErr w:type="gramStart"/>
      <w:r w:rsidR="00014E8F" w:rsidRPr="00003F3C">
        <w:t>亞州</w:t>
      </w:r>
      <w:proofErr w:type="gramEnd"/>
      <w:r w:rsidR="00014E8F" w:rsidRPr="00003F3C">
        <w:t>的金融科技產業在全球支付卡交易中占有重要地位，全球約三分之二的支付卡交易透過該州的公司完成，美國</w:t>
      </w:r>
      <w:r w:rsidR="00FD7514" w:rsidRPr="00003F3C">
        <w:rPr>
          <w:rFonts w:hint="eastAsia"/>
        </w:rPr>
        <w:t>超過</w:t>
      </w:r>
      <w:r w:rsidR="00014E8F" w:rsidRPr="00003F3C">
        <w:t>7</w:t>
      </w:r>
      <w:r w:rsidR="00FD7514" w:rsidRPr="00003F3C">
        <w:rPr>
          <w:rFonts w:hint="eastAsia"/>
        </w:rPr>
        <w:t>0</w:t>
      </w:r>
      <w:r w:rsidR="00014E8F" w:rsidRPr="00003F3C">
        <w:t>%</w:t>
      </w:r>
      <w:r w:rsidR="00014E8F" w:rsidRPr="00003F3C">
        <w:t>的電子交易由亞特蘭大的公司處理。亞特蘭大擁有超過</w:t>
      </w:r>
      <w:r w:rsidR="00014E8F" w:rsidRPr="00003F3C">
        <w:t>1</w:t>
      </w:r>
      <w:r w:rsidR="00FD7514" w:rsidRPr="00003F3C">
        <w:rPr>
          <w:rFonts w:hint="eastAsia"/>
        </w:rPr>
        <w:t>0</w:t>
      </w:r>
      <w:r w:rsidR="00014E8F" w:rsidRPr="00003F3C">
        <w:t>0</w:t>
      </w:r>
      <w:r w:rsidR="00014E8F" w:rsidRPr="00003F3C">
        <w:t>家金融科技公司，其中前</w:t>
      </w:r>
      <w:r w:rsidR="00014E8F" w:rsidRPr="00003F3C">
        <w:t>20</w:t>
      </w:r>
      <w:r w:rsidR="00014E8F" w:rsidRPr="00003F3C">
        <w:t>大公司的總營業額達</w:t>
      </w:r>
      <w:r w:rsidR="00014E8F" w:rsidRPr="00003F3C">
        <w:t>750</w:t>
      </w:r>
      <w:r w:rsidR="00014E8F" w:rsidRPr="00003F3C">
        <w:t>億美元，相關從業人員</w:t>
      </w:r>
      <w:r w:rsidR="00014E8F" w:rsidRPr="00003F3C">
        <w:rPr>
          <w:rFonts w:hint="eastAsia"/>
        </w:rPr>
        <w:t>近</w:t>
      </w:r>
      <w:r w:rsidR="00014E8F" w:rsidRPr="00003F3C">
        <w:rPr>
          <w:rFonts w:hint="eastAsia"/>
        </w:rPr>
        <w:t>4</w:t>
      </w:r>
      <w:r w:rsidR="00014E8F" w:rsidRPr="00003F3C">
        <w:rPr>
          <w:rFonts w:hint="eastAsia"/>
        </w:rPr>
        <w:t>萬</w:t>
      </w:r>
      <w:r w:rsidR="00014E8F" w:rsidRPr="00003F3C">
        <w:t>人。</w:t>
      </w:r>
      <w:proofErr w:type="gramStart"/>
      <w:r w:rsidR="00014E8F" w:rsidRPr="00003F3C">
        <w:t>此外，</w:t>
      </w:r>
      <w:proofErr w:type="gramEnd"/>
      <w:r w:rsidR="00014E8F" w:rsidRPr="00003F3C">
        <w:t>喬州的高等教育系統中有</w:t>
      </w:r>
      <w:r w:rsidR="00014E8F" w:rsidRPr="00003F3C">
        <w:t>15</w:t>
      </w:r>
      <w:r w:rsidR="00014E8F" w:rsidRPr="00003F3C">
        <w:t>所州立大學設有金融科技學院，為產業提供充足的人才支持。</w:t>
      </w:r>
    </w:p>
    <w:p w14:paraId="2C61A789" w14:textId="75CA2EA1" w:rsidR="00FD7514" w:rsidRPr="00003F3C" w:rsidRDefault="001A4433" w:rsidP="000E605A">
      <w:pPr>
        <w:pStyle w:val="af8"/>
        <w:ind w:left="944" w:hanging="708"/>
      </w:pPr>
      <w:r w:rsidRPr="00003F3C">
        <w:t>（五）</w:t>
      </w:r>
      <w:r w:rsidR="00FD7514" w:rsidRPr="00003F3C">
        <w:tab/>
      </w:r>
      <w:r w:rsidR="00FD7514" w:rsidRPr="00003F3C">
        <w:rPr>
          <w:rFonts w:hint="eastAsia"/>
        </w:rPr>
        <w:t>物流</w:t>
      </w:r>
      <w:proofErr w:type="gramStart"/>
      <w:r w:rsidR="00FD7514" w:rsidRPr="00003F3C">
        <w:rPr>
          <w:rFonts w:hint="eastAsia"/>
        </w:rPr>
        <w:t>供應鏈業</w:t>
      </w:r>
      <w:proofErr w:type="gramEnd"/>
      <w:r w:rsidR="00FD7514" w:rsidRPr="00003F3C">
        <w:rPr>
          <w:rFonts w:hint="eastAsia"/>
        </w:rPr>
        <w:t>：成為美國東南部最具戰略地位的物流與供應鏈樞紐，依託全美最繁忙的</w:t>
      </w:r>
      <w:r w:rsidR="00FD7514" w:rsidRPr="00003F3C">
        <w:rPr>
          <w:rFonts w:hint="eastAsia"/>
        </w:rPr>
        <w:t>Hartsfield-Jackson</w:t>
      </w:r>
      <w:r w:rsidR="00FD7514" w:rsidRPr="00003F3C">
        <w:rPr>
          <w:rFonts w:hint="eastAsia"/>
        </w:rPr>
        <w:t>亞特蘭大國際機場與全美增速最快的</w:t>
      </w:r>
      <w:r w:rsidR="00FD7514" w:rsidRPr="00003F3C">
        <w:rPr>
          <w:rFonts w:hint="eastAsia"/>
        </w:rPr>
        <w:t>Savannah</w:t>
      </w:r>
      <w:r w:rsidR="00FD7514" w:rsidRPr="00003F3C">
        <w:rPr>
          <w:rFonts w:hint="eastAsia"/>
        </w:rPr>
        <w:t>港，形成高度整合的多式聯運體系，支撐航空、海運、鐵路與公路的無縫銜接。該州擁有超過</w:t>
      </w:r>
      <w:r w:rsidR="00FD7514" w:rsidRPr="00003F3C">
        <w:rPr>
          <w:rFonts w:hint="eastAsia"/>
        </w:rPr>
        <w:t>1.6</w:t>
      </w:r>
      <w:r w:rsidR="00FD7514" w:rsidRPr="00003F3C">
        <w:rPr>
          <w:rFonts w:hint="eastAsia"/>
        </w:rPr>
        <w:t>萬家物流與供應鏈相關企業，涵蓋倉儲、配送、貨運代理、</w:t>
      </w:r>
      <w:proofErr w:type="gramStart"/>
      <w:r w:rsidR="00FD7514" w:rsidRPr="00003F3C">
        <w:rPr>
          <w:rFonts w:hint="eastAsia"/>
        </w:rPr>
        <w:t>冷鏈物</w:t>
      </w:r>
      <w:proofErr w:type="gramEnd"/>
      <w:r w:rsidR="00FD7514" w:rsidRPr="00003F3C">
        <w:rPr>
          <w:rFonts w:hint="eastAsia"/>
        </w:rPr>
        <w:t>流、電商履約中心與供應鏈管理服務等領域，並吸引</w:t>
      </w:r>
      <w:r w:rsidR="00FD7514" w:rsidRPr="00003F3C">
        <w:rPr>
          <w:rFonts w:hint="eastAsia"/>
        </w:rPr>
        <w:t>Amazon</w:t>
      </w:r>
      <w:r w:rsidR="00FD7514" w:rsidRPr="00003F3C">
        <w:rPr>
          <w:rFonts w:hint="eastAsia"/>
        </w:rPr>
        <w:t>、</w:t>
      </w:r>
      <w:r w:rsidR="00FD7514" w:rsidRPr="00003F3C">
        <w:rPr>
          <w:rFonts w:hint="eastAsia"/>
        </w:rPr>
        <w:t>UPS</w:t>
      </w:r>
      <w:r w:rsidR="00FD7514" w:rsidRPr="00003F3C">
        <w:rPr>
          <w:rFonts w:hint="eastAsia"/>
        </w:rPr>
        <w:t>、</w:t>
      </w:r>
      <w:r w:rsidR="00FD7514" w:rsidRPr="00003F3C">
        <w:rPr>
          <w:rFonts w:hint="eastAsia"/>
        </w:rPr>
        <w:t>FedEx</w:t>
      </w:r>
      <w:r w:rsidR="00FD7514" w:rsidRPr="00003F3C">
        <w:rPr>
          <w:rFonts w:hint="eastAsia"/>
        </w:rPr>
        <w:t>、</w:t>
      </w:r>
      <w:r w:rsidR="00FD7514" w:rsidRPr="00003F3C">
        <w:rPr>
          <w:rFonts w:hint="eastAsia"/>
        </w:rPr>
        <w:t>Home Depot</w:t>
      </w:r>
      <w:r w:rsidR="00FD7514" w:rsidRPr="00003F3C">
        <w:rPr>
          <w:rFonts w:hint="eastAsia"/>
        </w:rPr>
        <w:t>與可口可樂等全球企業在當地設立大型物流基地。隨著電商與製造業擴張，喬州物流業在</w:t>
      </w:r>
      <w:r w:rsidR="00FD7514" w:rsidRPr="00003F3C">
        <w:rPr>
          <w:rFonts w:hint="eastAsia"/>
        </w:rPr>
        <w:t>2025</w:t>
      </w:r>
      <w:r w:rsidR="00FD7514" w:rsidRPr="00003F3C">
        <w:rPr>
          <w:rFonts w:hint="eastAsia"/>
        </w:rPr>
        <w:t>年僱用超過</w:t>
      </w:r>
      <w:r w:rsidR="00FD7514" w:rsidRPr="00003F3C">
        <w:rPr>
          <w:rFonts w:hint="eastAsia"/>
        </w:rPr>
        <w:t>60</w:t>
      </w:r>
      <w:r w:rsidR="00FD7514" w:rsidRPr="00003F3C">
        <w:rPr>
          <w:rFonts w:hint="eastAsia"/>
        </w:rPr>
        <w:t>萬名員工，並持續受惠於自動化倉儲、智慧物流、</w:t>
      </w:r>
      <w:r w:rsidR="00FD7514" w:rsidRPr="00003F3C">
        <w:rPr>
          <w:rFonts w:hint="eastAsia"/>
        </w:rPr>
        <w:t>AI</w:t>
      </w:r>
      <w:r w:rsidR="00FD7514" w:rsidRPr="00003F3C">
        <w:rPr>
          <w:rFonts w:hint="eastAsia"/>
        </w:rPr>
        <w:t>需求預測與供應鏈數位化等趨勢，使其成為北美最具競爭力的物流與供應鏈中心之</w:t>
      </w:r>
      <w:proofErr w:type="gramStart"/>
      <w:r w:rsidR="00FD7514" w:rsidRPr="00003F3C">
        <w:rPr>
          <w:rFonts w:hint="eastAsia"/>
        </w:rPr>
        <w:t>一</w:t>
      </w:r>
      <w:proofErr w:type="gramEnd"/>
      <w:r w:rsidR="00FD7514" w:rsidRPr="00003F3C">
        <w:rPr>
          <w:rFonts w:hint="eastAsia"/>
        </w:rPr>
        <w:t>。</w:t>
      </w:r>
    </w:p>
    <w:p w14:paraId="74AB3897" w14:textId="77777777" w:rsidR="001A4433" w:rsidRPr="00003F3C" w:rsidRDefault="001A4433" w:rsidP="0006119A">
      <w:pPr>
        <w:pStyle w:val="a4"/>
      </w:pPr>
      <w:r w:rsidRPr="00003F3C">
        <w:t>四、經濟展望</w:t>
      </w:r>
    </w:p>
    <w:p w14:paraId="37D706B8" w14:textId="77777777" w:rsidR="00FD7514" w:rsidRPr="00003F3C" w:rsidRDefault="00FD7514" w:rsidP="000E605A">
      <w:pPr>
        <w:pStyle w:val="-1"/>
      </w:pPr>
      <w:r w:rsidRPr="00003F3C">
        <w:t>根據喬治亞大學（</w:t>
      </w:r>
      <w:r w:rsidRPr="00003F3C">
        <w:t>University of Georgia</w:t>
      </w:r>
      <w:r w:rsidRPr="00003F3C">
        <w:t>）泰瑞商學院最新發布的《</w:t>
      </w:r>
      <w:r w:rsidRPr="00003F3C">
        <w:t>2026</w:t>
      </w:r>
      <w:r w:rsidRPr="00003F3C">
        <w:t>年喬治</w:t>
      </w:r>
      <w:proofErr w:type="gramStart"/>
      <w:r w:rsidRPr="00003F3C">
        <w:t>亞州</w:t>
      </w:r>
      <w:proofErr w:type="gramEnd"/>
      <w:r w:rsidRPr="00003F3C">
        <w:t>經濟展望》顯示，喬治</w:t>
      </w:r>
      <w:proofErr w:type="gramStart"/>
      <w:r w:rsidRPr="00003F3C">
        <w:t>亞州</w:t>
      </w:r>
      <w:proofErr w:type="gramEnd"/>
      <w:r w:rsidRPr="00003F3C">
        <w:t>經濟在</w:t>
      </w:r>
      <w:r w:rsidRPr="00003F3C">
        <w:t>2026</w:t>
      </w:r>
      <w:r w:rsidRPr="00003F3C">
        <w:t>年將持續成長，但增速明顯放緩，並面臨高於往年的衰退風險。整體走勢預計將與全美同步，呈現正成長</w:t>
      </w:r>
      <w:r w:rsidRPr="00003F3C">
        <w:rPr>
          <w:rFonts w:hint="eastAsia"/>
        </w:rPr>
        <w:t>緩慢趨勢</w:t>
      </w:r>
      <w:r w:rsidRPr="00003F3C">
        <w:t>。這份年度預測由泰瑞商學院旗下的</w:t>
      </w:r>
      <w:r w:rsidRPr="00003F3C">
        <w:t>Selig Center for Economic Growth</w:t>
      </w:r>
      <w:r w:rsidRPr="00003F3C">
        <w:t>編製，該中心已連續</w:t>
      </w:r>
      <w:r w:rsidRPr="00003F3C">
        <w:t>40</w:t>
      </w:r>
      <w:r w:rsidRPr="00003F3C">
        <w:t>多年追蹤喬治</w:t>
      </w:r>
      <w:proofErr w:type="gramStart"/>
      <w:r w:rsidRPr="00003F3C">
        <w:t>亞州</w:t>
      </w:r>
      <w:proofErr w:type="gramEnd"/>
      <w:r w:rsidRPr="00003F3C">
        <w:t>經濟，是全州最具權威性的報告之</w:t>
      </w:r>
      <w:proofErr w:type="gramStart"/>
      <w:r w:rsidRPr="00003F3C">
        <w:t>一</w:t>
      </w:r>
      <w:proofErr w:type="gramEnd"/>
      <w:r w:rsidRPr="00003F3C">
        <w:t>。</w:t>
      </w:r>
    </w:p>
    <w:p w14:paraId="4F29991C" w14:textId="5890A662" w:rsidR="00FD7514" w:rsidRPr="00003F3C" w:rsidRDefault="00FD7514" w:rsidP="000E605A">
      <w:pPr>
        <w:pStyle w:val="-1"/>
      </w:pPr>
      <w:r w:rsidRPr="00003F3C">
        <w:rPr>
          <w:rFonts w:hint="eastAsia"/>
        </w:rPr>
        <w:t>報告</w:t>
      </w:r>
      <w:r w:rsidRPr="00003F3C">
        <w:t>預測，</w:t>
      </w:r>
      <w:r w:rsidRPr="00003F3C">
        <w:t>2026</w:t>
      </w:r>
      <w:r w:rsidRPr="00003F3C">
        <w:t>年喬州的經濟成長率將降至約</w:t>
      </w:r>
      <w:r w:rsidRPr="00003F3C">
        <w:t>1.5%</w:t>
      </w:r>
      <w:r w:rsidRPr="00003F3C">
        <w:t>，與全美預測一致。雖然仍維持正成長，但步調明顯放緩，使衰退風險在</w:t>
      </w:r>
      <w:r w:rsidRPr="00003F3C">
        <w:t>2026</w:t>
      </w:r>
      <w:r w:rsidRPr="00003F3C">
        <w:t>年維持偏高。</w:t>
      </w:r>
      <w:r w:rsidRPr="00003F3C">
        <w:t>2026</w:t>
      </w:r>
      <w:r w:rsidRPr="00003F3C">
        <w:t>年，喬州的</w:t>
      </w:r>
      <w:r w:rsidRPr="00003F3C">
        <w:lastRenderedPageBreak/>
        <w:t>GDP</w:t>
      </w:r>
      <w:r w:rsidRPr="00003F3C">
        <w:t>與就業成長速度將與全美一致，兩者都會呈現</w:t>
      </w:r>
      <w:proofErr w:type="gramStart"/>
      <w:r w:rsidRPr="00003F3C">
        <w:t>正向但較</w:t>
      </w:r>
      <w:proofErr w:type="gramEnd"/>
      <w:r w:rsidRPr="00003F3C">
        <w:t>慢的成長。指出，喬州在</w:t>
      </w:r>
      <w:r w:rsidRPr="00003F3C">
        <w:t>2025</w:t>
      </w:r>
      <w:r w:rsidRPr="00003F3C">
        <w:t>年以強勁動能開局，近年來甚至多次</w:t>
      </w:r>
      <w:r w:rsidRPr="00003F3C">
        <w:rPr>
          <w:rFonts w:hint="eastAsia"/>
        </w:rPr>
        <w:t>超出</w:t>
      </w:r>
      <w:r w:rsidRPr="00003F3C">
        <w:t>全</w:t>
      </w:r>
      <w:r w:rsidRPr="00003F3C">
        <w:rPr>
          <w:rFonts w:hint="eastAsia"/>
        </w:rPr>
        <w:t>美</w:t>
      </w:r>
      <w:r w:rsidRPr="00003F3C">
        <w:t>平均，受惠於</w:t>
      </w:r>
      <w:proofErr w:type="gramStart"/>
      <w:r w:rsidRPr="00003F3C">
        <w:t>疫情後</w:t>
      </w:r>
      <w:proofErr w:type="gramEnd"/>
      <w:r w:rsidRPr="00003F3C">
        <w:t>的人口湧入、新工廠與物流設施的投資，以及友善企業的政策環境。然而，這些優勢正在逐漸減弱。</w:t>
      </w:r>
    </w:p>
    <w:p w14:paraId="09E39FF7" w14:textId="77777777" w:rsidR="00FD7514" w:rsidRPr="00003F3C" w:rsidRDefault="00FD7514" w:rsidP="000E605A">
      <w:pPr>
        <w:pStyle w:val="-1"/>
      </w:pPr>
      <w:r w:rsidRPr="00003F3C">
        <w:rPr>
          <w:rFonts w:hint="eastAsia"/>
        </w:rPr>
        <w:t>報告指出，恐</w:t>
      </w:r>
      <w:r w:rsidRPr="00003F3C">
        <w:t>拖累</w:t>
      </w:r>
      <w:r w:rsidRPr="00003F3C">
        <w:t>2026</w:t>
      </w:r>
      <w:r w:rsidRPr="00003F3C">
        <w:t>年成長的三大因素包括：人口成長放緩</w:t>
      </w:r>
      <w:r w:rsidRPr="00003F3C">
        <w:rPr>
          <w:rFonts w:hint="eastAsia"/>
        </w:rPr>
        <w:t>、</w:t>
      </w:r>
      <w:r w:rsidRPr="00003F3C">
        <w:t>勞動力規模縮減</w:t>
      </w:r>
      <w:r w:rsidRPr="00003F3C">
        <w:rPr>
          <w:rFonts w:hint="eastAsia"/>
        </w:rPr>
        <w:t>、以及</w:t>
      </w:r>
      <w:r w:rsidRPr="00003F3C">
        <w:t>貿易政策不確定性升高</w:t>
      </w:r>
      <w:r w:rsidRPr="00003F3C">
        <w:rPr>
          <w:rFonts w:hint="eastAsia"/>
        </w:rPr>
        <w:t>，</w:t>
      </w:r>
      <w:r w:rsidRPr="00003F3C">
        <w:t>這些因素削弱了喬州抵禦全國經濟壓力的</w:t>
      </w:r>
      <w:r w:rsidRPr="00003F3C">
        <w:rPr>
          <w:rFonts w:hint="eastAsia"/>
        </w:rPr>
        <w:t>自保</w:t>
      </w:r>
      <w:r w:rsidRPr="00003F3C">
        <w:t>能力，使</w:t>
      </w:r>
      <w:proofErr w:type="gramStart"/>
      <w:r w:rsidRPr="00003F3C">
        <w:t>該州更容易</w:t>
      </w:r>
      <w:proofErr w:type="gramEnd"/>
      <w:r w:rsidRPr="00003F3C">
        <w:t>受到外部衝擊影響。</w:t>
      </w:r>
      <w:proofErr w:type="gramStart"/>
      <w:r w:rsidRPr="00003F3C">
        <w:t>此外，</w:t>
      </w:r>
      <w:proofErr w:type="gramEnd"/>
      <w:r w:rsidRPr="00003F3C">
        <w:t>美國與喬州都面臨人口成長</w:t>
      </w:r>
      <w:r w:rsidRPr="00003F3C">
        <w:rPr>
          <w:rFonts w:hint="eastAsia"/>
        </w:rPr>
        <w:t>趨緩</w:t>
      </w:r>
      <w:r w:rsidRPr="00003F3C">
        <w:t>的局面</w:t>
      </w:r>
      <w:r w:rsidRPr="00003F3C">
        <w:rPr>
          <w:rFonts w:hint="eastAsia"/>
        </w:rPr>
        <w:t>，</w:t>
      </w:r>
      <w:r w:rsidRPr="00003F3C">
        <w:t>隨著老年人口退出勞動市場，新增人口不足，企業雖減少招聘，但裁員也不多，因此失業率暫未上升。</w:t>
      </w:r>
    </w:p>
    <w:p w14:paraId="7C7C8392" w14:textId="125203C9" w:rsidR="00FD7514" w:rsidRPr="00003F3C" w:rsidRDefault="00FD7514" w:rsidP="000E605A">
      <w:pPr>
        <w:pStyle w:val="-1"/>
      </w:pPr>
      <w:r w:rsidRPr="00003F3C">
        <w:t>通膨與利率將是</w:t>
      </w:r>
      <w:r w:rsidRPr="00003F3C">
        <w:rPr>
          <w:rFonts w:hint="eastAsia"/>
        </w:rPr>
        <w:t>未來</w:t>
      </w:r>
      <w:r w:rsidRPr="00003F3C">
        <w:t>關鍵</w:t>
      </w:r>
      <w:r w:rsidRPr="00003F3C">
        <w:rPr>
          <w:rFonts w:hint="eastAsia"/>
        </w:rPr>
        <w:t>，預期</w:t>
      </w:r>
      <w:r w:rsidRPr="00003F3C">
        <w:t>通膨將在</w:t>
      </w:r>
      <w:r w:rsidRPr="00003F3C">
        <w:t>2026</w:t>
      </w:r>
      <w:r w:rsidRPr="00003F3C">
        <w:t>年達到約</w:t>
      </w:r>
      <w:r w:rsidRPr="00003F3C">
        <w:t>3.5%</w:t>
      </w:r>
      <w:r w:rsidRPr="00003F3C">
        <w:t>的高峰</w:t>
      </w:r>
      <w:r w:rsidRPr="00003F3C">
        <w:rPr>
          <w:rFonts w:hint="eastAsia"/>
        </w:rPr>
        <w:t>，</w:t>
      </w:r>
      <w:r w:rsidRPr="00003F3C">
        <w:t>2027</w:t>
      </w:r>
      <w:r w:rsidRPr="00003F3C">
        <w:t>年回落至約</w:t>
      </w:r>
      <w:r w:rsidRPr="00003F3C">
        <w:t>3%</w:t>
      </w:r>
      <w:r w:rsidRPr="00003F3C">
        <w:rPr>
          <w:rFonts w:hint="eastAsia"/>
        </w:rPr>
        <w:t>，</w:t>
      </w:r>
      <w:r w:rsidRPr="00003F3C">
        <w:t>由於衰退風險偏高，聯</w:t>
      </w:r>
      <w:proofErr w:type="gramStart"/>
      <w:r w:rsidRPr="00003F3C">
        <w:t>準</w:t>
      </w:r>
      <w:proofErr w:type="gramEnd"/>
      <w:r w:rsidRPr="00003F3C">
        <w:t>會預計將開始降息</w:t>
      </w:r>
      <w:r w:rsidRPr="00003F3C">
        <w:rPr>
          <w:rFonts w:hint="eastAsia"/>
        </w:rPr>
        <w:t>，</w:t>
      </w:r>
      <w:r w:rsidRPr="00003F3C">
        <w:t>聯邦基金利率將降至約</w:t>
      </w:r>
      <w:r w:rsidRPr="00003F3C">
        <w:t>2.75%</w:t>
      </w:r>
      <w:r w:rsidRPr="00003F3C">
        <w:rPr>
          <w:rFonts w:hint="eastAsia"/>
        </w:rPr>
        <w:t>，</w:t>
      </w:r>
      <w:r w:rsidRPr="00003F3C">
        <w:t>低於</w:t>
      </w:r>
      <w:r w:rsidRPr="00003F3C">
        <w:t>2025</w:t>
      </w:r>
      <w:r w:rsidRPr="00003F3C">
        <w:t>年初的</w:t>
      </w:r>
      <w:r w:rsidRPr="00003F3C">
        <w:t>4.5%</w:t>
      </w:r>
      <w:r w:rsidRPr="00003F3C">
        <w:t>與</w:t>
      </w:r>
      <w:r w:rsidRPr="00003F3C">
        <w:t>2024</w:t>
      </w:r>
      <w:r w:rsidRPr="00003F3C">
        <w:t>年的</w:t>
      </w:r>
      <w:r w:rsidRPr="00003F3C">
        <w:t>5.5%</w:t>
      </w:r>
      <w:r w:rsidRPr="00003F3C">
        <w:rPr>
          <w:rFonts w:hint="eastAsia"/>
        </w:rPr>
        <w:t>，</w:t>
      </w:r>
      <w:r w:rsidRPr="00003F3C">
        <w:t>利率下降將為企業與家庭帶來一定緩衝，但仍高於</w:t>
      </w:r>
      <w:proofErr w:type="gramStart"/>
      <w:r w:rsidRPr="00003F3C">
        <w:t>疫情前</w:t>
      </w:r>
      <w:proofErr w:type="gramEnd"/>
      <w:r w:rsidRPr="00003F3C">
        <w:t>水準。</w:t>
      </w:r>
    </w:p>
    <w:p w14:paraId="4FD064C2" w14:textId="77777777" w:rsidR="00FD7514" w:rsidRPr="00003F3C" w:rsidRDefault="00FD7514" w:rsidP="000E605A">
      <w:pPr>
        <w:pStyle w:val="-1"/>
      </w:pPr>
      <w:r w:rsidRPr="00003F3C">
        <w:t>儘管消費者信心低迷，但由高收入族群主導零售</w:t>
      </w:r>
      <w:r w:rsidRPr="00003F3C">
        <w:rPr>
          <w:rFonts w:hint="eastAsia"/>
        </w:rPr>
        <w:t>消費支出，所以</w:t>
      </w:r>
      <w:r w:rsidRPr="00003F3C">
        <w:t>支出</w:t>
      </w:r>
      <w:r w:rsidRPr="00003F3C">
        <w:rPr>
          <w:rFonts w:hint="eastAsia"/>
        </w:rPr>
        <w:t>卻</w:t>
      </w:r>
      <w:r w:rsidRPr="00003F3C">
        <w:t>未減弱</w:t>
      </w:r>
      <w:r w:rsidRPr="00003F3C">
        <w:rPr>
          <w:rFonts w:hint="eastAsia"/>
        </w:rPr>
        <w:t>，</w:t>
      </w:r>
      <w:r w:rsidRPr="00003F3C">
        <w:t>消費動能</w:t>
      </w:r>
      <w:r w:rsidRPr="00003F3C">
        <w:rPr>
          <w:rFonts w:hint="eastAsia"/>
        </w:rPr>
        <w:t>依舊</w:t>
      </w:r>
      <w:r w:rsidRPr="00003F3C">
        <w:t>強勁，消費者對物價、債務與儲蓄的負面感受，與實際支出呈現「脫節」。消費支出對</w:t>
      </w:r>
      <w:r w:rsidRPr="00003F3C">
        <w:t>GDP</w:t>
      </w:r>
      <w:r w:rsidRPr="00003F3C">
        <w:t>的貢獻達到</w:t>
      </w:r>
      <w:r w:rsidRPr="00003F3C">
        <w:t>15</w:t>
      </w:r>
      <w:r w:rsidRPr="00003F3C">
        <w:t>年來最高</w:t>
      </w:r>
      <w:r w:rsidRPr="00003F3C">
        <w:rPr>
          <w:rFonts w:hint="eastAsia"/>
        </w:rPr>
        <w:t>點</w:t>
      </w:r>
      <w:r w:rsidRPr="00003F3C">
        <w:t>。</w:t>
      </w:r>
      <w:r w:rsidRPr="00003F3C">
        <w:rPr>
          <w:rFonts w:hint="eastAsia"/>
        </w:rPr>
        <w:t>每年</w:t>
      </w:r>
      <w:r w:rsidRPr="00003F3C">
        <w:t>第四季</w:t>
      </w:r>
      <w:r w:rsidRPr="00003F3C">
        <w:rPr>
          <w:rFonts w:hint="eastAsia"/>
        </w:rPr>
        <w:t>的</w:t>
      </w:r>
      <w:r w:rsidRPr="00003F3C">
        <w:t>假期</w:t>
      </w:r>
      <w:r w:rsidRPr="00003F3C">
        <w:rPr>
          <w:rFonts w:hint="eastAsia"/>
        </w:rPr>
        <w:t>銷售</w:t>
      </w:r>
      <w:r w:rsidRPr="00003F3C">
        <w:t>對企業獲利至關重要，有些企業</w:t>
      </w:r>
      <w:r w:rsidRPr="00003F3C">
        <w:t>20%</w:t>
      </w:r>
      <w:r w:rsidRPr="00003F3C">
        <w:t>的年度獲利來自第四季。</w:t>
      </w:r>
      <w:r w:rsidRPr="00003F3C">
        <w:t xml:space="preserve"> </w:t>
      </w:r>
      <w:r w:rsidRPr="00003F3C">
        <w:t>然而，這股消費力主要來自高收入族群</w:t>
      </w:r>
      <w:r w:rsidRPr="00003F3C">
        <w:rPr>
          <w:rFonts w:hint="eastAsia"/>
        </w:rPr>
        <w:t>，</w:t>
      </w:r>
      <w:r w:rsidRPr="00003F3C">
        <w:t>前</w:t>
      </w:r>
      <w:r w:rsidRPr="00003F3C">
        <w:t>10%</w:t>
      </w:r>
      <w:r w:rsidRPr="00003F3C">
        <w:t>高收入者的消費占比從</w:t>
      </w:r>
      <w:r w:rsidRPr="00003F3C">
        <w:t>1990</w:t>
      </w:r>
      <w:r w:rsidRPr="00003F3C">
        <w:t>年的</w:t>
      </w:r>
      <w:r w:rsidRPr="00003F3C">
        <w:t>37%</w:t>
      </w:r>
      <w:r w:rsidRPr="00003F3C">
        <w:t>上升至今日的</w:t>
      </w:r>
      <w:r w:rsidRPr="00003F3C">
        <w:t xml:space="preserve">50% </w:t>
      </w:r>
      <w:r w:rsidRPr="00003F3C">
        <w:rPr>
          <w:rFonts w:hint="eastAsia"/>
        </w:rPr>
        <w:t>，</w:t>
      </w:r>
      <w:r w:rsidRPr="00003F3C">
        <w:t>形成所謂的「</w:t>
      </w:r>
      <w:r w:rsidRPr="00003F3C">
        <w:t>K</w:t>
      </w:r>
      <w:r w:rsidRPr="00003F3C">
        <w:t>型經濟」</w:t>
      </w:r>
      <w:r w:rsidRPr="00003F3C">
        <w:rPr>
          <w:rFonts w:hint="eastAsia"/>
        </w:rPr>
        <w:t>，即</w:t>
      </w:r>
      <w:r w:rsidRPr="00003F3C">
        <w:t>高收入者支出強勁</w:t>
      </w:r>
      <w:r w:rsidRPr="00003F3C">
        <w:rPr>
          <w:rFonts w:hint="eastAsia"/>
        </w:rPr>
        <w:t>，</w:t>
      </w:r>
      <w:r w:rsidRPr="00003F3C">
        <w:t>中低收入者支出</w:t>
      </w:r>
      <w:r w:rsidRPr="00003F3C">
        <w:rPr>
          <w:rFonts w:hint="eastAsia"/>
        </w:rPr>
        <w:t>趨向</w:t>
      </w:r>
      <w:r w:rsidRPr="00003F3C">
        <w:t>疲弱。</w:t>
      </w:r>
    </w:p>
    <w:p w14:paraId="0D76844C" w14:textId="514459FD" w:rsidR="00C576CA" w:rsidRPr="00003F3C" w:rsidRDefault="00FD7514" w:rsidP="000E605A">
      <w:pPr>
        <w:pStyle w:val="-1"/>
      </w:pPr>
      <w:r w:rsidRPr="00003F3C">
        <w:t>整體而言，喬治</w:t>
      </w:r>
      <w:proofErr w:type="gramStart"/>
      <w:r w:rsidRPr="00003F3C">
        <w:t>亞州</w:t>
      </w:r>
      <w:proofErr w:type="gramEnd"/>
      <w:r w:rsidRPr="00003F3C">
        <w:t>在</w:t>
      </w:r>
      <w:r w:rsidRPr="00003F3C">
        <w:t>2026</w:t>
      </w:r>
      <w:r w:rsidRPr="00003F3C">
        <w:t>年將面臨成長放緩、人口停滯與政策不確定性等挑戰，但其多元化的產業結構、強勁的高收入消費族群、國防與物流優勢，仍為該州提供一定的經濟支撐。經濟學者普遍認為，喬治</w:t>
      </w:r>
      <w:proofErr w:type="gramStart"/>
      <w:r w:rsidRPr="00003F3C">
        <w:t>亞州雖將迎來</w:t>
      </w:r>
      <w:proofErr w:type="gramEnd"/>
      <w:r w:rsidRPr="00003F3C">
        <w:t>較艱難的一年，但仍具備長期韌性與競爭力。</w:t>
      </w:r>
    </w:p>
    <w:p w14:paraId="24EFB52C" w14:textId="77777777" w:rsidR="001A4433" w:rsidRPr="00003F3C" w:rsidRDefault="001A4433" w:rsidP="00F90C23">
      <w:pPr>
        <w:pStyle w:val="a4"/>
      </w:pPr>
      <w:r w:rsidRPr="00003F3C">
        <w:lastRenderedPageBreak/>
        <w:t>五、市場環境</w:t>
      </w:r>
    </w:p>
    <w:p w14:paraId="75A16C79" w14:textId="69DC8B21" w:rsidR="00630170" w:rsidRPr="00003F3C" w:rsidRDefault="00630170" w:rsidP="000E605A">
      <w:pPr>
        <w:pStyle w:val="-1"/>
      </w:pPr>
      <w:r w:rsidRPr="00003F3C">
        <w:t>喬治</w:t>
      </w:r>
      <w:proofErr w:type="gramStart"/>
      <w:r w:rsidRPr="00003F3C">
        <w:t>亞州</w:t>
      </w:r>
      <w:proofErr w:type="gramEnd"/>
      <w:r w:rsidRPr="00003F3C">
        <w:t>在</w:t>
      </w:r>
      <w:r w:rsidRPr="00003F3C">
        <w:t>2026</w:t>
      </w:r>
      <w:r w:rsidRPr="00003F3C">
        <w:t>年的市場環境中展現出高度韌性與成長潛力，即使全球經濟增速放緩，州內多項核心產業仍維持強勁動能。科技驅動的資料中心產業快速擴張，受</w:t>
      </w:r>
      <w:r w:rsidRPr="00003F3C">
        <w:t>AI</w:t>
      </w:r>
      <w:r w:rsidRPr="00003F3C">
        <w:t>與雲端運算需求推升，成為帶動投資與基礎設施升級的主要力量，並使喬治</w:t>
      </w:r>
      <w:proofErr w:type="gramStart"/>
      <w:r w:rsidRPr="00003F3C">
        <w:t>亞州</w:t>
      </w:r>
      <w:proofErr w:type="gramEnd"/>
      <w:r w:rsidRPr="00003F3C">
        <w:t>有望挑戰維吉尼亞州在全美資料中心版圖中的領先地位。交通與物流市場則因企業持續進駐與供應鏈需求穩定成長而保持活絡，強化喬州作為</w:t>
      </w:r>
      <w:proofErr w:type="gramStart"/>
      <w:r w:rsidRPr="00003F3C">
        <w:t>東南部物</w:t>
      </w:r>
      <w:proofErr w:type="gramEnd"/>
      <w:r w:rsidRPr="00003F3C">
        <w:t>流樞紐的地位。國防相關市場同樣穩定擴張，</w:t>
      </w:r>
      <w:r w:rsidRPr="00003F3C">
        <w:t>Fort Benning</w:t>
      </w:r>
      <w:r w:rsidRPr="00003F3C">
        <w:t>等軍事基地帶動設備、服務與周邊供應鏈需求，使國防產業成為支撐州內經濟的重要基石。</w:t>
      </w:r>
    </w:p>
    <w:p w14:paraId="4CCB41D6" w14:textId="0F33732D" w:rsidR="00630170" w:rsidRPr="00003F3C" w:rsidRDefault="00630170" w:rsidP="000E605A">
      <w:pPr>
        <w:pStyle w:val="-1"/>
      </w:pPr>
      <w:r w:rsidRPr="00003F3C">
        <w:t>然而，房地產市場呈現與實體產業不同的走勢。住宅市場在多年快速上漲後進入調整期，供給增加與利率環境使獨棟住宅價格預期於</w:t>
      </w:r>
      <w:r w:rsidRPr="00003F3C">
        <w:t>2026</w:t>
      </w:r>
      <w:r w:rsidRPr="00003F3C">
        <w:t>年出現明顯回落。商業地產則受到遠距與混合辦公模式的持續影響，需求結構轉變使市場面臨較長時間的庫存消化與租賃調整。整體而言，喬治</w:t>
      </w:r>
      <w:proofErr w:type="gramStart"/>
      <w:r w:rsidRPr="00003F3C">
        <w:t>亞州</w:t>
      </w:r>
      <w:proofErr w:type="gramEnd"/>
      <w:r w:rsidRPr="00003F3C">
        <w:t>市場在科技、物流與國防等領域持續吸引資金與企業布局，展現長期成長潛力，但房地產市場的結構性挑戰仍需密切關注，以維持市場的健康與平衡。</w:t>
      </w:r>
    </w:p>
    <w:p w14:paraId="487B7FCE" w14:textId="77777777" w:rsidR="001A4433" w:rsidRPr="00003F3C" w:rsidRDefault="001A4433" w:rsidP="0006119A">
      <w:pPr>
        <w:pStyle w:val="a4"/>
      </w:pPr>
      <w:r w:rsidRPr="00003F3C">
        <w:t>六、投資環境風險</w:t>
      </w:r>
    </w:p>
    <w:p w14:paraId="77A00375" w14:textId="71C26FC9" w:rsidR="00630170" w:rsidRPr="00003F3C" w:rsidRDefault="00630170" w:rsidP="000E605A">
      <w:pPr>
        <w:pStyle w:val="-1"/>
      </w:pPr>
      <w:r w:rsidRPr="00003F3C">
        <w:t>在喬治</w:t>
      </w:r>
      <w:proofErr w:type="gramStart"/>
      <w:r w:rsidRPr="00003F3C">
        <w:t>亞州</w:t>
      </w:r>
      <w:proofErr w:type="gramEnd"/>
      <w:r w:rsidRPr="00003F3C">
        <w:t>投資設廠或擴張業務時，廠商需綜合考量稅制、勞動力、物流、產業聚落及法規等因素。州內企業所得稅</w:t>
      </w:r>
      <w:r w:rsidRPr="00003F3C">
        <w:t>5.75%</w:t>
      </w:r>
      <w:r w:rsidRPr="00003F3C">
        <w:t>，並提供各類投資激勵方案。喬州屬</w:t>
      </w:r>
      <w:r w:rsidRPr="00003F3C">
        <w:t>Right-to-Work</w:t>
      </w:r>
      <w:r w:rsidRPr="00003F3C">
        <w:t>州，工會參與度低，技術人才可透過喬治亞理工學院等培訓資源取得。地理位置優越，交通網絡完善，</w:t>
      </w:r>
      <w:r w:rsidRPr="00003F3C">
        <w:t>11</w:t>
      </w:r>
      <w:r w:rsidRPr="00003F3C">
        <w:t>小時車程內可覆蓋全美</w:t>
      </w:r>
      <w:r w:rsidRPr="00003F3C">
        <w:t>60%</w:t>
      </w:r>
      <w:r w:rsidRPr="00003F3C">
        <w:t>人口，適合製造與物流布局。</w:t>
      </w:r>
    </w:p>
    <w:p w14:paraId="50B1A374" w14:textId="77777777" w:rsidR="00630170" w:rsidRPr="00003F3C" w:rsidRDefault="00630170" w:rsidP="000E605A">
      <w:pPr>
        <w:pStyle w:val="-1"/>
      </w:pPr>
      <w:r w:rsidRPr="00003F3C">
        <w:t>投資廠址應考量產業聚落效應，利用科技園區與數據中心資源，並遵守土地使用、建築及環保法規。亞特蘭大都會區集中全州大部分經濟活動，高科技、金融科技及影視產業聚落成熟，偏遠地區雖有獎勵，但勞動力及醫療服務不足，可能影響</w:t>
      </w:r>
      <w:r w:rsidRPr="00003F3C">
        <w:lastRenderedPageBreak/>
        <w:t>高技能人才吸引。</w:t>
      </w:r>
    </w:p>
    <w:p w14:paraId="27993074" w14:textId="7E240FA6" w:rsidR="001A4433" w:rsidRPr="00003F3C" w:rsidRDefault="00630170" w:rsidP="000E605A">
      <w:pPr>
        <w:pStyle w:val="-1"/>
      </w:pPr>
      <w:proofErr w:type="gramStart"/>
      <w:r w:rsidRPr="00003F3C">
        <w:t>此外，</w:t>
      </w:r>
      <w:proofErr w:type="gramEnd"/>
      <w:r w:rsidRPr="00003F3C">
        <w:t>喬州新創企業育成排名良好，但五年存活率偏低，建議投資廠商進行市場調</w:t>
      </w:r>
      <w:proofErr w:type="gramStart"/>
      <w:r w:rsidRPr="00003F3C">
        <w:t>研</w:t>
      </w:r>
      <w:proofErr w:type="gramEnd"/>
      <w:r w:rsidRPr="00003F3C">
        <w:t>、了解競爭與消費者需求，並聘請當地法律顧問確保遵循勞工法、稅法及環保法，以降低經營風險</w:t>
      </w:r>
      <w:r w:rsidRPr="00003F3C">
        <w:rPr>
          <w:rFonts w:hint="eastAsia"/>
        </w:rPr>
        <w:t>。</w:t>
      </w:r>
    </w:p>
    <w:p w14:paraId="6D931CCC" w14:textId="77777777" w:rsidR="001A4433" w:rsidRPr="00003F3C" w:rsidRDefault="001A4433" w:rsidP="00F90C23">
      <w:pPr>
        <w:pStyle w:val="ae"/>
        <w:spacing w:before="514" w:after="771"/>
      </w:pPr>
      <w:r w:rsidRPr="00003F3C">
        <w:lastRenderedPageBreak/>
        <w:t>第參章　外商在當地經營現況及投資機會</w:t>
      </w:r>
    </w:p>
    <w:p w14:paraId="3FC4BDA3" w14:textId="77777777" w:rsidR="001A4433" w:rsidRPr="00003F3C" w:rsidRDefault="001A4433" w:rsidP="00F90C23">
      <w:pPr>
        <w:pStyle w:val="a4"/>
      </w:pPr>
      <w:r w:rsidRPr="00003F3C">
        <w:t>一、外商在當地經營現況</w:t>
      </w:r>
    </w:p>
    <w:p w14:paraId="6815A50F" w14:textId="77777777" w:rsidR="00BD31A0" w:rsidRPr="00003F3C" w:rsidRDefault="00BD31A0" w:rsidP="000E605A">
      <w:pPr>
        <w:pStyle w:val="-1"/>
      </w:pPr>
      <w:r w:rsidRPr="00003F3C">
        <w:t>喬治</w:t>
      </w:r>
      <w:proofErr w:type="gramStart"/>
      <w:r w:rsidRPr="00003F3C">
        <w:t>亞州</w:t>
      </w:r>
      <w:proofErr w:type="gramEnd"/>
      <w:r w:rsidRPr="00003F3C">
        <w:t>在</w:t>
      </w:r>
      <w:r w:rsidRPr="00003F3C">
        <w:t>2025</w:t>
      </w:r>
      <w:r w:rsidRPr="00003F3C">
        <w:t>年持續展現強大的國際投資吸引力，全年外商直接投資總額突破</w:t>
      </w:r>
      <w:r w:rsidRPr="00003F3C">
        <w:t>45</w:t>
      </w:r>
      <w:r w:rsidRPr="00003F3C">
        <w:t>億美元，投資來源涵蓋超過</w:t>
      </w:r>
      <w:r w:rsidRPr="00003F3C">
        <w:t>30</w:t>
      </w:r>
      <w:r w:rsidRPr="00003F3C">
        <w:t>個國家，產業橫跨製造、科技、物流與專業服務等領域。歐洲仍是喬州最大外資來源區，其中德國與法國企業占比分別達</w:t>
      </w:r>
      <w:r w:rsidRPr="00003F3C">
        <w:t>30%</w:t>
      </w:r>
      <w:r w:rsidRPr="00003F3C">
        <w:t>與</w:t>
      </w:r>
      <w:r w:rsidRPr="00003F3C">
        <w:t>20%</w:t>
      </w:r>
      <w:r w:rsidRPr="00003F3C">
        <w:t>，日本、南韓與英國則在汽車、能源與高科技領域保持深度布局。三星電子與豐田汽車等亞洲企業在喬州累計投資已達數十億美元，成為推動當地製造業升級的重要動能。</w:t>
      </w:r>
    </w:p>
    <w:p w14:paraId="216A2663" w14:textId="77777777" w:rsidR="00BD31A0" w:rsidRPr="00003F3C" w:rsidRDefault="00BD31A0" w:rsidP="000E605A">
      <w:pPr>
        <w:pStyle w:val="-1"/>
      </w:pPr>
      <w:r w:rsidRPr="00003F3C">
        <w:t>根據美國商會與喬治</w:t>
      </w:r>
      <w:proofErr w:type="gramStart"/>
      <w:r w:rsidRPr="00003F3C">
        <w:t>亞州</w:t>
      </w:r>
      <w:proofErr w:type="gramEnd"/>
      <w:r w:rsidRPr="00003F3C">
        <w:t>經濟發展廳資料，外商投資主要集中</w:t>
      </w:r>
      <w:proofErr w:type="gramStart"/>
      <w:r w:rsidRPr="00003F3C">
        <w:t>於高端製造</w:t>
      </w:r>
      <w:proofErr w:type="gramEnd"/>
      <w:r w:rsidRPr="00003F3C">
        <w:t>、汽車產業、金融服務與資訊技術。汽車產業的投資焦點集中在電動車與電池供應鏈，包括現代汽車集團</w:t>
      </w:r>
      <w:r w:rsidRPr="00003F3C">
        <w:t xml:space="preserve">Hyundai </w:t>
      </w:r>
      <w:proofErr w:type="spellStart"/>
      <w:r w:rsidRPr="00003F3C">
        <w:t>Metaplant</w:t>
      </w:r>
      <w:proofErr w:type="spellEnd"/>
      <w:r w:rsidRPr="00003F3C">
        <w:t>的量產啟動，以及多家電池與零組件供應商在喬州擴建產線。豐田、本田與戴</w:t>
      </w:r>
      <w:proofErr w:type="gramStart"/>
      <w:r w:rsidRPr="00003F3C">
        <w:t>姆</w:t>
      </w:r>
      <w:proofErr w:type="gramEnd"/>
      <w:r w:rsidRPr="00003F3C">
        <w:t>勒在喬州既有供應鏈與合作夥伴仍持續在當地進行設備升級與產能優化，使喬州在美國東南部製造業版圖中依然占據關鍵位置。</w:t>
      </w:r>
    </w:p>
    <w:p w14:paraId="004F7A10" w14:textId="77777777" w:rsidR="00BD31A0" w:rsidRPr="00003F3C" w:rsidRDefault="00BD31A0" w:rsidP="000E605A">
      <w:pPr>
        <w:pStyle w:val="-1"/>
      </w:pPr>
      <w:r w:rsidRPr="00003F3C">
        <w:t>喬治</w:t>
      </w:r>
      <w:proofErr w:type="gramStart"/>
      <w:r w:rsidRPr="00003F3C">
        <w:t>亞州</w:t>
      </w:r>
      <w:proofErr w:type="gramEnd"/>
      <w:r w:rsidRPr="00003F3C">
        <w:t>勞工部</w:t>
      </w:r>
      <w:r w:rsidRPr="00003F3C">
        <w:t>2025</w:t>
      </w:r>
      <w:r w:rsidRPr="00003F3C">
        <w:t>年統計顯示，外商企業在當地創造超過</w:t>
      </w:r>
      <w:r w:rsidRPr="00003F3C">
        <w:t>5</w:t>
      </w:r>
      <w:r w:rsidRPr="00003F3C">
        <w:t>萬個工作機會，涵蓋製造、專業技術與服務業。外資企業不僅提供高薪技術職位，也帶動本地供應鏈、物流與研發活動，成為喬州經濟成長的重要支柱。</w:t>
      </w:r>
    </w:p>
    <w:p w14:paraId="47F4A156" w14:textId="621B561A" w:rsidR="001A4433" w:rsidRPr="00003F3C" w:rsidRDefault="00BD31A0" w:rsidP="000E605A">
      <w:pPr>
        <w:pStyle w:val="-1"/>
      </w:pPr>
      <w:r w:rsidRPr="00003F3C">
        <w:t>展望未來，喬治</w:t>
      </w:r>
      <w:proofErr w:type="gramStart"/>
      <w:r w:rsidRPr="00003F3C">
        <w:t>亞州</w:t>
      </w:r>
      <w:proofErr w:type="gramEnd"/>
      <w:r w:rsidRPr="00003F3C">
        <w:t>經濟發展廳預測外商投資將在綠色能源與電動車領域持續加速。隨著全球企業加大對清潔能源與新能源車的投入，喬州正積極吸引相關企業設立生產與研發基地，並設定在</w:t>
      </w:r>
      <w:r w:rsidRPr="00003F3C">
        <w:t>2028</w:t>
      </w:r>
      <w:r w:rsidRPr="00003F3C">
        <w:t>年前將外商直接投資規模提升至</w:t>
      </w:r>
      <w:r w:rsidRPr="00003F3C">
        <w:t>100</w:t>
      </w:r>
      <w:r w:rsidRPr="00003F3C">
        <w:t>億美元的目標。這些投資預計將在未來數年內創造更多高技能就業機會，並推動喬州經濟向更高附加價值與多元化方向發展</w:t>
      </w:r>
      <w:r w:rsidRPr="00003F3C">
        <w:rPr>
          <w:rFonts w:hint="eastAsia"/>
        </w:rPr>
        <w:t>。</w:t>
      </w:r>
    </w:p>
    <w:p w14:paraId="0EDE4BB1" w14:textId="77777777" w:rsidR="001A4433" w:rsidRPr="00003F3C" w:rsidRDefault="001A4433" w:rsidP="00E52B50">
      <w:pPr>
        <w:pStyle w:val="a4"/>
      </w:pPr>
      <w:r w:rsidRPr="00003F3C">
        <w:lastRenderedPageBreak/>
        <w:t>二、</w:t>
      </w:r>
      <w:proofErr w:type="gramStart"/>
      <w:r w:rsidRPr="00003F3C">
        <w:t>臺</w:t>
      </w:r>
      <w:proofErr w:type="gramEnd"/>
      <w:r w:rsidRPr="00003F3C">
        <w:t>（華）商在當地經營現況</w:t>
      </w:r>
    </w:p>
    <w:p w14:paraId="607650B7" w14:textId="77777777" w:rsidR="000E605A" w:rsidRPr="00003F3C" w:rsidRDefault="000E605A" w:rsidP="000E605A">
      <w:pPr>
        <w:pStyle w:val="af8"/>
        <w:ind w:left="944" w:hanging="708"/>
      </w:pPr>
      <w:r w:rsidRPr="00003F3C">
        <w:rPr>
          <w:rFonts w:hint="eastAsia"/>
        </w:rPr>
        <w:t>（一）</w:t>
      </w:r>
      <w:r w:rsidRPr="00003F3C">
        <w:rPr>
          <w:rFonts w:hint="eastAsia"/>
        </w:rPr>
        <w:tab/>
      </w:r>
      <w:r w:rsidRPr="00003F3C">
        <w:rPr>
          <w:rFonts w:hint="eastAsia"/>
        </w:rPr>
        <w:t>中華航空公司：自</w:t>
      </w:r>
      <w:r w:rsidRPr="00003F3C">
        <w:rPr>
          <w:rFonts w:hint="eastAsia"/>
        </w:rPr>
        <w:t>1998</w:t>
      </w:r>
      <w:r w:rsidRPr="00003F3C">
        <w:rPr>
          <w:rFonts w:hint="eastAsia"/>
        </w:rPr>
        <w:t>年</w:t>
      </w:r>
      <w:r w:rsidRPr="00003F3C">
        <w:rPr>
          <w:rFonts w:hint="eastAsia"/>
        </w:rPr>
        <w:t>3</w:t>
      </w:r>
      <w:r w:rsidRPr="00003F3C">
        <w:rPr>
          <w:rFonts w:hint="eastAsia"/>
        </w:rPr>
        <w:t>月開闢台北直航亞特蘭大貨運航線。</w:t>
      </w:r>
    </w:p>
    <w:p w14:paraId="360375DD" w14:textId="77777777" w:rsidR="000E605A" w:rsidRPr="00003F3C" w:rsidRDefault="000E605A" w:rsidP="000E605A">
      <w:pPr>
        <w:pStyle w:val="af8"/>
        <w:ind w:left="944" w:hanging="708"/>
      </w:pPr>
      <w:r w:rsidRPr="00003F3C">
        <w:rPr>
          <w:rFonts w:hint="eastAsia"/>
        </w:rPr>
        <w:t>（二）</w:t>
      </w:r>
      <w:r w:rsidRPr="00003F3C">
        <w:rPr>
          <w:rFonts w:hint="eastAsia"/>
        </w:rPr>
        <w:tab/>
      </w:r>
      <w:r w:rsidRPr="00003F3C">
        <w:rPr>
          <w:rFonts w:hint="eastAsia"/>
        </w:rPr>
        <w:t>長榮航空公司：於</w:t>
      </w:r>
      <w:r w:rsidRPr="00003F3C">
        <w:rPr>
          <w:rFonts w:hint="eastAsia"/>
        </w:rPr>
        <w:t>1999</w:t>
      </w:r>
      <w:r w:rsidRPr="00003F3C">
        <w:rPr>
          <w:rFonts w:hint="eastAsia"/>
        </w:rPr>
        <w:t>年</w:t>
      </w:r>
      <w:r w:rsidRPr="00003F3C">
        <w:rPr>
          <w:rFonts w:hint="eastAsia"/>
        </w:rPr>
        <w:t>8</w:t>
      </w:r>
      <w:r w:rsidRPr="00003F3C">
        <w:rPr>
          <w:rFonts w:hint="eastAsia"/>
        </w:rPr>
        <w:t>月開闢台北直航亞特蘭大貨運航線。</w:t>
      </w:r>
    </w:p>
    <w:p w14:paraId="3DCD8304" w14:textId="77777777" w:rsidR="000E605A" w:rsidRPr="00003F3C" w:rsidRDefault="000E605A" w:rsidP="000E605A">
      <w:pPr>
        <w:pStyle w:val="af8"/>
        <w:ind w:left="944" w:hanging="708"/>
      </w:pPr>
      <w:r w:rsidRPr="00003F3C">
        <w:rPr>
          <w:rFonts w:hint="eastAsia"/>
        </w:rPr>
        <w:t>（三）</w:t>
      </w:r>
      <w:r w:rsidRPr="00003F3C">
        <w:rPr>
          <w:rFonts w:hint="eastAsia"/>
        </w:rPr>
        <w:tab/>
      </w:r>
      <w:r w:rsidRPr="00003F3C">
        <w:rPr>
          <w:rFonts w:hint="eastAsia"/>
        </w:rPr>
        <w:t>長榮物流公司：於</w:t>
      </w:r>
      <w:r w:rsidRPr="00003F3C">
        <w:rPr>
          <w:rFonts w:hint="eastAsia"/>
        </w:rPr>
        <w:t>2022</w:t>
      </w:r>
      <w:r w:rsidRPr="00003F3C">
        <w:rPr>
          <w:rFonts w:hint="eastAsia"/>
        </w:rPr>
        <w:t>年在亞特蘭大設立分公司拓展東南區業務。</w:t>
      </w:r>
    </w:p>
    <w:p w14:paraId="1028013B" w14:textId="77777777" w:rsidR="000E605A" w:rsidRPr="00003F3C" w:rsidRDefault="000E605A" w:rsidP="000E605A">
      <w:pPr>
        <w:pStyle w:val="af8"/>
        <w:ind w:left="944" w:hanging="708"/>
      </w:pPr>
      <w:r w:rsidRPr="00003F3C">
        <w:rPr>
          <w:rFonts w:hint="eastAsia"/>
        </w:rPr>
        <w:t>（四）</w:t>
      </w:r>
      <w:r w:rsidRPr="00003F3C">
        <w:rPr>
          <w:rFonts w:hint="eastAsia"/>
        </w:rPr>
        <w:tab/>
      </w:r>
      <w:r w:rsidRPr="00003F3C">
        <w:rPr>
          <w:rFonts w:hint="eastAsia"/>
        </w:rPr>
        <w:t>長榮海運：在亞特蘭大設有攬貨據點。</w:t>
      </w:r>
    </w:p>
    <w:p w14:paraId="69C3E090" w14:textId="77777777" w:rsidR="000E605A" w:rsidRPr="00003F3C" w:rsidRDefault="000E605A" w:rsidP="000E605A">
      <w:pPr>
        <w:pStyle w:val="af8"/>
        <w:ind w:left="944" w:hanging="708"/>
      </w:pPr>
      <w:r w:rsidRPr="00003F3C">
        <w:rPr>
          <w:rFonts w:hint="eastAsia"/>
        </w:rPr>
        <w:t>（五）</w:t>
      </w:r>
      <w:r w:rsidRPr="00003F3C">
        <w:rPr>
          <w:rFonts w:hint="eastAsia"/>
        </w:rPr>
        <w:tab/>
      </w:r>
      <w:r w:rsidRPr="00003F3C">
        <w:rPr>
          <w:rFonts w:hint="eastAsia"/>
        </w:rPr>
        <w:t>陽明海運：在</w:t>
      </w:r>
      <w:r w:rsidRPr="00003F3C">
        <w:rPr>
          <w:rFonts w:hint="eastAsia"/>
        </w:rPr>
        <w:t>Savannah</w:t>
      </w:r>
      <w:r w:rsidRPr="00003F3C">
        <w:rPr>
          <w:rFonts w:hint="eastAsia"/>
        </w:rPr>
        <w:t>設有攬貨據點。</w:t>
      </w:r>
    </w:p>
    <w:p w14:paraId="1A8AF3FE" w14:textId="77777777" w:rsidR="000E605A" w:rsidRPr="00003F3C" w:rsidRDefault="000E605A" w:rsidP="000E605A">
      <w:pPr>
        <w:pStyle w:val="af8"/>
        <w:ind w:left="944" w:hanging="708"/>
      </w:pPr>
      <w:r w:rsidRPr="00003F3C">
        <w:rPr>
          <w:rFonts w:hint="eastAsia"/>
        </w:rPr>
        <w:t>（六）</w:t>
      </w:r>
      <w:r w:rsidRPr="00003F3C">
        <w:rPr>
          <w:rFonts w:hint="eastAsia"/>
        </w:rPr>
        <w:tab/>
      </w:r>
      <w:r w:rsidRPr="00003F3C">
        <w:rPr>
          <w:rFonts w:hint="eastAsia"/>
        </w:rPr>
        <w:t>正新橡膠公司：行銷汽車零組件、車胎等產品。</w:t>
      </w:r>
    </w:p>
    <w:p w14:paraId="5FBF1E87" w14:textId="77777777" w:rsidR="000E605A" w:rsidRPr="00003F3C" w:rsidRDefault="000E605A" w:rsidP="000E605A">
      <w:pPr>
        <w:pStyle w:val="af8"/>
        <w:ind w:left="944" w:hanging="708"/>
      </w:pPr>
      <w:r w:rsidRPr="00003F3C">
        <w:rPr>
          <w:rFonts w:hint="eastAsia"/>
        </w:rPr>
        <w:t>（七）</w:t>
      </w:r>
      <w:r w:rsidRPr="00003F3C">
        <w:rPr>
          <w:rFonts w:hint="eastAsia"/>
        </w:rPr>
        <w:tab/>
      </w:r>
      <w:r w:rsidRPr="00003F3C">
        <w:rPr>
          <w:rFonts w:hint="eastAsia"/>
        </w:rPr>
        <w:t>華豐橡膠公司：行銷車胎等產品。</w:t>
      </w:r>
    </w:p>
    <w:p w14:paraId="42031748" w14:textId="77777777" w:rsidR="000E605A" w:rsidRPr="00003F3C" w:rsidRDefault="000E605A" w:rsidP="000E605A">
      <w:pPr>
        <w:pStyle w:val="af8"/>
        <w:ind w:left="944" w:hanging="708"/>
      </w:pPr>
      <w:r w:rsidRPr="00003F3C">
        <w:rPr>
          <w:rFonts w:hint="eastAsia"/>
        </w:rPr>
        <w:t>（八）</w:t>
      </w:r>
      <w:r w:rsidRPr="00003F3C">
        <w:rPr>
          <w:rFonts w:hint="eastAsia"/>
        </w:rPr>
        <w:tab/>
      </w:r>
      <w:r w:rsidRPr="00003F3C">
        <w:rPr>
          <w:rFonts w:hint="eastAsia"/>
        </w:rPr>
        <w:t>帝寶：銷售汽車零組件等產品。</w:t>
      </w:r>
    </w:p>
    <w:p w14:paraId="0BA0F0C3" w14:textId="77777777" w:rsidR="000E605A" w:rsidRPr="00003F3C" w:rsidRDefault="000E605A" w:rsidP="000E605A">
      <w:pPr>
        <w:pStyle w:val="af8"/>
        <w:ind w:left="944" w:hanging="708"/>
      </w:pPr>
      <w:r w:rsidRPr="00003F3C">
        <w:rPr>
          <w:rFonts w:hint="eastAsia"/>
        </w:rPr>
        <w:t>（九）</w:t>
      </w:r>
      <w:r w:rsidRPr="00003F3C">
        <w:rPr>
          <w:rFonts w:hint="eastAsia"/>
        </w:rPr>
        <w:tab/>
      </w:r>
      <w:r w:rsidRPr="00003F3C">
        <w:rPr>
          <w:rFonts w:hint="eastAsia"/>
        </w:rPr>
        <w:t>味全公司：設立於</w:t>
      </w:r>
      <w:r w:rsidRPr="00003F3C">
        <w:rPr>
          <w:rFonts w:hint="eastAsia"/>
        </w:rPr>
        <w:t>1995</w:t>
      </w:r>
      <w:r w:rsidRPr="00003F3C">
        <w:rPr>
          <w:rFonts w:hint="eastAsia"/>
        </w:rPr>
        <w:t>年</w:t>
      </w:r>
      <w:r w:rsidRPr="00003F3C">
        <w:rPr>
          <w:rFonts w:hint="eastAsia"/>
        </w:rPr>
        <w:t>10</w:t>
      </w:r>
      <w:r w:rsidRPr="00003F3C">
        <w:rPr>
          <w:rFonts w:hint="eastAsia"/>
        </w:rPr>
        <w:t>月，負責東南區及加勒比海地區之配銷。</w:t>
      </w:r>
    </w:p>
    <w:p w14:paraId="384126E2" w14:textId="77777777" w:rsidR="000E605A" w:rsidRPr="00003F3C" w:rsidRDefault="000E605A" w:rsidP="000E605A">
      <w:pPr>
        <w:pStyle w:val="af8"/>
        <w:ind w:left="944" w:hanging="708"/>
      </w:pPr>
      <w:r w:rsidRPr="00003F3C">
        <w:rPr>
          <w:rFonts w:hint="eastAsia"/>
        </w:rPr>
        <w:t>（十）</w:t>
      </w:r>
      <w:r w:rsidRPr="00003F3C">
        <w:rPr>
          <w:rFonts w:hint="eastAsia"/>
        </w:rPr>
        <w:tab/>
      </w:r>
      <w:r w:rsidRPr="00003F3C">
        <w:rPr>
          <w:rFonts w:hint="eastAsia"/>
        </w:rPr>
        <w:t>融程電訊公司（</w:t>
      </w:r>
      <w:proofErr w:type="spellStart"/>
      <w:r w:rsidRPr="00003F3C">
        <w:rPr>
          <w:rFonts w:hint="eastAsia"/>
        </w:rPr>
        <w:t>Winmate</w:t>
      </w:r>
      <w:proofErr w:type="spellEnd"/>
      <w:r w:rsidRPr="00003F3C">
        <w:rPr>
          <w:rFonts w:hint="eastAsia"/>
        </w:rPr>
        <w:t>）：</w:t>
      </w:r>
      <w:r w:rsidRPr="00003F3C">
        <w:rPr>
          <w:rFonts w:hint="eastAsia"/>
        </w:rPr>
        <w:t>2017</w:t>
      </w:r>
      <w:r w:rsidRPr="00003F3C">
        <w:rPr>
          <w:rFonts w:hint="eastAsia"/>
        </w:rPr>
        <w:t>年</w:t>
      </w:r>
      <w:r w:rsidRPr="00003F3C">
        <w:rPr>
          <w:rFonts w:hint="eastAsia"/>
        </w:rPr>
        <w:t>6</w:t>
      </w:r>
      <w:r w:rsidRPr="00003F3C">
        <w:rPr>
          <w:rFonts w:hint="eastAsia"/>
        </w:rPr>
        <w:t>月在亞特蘭大西北部設立發貨倉庫。</w:t>
      </w:r>
    </w:p>
    <w:p w14:paraId="367D6EDD" w14:textId="77777777" w:rsidR="000E605A" w:rsidRPr="00003F3C" w:rsidRDefault="000E605A" w:rsidP="000E605A">
      <w:pPr>
        <w:pStyle w:val="af8"/>
        <w:ind w:leftChars="0" w:left="944" w:hangingChars="400" w:hanging="944"/>
      </w:pPr>
      <w:r w:rsidRPr="00003F3C">
        <w:rPr>
          <w:rFonts w:hint="eastAsia"/>
        </w:rPr>
        <w:t>（十一）</w:t>
      </w:r>
      <w:r w:rsidRPr="00003F3C">
        <w:rPr>
          <w:rFonts w:hint="eastAsia"/>
        </w:rPr>
        <w:tab/>
      </w:r>
      <w:r w:rsidRPr="00003F3C">
        <w:rPr>
          <w:rFonts w:hint="eastAsia"/>
        </w:rPr>
        <w:t>虹堡科技公司（</w:t>
      </w:r>
      <w:r w:rsidRPr="00003F3C">
        <w:rPr>
          <w:rFonts w:hint="eastAsia"/>
        </w:rPr>
        <w:t>Castles Technology</w:t>
      </w:r>
      <w:r w:rsidRPr="00003F3C">
        <w:rPr>
          <w:rFonts w:hint="eastAsia"/>
        </w:rPr>
        <w:t>）：</w:t>
      </w:r>
      <w:r w:rsidRPr="00003F3C">
        <w:rPr>
          <w:rFonts w:hint="eastAsia"/>
        </w:rPr>
        <w:t>1993</w:t>
      </w:r>
      <w:r w:rsidRPr="00003F3C">
        <w:rPr>
          <w:rFonts w:hint="eastAsia"/>
        </w:rPr>
        <w:t>年設立</w:t>
      </w:r>
      <w:r w:rsidRPr="00003F3C">
        <w:rPr>
          <w:rFonts w:hint="eastAsia"/>
        </w:rPr>
        <w:t>IC/Smart</w:t>
      </w:r>
      <w:r w:rsidRPr="00003F3C">
        <w:rPr>
          <w:rFonts w:hint="eastAsia"/>
        </w:rPr>
        <w:t>卡讀卡機行銷中心。</w:t>
      </w:r>
    </w:p>
    <w:p w14:paraId="0512E80F" w14:textId="77777777" w:rsidR="000E605A" w:rsidRPr="00003F3C" w:rsidRDefault="000E605A" w:rsidP="000E605A">
      <w:pPr>
        <w:pStyle w:val="af8"/>
        <w:ind w:leftChars="0" w:left="944" w:hangingChars="400" w:hanging="944"/>
      </w:pPr>
      <w:r w:rsidRPr="00003F3C">
        <w:rPr>
          <w:rFonts w:hint="eastAsia"/>
        </w:rPr>
        <w:t>（十二）</w:t>
      </w:r>
      <w:r w:rsidRPr="00003F3C">
        <w:rPr>
          <w:rFonts w:hint="eastAsia"/>
        </w:rPr>
        <w:tab/>
      </w:r>
      <w:r w:rsidRPr="00003F3C">
        <w:rPr>
          <w:rFonts w:hint="eastAsia"/>
        </w:rPr>
        <w:t>台達電子分公司</w:t>
      </w:r>
      <w:r w:rsidRPr="00003F3C">
        <w:rPr>
          <w:rFonts w:hint="eastAsia"/>
        </w:rPr>
        <w:t>Digital Projection Inc.</w:t>
      </w:r>
      <w:r w:rsidRPr="00003F3C">
        <w:rPr>
          <w:rFonts w:hint="eastAsia"/>
        </w:rPr>
        <w:t>：行銷高性能數位投影系統。</w:t>
      </w:r>
    </w:p>
    <w:p w14:paraId="415D3DC6" w14:textId="77777777" w:rsidR="000E605A" w:rsidRPr="00003F3C" w:rsidRDefault="000E605A" w:rsidP="000E605A">
      <w:pPr>
        <w:pStyle w:val="af8"/>
        <w:ind w:leftChars="0" w:left="944" w:hangingChars="400" w:hanging="944"/>
      </w:pPr>
      <w:r w:rsidRPr="00003F3C">
        <w:rPr>
          <w:rFonts w:hint="eastAsia"/>
        </w:rPr>
        <w:t>（十三）</w:t>
      </w:r>
      <w:r w:rsidRPr="00003F3C">
        <w:rPr>
          <w:rFonts w:hint="eastAsia"/>
        </w:rPr>
        <w:tab/>
      </w:r>
      <w:proofErr w:type="gramStart"/>
      <w:r w:rsidRPr="00003F3C">
        <w:rPr>
          <w:rFonts w:hint="eastAsia"/>
        </w:rPr>
        <w:t>鐘精機</w:t>
      </w:r>
      <w:proofErr w:type="gramEnd"/>
      <w:r w:rsidRPr="00003F3C">
        <w:rPr>
          <w:rFonts w:hint="eastAsia"/>
        </w:rPr>
        <w:t>股份有限公司（</w:t>
      </w:r>
      <w:proofErr w:type="spellStart"/>
      <w:r w:rsidRPr="00003F3C">
        <w:rPr>
          <w:rFonts w:hint="eastAsia"/>
        </w:rPr>
        <w:t>Hanbell</w:t>
      </w:r>
      <w:proofErr w:type="spellEnd"/>
      <w:r w:rsidRPr="00003F3C">
        <w:rPr>
          <w:rFonts w:hint="eastAsia"/>
        </w:rPr>
        <w:t xml:space="preserve"> USA</w:t>
      </w:r>
      <w:r w:rsidRPr="00003F3C">
        <w:rPr>
          <w:rFonts w:hint="eastAsia"/>
        </w:rPr>
        <w:t>）：壓縮機進出口與銷售。</w:t>
      </w:r>
    </w:p>
    <w:p w14:paraId="3117A2DB" w14:textId="77777777" w:rsidR="000E605A" w:rsidRPr="00003F3C" w:rsidRDefault="000E605A" w:rsidP="000E605A">
      <w:pPr>
        <w:pStyle w:val="af8"/>
        <w:ind w:leftChars="0" w:left="944" w:hangingChars="400" w:hanging="944"/>
      </w:pPr>
      <w:r w:rsidRPr="00003F3C">
        <w:rPr>
          <w:rFonts w:hint="eastAsia"/>
        </w:rPr>
        <w:t>（十四）</w:t>
      </w:r>
      <w:r w:rsidRPr="00003F3C">
        <w:rPr>
          <w:rFonts w:hint="eastAsia"/>
        </w:rPr>
        <w:tab/>
      </w:r>
      <w:proofErr w:type="gramStart"/>
      <w:r w:rsidRPr="00003F3C">
        <w:rPr>
          <w:rFonts w:hint="eastAsia"/>
        </w:rPr>
        <w:t>世祥汽材</w:t>
      </w:r>
      <w:proofErr w:type="gramEnd"/>
      <w:r w:rsidRPr="00003F3C">
        <w:rPr>
          <w:rFonts w:hint="eastAsia"/>
        </w:rPr>
        <w:t>（</w:t>
      </w:r>
      <w:r w:rsidRPr="00003F3C">
        <w:rPr>
          <w:rFonts w:hint="eastAsia"/>
        </w:rPr>
        <w:t>SH Auto Parts</w:t>
      </w:r>
      <w:r w:rsidRPr="00003F3C">
        <w:rPr>
          <w:rFonts w:hint="eastAsia"/>
        </w:rPr>
        <w:t>）：汽車零組件銷售。</w:t>
      </w:r>
    </w:p>
    <w:p w14:paraId="0C9E526B" w14:textId="72CF81CC" w:rsidR="000E605A" w:rsidRPr="00003F3C" w:rsidRDefault="000E605A" w:rsidP="000E605A">
      <w:pPr>
        <w:pStyle w:val="af8"/>
        <w:ind w:leftChars="0" w:left="944" w:hangingChars="400" w:hanging="944"/>
      </w:pPr>
      <w:r w:rsidRPr="00003F3C">
        <w:rPr>
          <w:rFonts w:hint="eastAsia"/>
        </w:rPr>
        <w:t>（十五）</w:t>
      </w:r>
      <w:r w:rsidRPr="00003F3C">
        <w:rPr>
          <w:rFonts w:hint="eastAsia"/>
        </w:rPr>
        <w:tab/>
      </w:r>
      <w:proofErr w:type="gramStart"/>
      <w:r w:rsidRPr="00003F3C">
        <w:rPr>
          <w:rFonts w:hint="eastAsia"/>
        </w:rPr>
        <w:t>棉寶紡織</w:t>
      </w:r>
      <w:proofErr w:type="gramEnd"/>
      <w:r w:rsidRPr="00003F3C">
        <w:rPr>
          <w:rFonts w:hint="eastAsia"/>
        </w:rPr>
        <w:t>（</w:t>
      </w:r>
      <w:r w:rsidRPr="00003F3C">
        <w:rPr>
          <w:rFonts w:hint="eastAsia"/>
        </w:rPr>
        <w:t>VIP Cotton Group</w:t>
      </w:r>
      <w:r w:rsidRPr="00003F3C">
        <w:rPr>
          <w:rFonts w:hint="eastAsia"/>
        </w:rPr>
        <w:t>）：棉花貿易。</w:t>
      </w:r>
    </w:p>
    <w:p w14:paraId="72D9FAC9" w14:textId="77777777" w:rsidR="001A4433" w:rsidRPr="00003F3C" w:rsidRDefault="001A4433" w:rsidP="00F90C23">
      <w:pPr>
        <w:pStyle w:val="a4"/>
      </w:pPr>
      <w:r w:rsidRPr="00003F3C">
        <w:t>三、投資機會</w:t>
      </w:r>
    </w:p>
    <w:p w14:paraId="509B78E9" w14:textId="47EAFA50" w:rsidR="00A83162" w:rsidRPr="00003F3C" w:rsidRDefault="005D7AE9" w:rsidP="000E605A">
      <w:pPr>
        <w:pStyle w:val="af8"/>
        <w:ind w:left="944" w:hanging="708"/>
      </w:pPr>
      <w:r w:rsidRPr="00003F3C">
        <w:rPr>
          <w:rFonts w:hint="eastAsia"/>
        </w:rPr>
        <w:t>（</w:t>
      </w:r>
      <w:r w:rsidR="00A83162" w:rsidRPr="00003F3C">
        <w:rPr>
          <w:rFonts w:hint="eastAsia"/>
        </w:rPr>
        <w:t>一</w:t>
      </w:r>
      <w:r w:rsidRPr="00003F3C">
        <w:rPr>
          <w:rFonts w:hint="eastAsia"/>
        </w:rPr>
        <w:t>）</w:t>
      </w:r>
      <w:r w:rsidR="0070149E" w:rsidRPr="00003F3C">
        <w:rPr>
          <w:rFonts w:hint="eastAsia"/>
        </w:rPr>
        <w:t>電動車製造：被定位為電動交通產業的中心，自</w:t>
      </w:r>
      <w:r w:rsidR="0070149E" w:rsidRPr="00003F3C">
        <w:rPr>
          <w:rFonts w:hint="eastAsia"/>
        </w:rPr>
        <w:t>2022</w:t>
      </w:r>
      <w:r w:rsidR="0070149E" w:rsidRPr="00003F3C">
        <w:rPr>
          <w:rFonts w:hint="eastAsia"/>
        </w:rPr>
        <w:t>年現代汽車集團宣布在該州設立其首座純電動車與電池整合工廠後，喬州電動車製造能量快速提升，初期規劃年產能</w:t>
      </w:r>
      <w:r w:rsidR="0070149E" w:rsidRPr="00003F3C">
        <w:rPr>
          <w:rFonts w:hint="eastAsia"/>
        </w:rPr>
        <w:t>30</w:t>
      </w:r>
      <w:r w:rsidR="0070149E" w:rsidRPr="00003F3C">
        <w:rPr>
          <w:rFonts w:hint="eastAsia"/>
        </w:rPr>
        <w:t>萬輛，並隨著供應鏈完善逐步擴大產能。為支撐電動車產業的長期發展，喬州積極引進陰極與陽極材料、化學與礦物處理、電池製造、</w:t>
      </w:r>
      <w:proofErr w:type="gramStart"/>
      <w:r w:rsidR="0070149E" w:rsidRPr="00003F3C">
        <w:rPr>
          <w:rFonts w:hint="eastAsia"/>
        </w:rPr>
        <w:t>金屬與鋁材</w:t>
      </w:r>
      <w:proofErr w:type="gramEnd"/>
      <w:r w:rsidR="0070149E" w:rsidRPr="00003F3C">
        <w:rPr>
          <w:rFonts w:hint="eastAsia"/>
        </w:rPr>
        <w:t>加工、電池回收等關鍵環節企業，打造完整的</w:t>
      </w:r>
      <w:r w:rsidR="0070149E" w:rsidRPr="00003F3C">
        <w:rPr>
          <w:rFonts w:hint="eastAsia"/>
        </w:rPr>
        <w:lastRenderedPageBreak/>
        <w:t>電動車供應鏈體系。這些領域正是我國汽車零組件與材料產業的強項，具備高度技術優勢與成熟供應鏈，與喬州當地需求高度契合，為</w:t>
      </w:r>
      <w:r w:rsidR="00707ED7" w:rsidRPr="00003F3C">
        <w:rPr>
          <w:rFonts w:hint="eastAsia"/>
        </w:rPr>
        <w:t>臺灣</w:t>
      </w:r>
      <w:r w:rsidR="0070149E" w:rsidRPr="00003F3C">
        <w:rPr>
          <w:rFonts w:hint="eastAsia"/>
        </w:rPr>
        <w:t>企業在北美市場拓展合作、投資設廠與進入電動車核心供應鏈提供極佳契機</w:t>
      </w:r>
      <w:r w:rsidR="00A83162" w:rsidRPr="00003F3C">
        <w:rPr>
          <w:rFonts w:hint="eastAsia"/>
        </w:rPr>
        <w:t>。</w:t>
      </w:r>
    </w:p>
    <w:p w14:paraId="022D7C94" w14:textId="35F082BC" w:rsidR="001A4433" w:rsidRPr="00003F3C" w:rsidRDefault="005D7AE9" w:rsidP="000E605A">
      <w:pPr>
        <w:pStyle w:val="af8"/>
        <w:ind w:left="944" w:hanging="708"/>
      </w:pPr>
      <w:r w:rsidRPr="00003F3C">
        <w:rPr>
          <w:rFonts w:hint="eastAsia"/>
        </w:rPr>
        <w:t>（</w:t>
      </w:r>
      <w:r w:rsidR="00A83162" w:rsidRPr="00003F3C">
        <w:rPr>
          <w:rFonts w:hint="eastAsia"/>
        </w:rPr>
        <w:t>二</w:t>
      </w:r>
      <w:r w:rsidRPr="00003F3C">
        <w:rPr>
          <w:rFonts w:hint="eastAsia"/>
        </w:rPr>
        <w:t>）</w:t>
      </w:r>
      <w:r w:rsidR="00A45958" w:rsidRPr="00003F3C">
        <w:rPr>
          <w:rFonts w:hint="eastAsia"/>
        </w:rPr>
        <w:t>科技業：喬州科技領域銷售額達</w:t>
      </w:r>
      <w:r w:rsidR="00A45958" w:rsidRPr="00003F3C">
        <w:rPr>
          <w:rFonts w:hint="eastAsia"/>
        </w:rPr>
        <w:t>1,500</w:t>
      </w:r>
      <w:r w:rsidR="00A45958" w:rsidRPr="00003F3C">
        <w:rPr>
          <w:rFonts w:hint="eastAsia"/>
        </w:rPr>
        <w:t>億美元，成長</w:t>
      </w:r>
      <w:r w:rsidR="0070149E" w:rsidRPr="00003F3C">
        <w:rPr>
          <w:rFonts w:hint="eastAsia"/>
        </w:rPr>
        <w:t>快速，</w:t>
      </w:r>
      <w:r w:rsidR="00A45958" w:rsidRPr="00003F3C">
        <w:rPr>
          <w:rFonts w:hint="eastAsia"/>
        </w:rPr>
        <w:t>科技產業尤其聚集在首府亞特蘭大都會區，包括生技與醫療電子、電腦連網設備、電腦軟體、辦公室設備製造、電器設備製造、工程研發、儀器設備製造、通訊服務等產業，範圍廣泛。近年</w:t>
      </w:r>
      <w:r w:rsidR="00A45958" w:rsidRPr="00003F3C">
        <w:t>網路</w:t>
      </w:r>
      <w:r w:rsidR="00A45958" w:rsidRPr="00003F3C">
        <w:rPr>
          <w:rFonts w:hint="eastAsia"/>
        </w:rPr>
        <w:t>安全需求上升，</w:t>
      </w:r>
      <w:r w:rsidR="00A45958" w:rsidRPr="00003F3C">
        <w:t>對喬州龐大的</w:t>
      </w:r>
      <w:r w:rsidR="00A45958" w:rsidRPr="00003F3C">
        <w:rPr>
          <w:rFonts w:hint="eastAsia"/>
        </w:rPr>
        <w:t>資訊</w:t>
      </w:r>
      <w:r w:rsidR="00A45958" w:rsidRPr="00003F3C">
        <w:t>安全產業</w:t>
      </w:r>
      <w:proofErr w:type="gramStart"/>
      <w:r w:rsidR="00A45958" w:rsidRPr="00003F3C">
        <w:t>來說是</w:t>
      </w:r>
      <w:r w:rsidR="00A45958" w:rsidRPr="00003F3C">
        <w:rPr>
          <w:rFonts w:hint="eastAsia"/>
        </w:rPr>
        <w:t>非常</w:t>
      </w:r>
      <w:proofErr w:type="gramEnd"/>
      <w:r w:rsidR="00A45958" w:rsidRPr="00003F3C">
        <w:rPr>
          <w:rFonts w:hint="eastAsia"/>
        </w:rPr>
        <w:t>好的商機</w:t>
      </w:r>
      <w:r w:rsidR="00A45958" w:rsidRPr="00003F3C">
        <w:t>。</w:t>
      </w:r>
    </w:p>
    <w:p w14:paraId="4AEF6908" w14:textId="3C51CBAA" w:rsidR="00A83162" w:rsidRPr="00003F3C" w:rsidRDefault="005D7AE9" w:rsidP="000E605A">
      <w:pPr>
        <w:pStyle w:val="af8"/>
        <w:ind w:left="944" w:hanging="708"/>
      </w:pPr>
      <w:r w:rsidRPr="00003F3C">
        <w:rPr>
          <w:rFonts w:hint="eastAsia"/>
        </w:rPr>
        <w:t>（</w:t>
      </w:r>
      <w:r w:rsidR="00A83162" w:rsidRPr="00003F3C">
        <w:rPr>
          <w:rFonts w:hint="eastAsia"/>
        </w:rPr>
        <w:t>三</w:t>
      </w:r>
      <w:r w:rsidRPr="00003F3C">
        <w:rPr>
          <w:rFonts w:hint="eastAsia"/>
        </w:rPr>
        <w:t>）</w:t>
      </w:r>
      <w:r w:rsidR="00A83162" w:rsidRPr="00003F3C">
        <w:rPr>
          <w:rFonts w:hint="eastAsia"/>
        </w:rPr>
        <w:t>物流</w:t>
      </w:r>
      <w:proofErr w:type="gramStart"/>
      <w:r w:rsidR="00A83162" w:rsidRPr="00003F3C">
        <w:rPr>
          <w:rFonts w:hint="eastAsia"/>
        </w:rPr>
        <w:t>供應鏈業</w:t>
      </w:r>
      <w:proofErr w:type="gramEnd"/>
      <w:r w:rsidR="00A83162" w:rsidRPr="00003F3C">
        <w:rPr>
          <w:rFonts w:hint="eastAsia"/>
        </w:rPr>
        <w:t>：喬治</w:t>
      </w:r>
      <w:proofErr w:type="gramStart"/>
      <w:r w:rsidR="00A83162" w:rsidRPr="00003F3C">
        <w:rPr>
          <w:rFonts w:hint="eastAsia"/>
        </w:rPr>
        <w:t>亞州</w:t>
      </w:r>
      <w:proofErr w:type="gramEnd"/>
      <w:r w:rsidR="00A83162" w:rsidRPr="00003F3C">
        <w:rPr>
          <w:rFonts w:hint="eastAsia"/>
        </w:rPr>
        <w:t>擁有全美排名第一的物流設施，全球</w:t>
      </w:r>
      <w:r w:rsidR="00A83162" w:rsidRPr="00003F3C">
        <w:rPr>
          <w:rFonts w:hint="eastAsia"/>
        </w:rPr>
        <w:t>85%</w:t>
      </w:r>
      <w:r w:rsidR="00A83162" w:rsidRPr="00003F3C">
        <w:rPr>
          <w:rFonts w:hint="eastAsia"/>
        </w:rPr>
        <w:t>的</w:t>
      </w:r>
      <w:proofErr w:type="gramStart"/>
      <w:r w:rsidR="00A83162" w:rsidRPr="00003F3C">
        <w:rPr>
          <w:rFonts w:hint="eastAsia"/>
        </w:rPr>
        <w:t>第三方物流</w:t>
      </w:r>
      <w:proofErr w:type="gramEnd"/>
      <w:r w:rsidR="00A83162" w:rsidRPr="00003F3C">
        <w:rPr>
          <w:rFonts w:hint="eastAsia"/>
        </w:rPr>
        <w:t>公司</w:t>
      </w:r>
      <w:r w:rsidRPr="00003F3C">
        <w:rPr>
          <w:rFonts w:hint="eastAsia"/>
        </w:rPr>
        <w:t>（</w:t>
      </w:r>
      <w:r w:rsidR="00A83162" w:rsidRPr="00003F3C">
        <w:rPr>
          <w:rFonts w:hint="eastAsia"/>
        </w:rPr>
        <w:t>3PL</w:t>
      </w:r>
      <w:r w:rsidRPr="00003F3C">
        <w:rPr>
          <w:rFonts w:hint="eastAsia"/>
        </w:rPr>
        <w:t>）</w:t>
      </w:r>
      <w:r w:rsidR="00A83162" w:rsidRPr="00003F3C">
        <w:rPr>
          <w:rFonts w:hint="eastAsia"/>
        </w:rPr>
        <w:t>在喬州有服務，</w:t>
      </w:r>
      <w:r w:rsidR="00A83162" w:rsidRPr="00003F3C">
        <w:rPr>
          <w:rFonts w:hint="eastAsia"/>
        </w:rPr>
        <w:t>80%</w:t>
      </w:r>
      <w:r w:rsidR="00A83162" w:rsidRPr="00003F3C">
        <w:rPr>
          <w:rFonts w:hint="eastAsia"/>
        </w:rPr>
        <w:t>之美國市場在</w:t>
      </w:r>
      <w:r w:rsidR="00A83162" w:rsidRPr="00003F3C">
        <w:rPr>
          <w:rFonts w:hint="eastAsia"/>
        </w:rPr>
        <w:t>2</w:t>
      </w:r>
      <w:r w:rsidR="00A83162" w:rsidRPr="00003F3C">
        <w:rPr>
          <w:rFonts w:hint="eastAsia"/>
        </w:rPr>
        <w:t>小時航程或</w:t>
      </w:r>
      <w:r w:rsidR="00A83162" w:rsidRPr="00003F3C">
        <w:rPr>
          <w:rFonts w:hint="eastAsia"/>
        </w:rPr>
        <w:t>2</w:t>
      </w:r>
      <w:r w:rsidR="00A83162" w:rsidRPr="00003F3C">
        <w:rPr>
          <w:rFonts w:hint="eastAsia"/>
        </w:rPr>
        <w:t>天車程內可到達。亞特蘭大機場運輸和效率排名全球第</w:t>
      </w:r>
      <w:r w:rsidR="00A83162" w:rsidRPr="00003F3C">
        <w:rPr>
          <w:rFonts w:hint="eastAsia"/>
        </w:rPr>
        <w:t>1</w:t>
      </w:r>
      <w:r w:rsidR="00A83162" w:rsidRPr="00003F3C">
        <w:rPr>
          <w:rFonts w:hint="eastAsia"/>
        </w:rPr>
        <w:t>，航空貨運排名第</w:t>
      </w:r>
      <w:r w:rsidR="00A83162" w:rsidRPr="00003F3C">
        <w:rPr>
          <w:rFonts w:hint="eastAsia"/>
        </w:rPr>
        <w:t>10</w:t>
      </w:r>
      <w:r w:rsidR="00A83162" w:rsidRPr="00003F3C">
        <w:rPr>
          <w:rFonts w:hint="eastAsia"/>
        </w:rPr>
        <w:t>，連結之高速公路和鐵路於美東南區皆排名第一。每年處理超過</w:t>
      </w:r>
      <w:r w:rsidR="00A83162" w:rsidRPr="00003F3C">
        <w:rPr>
          <w:rFonts w:hint="eastAsia"/>
        </w:rPr>
        <w:t>9,000</w:t>
      </w:r>
      <w:r w:rsidR="00A83162" w:rsidRPr="00003F3C">
        <w:rPr>
          <w:rFonts w:hint="eastAsia"/>
        </w:rPr>
        <w:t>億美元的貨物。又有</w:t>
      </w:r>
      <w:r w:rsidR="00A83162" w:rsidRPr="00003F3C">
        <w:rPr>
          <w:rFonts w:hint="eastAsia"/>
        </w:rPr>
        <w:t>Savannah</w:t>
      </w:r>
      <w:r w:rsidR="00A83162" w:rsidRPr="00003F3C">
        <w:rPr>
          <w:rFonts w:hint="eastAsia"/>
        </w:rPr>
        <w:t>、</w:t>
      </w:r>
      <w:r w:rsidR="00A83162" w:rsidRPr="00003F3C">
        <w:rPr>
          <w:rFonts w:hint="eastAsia"/>
        </w:rPr>
        <w:t>Brunswick</w:t>
      </w:r>
      <w:r w:rsidR="00A83162" w:rsidRPr="00003F3C">
        <w:rPr>
          <w:rFonts w:hint="eastAsia"/>
        </w:rPr>
        <w:t>兩座深水港，喬州當地的物流和配送中心不斷擴大。</w:t>
      </w:r>
    </w:p>
    <w:p w14:paraId="2610FACE" w14:textId="77777777" w:rsidR="001A4433" w:rsidRPr="00003F3C" w:rsidRDefault="001A4433" w:rsidP="001A4433">
      <w:pPr>
        <w:spacing w:line="560" w:lineRule="exact"/>
        <w:ind w:firstLine="472"/>
        <w:rPr>
          <w:lang w:eastAsia="zh-TW"/>
        </w:rPr>
      </w:pPr>
    </w:p>
    <w:p w14:paraId="74727DC9" w14:textId="77777777" w:rsidR="001A4433" w:rsidRPr="00003F3C" w:rsidRDefault="001A4433" w:rsidP="00F90C23">
      <w:pPr>
        <w:pStyle w:val="ae"/>
        <w:spacing w:before="514" w:after="771"/>
      </w:pPr>
      <w:r w:rsidRPr="00003F3C">
        <w:lastRenderedPageBreak/>
        <w:t>第肆章　投資法規及程序</w:t>
      </w:r>
    </w:p>
    <w:p w14:paraId="67508DC4" w14:textId="77777777" w:rsidR="001A4433" w:rsidRPr="00003F3C" w:rsidRDefault="001A4433" w:rsidP="00F90C23">
      <w:pPr>
        <w:pStyle w:val="a4"/>
      </w:pPr>
      <w:r w:rsidRPr="00003F3C">
        <w:t>一、主要投資法令</w:t>
      </w:r>
    </w:p>
    <w:p w14:paraId="185B7AE3" w14:textId="77777777" w:rsidR="001A4433" w:rsidRPr="00003F3C" w:rsidRDefault="001A4433" w:rsidP="00F90C23">
      <w:pPr>
        <w:pStyle w:val="-1"/>
      </w:pPr>
      <w:r w:rsidRPr="00003F3C">
        <w:t>一般在喬治</w:t>
      </w:r>
      <w:proofErr w:type="gramStart"/>
      <w:r w:rsidRPr="00003F3C">
        <w:t>亞州</w:t>
      </w:r>
      <w:proofErr w:type="gramEnd"/>
      <w:r w:rsidRPr="00003F3C">
        <w:t>設立公司應遵循之法規與聯絡之機構如下：</w:t>
      </w:r>
    </w:p>
    <w:p w14:paraId="740268F2" w14:textId="77777777" w:rsidR="001D5700" w:rsidRPr="00003F3C" w:rsidRDefault="001A4433" w:rsidP="001D5700">
      <w:pPr>
        <w:pStyle w:val="af8"/>
        <w:ind w:left="944" w:hanging="708"/>
      </w:pPr>
      <w:r w:rsidRPr="00003F3C">
        <w:t>（一）</w:t>
      </w:r>
      <w:r w:rsidR="001D5700" w:rsidRPr="00003F3C">
        <w:t>州政府方面</w:t>
      </w:r>
    </w:p>
    <w:p w14:paraId="1B810EF7" w14:textId="77777777" w:rsidR="001D5700" w:rsidRPr="00003F3C" w:rsidRDefault="001D5700" w:rsidP="001D5700">
      <w:pPr>
        <w:pStyle w:val="afc"/>
        <w:ind w:left="1416" w:hanging="472"/>
        <w:rPr>
          <w:rFonts w:eastAsia="MS Mincho"/>
        </w:rPr>
      </w:pPr>
      <w:r w:rsidRPr="00003F3C">
        <w:t>１、州務卿辦公室：公司名稱、商標登記，獨資與合夥事業及公司登記</w:t>
      </w:r>
      <w:r w:rsidRPr="00003F3C">
        <w:rPr>
          <w:rFonts w:hint="eastAsia"/>
          <w:lang w:eastAsia="zh-TW"/>
        </w:rPr>
        <w:t>。</w:t>
      </w:r>
    </w:p>
    <w:p w14:paraId="32F1CE25" w14:textId="77777777" w:rsidR="001D5700" w:rsidRPr="00003F3C" w:rsidRDefault="001D5700" w:rsidP="001D5700">
      <w:pPr>
        <w:pStyle w:val="afc"/>
        <w:ind w:left="1416" w:hanging="472"/>
      </w:pPr>
      <w:r w:rsidRPr="00003F3C">
        <w:t>２、農業廳（</w:t>
      </w:r>
      <w:r w:rsidRPr="00003F3C">
        <w:t>Department of Agriculture</w:t>
      </w:r>
      <w:r w:rsidRPr="00003F3C">
        <w:t>）主管範圍：</w:t>
      </w:r>
    </w:p>
    <w:p w14:paraId="017E39C9" w14:textId="77777777" w:rsidR="001D5700" w:rsidRPr="00003F3C" w:rsidRDefault="001D5700" w:rsidP="001D5700">
      <w:pPr>
        <w:pStyle w:val="13"/>
        <w:spacing w:line="560" w:lineRule="exact"/>
        <w:ind w:left="1790" w:hanging="610"/>
        <w:rPr>
          <w:spacing w:val="4"/>
          <w:szCs w:val="24"/>
          <w:lang w:eastAsia="ja-JP"/>
        </w:rPr>
      </w:pPr>
      <w:r w:rsidRPr="00003F3C">
        <w:rPr>
          <w:spacing w:val="4"/>
          <w:szCs w:val="24"/>
          <w:lang w:eastAsia="ja-JP"/>
        </w:rPr>
        <w:t>（</w:t>
      </w:r>
      <w:r w:rsidRPr="00003F3C">
        <w:rPr>
          <w:spacing w:val="4"/>
          <w:szCs w:val="24"/>
          <w:lang w:eastAsia="ja-JP"/>
        </w:rPr>
        <w:t>1</w:t>
      </w:r>
      <w:r w:rsidRPr="00003F3C">
        <w:rPr>
          <w:spacing w:val="4"/>
          <w:szCs w:val="24"/>
          <w:lang w:eastAsia="ja-JP"/>
        </w:rPr>
        <w:t>）廠商度量衡管理。</w:t>
      </w:r>
    </w:p>
    <w:p w14:paraId="627B8D6A" w14:textId="77777777" w:rsidR="001D5700" w:rsidRPr="00003F3C" w:rsidRDefault="001D5700" w:rsidP="001D5700">
      <w:pPr>
        <w:pStyle w:val="13"/>
        <w:spacing w:line="560" w:lineRule="exact"/>
        <w:ind w:left="1770" w:hanging="590"/>
      </w:pPr>
      <w:r w:rsidRPr="00003F3C">
        <w:t>（</w:t>
      </w:r>
      <w:r w:rsidRPr="00003F3C">
        <w:t>2</w:t>
      </w:r>
      <w:r w:rsidRPr="00003F3C">
        <w:t>）家畜買賣、運輸、屠宰或加工管理。</w:t>
      </w:r>
    </w:p>
    <w:p w14:paraId="38ECFA98" w14:textId="77777777" w:rsidR="001D5700" w:rsidRPr="00003F3C" w:rsidRDefault="001D5700" w:rsidP="001D5700">
      <w:pPr>
        <w:pStyle w:val="13"/>
        <w:spacing w:line="560" w:lineRule="exact"/>
        <w:ind w:left="1770" w:hanging="590"/>
      </w:pPr>
      <w:r w:rsidRPr="00003F3C">
        <w:t>（</w:t>
      </w:r>
      <w:r w:rsidRPr="00003F3C">
        <w:t>3</w:t>
      </w:r>
      <w:r w:rsidRPr="00003F3C">
        <w:t>）農產品買賣、倉儲管理。</w:t>
      </w:r>
    </w:p>
    <w:p w14:paraId="76566B69" w14:textId="77777777" w:rsidR="001D5700" w:rsidRPr="00003F3C" w:rsidRDefault="001D5700" w:rsidP="001D5700">
      <w:pPr>
        <w:pStyle w:val="13"/>
        <w:spacing w:line="560" w:lineRule="exact"/>
        <w:ind w:left="1770" w:hanging="590"/>
      </w:pPr>
      <w:r w:rsidRPr="00003F3C">
        <w:t>（</w:t>
      </w:r>
      <w:r w:rsidRPr="00003F3C">
        <w:t>4</w:t>
      </w:r>
      <w:r w:rsidRPr="00003F3C">
        <w:t>）食品加工、處理、標示、倉儲與零售管理。</w:t>
      </w:r>
    </w:p>
    <w:p w14:paraId="6C63A54F" w14:textId="77777777" w:rsidR="001D5700" w:rsidRPr="00003F3C" w:rsidRDefault="001D5700" w:rsidP="001D5700">
      <w:pPr>
        <w:pStyle w:val="13"/>
        <w:spacing w:line="560" w:lineRule="exact"/>
        <w:ind w:left="1770" w:hanging="590"/>
      </w:pPr>
      <w:r w:rsidRPr="00003F3C">
        <w:t>（</w:t>
      </w:r>
      <w:r w:rsidRPr="00003F3C">
        <w:t>5</w:t>
      </w:r>
      <w:r w:rsidRPr="00003F3C">
        <w:t>）新食品工廠建築或改良管理。</w:t>
      </w:r>
    </w:p>
    <w:p w14:paraId="45C9C5CE" w14:textId="77777777" w:rsidR="001D5700" w:rsidRPr="00003F3C" w:rsidRDefault="001D5700" w:rsidP="001D5700">
      <w:pPr>
        <w:pStyle w:val="13"/>
        <w:spacing w:line="560" w:lineRule="exact"/>
        <w:ind w:left="1770" w:hanging="590"/>
      </w:pPr>
      <w:r w:rsidRPr="00003F3C">
        <w:t>（</w:t>
      </w:r>
      <w:r w:rsidRPr="00003F3C">
        <w:t>6</w:t>
      </w:r>
      <w:r w:rsidRPr="00003F3C">
        <w:t>）家禽孵化管理。</w:t>
      </w:r>
    </w:p>
    <w:p w14:paraId="68B63E49" w14:textId="77777777" w:rsidR="001D5700" w:rsidRPr="00003F3C" w:rsidRDefault="001D5700" w:rsidP="001D5700">
      <w:pPr>
        <w:pStyle w:val="13"/>
        <w:spacing w:line="560" w:lineRule="exact"/>
        <w:ind w:left="1770" w:hanging="590"/>
      </w:pPr>
      <w:r w:rsidRPr="00003F3C">
        <w:t>（</w:t>
      </w:r>
      <w:r w:rsidRPr="00003F3C">
        <w:t>7</w:t>
      </w:r>
      <w:r w:rsidRPr="00003F3C">
        <w:t>）石油產品製造商或經銷商管理。</w:t>
      </w:r>
    </w:p>
    <w:p w14:paraId="3280572E" w14:textId="77777777" w:rsidR="001D5700" w:rsidRPr="00003F3C" w:rsidRDefault="001D5700" w:rsidP="001D5700">
      <w:pPr>
        <w:pStyle w:val="13"/>
        <w:spacing w:line="560" w:lineRule="exact"/>
        <w:ind w:left="1770" w:hanging="590"/>
      </w:pPr>
      <w:r w:rsidRPr="00003F3C">
        <w:t>（</w:t>
      </w:r>
      <w:r w:rsidRPr="00003F3C">
        <w:t>8</w:t>
      </w:r>
      <w:r w:rsidRPr="00003F3C">
        <w:t>）養蜂、農藥、種子製造與經銷管理。</w:t>
      </w:r>
    </w:p>
    <w:p w14:paraId="009D3F54" w14:textId="77777777" w:rsidR="001D5700" w:rsidRPr="00003F3C" w:rsidRDefault="001D5700" w:rsidP="001D5700">
      <w:pPr>
        <w:pStyle w:val="afc"/>
        <w:ind w:left="1416" w:hanging="472"/>
      </w:pPr>
      <w:r w:rsidRPr="00003F3C">
        <w:t>３、消防局（處）：</w:t>
      </w:r>
    </w:p>
    <w:p w14:paraId="2B933529" w14:textId="77777777" w:rsidR="001D5700" w:rsidRPr="00003F3C" w:rsidRDefault="001D5700" w:rsidP="001D5700">
      <w:pPr>
        <w:pStyle w:val="13"/>
        <w:spacing w:line="560" w:lineRule="exact"/>
        <w:ind w:left="1770" w:hanging="590"/>
      </w:pPr>
      <w:r w:rsidRPr="00003F3C">
        <w:t>（</w:t>
      </w:r>
      <w:r w:rsidRPr="00003F3C">
        <w:t>1</w:t>
      </w:r>
      <w:r w:rsidRPr="00003F3C">
        <w:t>）任何製造商設計新廠或遷入現有廠房應向州消防隊提出工程設計。</w:t>
      </w:r>
    </w:p>
    <w:p w14:paraId="496B2FDA" w14:textId="77777777" w:rsidR="001D5700" w:rsidRPr="00003F3C" w:rsidRDefault="001D5700" w:rsidP="001D5700">
      <w:pPr>
        <w:pStyle w:val="13"/>
        <w:spacing w:line="560" w:lineRule="exact"/>
        <w:ind w:left="1770" w:hanging="590"/>
      </w:pPr>
      <w:r w:rsidRPr="00003F3C">
        <w:t>（</w:t>
      </w:r>
      <w:r w:rsidRPr="00003F3C">
        <w:t>2</w:t>
      </w:r>
      <w:r w:rsidRPr="00003F3C">
        <w:t>）建築物使用執照申請。</w:t>
      </w:r>
    </w:p>
    <w:p w14:paraId="301787E3" w14:textId="77777777" w:rsidR="001D5700" w:rsidRPr="00003F3C" w:rsidRDefault="001D5700" w:rsidP="001D5700">
      <w:pPr>
        <w:pStyle w:val="13"/>
        <w:spacing w:line="560" w:lineRule="exact"/>
        <w:ind w:left="1770" w:hanging="590"/>
      </w:pPr>
      <w:r w:rsidRPr="00003F3C">
        <w:t>（</w:t>
      </w:r>
      <w:r w:rsidRPr="00003F3C">
        <w:t>3</w:t>
      </w:r>
      <w:r w:rsidRPr="00003F3C">
        <w:t>）爆炸物使用、製造、銷售與儲存等執照之申請。</w:t>
      </w:r>
    </w:p>
    <w:p w14:paraId="06C91D50" w14:textId="77777777" w:rsidR="00E52B50" w:rsidRPr="00003F3C" w:rsidRDefault="00E52B50" w:rsidP="001D5700">
      <w:pPr>
        <w:pStyle w:val="afc"/>
        <w:ind w:left="1416" w:hanging="472"/>
        <w:rPr>
          <w:lang w:eastAsia="zh-TW"/>
        </w:rPr>
      </w:pPr>
    </w:p>
    <w:p w14:paraId="11C4EEC7" w14:textId="77777777" w:rsidR="001D5700" w:rsidRPr="00003F3C" w:rsidRDefault="001D5700" w:rsidP="001D5700">
      <w:pPr>
        <w:pStyle w:val="afc"/>
        <w:ind w:left="1416" w:hanging="472"/>
      </w:pPr>
      <w:r w:rsidRPr="00003F3C">
        <w:lastRenderedPageBreak/>
        <w:t>４、人力資源廳：輻射管制、建築物噪音、診療實驗室、醫院與養老院使用執照之發照與管理。</w:t>
      </w:r>
    </w:p>
    <w:p w14:paraId="4B08FD91" w14:textId="77777777" w:rsidR="001D5700" w:rsidRPr="00003F3C" w:rsidRDefault="001D5700" w:rsidP="001D5700">
      <w:pPr>
        <w:pStyle w:val="afc"/>
        <w:ind w:left="1416" w:hanging="472"/>
      </w:pPr>
      <w:r w:rsidRPr="00003F3C">
        <w:t>５、勞工廳：</w:t>
      </w:r>
    </w:p>
    <w:p w14:paraId="32F48323" w14:textId="77777777" w:rsidR="001D5700" w:rsidRPr="00003F3C" w:rsidRDefault="001D5700" w:rsidP="001D5700">
      <w:pPr>
        <w:pStyle w:val="13"/>
        <w:spacing w:line="560" w:lineRule="exact"/>
        <w:ind w:left="1770" w:hanging="590"/>
      </w:pPr>
      <w:r w:rsidRPr="00003F3C">
        <w:t>（</w:t>
      </w:r>
      <w:r w:rsidRPr="00003F3C">
        <w:t>1</w:t>
      </w:r>
      <w:r w:rsidRPr="00003F3C">
        <w:t>）高壓電路、電梯、鍋爐、壓力管等有關建造、操作與安全管理。</w:t>
      </w:r>
    </w:p>
    <w:p w14:paraId="695798EC" w14:textId="77777777" w:rsidR="001D5700" w:rsidRPr="00003F3C" w:rsidRDefault="001D5700" w:rsidP="001D5700">
      <w:pPr>
        <w:pStyle w:val="13"/>
        <w:spacing w:line="560" w:lineRule="exact"/>
        <w:ind w:left="1770" w:hanging="590"/>
      </w:pPr>
      <w:r w:rsidRPr="00003F3C">
        <w:t>（</w:t>
      </w:r>
      <w:r w:rsidRPr="00003F3C">
        <w:t>2</w:t>
      </w:r>
      <w:r w:rsidRPr="00003F3C">
        <w:t>）州失業保險證號之申請。</w:t>
      </w:r>
    </w:p>
    <w:p w14:paraId="60929350" w14:textId="77777777" w:rsidR="001D5700" w:rsidRPr="00003F3C" w:rsidRDefault="001D5700" w:rsidP="001D5700">
      <w:pPr>
        <w:pStyle w:val="13"/>
        <w:spacing w:line="560" w:lineRule="exact"/>
        <w:ind w:left="1770" w:hanging="590"/>
      </w:pPr>
      <w:r w:rsidRPr="00003F3C">
        <w:t>（</w:t>
      </w:r>
      <w:r w:rsidRPr="00003F3C">
        <w:t>3</w:t>
      </w:r>
      <w:r w:rsidRPr="00003F3C">
        <w:t>）最低工資法。</w:t>
      </w:r>
    </w:p>
    <w:p w14:paraId="722A4E62" w14:textId="77777777" w:rsidR="001D5700" w:rsidRPr="00003F3C" w:rsidRDefault="001D5700" w:rsidP="001D5700">
      <w:pPr>
        <w:pStyle w:val="13"/>
        <w:spacing w:line="560" w:lineRule="exact"/>
        <w:ind w:left="1770" w:hanging="590"/>
      </w:pPr>
      <w:r w:rsidRPr="00003F3C">
        <w:t>（</w:t>
      </w:r>
      <w:r w:rsidRPr="00003F3C">
        <w:t>4</w:t>
      </w:r>
      <w:r w:rsidRPr="00003F3C">
        <w:t>）同工同酬法。</w:t>
      </w:r>
    </w:p>
    <w:p w14:paraId="5C0DFC23" w14:textId="77777777" w:rsidR="001D5700" w:rsidRPr="00003F3C" w:rsidRDefault="001D5700" w:rsidP="001D5700">
      <w:pPr>
        <w:pStyle w:val="afc"/>
        <w:ind w:left="1416" w:hanging="472"/>
      </w:pPr>
      <w:r w:rsidRPr="00003F3C">
        <w:t>６、稅務局（</w:t>
      </w:r>
      <w:r w:rsidRPr="00003F3C">
        <w:t>Department of Revenue</w:t>
      </w:r>
      <w:r w:rsidRPr="00003F3C">
        <w:t>）</w:t>
      </w:r>
    </w:p>
    <w:p w14:paraId="1F8EB258" w14:textId="77777777" w:rsidR="001D5700" w:rsidRPr="00003F3C" w:rsidRDefault="001D5700" w:rsidP="001D5700">
      <w:pPr>
        <w:pStyle w:val="13"/>
        <w:spacing w:line="560" w:lineRule="exact"/>
        <w:ind w:left="1770" w:hanging="590"/>
      </w:pPr>
      <w:r w:rsidRPr="00003F3C">
        <w:t>（</w:t>
      </w:r>
      <w:r w:rsidRPr="00003F3C">
        <w:t>1</w:t>
      </w:r>
      <w:r w:rsidRPr="00003F3C">
        <w:t>）核發所得稅、銷售稅</w:t>
      </w:r>
      <w:proofErr w:type="gramStart"/>
      <w:r w:rsidRPr="00003F3C">
        <w:t>稅</w:t>
      </w:r>
      <w:proofErr w:type="gramEnd"/>
      <w:r w:rsidRPr="00003F3C">
        <w:t>號。</w:t>
      </w:r>
    </w:p>
    <w:p w14:paraId="405C9576" w14:textId="77777777" w:rsidR="001D5700" w:rsidRPr="00003F3C" w:rsidRDefault="001D5700" w:rsidP="001D5700">
      <w:pPr>
        <w:pStyle w:val="13"/>
        <w:spacing w:line="560" w:lineRule="exact"/>
        <w:ind w:left="1770" w:hanging="590"/>
      </w:pPr>
      <w:r w:rsidRPr="00003F3C">
        <w:t>（</w:t>
      </w:r>
      <w:r w:rsidRPr="00003F3C">
        <w:t>2</w:t>
      </w:r>
      <w:r w:rsidRPr="00003F3C">
        <w:t>）商用車輛登記與發照。</w:t>
      </w:r>
    </w:p>
    <w:p w14:paraId="3ADEB240" w14:textId="77777777" w:rsidR="001D5700" w:rsidRPr="00003F3C" w:rsidRDefault="001D5700" w:rsidP="001D5700">
      <w:pPr>
        <w:pStyle w:val="13"/>
        <w:spacing w:line="560" w:lineRule="exact"/>
        <w:ind w:left="1770" w:hanging="590"/>
      </w:pPr>
      <w:r w:rsidRPr="00003F3C">
        <w:t>（</w:t>
      </w:r>
      <w:r w:rsidRPr="00003F3C">
        <w:t>3</w:t>
      </w:r>
      <w:r w:rsidRPr="00003F3C">
        <w:t>）登記為外州（包括</w:t>
      </w:r>
      <w:r w:rsidRPr="00003F3C">
        <w:t>Arizona</w:t>
      </w:r>
      <w:r w:rsidRPr="00003F3C">
        <w:t>、</w:t>
      </w:r>
      <w:r w:rsidRPr="00003F3C">
        <w:t>Colorado</w:t>
      </w:r>
      <w:r w:rsidRPr="00003F3C">
        <w:t>、</w:t>
      </w:r>
      <w:r w:rsidRPr="00003F3C">
        <w:t>Idaho</w:t>
      </w:r>
      <w:r w:rsidRPr="00003F3C">
        <w:t>、</w:t>
      </w:r>
      <w:r w:rsidRPr="00003F3C">
        <w:t>Nevada</w:t>
      </w:r>
      <w:r w:rsidRPr="00003F3C">
        <w:t>、</w:t>
      </w:r>
      <w:r w:rsidRPr="00003F3C">
        <w:t>New Mexico</w:t>
      </w:r>
      <w:r w:rsidRPr="00003F3C">
        <w:t>、</w:t>
      </w:r>
      <w:r w:rsidRPr="00003F3C">
        <w:t>New York</w:t>
      </w:r>
      <w:r w:rsidRPr="00003F3C">
        <w:t>、</w:t>
      </w:r>
      <w:r w:rsidRPr="00003F3C">
        <w:t>Ohio</w:t>
      </w:r>
      <w:r w:rsidRPr="00003F3C">
        <w:t>、</w:t>
      </w:r>
      <w:r w:rsidRPr="00003F3C">
        <w:t>Ontario</w:t>
      </w:r>
      <w:r w:rsidRPr="00003F3C">
        <w:t>、</w:t>
      </w:r>
      <w:r w:rsidRPr="00003F3C">
        <w:t>Oregon</w:t>
      </w:r>
      <w:r w:rsidRPr="00003F3C">
        <w:t>與</w:t>
      </w:r>
      <w:r w:rsidRPr="00003F3C">
        <w:t>South Dakota</w:t>
      </w:r>
      <w:r w:rsidRPr="00003F3C">
        <w:t>等）商用車輛須申請行駛喬州高速公路許可。</w:t>
      </w:r>
    </w:p>
    <w:p w14:paraId="0C6907B0" w14:textId="77777777" w:rsidR="001D5700" w:rsidRPr="00003F3C" w:rsidRDefault="001D5700" w:rsidP="001D5700">
      <w:pPr>
        <w:pStyle w:val="afc"/>
        <w:ind w:left="1416" w:hanging="472"/>
      </w:pPr>
      <w:r w:rsidRPr="00003F3C">
        <w:t>７、勞工保險局：凡員工超過三人以上之公司均須向勞工保險局申辦勞工保險。</w:t>
      </w:r>
    </w:p>
    <w:p w14:paraId="34589486" w14:textId="77777777" w:rsidR="001D5700" w:rsidRPr="00003F3C" w:rsidRDefault="001D5700" w:rsidP="001D5700">
      <w:pPr>
        <w:pStyle w:val="afc"/>
        <w:ind w:left="1416" w:hanging="472"/>
      </w:pPr>
      <w:r w:rsidRPr="00003F3C">
        <w:t>８、</w:t>
      </w:r>
      <w:r w:rsidRPr="00003F3C">
        <w:rPr>
          <w:rFonts w:hint="eastAsia"/>
        </w:rPr>
        <w:t>出售公司前須先向公司債權人發出通知（</w:t>
      </w:r>
      <w:r w:rsidRPr="00003F3C">
        <w:rPr>
          <w:rFonts w:hint="eastAsia"/>
        </w:rPr>
        <w:t>Creditor Notification</w:t>
      </w:r>
      <w:r w:rsidRPr="00003F3C">
        <w:rPr>
          <w:rFonts w:hint="eastAsia"/>
        </w:rPr>
        <w:t>）。</w:t>
      </w:r>
    </w:p>
    <w:p w14:paraId="016C7C03" w14:textId="77777777" w:rsidR="001D5700" w:rsidRPr="00003F3C" w:rsidRDefault="001A4433" w:rsidP="001D5700">
      <w:pPr>
        <w:pStyle w:val="af8"/>
        <w:ind w:left="944" w:hanging="708"/>
      </w:pPr>
      <w:r w:rsidRPr="00003F3C">
        <w:t>（二）</w:t>
      </w:r>
      <w:r w:rsidR="001D5700" w:rsidRPr="00003F3C">
        <w:t>地方政府方面</w:t>
      </w:r>
    </w:p>
    <w:p w14:paraId="39DE362A" w14:textId="77777777" w:rsidR="001D5700" w:rsidRPr="00003F3C" w:rsidRDefault="001D5700" w:rsidP="001D5700">
      <w:pPr>
        <w:pStyle w:val="afc"/>
        <w:ind w:left="1416" w:hanging="472"/>
      </w:pPr>
      <w:r w:rsidRPr="00003F3C">
        <w:t>１、公司每年須向郡市政府申請換發營業執照（州政府不發照）。</w:t>
      </w:r>
    </w:p>
    <w:p w14:paraId="1CD0B025" w14:textId="77777777" w:rsidR="001D5700" w:rsidRPr="00003F3C" w:rsidRDefault="001D5700" w:rsidP="001D5700">
      <w:pPr>
        <w:pStyle w:val="afc"/>
        <w:ind w:left="1416" w:hanging="472"/>
      </w:pPr>
      <w:r w:rsidRPr="00003F3C">
        <w:t>２、向郡衛生局（</w:t>
      </w:r>
      <w:r w:rsidRPr="00003F3C">
        <w:t>County Board of Health</w:t>
      </w:r>
      <w:r w:rsidRPr="00003F3C">
        <w:t>）查詢應遵守之健康衛生規定。</w:t>
      </w:r>
    </w:p>
    <w:p w14:paraId="0D0233F1" w14:textId="77777777" w:rsidR="001D5700" w:rsidRPr="00003F3C" w:rsidRDefault="001D5700" w:rsidP="001D5700">
      <w:pPr>
        <w:pStyle w:val="afc"/>
        <w:ind w:left="1416" w:hanging="472"/>
      </w:pPr>
      <w:r w:rsidRPr="00003F3C">
        <w:t>３、向郡市建管單位（</w:t>
      </w:r>
      <w:r w:rsidRPr="00003F3C">
        <w:t>Planning and Inspection Department</w:t>
      </w:r>
      <w:r w:rsidRPr="00003F3C">
        <w:t>）申請建築物使用執照或建築執照。</w:t>
      </w:r>
    </w:p>
    <w:p w14:paraId="288F5661" w14:textId="77777777" w:rsidR="001D5700" w:rsidRPr="00003F3C" w:rsidRDefault="001D5700" w:rsidP="001D5700">
      <w:pPr>
        <w:pStyle w:val="afc"/>
        <w:ind w:left="1416" w:hanging="472"/>
      </w:pPr>
      <w:r w:rsidRPr="00003F3C">
        <w:t>４、遵守商業區規劃法規（</w:t>
      </w:r>
      <w:r w:rsidRPr="00003F3C">
        <w:t>Zoning Ordinances</w:t>
      </w:r>
      <w:r w:rsidRPr="00003F3C">
        <w:t>）。</w:t>
      </w:r>
    </w:p>
    <w:p w14:paraId="1DF19910" w14:textId="77777777" w:rsidR="001D5700" w:rsidRPr="00003F3C" w:rsidRDefault="001D5700" w:rsidP="001D5700">
      <w:pPr>
        <w:pStyle w:val="afc"/>
        <w:ind w:left="1416" w:hanging="472"/>
      </w:pPr>
      <w:r w:rsidRPr="00003F3C">
        <w:t>５、遵守建築規定（</w:t>
      </w:r>
      <w:r w:rsidRPr="00003F3C">
        <w:t>Housing and Construction Codes</w:t>
      </w:r>
      <w:r w:rsidRPr="00003F3C">
        <w:t>）。</w:t>
      </w:r>
    </w:p>
    <w:p w14:paraId="6C764766" w14:textId="77777777" w:rsidR="00E52B50" w:rsidRPr="00003F3C" w:rsidRDefault="00E52B50" w:rsidP="00F90C23">
      <w:pPr>
        <w:pStyle w:val="af8"/>
        <w:ind w:left="944" w:hanging="708"/>
      </w:pPr>
    </w:p>
    <w:p w14:paraId="4C9B68F1" w14:textId="77777777" w:rsidR="001A4433" w:rsidRPr="00003F3C" w:rsidRDefault="001A4433" w:rsidP="00F90C23">
      <w:pPr>
        <w:pStyle w:val="af8"/>
        <w:ind w:left="944" w:hanging="708"/>
      </w:pPr>
      <w:r w:rsidRPr="00003F3C">
        <w:lastRenderedPageBreak/>
        <w:t>（三）</w:t>
      </w:r>
      <w:proofErr w:type="gramStart"/>
      <w:r w:rsidRPr="00003F3C">
        <w:t>郡市估</w:t>
      </w:r>
      <w:proofErr w:type="gramEnd"/>
      <w:r w:rsidRPr="00003F3C">
        <w:t>稅員（</w:t>
      </w:r>
      <w:r w:rsidRPr="00003F3C">
        <w:t>Tax Assessor</w:t>
      </w:r>
      <w:r w:rsidRPr="00003F3C">
        <w:t>）</w:t>
      </w:r>
    </w:p>
    <w:p w14:paraId="0115D546" w14:textId="77777777" w:rsidR="001A4433" w:rsidRPr="00003F3C" w:rsidRDefault="001A4433" w:rsidP="00F90C23">
      <w:pPr>
        <w:pStyle w:val="afc"/>
        <w:ind w:left="1416" w:hanging="472"/>
      </w:pPr>
      <w:r w:rsidRPr="00003F3C">
        <w:t>公司須向估稅員查詢應遵循之繳稅規定。</w:t>
      </w:r>
    </w:p>
    <w:p w14:paraId="42D3C16E" w14:textId="77777777" w:rsidR="001D5700" w:rsidRPr="00003F3C" w:rsidRDefault="001A4433" w:rsidP="001D5700">
      <w:pPr>
        <w:pStyle w:val="af8"/>
        <w:ind w:left="944" w:hanging="708"/>
      </w:pPr>
      <w:r w:rsidRPr="00003F3C">
        <w:t>（四）</w:t>
      </w:r>
      <w:r w:rsidR="001D5700" w:rsidRPr="00003F3C">
        <w:t>高等法院（</w:t>
      </w:r>
      <w:r w:rsidR="001D5700" w:rsidRPr="00003F3C">
        <w:t>Clerk of Superior Court</w:t>
      </w:r>
      <w:r w:rsidR="001D5700" w:rsidRPr="00003F3C">
        <w:t>）</w:t>
      </w:r>
    </w:p>
    <w:p w14:paraId="50B07353" w14:textId="77777777" w:rsidR="001D5700" w:rsidRPr="00003F3C" w:rsidRDefault="001D5700" w:rsidP="001D5700">
      <w:pPr>
        <w:pStyle w:val="afc"/>
        <w:ind w:left="1416" w:hanging="472"/>
      </w:pPr>
      <w:r w:rsidRPr="00003F3C">
        <w:t>１、購置不動產須向法院申請所有權狀（</w:t>
      </w:r>
      <w:r w:rsidRPr="00003F3C">
        <w:t>Warranty Deed</w:t>
      </w:r>
      <w:r w:rsidRPr="00003F3C">
        <w:t>），並繳納過戶稅捐（</w:t>
      </w:r>
      <w:r w:rsidRPr="00003F3C">
        <w:t>Transfer Tax</w:t>
      </w:r>
      <w:r w:rsidRPr="00003F3C">
        <w:t>）與登記費用。</w:t>
      </w:r>
    </w:p>
    <w:p w14:paraId="1C45133E" w14:textId="77777777" w:rsidR="001D5700" w:rsidRPr="00003F3C" w:rsidRDefault="001D5700" w:rsidP="001D5700">
      <w:pPr>
        <w:pStyle w:val="afc"/>
        <w:ind w:left="1416" w:hanging="472"/>
      </w:pPr>
      <w:r w:rsidRPr="00003F3C">
        <w:t>２、若以貸款方式購置不動產須向法院申請所有權狀與抵押證明（</w:t>
      </w:r>
      <w:r w:rsidRPr="00003F3C">
        <w:t xml:space="preserve">Security </w:t>
      </w:r>
      <w:proofErr w:type="spellStart"/>
      <w:r w:rsidRPr="00003F3C">
        <w:t>Decd</w:t>
      </w:r>
      <w:proofErr w:type="spellEnd"/>
      <w:r w:rsidRPr="00003F3C">
        <w:t>），並繳納過戶稅捐，登記費用與</w:t>
      </w:r>
      <w:r w:rsidRPr="00003F3C">
        <w:t>Intangible Tax</w:t>
      </w:r>
      <w:r w:rsidRPr="00003F3C">
        <w:t>。</w:t>
      </w:r>
    </w:p>
    <w:p w14:paraId="634F8248" w14:textId="77777777" w:rsidR="001A4433" w:rsidRPr="00003F3C" w:rsidRDefault="001A4433" w:rsidP="00F90C23">
      <w:pPr>
        <w:pStyle w:val="a4"/>
      </w:pPr>
      <w:r w:rsidRPr="00003F3C">
        <w:t>二、投資申請之規定、程序、應準備文件及審查流程</w:t>
      </w:r>
    </w:p>
    <w:p w14:paraId="4D8D5384" w14:textId="77777777" w:rsidR="002A39A0" w:rsidRPr="00003F3C" w:rsidRDefault="002A39A0" w:rsidP="00E52B50">
      <w:pPr>
        <w:pStyle w:val="-1"/>
        <w:rPr>
          <w:rFonts w:eastAsia="Times New Roman"/>
        </w:rPr>
      </w:pPr>
      <w:r w:rsidRPr="00003F3C">
        <w:rPr>
          <w:rFonts w:hint="eastAsia"/>
        </w:rPr>
        <w:t>喬治</w:t>
      </w:r>
      <w:proofErr w:type="gramStart"/>
      <w:r w:rsidRPr="00003F3C">
        <w:rPr>
          <w:rFonts w:hint="eastAsia"/>
        </w:rPr>
        <w:t>亞州</w:t>
      </w:r>
      <w:proofErr w:type="gramEnd"/>
      <w:r w:rsidRPr="00003F3C">
        <w:rPr>
          <w:rFonts w:hint="eastAsia"/>
        </w:rPr>
        <w:t>對外國企業投資提供了友好的法律與營商環境。外國企業需遵守與美國本地企業相同的程序，包括稅務登記、營業執照申請及其他法律要求</w:t>
      </w:r>
      <w:r w:rsidRPr="00003F3C">
        <w:t>。</w:t>
      </w:r>
    </w:p>
    <w:p w14:paraId="41C9C9EB" w14:textId="4C63E6D5" w:rsidR="002A39A0" w:rsidRPr="00003F3C" w:rsidRDefault="00E52B50" w:rsidP="00E52B50">
      <w:pPr>
        <w:pStyle w:val="af8"/>
        <w:ind w:left="944" w:hanging="708"/>
        <w:rPr>
          <w:rFonts w:eastAsia="Times New Roman"/>
        </w:rPr>
      </w:pPr>
      <w:r w:rsidRPr="00003F3C">
        <w:rPr>
          <w:rFonts w:hint="eastAsia"/>
        </w:rPr>
        <w:t>（</w:t>
      </w:r>
      <w:r w:rsidRPr="00003F3C">
        <w:rPr>
          <w:rFonts w:hint="eastAsia"/>
          <w:lang w:eastAsia="zh-HK"/>
        </w:rPr>
        <w:t>一）</w:t>
      </w:r>
      <w:r w:rsidR="002A39A0" w:rsidRPr="00003F3C">
        <w:rPr>
          <w:rFonts w:hint="eastAsia"/>
        </w:rPr>
        <w:t>申請程</w:t>
      </w:r>
      <w:r w:rsidR="002A39A0" w:rsidRPr="00003F3C">
        <w:t>序</w:t>
      </w:r>
    </w:p>
    <w:p w14:paraId="5D9C38A1" w14:textId="77777777" w:rsidR="00E52B50" w:rsidRPr="00003F3C" w:rsidRDefault="00E52B50" w:rsidP="00E52B50">
      <w:pPr>
        <w:pStyle w:val="afc"/>
        <w:ind w:left="1416" w:hanging="472"/>
      </w:pPr>
      <w:r w:rsidRPr="00003F3C">
        <w:rPr>
          <w:rFonts w:hint="eastAsia"/>
        </w:rPr>
        <w:t>１、</w:t>
      </w:r>
      <w:r w:rsidRPr="00003F3C">
        <w:rPr>
          <w:rFonts w:hint="eastAsia"/>
        </w:rPr>
        <w:tab/>
      </w:r>
      <w:r w:rsidRPr="00003F3C">
        <w:rPr>
          <w:rFonts w:hint="eastAsia"/>
        </w:rPr>
        <w:t>選擇企業結構：根據業務需求選擇合適的法律形式（例如有限責任公司</w:t>
      </w:r>
      <w:r w:rsidRPr="00003F3C">
        <w:rPr>
          <w:rFonts w:hint="eastAsia"/>
        </w:rPr>
        <w:t>LLC</w:t>
      </w:r>
      <w:r w:rsidRPr="00003F3C">
        <w:rPr>
          <w:rFonts w:hint="eastAsia"/>
        </w:rPr>
        <w:t>或股份公司</w:t>
      </w:r>
      <w:r w:rsidRPr="00003F3C">
        <w:rPr>
          <w:rFonts w:hint="eastAsia"/>
        </w:rPr>
        <w:t>C-Corp</w:t>
      </w:r>
      <w:r w:rsidRPr="00003F3C">
        <w:rPr>
          <w:rFonts w:hint="eastAsia"/>
        </w:rPr>
        <w:t>）。</w:t>
      </w:r>
    </w:p>
    <w:p w14:paraId="4D355E3E" w14:textId="77777777" w:rsidR="00E52B50" w:rsidRPr="00003F3C" w:rsidRDefault="00E52B50" w:rsidP="00E52B50">
      <w:pPr>
        <w:pStyle w:val="afc"/>
        <w:ind w:left="1416" w:hanging="472"/>
      </w:pPr>
      <w:r w:rsidRPr="00003F3C">
        <w:rPr>
          <w:rFonts w:hint="eastAsia"/>
        </w:rPr>
        <w:t>２、</w:t>
      </w:r>
      <w:r w:rsidRPr="00003F3C">
        <w:rPr>
          <w:rFonts w:hint="eastAsia"/>
        </w:rPr>
        <w:tab/>
      </w:r>
      <w:r w:rsidRPr="00003F3C">
        <w:rPr>
          <w:rFonts w:hint="eastAsia"/>
        </w:rPr>
        <w:t>委託專業協助：建議委託專業律師或會計師事務所協助辦理公司登記手續，確保流程順暢。</w:t>
      </w:r>
    </w:p>
    <w:p w14:paraId="136D3DA1" w14:textId="2B659FC8" w:rsidR="00E52B50" w:rsidRPr="00003F3C" w:rsidRDefault="00E52B50" w:rsidP="00E52B50">
      <w:pPr>
        <w:pStyle w:val="afc"/>
        <w:ind w:left="1416" w:hanging="472"/>
      </w:pPr>
      <w:r w:rsidRPr="00003F3C">
        <w:rPr>
          <w:rFonts w:hint="eastAsia"/>
        </w:rPr>
        <w:t>３、</w:t>
      </w:r>
      <w:r w:rsidRPr="00003F3C">
        <w:rPr>
          <w:rFonts w:hint="eastAsia"/>
        </w:rPr>
        <w:tab/>
      </w:r>
      <w:r w:rsidRPr="00003F3C">
        <w:rPr>
          <w:rFonts w:hint="eastAsia"/>
        </w:rPr>
        <w:t>申請營業執照：根據公司所在地向當地政府申請所需的營業執照。</w:t>
      </w:r>
    </w:p>
    <w:p w14:paraId="60E1F971" w14:textId="77777777" w:rsidR="00E52B50" w:rsidRPr="00003F3C" w:rsidRDefault="00E52B50" w:rsidP="00E52B50">
      <w:pPr>
        <w:pStyle w:val="afc"/>
        <w:ind w:left="1416" w:hanging="472"/>
      </w:pPr>
      <w:r w:rsidRPr="00003F3C">
        <w:rPr>
          <w:rFonts w:hint="eastAsia"/>
        </w:rPr>
        <w:t>４、</w:t>
      </w:r>
      <w:r w:rsidRPr="00003F3C">
        <w:rPr>
          <w:rFonts w:hint="eastAsia"/>
        </w:rPr>
        <w:tab/>
      </w:r>
      <w:r w:rsidRPr="00003F3C">
        <w:rPr>
          <w:rFonts w:hint="eastAsia"/>
        </w:rPr>
        <w:t>申請聯邦國稅局（</w:t>
      </w:r>
      <w:r w:rsidRPr="00003F3C">
        <w:rPr>
          <w:rFonts w:hint="eastAsia"/>
        </w:rPr>
        <w:t>IRS</w:t>
      </w:r>
      <w:r w:rsidRPr="00003F3C">
        <w:rPr>
          <w:rFonts w:hint="eastAsia"/>
        </w:rPr>
        <w:t>）繳稅號碼：提交申請以獲得雇主識別號碼（</w:t>
      </w:r>
      <w:r w:rsidRPr="00003F3C">
        <w:rPr>
          <w:rFonts w:hint="eastAsia"/>
        </w:rPr>
        <w:t>EIN</w:t>
      </w:r>
      <w:r w:rsidRPr="00003F3C">
        <w:rPr>
          <w:rFonts w:hint="eastAsia"/>
        </w:rPr>
        <w:t>），用於納稅和銀行業務。</w:t>
      </w:r>
    </w:p>
    <w:p w14:paraId="582B477B" w14:textId="77777777" w:rsidR="00E52B50" w:rsidRPr="00003F3C" w:rsidRDefault="00E52B50" w:rsidP="00E52B50">
      <w:pPr>
        <w:pStyle w:val="af8"/>
        <w:ind w:left="944" w:hanging="708"/>
      </w:pPr>
      <w:r w:rsidRPr="00003F3C">
        <w:rPr>
          <w:rFonts w:hint="eastAsia"/>
        </w:rPr>
        <w:t>（二）應準備文件</w:t>
      </w:r>
    </w:p>
    <w:p w14:paraId="0F6214F3" w14:textId="77777777" w:rsidR="00E52B50" w:rsidRPr="00003F3C" w:rsidRDefault="00E52B50" w:rsidP="00E52B50">
      <w:pPr>
        <w:pStyle w:val="afc"/>
        <w:ind w:left="1416" w:hanging="472"/>
      </w:pPr>
      <w:r w:rsidRPr="00003F3C">
        <w:rPr>
          <w:rFonts w:hint="eastAsia"/>
        </w:rPr>
        <w:t>１、</w:t>
      </w:r>
      <w:r w:rsidRPr="00003F3C">
        <w:rPr>
          <w:rFonts w:hint="eastAsia"/>
        </w:rPr>
        <w:tab/>
      </w:r>
      <w:r w:rsidRPr="00003F3C">
        <w:rPr>
          <w:rFonts w:hint="eastAsia"/>
        </w:rPr>
        <w:t>公司設立文件（如章程或組織協議）</w:t>
      </w:r>
    </w:p>
    <w:p w14:paraId="40CA6AE5" w14:textId="77777777" w:rsidR="00E52B50" w:rsidRPr="00003F3C" w:rsidRDefault="00E52B50" w:rsidP="00E52B50">
      <w:pPr>
        <w:pStyle w:val="afc"/>
        <w:ind w:left="1416" w:hanging="472"/>
      </w:pPr>
      <w:r w:rsidRPr="00003F3C">
        <w:rPr>
          <w:rFonts w:hint="eastAsia"/>
        </w:rPr>
        <w:t>２、</w:t>
      </w:r>
      <w:r w:rsidRPr="00003F3C">
        <w:rPr>
          <w:rFonts w:hint="eastAsia"/>
        </w:rPr>
        <w:tab/>
      </w:r>
      <w:r w:rsidRPr="00003F3C">
        <w:rPr>
          <w:rFonts w:hint="eastAsia"/>
        </w:rPr>
        <w:t>雇主識別號碼（</w:t>
      </w:r>
      <w:r w:rsidRPr="00003F3C">
        <w:rPr>
          <w:rFonts w:hint="eastAsia"/>
        </w:rPr>
        <w:t>EIN</w:t>
      </w:r>
      <w:r w:rsidRPr="00003F3C">
        <w:rPr>
          <w:rFonts w:hint="eastAsia"/>
        </w:rPr>
        <w:t>）申請文件</w:t>
      </w:r>
    </w:p>
    <w:p w14:paraId="3073AB02" w14:textId="77777777" w:rsidR="00E52B50" w:rsidRPr="00003F3C" w:rsidRDefault="00E52B50" w:rsidP="00E52B50">
      <w:pPr>
        <w:pStyle w:val="afc"/>
        <w:ind w:left="1416" w:hanging="472"/>
      </w:pPr>
      <w:r w:rsidRPr="00003F3C">
        <w:rPr>
          <w:rFonts w:hint="eastAsia"/>
        </w:rPr>
        <w:t>３、</w:t>
      </w:r>
      <w:r w:rsidRPr="00003F3C">
        <w:rPr>
          <w:rFonts w:hint="eastAsia"/>
        </w:rPr>
        <w:tab/>
      </w:r>
      <w:r w:rsidRPr="00003F3C">
        <w:rPr>
          <w:rFonts w:hint="eastAsia"/>
        </w:rPr>
        <w:t>營業執照申請表格</w:t>
      </w:r>
    </w:p>
    <w:p w14:paraId="60744111" w14:textId="77777777" w:rsidR="00E52B50" w:rsidRPr="00003F3C" w:rsidRDefault="00E52B50" w:rsidP="00E52B50">
      <w:pPr>
        <w:pStyle w:val="afc"/>
        <w:ind w:left="1416" w:hanging="472"/>
      </w:pPr>
      <w:r w:rsidRPr="00003F3C">
        <w:rPr>
          <w:rFonts w:hint="eastAsia"/>
        </w:rPr>
        <w:t>４、</w:t>
      </w:r>
      <w:r w:rsidRPr="00003F3C">
        <w:rPr>
          <w:rFonts w:hint="eastAsia"/>
        </w:rPr>
        <w:tab/>
      </w:r>
      <w:r w:rsidRPr="00003F3C">
        <w:rPr>
          <w:rFonts w:hint="eastAsia"/>
        </w:rPr>
        <w:t>股東或成員身份證明</w:t>
      </w:r>
    </w:p>
    <w:p w14:paraId="66F1251B" w14:textId="77777777" w:rsidR="00E52B50" w:rsidRPr="00003F3C" w:rsidRDefault="00E52B50" w:rsidP="00E52B50">
      <w:pPr>
        <w:pStyle w:val="afc"/>
        <w:ind w:left="1416" w:hanging="472"/>
      </w:pPr>
      <w:r w:rsidRPr="00003F3C">
        <w:rPr>
          <w:rFonts w:hint="eastAsia"/>
        </w:rPr>
        <w:t>５、</w:t>
      </w:r>
      <w:r w:rsidRPr="00003F3C">
        <w:rPr>
          <w:rFonts w:hint="eastAsia"/>
        </w:rPr>
        <w:tab/>
      </w:r>
      <w:r w:rsidRPr="00003F3C">
        <w:rPr>
          <w:rFonts w:hint="eastAsia"/>
        </w:rPr>
        <w:t>其他行業相關許可文件</w:t>
      </w:r>
    </w:p>
    <w:p w14:paraId="4C296748" w14:textId="77777777" w:rsidR="00E52B50" w:rsidRPr="00003F3C" w:rsidRDefault="00E52B50" w:rsidP="00E52B50">
      <w:pPr>
        <w:pStyle w:val="af8"/>
        <w:ind w:left="944" w:hanging="708"/>
      </w:pPr>
      <w:r w:rsidRPr="00003F3C">
        <w:rPr>
          <w:rFonts w:hint="eastAsia"/>
        </w:rPr>
        <w:lastRenderedPageBreak/>
        <w:t>（三）審查流程</w:t>
      </w:r>
    </w:p>
    <w:p w14:paraId="6B6C1344" w14:textId="77777777" w:rsidR="00E52B50" w:rsidRPr="00003F3C" w:rsidRDefault="00E52B50" w:rsidP="00E52B50">
      <w:pPr>
        <w:pStyle w:val="afc"/>
        <w:ind w:left="1416" w:hanging="472"/>
      </w:pPr>
      <w:r w:rsidRPr="00003F3C">
        <w:rPr>
          <w:rFonts w:hint="eastAsia"/>
        </w:rPr>
        <w:t>１、</w:t>
      </w:r>
      <w:r w:rsidRPr="00003F3C">
        <w:rPr>
          <w:rFonts w:hint="eastAsia"/>
        </w:rPr>
        <w:tab/>
      </w:r>
      <w:r w:rsidRPr="00003F3C">
        <w:rPr>
          <w:rFonts w:hint="eastAsia"/>
        </w:rPr>
        <w:t>文件審核：州務卿辦公室審核公司登記文件和營業執照申請。</w:t>
      </w:r>
    </w:p>
    <w:p w14:paraId="2C2BF6F0" w14:textId="77777777" w:rsidR="00E52B50" w:rsidRPr="00003F3C" w:rsidRDefault="00E52B50" w:rsidP="00E52B50">
      <w:pPr>
        <w:pStyle w:val="afc"/>
        <w:ind w:left="1416" w:hanging="472"/>
      </w:pPr>
      <w:r w:rsidRPr="00003F3C">
        <w:rPr>
          <w:rFonts w:hint="eastAsia"/>
        </w:rPr>
        <w:t>２、</w:t>
      </w:r>
      <w:r w:rsidRPr="00003F3C">
        <w:rPr>
          <w:rFonts w:hint="eastAsia"/>
        </w:rPr>
        <w:tab/>
      </w:r>
      <w:r w:rsidRPr="00003F3C">
        <w:rPr>
          <w:rFonts w:hint="eastAsia"/>
        </w:rPr>
        <w:t>稅務合規檢查：核實企業是否滿足聯邦與州的稅務要求。</w:t>
      </w:r>
    </w:p>
    <w:p w14:paraId="672E7A02" w14:textId="77777777" w:rsidR="00E52B50" w:rsidRPr="00003F3C" w:rsidRDefault="00E52B50" w:rsidP="00E52B50">
      <w:pPr>
        <w:pStyle w:val="afc"/>
        <w:ind w:left="1416" w:hanging="472"/>
      </w:pPr>
      <w:r w:rsidRPr="00003F3C">
        <w:rPr>
          <w:rFonts w:hint="eastAsia"/>
        </w:rPr>
        <w:t>３、</w:t>
      </w:r>
      <w:r w:rsidRPr="00003F3C">
        <w:rPr>
          <w:rFonts w:hint="eastAsia"/>
        </w:rPr>
        <w:tab/>
      </w:r>
      <w:r w:rsidRPr="00003F3C">
        <w:rPr>
          <w:rFonts w:hint="eastAsia"/>
        </w:rPr>
        <w:t>批覆：完成審查後核發相關營業執照或許可證。</w:t>
      </w:r>
    </w:p>
    <w:p w14:paraId="50ABF219" w14:textId="7D0B83CD" w:rsidR="001A4433" w:rsidRPr="00003F3C" w:rsidRDefault="001A4433" w:rsidP="00E52B50">
      <w:pPr>
        <w:pStyle w:val="a4"/>
      </w:pPr>
      <w:r w:rsidRPr="00003F3C">
        <w:t>三、投資相關機關</w:t>
      </w:r>
    </w:p>
    <w:p w14:paraId="6F737A60" w14:textId="7F66CEB9" w:rsidR="001A4433" w:rsidRPr="00003F3C" w:rsidRDefault="001A4433" w:rsidP="00F90C23">
      <w:pPr>
        <w:pStyle w:val="af8"/>
        <w:ind w:left="944" w:hanging="708"/>
      </w:pPr>
      <w:r w:rsidRPr="00003F3C">
        <w:t>（一）</w:t>
      </w:r>
      <w:r w:rsidRPr="00003F3C">
        <w:t>Georgia Department of Economic Development</w:t>
      </w:r>
      <w:r w:rsidRPr="00003F3C">
        <w:t>經濟發展廳</w:t>
      </w:r>
      <w:r w:rsidR="002A39A0" w:rsidRPr="00003F3C">
        <w:rPr>
          <w:rFonts w:hint="eastAsia"/>
        </w:rPr>
        <w:t>：負責吸引外國直接投資，並協助企業進入喬治</w:t>
      </w:r>
      <w:proofErr w:type="gramStart"/>
      <w:r w:rsidR="002A39A0" w:rsidRPr="00003F3C">
        <w:rPr>
          <w:rFonts w:hint="eastAsia"/>
        </w:rPr>
        <w:t>亞州</w:t>
      </w:r>
      <w:proofErr w:type="gramEnd"/>
      <w:r w:rsidR="002A39A0" w:rsidRPr="00003F3C">
        <w:rPr>
          <w:rFonts w:hint="eastAsia"/>
        </w:rPr>
        <w:t>市場，提供的服務包括選址協助、稅務優惠資訊以及與當地政府和商業社區的聯繫</w:t>
      </w:r>
      <w:r w:rsidRPr="00003F3C">
        <w:t>。</w:t>
      </w:r>
    </w:p>
    <w:p w14:paraId="3C2AB826" w14:textId="2B23A2E7" w:rsidR="001A4433" w:rsidRPr="00003F3C" w:rsidRDefault="001A4433" w:rsidP="00F90C23">
      <w:pPr>
        <w:pStyle w:val="af8"/>
        <w:ind w:left="944" w:hanging="708"/>
      </w:pPr>
      <w:r w:rsidRPr="00003F3C">
        <w:t>（二）</w:t>
      </w:r>
      <w:r w:rsidRPr="00003F3C">
        <w:t>Georgia Department of Agriculture</w:t>
      </w:r>
      <w:r w:rsidRPr="00003F3C">
        <w:t>農業廳：經營雜貨批發及食品加工公司，須向該廳申請用地許可。</w:t>
      </w:r>
    </w:p>
    <w:p w14:paraId="0C69D5CB" w14:textId="4EFA0480" w:rsidR="002A39A0" w:rsidRPr="00003F3C" w:rsidRDefault="002A39A0" w:rsidP="002A39A0">
      <w:pPr>
        <w:pStyle w:val="af8"/>
        <w:ind w:left="944" w:hanging="708"/>
      </w:pPr>
      <w:r w:rsidRPr="00003F3C">
        <w:t>（</w:t>
      </w:r>
      <w:r w:rsidRPr="00003F3C">
        <w:rPr>
          <w:rFonts w:hint="eastAsia"/>
        </w:rPr>
        <w:t>三</w:t>
      </w:r>
      <w:r w:rsidRPr="00003F3C">
        <w:t>）</w:t>
      </w:r>
      <w:r w:rsidRPr="00003F3C">
        <w:t>Georgia Technology Authority, GTA</w:t>
      </w:r>
      <w:r w:rsidRPr="00003F3C">
        <w:t>喬治亞技術管理局：負責推動《喬治亞企業資訊技術戰略計畫</w:t>
      </w:r>
      <w:r w:rsidRPr="00003F3C">
        <w:t>2025</w:t>
      </w:r>
      <w:r w:rsidRPr="00003F3C">
        <w:t>》，以提升該州在高科技領域的競爭力</w:t>
      </w:r>
      <w:r w:rsidRPr="00003F3C">
        <w:rPr>
          <w:rFonts w:hint="eastAsia"/>
        </w:rPr>
        <w:t>，</w:t>
      </w:r>
      <w:r w:rsidRPr="00003F3C">
        <w:t>專注於技術創新和基礎設施建設，為高科技企業提供支持。</w:t>
      </w:r>
    </w:p>
    <w:p w14:paraId="4DE76CA2" w14:textId="77777777" w:rsidR="001A4433" w:rsidRPr="00003F3C" w:rsidRDefault="001A4433" w:rsidP="00F90C23">
      <w:pPr>
        <w:pStyle w:val="a4"/>
      </w:pPr>
      <w:r w:rsidRPr="00003F3C">
        <w:t>四、投資獎勵措施</w:t>
      </w:r>
    </w:p>
    <w:p w14:paraId="423F7318" w14:textId="77777777" w:rsidR="001A4433" w:rsidRPr="00003F3C" w:rsidRDefault="001A4433" w:rsidP="00F90C23">
      <w:pPr>
        <w:pStyle w:val="af8"/>
        <w:ind w:left="944" w:hanging="708"/>
      </w:pPr>
      <w:r w:rsidRPr="00003F3C">
        <w:t>（一）喬州為促進經濟成長，</w:t>
      </w:r>
      <w:proofErr w:type="gramStart"/>
      <w:r w:rsidRPr="00003F3C">
        <w:t>採</w:t>
      </w:r>
      <w:proofErr w:type="gramEnd"/>
      <w:r w:rsidRPr="00003F3C">
        <w:t>行之租稅減免配套措施主要包括兩部分，一為對高科技產業給予租稅減免，方式為凡喬州公司每年採購電腦硬體設備超過</w:t>
      </w:r>
      <w:r w:rsidRPr="00003F3C">
        <w:t>1,500</w:t>
      </w:r>
      <w:r w:rsidRPr="00003F3C">
        <w:t>萬美元以上者，或者購置用以產製</w:t>
      </w:r>
      <w:r w:rsidRPr="00003F3C">
        <w:t>Microchip</w:t>
      </w:r>
      <w:r w:rsidRPr="00003F3C">
        <w:t>產品之清理設備（</w:t>
      </w:r>
      <w:r w:rsidRPr="00003F3C">
        <w:t>Clean room equipment</w:t>
      </w:r>
      <w:r w:rsidRPr="00003F3C">
        <w:t>）者，均可免徵州銷售稅（</w:t>
      </w:r>
      <w:r w:rsidRPr="00003F3C">
        <w:t>Sales tax</w:t>
      </w:r>
      <w:r w:rsidRPr="00003F3C">
        <w:t>）。至於投資製造機器設備之零組件者，則可享受</w:t>
      </w:r>
      <w:r w:rsidRPr="00003F3C">
        <w:t>5</w:t>
      </w:r>
      <w:r w:rsidRPr="00003F3C">
        <w:t>年最高</w:t>
      </w:r>
      <w:r w:rsidRPr="00003F3C">
        <w:t>15</w:t>
      </w:r>
      <w:r w:rsidRPr="00003F3C">
        <w:t>萬美元之租稅減免。</w:t>
      </w:r>
    </w:p>
    <w:p w14:paraId="3D9FAA02" w14:textId="77777777" w:rsidR="007614EA" w:rsidRPr="00003F3C" w:rsidRDefault="001A4433" w:rsidP="007614EA">
      <w:pPr>
        <w:pStyle w:val="af8"/>
        <w:ind w:left="944" w:hanging="708"/>
      </w:pPr>
      <w:r w:rsidRPr="00003F3C">
        <w:t>（二）獎勵措施第二部分著重於創造就業</w:t>
      </w:r>
      <w:r w:rsidR="00D326ED" w:rsidRPr="00003F3C">
        <w:rPr>
          <w:rFonts w:hint="eastAsia"/>
        </w:rPr>
        <w:t>--</w:t>
      </w:r>
      <w:r w:rsidR="007614EA" w:rsidRPr="00003F3C">
        <w:t>「企業擴充及援助法」（</w:t>
      </w:r>
      <w:r w:rsidR="007614EA" w:rsidRPr="00003F3C">
        <w:t>Business Expansion and Support Act</w:t>
      </w:r>
      <w:r w:rsidR="007614EA" w:rsidRPr="00003F3C">
        <w:t>，簡稱</w:t>
      </w:r>
      <w:r w:rsidR="007614EA" w:rsidRPr="00003F3C">
        <w:t>BEST</w:t>
      </w:r>
      <w:r w:rsidR="007614EA" w:rsidRPr="00003F3C">
        <w:t>）仍然以創造就業為核心目標。</w:t>
      </w:r>
    </w:p>
    <w:p w14:paraId="1F26EA54" w14:textId="25B42E4B" w:rsidR="007614EA" w:rsidRPr="00003F3C" w:rsidRDefault="00CB6249" w:rsidP="00CB6249">
      <w:pPr>
        <w:pStyle w:val="afc"/>
        <w:ind w:left="1416" w:hanging="472"/>
      </w:pPr>
      <w:r w:rsidRPr="00003F3C">
        <w:t>１、</w:t>
      </w:r>
      <w:r w:rsidR="007614EA" w:rsidRPr="00003F3C">
        <w:t>郡分類標準：</w:t>
      </w:r>
    </w:p>
    <w:p w14:paraId="13DA2C4B" w14:textId="77777777" w:rsidR="00CB6249" w:rsidRPr="00003F3C" w:rsidRDefault="00CB6249" w:rsidP="00CB6249">
      <w:pPr>
        <w:pStyle w:val="13"/>
        <w:ind w:left="1770" w:hanging="590"/>
      </w:pPr>
      <w:r w:rsidRPr="00003F3C">
        <w:rPr>
          <w:rFonts w:hint="eastAsia"/>
        </w:rPr>
        <w:t>（</w:t>
      </w:r>
      <w:r w:rsidRPr="00003F3C">
        <w:rPr>
          <w:rFonts w:hint="eastAsia"/>
        </w:rPr>
        <w:t>1</w:t>
      </w:r>
      <w:r w:rsidRPr="00003F3C">
        <w:rPr>
          <w:rFonts w:hint="eastAsia"/>
        </w:rPr>
        <w:t>）</w:t>
      </w:r>
      <w:r w:rsidRPr="00003F3C">
        <w:rPr>
          <w:rFonts w:hint="eastAsia"/>
        </w:rPr>
        <w:tab/>
      </w:r>
      <w:proofErr w:type="gramStart"/>
      <w:r w:rsidRPr="00003F3C">
        <w:rPr>
          <w:rFonts w:hint="eastAsia"/>
        </w:rPr>
        <w:t>窮困郡</w:t>
      </w:r>
      <w:proofErr w:type="gramEnd"/>
      <w:r w:rsidRPr="00003F3C">
        <w:rPr>
          <w:rFonts w:hint="eastAsia"/>
        </w:rPr>
        <w:t>（</w:t>
      </w:r>
      <w:r w:rsidRPr="00003F3C">
        <w:rPr>
          <w:rFonts w:hint="eastAsia"/>
        </w:rPr>
        <w:t>Tier 1</w:t>
      </w:r>
      <w:r w:rsidRPr="00003F3C">
        <w:rPr>
          <w:rFonts w:hint="eastAsia"/>
        </w:rPr>
        <w:t>）：</w:t>
      </w:r>
      <w:r w:rsidRPr="00003F3C">
        <w:rPr>
          <w:rFonts w:hint="eastAsia"/>
        </w:rPr>
        <w:t>71</w:t>
      </w:r>
      <w:r w:rsidRPr="00003F3C">
        <w:rPr>
          <w:rFonts w:hint="eastAsia"/>
        </w:rPr>
        <w:t>個郡。</w:t>
      </w:r>
    </w:p>
    <w:p w14:paraId="33E1F0EB" w14:textId="77777777" w:rsidR="00CB6249" w:rsidRPr="00003F3C" w:rsidRDefault="00CB6249" w:rsidP="00CB6249">
      <w:pPr>
        <w:pStyle w:val="13"/>
        <w:ind w:left="1770" w:hanging="590"/>
      </w:pPr>
      <w:r w:rsidRPr="00003F3C">
        <w:rPr>
          <w:rFonts w:hint="eastAsia"/>
        </w:rPr>
        <w:lastRenderedPageBreak/>
        <w:t>（</w:t>
      </w:r>
      <w:r w:rsidRPr="00003F3C">
        <w:rPr>
          <w:rFonts w:hint="eastAsia"/>
        </w:rPr>
        <w:t>2</w:t>
      </w:r>
      <w:r w:rsidRPr="00003F3C">
        <w:rPr>
          <w:rFonts w:hint="eastAsia"/>
        </w:rPr>
        <w:t>）</w:t>
      </w:r>
      <w:r w:rsidRPr="00003F3C">
        <w:rPr>
          <w:rFonts w:hint="eastAsia"/>
        </w:rPr>
        <w:tab/>
      </w:r>
      <w:r w:rsidRPr="00003F3C">
        <w:rPr>
          <w:rFonts w:hint="eastAsia"/>
        </w:rPr>
        <w:t>次</w:t>
      </w:r>
      <w:proofErr w:type="gramStart"/>
      <w:r w:rsidRPr="00003F3C">
        <w:rPr>
          <w:rFonts w:hint="eastAsia"/>
        </w:rPr>
        <w:t>窮困郡</w:t>
      </w:r>
      <w:proofErr w:type="gramEnd"/>
      <w:r w:rsidRPr="00003F3C">
        <w:rPr>
          <w:rFonts w:hint="eastAsia"/>
        </w:rPr>
        <w:t>（</w:t>
      </w:r>
      <w:r w:rsidRPr="00003F3C">
        <w:rPr>
          <w:rFonts w:hint="eastAsia"/>
        </w:rPr>
        <w:t>Tier 2</w:t>
      </w:r>
      <w:r w:rsidRPr="00003F3C">
        <w:rPr>
          <w:rFonts w:hint="eastAsia"/>
        </w:rPr>
        <w:t>）：</w:t>
      </w:r>
      <w:r w:rsidRPr="00003F3C">
        <w:rPr>
          <w:rFonts w:hint="eastAsia"/>
        </w:rPr>
        <w:t>35</w:t>
      </w:r>
      <w:r w:rsidRPr="00003F3C">
        <w:rPr>
          <w:rFonts w:hint="eastAsia"/>
        </w:rPr>
        <w:t>個郡。</w:t>
      </w:r>
    </w:p>
    <w:p w14:paraId="7DE43FA2" w14:textId="77777777" w:rsidR="00CB6249" w:rsidRPr="00003F3C" w:rsidRDefault="00CB6249" w:rsidP="00CB6249">
      <w:pPr>
        <w:pStyle w:val="13"/>
        <w:ind w:left="1770" w:hanging="590"/>
      </w:pPr>
      <w:r w:rsidRPr="00003F3C">
        <w:rPr>
          <w:rFonts w:hint="eastAsia"/>
        </w:rPr>
        <w:t>（</w:t>
      </w:r>
      <w:r w:rsidRPr="00003F3C">
        <w:rPr>
          <w:rFonts w:hint="eastAsia"/>
        </w:rPr>
        <w:t>3</w:t>
      </w:r>
      <w:r w:rsidRPr="00003F3C">
        <w:rPr>
          <w:rFonts w:hint="eastAsia"/>
        </w:rPr>
        <w:t>）</w:t>
      </w:r>
      <w:r w:rsidRPr="00003F3C">
        <w:rPr>
          <w:rFonts w:hint="eastAsia"/>
        </w:rPr>
        <w:tab/>
      </w:r>
      <w:proofErr w:type="gramStart"/>
      <w:r w:rsidRPr="00003F3C">
        <w:rPr>
          <w:rFonts w:hint="eastAsia"/>
        </w:rPr>
        <w:t>富裕郡</w:t>
      </w:r>
      <w:proofErr w:type="gramEnd"/>
      <w:r w:rsidRPr="00003F3C">
        <w:rPr>
          <w:rFonts w:hint="eastAsia"/>
        </w:rPr>
        <w:t>（</w:t>
      </w:r>
      <w:r w:rsidRPr="00003F3C">
        <w:rPr>
          <w:rFonts w:hint="eastAsia"/>
        </w:rPr>
        <w:t>Tier 3</w:t>
      </w:r>
      <w:r w:rsidRPr="00003F3C">
        <w:rPr>
          <w:rFonts w:hint="eastAsia"/>
        </w:rPr>
        <w:t>）：</w:t>
      </w:r>
      <w:r w:rsidRPr="00003F3C">
        <w:rPr>
          <w:rFonts w:hint="eastAsia"/>
        </w:rPr>
        <w:t>35</w:t>
      </w:r>
      <w:r w:rsidRPr="00003F3C">
        <w:rPr>
          <w:rFonts w:hint="eastAsia"/>
        </w:rPr>
        <w:t>個郡。</w:t>
      </w:r>
    </w:p>
    <w:p w14:paraId="386A2901" w14:textId="77777777" w:rsidR="00CB6249" w:rsidRPr="00003F3C" w:rsidRDefault="00CB6249" w:rsidP="00CB6249">
      <w:pPr>
        <w:pStyle w:val="13"/>
        <w:ind w:left="1770" w:hanging="590"/>
      </w:pPr>
      <w:r w:rsidRPr="00003F3C">
        <w:rPr>
          <w:rFonts w:hint="eastAsia"/>
        </w:rPr>
        <w:t>（</w:t>
      </w:r>
      <w:r w:rsidRPr="00003F3C">
        <w:rPr>
          <w:rFonts w:hint="eastAsia"/>
        </w:rPr>
        <w:t>4</w:t>
      </w:r>
      <w:r w:rsidRPr="00003F3C">
        <w:rPr>
          <w:rFonts w:hint="eastAsia"/>
        </w:rPr>
        <w:t>）</w:t>
      </w:r>
      <w:r w:rsidRPr="00003F3C">
        <w:rPr>
          <w:rFonts w:hint="eastAsia"/>
        </w:rPr>
        <w:tab/>
      </w:r>
      <w:proofErr w:type="gramStart"/>
      <w:r w:rsidRPr="00003F3C">
        <w:rPr>
          <w:rFonts w:hint="eastAsia"/>
        </w:rPr>
        <w:t>首善郡</w:t>
      </w:r>
      <w:proofErr w:type="gramEnd"/>
      <w:r w:rsidRPr="00003F3C">
        <w:rPr>
          <w:rFonts w:hint="eastAsia"/>
        </w:rPr>
        <w:t>（</w:t>
      </w:r>
      <w:r w:rsidRPr="00003F3C">
        <w:rPr>
          <w:rFonts w:hint="eastAsia"/>
        </w:rPr>
        <w:t>Tier 4</w:t>
      </w:r>
      <w:r w:rsidRPr="00003F3C">
        <w:rPr>
          <w:rFonts w:hint="eastAsia"/>
        </w:rPr>
        <w:t>）：</w:t>
      </w:r>
      <w:r w:rsidRPr="00003F3C">
        <w:rPr>
          <w:rFonts w:hint="eastAsia"/>
        </w:rPr>
        <w:t>18</w:t>
      </w:r>
      <w:r w:rsidRPr="00003F3C">
        <w:rPr>
          <w:rFonts w:hint="eastAsia"/>
        </w:rPr>
        <w:t>個郡。</w:t>
      </w:r>
    </w:p>
    <w:p w14:paraId="5BB3EEA4" w14:textId="77777777" w:rsidR="00CB6249" w:rsidRPr="00003F3C" w:rsidRDefault="00CB6249" w:rsidP="00CB6249">
      <w:pPr>
        <w:pStyle w:val="afc"/>
        <w:ind w:left="1416" w:hanging="472"/>
      </w:pPr>
      <w:r w:rsidRPr="00003F3C">
        <w:rPr>
          <w:rFonts w:hint="eastAsia"/>
        </w:rPr>
        <w:t>２、租稅記帳減免金額：</w:t>
      </w:r>
    </w:p>
    <w:p w14:paraId="20D6FD45" w14:textId="77FA3EA8" w:rsidR="00CB6249" w:rsidRPr="00003F3C" w:rsidRDefault="00CB6249" w:rsidP="00CB6249">
      <w:pPr>
        <w:pStyle w:val="13"/>
        <w:ind w:left="1770" w:hanging="590"/>
      </w:pPr>
      <w:r w:rsidRPr="00003F3C">
        <w:rPr>
          <w:rFonts w:hint="eastAsia"/>
        </w:rPr>
        <w:t>（</w:t>
      </w:r>
      <w:r w:rsidRPr="00003F3C">
        <w:rPr>
          <w:rFonts w:hint="eastAsia"/>
        </w:rPr>
        <w:t>1</w:t>
      </w:r>
      <w:r w:rsidRPr="00003F3C">
        <w:rPr>
          <w:rFonts w:hint="eastAsia"/>
        </w:rPr>
        <w:t>）</w:t>
      </w:r>
      <w:r w:rsidRPr="00003F3C">
        <w:rPr>
          <w:rFonts w:hint="eastAsia"/>
        </w:rPr>
        <w:tab/>
      </w:r>
      <w:r w:rsidRPr="00003F3C">
        <w:rPr>
          <w:rFonts w:hint="eastAsia"/>
        </w:rPr>
        <w:t>雇主在</w:t>
      </w:r>
      <w:proofErr w:type="gramStart"/>
      <w:r w:rsidRPr="00003F3C">
        <w:rPr>
          <w:rFonts w:hint="eastAsia"/>
        </w:rPr>
        <w:t>窮困郡每</w:t>
      </w:r>
      <w:proofErr w:type="gramEnd"/>
      <w:r w:rsidRPr="00003F3C">
        <w:rPr>
          <w:rFonts w:hint="eastAsia"/>
        </w:rPr>
        <w:t>增加僱用一人，可享有</w:t>
      </w:r>
      <w:r w:rsidRPr="00003F3C">
        <w:rPr>
          <w:rFonts w:hint="eastAsia"/>
        </w:rPr>
        <w:t>3,500</w:t>
      </w:r>
      <w:r w:rsidRPr="00003F3C">
        <w:rPr>
          <w:rFonts w:hint="eastAsia"/>
        </w:rPr>
        <w:t>美元的租稅記帳減免。</w:t>
      </w:r>
    </w:p>
    <w:p w14:paraId="72BF04EC" w14:textId="77777777" w:rsidR="00CB6249" w:rsidRPr="00003F3C" w:rsidRDefault="00CB6249" w:rsidP="00CB6249">
      <w:pPr>
        <w:pStyle w:val="13"/>
        <w:ind w:left="1770" w:hanging="590"/>
      </w:pPr>
      <w:r w:rsidRPr="00003F3C">
        <w:rPr>
          <w:rFonts w:hint="eastAsia"/>
        </w:rPr>
        <w:t>（</w:t>
      </w:r>
      <w:r w:rsidRPr="00003F3C">
        <w:rPr>
          <w:rFonts w:hint="eastAsia"/>
        </w:rPr>
        <w:t>2</w:t>
      </w:r>
      <w:r w:rsidRPr="00003F3C">
        <w:rPr>
          <w:rFonts w:hint="eastAsia"/>
        </w:rPr>
        <w:t>）</w:t>
      </w:r>
      <w:r w:rsidRPr="00003F3C">
        <w:rPr>
          <w:rFonts w:hint="eastAsia"/>
        </w:rPr>
        <w:tab/>
      </w:r>
      <w:r w:rsidRPr="00003F3C">
        <w:rPr>
          <w:rFonts w:hint="eastAsia"/>
        </w:rPr>
        <w:t>次</w:t>
      </w:r>
      <w:proofErr w:type="gramStart"/>
      <w:r w:rsidRPr="00003F3C">
        <w:rPr>
          <w:rFonts w:hint="eastAsia"/>
        </w:rPr>
        <w:t>窮困郡</w:t>
      </w:r>
      <w:proofErr w:type="gramEnd"/>
      <w:r w:rsidRPr="00003F3C">
        <w:rPr>
          <w:rFonts w:hint="eastAsia"/>
        </w:rPr>
        <w:t>：</w:t>
      </w:r>
      <w:r w:rsidRPr="00003F3C">
        <w:rPr>
          <w:rFonts w:hint="eastAsia"/>
        </w:rPr>
        <w:t>2,500</w:t>
      </w:r>
      <w:r w:rsidRPr="00003F3C">
        <w:rPr>
          <w:rFonts w:hint="eastAsia"/>
        </w:rPr>
        <w:t>美元。</w:t>
      </w:r>
    </w:p>
    <w:p w14:paraId="252CCF2B" w14:textId="77777777" w:rsidR="00CB6249" w:rsidRPr="00003F3C" w:rsidRDefault="00CB6249" w:rsidP="00CB6249">
      <w:pPr>
        <w:pStyle w:val="13"/>
        <w:ind w:left="1770" w:hanging="590"/>
      </w:pPr>
      <w:r w:rsidRPr="00003F3C">
        <w:rPr>
          <w:rFonts w:hint="eastAsia"/>
        </w:rPr>
        <w:t>（</w:t>
      </w:r>
      <w:r w:rsidRPr="00003F3C">
        <w:rPr>
          <w:rFonts w:hint="eastAsia"/>
        </w:rPr>
        <w:t>3</w:t>
      </w:r>
      <w:r w:rsidRPr="00003F3C">
        <w:rPr>
          <w:rFonts w:hint="eastAsia"/>
        </w:rPr>
        <w:t>）</w:t>
      </w:r>
      <w:r w:rsidRPr="00003F3C">
        <w:rPr>
          <w:rFonts w:hint="eastAsia"/>
        </w:rPr>
        <w:tab/>
      </w:r>
      <w:proofErr w:type="gramStart"/>
      <w:r w:rsidRPr="00003F3C">
        <w:rPr>
          <w:rFonts w:hint="eastAsia"/>
        </w:rPr>
        <w:t>富裕郡</w:t>
      </w:r>
      <w:proofErr w:type="gramEnd"/>
      <w:r w:rsidRPr="00003F3C">
        <w:rPr>
          <w:rFonts w:hint="eastAsia"/>
        </w:rPr>
        <w:t>：</w:t>
      </w:r>
      <w:r w:rsidRPr="00003F3C">
        <w:rPr>
          <w:rFonts w:hint="eastAsia"/>
        </w:rPr>
        <w:t>1,250</w:t>
      </w:r>
      <w:r w:rsidRPr="00003F3C">
        <w:rPr>
          <w:rFonts w:hint="eastAsia"/>
        </w:rPr>
        <w:t>美元。</w:t>
      </w:r>
    </w:p>
    <w:p w14:paraId="7EE6445A" w14:textId="77777777" w:rsidR="00CB6249" w:rsidRPr="00003F3C" w:rsidRDefault="00CB6249" w:rsidP="00CB6249">
      <w:pPr>
        <w:pStyle w:val="13"/>
        <w:ind w:left="1770" w:hanging="590"/>
      </w:pPr>
      <w:r w:rsidRPr="00003F3C">
        <w:rPr>
          <w:rFonts w:hint="eastAsia"/>
        </w:rPr>
        <w:t>（</w:t>
      </w:r>
      <w:r w:rsidRPr="00003F3C">
        <w:rPr>
          <w:rFonts w:hint="eastAsia"/>
        </w:rPr>
        <w:t>4</w:t>
      </w:r>
      <w:r w:rsidRPr="00003F3C">
        <w:rPr>
          <w:rFonts w:hint="eastAsia"/>
        </w:rPr>
        <w:t>）</w:t>
      </w:r>
      <w:r w:rsidRPr="00003F3C">
        <w:rPr>
          <w:rFonts w:hint="eastAsia"/>
        </w:rPr>
        <w:tab/>
      </w:r>
      <w:proofErr w:type="gramStart"/>
      <w:r w:rsidRPr="00003F3C">
        <w:rPr>
          <w:rFonts w:hint="eastAsia"/>
        </w:rPr>
        <w:t>首善郡</w:t>
      </w:r>
      <w:proofErr w:type="gramEnd"/>
      <w:r w:rsidRPr="00003F3C">
        <w:rPr>
          <w:rFonts w:hint="eastAsia"/>
        </w:rPr>
        <w:t>：</w:t>
      </w:r>
      <w:r w:rsidRPr="00003F3C">
        <w:rPr>
          <w:rFonts w:hint="eastAsia"/>
        </w:rPr>
        <w:t>750</w:t>
      </w:r>
      <w:r w:rsidRPr="00003F3C">
        <w:rPr>
          <w:rFonts w:hint="eastAsia"/>
        </w:rPr>
        <w:t>美元。</w:t>
      </w:r>
    </w:p>
    <w:p w14:paraId="434310AB" w14:textId="62D93DC9" w:rsidR="007614EA" w:rsidRPr="00003F3C" w:rsidRDefault="00CB6249" w:rsidP="00CB6249">
      <w:pPr>
        <w:pStyle w:val="afc"/>
        <w:ind w:left="1416" w:hanging="472"/>
      </w:pPr>
      <w:r w:rsidRPr="00003F3C">
        <w:t>３、</w:t>
      </w:r>
      <w:r w:rsidR="007614EA" w:rsidRPr="00003F3C">
        <w:t>抵扣方式：</w:t>
      </w:r>
    </w:p>
    <w:p w14:paraId="172F3D4F" w14:textId="6F8DA017" w:rsidR="001A4433" w:rsidRPr="00003F3C" w:rsidRDefault="007614EA" w:rsidP="00CB6249">
      <w:pPr>
        <w:pStyle w:val="aff2"/>
      </w:pPr>
      <w:r w:rsidRPr="00003F3C">
        <w:t>在窮困郡，雇主可選擇將租稅記帳減免用於公司所得稅或薪資稅，提供更靈活的抵扣選項。</w:t>
      </w:r>
    </w:p>
    <w:p w14:paraId="0A4FAE29" w14:textId="263A5672" w:rsidR="001A4433" w:rsidRPr="00003F3C" w:rsidRDefault="001A4433" w:rsidP="00F90C23">
      <w:pPr>
        <w:pStyle w:val="af8"/>
        <w:ind w:left="944" w:hanging="708"/>
      </w:pPr>
      <w:r w:rsidRPr="00003F3C">
        <w:t>（三）新措施</w:t>
      </w:r>
      <w:r w:rsidR="007614EA" w:rsidRPr="00003F3C">
        <w:rPr>
          <w:rFonts w:hint="eastAsia"/>
        </w:rPr>
        <w:t>鼓勵</w:t>
      </w:r>
      <w:r w:rsidRPr="00003F3C">
        <w:t>企業</w:t>
      </w:r>
      <w:r w:rsidR="007614EA" w:rsidRPr="00003F3C">
        <w:t>將總部設於喬州，</w:t>
      </w:r>
      <w:r w:rsidRPr="00003F3C">
        <w:t>投資額達</w:t>
      </w:r>
      <w:r w:rsidRPr="00003F3C">
        <w:t>100</w:t>
      </w:r>
      <w:r w:rsidRPr="00003F3C">
        <w:t>萬美元以上且創造了</w:t>
      </w:r>
      <w:r w:rsidRPr="00003F3C">
        <w:t>100</w:t>
      </w:r>
      <w:r w:rsidRPr="00003F3C">
        <w:t>個以上之就業機會者，每</w:t>
      </w:r>
      <w:proofErr w:type="gramStart"/>
      <w:r w:rsidRPr="00003F3C">
        <w:t>僱</w:t>
      </w:r>
      <w:proofErr w:type="gramEnd"/>
      <w:r w:rsidRPr="00003F3C">
        <w:t>一個員工可享有</w:t>
      </w:r>
      <w:r w:rsidRPr="00003F3C">
        <w:t>2,500</w:t>
      </w:r>
      <w:r w:rsidRPr="00003F3C">
        <w:t>美元之租稅記帳優惠。</w:t>
      </w:r>
    </w:p>
    <w:p w14:paraId="2DD8FFB0" w14:textId="77777777" w:rsidR="001A4433" w:rsidRPr="00003F3C" w:rsidRDefault="001A4433" w:rsidP="00F90C23">
      <w:pPr>
        <w:pStyle w:val="af8"/>
        <w:ind w:left="944" w:hanging="708"/>
      </w:pPr>
      <w:r w:rsidRPr="00003F3C">
        <w:t>（四）投資所得稅抵減（</w:t>
      </w:r>
      <w:r w:rsidRPr="00003F3C">
        <w:t>Investment Tax Credit</w:t>
      </w:r>
      <w:r w:rsidRPr="00003F3C">
        <w:t>）：已在喬州設廠至少</w:t>
      </w:r>
      <w:r w:rsidRPr="00003F3C">
        <w:t>3</w:t>
      </w:r>
      <w:r w:rsidRPr="00003F3C">
        <w:t>年以上之公司，投資於擴充廠房規模用設備或建築超過</w:t>
      </w:r>
      <w:r w:rsidRPr="00003F3C">
        <w:t>5</w:t>
      </w:r>
      <w:r w:rsidRPr="00003F3C">
        <w:t>萬美元以上可依其所在地區之開發程度（其分類標準同前述新增工作機會所得稅抵減），其抵減額度分別為：</w:t>
      </w:r>
    </w:p>
    <w:p w14:paraId="78D5BD87" w14:textId="77777777" w:rsidR="001A4433" w:rsidRPr="00003F3C" w:rsidRDefault="001A4433" w:rsidP="00F90C23">
      <w:pPr>
        <w:pStyle w:val="afc"/>
        <w:ind w:left="1416" w:hanging="472"/>
      </w:pPr>
      <w:r w:rsidRPr="00003F3C">
        <w:t>１、低度開發：</w:t>
      </w:r>
      <w:r w:rsidRPr="00003F3C">
        <w:t>5%</w:t>
      </w:r>
      <w:r w:rsidRPr="00003F3C">
        <w:t>的投資額。（若其中含有污染防治設備投資其所得稅抵減額度可增至</w:t>
      </w:r>
      <w:r w:rsidRPr="00003F3C">
        <w:t>8%</w:t>
      </w:r>
      <w:r w:rsidRPr="00003F3C">
        <w:t>）</w:t>
      </w:r>
    </w:p>
    <w:p w14:paraId="3AD4E5E5" w14:textId="77777777" w:rsidR="001A4433" w:rsidRPr="00003F3C" w:rsidRDefault="001A4433" w:rsidP="00F90C23">
      <w:pPr>
        <w:pStyle w:val="afc"/>
        <w:ind w:left="1416" w:hanging="472"/>
      </w:pPr>
      <w:r w:rsidRPr="00003F3C">
        <w:t>２、中度開發：</w:t>
      </w:r>
      <w:r w:rsidRPr="00003F3C">
        <w:t>3%</w:t>
      </w:r>
      <w:r w:rsidRPr="00003F3C">
        <w:t>的投資額。（若其中含有污染防治設備投資其所得稅抵減額度可增至</w:t>
      </w:r>
      <w:r w:rsidRPr="00003F3C">
        <w:t>5%</w:t>
      </w:r>
      <w:r w:rsidRPr="00003F3C">
        <w:t>）</w:t>
      </w:r>
    </w:p>
    <w:p w14:paraId="148453CB" w14:textId="77777777" w:rsidR="001A4433" w:rsidRPr="00003F3C" w:rsidRDefault="001A4433" w:rsidP="00F90C23">
      <w:pPr>
        <w:pStyle w:val="afc"/>
        <w:ind w:left="1416" w:hanging="472"/>
      </w:pPr>
      <w:r w:rsidRPr="00003F3C">
        <w:t>３、高度開發：</w:t>
      </w:r>
      <w:r w:rsidRPr="00003F3C">
        <w:t>1%</w:t>
      </w:r>
      <w:r w:rsidRPr="00003F3C">
        <w:t>的投資額。（若其中含有污染防治設備投資其所得稅抵減額度可增至</w:t>
      </w:r>
      <w:r w:rsidRPr="00003F3C">
        <w:t>3%</w:t>
      </w:r>
      <w:r w:rsidRPr="00003F3C">
        <w:t>）</w:t>
      </w:r>
    </w:p>
    <w:p w14:paraId="338F3ECE" w14:textId="77777777" w:rsidR="001A4433" w:rsidRPr="00003F3C" w:rsidRDefault="001A4433" w:rsidP="00F90C23">
      <w:pPr>
        <w:pStyle w:val="afa"/>
        <w:ind w:left="944" w:firstLine="472"/>
        <w:rPr>
          <w:lang w:eastAsia="zh-TW"/>
        </w:rPr>
      </w:pPr>
      <w:r w:rsidRPr="00003F3C">
        <w:rPr>
          <w:lang w:eastAsia="zh-TW"/>
        </w:rPr>
        <w:t>上述抵減額度每年不得超過當年度</w:t>
      </w:r>
      <w:proofErr w:type="gramStart"/>
      <w:r w:rsidRPr="00003F3C">
        <w:rPr>
          <w:lang w:eastAsia="zh-TW"/>
        </w:rPr>
        <w:t>應繳州所得稅</w:t>
      </w:r>
      <w:proofErr w:type="gramEnd"/>
      <w:r w:rsidRPr="00003F3C">
        <w:rPr>
          <w:lang w:eastAsia="zh-TW"/>
        </w:rPr>
        <w:t>之</w:t>
      </w:r>
      <w:r w:rsidRPr="00003F3C">
        <w:rPr>
          <w:lang w:eastAsia="zh-TW"/>
        </w:rPr>
        <w:t>50%</w:t>
      </w:r>
      <w:r w:rsidRPr="00003F3C">
        <w:rPr>
          <w:lang w:eastAsia="zh-TW"/>
        </w:rPr>
        <w:t>，惟未用完部</w:t>
      </w:r>
      <w:r w:rsidRPr="00003F3C">
        <w:rPr>
          <w:lang w:eastAsia="zh-TW"/>
        </w:rPr>
        <w:lastRenderedPageBreak/>
        <w:t>分得在十年內行使，同一投資案不得同時享有上述兩項所得稅抵減優惠。</w:t>
      </w:r>
    </w:p>
    <w:p w14:paraId="1969372F" w14:textId="77777777" w:rsidR="001A4433" w:rsidRPr="00003F3C" w:rsidRDefault="001A4433" w:rsidP="00F90C23">
      <w:pPr>
        <w:pStyle w:val="af8"/>
        <w:ind w:left="944" w:hanging="708"/>
      </w:pPr>
      <w:r w:rsidRPr="00003F3C">
        <w:t>（五）大型投資案可享有選擇性投資所得抵減優惠（</w:t>
      </w:r>
      <w:r w:rsidRPr="00003F3C">
        <w:t>Optional Investment Tax Credit</w:t>
      </w:r>
      <w:r w:rsidRPr="00003F3C">
        <w:t>），其種類如下：</w:t>
      </w:r>
    </w:p>
    <w:tbl>
      <w:tblPr>
        <w:tblW w:w="7344" w:type="dxa"/>
        <w:tblInd w:w="1048" w:type="dxa"/>
        <w:tblLayout w:type="fixed"/>
        <w:tblCellMar>
          <w:left w:w="10" w:type="dxa"/>
          <w:right w:w="10" w:type="dxa"/>
        </w:tblCellMar>
        <w:tblLook w:val="0000" w:firstRow="0" w:lastRow="0" w:firstColumn="0" w:lastColumn="0" w:noHBand="0" w:noVBand="0"/>
      </w:tblPr>
      <w:tblGrid>
        <w:gridCol w:w="2808"/>
        <w:gridCol w:w="2268"/>
        <w:gridCol w:w="2268"/>
      </w:tblGrid>
      <w:tr w:rsidR="00003F3C" w:rsidRPr="00003F3C" w14:paraId="04C6D3E9" w14:textId="77777777" w:rsidTr="00480669">
        <w:trPr>
          <w:trHeight w:val="567"/>
        </w:trPr>
        <w:tc>
          <w:tcPr>
            <w:tcW w:w="2808"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476D173" w14:textId="77777777" w:rsidR="001A4433" w:rsidRPr="00003F3C" w:rsidRDefault="001A4433" w:rsidP="0006119A">
            <w:pPr>
              <w:pStyle w:val="aff4"/>
            </w:pPr>
          </w:p>
        </w:tc>
        <w:tc>
          <w:tcPr>
            <w:tcW w:w="2268"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4E1EA5" w14:textId="77777777" w:rsidR="001A4433" w:rsidRPr="00003F3C" w:rsidRDefault="001A4433" w:rsidP="0006119A">
            <w:pPr>
              <w:pStyle w:val="aff4"/>
            </w:pPr>
            <w:r w:rsidRPr="00003F3C">
              <w:t>投資金額</w:t>
            </w:r>
          </w:p>
        </w:tc>
        <w:tc>
          <w:tcPr>
            <w:tcW w:w="2268"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8FA48C8" w14:textId="77777777" w:rsidR="001A4433" w:rsidRPr="00003F3C" w:rsidRDefault="001A4433" w:rsidP="0006119A">
            <w:pPr>
              <w:pStyle w:val="aff4"/>
            </w:pPr>
            <w:r w:rsidRPr="00003F3C">
              <w:t>所得稅抵減額</w:t>
            </w:r>
          </w:p>
        </w:tc>
      </w:tr>
      <w:tr w:rsidR="00003F3C" w:rsidRPr="00003F3C" w14:paraId="375EA659" w14:textId="77777777" w:rsidTr="00480669">
        <w:trPr>
          <w:trHeight w:val="567"/>
        </w:trPr>
        <w:tc>
          <w:tcPr>
            <w:tcW w:w="280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ABC4E69" w14:textId="77777777" w:rsidR="001A4433" w:rsidRPr="00003F3C" w:rsidRDefault="001A4433" w:rsidP="0006119A">
            <w:pPr>
              <w:pStyle w:val="aff4"/>
            </w:pPr>
            <w:r w:rsidRPr="00003F3C">
              <w:t>低度開發地區</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18F7E7" w14:textId="77777777" w:rsidR="001A4433" w:rsidRPr="00003F3C" w:rsidRDefault="001A4433" w:rsidP="0006119A">
            <w:pPr>
              <w:pStyle w:val="aff4"/>
            </w:pPr>
            <w:r w:rsidRPr="00003F3C">
              <w:t>500</w:t>
            </w:r>
            <w:r w:rsidRPr="00003F3C">
              <w:t>萬美元</w:t>
            </w:r>
          </w:p>
        </w:tc>
        <w:tc>
          <w:tcPr>
            <w:tcW w:w="226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9EAFFA8" w14:textId="77777777" w:rsidR="001A4433" w:rsidRPr="00003F3C" w:rsidRDefault="001A4433" w:rsidP="0006119A">
            <w:pPr>
              <w:pStyle w:val="aff4"/>
            </w:pPr>
            <w:r w:rsidRPr="00003F3C">
              <w:t>10%</w:t>
            </w:r>
          </w:p>
        </w:tc>
      </w:tr>
      <w:tr w:rsidR="00003F3C" w:rsidRPr="00003F3C" w14:paraId="46CE2C6A" w14:textId="77777777" w:rsidTr="00480669">
        <w:trPr>
          <w:trHeight w:val="567"/>
        </w:trPr>
        <w:tc>
          <w:tcPr>
            <w:tcW w:w="280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52087C3" w14:textId="77777777" w:rsidR="001A4433" w:rsidRPr="00003F3C" w:rsidRDefault="001A4433" w:rsidP="0006119A">
            <w:pPr>
              <w:pStyle w:val="aff4"/>
            </w:pPr>
            <w:r w:rsidRPr="00003F3C">
              <w:t>中度開發地區</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051F1B" w14:textId="77777777" w:rsidR="001A4433" w:rsidRPr="00003F3C" w:rsidRDefault="001A4433" w:rsidP="0006119A">
            <w:pPr>
              <w:pStyle w:val="aff4"/>
            </w:pPr>
            <w:r w:rsidRPr="00003F3C">
              <w:t>1,000</w:t>
            </w:r>
            <w:r w:rsidRPr="00003F3C">
              <w:t>萬美元</w:t>
            </w:r>
          </w:p>
        </w:tc>
        <w:tc>
          <w:tcPr>
            <w:tcW w:w="226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B870B6D" w14:textId="77777777" w:rsidR="001A4433" w:rsidRPr="00003F3C" w:rsidRDefault="001A4433" w:rsidP="0006119A">
            <w:pPr>
              <w:pStyle w:val="aff4"/>
            </w:pPr>
            <w:r w:rsidRPr="00003F3C">
              <w:t>8%</w:t>
            </w:r>
          </w:p>
        </w:tc>
      </w:tr>
      <w:tr w:rsidR="00003F3C" w:rsidRPr="00003F3C" w14:paraId="3660912C" w14:textId="77777777" w:rsidTr="00480669">
        <w:trPr>
          <w:trHeight w:val="567"/>
        </w:trPr>
        <w:tc>
          <w:tcPr>
            <w:tcW w:w="2808"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6E8AB3D9" w14:textId="77777777" w:rsidR="001A4433" w:rsidRPr="00003F3C" w:rsidRDefault="001A4433" w:rsidP="0006119A">
            <w:pPr>
              <w:pStyle w:val="aff4"/>
            </w:pPr>
            <w:r w:rsidRPr="00003F3C">
              <w:t>高度開發地區</w:t>
            </w:r>
          </w:p>
        </w:tc>
        <w:tc>
          <w:tcPr>
            <w:tcW w:w="2268"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5A2287C3" w14:textId="77777777" w:rsidR="001A4433" w:rsidRPr="00003F3C" w:rsidRDefault="001A4433" w:rsidP="0006119A">
            <w:pPr>
              <w:pStyle w:val="aff4"/>
            </w:pPr>
            <w:r w:rsidRPr="00003F3C">
              <w:t>2,000</w:t>
            </w:r>
            <w:r w:rsidRPr="00003F3C">
              <w:t>萬美元</w:t>
            </w:r>
          </w:p>
        </w:tc>
        <w:tc>
          <w:tcPr>
            <w:tcW w:w="2268"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79BF2E4F" w14:textId="77777777" w:rsidR="001A4433" w:rsidRPr="00003F3C" w:rsidRDefault="001A4433" w:rsidP="0006119A">
            <w:pPr>
              <w:pStyle w:val="aff4"/>
            </w:pPr>
            <w:r w:rsidRPr="00003F3C">
              <w:t>6%</w:t>
            </w:r>
          </w:p>
        </w:tc>
      </w:tr>
    </w:tbl>
    <w:p w14:paraId="31AE2438" w14:textId="77777777" w:rsidR="001A4433" w:rsidRPr="00003F3C" w:rsidRDefault="001A4433" w:rsidP="00F90C23">
      <w:pPr>
        <w:pStyle w:val="af8"/>
        <w:ind w:left="944" w:hanging="708"/>
      </w:pPr>
      <w:r w:rsidRPr="00003F3C">
        <w:t>（六）公司投資於員工再訓練費用之</w:t>
      </w:r>
      <w:r w:rsidRPr="00003F3C">
        <w:t>50%</w:t>
      </w:r>
      <w:r w:rsidRPr="00003F3C">
        <w:t>可抵減所得稅，其免稅額度最高可達每名員工</w:t>
      </w:r>
      <w:r w:rsidRPr="00003F3C">
        <w:t>500</w:t>
      </w:r>
      <w:r w:rsidRPr="00003F3C">
        <w:t>美元，公司抵減所得稅總額不得超過當年度應繳所得稅之</w:t>
      </w:r>
      <w:r w:rsidRPr="00003F3C">
        <w:t>50%</w:t>
      </w:r>
      <w:r w:rsidRPr="00003F3C">
        <w:t>。</w:t>
      </w:r>
    </w:p>
    <w:p w14:paraId="00B04D04" w14:textId="77777777" w:rsidR="001A4433" w:rsidRPr="00003F3C" w:rsidRDefault="001A4433" w:rsidP="00F90C23">
      <w:pPr>
        <w:pStyle w:val="af8"/>
        <w:ind w:left="944" w:hanging="708"/>
      </w:pPr>
      <w:r w:rsidRPr="00003F3C">
        <w:t>（七）公司提供員工托兒福利措施之費用</w:t>
      </w:r>
      <w:r w:rsidRPr="00003F3C">
        <w:t>50%</w:t>
      </w:r>
      <w:r w:rsidRPr="00003F3C">
        <w:t>可抵減所得稅，惟其抵減總額不得超過當年度應繳所得稅總額之</w:t>
      </w:r>
      <w:r w:rsidRPr="00003F3C">
        <w:t>50%</w:t>
      </w:r>
      <w:r w:rsidRPr="00003F3C">
        <w:t>。</w:t>
      </w:r>
    </w:p>
    <w:p w14:paraId="06874FAC" w14:textId="77777777" w:rsidR="001A4433" w:rsidRPr="00003F3C" w:rsidRDefault="001A4433" w:rsidP="00F90C23">
      <w:pPr>
        <w:pStyle w:val="af8"/>
        <w:ind w:left="944" w:hanging="708"/>
      </w:pPr>
      <w:r w:rsidRPr="00003F3C">
        <w:t>（八）製造機械免納銷售稅範圍如下：</w:t>
      </w:r>
    </w:p>
    <w:p w14:paraId="10083C53" w14:textId="77777777" w:rsidR="001A4433" w:rsidRPr="00003F3C" w:rsidRDefault="001A4433" w:rsidP="00F90C23">
      <w:pPr>
        <w:pStyle w:val="afc"/>
        <w:ind w:left="1416" w:hanging="472"/>
      </w:pPr>
      <w:r w:rsidRPr="00003F3C">
        <w:t>１、汰舊換新之機械設備。</w:t>
      </w:r>
    </w:p>
    <w:p w14:paraId="26FEFC08" w14:textId="77777777" w:rsidR="001A4433" w:rsidRPr="00003F3C" w:rsidRDefault="001A4433" w:rsidP="00F90C23">
      <w:pPr>
        <w:pStyle w:val="afc"/>
        <w:ind w:left="1416" w:hanging="472"/>
      </w:pPr>
      <w:r w:rsidRPr="00003F3C">
        <w:t>２、製造航空器引擎及其零組件所用之機械設備。</w:t>
      </w:r>
    </w:p>
    <w:p w14:paraId="1F177FC2" w14:textId="77777777" w:rsidR="001A4433" w:rsidRPr="00003F3C" w:rsidRDefault="001A4433" w:rsidP="00F90C23">
      <w:pPr>
        <w:pStyle w:val="afc"/>
        <w:ind w:left="1416" w:hanging="472"/>
      </w:pPr>
      <w:r w:rsidRPr="00003F3C">
        <w:t>３、國防部或太空總署之包商所使用之經常材料。</w:t>
      </w:r>
    </w:p>
    <w:p w14:paraId="638D0430" w14:textId="77777777" w:rsidR="001A4433" w:rsidRPr="00003F3C" w:rsidRDefault="001A4433" w:rsidP="00F90C23">
      <w:pPr>
        <w:pStyle w:val="afc"/>
        <w:ind w:left="1416" w:hanging="472"/>
      </w:pPr>
      <w:r w:rsidRPr="00003F3C">
        <w:t>４、生產個人財產所用之機器設備。</w:t>
      </w:r>
    </w:p>
    <w:p w14:paraId="33E68B4E" w14:textId="77777777" w:rsidR="001A4433" w:rsidRPr="00003F3C" w:rsidRDefault="001A4433" w:rsidP="00F90C23">
      <w:pPr>
        <w:pStyle w:val="af8"/>
        <w:ind w:left="944" w:hanging="708"/>
      </w:pPr>
      <w:r w:rsidRPr="00003F3C">
        <w:t>（九）投資金額超過</w:t>
      </w:r>
      <w:r w:rsidRPr="00003F3C">
        <w:t>500</w:t>
      </w:r>
      <w:r w:rsidRPr="00003F3C">
        <w:t>萬美元以上之公司，其購買主要材料倉儲、運輸設備可免繳銷售稅。</w:t>
      </w:r>
    </w:p>
    <w:p w14:paraId="2E7AF3BF" w14:textId="3C0C4F9C" w:rsidR="001A4433" w:rsidRPr="00003F3C" w:rsidRDefault="001A4433" w:rsidP="00F90C23">
      <w:pPr>
        <w:pStyle w:val="af8"/>
        <w:ind w:left="944" w:hanging="708"/>
      </w:pPr>
      <w:r w:rsidRPr="00003F3C">
        <w:t>（十）</w:t>
      </w:r>
      <w:r w:rsidR="00867BF1" w:rsidRPr="00003F3C">
        <w:rPr>
          <w:rFonts w:hint="eastAsia"/>
        </w:rPr>
        <w:t>其他稅務優惠及相關規定：</w:t>
      </w:r>
    </w:p>
    <w:p w14:paraId="3DE5BA02" w14:textId="2A6136EE" w:rsidR="001A4433" w:rsidRPr="00003F3C" w:rsidRDefault="001A4433" w:rsidP="00F90C23">
      <w:pPr>
        <w:pStyle w:val="afc"/>
        <w:ind w:left="1416" w:hanging="472"/>
      </w:pPr>
      <w:r w:rsidRPr="00003F3C">
        <w:t>１、</w:t>
      </w:r>
      <w:r w:rsidR="00867BF1" w:rsidRPr="00003F3C">
        <w:rPr>
          <w:rFonts w:hint="eastAsia"/>
        </w:rPr>
        <w:t>電費免稅政策</w:t>
      </w:r>
      <w:r w:rsidR="00867BF1" w:rsidRPr="00003F3C">
        <w:rPr>
          <w:rFonts w:hint="eastAsia"/>
          <w:lang w:eastAsia="zh-TW"/>
        </w:rPr>
        <w:t>：</w:t>
      </w:r>
      <w:r w:rsidR="00867BF1" w:rsidRPr="00003F3C">
        <w:rPr>
          <w:rFonts w:hint="eastAsia"/>
        </w:rPr>
        <w:t>如果公司的產品成本中，電費支出超過成本的</w:t>
      </w:r>
      <w:r w:rsidR="00867BF1" w:rsidRPr="00003F3C">
        <w:rPr>
          <w:rFonts w:hint="eastAsia"/>
        </w:rPr>
        <w:t>50%</w:t>
      </w:r>
      <w:r w:rsidR="00867BF1" w:rsidRPr="00003F3C">
        <w:rPr>
          <w:rFonts w:hint="eastAsia"/>
        </w:rPr>
        <w:t>，則電費可享受免繳銷售稅的優惠。</w:t>
      </w:r>
    </w:p>
    <w:p w14:paraId="311DAD7A" w14:textId="2576A4AC" w:rsidR="001A4433" w:rsidRPr="00003F3C" w:rsidRDefault="001A4433" w:rsidP="00CB6249">
      <w:pPr>
        <w:pStyle w:val="afc"/>
        <w:ind w:left="1416" w:hanging="472"/>
      </w:pPr>
      <w:r w:rsidRPr="00003F3C">
        <w:t>２、</w:t>
      </w:r>
      <w:r w:rsidR="00867BF1" w:rsidRPr="00003F3C">
        <w:t>製造業研發費用抵稅政</w:t>
      </w:r>
      <w:r w:rsidR="00867BF1" w:rsidRPr="00003F3C">
        <w:rPr>
          <w:rFonts w:hint="eastAsia"/>
        </w:rPr>
        <w:t>策：從事研究與開發的製造業，其超出一般研發基本費用的額外成本</w:t>
      </w:r>
      <w:r w:rsidR="00867BF1" w:rsidRPr="00003F3C">
        <w:rPr>
          <w:rFonts w:hint="eastAsia"/>
        </w:rPr>
        <w:t>10%</w:t>
      </w:r>
      <w:r w:rsidR="00867BF1" w:rsidRPr="00003F3C">
        <w:rPr>
          <w:rFonts w:hint="eastAsia"/>
        </w:rPr>
        <w:t>以上的部分，可抵減所得稅；每年所得稅</w:t>
      </w:r>
      <w:r w:rsidR="00867BF1" w:rsidRPr="00003F3C">
        <w:rPr>
          <w:rFonts w:hint="eastAsia"/>
        </w:rPr>
        <w:lastRenderedPageBreak/>
        <w:t>抵減額度不得超過當年度應繳稅額的</w:t>
      </w:r>
      <w:r w:rsidR="00867BF1" w:rsidRPr="00003F3C">
        <w:rPr>
          <w:rFonts w:hint="eastAsia"/>
        </w:rPr>
        <w:t>50%</w:t>
      </w:r>
      <w:r w:rsidR="00867BF1" w:rsidRPr="00003F3C">
        <w:rPr>
          <w:rFonts w:hint="eastAsia"/>
        </w:rPr>
        <w:t>；未使用完的抵減額度可在未來</w:t>
      </w:r>
      <w:r w:rsidR="00867BF1" w:rsidRPr="00003F3C">
        <w:rPr>
          <w:rFonts w:hint="eastAsia"/>
        </w:rPr>
        <w:t>10</w:t>
      </w:r>
      <w:r w:rsidR="00867BF1" w:rsidRPr="00003F3C">
        <w:rPr>
          <w:rFonts w:hint="eastAsia"/>
        </w:rPr>
        <w:t>年內分期使用。</w:t>
      </w:r>
    </w:p>
    <w:p w14:paraId="5A94F77D" w14:textId="0639678D" w:rsidR="001A4433" w:rsidRPr="00003F3C" w:rsidRDefault="001A4433" w:rsidP="00CB6249">
      <w:pPr>
        <w:pStyle w:val="afc"/>
        <w:ind w:left="1416" w:hanging="472"/>
      </w:pPr>
      <w:r w:rsidRPr="00003F3C">
        <w:t>３、</w:t>
      </w:r>
      <w:r w:rsidR="00867BF1" w:rsidRPr="00003F3C">
        <w:rPr>
          <w:rFonts w:hint="eastAsia"/>
        </w:rPr>
        <w:t>小型企業所得稅抵減政策：小型企業課稅所得年成長率超過</w:t>
      </w:r>
      <w:r w:rsidR="00867BF1" w:rsidRPr="00003F3C">
        <w:rPr>
          <w:rFonts w:hint="eastAsia"/>
        </w:rPr>
        <w:t>20%</w:t>
      </w:r>
      <w:r w:rsidR="00867BF1" w:rsidRPr="00003F3C">
        <w:rPr>
          <w:rFonts w:hint="eastAsia"/>
        </w:rPr>
        <w:t>，且前兩年也保持</w:t>
      </w:r>
      <w:r w:rsidR="00867BF1" w:rsidRPr="00003F3C">
        <w:rPr>
          <w:rFonts w:hint="eastAsia"/>
        </w:rPr>
        <w:t>20%</w:t>
      </w:r>
      <w:r w:rsidR="00867BF1" w:rsidRPr="00003F3C">
        <w:rPr>
          <w:rFonts w:hint="eastAsia"/>
        </w:rPr>
        <w:t>以上的成長率，其所得稅可享抵減額度為</w:t>
      </w:r>
      <w:r w:rsidR="00867BF1" w:rsidRPr="00003F3C">
        <w:rPr>
          <w:rFonts w:hint="eastAsia"/>
        </w:rPr>
        <w:t>20%</w:t>
      </w:r>
      <w:r w:rsidR="00867BF1" w:rsidRPr="00003F3C">
        <w:rPr>
          <w:rFonts w:hint="eastAsia"/>
        </w:rPr>
        <w:t>；抵減額度不得超過當年度應繳稅額的</w:t>
      </w:r>
      <w:r w:rsidR="00867BF1" w:rsidRPr="00003F3C">
        <w:rPr>
          <w:rFonts w:hint="eastAsia"/>
        </w:rPr>
        <w:t>50%</w:t>
      </w:r>
      <w:r w:rsidRPr="00003F3C">
        <w:t>。</w:t>
      </w:r>
    </w:p>
    <w:p w14:paraId="5C38DB56" w14:textId="28D8EEF4" w:rsidR="00867BF1" w:rsidRPr="00003F3C" w:rsidRDefault="00CB6249" w:rsidP="00CB6249">
      <w:pPr>
        <w:pStyle w:val="afc"/>
        <w:ind w:left="1416" w:hanging="472"/>
      </w:pPr>
      <w:r w:rsidRPr="00003F3C">
        <w:rPr>
          <w:rFonts w:hint="eastAsia"/>
        </w:rPr>
        <w:t>４</w:t>
      </w:r>
      <w:r w:rsidR="00867BF1" w:rsidRPr="00003F3C">
        <w:t>、</w:t>
      </w:r>
      <w:r w:rsidR="00867BF1" w:rsidRPr="00003F3C">
        <w:rPr>
          <w:rFonts w:hint="eastAsia"/>
        </w:rPr>
        <w:t>港口運輸量</w:t>
      </w:r>
      <w:r w:rsidR="009E02CA" w:rsidRPr="00003F3C">
        <w:rPr>
          <w:rFonts w:hint="eastAsia"/>
        </w:rPr>
        <w:t>成長</w:t>
      </w:r>
      <w:r w:rsidR="00867BF1" w:rsidRPr="00003F3C">
        <w:rPr>
          <w:rFonts w:hint="eastAsia"/>
        </w:rPr>
        <w:t>抵稅政策：公司運輸量（以噸、貨櫃或</w:t>
      </w:r>
      <w:r w:rsidR="00867BF1" w:rsidRPr="00003F3C">
        <w:rPr>
          <w:rFonts w:hint="eastAsia"/>
        </w:rPr>
        <w:t>TEU</w:t>
      </w:r>
      <w:r w:rsidR="00867BF1" w:rsidRPr="00003F3C">
        <w:rPr>
          <w:rFonts w:hint="eastAsia"/>
        </w:rPr>
        <w:t>計算）透過喬治亞州港口提高</w:t>
      </w:r>
      <w:r w:rsidR="00867BF1" w:rsidRPr="00003F3C">
        <w:rPr>
          <w:rFonts w:hint="eastAsia"/>
        </w:rPr>
        <w:t>10%</w:t>
      </w:r>
      <w:r w:rsidR="00867BF1" w:rsidRPr="00003F3C">
        <w:rPr>
          <w:rFonts w:hint="eastAsia"/>
        </w:rPr>
        <w:t>以上的，將有資格擴大享有新增工作機會所得稅、投資所得稅或大型投資案選擇性投資抵減額度</w:t>
      </w:r>
      <w:r w:rsidR="00867BF1" w:rsidRPr="00003F3C">
        <w:t>。</w:t>
      </w:r>
    </w:p>
    <w:p w14:paraId="11D9A118" w14:textId="77777777" w:rsidR="001A4433" w:rsidRPr="00003F3C" w:rsidRDefault="001A4433" w:rsidP="002B5911">
      <w:pPr>
        <w:pStyle w:val="a4"/>
      </w:pPr>
      <w:r w:rsidRPr="00003F3C">
        <w:t>五、其他投資相關法令</w:t>
      </w:r>
    </w:p>
    <w:p w14:paraId="6505C78B" w14:textId="77777777" w:rsidR="001A4433" w:rsidRPr="00003F3C" w:rsidRDefault="001A4433" w:rsidP="001A4433">
      <w:pPr>
        <w:spacing w:line="560" w:lineRule="exact"/>
        <w:ind w:firstLine="472"/>
        <w:rPr>
          <w:lang w:eastAsia="zh-TW"/>
        </w:rPr>
      </w:pPr>
      <w:r w:rsidRPr="00003F3C">
        <w:rPr>
          <w:lang w:eastAsia="zh-TW"/>
        </w:rPr>
        <w:t>現今美國社會時有員工控告公司發生，為保護投資人及公司利益，不論公司大小皆需備有下列五項人事守則：</w:t>
      </w:r>
    </w:p>
    <w:p w14:paraId="29C517AF" w14:textId="77777777" w:rsidR="001A4433" w:rsidRPr="00003F3C" w:rsidRDefault="001A4433" w:rsidP="00F90C23">
      <w:pPr>
        <w:pStyle w:val="af8"/>
        <w:ind w:left="944" w:hanging="708"/>
      </w:pPr>
      <w:r w:rsidRPr="00003F3C">
        <w:t>（一）員工手冊（</w:t>
      </w:r>
      <w:r w:rsidRPr="00003F3C">
        <w:t>Employee Handbooks</w:t>
      </w:r>
      <w:r w:rsidRPr="00003F3C">
        <w:t>）</w:t>
      </w:r>
    </w:p>
    <w:p w14:paraId="092A558A" w14:textId="77777777" w:rsidR="001A4433" w:rsidRPr="00003F3C" w:rsidRDefault="001A4433" w:rsidP="00F90C23">
      <w:pPr>
        <w:pStyle w:val="afa"/>
        <w:ind w:left="944" w:firstLine="472"/>
        <w:rPr>
          <w:lang w:eastAsia="zh-TW"/>
        </w:rPr>
      </w:pPr>
      <w:r w:rsidRPr="00003F3C">
        <w:rPr>
          <w:lang w:eastAsia="zh-TW"/>
        </w:rPr>
        <w:t>於手冊中明白訂定員工應遵守之行為規範，針對不當解僱之訴訟時，此為有力之證明文件，且多半美國陪審團認為沒有員工手冊之公司在員工管理上有專橫及反覆之嫌。</w:t>
      </w:r>
    </w:p>
    <w:p w14:paraId="3820551E" w14:textId="77777777" w:rsidR="001A4433" w:rsidRPr="00003F3C" w:rsidRDefault="001A4433" w:rsidP="00F90C23">
      <w:pPr>
        <w:pStyle w:val="af8"/>
        <w:ind w:left="944" w:hanging="708"/>
      </w:pPr>
      <w:r w:rsidRPr="00003F3C">
        <w:t>（二）騷擾政策（</w:t>
      </w:r>
      <w:r w:rsidRPr="00003F3C">
        <w:t>Harassment Policies</w:t>
      </w:r>
      <w:r w:rsidRPr="00003F3C">
        <w:t>）</w:t>
      </w:r>
    </w:p>
    <w:p w14:paraId="4B6E2C66" w14:textId="77777777" w:rsidR="001A4433" w:rsidRPr="00003F3C" w:rsidRDefault="001A4433" w:rsidP="00F90C23">
      <w:pPr>
        <w:pStyle w:val="afa"/>
        <w:ind w:left="944" w:firstLine="472"/>
        <w:rPr>
          <w:lang w:eastAsia="zh-TW"/>
        </w:rPr>
      </w:pPr>
      <w:r w:rsidRPr="00003F3C">
        <w:rPr>
          <w:lang w:eastAsia="zh-TW"/>
        </w:rPr>
        <w:t>雇主須明文規定禁止任何騷擾，且提供適當申訴管道。雖然聯邦法（</w:t>
      </w:r>
      <w:r w:rsidRPr="00003F3C">
        <w:rPr>
          <w:lang w:eastAsia="zh-TW"/>
        </w:rPr>
        <w:t>Title VII of the Civil Rights Act of 1964</w:t>
      </w:r>
      <w:r w:rsidRPr="00003F3C">
        <w:rPr>
          <w:lang w:eastAsia="zh-TW"/>
        </w:rPr>
        <w:t>）禁止因性別及種族而歧視或騷擾員工，然而該法令僅適用於</w:t>
      </w:r>
      <w:r w:rsidRPr="00003F3C">
        <w:rPr>
          <w:lang w:eastAsia="zh-TW"/>
        </w:rPr>
        <w:t>15</w:t>
      </w:r>
      <w:r w:rsidRPr="00003F3C">
        <w:rPr>
          <w:lang w:eastAsia="zh-TW"/>
        </w:rPr>
        <w:t>人或以上之公司。另有些州法針對</w:t>
      </w:r>
      <w:r w:rsidRPr="00003F3C">
        <w:rPr>
          <w:lang w:eastAsia="zh-TW"/>
        </w:rPr>
        <w:t>15</w:t>
      </w:r>
      <w:r w:rsidRPr="00003F3C">
        <w:rPr>
          <w:lang w:eastAsia="zh-TW"/>
        </w:rPr>
        <w:t>人以下之公司規定禁止侵略員工隱私、暴力、攻擊或持械攻擊。</w:t>
      </w:r>
    </w:p>
    <w:p w14:paraId="5CAA305A" w14:textId="77777777" w:rsidR="001A4433" w:rsidRPr="00003F3C" w:rsidRDefault="001A4433" w:rsidP="00F90C23">
      <w:pPr>
        <w:pStyle w:val="af8"/>
        <w:ind w:left="944" w:hanging="708"/>
      </w:pPr>
      <w:r w:rsidRPr="00003F3C">
        <w:t>（三）</w:t>
      </w:r>
      <w:r w:rsidRPr="00003F3C">
        <w:t>I-9</w:t>
      </w:r>
      <w:r w:rsidRPr="00003F3C">
        <w:t>表格（</w:t>
      </w:r>
      <w:r w:rsidRPr="00003F3C">
        <w:t>I-9 Compliance</w:t>
      </w:r>
      <w:r w:rsidRPr="00003F3C">
        <w:t>）</w:t>
      </w:r>
    </w:p>
    <w:p w14:paraId="080DCABC" w14:textId="77777777" w:rsidR="001A4433" w:rsidRPr="00003F3C" w:rsidRDefault="001A4433" w:rsidP="00F90C23">
      <w:pPr>
        <w:pStyle w:val="afa"/>
        <w:ind w:left="944" w:firstLine="472"/>
      </w:pPr>
      <w:r w:rsidRPr="00003F3C">
        <w:t>備有移民法則。美國移民法</w:t>
      </w:r>
      <w:r w:rsidRPr="00003F3C">
        <w:rPr>
          <w:lang w:val="it-IT"/>
        </w:rPr>
        <w:t>（</w:t>
      </w:r>
      <w:r w:rsidRPr="00003F3C">
        <w:rPr>
          <w:lang w:val="it-IT"/>
        </w:rPr>
        <w:t>The Immigration Control and Reform Act, IRCA</w:t>
      </w:r>
      <w:r w:rsidRPr="00003F3C">
        <w:rPr>
          <w:lang w:val="it-IT"/>
        </w:rPr>
        <w:t>）</w:t>
      </w:r>
      <w:r w:rsidRPr="00003F3C">
        <w:t>規定所有雇主須於僱用新進員工</w:t>
      </w:r>
      <w:r w:rsidRPr="00003F3C">
        <w:rPr>
          <w:lang w:val="it-IT"/>
        </w:rPr>
        <w:t>3</w:t>
      </w:r>
      <w:r w:rsidRPr="00003F3C">
        <w:t>日內填寫</w:t>
      </w:r>
      <w:r w:rsidRPr="00003F3C">
        <w:rPr>
          <w:lang w:val="it-IT"/>
        </w:rPr>
        <w:t>I-9</w:t>
      </w:r>
      <w:r w:rsidRPr="00003F3C">
        <w:t>表格以查證員工之合法性</w:t>
      </w:r>
      <w:r w:rsidRPr="00003F3C">
        <w:rPr>
          <w:lang w:val="it-IT"/>
        </w:rPr>
        <w:t>，</w:t>
      </w:r>
      <w:r w:rsidRPr="00003F3C">
        <w:t>該表格需存放至少</w:t>
      </w:r>
      <w:r w:rsidRPr="00003F3C">
        <w:rPr>
          <w:lang w:val="it-IT"/>
        </w:rPr>
        <w:t>3</w:t>
      </w:r>
      <w:r w:rsidRPr="00003F3C">
        <w:t>年或至員工離職後</w:t>
      </w:r>
      <w:r w:rsidRPr="00003F3C">
        <w:rPr>
          <w:lang w:val="it-IT"/>
        </w:rPr>
        <w:t>1</w:t>
      </w:r>
      <w:r w:rsidRPr="00003F3C">
        <w:t>年</w:t>
      </w:r>
      <w:r w:rsidRPr="00003F3C">
        <w:rPr>
          <w:lang w:val="it-IT"/>
        </w:rPr>
        <w:t>，</w:t>
      </w:r>
      <w:r w:rsidRPr="00003F3C">
        <w:t>應以較長之存放期為</w:t>
      </w:r>
      <w:r w:rsidRPr="00003F3C">
        <w:lastRenderedPageBreak/>
        <w:t>據。</w:t>
      </w:r>
    </w:p>
    <w:p w14:paraId="14274034" w14:textId="77777777" w:rsidR="001A4433" w:rsidRPr="00003F3C" w:rsidRDefault="001A4433" w:rsidP="00F90C23">
      <w:pPr>
        <w:pStyle w:val="af8"/>
        <w:ind w:left="944" w:hanging="708"/>
      </w:pPr>
      <w:r w:rsidRPr="00003F3C">
        <w:t>（四）軍事徵召復職權利法（</w:t>
      </w:r>
      <w:r w:rsidRPr="00003F3C">
        <w:t>Military Leave</w:t>
      </w:r>
      <w:r w:rsidRPr="00003F3C">
        <w:t>）</w:t>
      </w:r>
    </w:p>
    <w:p w14:paraId="40D6BD51" w14:textId="01E1988C" w:rsidR="001A4433" w:rsidRPr="00003F3C" w:rsidRDefault="001A4433" w:rsidP="00F90C23">
      <w:pPr>
        <w:pStyle w:val="afa"/>
        <w:ind w:left="944" w:firstLine="472"/>
      </w:pPr>
      <w:r w:rsidRPr="00003F3C">
        <w:t>雇主應遵守</w:t>
      </w:r>
      <w:r w:rsidRPr="00003F3C">
        <w:rPr>
          <w:lang w:val="it-IT"/>
        </w:rPr>
        <w:t>1994</w:t>
      </w:r>
      <w:r w:rsidRPr="00003F3C">
        <w:t>年通過之軍事徵召員工復職權利法</w:t>
      </w:r>
      <w:r w:rsidRPr="00003F3C">
        <w:rPr>
          <w:lang w:val="it-IT"/>
        </w:rPr>
        <w:t>（</w:t>
      </w:r>
      <w:r w:rsidRPr="00003F3C">
        <w:rPr>
          <w:lang w:val="it-IT"/>
        </w:rPr>
        <w:t>Uniformed Services Employment and Reemployment Rights Act, USERRA</w:t>
      </w:r>
      <w:r w:rsidRPr="00003F3C">
        <w:rPr>
          <w:lang w:val="it-IT"/>
        </w:rPr>
        <w:t>），</w:t>
      </w:r>
      <w:r w:rsidR="00B7788B" w:rsidRPr="00003F3C">
        <w:t>美國勞工部</w:t>
      </w:r>
      <w:r w:rsidRPr="00003F3C">
        <w:t>發布</w:t>
      </w:r>
      <w:r w:rsidRPr="00003F3C">
        <w:rPr>
          <w:lang w:val="it-IT"/>
        </w:rPr>
        <w:t>USERRA</w:t>
      </w:r>
      <w:r w:rsidRPr="00003F3C">
        <w:t>新規定</w:t>
      </w:r>
      <w:r w:rsidRPr="00003F3C">
        <w:rPr>
          <w:lang w:val="it-IT"/>
        </w:rPr>
        <w:t>，</w:t>
      </w:r>
      <w:r w:rsidRPr="00003F3C">
        <w:t>員工可控告不遵守法規之雇主。</w:t>
      </w:r>
    </w:p>
    <w:p w14:paraId="0929AFA2" w14:textId="77777777" w:rsidR="001A4433" w:rsidRPr="00003F3C" w:rsidRDefault="001A4433" w:rsidP="00F90C23">
      <w:pPr>
        <w:pStyle w:val="af8"/>
        <w:ind w:left="944" w:hanging="708"/>
      </w:pPr>
      <w:r w:rsidRPr="00003F3C">
        <w:t>（五）合理薪資分類表（</w:t>
      </w:r>
      <w:r w:rsidRPr="00003F3C">
        <w:t>Proper Pay Classification</w:t>
      </w:r>
      <w:r w:rsidRPr="00003F3C">
        <w:t>）</w:t>
      </w:r>
    </w:p>
    <w:p w14:paraId="1F43A036" w14:textId="77777777" w:rsidR="001A4433" w:rsidRPr="00003F3C" w:rsidRDefault="001A4433" w:rsidP="00F90C23">
      <w:pPr>
        <w:pStyle w:val="afa"/>
        <w:ind w:left="944" w:firstLine="472"/>
        <w:rPr>
          <w:lang w:eastAsia="zh-TW"/>
        </w:rPr>
      </w:pPr>
      <w:r w:rsidRPr="00003F3C">
        <w:t>遵守公平勞工標準法</w:t>
      </w:r>
      <w:r w:rsidRPr="00003F3C">
        <w:rPr>
          <w:lang w:val="it-IT"/>
        </w:rPr>
        <w:t>（</w:t>
      </w:r>
      <w:r w:rsidRPr="00003F3C">
        <w:rPr>
          <w:lang w:val="it-IT"/>
        </w:rPr>
        <w:t>The Fair Labor Standar</w:t>
      </w:r>
      <w:r w:rsidRPr="00003F3C">
        <w:rPr>
          <w:lang w:val="it-IT" w:eastAsia="zh-TW"/>
        </w:rPr>
        <w:t>d</w:t>
      </w:r>
      <w:r w:rsidRPr="00003F3C">
        <w:rPr>
          <w:lang w:val="it-IT"/>
        </w:rPr>
        <w:t>s Act</w:t>
      </w:r>
      <w:r w:rsidRPr="00003F3C">
        <w:rPr>
          <w:lang w:val="it-IT"/>
        </w:rPr>
        <w:t>），</w:t>
      </w:r>
      <w:r w:rsidRPr="00003F3C">
        <w:t>明文定義每</w:t>
      </w:r>
      <w:r w:rsidRPr="00003F3C">
        <w:rPr>
          <w:lang w:eastAsia="zh-TW"/>
        </w:rPr>
        <w:t>位</w:t>
      </w:r>
      <w:r w:rsidRPr="00003F3C">
        <w:t>員工之薪資分類。</w:t>
      </w:r>
      <w:r w:rsidRPr="00003F3C">
        <w:rPr>
          <w:lang w:eastAsia="zh-TW"/>
        </w:rPr>
        <w:t>近年來許多雇主因未清楚定義員工支薪類別</w:t>
      </w:r>
      <w:r w:rsidRPr="00003F3C">
        <w:rPr>
          <w:lang w:val="it-IT" w:eastAsia="zh-TW"/>
        </w:rPr>
        <w:t>，</w:t>
      </w:r>
      <w:r w:rsidRPr="00003F3C">
        <w:rPr>
          <w:lang w:eastAsia="zh-TW"/>
        </w:rPr>
        <w:t>而被控訴未發加班費。</w:t>
      </w:r>
    </w:p>
    <w:p w14:paraId="0066009A" w14:textId="77777777" w:rsidR="001A4433" w:rsidRPr="00003F3C" w:rsidRDefault="001A4433" w:rsidP="00F90C23">
      <w:pPr>
        <w:pStyle w:val="afa"/>
        <w:ind w:left="944" w:firstLine="472"/>
        <w:rPr>
          <w:lang w:val="it-IT" w:eastAsia="zh-TW"/>
        </w:rPr>
      </w:pPr>
    </w:p>
    <w:p w14:paraId="6431C446" w14:textId="77777777" w:rsidR="001A4433" w:rsidRPr="00003F3C" w:rsidRDefault="001A4433" w:rsidP="00F90C23">
      <w:pPr>
        <w:pStyle w:val="ae"/>
        <w:spacing w:before="514" w:after="771"/>
      </w:pPr>
      <w:r w:rsidRPr="00003F3C">
        <w:lastRenderedPageBreak/>
        <w:t>第伍章　租稅及金融制度</w:t>
      </w:r>
    </w:p>
    <w:p w14:paraId="64439156" w14:textId="77777777" w:rsidR="001A4433" w:rsidRPr="00003F3C" w:rsidRDefault="001A4433" w:rsidP="00F90C23">
      <w:pPr>
        <w:pStyle w:val="a4"/>
      </w:pPr>
      <w:r w:rsidRPr="00003F3C">
        <w:t>一、租稅</w:t>
      </w:r>
    </w:p>
    <w:p w14:paraId="0F2B8BA7" w14:textId="77777777" w:rsidR="001A4433" w:rsidRPr="00003F3C" w:rsidRDefault="001A4433" w:rsidP="00F90C23">
      <w:pPr>
        <w:pStyle w:val="af8"/>
        <w:ind w:left="944" w:hanging="708"/>
      </w:pPr>
      <w:r w:rsidRPr="00003F3C">
        <w:t>（一）公司所得稅</w:t>
      </w:r>
    </w:p>
    <w:p w14:paraId="14993F5E" w14:textId="7C9ADDAD" w:rsidR="001A4433" w:rsidRPr="00003F3C" w:rsidRDefault="00386392" w:rsidP="000E605A">
      <w:pPr>
        <w:pStyle w:val="afa"/>
        <w:ind w:left="944" w:firstLine="472"/>
      </w:pPr>
      <w:r w:rsidRPr="00003F3C">
        <w:t>喬治亞州原本的公司所得稅率為</w:t>
      </w:r>
      <w:r w:rsidRPr="00003F3C">
        <w:t>5.75%</w:t>
      </w:r>
      <w:r w:rsidRPr="00003F3C">
        <w:t>，</w:t>
      </w:r>
      <w:r w:rsidRPr="00003F3C">
        <w:rPr>
          <w:rFonts w:hint="eastAsia"/>
        </w:rPr>
        <w:t>但州政府已於</w:t>
      </w:r>
      <w:r w:rsidRPr="00003F3C">
        <w:rPr>
          <w:rFonts w:hint="eastAsia"/>
        </w:rPr>
        <w:t>2025</w:t>
      </w:r>
      <w:r w:rsidRPr="00003F3C">
        <w:rPr>
          <w:rFonts w:hint="eastAsia"/>
        </w:rPr>
        <w:t>年通過減稅法案，自</w:t>
      </w:r>
      <w:r w:rsidRPr="00003F3C">
        <w:rPr>
          <w:rFonts w:hint="eastAsia"/>
        </w:rPr>
        <w:t>2025</w:t>
      </w:r>
      <w:r w:rsidRPr="00003F3C">
        <w:rPr>
          <w:rFonts w:hint="eastAsia"/>
        </w:rPr>
        <w:t>年起降至</w:t>
      </w:r>
      <w:r w:rsidRPr="00003F3C">
        <w:rPr>
          <w:rFonts w:hint="eastAsia"/>
        </w:rPr>
        <w:t>5.19%</w:t>
      </w:r>
      <w:r w:rsidRPr="00003F3C">
        <w:rPr>
          <w:rFonts w:hint="eastAsia"/>
        </w:rPr>
        <w:t>，並規劃自</w:t>
      </w:r>
      <w:r w:rsidRPr="00003F3C">
        <w:rPr>
          <w:rFonts w:hint="eastAsia"/>
        </w:rPr>
        <w:t>2026</w:t>
      </w:r>
      <w:r w:rsidRPr="00003F3C">
        <w:rPr>
          <w:rFonts w:hint="eastAsia"/>
        </w:rPr>
        <w:t>年起每年再下調</w:t>
      </w:r>
      <w:r w:rsidRPr="00003F3C">
        <w:rPr>
          <w:rFonts w:hint="eastAsia"/>
        </w:rPr>
        <w:t>0.10%</w:t>
      </w:r>
      <w:r w:rsidRPr="00003F3C">
        <w:rPr>
          <w:rFonts w:hint="eastAsia"/>
        </w:rPr>
        <w:t>，直到降至</w:t>
      </w:r>
      <w:r w:rsidRPr="00003F3C">
        <w:rPr>
          <w:rFonts w:hint="eastAsia"/>
        </w:rPr>
        <w:t>4.99%</w:t>
      </w:r>
      <w:r w:rsidRPr="00003F3C">
        <w:rPr>
          <w:rFonts w:hint="eastAsia"/>
        </w:rPr>
        <w:t>為止，惟前提是州政府年度財政收入達成既定目標。</w:t>
      </w:r>
    </w:p>
    <w:p w14:paraId="5620A761" w14:textId="77777777" w:rsidR="001A4433" w:rsidRPr="00003F3C" w:rsidRDefault="001A4433" w:rsidP="00F90C23">
      <w:pPr>
        <w:pStyle w:val="af8"/>
        <w:ind w:left="944" w:hanging="708"/>
      </w:pPr>
      <w:r w:rsidRPr="00003F3C">
        <w:t>（二）銷售稅</w:t>
      </w:r>
    </w:p>
    <w:p w14:paraId="3DC210DA" w14:textId="62939FCA" w:rsidR="001A4433" w:rsidRPr="00003F3C" w:rsidRDefault="00C42A73" w:rsidP="000E605A">
      <w:pPr>
        <w:pStyle w:val="afa"/>
        <w:ind w:left="944" w:firstLine="472"/>
      </w:pPr>
      <w:r w:rsidRPr="00003F3C">
        <w:t>喬治亞州的州銷售稅稅率為</w:t>
      </w:r>
      <w:r w:rsidRPr="00003F3C">
        <w:t>4%</w:t>
      </w:r>
      <w:r w:rsidR="0041692A" w:rsidRPr="00003F3C">
        <w:t>，各縣市可再加徵地方稅，使全州綜合稅率通常落在</w:t>
      </w:r>
      <w:r w:rsidR="0041692A" w:rsidRPr="00003F3C">
        <w:t>6%</w:t>
      </w:r>
      <w:r w:rsidR="0041692A" w:rsidRPr="00003F3C">
        <w:t>至</w:t>
      </w:r>
      <w:r w:rsidR="0041692A" w:rsidRPr="00003F3C">
        <w:t>9%</w:t>
      </w:r>
      <w:r w:rsidR="0041692A" w:rsidRPr="00003F3C">
        <w:t>之間。多數日常商品與服務需課稅，但對製造業、物流與特定產業投入如生產設備、原料、污染防治設備及部分電力成本提供免稅或減免，形成對企業相對友善的稅制環境。</w:t>
      </w:r>
    </w:p>
    <w:p w14:paraId="590D4227" w14:textId="77777777" w:rsidR="001A4433" w:rsidRPr="00003F3C" w:rsidRDefault="001A4433" w:rsidP="00F90C23">
      <w:pPr>
        <w:pStyle w:val="af8"/>
        <w:ind w:left="944" w:hanging="708"/>
      </w:pPr>
      <w:r w:rsidRPr="00003F3C">
        <w:t>（三）不動產及有形財產稅</w:t>
      </w:r>
    </w:p>
    <w:p w14:paraId="6CAFAC87" w14:textId="472782E2" w:rsidR="001A4433" w:rsidRPr="00003F3C" w:rsidRDefault="00DC4B1B" w:rsidP="000E605A">
      <w:pPr>
        <w:pStyle w:val="afa"/>
        <w:ind w:left="944" w:firstLine="472"/>
      </w:pPr>
      <w:r w:rsidRPr="00003F3C">
        <w:t>喬治亞州的財產稅主要由地方政府（郡、市、學區）課徵，州政府本身已不再課徵額外的州級財產稅。財產稅以資產的公平市價（</w:t>
      </w:r>
      <w:r w:rsidRPr="00003F3C">
        <w:t>Fair Market Value</w:t>
      </w:r>
      <w:r w:rsidRPr="00003F3C">
        <w:t>）為基礎，並依規定以</w:t>
      </w:r>
      <w:r w:rsidRPr="00003F3C">
        <w:t>40%</w:t>
      </w:r>
      <w:r w:rsidRPr="00003F3C">
        <w:t>的評估價（</w:t>
      </w:r>
      <w:r w:rsidRPr="00003F3C">
        <w:t>Assessed Value</w:t>
      </w:r>
      <w:r w:rsidRPr="00003F3C">
        <w:t>）作為課稅標準。各地方政府依其預算需求設定稅率（</w:t>
      </w:r>
      <w:r w:rsidRPr="00003F3C">
        <w:t>millage rate</w:t>
      </w:r>
      <w:r w:rsidRPr="00003F3C">
        <w:t>），因此不同地區的實際稅負差異較大。根據最新統計，全州平均的實質財產稅負約為每</w:t>
      </w:r>
      <w:r w:rsidRPr="00003F3C">
        <w:t>1,000</w:t>
      </w:r>
      <w:r w:rsidRPr="00003F3C">
        <w:t>美元市價徵收約</w:t>
      </w:r>
      <w:r w:rsidRPr="00003F3C">
        <w:t>1.8%</w:t>
      </w:r>
      <w:r w:rsidRPr="00003F3C">
        <w:t>，但在部分都會區（如亞特蘭大周邊）可能更高，而偏鄉地區則相對較低。</w:t>
      </w:r>
    </w:p>
    <w:p w14:paraId="2A7AB97F" w14:textId="77777777" w:rsidR="001A4433" w:rsidRPr="00003F3C" w:rsidRDefault="001A4433" w:rsidP="00F90C23">
      <w:pPr>
        <w:pStyle w:val="af8"/>
        <w:ind w:left="944" w:hanging="708"/>
      </w:pPr>
      <w:r w:rsidRPr="00003F3C">
        <w:t>（四）無形財產稅，每年由喬州郡政府課</w:t>
      </w:r>
      <w:proofErr w:type="gramStart"/>
      <w:r w:rsidRPr="00003F3C">
        <w:t>徵</w:t>
      </w:r>
      <w:proofErr w:type="gramEnd"/>
      <w:r w:rsidRPr="00003F3C">
        <w:t>，其種類及稅率如下</w:t>
      </w:r>
    </w:p>
    <w:p w14:paraId="412AF9C1" w14:textId="77777777" w:rsidR="001A4433" w:rsidRPr="00003F3C" w:rsidRDefault="001A4433" w:rsidP="00F90C23">
      <w:pPr>
        <w:pStyle w:val="afc"/>
        <w:ind w:left="1416" w:hanging="472"/>
      </w:pPr>
      <w:r w:rsidRPr="00003F3C">
        <w:t>１、股票、債券：每</w:t>
      </w:r>
      <w:r w:rsidRPr="00003F3C">
        <w:t>1,000</w:t>
      </w:r>
      <w:r w:rsidRPr="00003F3C">
        <w:t>美元課徵</w:t>
      </w:r>
      <w:r w:rsidRPr="00003F3C">
        <w:t>1</w:t>
      </w:r>
      <w:r w:rsidRPr="00003F3C">
        <w:t>美元。</w:t>
      </w:r>
    </w:p>
    <w:p w14:paraId="28BC38EE" w14:textId="77777777" w:rsidR="001A4433" w:rsidRPr="00003F3C" w:rsidRDefault="001A4433" w:rsidP="00F90C23">
      <w:pPr>
        <w:pStyle w:val="afc"/>
        <w:ind w:left="1416" w:hanging="472"/>
      </w:pPr>
      <w:r w:rsidRPr="00003F3C">
        <w:lastRenderedPageBreak/>
        <w:t>２、現金：每</w:t>
      </w:r>
      <w:r w:rsidRPr="00003F3C">
        <w:t>1,000</w:t>
      </w:r>
      <w:r w:rsidRPr="00003F3C">
        <w:t>美元課徵</w:t>
      </w:r>
      <w:r w:rsidRPr="00003F3C">
        <w:t>0.1</w:t>
      </w:r>
      <w:r w:rsidRPr="00003F3C">
        <w:t>美元。</w:t>
      </w:r>
    </w:p>
    <w:p w14:paraId="57E0D7CE" w14:textId="77777777" w:rsidR="001A4433" w:rsidRPr="00003F3C" w:rsidRDefault="001A4433" w:rsidP="00F90C23">
      <w:pPr>
        <w:pStyle w:val="afc"/>
        <w:ind w:left="1416" w:hanging="472"/>
      </w:pPr>
      <w:r w:rsidRPr="00003F3C">
        <w:t>３、應收帳款：每</w:t>
      </w:r>
      <w:r w:rsidRPr="00003F3C">
        <w:t>1,000</w:t>
      </w:r>
      <w:r w:rsidRPr="00003F3C">
        <w:t>美元課徵</w:t>
      </w:r>
      <w:r w:rsidRPr="00003F3C">
        <w:t>0.1</w:t>
      </w:r>
      <w:r w:rsidRPr="00003F3C">
        <w:t>美元。</w:t>
      </w:r>
    </w:p>
    <w:p w14:paraId="67C3CF67" w14:textId="77777777" w:rsidR="001A4433" w:rsidRPr="00003F3C" w:rsidRDefault="001A4433" w:rsidP="00F90C23">
      <w:pPr>
        <w:pStyle w:val="afc"/>
        <w:ind w:left="1416" w:hanging="472"/>
      </w:pPr>
      <w:r w:rsidRPr="00003F3C">
        <w:t>４、專利及著作權：每</w:t>
      </w:r>
      <w:r w:rsidRPr="00003F3C">
        <w:t>1,000</w:t>
      </w:r>
      <w:r w:rsidRPr="00003F3C">
        <w:t>美元課徵</w:t>
      </w:r>
      <w:r w:rsidRPr="00003F3C">
        <w:t>0.1</w:t>
      </w:r>
      <w:r w:rsidRPr="00003F3C">
        <w:t>美元。</w:t>
      </w:r>
    </w:p>
    <w:p w14:paraId="5DF88CE4" w14:textId="77777777" w:rsidR="001A4433" w:rsidRPr="00003F3C" w:rsidRDefault="001A4433" w:rsidP="00F90C23">
      <w:pPr>
        <w:pStyle w:val="af8"/>
        <w:ind w:left="944" w:hanging="708"/>
      </w:pPr>
      <w:r w:rsidRPr="00003F3C">
        <w:t>（五）失業保險稅（</w:t>
      </w:r>
      <w:r w:rsidRPr="00003F3C">
        <w:t>Unemployment Insurance Tax</w:t>
      </w:r>
      <w:r w:rsidRPr="00003F3C">
        <w:t>）</w:t>
      </w:r>
    </w:p>
    <w:p w14:paraId="2341E4F1" w14:textId="643DCE4C" w:rsidR="001A4433" w:rsidRPr="00003F3C" w:rsidRDefault="00593062" w:rsidP="00CB6249">
      <w:pPr>
        <w:pStyle w:val="afa"/>
        <w:ind w:left="944" w:firstLine="472"/>
      </w:pPr>
      <w:r w:rsidRPr="00003F3C">
        <w:t>失業保險稅用於支持州內失業救濟金計畫，幫助失業者在尋找新工作期間獲得基本生活保障</w:t>
      </w:r>
      <w:r w:rsidRPr="00003F3C">
        <w:rPr>
          <w:rFonts w:hint="eastAsia"/>
        </w:rPr>
        <w:t>，雇主需支付員工薪資的</w:t>
      </w:r>
      <w:r w:rsidRPr="00003F3C">
        <w:rPr>
          <w:rFonts w:hint="eastAsia"/>
        </w:rPr>
        <w:t>0.3%</w:t>
      </w:r>
      <w:r w:rsidRPr="00003F3C">
        <w:rPr>
          <w:rFonts w:hint="eastAsia"/>
        </w:rPr>
        <w:t>作為失業保險稅</w:t>
      </w:r>
      <w:r w:rsidR="001A4433" w:rsidRPr="00003F3C">
        <w:t>。</w:t>
      </w:r>
    </w:p>
    <w:p w14:paraId="31F8AA6C" w14:textId="77777777" w:rsidR="001A4433" w:rsidRPr="00003F3C" w:rsidRDefault="001A4433" w:rsidP="00F90C23">
      <w:pPr>
        <w:pStyle w:val="af8"/>
        <w:ind w:left="944" w:hanging="708"/>
      </w:pPr>
      <w:r w:rsidRPr="00003F3C">
        <w:t>（六）員工意外保險（</w:t>
      </w:r>
      <w:r w:rsidRPr="00003F3C">
        <w:t>Workers’ Compensation</w:t>
      </w:r>
      <w:r w:rsidRPr="00003F3C">
        <w:t>）</w:t>
      </w:r>
    </w:p>
    <w:p w14:paraId="2BAEC5E8" w14:textId="1843E16C" w:rsidR="001A4433" w:rsidRPr="00003F3C" w:rsidRDefault="001A4433" w:rsidP="00F90C23">
      <w:pPr>
        <w:pStyle w:val="afa"/>
        <w:ind w:left="944" w:firstLine="472"/>
        <w:rPr>
          <w:lang w:eastAsia="zh-TW"/>
        </w:rPr>
      </w:pPr>
      <w:r w:rsidRPr="00003F3C">
        <w:rPr>
          <w:lang w:eastAsia="zh-TW"/>
        </w:rPr>
        <w:t>喬州法律強制規定公司須為員工投保意外保險，</w:t>
      </w:r>
      <w:r w:rsidR="00593062" w:rsidRPr="00003F3C">
        <w:rPr>
          <w:lang w:eastAsia="zh-TW"/>
        </w:rPr>
        <w:t>高風險行業（如建築或運輸業）的費率通常較高，</w:t>
      </w:r>
      <w:r w:rsidR="00593062" w:rsidRPr="00003F3C">
        <w:rPr>
          <w:rFonts w:hint="eastAsia"/>
          <w:lang w:eastAsia="zh-TW"/>
        </w:rPr>
        <w:t>約</w:t>
      </w:r>
      <w:r w:rsidR="00593062" w:rsidRPr="00003F3C">
        <w:rPr>
          <w:rFonts w:hint="eastAsia"/>
          <w:lang w:eastAsia="zh-TW"/>
        </w:rPr>
        <w:t>3.0%-5.0%</w:t>
      </w:r>
      <w:r w:rsidR="00593062" w:rsidRPr="00003F3C">
        <w:rPr>
          <w:rFonts w:hint="eastAsia"/>
          <w:lang w:eastAsia="zh-TW"/>
        </w:rPr>
        <w:t>，即每</w:t>
      </w:r>
      <w:r w:rsidR="00593062" w:rsidRPr="00003F3C">
        <w:rPr>
          <w:rFonts w:hint="eastAsia"/>
          <w:lang w:eastAsia="zh-TW"/>
        </w:rPr>
        <w:t>100</w:t>
      </w:r>
      <w:r w:rsidR="00593062" w:rsidRPr="00003F3C">
        <w:rPr>
          <w:rFonts w:hint="eastAsia"/>
          <w:lang w:eastAsia="zh-TW"/>
        </w:rPr>
        <w:t>美元薪資支付</w:t>
      </w:r>
      <w:r w:rsidR="00593062" w:rsidRPr="00003F3C">
        <w:rPr>
          <w:rFonts w:hint="eastAsia"/>
          <w:lang w:eastAsia="zh-TW"/>
        </w:rPr>
        <w:t>3-5</w:t>
      </w:r>
      <w:r w:rsidR="00593062" w:rsidRPr="00003F3C">
        <w:rPr>
          <w:rFonts w:hint="eastAsia"/>
          <w:lang w:eastAsia="zh-TW"/>
        </w:rPr>
        <w:t>美元；</w:t>
      </w:r>
      <w:r w:rsidR="00593062" w:rsidRPr="00003F3C">
        <w:rPr>
          <w:lang w:eastAsia="zh-TW"/>
        </w:rPr>
        <w:t>相對低風險行業（如辦公室職位）</w:t>
      </w:r>
      <w:r w:rsidR="00593062" w:rsidRPr="00003F3C">
        <w:rPr>
          <w:rFonts w:hint="eastAsia"/>
          <w:lang w:eastAsia="zh-TW"/>
        </w:rPr>
        <w:t>保費比率較低，通常為</w:t>
      </w:r>
      <w:r w:rsidR="00593062" w:rsidRPr="00003F3C">
        <w:rPr>
          <w:rFonts w:hint="eastAsia"/>
          <w:lang w:eastAsia="zh-TW"/>
        </w:rPr>
        <w:t>0.5%</w:t>
      </w:r>
      <w:r w:rsidR="00593062" w:rsidRPr="00003F3C">
        <w:rPr>
          <w:rFonts w:hint="eastAsia"/>
          <w:lang w:eastAsia="zh-TW"/>
        </w:rPr>
        <w:t>至</w:t>
      </w:r>
      <w:r w:rsidR="00593062" w:rsidRPr="00003F3C">
        <w:rPr>
          <w:rFonts w:hint="eastAsia"/>
          <w:lang w:eastAsia="zh-TW"/>
        </w:rPr>
        <w:t>1.5%</w:t>
      </w:r>
      <w:r w:rsidR="00593062" w:rsidRPr="00003F3C">
        <w:rPr>
          <w:rFonts w:hint="eastAsia"/>
          <w:lang w:eastAsia="zh-TW"/>
        </w:rPr>
        <w:t>，即每</w:t>
      </w:r>
      <w:r w:rsidR="00593062" w:rsidRPr="00003F3C">
        <w:rPr>
          <w:rFonts w:hint="eastAsia"/>
          <w:lang w:eastAsia="zh-TW"/>
        </w:rPr>
        <w:t>100</w:t>
      </w:r>
      <w:r w:rsidR="00593062" w:rsidRPr="00003F3C">
        <w:rPr>
          <w:rFonts w:hint="eastAsia"/>
          <w:lang w:eastAsia="zh-TW"/>
        </w:rPr>
        <w:t>美元薪資支付</w:t>
      </w:r>
      <w:r w:rsidR="00593062" w:rsidRPr="00003F3C">
        <w:rPr>
          <w:rFonts w:hint="eastAsia"/>
          <w:lang w:eastAsia="zh-TW"/>
        </w:rPr>
        <w:t>0.5-1.5</w:t>
      </w:r>
      <w:r w:rsidR="00593062" w:rsidRPr="00003F3C">
        <w:rPr>
          <w:rFonts w:hint="eastAsia"/>
          <w:lang w:eastAsia="zh-TW"/>
        </w:rPr>
        <w:t>美元</w:t>
      </w:r>
      <w:r w:rsidRPr="00003F3C">
        <w:rPr>
          <w:lang w:eastAsia="zh-TW"/>
        </w:rPr>
        <w:t>。</w:t>
      </w:r>
    </w:p>
    <w:p w14:paraId="6AEB127F" w14:textId="0EACEFEF" w:rsidR="001A4433" w:rsidRPr="00003F3C" w:rsidRDefault="001A4433" w:rsidP="00F90C23">
      <w:pPr>
        <w:pStyle w:val="af8"/>
        <w:ind w:left="944" w:hanging="708"/>
      </w:pPr>
      <w:r w:rsidRPr="00003F3C">
        <w:t>（七）</w:t>
      </w:r>
      <w:r w:rsidRPr="00003F3C">
        <w:t>3</w:t>
      </w:r>
      <w:r w:rsidRPr="00003F3C">
        <w:t>項租稅獎勵措施：（</w:t>
      </w:r>
      <w:r w:rsidRPr="00003F3C">
        <w:t>1</w:t>
      </w:r>
      <w:r w:rsidRPr="00003F3C">
        <w:t>）</w:t>
      </w:r>
      <w:r w:rsidR="00593062" w:rsidRPr="00003F3C">
        <w:t>針對企業創造新工作機會提供稅務優惠，金額取決於新增的工作數量和地區</w:t>
      </w:r>
      <w:r w:rsidRPr="00003F3C">
        <w:t>；（</w:t>
      </w:r>
      <w:r w:rsidRPr="00003F3C">
        <w:t>2</w:t>
      </w:r>
      <w:r w:rsidRPr="00003F3C">
        <w:t>）</w:t>
      </w:r>
      <w:r w:rsidR="00593062" w:rsidRPr="00003F3C">
        <w:t>通過喬治</w:t>
      </w:r>
      <w:proofErr w:type="gramStart"/>
      <w:r w:rsidR="00593062" w:rsidRPr="00003F3C">
        <w:t>亞州</w:t>
      </w:r>
      <w:proofErr w:type="gramEnd"/>
      <w:r w:rsidR="00593062" w:rsidRPr="00003F3C">
        <w:t>港口運輸量</w:t>
      </w:r>
      <w:r w:rsidR="009E02CA" w:rsidRPr="00003F3C">
        <w:t>成長</w:t>
      </w:r>
      <w:r w:rsidR="00593062" w:rsidRPr="00003F3C">
        <w:t>超過</w:t>
      </w:r>
      <w:r w:rsidR="00593062" w:rsidRPr="00003F3C">
        <w:t>10%</w:t>
      </w:r>
      <w:r w:rsidR="00593062" w:rsidRPr="00003F3C">
        <w:t>的企業，可享額外稅額優惠</w:t>
      </w:r>
      <w:r w:rsidRPr="00003F3C">
        <w:t>；（</w:t>
      </w:r>
      <w:r w:rsidRPr="00003F3C">
        <w:t>3</w:t>
      </w:r>
      <w:r w:rsidRPr="00003F3C">
        <w:t>）</w:t>
      </w:r>
      <w:r w:rsidR="00593062" w:rsidRPr="00003F3C">
        <w:rPr>
          <w:rFonts w:hint="eastAsia"/>
        </w:rPr>
        <w:t>企業研發支出超過基準的部分可抵減所得稅，未使用的額度可延用至未來</w:t>
      </w:r>
      <w:r w:rsidRPr="00003F3C">
        <w:t>。</w:t>
      </w:r>
    </w:p>
    <w:p w14:paraId="57317B56" w14:textId="77777777" w:rsidR="001A4433" w:rsidRPr="00003F3C" w:rsidRDefault="001A4433" w:rsidP="00F90C23">
      <w:pPr>
        <w:pStyle w:val="a4"/>
      </w:pPr>
      <w:r w:rsidRPr="00003F3C">
        <w:t>二、金融</w:t>
      </w:r>
    </w:p>
    <w:p w14:paraId="20556CFC" w14:textId="7A565884" w:rsidR="001A4433" w:rsidRPr="00003F3C" w:rsidRDefault="001A4433" w:rsidP="00F90C23">
      <w:pPr>
        <w:pStyle w:val="af8"/>
        <w:ind w:left="944" w:hanging="708"/>
      </w:pPr>
      <w:r w:rsidRPr="00003F3C">
        <w:t>（一）</w:t>
      </w:r>
      <w:r w:rsidRPr="00003F3C">
        <w:t>Business Development Corporation of Georgia</w:t>
      </w:r>
      <w:r w:rsidR="00823DCC" w:rsidRPr="00003F3C">
        <w:t>是支持喬治</w:t>
      </w:r>
      <w:proofErr w:type="gramStart"/>
      <w:r w:rsidR="00823DCC" w:rsidRPr="00003F3C">
        <w:t>亞州</w:t>
      </w:r>
      <w:proofErr w:type="gramEnd"/>
      <w:r w:rsidR="00823DCC" w:rsidRPr="00003F3C">
        <w:t>的中小型企業商業融資的非銀行貸款機構，提供多種融資選項，包括美國小型企業管理局（</w:t>
      </w:r>
      <w:r w:rsidR="00823DCC" w:rsidRPr="00003F3C">
        <w:t>SBA</w:t>
      </w:r>
      <w:r w:rsidR="00823DCC" w:rsidRPr="00003F3C">
        <w:t>）支持的</w:t>
      </w:r>
      <w:r w:rsidR="00823DCC" w:rsidRPr="00003F3C">
        <w:t>7</w:t>
      </w:r>
      <w:r w:rsidR="005D7AE9" w:rsidRPr="00003F3C">
        <w:t>（</w:t>
      </w:r>
      <w:r w:rsidR="00823DCC" w:rsidRPr="00003F3C">
        <w:t>a</w:t>
      </w:r>
      <w:r w:rsidR="005D7AE9" w:rsidRPr="00003F3C">
        <w:t>）</w:t>
      </w:r>
      <w:r w:rsidR="00823DCC" w:rsidRPr="00003F3C">
        <w:t>貸款和</w:t>
      </w:r>
      <w:r w:rsidR="00823DCC" w:rsidRPr="00003F3C">
        <w:t>504</w:t>
      </w:r>
      <w:r w:rsidR="00823DCC" w:rsidRPr="00003F3C">
        <w:t>貸款計畫。貸款期限可長達</w:t>
      </w:r>
      <w:r w:rsidR="00823DCC" w:rsidRPr="00003F3C">
        <w:rPr>
          <w:bCs/>
        </w:rPr>
        <w:t>25</w:t>
      </w:r>
      <w:r w:rsidR="00823DCC" w:rsidRPr="00003F3C">
        <w:rPr>
          <w:bCs/>
        </w:rPr>
        <w:t>年</w:t>
      </w:r>
      <w:r w:rsidR="00823DCC" w:rsidRPr="00003F3C">
        <w:rPr>
          <w:rFonts w:hint="eastAsia"/>
        </w:rPr>
        <w:t>，</w:t>
      </w:r>
      <w:r w:rsidR="00823DCC" w:rsidRPr="00003F3C">
        <w:t>適用於固定資產的購置或建設，貸款最高可達</w:t>
      </w:r>
      <w:r w:rsidR="00823DCC" w:rsidRPr="00003F3C">
        <w:rPr>
          <w:bCs/>
        </w:rPr>
        <w:t>500</w:t>
      </w:r>
      <w:r w:rsidR="00823DCC" w:rsidRPr="00003F3C">
        <w:rPr>
          <w:bCs/>
        </w:rPr>
        <w:t>萬美元</w:t>
      </w:r>
      <w:r w:rsidR="00823DCC" w:rsidRPr="00003F3C">
        <w:t>，根據項目需求和企業資格而定。</w:t>
      </w:r>
    </w:p>
    <w:p w14:paraId="0842B1C1" w14:textId="5F3056A1" w:rsidR="001A4433" w:rsidRPr="00003F3C" w:rsidRDefault="001A4433" w:rsidP="00F90C23">
      <w:pPr>
        <w:pStyle w:val="af8"/>
        <w:ind w:left="944" w:hanging="708"/>
      </w:pPr>
      <w:r w:rsidRPr="00003F3C">
        <w:t>（二）</w:t>
      </w:r>
      <w:r w:rsidRPr="00003F3C">
        <w:t>Georgia Venture Capital Network</w:t>
      </w:r>
      <w:r w:rsidR="00823DCC" w:rsidRPr="00003F3C">
        <w:t>支持初創和成長型公司</w:t>
      </w:r>
      <w:r w:rsidR="00823DCC" w:rsidRPr="00003F3C">
        <w:rPr>
          <w:rFonts w:hint="eastAsia"/>
        </w:rPr>
        <w:t>，</w:t>
      </w:r>
      <w:proofErr w:type="gramStart"/>
      <w:r w:rsidR="00823DCC" w:rsidRPr="00003F3C">
        <w:t>網絡由多</w:t>
      </w:r>
      <w:proofErr w:type="gramEnd"/>
      <w:r w:rsidR="00823DCC" w:rsidRPr="00003F3C">
        <w:t>家風險投資公司、天使投資人和加速器組成，提供資金、指導和</w:t>
      </w:r>
      <w:r w:rsidR="00823DCC" w:rsidRPr="00003F3C">
        <w:rPr>
          <w:rFonts w:hint="eastAsia"/>
        </w:rPr>
        <w:t>產</w:t>
      </w:r>
      <w:r w:rsidR="00823DCC" w:rsidRPr="00003F3C">
        <w:t>業專業支持。涵蓋從種子輪到成長階段的投資，專注於技術、金融科技、醫療保健等領</w:t>
      </w:r>
      <w:r w:rsidR="00823DCC" w:rsidRPr="00003F3C">
        <w:lastRenderedPageBreak/>
        <w:t>域</w:t>
      </w:r>
      <w:r w:rsidRPr="00003F3C">
        <w:t>。</w:t>
      </w:r>
    </w:p>
    <w:p w14:paraId="01A9E10E" w14:textId="002307DC" w:rsidR="001A4433" w:rsidRPr="00003F3C" w:rsidRDefault="001A4433" w:rsidP="00F90C23">
      <w:pPr>
        <w:pStyle w:val="af8"/>
        <w:ind w:left="944" w:hanging="708"/>
      </w:pPr>
      <w:r w:rsidRPr="00003F3C">
        <w:t>（三）</w:t>
      </w:r>
      <w:r w:rsidRPr="00003F3C">
        <w:t>Regional Revolving Loan Funds</w:t>
      </w:r>
      <w:r w:rsidR="00A775E8" w:rsidRPr="00003F3C">
        <w:rPr>
          <w:rFonts w:hint="eastAsia"/>
        </w:rPr>
        <w:t>專門支持小型企業及促進地方經濟發展設立的融資工具，提供靈活的貸款條件，包括低利率和長期還款計畫，資金可用於企業運營、設備購置及不動產投資等，上限通常為</w:t>
      </w:r>
      <w:r w:rsidR="00A775E8" w:rsidRPr="00003F3C">
        <w:rPr>
          <w:rFonts w:hint="eastAsia"/>
        </w:rPr>
        <w:t>25</w:t>
      </w:r>
      <w:r w:rsidR="00A775E8" w:rsidRPr="00003F3C">
        <w:rPr>
          <w:rFonts w:hint="eastAsia"/>
        </w:rPr>
        <w:t>萬美元，具體金額依項目需求而定。貸款回收後的資金會重新投入基金，形成可持續的貸款循環。</w:t>
      </w:r>
    </w:p>
    <w:p w14:paraId="6D2B8271" w14:textId="024584A5" w:rsidR="001A4433" w:rsidRPr="00003F3C" w:rsidRDefault="001A4433" w:rsidP="00CB6249">
      <w:pPr>
        <w:pStyle w:val="af8"/>
        <w:ind w:left="944" w:hanging="708"/>
      </w:pPr>
      <w:r w:rsidRPr="00003F3C">
        <w:t>（四）</w:t>
      </w:r>
      <w:r w:rsidR="00A775E8" w:rsidRPr="00003F3C">
        <w:t>Invest Georgia</w:t>
      </w:r>
      <w:r w:rsidR="00A775E8" w:rsidRPr="00003F3C">
        <w:t>創投基金：由喬州政府支持的長期投資計畫，旨在促進州內創業投資和</w:t>
      </w:r>
      <w:proofErr w:type="gramStart"/>
      <w:r w:rsidR="00A775E8" w:rsidRPr="00003F3C">
        <w:t>私募</w:t>
      </w:r>
      <w:proofErr w:type="gramEnd"/>
      <w:r w:rsidR="00A775E8" w:rsidRPr="00003F3C">
        <w:t>股權基金的發展，專注於技術、醫療和金融科技等高</w:t>
      </w:r>
      <w:r w:rsidR="009E02CA" w:rsidRPr="00003F3C">
        <w:t>成長</w:t>
      </w:r>
      <w:r w:rsidR="00A775E8" w:rsidRPr="00003F3C">
        <w:t>領域。貸款期限最長可達</w:t>
      </w:r>
      <w:r w:rsidR="00A775E8" w:rsidRPr="00003F3C">
        <w:t>10</w:t>
      </w:r>
      <w:r w:rsidR="00A775E8" w:rsidRPr="00003F3C">
        <w:t>年，單筆投資金額最高可達</w:t>
      </w:r>
      <w:r w:rsidR="00E52B50" w:rsidRPr="00003F3C">
        <w:t>1,000</w:t>
      </w:r>
      <w:r w:rsidR="00A775E8" w:rsidRPr="00003F3C">
        <w:t>萬美元，該計畫還致力於創造高薪工作、培育企業家精神，並推動創業生態系統的成長。</w:t>
      </w:r>
    </w:p>
    <w:p w14:paraId="39381746" w14:textId="736FD8F0" w:rsidR="001A4433" w:rsidRPr="00003F3C" w:rsidRDefault="001A4433" w:rsidP="00F90C23">
      <w:pPr>
        <w:pStyle w:val="af8"/>
        <w:ind w:left="944" w:hanging="708"/>
      </w:pPr>
      <w:r w:rsidRPr="00003F3C">
        <w:t>（五）</w:t>
      </w:r>
      <w:r w:rsidR="00A775E8" w:rsidRPr="00003F3C">
        <w:t>Agribusiness Loan Program</w:t>
      </w:r>
      <w:r w:rsidR="00A775E8" w:rsidRPr="00003F3C">
        <w:rPr>
          <w:rFonts w:hint="eastAsia"/>
        </w:rPr>
        <w:t>：</w:t>
      </w:r>
      <w:r w:rsidR="00A775E8" w:rsidRPr="00003F3C">
        <w:t>提供低利農業貸款，最高額度為</w:t>
      </w:r>
      <w:r w:rsidR="00A775E8" w:rsidRPr="00003F3C">
        <w:t>100</w:t>
      </w:r>
      <w:r w:rsidR="00A775E8" w:rsidRPr="00003F3C">
        <w:t>萬美元。</w:t>
      </w:r>
    </w:p>
    <w:p w14:paraId="37E19ECA" w14:textId="37BB2C29" w:rsidR="001A4433" w:rsidRPr="00003F3C" w:rsidRDefault="001A4433" w:rsidP="00F90C23">
      <w:pPr>
        <w:pStyle w:val="af8"/>
        <w:ind w:left="944" w:hanging="708"/>
      </w:pPr>
      <w:r w:rsidRPr="00003F3C">
        <w:t>（六）</w:t>
      </w:r>
      <w:r w:rsidRPr="00003F3C">
        <w:t>Business and Industrial Loan Program</w:t>
      </w:r>
      <w:r w:rsidR="00A775E8" w:rsidRPr="00003F3C">
        <w:rPr>
          <w:rFonts w:hint="eastAsia"/>
        </w:rPr>
        <w:t>：</w:t>
      </w:r>
      <w:r w:rsidRPr="00003F3C">
        <w:t>為美國農業部提供，最高額度為</w:t>
      </w:r>
      <w:r w:rsidRPr="00003F3C">
        <w:t>1,000</w:t>
      </w:r>
      <w:r w:rsidRPr="00003F3C">
        <w:t>萬美元。</w:t>
      </w:r>
    </w:p>
    <w:p w14:paraId="6595745C" w14:textId="4601AC36" w:rsidR="001A4433" w:rsidRPr="00003F3C" w:rsidRDefault="001A4433" w:rsidP="00F90C23">
      <w:pPr>
        <w:pStyle w:val="af8"/>
        <w:ind w:left="944" w:hanging="708"/>
      </w:pPr>
      <w:r w:rsidRPr="00003F3C">
        <w:t>（七）</w:t>
      </w:r>
      <w:r w:rsidR="00A775E8" w:rsidRPr="00003F3C">
        <w:t>Intermediary Relending Program</w:t>
      </w:r>
      <w:r w:rsidR="00A775E8" w:rsidRPr="00003F3C">
        <w:rPr>
          <w:rFonts w:hint="eastAsia"/>
        </w:rPr>
        <w:t>：</w:t>
      </w:r>
      <w:r w:rsidR="00A775E8" w:rsidRPr="00003F3C">
        <w:t>係美國農業部對農村地區所提供之貸款，最高額度為</w:t>
      </w:r>
      <w:r w:rsidR="00A775E8" w:rsidRPr="00003F3C">
        <w:t>150,000</w:t>
      </w:r>
      <w:r w:rsidR="00A775E8" w:rsidRPr="00003F3C">
        <w:t>美元。</w:t>
      </w:r>
    </w:p>
    <w:p w14:paraId="319DEA7A" w14:textId="77777777" w:rsidR="001A4433" w:rsidRPr="00003F3C" w:rsidRDefault="001A4433" w:rsidP="00F90C23">
      <w:pPr>
        <w:pStyle w:val="ae"/>
        <w:spacing w:before="514" w:after="771"/>
      </w:pPr>
      <w:r w:rsidRPr="00003F3C">
        <w:lastRenderedPageBreak/>
        <w:t>第陸章　基礎建設及成本</w:t>
      </w:r>
    </w:p>
    <w:p w14:paraId="12392A3B" w14:textId="77777777" w:rsidR="001A4433" w:rsidRPr="00003F3C" w:rsidRDefault="001A4433" w:rsidP="00F90C23">
      <w:pPr>
        <w:pStyle w:val="a4"/>
      </w:pPr>
      <w:r w:rsidRPr="00003F3C">
        <w:t>一、土地</w:t>
      </w:r>
    </w:p>
    <w:p w14:paraId="3615E018" w14:textId="77777777" w:rsidR="001A4433" w:rsidRPr="00003F3C" w:rsidRDefault="001A4433" w:rsidP="00F90C23">
      <w:pPr>
        <w:pStyle w:val="af8"/>
        <w:ind w:left="944" w:hanging="708"/>
      </w:pPr>
      <w:r w:rsidRPr="00003F3C">
        <w:t>（一）郊區</w:t>
      </w:r>
    </w:p>
    <w:p w14:paraId="0042B737" w14:textId="70EDA285" w:rsidR="001A4433" w:rsidRPr="00003F3C" w:rsidRDefault="001A4433" w:rsidP="000E605A">
      <w:pPr>
        <w:pStyle w:val="afa"/>
        <w:ind w:left="944" w:firstLine="472"/>
      </w:pPr>
      <w:r w:rsidRPr="00003F3C">
        <w:t>未開發土地每平方英畝</w:t>
      </w:r>
      <w:r w:rsidR="005B4042" w:rsidRPr="00003F3C">
        <w:t>6,000–18,000</w:t>
      </w:r>
      <w:r w:rsidRPr="00003F3C">
        <w:t>美元；工業園區每平方英畝</w:t>
      </w:r>
      <w:r w:rsidR="005B4042" w:rsidRPr="00003F3C">
        <w:t>22,000–55,000</w:t>
      </w:r>
      <w:r w:rsidRPr="00003F3C">
        <w:t>美元。</w:t>
      </w:r>
    </w:p>
    <w:p w14:paraId="1A7B58D4" w14:textId="77777777" w:rsidR="001A4433" w:rsidRPr="00003F3C" w:rsidRDefault="001A4433" w:rsidP="00F90C23">
      <w:pPr>
        <w:pStyle w:val="af8"/>
        <w:ind w:left="944" w:hanging="708"/>
      </w:pPr>
      <w:r w:rsidRPr="00003F3C">
        <w:t>（二）小型城鎮</w:t>
      </w:r>
    </w:p>
    <w:p w14:paraId="090B7810" w14:textId="059788AA" w:rsidR="001A4433" w:rsidRPr="00003F3C" w:rsidRDefault="001A4433" w:rsidP="000E605A">
      <w:pPr>
        <w:pStyle w:val="afa"/>
        <w:ind w:left="944" w:firstLine="472"/>
        <w:rPr>
          <w:lang w:eastAsia="zh-TW"/>
        </w:rPr>
      </w:pPr>
      <w:r w:rsidRPr="00003F3C">
        <w:rPr>
          <w:lang w:eastAsia="zh-TW"/>
        </w:rPr>
        <w:t>未開發土地每平方英畝</w:t>
      </w:r>
      <w:r w:rsidR="005B4042" w:rsidRPr="00003F3C">
        <w:rPr>
          <w:lang w:eastAsia="zh-TW"/>
        </w:rPr>
        <w:t>4,000</w:t>
      </w:r>
      <w:proofErr w:type="gramStart"/>
      <w:r w:rsidR="005B4042" w:rsidRPr="00003F3C">
        <w:rPr>
          <w:lang w:eastAsia="zh-TW"/>
        </w:rPr>
        <w:t>–</w:t>
      </w:r>
      <w:proofErr w:type="gramEnd"/>
      <w:r w:rsidR="005B4042" w:rsidRPr="00003F3C">
        <w:rPr>
          <w:lang w:eastAsia="zh-TW"/>
        </w:rPr>
        <w:t>12,000</w:t>
      </w:r>
      <w:r w:rsidRPr="00003F3C">
        <w:rPr>
          <w:lang w:eastAsia="zh-TW"/>
        </w:rPr>
        <w:t>美元；工業園區每平方英畝</w:t>
      </w:r>
      <w:r w:rsidR="005B4042" w:rsidRPr="00003F3C">
        <w:rPr>
          <w:lang w:eastAsia="zh-TW"/>
        </w:rPr>
        <w:t>16,000</w:t>
      </w:r>
      <w:proofErr w:type="gramStart"/>
      <w:r w:rsidR="005B4042" w:rsidRPr="00003F3C">
        <w:rPr>
          <w:lang w:eastAsia="zh-TW"/>
        </w:rPr>
        <w:t>–</w:t>
      </w:r>
      <w:proofErr w:type="gramEnd"/>
      <w:r w:rsidR="005B4042" w:rsidRPr="00003F3C">
        <w:rPr>
          <w:lang w:eastAsia="zh-TW"/>
        </w:rPr>
        <w:t>45,000</w:t>
      </w:r>
      <w:r w:rsidRPr="00003F3C">
        <w:rPr>
          <w:lang w:eastAsia="zh-TW"/>
        </w:rPr>
        <w:t>美元。</w:t>
      </w:r>
    </w:p>
    <w:p w14:paraId="1809C4C1" w14:textId="77777777" w:rsidR="001A4433" w:rsidRPr="00003F3C" w:rsidRDefault="001A4433" w:rsidP="00F90C23">
      <w:pPr>
        <w:pStyle w:val="af8"/>
        <w:ind w:left="944" w:hanging="708"/>
      </w:pPr>
      <w:r w:rsidRPr="00003F3C">
        <w:t>（三）中型城鎮</w:t>
      </w:r>
    </w:p>
    <w:p w14:paraId="49CDDBF6" w14:textId="71637AA2" w:rsidR="001A4433" w:rsidRPr="00003F3C" w:rsidRDefault="001A4433" w:rsidP="000E605A">
      <w:pPr>
        <w:pStyle w:val="afa"/>
        <w:ind w:left="944" w:firstLine="472"/>
        <w:rPr>
          <w:lang w:eastAsia="zh-TW"/>
        </w:rPr>
      </w:pPr>
      <w:r w:rsidRPr="00003F3C">
        <w:rPr>
          <w:lang w:eastAsia="zh-TW"/>
        </w:rPr>
        <w:t>未開發土地每平方英畝</w:t>
      </w:r>
      <w:r w:rsidR="005B4042" w:rsidRPr="00003F3C">
        <w:rPr>
          <w:lang w:eastAsia="zh-TW"/>
        </w:rPr>
        <w:t>5,000</w:t>
      </w:r>
      <w:proofErr w:type="gramStart"/>
      <w:r w:rsidR="005B4042" w:rsidRPr="00003F3C">
        <w:rPr>
          <w:lang w:eastAsia="zh-TW"/>
        </w:rPr>
        <w:t>–</w:t>
      </w:r>
      <w:proofErr w:type="gramEnd"/>
      <w:r w:rsidR="005B4042" w:rsidRPr="00003F3C">
        <w:rPr>
          <w:lang w:eastAsia="zh-TW"/>
        </w:rPr>
        <w:t>14,000</w:t>
      </w:r>
      <w:r w:rsidRPr="00003F3C">
        <w:rPr>
          <w:lang w:eastAsia="zh-TW"/>
        </w:rPr>
        <w:t>美元；工業園區每平方英畝</w:t>
      </w:r>
      <w:r w:rsidR="005B4042" w:rsidRPr="00003F3C">
        <w:rPr>
          <w:lang w:eastAsia="zh-TW"/>
        </w:rPr>
        <w:t>20,000</w:t>
      </w:r>
      <w:proofErr w:type="gramStart"/>
      <w:r w:rsidR="005B4042" w:rsidRPr="00003F3C">
        <w:rPr>
          <w:lang w:eastAsia="zh-TW"/>
        </w:rPr>
        <w:t>–</w:t>
      </w:r>
      <w:proofErr w:type="gramEnd"/>
      <w:r w:rsidR="005B4042" w:rsidRPr="00003F3C">
        <w:rPr>
          <w:lang w:eastAsia="zh-TW"/>
        </w:rPr>
        <w:t>50,000</w:t>
      </w:r>
      <w:r w:rsidRPr="00003F3C">
        <w:rPr>
          <w:lang w:eastAsia="zh-TW"/>
        </w:rPr>
        <w:t>美元。</w:t>
      </w:r>
    </w:p>
    <w:p w14:paraId="797C5312" w14:textId="77777777" w:rsidR="001A4433" w:rsidRPr="00003F3C" w:rsidRDefault="001A4433" w:rsidP="00F90C23">
      <w:pPr>
        <w:pStyle w:val="af8"/>
        <w:ind w:left="944" w:hanging="708"/>
      </w:pPr>
      <w:r w:rsidRPr="00003F3C">
        <w:t>（四）大型城鎮</w:t>
      </w:r>
    </w:p>
    <w:p w14:paraId="318BE2BC" w14:textId="236FA493" w:rsidR="001A4433" w:rsidRPr="00003F3C" w:rsidRDefault="001A4433" w:rsidP="000E605A">
      <w:pPr>
        <w:pStyle w:val="afa"/>
        <w:ind w:left="944" w:firstLine="472"/>
        <w:rPr>
          <w:lang w:eastAsia="zh-TW"/>
        </w:rPr>
      </w:pPr>
      <w:r w:rsidRPr="00003F3C">
        <w:rPr>
          <w:lang w:eastAsia="zh-TW"/>
        </w:rPr>
        <w:t>未開發土地每平方英畝</w:t>
      </w:r>
      <w:r w:rsidR="005B4042" w:rsidRPr="00003F3C">
        <w:rPr>
          <w:lang w:eastAsia="zh-TW"/>
        </w:rPr>
        <w:t>7,000</w:t>
      </w:r>
      <w:proofErr w:type="gramStart"/>
      <w:r w:rsidR="005B4042" w:rsidRPr="00003F3C">
        <w:rPr>
          <w:lang w:eastAsia="zh-TW"/>
        </w:rPr>
        <w:t>–</w:t>
      </w:r>
      <w:proofErr w:type="gramEnd"/>
      <w:r w:rsidR="005B4042" w:rsidRPr="00003F3C">
        <w:rPr>
          <w:lang w:eastAsia="zh-TW"/>
        </w:rPr>
        <w:t>22,000</w:t>
      </w:r>
      <w:r w:rsidRPr="00003F3C">
        <w:rPr>
          <w:lang w:eastAsia="zh-TW"/>
        </w:rPr>
        <w:t>美元</w:t>
      </w:r>
      <w:r w:rsidR="007E5C0E" w:rsidRPr="00003F3C">
        <w:rPr>
          <w:rFonts w:hint="eastAsia"/>
          <w:lang w:eastAsia="zh-TW"/>
        </w:rPr>
        <w:t>；</w:t>
      </w:r>
      <w:r w:rsidRPr="00003F3C">
        <w:rPr>
          <w:lang w:eastAsia="zh-TW"/>
        </w:rPr>
        <w:t>工業園區每平方英畝</w:t>
      </w:r>
      <w:r w:rsidR="005B4042" w:rsidRPr="00003F3C">
        <w:rPr>
          <w:lang w:eastAsia="zh-TW"/>
        </w:rPr>
        <w:t>28,000</w:t>
      </w:r>
      <w:proofErr w:type="gramStart"/>
      <w:r w:rsidR="005B4042" w:rsidRPr="00003F3C">
        <w:rPr>
          <w:lang w:eastAsia="zh-TW"/>
        </w:rPr>
        <w:t>–</w:t>
      </w:r>
      <w:proofErr w:type="gramEnd"/>
      <w:r w:rsidR="005B4042" w:rsidRPr="00003F3C">
        <w:rPr>
          <w:lang w:eastAsia="zh-TW"/>
        </w:rPr>
        <w:t>65,000</w:t>
      </w:r>
      <w:r w:rsidRPr="00003F3C">
        <w:rPr>
          <w:lang w:eastAsia="zh-TW"/>
        </w:rPr>
        <w:t>美元。</w:t>
      </w:r>
    </w:p>
    <w:p w14:paraId="5E861040" w14:textId="77777777" w:rsidR="001A4433" w:rsidRPr="00003F3C" w:rsidRDefault="001A4433" w:rsidP="00F90C23">
      <w:pPr>
        <w:pStyle w:val="af8"/>
        <w:ind w:left="944" w:hanging="708"/>
      </w:pPr>
      <w:r w:rsidRPr="00003F3C">
        <w:t>（五）</w:t>
      </w:r>
      <w:r w:rsidRPr="00003F3C">
        <w:t>MSAs</w:t>
      </w:r>
      <w:r w:rsidRPr="00003F3C">
        <w:t>（</w:t>
      </w:r>
      <w:r w:rsidRPr="00003F3C">
        <w:t>10</w:t>
      </w:r>
      <w:r w:rsidRPr="00003F3C">
        <w:t>萬人以上之大都會地區）</w:t>
      </w:r>
    </w:p>
    <w:p w14:paraId="582A4BCD" w14:textId="210466DF" w:rsidR="001A4433" w:rsidRPr="00003F3C" w:rsidRDefault="001A4433" w:rsidP="000E605A">
      <w:pPr>
        <w:pStyle w:val="afa"/>
        <w:ind w:left="944" w:firstLine="472"/>
        <w:rPr>
          <w:lang w:eastAsia="zh-TW"/>
        </w:rPr>
      </w:pPr>
      <w:r w:rsidRPr="00003F3C">
        <w:rPr>
          <w:lang w:eastAsia="zh-TW"/>
        </w:rPr>
        <w:t>未開發土地每平方英畝</w:t>
      </w:r>
      <w:r w:rsidR="005B4042" w:rsidRPr="00003F3C">
        <w:rPr>
          <w:lang w:eastAsia="zh-TW"/>
        </w:rPr>
        <w:t>9,000</w:t>
      </w:r>
      <w:proofErr w:type="gramStart"/>
      <w:r w:rsidR="005B4042" w:rsidRPr="00003F3C">
        <w:rPr>
          <w:lang w:eastAsia="zh-TW"/>
        </w:rPr>
        <w:t>–</w:t>
      </w:r>
      <w:proofErr w:type="gramEnd"/>
      <w:r w:rsidR="005B4042" w:rsidRPr="00003F3C">
        <w:rPr>
          <w:lang w:eastAsia="zh-TW"/>
        </w:rPr>
        <w:t>28,000</w:t>
      </w:r>
      <w:r w:rsidRPr="00003F3C">
        <w:rPr>
          <w:lang w:eastAsia="zh-TW"/>
        </w:rPr>
        <w:t>美元；工業園區每平方英畝</w:t>
      </w:r>
      <w:r w:rsidR="005B4042" w:rsidRPr="00003F3C">
        <w:rPr>
          <w:lang w:eastAsia="zh-TW"/>
        </w:rPr>
        <w:t>32,000</w:t>
      </w:r>
      <w:proofErr w:type="gramStart"/>
      <w:r w:rsidR="005B4042" w:rsidRPr="00003F3C">
        <w:rPr>
          <w:lang w:eastAsia="zh-TW"/>
        </w:rPr>
        <w:t>–</w:t>
      </w:r>
      <w:proofErr w:type="gramEnd"/>
      <w:r w:rsidR="005B4042" w:rsidRPr="00003F3C">
        <w:rPr>
          <w:lang w:eastAsia="zh-TW"/>
        </w:rPr>
        <w:t>80,000</w:t>
      </w:r>
      <w:r w:rsidRPr="00003F3C">
        <w:rPr>
          <w:lang w:eastAsia="zh-TW"/>
        </w:rPr>
        <w:t>美元</w:t>
      </w:r>
      <w:r w:rsidR="0067227F" w:rsidRPr="00003F3C">
        <w:rPr>
          <w:rFonts w:hint="eastAsia"/>
          <w:lang w:eastAsia="zh-TW"/>
        </w:rPr>
        <w:t>，尤其是靠近主要交通樞紐或城市中心的地區。</w:t>
      </w:r>
    </w:p>
    <w:p w14:paraId="69AAEE88" w14:textId="77777777" w:rsidR="001A4433" w:rsidRPr="00003F3C" w:rsidRDefault="001A4433" w:rsidP="00F90C23">
      <w:pPr>
        <w:pStyle w:val="af8"/>
        <w:ind w:left="944" w:hanging="708"/>
      </w:pPr>
      <w:r w:rsidRPr="00003F3C">
        <w:t>（六）亞特蘭大鄰近</w:t>
      </w:r>
      <w:r w:rsidRPr="00003F3C">
        <w:t>20</w:t>
      </w:r>
      <w:r w:rsidRPr="00003F3C">
        <w:t>郡地區</w:t>
      </w:r>
    </w:p>
    <w:p w14:paraId="5D8DC94C" w14:textId="23E19E65" w:rsidR="001A4433" w:rsidRPr="00003F3C" w:rsidRDefault="001A4433" w:rsidP="000E605A">
      <w:pPr>
        <w:pStyle w:val="afa"/>
        <w:ind w:left="944" w:firstLine="472"/>
        <w:rPr>
          <w:lang w:eastAsia="zh-TW"/>
        </w:rPr>
      </w:pPr>
      <w:r w:rsidRPr="00003F3C">
        <w:rPr>
          <w:lang w:eastAsia="zh-TW"/>
        </w:rPr>
        <w:t>未開發土地每平方英畝</w:t>
      </w:r>
      <w:r w:rsidR="005B4042" w:rsidRPr="00003F3C">
        <w:rPr>
          <w:lang w:eastAsia="zh-TW"/>
        </w:rPr>
        <w:t>12,000</w:t>
      </w:r>
      <w:proofErr w:type="gramStart"/>
      <w:r w:rsidR="005B4042" w:rsidRPr="00003F3C">
        <w:rPr>
          <w:lang w:eastAsia="zh-TW"/>
        </w:rPr>
        <w:t>–</w:t>
      </w:r>
      <w:proofErr w:type="gramEnd"/>
      <w:r w:rsidR="005B4042" w:rsidRPr="00003F3C">
        <w:rPr>
          <w:lang w:eastAsia="zh-TW"/>
        </w:rPr>
        <w:t>35,000</w:t>
      </w:r>
      <w:r w:rsidRPr="00003F3C">
        <w:rPr>
          <w:lang w:eastAsia="zh-TW"/>
        </w:rPr>
        <w:t>美元，工業園區每平方英畝</w:t>
      </w:r>
      <w:r w:rsidR="005B4042" w:rsidRPr="00003F3C">
        <w:rPr>
          <w:lang w:eastAsia="zh-TW"/>
        </w:rPr>
        <w:t>40,000</w:t>
      </w:r>
      <w:proofErr w:type="gramStart"/>
      <w:r w:rsidR="005B4042" w:rsidRPr="00003F3C">
        <w:rPr>
          <w:lang w:eastAsia="zh-TW"/>
        </w:rPr>
        <w:t>–</w:t>
      </w:r>
      <w:proofErr w:type="gramEnd"/>
      <w:r w:rsidR="005B4042" w:rsidRPr="00003F3C">
        <w:rPr>
          <w:lang w:eastAsia="zh-TW"/>
        </w:rPr>
        <w:t>90,000</w:t>
      </w:r>
      <w:r w:rsidRPr="00003F3C">
        <w:rPr>
          <w:lang w:eastAsia="zh-TW"/>
        </w:rPr>
        <w:t>美元。</w:t>
      </w:r>
    </w:p>
    <w:p w14:paraId="2370460C" w14:textId="77777777" w:rsidR="001A4433" w:rsidRPr="00003F3C" w:rsidRDefault="001A4433" w:rsidP="00F90C23">
      <w:pPr>
        <w:pStyle w:val="af8"/>
        <w:ind w:left="944" w:hanging="708"/>
      </w:pPr>
    </w:p>
    <w:p w14:paraId="253C013E" w14:textId="77777777" w:rsidR="001A4433" w:rsidRPr="00003F3C" w:rsidRDefault="001A4433" w:rsidP="00F90C23">
      <w:pPr>
        <w:pStyle w:val="af8"/>
        <w:ind w:left="944" w:hanging="708"/>
      </w:pPr>
      <w:r w:rsidRPr="00003F3C">
        <w:lastRenderedPageBreak/>
        <w:t>（七）亞特蘭大都會區（共</w:t>
      </w:r>
      <w:r w:rsidRPr="00003F3C">
        <w:t>5</w:t>
      </w:r>
      <w:r w:rsidRPr="00003F3C">
        <w:t>郡）</w:t>
      </w:r>
    </w:p>
    <w:p w14:paraId="0A087AEC" w14:textId="1F0B3A9B" w:rsidR="001A4433" w:rsidRPr="00003F3C" w:rsidRDefault="001A4433" w:rsidP="000E605A">
      <w:pPr>
        <w:pStyle w:val="afa"/>
        <w:ind w:left="944" w:firstLine="472"/>
        <w:rPr>
          <w:lang w:eastAsia="zh-TW"/>
        </w:rPr>
      </w:pPr>
      <w:r w:rsidRPr="00003F3C">
        <w:rPr>
          <w:lang w:eastAsia="zh-TW"/>
        </w:rPr>
        <w:t>未開發土地每平方英畝</w:t>
      </w:r>
      <w:r w:rsidRPr="00003F3C">
        <w:rPr>
          <w:lang w:eastAsia="zh-TW"/>
        </w:rPr>
        <w:t>1</w:t>
      </w:r>
      <w:r w:rsidR="0067227F" w:rsidRPr="00003F3C">
        <w:rPr>
          <w:rFonts w:hint="eastAsia"/>
          <w:lang w:eastAsia="zh-TW"/>
        </w:rPr>
        <w:t>2</w:t>
      </w:r>
      <w:r w:rsidRPr="00003F3C">
        <w:rPr>
          <w:lang w:eastAsia="zh-TW"/>
        </w:rPr>
        <w:t>,000</w:t>
      </w:r>
      <w:r w:rsidR="0016273B" w:rsidRPr="00003F3C">
        <w:rPr>
          <w:rFonts w:hint="eastAsia"/>
          <w:lang w:eastAsia="zh-TW"/>
        </w:rPr>
        <w:t>-</w:t>
      </w:r>
      <w:r w:rsidR="0067227F" w:rsidRPr="00003F3C">
        <w:rPr>
          <w:rFonts w:hint="eastAsia"/>
          <w:lang w:eastAsia="zh-TW"/>
        </w:rPr>
        <w:t>35</w:t>
      </w:r>
      <w:r w:rsidRPr="00003F3C">
        <w:rPr>
          <w:lang w:eastAsia="zh-TW"/>
        </w:rPr>
        <w:t>,000</w:t>
      </w:r>
      <w:r w:rsidRPr="00003F3C">
        <w:rPr>
          <w:lang w:eastAsia="zh-TW"/>
        </w:rPr>
        <w:t>美元；工業園區每平方英畝</w:t>
      </w:r>
      <w:r w:rsidR="0067227F" w:rsidRPr="00003F3C">
        <w:rPr>
          <w:rFonts w:hint="eastAsia"/>
          <w:lang w:eastAsia="zh-TW"/>
        </w:rPr>
        <w:t>4</w:t>
      </w:r>
      <w:r w:rsidRPr="00003F3C">
        <w:rPr>
          <w:lang w:eastAsia="zh-TW"/>
        </w:rPr>
        <w:t>0,000</w:t>
      </w:r>
      <w:r w:rsidR="0016273B" w:rsidRPr="00003F3C">
        <w:rPr>
          <w:rFonts w:hint="eastAsia"/>
          <w:lang w:eastAsia="zh-TW"/>
        </w:rPr>
        <w:t>-</w:t>
      </w:r>
      <w:r w:rsidR="0067227F" w:rsidRPr="00003F3C">
        <w:rPr>
          <w:rFonts w:hint="eastAsia"/>
          <w:lang w:eastAsia="zh-TW"/>
        </w:rPr>
        <w:t>9</w:t>
      </w:r>
      <w:r w:rsidRPr="00003F3C">
        <w:rPr>
          <w:lang w:eastAsia="zh-TW"/>
        </w:rPr>
        <w:t>0,000</w:t>
      </w:r>
      <w:r w:rsidRPr="00003F3C">
        <w:rPr>
          <w:lang w:eastAsia="zh-TW"/>
        </w:rPr>
        <w:t>美元。</w:t>
      </w:r>
    </w:p>
    <w:p w14:paraId="02606995" w14:textId="77777777" w:rsidR="001A4433" w:rsidRPr="00003F3C" w:rsidRDefault="001A4433" w:rsidP="00F90C23">
      <w:pPr>
        <w:pStyle w:val="af8"/>
        <w:ind w:left="944" w:hanging="708"/>
      </w:pPr>
      <w:r w:rsidRPr="00003F3C">
        <w:t>（八）居住開銷</w:t>
      </w:r>
    </w:p>
    <w:p w14:paraId="47BF354C" w14:textId="3284A845" w:rsidR="001A4433" w:rsidRPr="00003F3C" w:rsidRDefault="0016273B" w:rsidP="000E605A">
      <w:pPr>
        <w:pStyle w:val="afa"/>
        <w:ind w:left="944" w:firstLine="472"/>
        <w:rPr>
          <w:lang w:eastAsia="zh-TW"/>
        </w:rPr>
      </w:pPr>
      <w:r w:rsidRPr="00003F3C">
        <w:rPr>
          <w:rFonts w:hint="eastAsia"/>
          <w:lang w:eastAsia="zh-TW"/>
        </w:rPr>
        <w:t>亞特蘭大市區與城郊的年生活費差距約</w:t>
      </w:r>
      <w:r w:rsidRPr="00003F3C">
        <w:rPr>
          <w:rFonts w:hint="eastAsia"/>
          <w:lang w:eastAsia="zh-TW"/>
        </w:rPr>
        <w:t>13,000</w:t>
      </w:r>
      <w:r w:rsidRPr="00003F3C">
        <w:rPr>
          <w:rFonts w:hint="eastAsia"/>
          <w:lang w:eastAsia="zh-TW"/>
        </w:rPr>
        <w:t>美元，在全美主要城市中屬高檔。居住成本是最大支出來源：市區住宅中位面積約</w:t>
      </w:r>
      <w:r w:rsidRPr="00003F3C">
        <w:rPr>
          <w:rFonts w:hint="eastAsia"/>
          <w:lang w:eastAsia="zh-TW"/>
        </w:rPr>
        <w:t>1,300</w:t>
      </w:r>
      <w:r w:rsidRPr="00003F3C">
        <w:rPr>
          <w:rFonts w:hint="eastAsia"/>
          <w:lang w:eastAsia="zh-TW"/>
        </w:rPr>
        <w:t>平方呎，市郊約</w:t>
      </w:r>
      <w:r w:rsidRPr="00003F3C">
        <w:rPr>
          <w:rFonts w:hint="eastAsia"/>
          <w:lang w:eastAsia="zh-TW"/>
        </w:rPr>
        <w:t>2,500</w:t>
      </w:r>
      <w:r w:rsidRPr="00003F3C">
        <w:rPr>
          <w:rFonts w:hint="eastAsia"/>
          <w:lang w:eastAsia="zh-TW"/>
        </w:rPr>
        <w:t>平方呎；市區家庭平均每年房貸與房產稅約</w:t>
      </w:r>
      <w:r w:rsidRPr="00003F3C">
        <w:rPr>
          <w:rFonts w:hint="eastAsia"/>
          <w:lang w:eastAsia="zh-TW"/>
        </w:rPr>
        <w:t>25,000</w:t>
      </w:r>
      <w:r w:rsidRPr="00003F3C">
        <w:rPr>
          <w:rFonts w:hint="eastAsia"/>
          <w:lang w:eastAsia="zh-TW"/>
        </w:rPr>
        <w:t>美元，市郊約</w:t>
      </w:r>
      <w:r w:rsidRPr="00003F3C">
        <w:rPr>
          <w:rFonts w:hint="eastAsia"/>
          <w:lang w:eastAsia="zh-TW"/>
        </w:rPr>
        <w:t>16,000</w:t>
      </w:r>
      <w:r w:rsidRPr="00003F3C">
        <w:rPr>
          <w:rFonts w:hint="eastAsia"/>
          <w:lang w:eastAsia="zh-TW"/>
        </w:rPr>
        <w:t>美元。兩名兒童的安親費用市區約</w:t>
      </w:r>
      <w:r w:rsidRPr="00003F3C">
        <w:rPr>
          <w:rFonts w:hint="eastAsia"/>
          <w:lang w:eastAsia="zh-TW"/>
        </w:rPr>
        <w:t>24,000</w:t>
      </w:r>
      <w:r w:rsidRPr="00003F3C">
        <w:rPr>
          <w:rFonts w:hint="eastAsia"/>
          <w:lang w:eastAsia="zh-TW"/>
        </w:rPr>
        <w:t>美元／年，市郊約</w:t>
      </w:r>
      <w:r w:rsidRPr="00003F3C">
        <w:rPr>
          <w:rFonts w:hint="eastAsia"/>
          <w:lang w:eastAsia="zh-TW"/>
        </w:rPr>
        <w:t>20,000</w:t>
      </w:r>
      <w:r w:rsidRPr="00003F3C">
        <w:rPr>
          <w:rFonts w:hint="eastAsia"/>
          <w:lang w:eastAsia="zh-TW"/>
        </w:rPr>
        <w:t>美元／年，反映市區生活成本普遍較高</w:t>
      </w:r>
      <w:r w:rsidR="001A4433" w:rsidRPr="00003F3C">
        <w:rPr>
          <w:lang w:eastAsia="zh-TW"/>
        </w:rPr>
        <w:t>。</w:t>
      </w:r>
    </w:p>
    <w:p w14:paraId="0D6C78FC" w14:textId="77777777" w:rsidR="001A4433" w:rsidRPr="00003F3C" w:rsidRDefault="001A4433" w:rsidP="00F90C23">
      <w:pPr>
        <w:pStyle w:val="a4"/>
      </w:pPr>
      <w:r w:rsidRPr="00003F3C">
        <w:t>二、能源</w:t>
      </w:r>
    </w:p>
    <w:p w14:paraId="156A13E5" w14:textId="3804EA4E" w:rsidR="001A4433" w:rsidRPr="00003F3C" w:rsidRDefault="0082774D" w:rsidP="000E605A">
      <w:pPr>
        <w:pStyle w:val="-1"/>
      </w:pPr>
      <w:r w:rsidRPr="00003F3C">
        <w:t>喬州商業天然氣費用因供應商和地區而有所不同</w:t>
      </w:r>
      <w:r w:rsidRPr="00003F3C">
        <w:rPr>
          <w:rFonts w:hint="eastAsia"/>
        </w:rPr>
        <w:t>，</w:t>
      </w:r>
      <w:r w:rsidRPr="00003F3C">
        <w:t>每千</w:t>
      </w:r>
      <w:proofErr w:type="gramStart"/>
      <w:r w:rsidRPr="00003F3C">
        <w:t>立方呎</w:t>
      </w:r>
      <w:r w:rsidRPr="00003F3C">
        <w:rPr>
          <w:rFonts w:hint="eastAsia"/>
        </w:rPr>
        <w:t>約</w:t>
      </w:r>
      <w:proofErr w:type="gramEnd"/>
      <w:r w:rsidRPr="00003F3C">
        <w:rPr>
          <w:rFonts w:hint="eastAsia"/>
        </w:rPr>
        <w:t>8-12</w:t>
      </w:r>
      <w:r w:rsidR="001A4433" w:rsidRPr="00003F3C">
        <w:t>美元，工業用</w:t>
      </w:r>
      <w:r w:rsidRPr="00003F3C">
        <w:rPr>
          <w:rFonts w:hint="eastAsia"/>
        </w:rPr>
        <w:t>約</w:t>
      </w:r>
      <w:r w:rsidR="001A4433" w:rsidRPr="00003F3C">
        <w:t>為</w:t>
      </w:r>
      <w:r w:rsidRPr="00003F3C">
        <w:t>6-10</w:t>
      </w:r>
      <w:r w:rsidR="001A4433" w:rsidRPr="00003F3C">
        <w:t>美元。商業用電費每千瓦小時</w:t>
      </w:r>
      <w:r w:rsidR="001A4433" w:rsidRPr="00003F3C">
        <w:t>0.</w:t>
      </w:r>
      <w:r w:rsidRPr="00003F3C">
        <w:t>10-0.15</w:t>
      </w:r>
      <w:r w:rsidR="001A4433" w:rsidRPr="00003F3C">
        <w:t>美元，工業用電每千瓦小時</w:t>
      </w:r>
      <w:r w:rsidR="001A4433" w:rsidRPr="00003F3C">
        <w:t>0.0</w:t>
      </w:r>
      <w:r w:rsidRPr="00003F3C">
        <w:t>8-0.12</w:t>
      </w:r>
      <w:r w:rsidR="001A4433" w:rsidRPr="00003F3C">
        <w:t>美元，</w:t>
      </w:r>
      <w:proofErr w:type="gramStart"/>
      <w:r w:rsidR="001A4433" w:rsidRPr="00003F3C">
        <w:t>皆較全美</w:t>
      </w:r>
      <w:proofErr w:type="gramEnd"/>
      <w:r w:rsidR="001A4433" w:rsidRPr="00003F3C">
        <w:t>平均電費低。</w:t>
      </w:r>
    </w:p>
    <w:p w14:paraId="468CA97A" w14:textId="406131F5" w:rsidR="001A4433" w:rsidRPr="00003F3C" w:rsidRDefault="001A4433" w:rsidP="000E605A">
      <w:pPr>
        <w:pStyle w:val="-1"/>
      </w:pPr>
      <w:r w:rsidRPr="00003F3C">
        <w:t>亞特蘭大市議會已通過將在</w:t>
      </w:r>
      <w:r w:rsidRPr="00003F3C">
        <w:t>2035</w:t>
      </w:r>
      <w:r w:rsidRPr="00003F3C">
        <w:t>年前徹底停止石化燃料和核能的使用，</w:t>
      </w:r>
      <w:r w:rsidR="0082774D" w:rsidRPr="00003F3C">
        <w:t>實現</w:t>
      </w:r>
      <w:r w:rsidR="0082774D" w:rsidRPr="00003F3C">
        <w:t>100%</w:t>
      </w:r>
      <w:r w:rsidR="0082774D" w:rsidRPr="00003F3C">
        <w:t>的「清淨能源」</w:t>
      </w:r>
      <w:r w:rsidRPr="00003F3C">
        <w:t>。使用可再生能源，如風能和太陽能，並遠離煤炭、天然氣和核能等電源。根據</w:t>
      </w:r>
      <w:r w:rsidR="000F7635" w:rsidRPr="00003F3C">
        <w:rPr>
          <w:rFonts w:hint="eastAsia"/>
        </w:rPr>
        <w:t>此</w:t>
      </w:r>
      <w:r w:rsidRPr="00003F3C">
        <w:t>計畫，亞特蘭大市及其境內所有住宅和企業都將在</w:t>
      </w:r>
      <w:r w:rsidRPr="00003F3C">
        <w:t>2035</w:t>
      </w:r>
      <w:r w:rsidRPr="00003F3C">
        <w:t>年實現這一目標。該決議強調尋找節約能源的方法，並確保切換成本低廉</w:t>
      </w:r>
      <w:r w:rsidR="0082774D" w:rsidRPr="00003F3C">
        <w:rPr>
          <w:rFonts w:hint="eastAsia"/>
        </w:rPr>
        <w:t>，徹底完成城市轉型</w:t>
      </w:r>
      <w:r w:rsidRPr="00003F3C">
        <w:t>。</w:t>
      </w:r>
    </w:p>
    <w:p w14:paraId="1D4E93E6" w14:textId="77777777" w:rsidR="001A4433" w:rsidRPr="00003F3C" w:rsidRDefault="001A4433" w:rsidP="000E605A">
      <w:pPr>
        <w:pStyle w:val="a4"/>
      </w:pPr>
      <w:r w:rsidRPr="00003F3C">
        <w:t>三、通訊</w:t>
      </w:r>
    </w:p>
    <w:p w14:paraId="6A8CAB94" w14:textId="5DD69299" w:rsidR="001A4433" w:rsidRPr="00003F3C" w:rsidRDefault="001A4433" w:rsidP="00F90C23">
      <w:pPr>
        <w:pStyle w:val="-1"/>
      </w:pPr>
      <w:r w:rsidRPr="00003F3C">
        <w:t>全州網路等</w:t>
      </w:r>
      <w:r w:rsidR="00710AE6" w:rsidRPr="00003F3C">
        <w:rPr>
          <w:rFonts w:hint="eastAsia"/>
        </w:rPr>
        <w:t>資訊</w:t>
      </w:r>
      <w:r w:rsidRPr="00003F3C">
        <w:t>設施普及線路四通八達，</w:t>
      </w:r>
      <w:r w:rsidR="00F65F1A" w:rsidRPr="00003F3C">
        <w:rPr>
          <w:rFonts w:hint="eastAsia"/>
        </w:rPr>
        <w:t>有超過</w:t>
      </w:r>
      <w:r w:rsidR="00AB0E24" w:rsidRPr="00003F3C">
        <w:rPr>
          <w:rFonts w:hint="eastAsia"/>
        </w:rPr>
        <w:t>7</w:t>
      </w:r>
      <w:r w:rsidR="00F65F1A" w:rsidRPr="00003F3C">
        <w:rPr>
          <w:rFonts w:hint="eastAsia"/>
        </w:rPr>
        <w:t>0</w:t>
      </w:r>
      <w:r w:rsidR="00F65F1A" w:rsidRPr="00003F3C">
        <w:rPr>
          <w:rFonts w:hint="eastAsia"/>
        </w:rPr>
        <w:t>萬條光纖線路貫穿全州，亞特蘭大的電信基礎設施在頻寬和光纖方面名列全</w:t>
      </w:r>
      <w:r w:rsidR="001E740B" w:rsidRPr="00003F3C">
        <w:rPr>
          <w:rFonts w:hint="eastAsia"/>
        </w:rPr>
        <w:t>美</w:t>
      </w:r>
      <w:r w:rsidR="00F65F1A" w:rsidRPr="00003F3C">
        <w:rPr>
          <w:rFonts w:hint="eastAsia"/>
        </w:rPr>
        <w:t>前</w:t>
      </w:r>
      <w:r w:rsidR="00F65F1A" w:rsidRPr="00003F3C">
        <w:rPr>
          <w:rFonts w:hint="eastAsia"/>
        </w:rPr>
        <w:t>5</w:t>
      </w:r>
      <w:r w:rsidR="00F65F1A" w:rsidRPr="00003F3C">
        <w:rPr>
          <w:rFonts w:hint="eastAsia"/>
        </w:rPr>
        <w:t>名，全美最大的兩條網路幹線在亞特蘭大交會</w:t>
      </w:r>
      <w:r w:rsidR="00E60C71" w:rsidRPr="00003F3C">
        <w:rPr>
          <w:rFonts w:hint="eastAsia"/>
        </w:rPr>
        <w:t>，吸引了許多科技巨頭，包括</w:t>
      </w:r>
      <w:r w:rsidR="00E60C71" w:rsidRPr="00003F3C">
        <w:rPr>
          <w:rFonts w:hint="eastAsia"/>
        </w:rPr>
        <w:t>AWS</w:t>
      </w:r>
      <w:r w:rsidR="00E60C71" w:rsidRPr="00003F3C">
        <w:rPr>
          <w:rFonts w:hint="eastAsia"/>
        </w:rPr>
        <w:t>、微軟和</w:t>
      </w:r>
      <w:r w:rsidR="00E60C71" w:rsidRPr="00003F3C">
        <w:rPr>
          <w:rFonts w:hint="eastAsia"/>
        </w:rPr>
        <w:t>Google</w:t>
      </w:r>
      <w:r w:rsidR="00E60C71" w:rsidRPr="00003F3C">
        <w:rPr>
          <w:rFonts w:hint="eastAsia"/>
        </w:rPr>
        <w:t>等，投資建設資料中心。這些設施支持人工智慧和雲端運算技術的發展，並促進了當地的經</w:t>
      </w:r>
      <w:r w:rsidR="00E60C71" w:rsidRPr="00003F3C">
        <w:rPr>
          <w:rFonts w:hint="eastAsia"/>
        </w:rPr>
        <w:lastRenderedPageBreak/>
        <w:t>濟</w:t>
      </w:r>
      <w:r w:rsidRPr="00003F3C">
        <w:t>。</w:t>
      </w:r>
    </w:p>
    <w:p w14:paraId="319F427B" w14:textId="234DA0EE" w:rsidR="001A4433" w:rsidRPr="00003F3C" w:rsidRDefault="001A4433" w:rsidP="00F90C23">
      <w:pPr>
        <w:pStyle w:val="-1"/>
      </w:pPr>
      <w:r w:rsidRPr="00003F3C">
        <w:t>喬州政府興建</w:t>
      </w:r>
      <w:r w:rsidR="00E60C71" w:rsidRPr="00003F3C">
        <w:rPr>
          <w:rFonts w:hint="eastAsia"/>
        </w:rPr>
        <w:t>位於奧古斯塔市</w:t>
      </w:r>
      <w:r w:rsidR="00334862" w:rsidRPr="00003F3C">
        <w:rPr>
          <w:rFonts w:hint="eastAsia"/>
        </w:rPr>
        <w:t>的</w:t>
      </w:r>
      <w:r w:rsidRPr="00003F3C">
        <w:t>「喬治亞網路創新與訓練中心」（</w:t>
      </w:r>
      <w:r w:rsidRPr="00003F3C">
        <w:t>Georgia Cyber Innovation and Training Center</w:t>
      </w:r>
      <w:r w:rsidRPr="00003F3C">
        <w:t>），</w:t>
      </w:r>
      <w:r w:rsidR="00212733" w:rsidRPr="00003F3C">
        <w:rPr>
          <w:rFonts w:hint="eastAsia"/>
        </w:rPr>
        <w:t>致力於</w:t>
      </w:r>
      <w:proofErr w:type="gramStart"/>
      <w:r w:rsidRPr="00003F3C">
        <w:t>推動資安科技</w:t>
      </w:r>
      <w:proofErr w:type="gramEnd"/>
      <w:r w:rsidRPr="00003F3C">
        <w:t>創新與現代化</w:t>
      </w:r>
      <w:r w:rsidR="00E60C71" w:rsidRPr="00003F3C">
        <w:rPr>
          <w:rFonts w:hint="eastAsia"/>
        </w:rPr>
        <w:t>，</w:t>
      </w:r>
      <w:r w:rsidR="00E60C71" w:rsidRPr="00003F3C">
        <w:t>設施包括網路安全實驗室、創業孵化空間以及支持技術創新的資源</w:t>
      </w:r>
      <w:r w:rsidR="00E60C71" w:rsidRPr="00003F3C">
        <w:rPr>
          <w:rFonts w:hint="eastAsia"/>
        </w:rPr>
        <w:t>，</w:t>
      </w:r>
      <w:r w:rsidR="00E60C71" w:rsidRPr="00003F3C">
        <w:t>為喬治</w:t>
      </w:r>
      <w:proofErr w:type="gramStart"/>
      <w:r w:rsidR="00E60C71" w:rsidRPr="00003F3C">
        <w:t>亞州</w:t>
      </w:r>
      <w:proofErr w:type="gramEnd"/>
      <w:r w:rsidR="00E60C71" w:rsidRPr="00003F3C">
        <w:t>及全</w:t>
      </w:r>
      <w:r w:rsidR="00E60C71" w:rsidRPr="00003F3C">
        <w:rPr>
          <w:rFonts w:hint="eastAsia"/>
        </w:rPr>
        <w:t>美</w:t>
      </w:r>
      <w:r w:rsidR="00E60C71" w:rsidRPr="00003F3C">
        <w:t>提供網路安全領域的優勢</w:t>
      </w:r>
      <w:r w:rsidRPr="00003F3C">
        <w:t>；在與美國國防部及國家安全局合作下，喬州享有獨步全美</w:t>
      </w:r>
      <w:r w:rsidR="00E60C71" w:rsidRPr="00003F3C">
        <w:rPr>
          <w:rFonts w:hint="eastAsia"/>
        </w:rPr>
        <w:t>的</w:t>
      </w:r>
      <w:r w:rsidRPr="00003F3C">
        <w:t>資源，可鞏固其「美南矽谷」地位，</w:t>
      </w:r>
      <w:proofErr w:type="gramStart"/>
      <w:r w:rsidRPr="00003F3C">
        <w:t>資安服務</w:t>
      </w:r>
      <w:proofErr w:type="gramEnd"/>
      <w:r w:rsidRPr="00003F3C">
        <w:t>業</w:t>
      </w:r>
      <w:r w:rsidR="00334862" w:rsidRPr="00003F3C">
        <w:rPr>
          <w:rFonts w:hint="eastAsia"/>
        </w:rPr>
        <w:t>已</w:t>
      </w:r>
      <w:r w:rsidRPr="00003F3C">
        <w:t>成為不可或缺之產業。該中心未來亦將做為創業育成中心，以及研發中心，以吸引企業進駐。</w:t>
      </w:r>
    </w:p>
    <w:p w14:paraId="45C629DF" w14:textId="77777777" w:rsidR="001A4433" w:rsidRPr="00003F3C" w:rsidRDefault="001A4433" w:rsidP="00F90C23">
      <w:pPr>
        <w:pStyle w:val="a4"/>
      </w:pPr>
      <w:r w:rsidRPr="00003F3C">
        <w:t>四、運輸</w:t>
      </w:r>
    </w:p>
    <w:p w14:paraId="5E412AE6" w14:textId="77777777" w:rsidR="001A4433" w:rsidRPr="00003F3C" w:rsidRDefault="001A4433" w:rsidP="00F90C23">
      <w:pPr>
        <w:pStyle w:val="af8"/>
        <w:ind w:left="944" w:hanging="708"/>
      </w:pPr>
      <w:r w:rsidRPr="00003F3C">
        <w:t>（一）空運</w:t>
      </w:r>
    </w:p>
    <w:p w14:paraId="11052F35" w14:textId="48904480" w:rsidR="009F111C" w:rsidRPr="00003F3C" w:rsidRDefault="001A4433" w:rsidP="000E605A">
      <w:pPr>
        <w:pStyle w:val="afa"/>
        <w:ind w:left="944" w:firstLine="472"/>
        <w:rPr>
          <w:lang w:eastAsia="zh-TW"/>
        </w:rPr>
      </w:pPr>
      <w:r w:rsidRPr="00003F3C">
        <w:rPr>
          <w:lang w:eastAsia="zh-TW"/>
        </w:rPr>
        <w:t>亞特蘭大市位居美國東南區中心，</w:t>
      </w:r>
      <w:proofErr w:type="gramStart"/>
      <w:r w:rsidR="00956F61" w:rsidRPr="00003F3C">
        <w:rPr>
          <w:rFonts w:hint="eastAsia"/>
          <w:lang w:eastAsia="zh-TW"/>
        </w:rPr>
        <w:t>具</w:t>
      </w:r>
      <w:r w:rsidR="00777898" w:rsidRPr="00003F3C">
        <w:rPr>
          <w:lang w:eastAsia="zh-TW"/>
        </w:rPr>
        <w:t>物流</w:t>
      </w:r>
      <w:proofErr w:type="gramEnd"/>
      <w:r w:rsidR="00777898" w:rsidRPr="00003F3C">
        <w:rPr>
          <w:lang w:eastAsia="zh-TW"/>
        </w:rPr>
        <w:t>中心</w:t>
      </w:r>
      <w:r w:rsidR="00956F61" w:rsidRPr="00003F3C">
        <w:rPr>
          <w:rFonts w:hint="eastAsia"/>
          <w:lang w:eastAsia="zh-TW"/>
        </w:rPr>
        <w:t>優勢</w:t>
      </w:r>
      <w:r w:rsidR="00777898" w:rsidRPr="00003F3C">
        <w:rPr>
          <w:lang w:eastAsia="zh-TW"/>
        </w:rPr>
        <w:t>，擁有全美第九大公共交通系統、三大州際公路的交</w:t>
      </w:r>
      <w:proofErr w:type="gramStart"/>
      <w:r w:rsidR="00777898" w:rsidRPr="00003F3C">
        <w:rPr>
          <w:lang w:eastAsia="zh-TW"/>
        </w:rPr>
        <w:t>匯</w:t>
      </w:r>
      <w:proofErr w:type="gramEnd"/>
      <w:r w:rsidR="00777898" w:rsidRPr="00003F3C">
        <w:rPr>
          <w:lang w:eastAsia="zh-TW"/>
        </w:rPr>
        <w:t>處以及世界上最繁忙的機場</w:t>
      </w:r>
      <w:r w:rsidR="006466E1" w:rsidRPr="00003F3C">
        <w:rPr>
          <w:rFonts w:hint="eastAsia"/>
          <w:lang w:eastAsia="zh-TW"/>
        </w:rPr>
        <w:t>。</w:t>
      </w:r>
      <w:r w:rsidRPr="00003F3C">
        <w:rPr>
          <w:lang w:eastAsia="zh-TW"/>
        </w:rPr>
        <w:t>喬州亞特蘭大</w:t>
      </w:r>
      <w:r w:rsidRPr="00003F3C">
        <w:rPr>
          <w:lang w:eastAsia="zh-TW"/>
        </w:rPr>
        <w:t>Hartsfield-Jackson</w:t>
      </w:r>
      <w:r w:rsidRPr="00003F3C">
        <w:rPr>
          <w:lang w:eastAsia="zh-TW"/>
        </w:rPr>
        <w:t>國際機場</w:t>
      </w:r>
      <w:r w:rsidR="009F111C" w:rsidRPr="00003F3C">
        <w:rPr>
          <w:rFonts w:hint="eastAsia"/>
          <w:lang w:eastAsia="zh-TW"/>
        </w:rPr>
        <w:t>自</w:t>
      </w:r>
      <w:r w:rsidR="009F111C" w:rsidRPr="00003F3C">
        <w:rPr>
          <w:rFonts w:hint="eastAsia"/>
          <w:lang w:eastAsia="zh-TW"/>
        </w:rPr>
        <w:t>1998</w:t>
      </w:r>
      <w:r w:rsidR="009F111C" w:rsidRPr="00003F3C">
        <w:rPr>
          <w:rFonts w:hint="eastAsia"/>
          <w:lang w:eastAsia="zh-TW"/>
        </w:rPr>
        <w:t>年</w:t>
      </w:r>
      <w:proofErr w:type="gramStart"/>
      <w:r w:rsidR="009F111C" w:rsidRPr="00003F3C">
        <w:rPr>
          <w:rFonts w:hint="eastAsia"/>
          <w:lang w:eastAsia="zh-TW"/>
        </w:rPr>
        <w:t>以來穩</w:t>
      </w:r>
      <w:proofErr w:type="gramEnd"/>
      <w:r w:rsidR="009F111C" w:rsidRPr="00003F3C">
        <w:rPr>
          <w:rFonts w:hint="eastAsia"/>
          <w:lang w:eastAsia="zh-TW"/>
        </w:rPr>
        <w:t>居全球最繁忙機場之位</w:t>
      </w:r>
      <w:r w:rsidRPr="00003F3C">
        <w:rPr>
          <w:lang w:eastAsia="zh-TW"/>
        </w:rPr>
        <w:t>，旅客量超過</w:t>
      </w:r>
      <w:r w:rsidRPr="00003F3C">
        <w:rPr>
          <w:lang w:eastAsia="zh-TW"/>
        </w:rPr>
        <w:t>1</w:t>
      </w:r>
      <w:r w:rsidR="009F111C" w:rsidRPr="00003F3C">
        <w:rPr>
          <w:rFonts w:hint="eastAsia"/>
          <w:lang w:eastAsia="zh-TW"/>
        </w:rPr>
        <w:t>億</w:t>
      </w:r>
      <w:r w:rsidRPr="00003F3C">
        <w:rPr>
          <w:lang w:eastAsia="zh-TW"/>
        </w:rPr>
        <w:t>人</w:t>
      </w:r>
      <w:r w:rsidR="009F111C" w:rsidRPr="00003F3C">
        <w:rPr>
          <w:rFonts w:hint="eastAsia"/>
          <w:lang w:eastAsia="zh-TW"/>
        </w:rPr>
        <w:t>次</w:t>
      </w:r>
      <w:r w:rsidRPr="00003F3C">
        <w:rPr>
          <w:lang w:eastAsia="zh-TW"/>
        </w:rPr>
        <w:t>，該機場發達的物流設施讓企業與全球市場緊密相連，每天都有直航飛往</w:t>
      </w:r>
      <w:r w:rsidRPr="00003F3C">
        <w:rPr>
          <w:lang w:eastAsia="zh-TW"/>
        </w:rPr>
        <w:t>70</w:t>
      </w:r>
      <w:r w:rsidR="009F111C" w:rsidRPr="00003F3C">
        <w:rPr>
          <w:rFonts w:hint="eastAsia"/>
          <w:lang w:eastAsia="zh-TW"/>
        </w:rPr>
        <w:t>多</w:t>
      </w:r>
      <w:r w:rsidRPr="00003F3C">
        <w:rPr>
          <w:lang w:eastAsia="zh-TW"/>
        </w:rPr>
        <w:t>個國家。</w:t>
      </w:r>
      <w:r w:rsidRPr="00003F3C">
        <w:rPr>
          <w:lang w:eastAsia="zh-TW"/>
        </w:rPr>
        <w:t>Fortune 500</w:t>
      </w:r>
      <w:r w:rsidRPr="00003F3C">
        <w:rPr>
          <w:lang w:eastAsia="zh-TW"/>
        </w:rPr>
        <w:t>大之達美航空也以此為總部所在地及轉運樞紐，數以百萬計的客運量在此地</w:t>
      </w:r>
      <w:proofErr w:type="gramStart"/>
      <w:r w:rsidRPr="00003F3C">
        <w:rPr>
          <w:lang w:eastAsia="zh-TW"/>
        </w:rPr>
        <w:t>轉乘航班</w:t>
      </w:r>
      <w:proofErr w:type="gramEnd"/>
      <w:r w:rsidRPr="00003F3C">
        <w:rPr>
          <w:lang w:eastAsia="zh-TW"/>
        </w:rPr>
        <w:t>，目前該公司與全球前</w:t>
      </w:r>
      <w:r w:rsidRPr="00003F3C">
        <w:rPr>
          <w:lang w:eastAsia="zh-TW"/>
        </w:rPr>
        <w:t>7</w:t>
      </w:r>
      <w:r w:rsidRPr="00003F3C">
        <w:rPr>
          <w:lang w:eastAsia="zh-TW"/>
        </w:rPr>
        <w:t>大國際航空公司之</w:t>
      </w:r>
      <w:r w:rsidRPr="00003F3C">
        <w:rPr>
          <w:lang w:eastAsia="zh-TW"/>
        </w:rPr>
        <w:t>5</w:t>
      </w:r>
      <w:r w:rsidRPr="00003F3C">
        <w:rPr>
          <w:lang w:eastAsia="zh-TW"/>
        </w:rPr>
        <w:t>家簽訂策略聯盟，飛行網路遼闊，該公司對於包括我國華航在內之聯盟國際航空公司相當重要。</w:t>
      </w:r>
    </w:p>
    <w:p w14:paraId="76642581" w14:textId="29B943BD" w:rsidR="001A4433" w:rsidRPr="00003F3C" w:rsidRDefault="002672B1" w:rsidP="000E605A">
      <w:pPr>
        <w:pStyle w:val="afa"/>
        <w:ind w:left="944" w:firstLine="472"/>
      </w:pPr>
      <w:r w:rsidRPr="00003F3C">
        <w:t>依美國交通部</w:t>
      </w:r>
      <w:proofErr w:type="spellStart"/>
      <w:r w:rsidRPr="00003F3C">
        <w:t>TranStats</w:t>
      </w:r>
      <w:proofErr w:type="spellEnd"/>
      <w:r w:rsidRPr="00003F3C">
        <w:t>最新資料顯示，</w:t>
      </w:r>
      <w:r w:rsidRPr="00003F3C">
        <w:rPr>
          <w:rFonts w:hint="eastAsia"/>
          <w:lang w:eastAsia="zh-TW"/>
        </w:rPr>
        <w:t>2025</w:t>
      </w:r>
      <w:r w:rsidRPr="00003F3C">
        <w:rPr>
          <w:bCs/>
        </w:rPr>
        <w:t>年</w:t>
      </w:r>
      <w:r w:rsidRPr="00003F3C">
        <w:rPr>
          <w:rFonts w:hint="eastAsia"/>
          <w:bCs/>
          <w:lang w:eastAsia="zh-TW"/>
        </w:rPr>
        <w:t>亞城機場</w:t>
      </w:r>
      <w:r w:rsidRPr="00003F3C">
        <w:rPr>
          <w:bCs/>
        </w:rPr>
        <w:t>貨運與郵件總量約為</w:t>
      </w:r>
      <w:r w:rsidRPr="00003F3C">
        <w:rPr>
          <w:bCs/>
        </w:rPr>
        <w:t>7.07</w:t>
      </w:r>
      <w:r w:rsidRPr="00003F3C">
        <w:rPr>
          <w:bCs/>
        </w:rPr>
        <w:t>億磅（約</w:t>
      </w:r>
      <w:r w:rsidRPr="00003F3C">
        <w:rPr>
          <w:bCs/>
        </w:rPr>
        <w:t>320,000</w:t>
      </w:r>
      <w:r w:rsidRPr="00003F3C">
        <w:rPr>
          <w:bCs/>
        </w:rPr>
        <w:t>公噸）</w:t>
      </w:r>
      <w:r w:rsidRPr="00003F3C">
        <w:t>，在貨運方面仍維持全美重要航空物流節點地位，貨運量主要由國內航班支撐，並受惠於亞特蘭大作為東南部物流中心的地理優勢</w:t>
      </w:r>
      <w:r w:rsidR="001A4433" w:rsidRPr="00003F3C">
        <w:t>。</w:t>
      </w:r>
    </w:p>
    <w:p w14:paraId="7AFFBFB2" w14:textId="77777777" w:rsidR="001A4433" w:rsidRPr="00003F3C" w:rsidRDefault="001A4433" w:rsidP="00F90C23">
      <w:pPr>
        <w:pStyle w:val="af8"/>
        <w:ind w:left="944" w:hanging="708"/>
      </w:pPr>
      <w:r w:rsidRPr="00003F3C">
        <w:t>（二）陸運</w:t>
      </w:r>
    </w:p>
    <w:p w14:paraId="79A7B7B6" w14:textId="1E91F1E4" w:rsidR="009F111C" w:rsidRPr="00003F3C" w:rsidRDefault="002672B1" w:rsidP="000E605A">
      <w:pPr>
        <w:pStyle w:val="afa"/>
        <w:ind w:left="944" w:firstLine="472"/>
        <w:rPr>
          <w:lang w:eastAsia="zh-TW"/>
        </w:rPr>
      </w:pPr>
      <w:r w:rsidRPr="00003F3C">
        <w:rPr>
          <w:lang w:eastAsia="zh-TW"/>
        </w:rPr>
        <w:t>喬治</w:t>
      </w:r>
      <w:proofErr w:type="gramStart"/>
      <w:r w:rsidRPr="00003F3C">
        <w:rPr>
          <w:lang w:eastAsia="zh-TW"/>
        </w:rPr>
        <w:t>亞州</w:t>
      </w:r>
      <w:proofErr w:type="gramEnd"/>
      <w:r w:rsidRPr="00003F3C">
        <w:rPr>
          <w:lang w:eastAsia="zh-TW"/>
        </w:rPr>
        <w:t>在交通基礎建設方面展現全美領先優勢，亞特蘭大都會區擁有約</w:t>
      </w:r>
      <w:r w:rsidRPr="00003F3C">
        <w:rPr>
          <w:lang w:eastAsia="zh-TW"/>
        </w:rPr>
        <w:t>11</w:t>
      </w:r>
      <w:r w:rsidRPr="00003F3C">
        <w:rPr>
          <w:lang w:eastAsia="zh-TW"/>
        </w:rPr>
        <w:t>萬英里公路網絡，其中包含超過</w:t>
      </w:r>
      <w:r w:rsidRPr="00003F3C">
        <w:rPr>
          <w:lang w:eastAsia="zh-TW"/>
        </w:rPr>
        <w:t>1,500</w:t>
      </w:r>
      <w:r w:rsidRPr="00003F3C">
        <w:rPr>
          <w:lang w:eastAsia="zh-TW"/>
        </w:rPr>
        <w:t>英里的州際高速公路，由</w:t>
      </w:r>
      <w:r w:rsidRPr="00003F3C">
        <w:rPr>
          <w:lang w:eastAsia="zh-TW"/>
        </w:rPr>
        <w:lastRenderedPageBreak/>
        <w:t>I</w:t>
      </w:r>
      <w:r w:rsidRPr="00003F3C">
        <w:rPr>
          <w:lang w:eastAsia="zh-TW"/>
        </w:rPr>
        <w:noBreakHyphen/>
        <w:t>20</w:t>
      </w:r>
      <w:r w:rsidRPr="00003F3C">
        <w:rPr>
          <w:lang w:eastAsia="zh-TW"/>
        </w:rPr>
        <w:t>、</w:t>
      </w:r>
      <w:r w:rsidRPr="00003F3C">
        <w:rPr>
          <w:lang w:eastAsia="zh-TW"/>
        </w:rPr>
        <w:t>I</w:t>
      </w:r>
      <w:r w:rsidRPr="00003F3C">
        <w:rPr>
          <w:lang w:eastAsia="zh-TW"/>
        </w:rPr>
        <w:noBreakHyphen/>
        <w:t>75</w:t>
      </w:r>
      <w:r w:rsidRPr="00003F3C">
        <w:rPr>
          <w:lang w:eastAsia="zh-TW"/>
        </w:rPr>
        <w:t>與</w:t>
      </w:r>
      <w:r w:rsidRPr="00003F3C">
        <w:rPr>
          <w:lang w:eastAsia="zh-TW"/>
        </w:rPr>
        <w:t>I</w:t>
      </w:r>
      <w:r w:rsidRPr="00003F3C">
        <w:rPr>
          <w:lang w:eastAsia="zh-TW"/>
        </w:rPr>
        <w:noBreakHyphen/>
        <w:t>85</w:t>
      </w:r>
      <w:r w:rsidRPr="00003F3C">
        <w:rPr>
          <w:lang w:eastAsia="zh-TW"/>
        </w:rPr>
        <w:t>三大幹道交會，形成全美少數能在</w:t>
      </w:r>
      <w:r w:rsidRPr="00003F3C">
        <w:rPr>
          <w:lang w:eastAsia="zh-TW"/>
        </w:rPr>
        <w:t>48</w:t>
      </w:r>
      <w:r w:rsidRPr="00003F3C">
        <w:rPr>
          <w:lang w:eastAsia="zh-TW"/>
        </w:rPr>
        <w:t>小時內觸及美東主要市場的物流樞紐。州政府正推動</w:t>
      </w:r>
      <w:r w:rsidRPr="00003F3C">
        <w:rPr>
          <w:lang w:eastAsia="zh-TW"/>
        </w:rPr>
        <w:t>1,730</w:t>
      </w:r>
      <w:r w:rsidRPr="00003F3C">
        <w:rPr>
          <w:lang w:eastAsia="zh-TW"/>
        </w:rPr>
        <w:t>億美元的長期基建投資計畫，聚焦道路升級、橋梁改善與智慧交通系統，以進一步提升企業運輸效率並降低供應鏈成本</w:t>
      </w:r>
      <w:r w:rsidR="009F111C" w:rsidRPr="00003F3C">
        <w:rPr>
          <w:rFonts w:hint="eastAsia"/>
          <w:lang w:eastAsia="zh-TW"/>
        </w:rPr>
        <w:t>。</w:t>
      </w:r>
    </w:p>
    <w:p w14:paraId="38F3D32C" w14:textId="3CD046B8" w:rsidR="009F111C" w:rsidRPr="00003F3C" w:rsidRDefault="002672B1" w:rsidP="000E605A">
      <w:pPr>
        <w:pStyle w:val="afa"/>
        <w:ind w:left="944" w:firstLine="472"/>
        <w:rPr>
          <w:lang w:eastAsia="zh-TW"/>
        </w:rPr>
      </w:pPr>
      <w:r w:rsidRPr="00003F3C">
        <w:rPr>
          <w:lang w:eastAsia="zh-TW"/>
        </w:rPr>
        <w:t>喬治</w:t>
      </w:r>
      <w:proofErr w:type="gramStart"/>
      <w:r w:rsidRPr="00003F3C">
        <w:rPr>
          <w:lang w:eastAsia="zh-TW"/>
        </w:rPr>
        <w:t>亞州</w:t>
      </w:r>
      <w:proofErr w:type="gramEnd"/>
      <w:r w:rsidRPr="00003F3C">
        <w:rPr>
          <w:lang w:eastAsia="zh-TW"/>
        </w:rPr>
        <w:t>同時具備東南部最完整的鐵路運輸網，全州約</w:t>
      </w:r>
      <w:r w:rsidRPr="00003F3C">
        <w:rPr>
          <w:lang w:eastAsia="zh-TW"/>
        </w:rPr>
        <w:t>5,000</w:t>
      </w:r>
      <w:r w:rsidRPr="00003F3C">
        <w:rPr>
          <w:lang w:eastAsia="zh-TW"/>
        </w:rPr>
        <w:t>英里鐵路由</w:t>
      </w:r>
      <w:r w:rsidRPr="00003F3C">
        <w:rPr>
          <w:lang w:eastAsia="zh-TW"/>
        </w:rPr>
        <w:t>Norfolk Southern</w:t>
      </w:r>
      <w:r w:rsidRPr="00003F3C">
        <w:rPr>
          <w:lang w:eastAsia="zh-TW"/>
        </w:rPr>
        <w:t>與</w:t>
      </w:r>
      <w:r w:rsidRPr="00003F3C">
        <w:rPr>
          <w:lang w:eastAsia="zh-TW"/>
        </w:rPr>
        <w:t>CSX</w:t>
      </w:r>
      <w:r w:rsidRPr="00003F3C">
        <w:rPr>
          <w:lang w:eastAsia="zh-TW"/>
        </w:rPr>
        <w:t>共同營運，使亞特蘭大成為貨櫃與散裝貨物的重要集散中心。</w:t>
      </w:r>
      <w:r w:rsidRPr="00003F3C">
        <w:rPr>
          <w:lang w:eastAsia="zh-TW"/>
        </w:rPr>
        <w:t>Amtrak</w:t>
      </w:r>
      <w:r w:rsidRPr="00003F3C">
        <w:rPr>
          <w:lang w:eastAsia="zh-TW"/>
        </w:rPr>
        <w:t>正推進納許維爾</w:t>
      </w:r>
      <w:proofErr w:type="gramStart"/>
      <w:r w:rsidRPr="00003F3C">
        <w:rPr>
          <w:lang w:eastAsia="zh-TW"/>
        </w:rPr>
        <w:t>—</w:t>
      </w:r>
      <w:proofErr w:type="gramEnd"/>
      <w:r w:rsidRPr="00003F3C">
        <w:rPr>
          <w:lang w:eastAsia="zh-TW"/>
        </w:rPr>
        <w:t>查塔努加</w:t>
      </w:r>
      <w:proofErr w:type="gramStart"/>
      <w:r w:rsidRPr="00003F3C">
        <w:rPr>
          <w:lang w:eastAsia="zh-TW"/>
        </w:rPr>
        <w:t>—</w:t>
      </w:r>
      <w:proofErr w:type="gramEnd"/>
      <w:r w:rsidRPr="00003F3C">
        <w:rPr>
          <w:lang w:eastAsia="zh-TW"/>
        </w:rPr>
        <w:t>亞特蘭大鐵路走廊計畫，已獲得</w:t>
      </w:r>
      <w:r w:rsidRPr="00003F3C">
        <w:rPr>
          <w:lang w:eastAsia="zh-TW"/>
        </w:rPr>
        <w:t>50</w:t>
      </w:r>
      <w:r w:rsidRPr="00003F3C">
        <w:rPr>
          <w:lang w:eastAsia="zh-TW"/>
        </w:rPr>
        <w:t>萬美元聯邦資金進行可行性研究，預估可創造逾</w:t>
      </w:r>
      <w:r w:rsidRPr="00003F3C">
        <w:rPr>
          <w:lang w:eastAsia="zh-TW"/>
        </w:rPr>
        <w:t>10,000</w:t>
      </w:r>
      <w:r w:rsidRPr="00003F3C">
        <w:rPr>
          <w:lang w:eastAsia="zh-TW"/>
        </w:rPr>
        <w:t>個工作機會並帶來超過</w:t>
      </w:r>
      <w:r w:rsidRPr="00003F3C">
        <w:rPr>
          <w:lang w:eastAsia="zh-TW"/>
        </w:rPr>
        <w:t>8,000</w:t>
      </w:r>
      <w:r w:rsidRPr="00003F3C">
        <w:rPr>
          <w:lang w:eastAsia="zh-TW"/>
        </w:rPr>
        <w:t>萬美元經濟效益。該計畫未來將強化亞特蘭大與</w:t>
      </w:r>
      <w:proofErr w:type="gramStart"/>
      <w:r w:rsidRPr="00003F3C">
        <w:rPr>
          <w:lang w:eastAsia="zh-TW"/>
        </w:rPr>
        <w:t>周邊州份的</w:t>
      </w:r>
      <w:proofErr w:type="gramEnd"/>
      <w:r w:rsidRPr="00003F3C">
        <w:rPr>
          <w:lang w:eastAsia="zh-TW"/>
        </w:rPr>
        <w:t>區域連結，提升企業</w:t>
      </w:r>
      <w:r w:rsidR="00707ED7" w:rsidRPr="00003F3C">
        <w:rPr>
          <w:lang w:eastAsia="zh-TW"/>
        </w:rPr>
        <w:t>布</w:t>
      </w:r>
      <w:r w:rsidRPr="00003F3C">
        <w:rPr>
          <w:lang w:eastAsia="zh-TW"/>
        </w:rPr>
        <w:t>局彈性</w:t>
      </w:r>
      <w:r w:rsidR="009F111C" w:rsidRPr="00003F3C">
        <w:rPr>
          <w:rFonts w:hint="eastAsia"/>
          <w:lang w:eastAsia="zh-TW"/>
        </w:rPr>
        <w:t>。</w:t>
      </w:r>
    </w:p>
    <w:p w14:paraId="4069F6D7" w14:textId="266A9962" w:rsidR="001A4433" w:rsidRPr="00003F3C" w:rsidRDefault="002672B1" w:rsidP="000E605A">
      <w:pPr>
        <w:pStyle w:val="afa"/>
        <w:ind w:left="944" w:firstLine="472"/>
        <w:rPr>
          <w:lang w:eastAsia="zh-TW"/>
        </w:rPr>
      </w:pPr>
      <w:proofErr w:type="gramStart"/>
      <w:r w:rsidRPr="00003F3C">
        <w:rPr>
          <w:lang w:eastAsia="zh-TW"/>
        </w:rPr>
        <w:t>此外，</w:t>
      </w:r>
      <w:proofErr w:type="gramEnd"/>
      <w:r w:rsidRPr="00003F3C">
        <w:rPr>
          <w:lang w:eastAsia="zh-TW"/>
        </w:rPr>
        <w:t>東南部快速鐵路</w:t>
      </w:r>
      <w:r w:rsidR="00707ED7" w:rsidRPr="00003F3C">
        <w:rPr>
          <w:lang w:eastAsia="zh-TW"/>
        </w:rPr>
        <w:t>（</w:t>
      </w:r>
      <w:r w:rsidRPr="00003F3C">
        <w:rPr>
          <w:lang w:eastAsia="zh-TW"/>
        </w:rPr>
        <w:t>SEHSR</w:t>
      </w:r>
      <w:r w:rsidR="00707ED7" w:rsidRPr="00003F3C">
        <w:rPr>
          <w:lang w:eastAsia="zh-TW"/>
        </w:rPr>
        <w:t>）</w:t>
      </w:r>
      <w:r w:rsidRPr="00003F3C">
        <w:rPr>
          <w:lang w:eastAsia="zh-TW"/>
        </w:rPr>
        <w:t>計畫正由聯邦與州政府共同推動，目標打造連接亞特蘭大、夏洛特與華府的高速鐵路主幹線。第一階段環境影響評估</w:t>
      </w:r>
      <w:r w:rsidR="00707ED7" w:rsidRPr="00003F3C">
        <w:rPr>
          <w:lang w:eastAsia="zh-TW"/>
        </w:rPr>
        <w:t>（</w:t>
      </w:r>
      <w:r w:rsidRPr="00003F3C">
        <w:rPr>
          <w:lang w:eastAsia="zh-TW"/>
        </w:rPr>
        <w:t>Tier I EIS</w:t>
      </w:r>
      <w:r w:rsidR="00707ED7" w:rsidRPr="00003F3C">
        <w:rPr>
          <w:lang w:eastAsia="zh-TW"/>
        </w:rPr>
        <w:t>）</w:t>
      </w:r>
      <w:r w:rsidRPr="00003F3C">
        <w:rPr>
          <w:lang w:eastAsia="zh-TW"/>
        </w:rPr>
        <w:t>已完成，並選定「綠地走廊」為首選路線，以提供最佳運輸效率與長期擴充性。該計畫未來將成為美國東南部最具戰略價值的交通投資之一，進一步強化亞特蘭大作為區域經濟與物流核心的地位</w:t>
      </w:r>
      <w:r w:rsidR="009F111C" w:rsidRPr="00003F3C">
        <w:rPr>
          <w:rFonts w:hint="eastAsia"/>
          <w:lang w:eastAsia="zh-TW"/>
        </w:rPr>
        <w:t>。</w:t>
      </w:r>
    </w:p>
    <w:p w14:paraId="0398A092" w14:textId="77777777" w:rsidR="001A4433" w:rsidRPr="00003F3C" w:rsidRDefault="001A4433" w:rsidP="00F90C23">
      <w:pPr>
        <w:pStyle w:val="af8"/>
        <w:ind w:left="944" w:hanging="708"/>
      </w:pPr>
      <w:r w:rsidRPr="00003F3C">
        <w:t>（三）水運</w:t>
      </w:r>
    </w:p>
    <w:p w14:paraId="7CFB76C7" w14:textId="0DE25F57" w:rsidR="00E60C71" w:rsidRPr="00003F3C" w:rsidRDefault="00CD2D48" w:rsidP="000E605A">
      <w:pPr>
        <w:pStyle w:val="afa"/>
        <w:ind w:left="944" w:firstLine="472"/>
        <w:rPr>
          <w:lang w:eastAsia="zh-TW"/>
        </w:rPr>
      </w:pPr>
      <w:r w:rsidRPr="00003F3C">
        <w:rPr>
          <w:lang w:eastAsia="zh-TW"/>
        </w:rPr>
        <w:t>喬治</w:t>
      </w:r>
      <w:proofErr w:type="gramStart"/>
      <w:r w:rsidRPr="00003F3C">
        <w:rPr>
          <w:lang w:eastAsia="zh-TW"/>
        </w:rPr>
        <w:t>亞州</w:t>
      </w:r>
      <w:proofErr w:type="gramEnd"/>
      <w:r w:rsidRPr="00003F3C">
        <w:rPr>
          <w:lang w:eastAsia="zh-TW"/>
        </w:rPr>
        <w:t>擁有沙凡納港與布倫瑞克港兩座深水港，其中沙凡納港為北美最大單一碼頭貨櫃港，布倫瑞克港則設有</w:t>
      </w:r>
      <w:r w:rsidRPr="00003F3C">
        <w:rPr>
          <w:lang w:eastAsia="zh-TW"/>
        </w:rPr>
        <w:t>5</w:t>
      </w:r>
      <w:r w:rsidRPr="00003F3C">
        <w:rPr>
          <w:lang w:eastAsia="zh-TW"/>
        </w:rPr>
        <w:t>個深水碼頭，構成全州最具戰略性的海運基礎設施。港務經濟在喬州具有高度影響力，兩大港口合計支持超過</w:t>
      </w:r>
      <w:r w:rsidRPr="00003F3C">
        <w:rPr>
          <w:lang w:eastAsia="zh-TW"/>
        </w:rPr>
        <w:t>60</w:t>
      </w:r>
      <w:r w:rsidRPr="00003F3C">
        <w:rPr>
          <w:lang w:eastAsia="zh-TW"/>
        </w:rPr>
        <w:t>萬個相關工作，其中約</w:t>
      </w:r>
      <w:r w:rsidRPr="00003F3C">
        <w:rPr>
          <w:lang w:eastAsia="zh-TW"/>
        </w:rPr>
        <w:t>4</w:t>
      </w:r>
      <w:r w:rsidRPr="00003F3C">
        <w:rPr>
          <w:lang w:eastAsia="zh-TW"/>
        </w:rPr>
        <w:t>萬個</w:t>
      </w:r>
      <w:proofErr w:type="gramStart"/>
      <w:r w:rsidRPr="00003F3C">
        <w:rPr>
          <w:lang w:eastAsia="zh-TW"/>
        </w:rPr>
        <w:t>集中於州西北部</w:t>
      </w:r>
      <w:proofErr w:type="gramEnd"/>
      <w:r w:rsidRPr="00003F3C">
        <w:rPr>
          <w:lang w:eastAsia="zh-TW"/>
        </w:rPr>
        <w:t>15</w:t>
      </w:r>
      <w:r w:rsidRPr="00003F3C">
        <w:rPr>
          <w:lang w:eastAsia="zh-TW"/>
        </w:rPr>
        <w:t>郡；自</w:t>
      </w:r>
      <w:r w:rsidRPr="00003F3C">
        <w:rPr>
          <w:lang w:eastAsia="zh-TW"/>
        </w:rPr>
        <w:t>2018</w:t>
      </w:r>
      <w:r w:rsidRPr="00003F3C">
        <w:rPr>
          <w:lang w:eastAsia="zh-TW"/>
        </w:rPr>
        <w:t>年啟用以來，阿巴拉契亞區域港埠亦帶動超過</w:t>
      </w:r>
      <w:r w:rsidRPr="00003F3C">
        <w:rPr>
          <w:lang w:eastAsia="zh-TW"/>
        </w:rPr>
        <w:t>6,000</w:t>
      </w:r>
      <w:r w:rsidRPr="00003F3C">
        <w:rPr>
          <w:lang w:eastAsia="zh-TW"/>
        </w:rPr>
        <w:t>個新工作崗位，使港口成為推動區域就業與產業擴張的重要引擎</w:t>
      </w:r>
      <w:r w:rsidR="00E60C71" w:rsidRPr="00003F3C">
        <w:rPr>
          <w:rFonts w:hint="eastAsia"/>
          <w:lang w:eastAsia="zh-TW"/>
        </w:rPr>
        <w:t>。</w:t>
      </w:r>
    </w:p>
    <w:p w14:paraId="5608B9A3" w14:textId="0234EFC7" w:rsidR="00E60C71" w:rsidRPr="00003F3C" w:rsidRDefault="00CD2D48" w:rsidP="000E605A">
      <w:pPr>
        <w:pStyle w:val="afa"/>
        <w:ind w:left="944" w:firstLine="472"/>
        <w:rPr>
          <w:lang w:eastAsia="zh-TW"/>
        </w:rPr>
      </w:pPr>
      <w:proofErr w:type="gramStart"/>
      <w:r w:rsidRPr="00003F3C">
        <w:rPr>
          <w:lang w:eastAsia="zh-TW"/>
        </w:rPr>
        <w:t>最新財年數據</w:t>
      </w:r>
      <w:proofErr w:type="gramEnd"/>
      <w:r w:rsidRPr="00003F3C">
        <w:rPr>
          <w:lang w:eastAsia="zh-TW"/>
        </w:rPr>
        <w:t>顯示，喬州港口支撐的經濟活動創造</w:t>
      </w:r>
      <w:r w:rsidRPr="00003F3C">
        <w:rPr>
          <w:lang w:eastAsia="zh-TW"/>
        </w:rPr>
        <w:t>1,300</w:t>
      </w:r>
      <w:r w:rsidRPr="00003F3C">
        <w:rPr>
          <w:lang w:eastAsia="zh-TW"/>
        </w:rPr>
        <w:t>億美元營業額，占全州總營業額</w:t>
      </w:r>
      <w:r w:rsidRPr="00003F3C">
        <w:rPr>
          <w:lang w:eastAsia="zh-TW"/>
        </w:rPr>
        <w:t>15%</w:t>
      </w:r>
      <w:r w:rsidRPr="00003F3C">
        <w:rPr>
          <w:lang w:eastAsia="zh-TW"/>
        </w:rPr>
        <w:t>；產值達</w:t>
      </w:r>
      <w:r w:rsidRPr="00003F3C">
        <w:rPr>
          <w:lang w:eastAsia="zh-TW"/>
        </w:rPr>
        <w:t>520</w:t>
      </w:r>
      <w:r w:rsidRPr="00003F3C">
        <w:rPr>
          <w:lang w:eastAsia="zh-TW"/>
        </w:rPr>
        <w:t>億美元，占</w:t>
      </w:r>
      <w:r w:rsidRPr="00003F3C">
        <w:rPr>
          <w:lang w:eastAsia="zh-TW"/>
        </w:rPr>
        <w:t>GDP</w:t>
      </w:r>
      <w:r w:rsidRPr="00003F3C">
        <w:rPr>
          <w:lang w:eastAsia="zh-TW"/>
        </w:rPr>
        <w:t>的</w:t>
      </w:r>
      <w:r w:rsidRPr="00003F3C">
        <w:rPr>
          <w:lang w:eastAsia="zh-TW"/>
        </w:rPr>
        <w:t>11%</w:t>
      </w:r>
      <w:r w:rsidRPr="00003F3C">
        <w:rPr>
          <w:lang w:eastAsia="zh-TW"/>
        </w:rPr>
        <w:t>。港口相關</w:t>
      </w:r>
      <w:r w:rsidRPr="00003F3C">
        <w:rPr>
          <w:lang w:eastAsia="zh-TW"/>
        </w:rPr>
        <w:lastRenderedPageBreak/>
        <w:t>貿易每年貢獻聯邦稅</w:t>
      </w:r>
      <w:r w:rsidRPr="00003F3C">
        <w:rPr>
          <w:lang w:eastAsia="zh-TW"/>
        </w:rPr>
        <w:t>22</w:t>
      </w:r>
      <w:r w:rsidRPr="00003F3C">
        <w:rPr>
          <w:lang w:eastAsia="zh-TW"/>
        </w:rPr>
        <w:t>億美元、州稅</w:t>
      </w:r>
      <w:r w:rsidRPr="00003F3C">
        <w:rPr>
          <w:lang w:eastAsia="zh-TW"/>
        </w:rPr>
        <w:t>8</w:t>
      </w:r>
      <w:r w:rsidRPr="00003F3C">
        <w:rPr>
          <w:lang w:eastAsia="zh-TW"/>
        </w:rPr>
        <w:t>億美元及地方稅</w:t>
      </w:r>
      <w:r w:rsidRPr="00003F3C">
        <w:rPr>
          <w:lang w:eastAsia="zh-TW"/>
        </w:rPr>
        <w:t>5</w:t>
      </w:r>
      <w:r w:rsidRPr="00003F3C">
        <w:rPr>
          <w:lang w:eastAsia="zh-TW"/>
        </w:rPr>
        <w:t>億美元，充分展現港口在財政收入、供應鏈帶動與產業成長中的核心地位，強化喬州作為</w:t>
      </w:r>
      <w:proofErr w:type="gramStart"/>
      <w:r w:rsidRPr="00003F3C">
        <w:rPr>
          <w:lang w:eastAsia="zh-TW"/>
        </w:rPr>
        <w:t>東南部物</w:t>
      </w:r>
      <w:proofErr w:type="gramEnd"/>
      <w:r w:rsidRPr="00003F3C">
        <w:rPr>
          <w:lang w:eastAsia="zh-TW"/>
        </w:rPr>
        <w:t>流與國際貿易樞紐的競爭優勢。</w:t>
      </w:r>
    </w:p>
    <w:p w14:paraId="45DE547C" w14:textId="34F3CA2E" w:rsidR="00B734A8" w:rsidRPr="00003F3C" w:rsidRDefault="00CD2D48" w:rsidP="000E605A">
      <w:pPr>
        <w:pStyle w:val="afa"/>
        <w:ind w:left="944" w:firstLine="472"/>
        <w:rPr>
          <w:lang w:eastAsia="zh-TW"/>
        </w:rPr>
      </w:pPr>
      <w:r w:rsidRPr="00003F3C">
        <w:rPr>
          <w:lang w:eastAsia="zh-TW"/>
        </w:rPr>
        <w:t>在貨物流向方面，出口以食品、林木產品與汽車貨物為主，進口則集中於零售商品、機械與家具，反映港口對多元產業的深層支撐。整體而言，喬州港口已成為企業</w:t>
      </w:r>
      <w:r w:rsidR="00707ED7" w:rsidRPr="00003F3C">
        <w:rPr>
          <w:lang w:eastAsia="zh-TW"/>
        </w:rPr>
        <w:t>布</w:t>
      </w:r>
      <w:r w:rsidRPr="00003F3C">
        <w:rPr>
          <w:lang w:eastAsia="zh-TW"/>
        </w:rPr>
        <w:t>局東南部市場的關鍵節點，也是推動州內經濟成長與全球供應鏈連結的主要驅動力</w:t>
      </w:r>
      <w:r w:rsidR="00E60C71" w:rsidRPr="00003F3C">
        <w:rPr>
          <w:rFonts w:hint="eastAsia"/>
          <w:lang w:eastAsia="zh-TW"/>
        </w:rPr>
        <w:t>。</w:t>
      </w:r>
    </w:p>
    <w:p w14:paraId="7B80E7E5" w14:textId="77777777" w:rsidR="001A4433" w:rsidRPr="00003F3C" w:rsidRDefault="001A4433" w:rsidP="00F90C23">
      <w:pPr>
        <w:pStyle w:val="ae"/>
        <w:spacing w:before="514" w:after="771"/>
      </w:pPr>
      <w:r w:rsidRPr="00003F3C">
        <w:lastRenderedPageBreak/>
        <w:t>第柒章　勞工</w:t>
      </w:r>
    </w:p>
    <w:p w14:paraId="1B4D3A26" w14:textId="77777777" w:rsidR="001A4433" w:rsidRPr="00003F3C" w:rsidRDefault="001A4433" w:rsidP="00F90C23">
      <w:pPr>
        <w:pStyle w:val="a4"/>
      </w:pPr>
      <w:r w:rsidRPr="00003F3C">
        <w:t>一、勞工素質及結構</w:t>
      </w:r>
    </w:p>
    <w:p w14:paraId="7CBC8451" w14:textId="01D72DE8" w:rsidR="001A4433" w:rsidRPr="00003F3C" w:rsidRDefault="001A4433" w:rsidP="000E605A">
      <w:pPr>
        <w:pStyle w:val="-1"/>
      </w:pPr>
      <w:r w:rsidRPr="00003F3C">
        <w:t>據美國商務部統計資料顯示，</w:t>
      </w:r>
      <w:r w:rsidR="00DE7523" w:rsidRPr="00003F3C">
        <w:t>喬治</w:t>
      </w:r>
      <w:proofErr w:type="gramStart"/>
      <w:r w:rsidR="00DE7523" w:rsidRPr="00003F3C">
        <w:t>亞州</w:t>
      </w:r>
      <w:proofErr w:type="gramEnd"/>
      <w:r w:rsidR="00DE7523" w:rsidRPr="00003F3C">
        <w:t>勞工年平均工資約</w:t>
      </w:r>
      <w:r w:rsidR="00DE7523" w:rsidRPr="00003F3C">
        <w:t>62,000</w:t>
      </w:r>
      <w:r w:rsidR="00DE7523" w:rsidRPr="00003F3C">
        <w:t>美元，低於全美平均</w:t>
      </w:r>
      <w:r w:rsidR="00DE7523" w:rsidRPr="00003F3C">
        <w:t>67,000</w:t>
      </w:r>
      <w:r w:rsidR="00DE7523" w:rsidRPr="00003F3C">
        <w:t>美元，對企業而言具備成本競爭力。全州勞動力人口約</w:t>
      </w:r>
      <w:r w:rsidR="00DE7523" w:rsidRPr="00003F3C">
        <w:t>540</w:t>
      </w:r>
      <w:r w:rsidR="00DE7523" w:rsidRPr="00003F3C">
        <w:t>萬人，並持續受惠於強勁的外州移入潮，其遷入比例約為全美平均的</w:t>
      </w:r>
      <w:r w:rsidR="00DE7523" w:rsidRPr="00003F3C">
        <w:t>2</w:t>
      </w:r>
      <w:r w:rsidR="00DE7523" w:rsidRPr="00003F3C">
        <w:t>倍，且多為年輕、受教育程度較高的專業人才，為企業帶來穩定且高素質的人力來源。隨著網路、通訊、貨運倉儲、房地產與建築等產業快速擴張，喬州對技術型與專業型人才的需求預期將持續上升，如何在東南部與鄰州大城市競爭人才已成為關鍵課題</w:t>
      </w:r>
      <w:r w:rsidRPr="00003F3C">
        <w:t>。</w:t>
      </w:r>
    </w:p>
    <w:p w14:paraId="4DF8D0D0" w14:textId="08347250" w:rsidR="000A1551" w:rsidRPr="00003F3C" w:rsidRDefault="00DE7523" w:rsidP="000E605A">
      <w:pPr>
        <w:pStyle w:val="-1"/>
        <w:rPr>
          <w:rFonts w:ascii="新細明體" w:eastAsia="新細明體" w:hAnsi="新細明體" w:cs="新細明體"/>
        </w:rPr>
      </w:pPr>
      <w:r w:rsidRPr="00003F3C">
        <w:t>在提升人力素質方面，喬州政府推動的</w:t>
      </w:r>
      <w:r w:rsidRPr="00003F3C">
        <w:t>QUICK START program</w:t>
      </w:r>
      <w:r w:rsidRPr="00003F3C">
        <w:t>長期被評為全美第一的勞動力培訓計畫，專為新設立或擴張中的企業提供</w:t>
      </w:r>
      <w:proofErr w:type="gramStart"/>
      <w:r w:rsidRPr="00003F3C">
        <w:t>免費且客製</w:t>
      </w:r>
      <w:proofErr w:type="gramEnd"/>
      <w:r w:rsidRPr="00003F3C">
        <w:t>化的員工訓練。自</w:t>
      </w:r>
      <w:r w:rsidRPr="00003F3C">
        <w:t>1967</w:t>
      </w:r>
      <w:r w:rsidRPr="00003F3C">
        <w:t>年設立以來，已協助超過</w:t>
      </w:r>
      <w:r w:rsidRPr="00003F3C">
        <w:t>3,700</w:t>
      </w:r>
      <w:r w:rsidRPr="00003F3C">
        <w:t>家公司與</w:t>
      </w:r>
      <w:r w:rsidRPr="00003F3C">
        <w:t>39</w:t>
      </w:r>
      <w:r w:rsidRPr="00003F3C">
        <w:t>萬名勞工提升技能，並以課堂教學、移動實驗室與企業現場訓練等多元方式支援製造、物流、</w:t>
      </w:r>
      <w:r w:rsidRPr="00003F3C">
        <w:t>IT</w:t>
      </w:r>
      <w:r w:rsidRPr="00003F3C">
        <w:t>等產業，協助企業快速啟動營運並有效降低培訓成本</w:t>
      </w:r>
      <w:r w:rsidR="000A1551" w:rsidRPr="00003F3C">
        <w:rPr>
          <w:rFonts w:ascii="新細明體" w:eastAsia="新細明體" w:hAnsi="新細明體" w:cs="新細明體" w:hint="eastAsia"/>
        </w:rPr>
        <w:t>。</w:t>
      </w:r>
    </w:p>
    <w:p w14:paraId="672D0053" w14:textId="2380E4BE" w:rsidR="001A4433" w:rsidRPr="00003F3C" w:rsidRDefault="00DE7523" w:rsidP="000E605A">
      <w:pPr>
        <w:pStyle w:val="-1"/>
      </w:pPr>
      <w:proofErr w:type="gramStart"/>
      <w:r w:rsidRPr="00003F3C">
        <w:t>此外，</w:t>
      </w:r>
      <w:proofErr w:type="gramEnd"/>
      <w:r w:rsidRPr="00003F3C">
        <w:t>喬州亦提供</w:t>
      </w:r>
      <w:r w:rsidRPr="00003F3C">
        <w:t>Free Employee Screening</w:t>
      </w:r>
      <w:r w:rsidRPr="00003F3C">
        <w:t>計畫，為企業提供免費的員工篩選服務，協助企業更有效率地找到合適人才。這些政策不僅提升當地就業率，也強化喬州在全美的投資吸引力，使其成為企業擴張與</w:t>
      </w:r>
      <w:r w:rsidR="00707ED7" w:rsidRPr="00003F3C">
        <w:t>布</w:t>
      </w:r>
      <w:r w:rsidRPr="00003F3C">
        <w:t>局東南部市場的首選地點之</w:t>
      </w:r>
      <w:proofErr w:type="gramStart"/>
      <w:r w:rsidRPr="00003F3C">
        <w:t>一</w:t>
      </w:r>
      <w:proofErr w:type="gramEnd"/>
      <w:r w:rsidR="001A4433" w:rsidRPr="00003F3C">
        <w:t>。</w:t>
      </w:r>
    </w:p>
    <w:p w14:paraId="44725561" w14:textId="77777777" w:rsidR="001A4433" w:rsidRPr="00003F3C" w:rsidRDefault="001A4433" w:rsidP="00F90C23">
      <w:pPr>
        <w:pStyle w:val="a4"/>
      </w:pPr>
      <w:r w:rsidRPr="00003F3C">
        <w:t>二、勞工法令</w:t>
      </w:r>
    </w:p>
    <w:p w14:paraId="71425349" w14:textId="67F968D6" w:rsidR="001A4433" w:rsidRPr="00003F3C" w:rsidRDefault="001A4433" w:rsidP="000E605A">
      <w:pPr>
        <w:pStyle w:val="af8"/>
        <w:ind w:left="944" w:hanging="708"/>
      </w:pPr>
      <w:r w:rsidRPr="00003F3C">
        <w:t>（一）最低工資法</w:t>
      </w:r>
      <w:r w:rsidR="000A1551" w:rsidRPr="00003F3C">
        <w:rPr>
          <w:rFonts w:hint="eastAsia"/>
        </w:rPr>
        <w:t>：喬治</w:t>
      </w:r>
      <w:proofErr w:type="gramStart"/>
      <w:r w:rsidR="000A1551" w:rsidRPr="00003F3C">
        <w:rPr>
          <w:rFonts w:hint="eastAsia"/>
        </w:rPr>
        <w:t>亞州</w:t>
      </w:r>
      <w:proofErr w:type="gramEnd"/>
      <w:r w:rsidR="000A1551" w:rsidRPr="00003F3C">
        <w:rPr>
          <w:rFonts w:hint="eastAsia"/>
        </w:rPr>
        <w:t>的最低工資標準為每小時</w:t>
      </w:r>
      <w:r w:rsidR="000A1551" w:rsidRPr="00003F3C">
        <w:rPr>
          <w:rFonts w:hint="eastAsia"/>
        </w:rPr>
        <w:t>5.15</w:t>
      </w:r>
      <w:r w:rsidR="00EA1FC7" w:rsidRPr="00003F3C">
        <w:rPr>
          <w:rFonts w:hint="eastAsia"/>
          <w:lang w:eastAsia="zh-HK"/>
        </w:rPr>
        <w:t>美元</w:t>
      </w:r>
      <w:r w:rsidR="000A1551" w:rsidRPr="00003F3C">
        <w:rPr>
          <w:rFonts w:hint="eastAsia"/>
        </w:rPr>
        <w:t>，</w:t>
      </w:r>
      <w:r w:rsidR="00256E7E" w:rsidRPr="00003F3C">
        <w:rPr>
          <w:rFonts w:hint="eastAsia"/>
        </w:rPr>
        <w:t>因低於</w:t>
      </w:r>
      <w:r w:rsidR="000A1551" w:rsidRPr="00003F3C">
        <w:rPr>
          <w:rFonts w:hint="eastAsia"/>
        </w:rPr>
        <w:t>聯邦最低工資每小時</w:t>
      </w:r>
      <w:r w:rsidR="000A1551" w:rsidRPr="00003F3C">
        <w:rPr>
          <w:rFonts w:hint="eastAsia"/>
        </w:rPr>
        <w:t>7.25</w:t>
      </w:r>
      <w:r w:rsidR="00EA1FC7" w:rsidRPr="00003F3C">
        <w:rPr>
          <w:rFonts w:hint="eastAsia"/>
          <w:lang w:eastAsia="zh-HK"/>
        </w:rPr>
        <w:t>美元</w:t>
      </w:r>
      <w:r w:rsidR="000A1551" w:rsidRPr="00003F3C">
        <w:rPr>
          <w:rFonts w:hint="eastAsia"/>
        </w:rPr>
        <w:t>，則適用聯邦標準</w:t>
      </w:r>
      <w:r w:rsidRPr="00003F3C">
        <w:t>。</w:t>
      </w:r>
    </w:p>
    <w:p w14:paraId="33209CC0" w14:textId="77777777" w:rsidR="00FF2E34" w:rsidRPr="00003F3C" w:rsidRDefault="00FF2E34" w:rsidP="00F90C23">
      <w:pPr>
        <w:pStyle w:val="af8"/>
        <w:ind w:left="944" w:hanging="708"/>
      </w:pPr>
    </w:p>
    <w:p w14:paraId="18820AB0" w14:textId="75591CCA" w:rsidR="001A4433" w:rsidRPr="00003F3C" w:rsidRDefault="001A4433" w:rsidP="00F90C23">
      <w:pPr>
        <w:pStyle w:val="af8"/>
        <w:ind w:left="944" w:hanging="708"/>
      </w:pPr>
      <w:r w:rsidRPr="00003F3C">
        <w:lastRenderedPageBreak/>
        <w:t>（二）同工同酬法案</w:t>
      </w:r>
      <w:r w:rsidR="002C7713" w:rsidRPr="00003F3C">
        <w:rPr>
          <w:rFonts w:hint="eastAsia"/>
        </w:rPr>
        <w:t>：確保從事相同工作並付出等量勞動的勞動者，無論性別、種族或身份，都能獲得相等的報酬。</w:t>
      </w:r>
    </w:p>
    <w:p w14:paraId="4FE0BC75" w14:textId="6C98A787" w:rsidR="001A4433" w:rsidRPr="00003F3C" w:rsidRDefault="001A4433" w:rsidP="00F90C23">
      <w:pPr>
        <w:pStyle w:val="af8"/>
        <w:ind w:left="944" w:hanging="708"/>
      </w:pPr>
      <w:r w:rsidRPr="00003F3C">
        <w:t>（三）職業安全法規</w:t>
      </w:r>
      <w:r w:rsidR="002C7713" w:rsidRPr="00003F3C">
        <w:rPr>
          <w:rFonts w:hint="eastAsia"/>
        </w:rPr>
        <w:t>：遵循聯邦《職業安全與健康法》（</w:t>
      </w:r>
      <w:r w:rsidR="002C7713" w:rsidRPr="00003F3C">
        <w:rPr>
          <w:rFonts w:hint="eastAsia"/>
        </w:rPr>
        <w:t>OSHA</w:t>
      </w:r>
      <w:r w:rsidR="002C7713" w:rsidRPr="00003F3C">
        <w:rPr>
          <w:rFonts w:hint="eastAsia"/>
        </w:rPr>
        <w:t>），要求雇主提供安全的工作環境，並對危險工作進行適當的培訓和防護</w:t>
      </w:r>
      <w:r w:rsidRPr="00003F3C">
        <w:t>。</w:t>
      </w:r>
    </w:p>
    <w:p w14:paraId="7BAAA905" w14:textId="52044D9A" w:rsidR="001A4433" w:rsidRPr="00003F3C" w:rsidRDefault="001A4433" w:rsidP="00F90C23">
      <w:pPr>
        <w:pStyle w:val="af8"/>
        <w:ind w:left="944" w:hanging="708"/>
      </w:pPr>
      <w:r w:rsidRPr="00003F3C">
        <w:t>（四）失業保險法</w:t>
      </w:r>
      <w:r w:rsidR="002C7713" w:rsidRPr="00003F3C">
        <w:rPr>
          <w:rFonts w:hint="eastAsia"/>
        </w:rPr>
        <w:t>：提供失業勞工基本生活保障，並透過失業給付、職業訓練津貼等措施，協助其儘速再就業</w:t>
      </w:r>
      <w:r w:rsidRPr="00003F3C">
        <w:t>。</w:t>
      </w:r>
    </w:p>
    <w:p w14:paraId="5D2320D2" w14:textId="4469E010" w:rsidR="001A4433" w:rsidRPr="00003F3C" w:rsidRDefault="001A4433" w:rsidP="00F90C23">
      <w:pPr>
        <w:pStyle w:val="af8"/>
        <w:ind w:left="944" w:hanging="708"/>
      </w:pPr>
      <w:r w:rsidRPr="00003F3C">
        <w:t>（五）</w:t>
      </w:r>
      <w:r w:rsidRPr="00003F3C">
        <w:t>Right-to-Work Law</w:t>
      </w:r>
      <w:r w:rsidR="002C7713" w:rsidRPr="00003F3C">
        <w:rPr>
          <w:rFonts w:hint="eastAsia"/>
        </w:rPr>
        <w:t>：</w:t>
      </w:r>
      <w:r w:rsidR="002C7713" w:rsidRPr="00003F3C">
        <w:t>保障員工在就業時不必因加入工會或支付工會費用而受到限制。該法律禁止雇主將工會會員資格作為僱用或保留工作的條件，確保員工有自由選擇是否參與工會的權利。</w:t>
      </w:r>
    </w:p>
    <w:p w14:paraId="326F0B7C" w14:textId="77777777" w:rsidR="00FF2E34" w:rsidRPr="00003F3C" w:rsidRDefault="00FF2E34" w:rsidP="00F90C23">
      <w:pPr>
        <w:pStyle w:val="aff6"/>
        <w:rPr>
          <w:lang w:eastAsia="zh-TW"/>
        </w:rPr>
      </w:pPr>
    </w:p>
    <w:p w14:paraId="27AF09CF" w14:textId="3A7CE831" w:rsidR="001A4433" w:rsidRPr="00003F3C" w:rsidRDefault="001A4433" w:rsidP="00F90C23">
      <w:pPr>
        <w:pStyle w:val="aff6"/>
        <w:rPr>
          <w:lang w:eastAsia="zh-TW"/>
        </w:rPr>
      </w:pPr>
      <w:r w:rsidRPr="00003F3C">
        <w:rPr>
          <w:lang w:eastAsia="zh-TW"/>
        </w:rPr>
        <w:t>美國東南區7州最低工資比較</w:t>
      </w:r>
    </w:p>
    <w:tbl>
      <w:tblPr>
        <w:tblW w:w="8497" w:type="dxa"/>
        <w:tblLayout w:type="fixed"/>
        <w:tblCellMar>
          <w:left w:w="113" w:type="dxa"/>
          <w:right w:w="113" w:type="dxa"/>
        </w:tblCellMar>
        <w:tblLook w:val="0000" w:firstRow="0" w:lastRow="0" w:firstColumn="0" w:lastColumn="0" w:noHBand="0" w:noVBand="0"/>
      </w:tblPr>
      <w:tblGrid>
        <w:gridCol w:w="1922"/>
        <w:gridCol w:w="3287"/>
        <w:gridCol w:w="3288"/>
      </w:tblGrid>
      <w:tr w:rsidR="00003F3C" w:rsidRPr="00003F3C" w14:paraId="04BD26BF" w14:textId="77777777" w:rsidTr="007754DC">
        <w:tc>
          <w:tcPr>
            <w:tcW w:w="1922"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011804CC" w14:textId="77777777" w:rsidR="001A4433" w:rsidRPr="00003F3C" w:rsidRDefault="001A4433" w:rsidP="00F90C23">
            <w:pPr>
              <w:pStyle w:val="aff4"/>
            </w:pPr>
            <w:proofErr w:type="gramStart"/>
            <w:r w:rsidRPr="00003F3C">
              <w:t>州名</w:t>
            </w:r>
            <w:proofErr w:type="gramEnd"/>
          </w:p>
        </w:tc>
        <w:tc>
          <w:tcPr>
            <w:tcW w:w="3287"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117CBB3D" w14:textId="0EC72843" w:rsidR="001A4433" w:rsidRPr="00003F3C" w:rsidRDefault="001A4433" w:rsidP="00F90C23">
            <w:pPr>
              <w:pStyle w:val="aff4"/>
            </w:pPr>
            <w:r w:rsidRPr="00003F3C">
              <w:t>202</w:t>
            </w:r>
            <w:r w:rsidR="00256E7E" w:rsidRPr="00003F3C">
              <w:rPr>
                <w:rFonts w:hint="eastAsia"/>
              </w:rPr>
              <w:t>6</w:t>
            </w:r>
          </w:p>
        </w:tc>
        <w:tc>
          <w:tcPr>
            <w:tcW w:w="3288" w:type="dxa"/>
            <w:tcBorders>
              <w:top w:val="outset" w:sz="6" w:space="0" w:color="000000"/>
              <w:left w:val="outset" w:sz="6" w:space="0" w:color="000000"/>
              <w:bottom w:val="outset" w:sz="6" w:space="0" w:color="000000"/>
              <w:right w:val="outset" w:sz="6" w:space="0" w:color="000000"/>
            </w:tcBorders>
            <w:tcMar>
              <w:top w:w="0" w:type="dxa"/>
              <w:left w:w="10" w:type="dxa"/>
              <w:bottom w:w="0" w:type="dxa"/>
              <w:right w:w="10" w:type="dxa"/>
            </w:tcMar>
            <w:vAlign w:val="center"/>
          </w:tcPr>
          <w:p w14:paraId="7927BE51" w14:textId="517DFD5A" w:rsidR="001A4433" w:rsidRPr="00003F3C" w:rsidRDefault="001A4433" w:rsidP="00F90C23">
            <w:pPr>
              <w:pStyle w:val="aff4"/>
            </w:pPr>
            <w:r w:rsidRPr="00003F3C">
              <w:t>202</w:t>
            </w:r>
            <w:r w:rsidR="00256E7E" w:rsidRPr="00003F3C">
              <w:rPr>
                <w:rFonts w:hint="eastAsia"/>
              </w:rPr>
              <w:t>5</w:t>
            </w:r>
          </w:p>
        </w:tc>
      </w:tr>
      <w:tr w:rsidR="00003F3C" w:rsidRPr="00003F3C" w14:paraId="764C8654"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7842C1A" w14:textId="77777777" w:rsidR="001A4433" w:rsidRPr="00003F3C" w:rsidRDefault="001A4433" w:rsidP="00F90C23">
            <w:pPr>
              <w:pStyle w:val="af8"/>
              <w:ind w:leftChars="0" w:left="708" w:hanging="708"/>
            </w:pPr>
            <w:r w:rsidRPr="00003F3C">
              <w:t>喬治</w:t>
            </w:r>
            <w:proofErr w:type="gramStart"/>
            <w:r w:rsidRPr="00003F3C">
              <w:t>亞州</w:t>
            </w:r>
            <w:proofErr w:type="gramEnd"/>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49CBC8F" w14:textId="704BB0A5" w:rsidR="001A4433" w:rsidRPr="00003F3C" w:rsidRDefault="001A4433" w:rsidP="004347A5">
            <w:pPr>
              <w:pStyle w:val="af8"/>
              <w:ind w:leftChars="0" w:left="708" w:hanging="708"/>
            </w:pPr>
            <w:r w:rsidRPr="00003F3C">
              <w:t>$</w:t>
            </w:r>
            <w:r w:rsidR="004347A5" w:rsidRPr="00003F3C">
              <w:t>7.25</w:t>
            </w:r>
            <w:r w:rsidR="00FF2E34" w:rsidRPr="00003F3C">
              <w:t>（</w:t>
            </w:r>
            <w:r w:rsidR="0050256C" w:rsidRPr="00003F3C">
              <w:rPr>
                <w:rFonts w:hint="eastAsia"/>
              </w:rPr>
              <w:t>喬州自訂為</w:t>
            </w:r>
            <w:r w:rsidR="0050256C" w:rsidRPr="00003F3C">
              <w:rPr>
                <w:rFonts w:hint="eastAsia"/>
              </w:rPr>
              <w:t>5.15</w:t>
            </w:r>
            <w:r w:rsidR="0050256C" w:rsidRPr="00003F3C">
              <w:rPr>
                <w:rFonts w:hint="eastAsia"/>
              </w:rPr>
              <w:t>，但雇主必須</w:t>
            </w:r>
            <w:r w:rsidR="0050256C" w:rsidRPr="00003F3C">
              <w:t>以聯邦最低標為</w:t>
            </w:r>
            <w:proofErr w:type="gramStart"/>
            <w:r w:rsidR="0050256C" w:rsidRPr="00003F3C">
              <w:t>準</w:t>
            </w:r>
            <w:proofErr w:type="gramEnd"/>
            <w:r w:rsidR="003C2190" w:rsidRPr="00003F3C">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1BFA8EFF" w14:textId="222B373E" w:rsidR="001A4433" w:rsidRPr="00003F3C" w:rsidRDefault="001A4433" w:rsidP="004347A5">
            <w:pPr>
              <w:pStyle w:val="af8"/>
              <w:ind w:leftChars="0" w:left="708" w:hanging="708"/>
            </w:pPr>
            <w:r w:rsidRPr="00003F3C">
              <w:t>$</w:t>
            </w:r>
            <w:r w:rsidR="004347A5" w:rsidRPr="00003F3C">
              <w:t>7.25</w:t>
            </w:r>
            <w:r w:rsidRPr="00003F3C">
              <w:t xml:space="preserve"> </w:t>
            </w:r>
          </w:p>
        </w:tc>
      </w:tr>
      <w:tr w:rsidR="00003F3C" w:rsidRPr="00003F3C" w14:paraId="5AE3AEC3"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0CA3F78" w14:textId="77777777" w:rsidR="001A4433" w:rsidRPr="00003F3C" w:rsidRDefault="001A4433" w:rsidP="00F90C23">
            <w:pPr>
              <w:pStyle w:val="af8"/>
              <w:ind w:leftChars="0" w:left="708" w:hanging="708"/>
            </w:pPr>
            <w:r w:rsidRPr="00003F3C">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9F1E1A5" w14:textId="5EF96EE6" w:rsidR="001A4433" w:rsidRPr="00003F3C" w:rsidRDefault="001A4433" w:rsidP="006B26D6">
            <w:pPr>
              <w:pStyle w:val="af8"/>
              <w:ind w:leftChars="0" w:left="708"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6F6A44F0" w14:textId="68A6230E" w:rsidR="001A4433" w:rsidRPr="00003F3C" w:rsidRDefault="001A4433" w:rsidP="0050256C">
            <w:pPr>
              <w:pStyle w:val="af8"/>
              <w:ind w:leftChars="0" w:left="708" w:hanging="708"/>
            </w:pPr>
            <w:r w:rsidRPr="00003F3C">
              <w:t xml:space="preserve">$7.25 </w:t>
            </w:r>
          </w:p>
        </w:tc>
      </w:tr>
      <w:tr w:rsidR="00003F3C" w:rsidRPr="00003F3C" w14:paraId="16EE5305"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BB4472E" w14:textId="77777777" w:rsidR="001A4433" w:rsidRPr="00003F3C" w:rsidRDefault="001A4433" w:rsidP="00F90C23">
            <w:pPr>
              <w:pStyle w:val="af8"/>
              <w:ind w:leftChars="0" w:left="708" w:hanging="708"/>
            </w:pPr>
            <w:r w:rsidRPr="00003F3C">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E1B8F77" w14:textId="77777777" w:rsidR="001A4433" w:rsidRPr="00003F3C" w:rsidRDefault="001A4433" w:rsidP="00F90C23">
            <w:pPr>
              <w:pStyle w:val="af8"/>
              <w:ind w:leftChars="0" w:left="708"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025BCDAF" w14:textId="77777777" w:rsidR="001A4433" w:rsidRPr="00003F3C" w:rsidRDefault="001A4433" w:rsidP="00F90C23">
            <w:pPr>
              <w:pStyle w:val="af8"/>
              <w:ind w:leftChars="0" w:left="708" w:hanging="708"/>
            </w:pPr>
            <w:r w:rsidRPr="00003F3C">
              <w:t>$7.25</w:t>
            </w:r>
          </w:p>
        </w:tc>
      </w:tr>
      <w:tr w:rsidR="00003F3C" w:rsidRPr="00003F3C" w14:paraId="6F002704"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FF3B33F" w14:textId="77777777" w:rsidR="001A4433" w:rsidRPr="00003F3C" w:rsidRDefault="001A4433" w:rsidP="00F90C23">
            <w:pPr>
              <w:pStyle w:val="af8"/>
              <w:ind w:leftChars="0" w:left="708" w:hanging="708"/>
            </w:pPr>
            <w:r w:rsidRPr="00003F3C">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3304CDB" w14:textId="77777777" w:rsidR="001A4433" w:rsidRPr="00003F3C" w:rsidRDefault="001A4433" w:rsidP="00F90C23">
            <w:pPr>
              <w:pStyle w:val="af8"/>
              <w:ind w:leftChars="0" w:left="708"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7F0146A5" w14:textId="77777777" w:rsidR="001A4433" w:rsidRPr="00003F3C" w:rsidRDefault="001A4433" w:rsidP="00F90C23">
            <w:pPr>
              <w:pStyle w:val="af8"/>
              <w:ind w:leftChars="0" w:left="708" w:hanging="708"/>
            </w:pPr>
            <w:r w:rsidRPr="00003F3C">
              <w:t>$7.25</w:t>
            </w:r>
          </w:p>
        </w:tc>
      </w:tr>
      <w:tr w:rsidR="00003F3C" w:rsidRPr="00003F3C" w14:paraId="6998A321"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3E5C70D" w14:textId="77777777" w:rsidR="001A4433" w:rsidRPr="00003F3C" w:rsidRDefault="001A4433" w:rsidP="00F90C23">
            <w:pPr>
              <w:pStyle w:val="af8"/>
              <w:ind w:leftChars="0" w:left="708" w:hanging="708"/>
            </w:pPr>
            <w:r w:rsidRPr="00003F3C">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1122EA4" w14:textId="4ED5F0D2" w:rsidR="001A4433" w:rsidRPr="00003F3C" w:rsidRDefault="001A4433" w:rsidP="006B26D6">
            <w:pPr>
              <w:pStyle w:val="af8"/>
              <w:ind w:leftChars="0" w:left="708"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4194193A" w14:textId="2DC75BBD" w:rsidR="001A4433" w:rsidRPr="00003F3C" w:rsidRDefault="001A4433" w:rsidP="0050256C">
            <w:pPr>
              <w:pStyle w:val="af8"/>
              <w:ind w:leftChars="0" w:left="708" w:hanging="708"/>
            </w:pPr>
            <w:r w:rsidRPr="00003F3C">
              <w:t xml:space="preserve">$7.25 </w:t>
            </w:r>
          </w:p>
        </w:tc>
      </w:tr>
      <w:tr w:rsidR="00003F3C" w:rsidRPr="00003F3C" w14:paraId="24E9C7CA"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FB719C2" w14:textId="77777777" w:rsidR="001A4433" w:rsidRPr="00003F3C" w:rsidRDefault="001A4433" w:rsidP="00F90C23">
            <w:pPr>
              <w:pStyle w:val="af8"/>
              <w:ind w:leftChars="0" w:left="708" w:hanging="708"/>
            </w:pPr>
            <w:r w:rsidRPr="00003F3C">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E63E91D" w14:textId="067A4E19" w:rsidR="001A4433" w:rsidRPr="00003F3C" w:rsidRDefault="001A4433" w:rsidP="006B26D6">
            <w:pPr>
              <w:pStyle w:val="af8"/>
              <w:ind w:leftChars="0" w:left="708"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69F2DBDE" w14:textId="47CF0876" w:rsidR="001A4433" w:rsidRPr="00003F3C" w:rsidRDefault="001A4433" w:rsidP="0050256C">
            <w:pPr>
              <w:pStyle w:val="af8"/>
              <w:ind w:leftChars="0" w:left="708" w:hanging="708"/>
            </w:pPr>
            <w:r w:rsidRPr="00003F3C">
              <w:t xml:space="preserve">$7.25 </w:t>
            </w:r>
          </w:p>
        </w:tc>
      </w:tr>
      <w:tr w:rsidR="00003F3C" w:rsidRPr="00003F3C" w14:paraId="048F8745"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7A258B0" w14:textId="77777777" w:rsidR="001A4433" w:rsidRPr="00003F3C" w:rsidRDefault="001A4433" w:rsidP="00F90C23">
            <w:pPr>
              <w:pStyle w:val="af8"/>
              <w:ind w:leftChars="0" w:left="708" w:hanging="708"/>
            </w:pPr>
            <w:r w:rsidRPr="00003F3C">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A313CA4" w14:textId="4F0CB90C" w:rsidR="001A4433" w:rsidRPr="00003F3C" w:rsidRDefault="001A4433" w:rsidP="006B26D6">
            <w:pPr>
              <w:pStyle w:val="af8"/>
              <w:ind w:leftChars="0" w:left="708" w:hanging="708"/>
            </w:pPr>
            <w:r w:rsidRPr="00003F3C">
              <w:t>$1</w:t>
            </w:r>
            <w:r w:rsidR="006B26D6" w:rsidRPr="00003F3C">
              <w:rPr>
                <w:rFonts w:hint="eastAsia"/>
              </w:rPr>
              <w:t>3</w:t>
            </w:r>
            <w:r w:rsidRPr="00003F3C">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7DF03E36" w14:textId="5264CD2F" w:rsidR="001A4433" w:rsidRPr="00003F3C" w:rsidRDefault="001A4433" w:rsidP="006B26D6">
            <w:pPr>
              <w:pStyle w:val="af8"/>
              <w:ind w:leftChars="0" w:left="708" w:hanging="708"/>
            </w:pPr>
            <w:r w:rsidRPr="00003F3C">
              <w:t>$</w:t>
            </w:r>
            <w:r w:rsidR="004347A5" w:rsidRPr="00003F3C">
              <w:t>1</w:t>
            </w:r>
            <w:r w:rsidR="00780C6E" w:rsidRPr="00003F3C">
              <w:rPr>
                <w:rFonts w:hint="eastAsia"/>
              </w:rPr>
              <w:t>2</w:t>
            </w:r>
          </w:p>
        </w:tc>
      </w:tr>
    </w:tbl>
    <w:p w14:paraId="114519E4" w14:textId="77777777" w:rsidR="001A4433" w:rsidRPr="00003F3C" w:rsidRDefault="001A4433" w:rsidP="00F90C23">
      <w:pPr>
        <w:pStyle w:val="af8"/>
        <w:ind w:left="944" w:hanging="708"/>
      </w:pPr>
    </w:p>
    <w:p w14:paraId="22FEFFAB" w14:textId="77777777" w:rsidR="001A4433" w:rsidRPr="00003F3C" w:rsidRDefault="001A4433" w:rsidP="00F90C23">
      <w:pPr>
        <w:pStyle w:val="ae"/>
        <w:spacing w:before="514" w:after="771"/>
      </w:pPr>
      <w:r w:rsidRPr="00003F3C">
        <w:lastRenderedPageBreak/>
        <w:t>第捌章　簽證、居留及移民</w:t>
      </w:r>
    </w:p>
    <w:p w14:paraId="2BA313AC" w14:textId="77777777" w:rsidR="001A4433" w:rsidRPr="00003F3C" w:rsidRDefault="001A4433" w:rsidP="00F90C23">
      <w:pPr>
        <w:pStyle w:val="a4"/>
      </w:pPr>
      <w:r w:rsidRPr="00003F3C">
        <w:t>一、居留及移民規定</w:t>
      </w:r>
    </w:p>
    <w:p w14:paraId="2A366B14" w14:textId="12BF94C7" w:rsidR="001A4433" w:rsidRPr="00003F3C" w:rsidRDefault="001A4433" w:rsidP="00F90C23">
      <w:pPr>
        <w:pStyle w:val="-1"/>
      </w:pPr>
      <w:r w:rsidRPr="00003F3C">
        <w:t>美國移民暨國籍法提供了非移民簽證種類給和美國簽有通商及通航條約國家的國民</w:t>
      </w:r>
      <w:r w:rsidR="006E6D4E" w:rsidRPr="00003F3C">
        <w:t>（</w:t>
      </w:r>
      <w:r w:rsidR="006E6D4E" w:rsidRPr="00003F3C">
        <w:t>E-1</w:t>
      </w:r>
      <w:r w:rsidR="006E6D4E" w:rsidRPr="00003F3C">
        <w:t>商人簽證）（</w:t>
      </w:r>
      <w:r w:rsidR="006E6D4E" w:rsidRPr="00003F3C">
        <w:t>E-2</w:t>
      </w:r>
      <w:r w:rsidR="006E6D4E" w:rsidRPr="00003F3C">
        <w:t>投資人簽證）</w:t>
      </w:r>
      <w:r w:rsidRPr="00003F3C">
        <w:t>，到美國從事實質貿易，包括服務或技術上的貿易，並且該貿易主要是介於美國及該條約國之間；或到美國開發及運作其所投資的企業；或正要投資一筆相當數量的資金到美國。</w:t>
      </w:r>
    </w:p>
    <w:p w14:paraId="04B69D95" w14:textId="4B8981D7" w:rsidR="001A4433" w:rsidRPr="00003F3C" w:rsidRDefault="006E6D4E" w:rsidP="00F90C23">
      <w:pPr>
        <w:pStyle w:val="-1"/>
      </w:pPr>
      <w:r w:rsidRPr="00003F3C">
        <w:rPr>
          <w:rFonts w:hint="eastAsia"/>
        </w:rPr>
        <w:t>若</w:t>
      </w:r>
      <w:r w:rsidR="001A4433" w:rsidRPr="00003F3C">
        <w:t>要申請</w:t>
      </w:r>
      <w:r w:rsidR="001A4433" w:rsidRPr="00003F3C">
        <w:t>E-1</w:t>
      </w:r>
      <w:r w:rsidR="001A4433" w:rsidRPr="00003F3C">
        <w:t>商人或</w:t>
      </w:r>
      <w:r w:rsidR="001A4433" w:rsidRPr="00003F3C">
        <w:t>E-2</w:t>
      </w:r>
      <w:r w:rsidR="001A4433" w:rsidRPr="00003F3C">
        <w:t>投資人簽證，在各方面需符合嚴格的條件，如：申請人的國籍、申請公司的國籍、公司的大小、營業性質、貿易方向，以及申請人在此公司的職務等。此類申請人常會委託律師代為處理</w:t>
      </w:r>
      <w:r w:rsidR="001A4433" w:rsidRPr="00003F3C">
        <w:t>E</w:t>
      </w:r>
      <w:r w:rsidR="001A4433" w:rsidRPr="00003F3C">
        <w:t>簽證所有事項的申請。如果條件符合文件也準備齊全，您可以預約到美國在</w:t>
      </w:r>
      <w:proofErr w:type="gramStart"/>
      <w:r w:rsidR="001A4433" w:rsidRPr="00003F3C">
        <w:t>臺</w:t>
      </w:r>
      <w:proofErr w:type="gramEnd"/>
      <w:r w:rsidR="001A4433" w:rsidRPr="00003F3C">
        <w:t>協會的面談時間。查詢</w:t>
      </w:r>
      <w:r w:rsidR="001A4433" w:rsidRPr="00003F3C">
        <w:t>E</w:t>
      </w:r>
      <w:r w:rsidR="001A4433" w:rsidRPr="00003F3C">
        <w:t>簽證的進一步資料，請電美國在</w:t>
      </w:r>
      <w:proofErr w:type="gramStart"/>
      <w:r w:rsidR="001A4433" w:rsidRPr="00003F3C">
        <w:t>臺</w:t>
      </w:r>
      <w:proofErr w:type="gramEnd"/>
      <w:r w:rsidR="001A4433" w:rsidRPr="00003F3C">
        <w:t>協會。</w:t>
      </w:r>
    </w:p>
    <w:p w14:paraId="6CC82342" w14:textId="3622FE27" w:rsidR="001A4433" w:rsidRPr="00003F3C" w:rsidRDefault="001A4433" w:rsidP="00F90C23">
      <w:pPr>
        <w:pStyle w:val="-1"/>
      </w:pPr>
      <w:r w:rsidRPr="00003F3C">
        <w:t>美國移民局給予符合一定條件的外國創業者發放入境許可（</w:t>
      </w:r>
      <w:r w:rsidRPr="00003F3C">
        <w:t>Parole</w:t>
      </w:r>
      <w:r w:rsidRPr="00003F3C">
        <w:t>），即在美國臨時居留許可（</w:t>
      </w:r>
      <w:r w:rsidRPr="00003F3C">
        <w:t>temporary permission</w:t>
      </w:r>
      <w:r w:rsidRPr="00003F3C">
        <w:t>），允許符合條件的外國創業者在美合法逗留和工作以便啟動或擴展其公司業務的規定。根據有關規定，移民局可以使用其發放入境許可（</w:t>
      </w:r>
      <w:r w:rsidRPr="00003F3C">
        <w:t>Parole</w:t>
      </w:r>
      <w:r w:rsidRPr="00003F3C">
        <w:t>）的權力根據個案的具體情況決定是否允許那些符合條件的外國創業者在美國停留和工作，前提是這些創業者能夠證明其在美的逗留將具有創造快速商業</w:t>
      </w:r>
      <w:r w:rsidR="009E02CA" w:rsidRPr="00003F3C">
        <w:t>成長</w:t>
      </w:r>
      <w:r w:rsidRPr="00003F3C">
        <w:t>和增加就業的潛力（</w:t>
      </w:r>
      <w:r w:rsidRPr="00003F3C">
        <w:t>potential</w:t>
      </w:r>
      <w:r w:rsidRPr="00003F3C">
        <w:t>）從而為美國提供重大公共福利（</w:t>
      </w:r>
      <w:r w:rsidRPr="00003F3C">
        <w:t>significant public benefit</w:t>
      </w:r>
      <w:r w:rsidRPr="00003F3C">
        <w:t>）。符合條件的外國創業者將被授予可以長達</w:t>
      </w:r>
      <w:r w:rsidRPr="00003F3C">
        <w:t>30</w:t>
      </w:r>
      <w:r w:rsidRPr="00003F3C">
        <w:t>個月的首期臨時逗留期，如移民局認為創業者符合條件，還可以再申請長達</w:t>
      </w:r>
      <w:r w:rsidRPr="00003F3C">
        <w:t>30</w:t>
      </w:r>
      <w:r w:rsidRPr="00003F3C">
        <w:t>個月的延期，但總期限仍然是</w:t>
      </w:r>
      <w:r w:rsidRPr="00003F3C">
        <w:t>5</w:t>
      </w:r>
      <w:r w:rsidRPr="00003F3C">
        <w:t>年。每</w:t>
      </w:r>
      <w:proofErr w:type="gramStart"/>
      <w:r w:rsidRPr="00003F3C">
        <w:t>個</w:t>
      </w:r>
      <w:proofErr w:type="gramEnd"/>
      <w:r w:rsidRPr="00003F3C">
        <w:t>新成立的公司（</w:t>
      </w:r>
      <w:r w:rsidRPr="00003F3C">
        <w:t>start-up entity</w:t>
      </w:r>
      <w:r w:rsidRPr="00003F3C">
        <w:t>）可以有最多</w:t>
      </w:r>
      <w:r w:rsidRPr="00003F3C">
        <w:t>3</w:t>
      </w:r>
      <w:r w:rsidRPr="00003F3C">
        <w:t>名符合條件的創業者獲得臨時逗留權，外加其配偶和子女。獲得臨時逗留權的外國創業者只能</w:t>
      </w:r>
      <w:r w:rsidRPr="00003F3C">
        <w:lastRenderedPageBreak/>
        <w:t>為其本公司工作。外國創業者的配偶也可以申請美國的工作許可，但其子女不符合</w:t>
      </w:r>
      <w:proofErr w:type="gramStart"/>
      <w:r w:rsidRPr="00003F3C">
        <w:t>申請工卡的</w:t>
      </w:r>
      <w:proofErr w:type="gramEnd"/>
      <w:r w:rsidRPr="00003F3C">
        <w:t>條件。</w:t>
      </w:r>
    </w:p>
    <w:p w14:paraId="54FD9BC7" w14:textId="77777777" w:rsidR="001A4433" w:rsidRPr="00003F3C" w:rsidRDefault="001A4433" w:rsidP="00F90C23">
      <w:pPr>
        <w:pStyle w:val="a4"/>
      </w:pPr>
      <w:r w:rsidRPr="00003F3C">
        <w:t>二、聘用外籍員工</w:t>
      </w:r>
    </w:p>
    <w:p w14:paraId="204E046D" w14:textId="4473DF78" w:rsidR="001A4433" w:rsidRPr="00003F3C" w:rsidRDefault="002E012D" w:rsidP="000E605A">
      <w:pPr>
        <w:pStyle w:val="-1"/>
      </w:pPr>
      <w:r w:rsidRPr="00003F3C">
        <w:t>聘用外籍專業人才，可透過</w:t>
      </w:r>
      <w:r w:rsidRPr="00003F3C">
        <w:rPr>
          <w:bCs/>
        </w:rPr>
        <w:t>H-1B</w:t>
      </w:r>
      <w:r w:rsidRPr="00003F3C">
        <w:rPr>
          <w:bCs/>
        </w:rPr>
        <w:t>簽證</w:t>
      </w:r>
      <w:r w:rsidRPr="00003F3C">
        <w:t>合法聘用具有學士以上學位及專業技能的人員。</w:t>
      </w:r>
      <w:r w:rsidRPr="00003F3C">
        <w:t>H-1B</w:t>
      </w:r>
      <w:r w:rsidRPr="00003F3C">
        <w:t>簽證每年總額</w:t>
      </w:r>
      <w:r w:rsidRPr="00003F3C">
        <w:rPr>
          <w:bCs/>
        </w:rPr>
        <w:t>65,000</w:t>
      </w:r>
      <w:r w:rsidRPr="00003F3C">
        <w:rPr>
          <w:bCs/>
        </w:rPr>
        <w:t>名</w:t>
      </w:r>
      <w:r w:rsidRPr="00003F3C">
        <w:t>，另有</w:t>
      </w:r>
      <w:r w:rsidRPr="00003F3C">
        <w:rPr>
          <w:bCs/>
        </w:rPr>
        <w:t>20,000</w:t>
      </w:r>
      <w:r w:rsidRPr="00003F3C">
        <w:rPr>
          <w:bCs/>
        </w:rPr>
        <w:t>名額</w:t>
      </w:r>
      <w:r w:rsidRPr="00003F3C">
        <w:t>專供持有美國碩士或以上學位的申請者。近年來申請人數皆超過名額，因此</w:t>
      </w:r>
      <w:proofErr w:type="gramStart"/>
      <w:r w:rsidRPr="00003F3C">
        <w:t>採</w:t>
      </w:r>
      <w:proofErr w:type="gramEnd"/>
      <w:r w:rsidRPr="00003F3C">
        <w:t>隨機抽籤方式分配，</w:t>
      </w:r>
      <w:proofErr w:type="gramStart"/>
      <w:r w:rsidRPr="00003F3C">
        <w:t>獲批者可</w:t>
      </w:r>
      <w:proofErr w:type="gramEnd"/>
      <w:r w:rsidRPr="00003F3C">
        <w:t>自每年</w:t>
      </w:r>
      <w:r w:rsidRPr="00003F3C">
        <w:t>10</w:t>
      </w:r>
      <w:r w:rsidRPr="00003F3C">
        <w:t>月</w:t>
      </w:r>
      <w:r w:rsidRPr="00003F3C">
        <w:t>1</w:t>
      </w:r>
      <w:r w:rsidRPr="00003F3C">
        <w:t>日的新會計年度開始工作，簽證最長有效期為六年</w:t>
      </w:r>
      <w:r w:rsidR="001A4433" w:rsidRPr="00003F3C">
        <w:t>。</w:t>
      </w:r>
    </w:p>
    <w:p w14:paraId="6F6DBB2A" w14:textId="77777777" w:rsidR="002E012D" w:rsidRPr="00003F3C" w:rsidRDefault="002E012D" w:rsidP="000E605A">
      <w:pPr>
        <w:pStyle w:val="-1"/>
      </w:pPr>
      <w:r w:rsidRPr="00003F3C">
        <w:t>川普政府</w:t>
      </w:r>
      <w:r w:rsidRPr="00003F3C">
        <w:rPr>
          <w:rFonts w:hint="eastAsia"/>
        </w:rPr>
        <w:t>雖</w:t>
      </w:r>
      <w:r w:rsidRPr="00003F3C">
        <w:t>未</w:t>
      </w:r>
      <w:r w:rsidRPr="00003F3C">
        <w:rPr>
          <w:rFonts w:hint="eastAsia"/>
        </w:rPr>
        <w:t>減少</w:t>
      </w:r>
      <w:r w:rsidRPr="00003F3C">
        <w:t>H-1B</w:t>
      </w:r>
      <w:r w:rsidRPr="00003F3C">
        <w:t>名額，但對申請條件與審查程序進行收緊：提高對薪資水平和特殊技能的要求，增加文件與證明審查，使部分低薪或外包職位的申請更易被拒絕。政策調整的核心目標為優先保護美國本地勞工，提升</w:t>
      </w:r>
      <w:r w:rsidRPr="00003F3C">
        <w:t>H-1B</w:t>
      </w:r>
      <w:r w:rsidRPr="00003F3C">
        <w:t>高技能人才的整體質量</w:t>
      </w:r>
      <w:r w:rsidR="001A4433" w:rsidRPr="00003F3C">
        <w:t>。</w:t>
      </w:r>
    </w:p>
    <w:p w14:paraId="10DC28B0" w14:textId="089F1B0B" w:rsidR="002E012D" w:rsidRPr="00003F3C" w:rsidRDefault="002E012D" w:rsidP="000E605A">
      <w:pPr>
        <w:pStyle w:val="-1"/>
      </w:pPr>
      <w:r w:rsidRPr="00003F3C">
        <w:rPr>
          <w:rFonts w:hint="eastAsia"/>
        </w:rPr>
        <w:t>目前，</w:t>
      </w:r>
      <w:r w:rsidRPr="00003F3C">
        <w:rPr>
          <w:rFonts w:hint="eastAsia"/>
        </w:rPr>
        <w:t>H-1B</w:t>
      </w:r>
      <w:r w:rsidRPr="00003F3C">
        <w:rPr>
          <w:rFonts w:hint="eastAsia"/>
        </w:rPr>
        <w:t>簽證仍是高科技、工程及專業服務企業吸引國際人才的重要途徑。許多科技公司，包括微軟等，持續呼籲增加名額，以保持美國在全球科技領域的競爭力。更多移民政策與申請細節，可參考美國移民局官方網站：</w:t>
      </w:r>
      <w:r w:rsidR="00000000">
        <w:fldChar w:fldCharType="begin"/>
      </w:r>
      <w:r w:rsidR="00000000">
        <w:instrText>HYPERLINK "http://www.uscis.gov"</w:instrText>
      </w:r>
      <w:r w:rsidR="00000000">
        <w:fldChar w:fldCharType="separate"/>
      </w:r>
      <w:r w:rsidRPr="00003F3C">
        <w:rPr>
          <w:rStyle w:val="a8"/>
          <w:rFonts w:hint="eastAsia"/>
          <w:color w:val="auto"/>
          <w:u w:val="none"/>
        </w:rPr>
        <w:t>www.</w:t>
      </w:r>
      <w:r w:rsidR="000E605A" w:rsidRPr="00003F3C">
        <w:rPr>
          <w:rStyle w:val="a8"/>
          <w:color w:val="auto"/>
          <w:u w:val="none"/>
        </w:rPr>
        <w:t xml:space="preserve"> </w:t>
      </w:r>
      <w:r w:rsidRPr="00003F3C">
        <w:rPr>
          <w:rStyle w:val="a8"/>
          <w:rFonts w:hint="eastAsia"/>
          <w:color w:val="auto"/>
          <w:u w:val="none"/>
        </w:rPr>
        <w:t>uscis.gov</w:t>
      </w:r>
      <w:r w:rsidR="00000000">
        <w:rPr>
          <w:rStyle w:val="a8"/>
          <w:color w:val="auto"/>
          <w:u w:val="none"/>
        </w:rPr>
        <w:fldChar w:fldCharType="end"/>
      </w:r>
      <w:r w:rsidRPr="00003F3C">
        <w:rPr>
          <w:rFonts w:hint="eastAsia"/>
        </w:rPr>
        <w:t>。</w:t>
      </w:r>
    </w:p>
    <w:p w14:paraId="37F01F03" w14:textId="77777777" w:rsidR="001A4433" w:rsidRPr="00003F3C" w:rsidRDefault="001A4433" w:rsidP="00F90C23">
      <w:pPr>
        <w:pStyle w:val="a4"/>
      </w:pPr>
      <w:r w:rsidRPr="00003F3C">
        <w:t>三、子女教育</w:t>
      </w:r>
    </w:p>
    <w:p w14:paraId="11E28C7C" w14:textId="6E758465" w:rsidR="001A4433" w:rsidRPr="00003F3C" w:rsidRDefault="001A4433" w:rsidP="00F90C23">
      <w:pPr>
        <w:pStyle w:val="-1"/>
      </w:pPr>
      <w:r w:rsidRPr="00003F3C">
        <w:t>凡有合法身分之外籍人士皆可依居住學區，為未滿</w:t>
      </w:r>
      <w:r w:rsidRPr="00003F3C">
        <w:t>21</w:t>
      </w:r>
      <w:r w:rsidRPr="00003F3C">
        <w:t>歲之子女申請進入公立小學至高中就讀，全美各地亦有許多名牌私立學校，則不分學區，以各校招考方式入學，值得留意的是：許多持有</w:t>
      </w:r>
      <w:r w:rsidRPr="00003F3C">
        <w:t>H-1B</w:t>
      </w:r>
      <w:r w:rsidRPr="00003F3C">
        <w:t>、</w:t>
      </w:r>
      <w:r w:rsidRPr="00003F3C">
        <w:t>F-1</w:t>
      </w:r>
      <w:r w:rsidRPr="00003F3C">
        <w:t>或</w:t>
      </w:r>
      <w:r w:rsidRPr="00003F3C">
        <w:t>L-1</w:t>
      </w:r>
      <w:r w:rsidRPr="00003F3C">
        <w:t>身分父母在來美後，通常僅注意到本身</w:t>
      </w:r>
      <w:r w:rsidRPr="00003F3C">
        <w:t>H-1B</w:t>
      </w:r>
      <w:r w:rsidRPr="00003F3C">
        <w:t>、</w:t>
      </w:r>
      <w:r w:rsidRPr="00003F3C">
        <w:t>F-1</w:t>
      </w:r>
      <w:r w:rsidR="00EA1147" w:rsidRPr="00003F3C">
        <w:t>或</w:t>
      </w:r>
      <w:r w:rsidRPr="00003F3C">
        <w:t>L-1</w:t>
      </w:r>
      <w:r w:rsidRPr="00003F3C">
        <w:t>的有效期問題，而忽略了子女在滿</w:t>
      </w:r>
      <w:r w:rsidRPr="00003F3C">
        <w:t>21</w:t>
      </w:r>
      <w:r w:rsidRPr="00003F3C">
        <w:t>歲後跟隨父母身分將失效的問題，提醒父母應提早在孩子滿</w:t>
      </w:r>
      <w:r w:rsidRPr="00003F3C">
        <w:t>21</w:t>
      </w:r>
      <w:r w:rsidRPr="00003F3C">
        <w:t>歲前，為孩子單獨向移民局提出轉換身分的申請。如果孩子仍然在求學的話可以提出轉換為</w:t>
      </w:r>
      <w:r w:rsidRPr="00003F3C">
        <w:t>F-1</w:t>
      </w:r>
      <w:r w:rsidRPr="00003F3C">
        <w:t>學生的申請。各地學校（小學至高中）比較可至</w:t>
      </w:r>
      <w:r w:rsidRPr="00003F3C">
        <w:t>www.greatschools.org</w:t>
      </w:r>
      <w:r w:rsidRPr="00003F3C">
        <w:t>。</w:t>
      </w:r>
    </w:p>
    <w:p w14:paraId="3B343515" w14:textId="77777777" w:rsidR="001A4433" w:rsidRPr="00003F3C" w:rsidRDefault="001A4433" w:rsidP="00F90C23">
      <w:pPr>
        <w:pStyle w:val="ae"/>
        <w:spacing w:before="514" w:after="771"/>
      </w:pPr>
      <w:r w:rsidRPr="00003F3C">
        <w:lastRenderedPageBreak/>
        <w:t>第玖章　結論</w:t>
      </w:r>
    </w:p>
    <w:p w14:paraId="6599A793" w14:textId="77777777" w:rsidR="002E012D" w:rsidRPr="00003F3C" w:rsidRDefault="002E012D" w:rsidP="000E605A">
      <w:pPr>
        <w:pStyle w:val="-1"/>
      </w:pPr>
      <w:r w:rsidRPr="00003F3C">
        <w:t>喬治</w:t>
      </w:r>
      <w:proofErr w:type="gramStart"/>
      <w:r w:rsidRPr="00003F3C">
        <w:t>亞州</w:t>
      </w:r>
      <w:proofErr w:type="gramEnd"/>
      <w:r w:rsidRPr="00003F3C">
        <w:t>在</w:t>
      </w:r>
      <w:r w:rsidRPr="00003F3C">
        <w:t>2026</w:t>
      </w:r>
      <w:r w:rsidRPr="00003F3C">
        <w:t>年展現出穩健且多元化的經濟動能，對投資者具高度吸引力。核心產業如資料中心、物流與交通、國防支出與製造業均持續擴張，其中資料中心受</w:t>
      </w:r>
      <w:r w:rsidRPr="00003F3C">
        <w:t>AI</w:t>
      </w:r>
      <w:r w:rsidRPr="00003F3C">
        <w:t>與自動化需求驅動快速成長，正使喬州成為全美最具潛力的資料中心聚落。物流與港口經濟表現同樣亮眼，沙凡納港與布倫瑞克港支撐超過</w:t>
      </w:r>
      <w:r w:rsidRPr="00003F3C">
        <w:t>60</w:t>
      </w:r>
      <w:r w:rsidRPr="00003F3C">
        <w:t>萬個工作崗位，強化喬州在全球供應鏈中的戰略地位。</w:t>
      </w:r>
    </w:p>
    <w:p w14:paraId="52BEAE68" w14:textId="77777777" w:rsidR="002E012D" w:rsidRPr="00003F3C" w:rsidRDefault="002E012D" w:rsidP="000E605A">
      <w:pPr>
        <w:pStyle w:val="-1"/>
      </w:pPr>
      <w:r w:rsidRPr="00003F3C">
        <w:t>勞動力方面，喬州擁有</w:t>
      </w:r>
      <w:r w:rsidRPr="00003F3C">
        <w:t>540</w:t>
      </w:r>
      <w:r w:rsidRPr="00003F3C">
        <w:t>萬名勞動人口，平均工資</w:t>
      </w:r>
      <w:r w:rsidRPr="00003F3C">
        <w:t>62,000</w:t>
      </w:r>
      <w:r w:rsidRPr="00003F3C">
        <w:t>美元，展現明顯成本優勢；外州移入人口為全美平均</w:t>
      </w:r>
      <w:r w:rsidRPr="00003F3C">
        <w:t>2</w:t>
      </w:r>
      <w:r w:rsidRPr="00003F3C">
        <w:t>倍，且多為年輕且具高教育背景的人才，為企業提供穩定且高素質的人力來源。州政府透過</w:t>
      </w:r>
      <w:r w:rsidRPr="00003F3C">
        <w:t>Quick Start</w:t>
      </w:r>
      <w:r w:rsidRPr="00003F3C">
        <w:t>與</w:t>
      </w:r>
      <w:r w:rsidRPr="00003F3C">
        <w:t>Free Employee Screening</w:t>
      </w:r>
      <w:r w:rsidRPr="00003F3C">
        <w:t>等計畫，提供</w:t>
      </w:r>
      <w:proofErr w:type="gramStart"/>
      <w:r w:rsidRPr="00003F3C">
        <w:t>免費且客製</w:t>
      </w:r>
      <w:proofErr w:type="gramEnd"/>
      <w:r w:rsidRPr="00003F3C">
        <w:t>化的培訓與篩選服務，協助企業快速啟動營運並降低人才培育成本。</w:t>
      </w:r>
    </w:p>
    <w:p w14:paraId="7835BD38" w14:textId="4C621A88" w:rsidR="002E012D" w:rsidRPr="00003F3C" w:rsidRDefault="002E012D" w:rsidP="000E605A">
      <w:pPr>
        <w:pStyle w:val="-1"/>
      </w:pPr>
      <w:r w:rsidRPr="00003F3C">
        <w:t>根據喬治</w:t>
      </w:r>
      <w:proofErr w:type="gramStart"/>
      <w:r w:rsidRPr="00003F3C">
        <w:t>亞州</w:t>
      </w:r>
      <w:proofErr w:type="gramEnd"/>
      <w:r w:rsidRPr="00003F3C">
        <w:t>經濟發展</w:t>
      </w:r>
      <w:r w:rsidRPr="00003F3C">
        <w:rPr>
          <w:rFonts w:hint="eastAsia"/>
        </w:rPr>
        <w:t>廳</w:t>
      </w:r>
      <w:r w:rsidRPr="00003F3C">
        <w:t>（</w:t>
      </w:r>
      <w:proofErr w:type="spellStart"/>
      <w:r w:rsidRPr="00003F3C">
        <w:t>GDEcD</w:t>
      </w:r>
      <w:proofErr w:type="spellEnd"/>
      <w:r w:rsidRPr="00003F3C">
        <w:t>）</w:t>
      </w:r>
      <w:r w:rsidRPr="00003F3C">
        <w:rPr>
          <w:rFonts w:hint="eastAsia"/>
        </w:rPr>
        <w:t>最新資訊指出</w:t>
      </w:r>
      <w:r w:rsidRPr="00003F3C">
        <w:t>，資料中心、科技產業與物流投資將持續增長，港口吞吐量和工業用地需求穩定上升。製造業與國防支出維持穩定增長，為地方經濟提供長期支撐。官方指出，房地產市場雖面臨價格調整，但工業與物流倉儲領域仍具投資潛力，州政府鼓勵企業關注基礎設施與產業園區開發。</w:t>
      </w:r>
    </w:p>
    <w:p w14:paraId="4E621BEE" w14:textId="3ECFCA5F" w:rsidR="002E012D" w:rsidRPr="00003F3C" w:rsidRDefault="002E012D" w:rsidP="000E605A">
      <w:pPr>
        <w:pStyle w:val="-1"/>
      </w:pPr>
      <w:r w:rsidRPr="00003F3C">
        <w:t>整體而言，喬治</w:t>
      </w:r>
      <w:proofErr w:type="gramStart"/>
      <w:r w:rsidRPr="00003F3C">
        <w:t>亞州</w:t>
      </w:r>
      <w:proofErr w:type="gramEnd"/>
      <w:r w:rsidRPr="00003F3C">
        <w:t>以其多元化產業結構、穩定政策環境、充足且具競爭力的勞動力，以及戰略性的港口與物流基礎設施，已成為東南部最具競爭力的投資熱點。無論是製造業、物流、科技、房地產或跨國企業營運中心，喬州皆具備支撐企業長期成長的關鍵條件，是企業</w:t>
      </w:r>
      <w:r w:rsidR="00707ED7" w:rsidRPr="00003F3C">
        <w:t>布</w:t>
      </w:r>
      <w:r w:rsidRPr="00003F3C">
        <w:t>局美國市場、強化供應鏈韌性與降低營運成本的理想選擇。</w:t>
      </w:r>
    </w:p>
    <w:p w14:paraId="50CFEF62" w14:textId="77777777" w:rsidR="001A4433" w:rsidRPr="00003F3C" w:rsidRDefault="001A4433" w:rsidP="00F90C23">
      <w:pPr>
        <w:pStyle w:val="ae"/>
        <w:spacing w:before="514" w:after="771"/>
      </w:pPr>
      <w:r w:rsidRPr="00003F3C">
        <w:lastRenderedPageBreak/>
        <w:t>附錄一　重要機構聯絡資料</w:t>
      </w:r>
    </w:p>
    <w:p w14:paraId="541F5B77" w14:textId="77777777" w:rsidR="001A4433" w:rsidRPr="00003F3C" w:rsidRDefault="001A4433" w:rsidP="00F90C23">
      <w:pPr>
        <w:pStyle w:val="a4"/>
      </w:pPr>
      <w:r w:rsidRPr="00003F3C">
        <w:t>一、我國在當地駐外單位及</w:t>
      </w:r>
      <w:proofErr w:type="gramStart"/>
      <w:r w:rsidRPr="00003F3C">
        <w:t>臺</w:t>
      </w:r>
      <w:proofErr w:type="gramEnd"/>
      <w:r w:rsidRPr="00003F3C">
        <w:t>（華）商團體</w:t>
      </w:r>
    </w:p>
    <w:p w14:paraId="5204CE67" w14:textId="77777777" w:rsidR="001A4433" w:rsidRPr="00003F3C" w:rsidRDefault="001A4433" w:rsidP="00F90C23">
      <w:pPr>
        <w:pStyle w:val="af8"/>
        <w:ind w:left="944" w:hanging="708"/>
      </w:pPr>
      <w:r w:rsidRPr="00003F3C">
        <w:t>（一）駐亞特蘭大辦事處經濟組</w:t>
      </w:r>
    </w:p>
    <w:p w14:paraId="1D6F2E05" w14:textId="77777777" w:rsidR="001A4433" w:rsidRPr="00003F3C" w:rsidRDefault="001A4433" w:rsidP="00F90C23">
      <w:pPr>
        <w:pStyle w:val="afc"/>
        <w:ind w:left="1416" w:hanging="472"/>
      </w:pPr>
      <w:r w:rsidRPr="00003F3C">
        <w:t>Economic Division, Taipei Economic &amp; Cultural Office in Atlanta</w:t>
      </w:r>
    </w:p>
    <w:p w14:paraId="4D453F2C" w14:textId="77777777" w:rsidR="001A4433" w:rsidRPr="00003F3C" w:rsidRDefault="001A4433" w:rsidP="00F90C23">
      <w:pPr>
        <w:pStyle w:val="afc"/>
        <w:ind w:left="1416" w:hanging="472"/>
      </w:pPr>
      <w:r w:rsidRPr="00003F3C">
        <w:t xml:space="preserve">1180 West Peachtree Street, Suite 810, </w:t>
      </w:r>
      <w:r w:rsidRPr="00003F3C">
        <w:rPr>
          <w:lang w:val="it-IT"/>
        </w:rPr>
        <w:t>Atlanta, GA 30309</w:t>
      </w:r>
    </w:p>
    <w:p w14:paraId="74954E27" w14:textId="77777777" w:rsidR="001A4433" w:rsidRPr="00003F3C" w:rsidRDefault="001A4433" w:rsidP="00F90C23">
      <w:pPr>
        <w:pStyle w:val="afc"/>
        <w:ind w:left="1416" w:hanging="472"/>
        <w:rPr>
          <w:lang w:val="it-IT"/>
        </w:rPr>
      </w:pPr>
      <w:r w:rsidRPr="00003F3C">
        <w:rPr>
          <w:lang w:val="it-IT"/>
        </w:rPr>
        <w:t>Tel: 1-404-892-5095</w:t>
      </w:r>
    </w:p>
    <w:p w14:paraId="1EE41FD6" w14:textId="77777777" w:rsidR="001A4433" w:rsidRPr="00003F3C" w:rsidRDefault="001A4433" w:rsidP="00F90C23">
      <w:pPr>
        <w:pStyle w:val="afc"/>
        <w:ind w:left="1416" w:hanging="472"/>
        <w:rPr>
          <w:lang w:val="it-IT"/>
        </w:rPr>
      </w:pPr>
      <w:r w:rsidRPr="00003F3C">
        <w:rPr>
          <w:lang w:val="it-IT"/>
        </w:rPr>
        <w:t>Fax: 1-404-892-6555</w:t>
      </w:r>
    </w:p>
    <w:p w14:paraId="30A61D59" w14:textId="6EABC8F4" w:rsidR="001A4433" w:rsidRPr="00003F3C" w:rsidRDefault="001A4433" w:rsidP="00F90C23">
      <w:pPr>
        <w:pStyle w:val="afc"/>
        <w:ind w:left="1416" w:hanging="472"/>
        <w:rPr>
          <w:lang w:val="it-IT"/>
        </w:rPr>
      </w:pPr>
      <w:r w:rsidRPr="00003F3C">
        <w:rPr>
          <w:lang w:val="it-IT"/>
        </w:rPr>
        <w:t xml:space="preserve">E-mail: </w:t>
      </w:r>
      <w:r w:rsidR="008979F3" w:rsidRPr="00003F3C">
        <w:rPr>
          <w:lang w:val="it-IT"/>
        </w:rPr>
        <w:t>atlanta</w:t>
      </w:r>
      <w:r w:rsidRPr="00003F3C">
        <w:rPr>
          <w:lang w:val="it-IT"/>
        </w:rPr>
        <w:t>@</w:t>
      </w:r>
      <w:r w:rsidR="008979F3" w:rsidRPr="00003F3C">
        <w:rPr>
          <w:lang w:val="it-IT"/>
        </w:rPr>
        <w:t>sa.moea.gov.tw</w:t>
      </w:r>
    </w:p>
    <w:p w14:paraId="6FC0B98B" w14:textId="77777777" w:rsidR="001A4433" w:rsidRPr="00003F3C" w:rsidRDefault="001A4433" w:rsidP="00F90C23">
      <w:pPr>
        <w:pStyle w:val="af8"/>
        <w:ind w:left="944" w:hanging="708"/>
      </w:pPr>
      <w:r w:rsidRPr="00003F3C">
        <w:t>（二）</w:t>
      </w:r>
      <w:bookmarkStart w:id="5" w:name="_Hlk38022256"/>
      <w:r w:rsidRPr="00003F3C">
        <w:t>美東南玉山科技協會</w:t>
      </w:r>
    </w:p>
    <w:p w14:paraId="4F9AFE02" w14:textId="77777777" w:rsidR="001A4433" w:rsidRPr="00003F3C" w:rsidRDefault="001A4433" w:rsidP="001A4433">
      <w:pPr>
        <w:overflowPunct/>
        <w:spacing w:line="560" w:lineRule="exact"/>
        <w:ind w:left="1417" w:hanging="472"/>
        <w:rPr>
          <w:lang w:val="it-IT" w:eastAsia="zh-TW"/>
        </w:rPr>
      </w:pPr>
      <w:r w:rsidRPr="00003F3C">
        <w:rPr>
          <w:lang w:val="it-IT" w:eastAsia="zh-TW"/>
        </w:rPr>
        <w:t>http://www.montejadese.org</w:t>
      </w:r>
    </w:p>
    <w:p w14:paraId="080F7DF4" w14:textId="77777777" w:rsidR="001A4433" w:rsidRPr="00003F3C" w:rsidRDefault="001A4433" w:rsidP="001A4433">
      <w:pPr>
        <w:overflowPunct/>
        <w:spacing w:line="560" w:lineRule="exact"/>
        <w:ind w:left="1417" w:hanging="472"/>
        <w:rPr>
          <w:lang w:val="it-IT" w:eastAsia="zh-TW"/>
        </w:rPr>
      </w:pPr>
      <w:r w:rsidRPr="00003F3C">
        <w:rPr>
          <w:lang w:val="it-IT" w:eastAsia="zh-TW"/>
        </w:rPr>
        <w:t>https://www.facebook.com/montejadeSE/</w:t>
      </w:r>
    </w:p>
    <w:p w14:paraId="5216CE5B" w14:textId="6C898C9E" w:rsidR="001A4433" w:rsidRPr="00003F3C" w:rsidRDefault="001A4433" w:rsidP="001A4433">
      <w:pPr>
        <w:overflowPunct/>
        <w:spacing w:line="560" w:lineRule="exact"/>
        <w:ind w:left="1417" w:hanging="472"/>
        <w:rPr>
          <w:lang w:val="it-IT"/>
        </w:rPr>
      </w:pPr>
      <w:r w:rsidRPr="00003F3C">
        <w:rPr>
          <w:lang w:val="it-IT"/>
        </w:rPr>
        <w:t xml:space="preserve">E-mail: </w:t>
      </w:r>
      <w:r w:rsidR="00874FBC" w:rsidRPr="00003F3C">
        <w:rPr>
          <w:lang w:val="it-IT" w:eastAsia="zh-TW"/>
        </w:rPr>
        <w:t>mjstase2016@gmail.com</w:t>
      </w:r>
    </w:p>
    <w:bookmarkEnd w:id="5"/>
    <w:p w14:paraId="4FF75179" w14:textId="77777777" w:rsidR="001A4433" w:rsidRPr="00003F3C" w:rsidRDefault="001A4433" w:rsidP="00F90C23">
      <w:pPr>
        <w:pStyle w:val="af8"/>
        <w:ind w:left="944" w:hanging="708"/>
        <w:rPr>
          <w:lang w:val="it-IT"/>
        </w:rPr>
      </w:pPr>
      <w:r w:rsidRPr="00003F3C">
        <w:rPr>
          <w:lang w:val="it-IT"/>
        </w:rPr>
        <w:t>（</w:t>
      </w:r>
      <w:r w:rsidRPr="00003F3C">
        <w:t>三</w:t>
      </w:r>
      <w:r w:rsidRPr="00003F3C">
        <w:rPr>
          <w:lang w:val="it-IT"/>
        </w:rPr>
        <w:t>）</w:t>
      </w:r>
      <w:r w:rsidRPr="00003F3C">
        <w:t>亞特蘭大臺灣商會</w:t>
      </w:r>
    </w:p>
    <w:p w14:paraId="5DFD75AF" w14:textId="77777777" w:rsidR="001A4433" w:rsidRPr="00003F3C" w:rsidRDefault="001A4433" w:rsidP="00F90C23">
      <w:pPr>
        <w:pStyle w:val="afc"/>
        <w:ind w:left="1416" w:hanging="472"/>
        <w:rPr>
          <w:lang w:val="it-IT"/>
        </w:rPr>
      </w:pPr>
      <w:r w:rsidRPr="00003F3C">
        <w:rPr>
          <w:lang w:val="it-IT"/>
        </w:rPr>
        <w:t>http://www.atlantatcc.org/</w:t>
      </w:r>
    </w:p>
    <w:p w14:paraId="7BAD963D" w14:textId="77777777" w:rsidR="001A4433" w:rsidRPr="00003F3C" w:rsidRDefault="001A4433" w:rsidP="00F90C23">
      <w:pPr>
        <w:pStyle w:val="afc"/>
        <w:ind w:left="1416" w:hanging="472"/>
        <w:rPr>
          <w:lang w:val="it-IT"/>
        </w:rPr>
      </w:pPr>
      <w:r w:rsidRPr="00003F3C">
        <w:rPr>
          <w:lang w:val="it-IT"/>
        </w:rPr>
        <w:t>E-mail:</w:t>
      </w:r>
      <w:r w:rsidR="00000000">
        <w:fldChar w:fldCharType="begin"/>
      </w:r>
      <w:r w:rsidR="00000000" w:rsidRPr="0096226A">
        <w:rPr>
          <w:lang w:val="it-IT"/>
        </w:rPr>
        <w:instrText>HYPERLINK "mailto:baolaiusa@yahoo.com"</w:instrText>
      </w:r>
      <w:r w:rsidR="00000000">
        <w:fldChar w:fldCharType="separate"/>
      </w:r>
      <w:r w:rsidRPr="00003F3C">
        <w:rPr>
          <w:lang w:val="it-IT"/>
        </w:rPr>
        <w:t xml:space="preserve"> atlantatcc@hotmail.com</w:t>
      </w:r>
      <w:r w:rsidR="00000000">
        <w:rPr>
          <w:lang w:val="it-IT"/>
        </w:rPr>
        <w:fldChar w:fldCharType="end"/>
      </w:r>
    </w:p>
    <w:p w14:paraId="4D698A76" w14:textId="77777777" w:rsidR="001A4433" w:rsidRPr="00003F3C" w:rsidRDefault="001A4433" w:rsidP="00F90C23">
      <w:pPr>
        <w:pStyle w:val="af8"/>
        <w:ind w:left="944" w:hanging="708"/>
        <w:rPr>
          <w:lang w:val="it-IT"/>
        </w:rPr>
      </w:pPr>
      <w:r w:rsidRPr="00003F3C">
        <w:rPr>
          <w:lang w:val="it-IT"/>
        </w:rPr>
        <w:t>（</w:t>
      </w:r>
      <w:r w:rsidRPr="00003F3C">
        <w:t>四</w:t>
      </w:r>
      <w:r w:rsidRPr="00003F3C">
        <w:rPr>
          <w:lang w:val="it-IT"/>
        </w:rPr>
        <w:t>）</w:t>
      </w:r>
      <w:r w:rsidRPr="00003F3C">
        <w:t>甘斯維爾臺灣商會</w:t>
      </w:r>
    </w:p>
    <w:p w14:paraId="64F1A4B6" w14:textId="77777777" w:rsidR="001A4433" w:rsidRPr="00003F3C" w:rsidRDefault="001A4433" w:rsidP="00F90C23">
      <w:pPr>
        <w:pStyle w:val="afc"/>
        <w:ind w:left="1416" w:hanging="472"/>
        <w:rPr>
          <w:lang w:val="it-IT"/>
        </w:rPr>
      </w:pPr>
      <w:r w:rsidRPr="00003F3C">
        <w:rPr>
          <w:lang w:val="it-IT"/>
        </w:rPr>
        <w:t>http://www.tccgg.org/</w:t>
      </w:r>
    </w:p>
    <w:p w14:paraId="2548BDC6" w14:textId="77777777" w:rsidR="001A4433" w:rsidRPr="00003F3C" w:rsidRDefault="001A4433" w:rsidP="00F90C23">
      <w:pPr>
        <w:pStyle w:val="afc"/>
        <w:ind w:left="1416" w:hanging="472"/>
        <w:rPr>
          <w:lang w:val="fr-FR"/>
        </w:rPr>
      </w:pPr>
      <w:r w:rsidRPr="00003F3C">
        <w:rPr>
          <w:lang w:val="fr-FR"/>
        </w:rPr>
        <w:t>https://www.facebook.com/tccgg/</w:t>
      </w:r>
    </w:p>
    <w:p w14:paraId="4398E8EA" w14:textId="77777777" w:rsidR="001A4433" w:rsidRPr="00003F3C" w:rsidRDefault="001A4433" w:rsidP="00F90C23">
      <w:pPr>
        <w:pStyle w:val="afc"/>
        <w:ind w:left="1416" w:hanging="472"/>
        <w:rPr>
          <w:lang w:val="fr-FR"/>
        </w:rPr>
      </w:pPr>
      <w:r w:rsidRPr="00003F3C">
        <w:rPr>
          <w:lang w:val="fr-FR"/>
        </w:rPr>
        <w:t>E-mail: secretary@tccgg.org</w:t>
      </w:r>
    </w:p>
    <w:p w14:paraId="5C2C31F2" w14:textId="77777777" w:rsidR="001A4433" w:rsidRPr="00003F3C" w:rsidRDefault="001A4433" w:rsidP="00303ED5">
      <w:pPr>
        <w:pStyle w:val="a4"/>
        <w:pageBreakBefore/>
        <w:rPr>
          <w:rFonts w:asciiTheme="minorHAnsi" w:hAnsiTheme="minorHAnsi"/>
          <w:lang w:val="fr-FR"/>
        </w:rPr>
      </w:pPr>
      <w:r w:rsidRPr="00003F3C">
        <w:lastRenderedPageBreak/>
        <w:t>二、當地重要投資相關機構</w:t>
      </w:r>
    </w:p>
    <w:p w14:paraId="111FB6A8" w14:textId="2F49D449" w:rsidR="00671560" w:rsidRPr="00003F3C" w:rsidRDefault="00671560" w:rsidP="000E605A">
      <w:pPr>
        <w:pStyle w:val="-1"/>
      </w:pPr>
      <w:r w:rsidRPr="00003F3C">
        <w:rPr>
          <w:rFonts w:hint="eastAsia"/>
        </w:rPr>
        <w:t>喬治</w:t>
      </w:r>
      <w:proofErr w:type="gramStart"/>
      <w:r w:rsidRPr="00003F3C">
        <w:rPr>
          <w:rFonts w:hint="eastAsia"/>
        </w:rPr>
        <w:t>亞州</w:t>
      </w:r>
      <w:proofErr w:type="gramEnd"/>
      <w:r w:rsidRPr="00003F3C">
        <w:rPr>
          <w:rFonts w:hint="eastAsia"/>
        </w:rPr>
        <w:t>經濟發展廳</w:t>
      </w:r>
      <w:r w:rsidRPr="00003F3C">
        <w:rPr>
          <w:rFonts w:hint="eastAsia"/>
          <w:lang w:val="fr-FR"/>
        </w:rPr>
        <w:t>（</w:t>
      </w:r>
      <w:r w:rsidRPr="00003F3C">
        <w:rPr>
          <w:rFonts w:hint="eastAsia"/>
          <w:lang w:val="fr-FR"/>
        </w:rPr>
        <w:t>Georgia Department of Economic Development, GDEcD</w:t>
      </w:r>
      <w:r w:rsidRPr="00003F3C">
        <w:rPr>
          <w:rFonts w:hint="eastAsia"/>
          <w:lang w:val="fr-FR"/>
        </w:rPr>
        <w:t>）：</w:t>
      </w:r>
      <w:r w:rsidRPr="00003F3C">
        <w:rPr>
          <w:rFonts w:hint="eastAsia"/>
        </w:rPr>
        <w:t>負責推動喬治</w:t>
      </w:r>
      <w:proofErr w:type="gramStart"/>
      <w:r w:rsidRPr="00003F3C">
        <w:rPr>
          <w:rFonts w:hint="eastAsia"/>
        </w:rPr>
        <w:t>亞州</w:t>
      </w:r>
      <w:proofErr w:type="gramEnd"/>
      <w:r w:rsidRPr="00003F3C">
        <w:rPr>
          <w:rFonts w:hint="eastAsia"/>
        </w:rPr>
        <w:t>的經濟</w:t>
      </w:r>
      <w:r w:rsidR="009E02CA" w:rsidRPr="00003F3C">
        <w:rPr>
          <w:rFonts w:hint="eastAsia"/>
        </w:rPr>
        <w:t>成長</w:t>
      </w:r>
      <w:r w:rsidRPr="00003F3C">
        <w:rPr>
          <w:rFonts w:hint="eastAsia"/>
          <w:lang w:val="fr-FR"/>
        </w:rPr>
        <w:t>，</w:t>
      </w:r>
      <w:r w:rsidRPr="00003F3C">
        <w:rPr>
          <w:rFonts w:hint="eastAsia"/>
        </w:rPr>
        <w:t>吸引國內外投資</w:t>
      </w:r>
      <w:r w:rsidRPr="00003F3C">
        <w:rPr>
          <w:rFonts w:hint="eastAsia"/>
          <w:lang w:val="fr-FR"/>
        </w:rPr>
        <w:t>，</w:t>
      </w:r>
      <w:r w:rsidRPr="00003F3C">
        <w:rPr>
          <w:rFonts w:hint="eastAsia"/>
        </w:rPr>
        <w:t>並支持當地企業發展。網站：</w:t>
      </w:r>
      <w:r w:rsidRPr="00003F3C">
        <w:t>https://www.georgia.org/</w:t>
      </w:r>
      <w:r w:rsidRPr="00003F3C">
        <w:rPr>
          <w:rFonts w:hint="eastAsia"/>
        </w:rPr>
        <w:t xml:space="preserve"> </w:t>
      </w:r>
    </w:p>
    <w:p w14:paraId="390CE2A0" w14:textId="711AD162" w:rsidR="00671560" w:rsidRPr="00003F3C" w:rsidRDefault="00671560" w:rsidP="000E605A">
      <w:pPr>
        <w:pStyle w:val="-1"/>
      </w:pPr>
    </w:p>
    <w:p w14:paraId="2CDF9FA7" w14:textId="77777777" w:rsidR="00671560" w:rsidRPr="00003F3C" w:rsidRDefault="00671560" w:rsidP="000E605A">
      <w:pPr>
        <w:pStyle w:val="-1"/>
      </w:pPr>
    </w:p>
    <w:p w14:paraId="78F5086D" w14:textId="77777777" w:rsidR="001A4433" w:rsidRPr="00003F3C" w:rsidRDefault="001A4433" w:rsidP="00F90C23">
      <w:pPr>
        <w:pStyle w:val="ae"/>
        <w:spacing w:before="514" w:after="771"/>
      </w:pPr>
      <w:r w:rsidRPr="00003F3C">
        <w:lastRenderedPageBreak/>
        <w:t>附錄二　其他重要資料</w:t>
      </w:r>
    </w:p>
    <w:p w14:paraId="6B514105" w14:textId="379DDE6F" w:rsidR="001A4433" w:rsidRPr="00003F3C" w:rsidRDefault="001A4433" w:rsidP="00F90C23">
      <w:pPr>
        <w:pStyle w:val="-1"/>
      </w:pPr>
      <w:bookmarkStart w:id="6" w:name="_Hlk38021150"/>
      <w:r w:rsidRPr="00003F3C">
        <w:t>202</w:t>
      </w:r>
      <w:r w:rsidR="005B587D" w:rsidRPr="00003F3C">
        <w:rPr>
          <w:rFonts w:hint="eastAsia"/>
        </w:rPr>
        <w:t>6</w:t>
      </w:r>
      <w:r w:rsidR="00F90C23" w:rsidRPr="00003F3C">
        <w:t>年</w:t>
      </w:r>
      <w:r w:rsidR="00F90C23" w:rsidRPr="00003F3C">
        <w:rPr>
          <w:rFonts w:hint="eastAsia"/>
        </w:rPr>
        <w:t>東</w:t>
      </w:r>
      <w:r w:rsidRPr="00003F3C">
        <w:t>南區</w:t>
      </w:r>
      <w:r w:rsidRPr="00003F3C">
        <w:t>7</w:t>
      </w:r>
      <w:r w:rsidRPr="00003F3C">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2323"/>
        <w:gridCol w:w="2410"/>
        <w:gridCol w:w="2011"/>
      </w:tblGrid>
      <w:tr w:rsidR="00003F3C" w:rsidRPr="00003F3C" w14:paraId="1BC444F9" w14:textId="77777777" w:rsidTr="000E605A">
        <w:trPr>
          <w:trHeight w:val="567"/>
          <w:jc w:val="center"/>
        </w:trPr>
        <w:tc>
          <w:tcPr>
            <w:tcW w:w="181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7384D96" w14:textId="77777777" w:rsidR="001A4433" w:rsidRPr="00003F3C" w:rsidRDefault="001A4433" w:rsidP="000E605A">
            <w:pPr>
              <w:pStyle w:val="aff4"/>
            </w:pPr>
            <w:r w:rsidRPr="00003F3C">
              <w:t>州別</w:t>
            </w:r>
          </w:p>
        </w:tc>
        <w:tc>
          <w:tcPr>
            <w:tcW w:w="232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F718A9" w14:textId="77777777" w:rsidR="001A4433" w:rsidRPr="00003F3C" w:rsidRDefault="001A4433" w:rsidP="000E605A">
            <w:pPr>
              <w:pStyle w:val="aff4"/>
            </w:pPr>
            <w:proofErr w:type="gramStart"/>
            <w:r w:rsidRPr="00003F3C">
              <w:t>州課銷售</w:t>
            </w:r>
            <w:proofErr w:type="gramEnd"/>
            <w:r w:rsidRPr="00003F3C">
              <w:t>稅</w:t>
            </w:r>
          </w:p>
          <w:p w14:paraId="36053535" w14:textId="0BBA4225" w:rsidR="00AC5D98" w:rsidRPr="00003F3C" w:rsidRDefault="00707ED7" w:rsidP="000E605A">
            <w:pPr>
              <w:pStyle w:val="aff4"/>
            </w:pPr>
            <w:r w:rsidRPr="00003F3C">
              <w:rPr>
                <w:rFonts w:hint="eastAsia"/>
              </w:rPr>
              <w:t>（</w:t>
            </w:r>
            <w:r w:rsidR="00AC5D98" w:rsidRPr="00003F3C">
              <w:t>州基礎稅率</w:t>
            </w:r>
            <w:r w:rsidR="00AC5D98" w:rsidRPr="00003F3C">
              <w:rPr>
                <w:rFonts w:hint="eastAsia"/>
              </w:rPr>
              <w:t>/</w:t>
            </w:r>
            <w:r w:rsidR="00AC5D98" w:rsidRPr="00003F3C">
              <w:rPr>
                <w:rFonts w:hint="eastAsia"/>
              </w:rPr>
              <w:t>附加地方平均稅率</w:t>
            </w:r>
            <w:r w:rsidRPr="00003F3C">
              <w:rPr>
                <w:rFonts w:hint="eastAsia"/>
              </w:rPr>
              <w:t>）</w:t>
            </w:r>
          </w:p>
        </w:tc>
        <w:tc>
          <w:tcPr>
            <w:tcW w:w="2410"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D6F133" w14:textId="77777777" w:rsidR="001A4433" w:rsidRPr="00003F3C" w:rsidRDefault="001A4433" w:rsidP="000E605A">
            <w:pPr>
              <w:pStyle w:val="aff4"/>
            </w:pPr>
            <w:r w:rsidRPr="00003F3C">
              <w:t>個人所得稅</w:t>
            </w:r>
          </w:p>
        </w:tc>
        <w:tc>
          <w:tcPr>
            <w:tcW w:w="2011"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0EFD4D1" w14:textId="77777777" w:rsidR="001A4433" w:rsidRPr="00003F3C" w:rsidRDefault="001A4433" w:rsidP="000E605A">
            <w:pPr>
              <w:pStyle w:val="aff4"/>
            </w:pPr>
            <w:proofErr w:type="gramStart"/>
            <w:r w:rsidRPr="00003F3C">
              <w:t>州課公司</w:t>
            </w:r>
            <w:proofErr w:type="gramEnd"/>
            <w:r w:rsidRPr="00003F3C">
              <w:t>所得稅</w:t>
            </w:r>
          </w:p>
        </w:tc>
      </w:tr>
      <w:tr w:rsidR="00003F3C" w:rsidRPr="00003F3C" w14:paraId="5F74CB6F" w14:textId="77777777" w:rsidTr="000E605A">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396CABD" w14:textId="77777777" w:rsidR="001A4433" w:rsidRPr="00003F3C" w:rsidRDefault="001A4433" w:rsidP="000E605A">
            <w:pPr>
              <w:pStyle w:val="aff4"/>
            </w:pPr>
            <w:r w:rsidRPr="00003F3C">
              <w:t>喬治亞</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EC9D09" w14:textId="73261AE5" w:rsidR="001A4433" w:rsidRPr="00003F3C" w:rsidRDefault="00AC5D98" w:rsidP="000E605A">
            <w:pPr>
              <w:pStyle w:val="aff4"/>
            </w:pPr>
            <w:r w:rsidRPr="00003F3C">
              <w:rPr>
                <w:rFonts w:hint="eastAsia"/>
              </w:rPr>
              <w:t>4% / 7.44%</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513D15" w14:textId="6CBC8D10" w:rsidR="001A4433" w:rsidRPr="00003F3C" w:rsidRDefault="00AC5D98" w:rsidP="000E605A">
            <w:pPr>
              <w:pStyle w:val="aff4"/>
            </w:pPr>
            <w:r w:rsidRPr="00003F3C">
              <w:rPr>
                <w:rFonts w:hint="eastAsia"/>
              </w:rPr>
              <w:t>4.99</w:t>
            </w:r>
            <w:r w:rsidR="001A4433"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1A12E2A" w14:textId="04948426" w:rsidR="001A4433" w:rsidRPr="00003F3C" w:rsidRDefault="001A4433" w:rsidP="000E605A">
            <w:pPr>
              <w:pStyle w:val="aff4"/>
            </w:pPr>
            <w:r w:rsidRPr="00003F3C">
              <w:t>5.</w:t>
            </w:r>
            <w:r w:rsidR="00AC5D98" w:rsidRPr="00003F3C">
              <w:rPr>
                <w:rFonts w:hint="eastAsia"/>
              </w:rPr>
              <w:t>19</w:t>
            </w:r>
            <w:r w:rsidRPr="00003F3C">
              <w:t>%</w:t>
            </w:r>
          </w:p>
        </w:tc>
      </w:tr>
      <w:tr w:rsidR="00003F3C" w:rsidRPr="00003F3C" w14:paraId="35F56793" w14:textId="77777777" w:rsidTr="000E605A">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EAD5AC9" w14:textId="77777777" w:rsidR="001A4433" w:rsidRPr="00003F3C" w:rsidRDefault="001A4433" w:rsidP="000E605A">
            <w:pPr>
              <w:pStyle w:val="aff4"/>
            </w:pPr>
            <w:r w:rsidRPr="00003F3C">
              <w:t>阿拉巴馬</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80955A" w14:textId="55999F40" w:rsidR="001A4433" w:rsidRPr="00003F3C" w:rsidRDefault="00AC5D98" w:rsidP="000E605A">
            <w:pPr>
              <w:pStyle w:val="aff4"/>
            </w:pPr>
            <w:r w:rsidRPr="00003F3C">
              <w:rPr>
                <w:rFonts w:hint="eastAsia"/>
              </w:rPr>
              <w:t xml:space="preserve">4% / </w:t>
            </w:r>
            <w:r w:rsidR="001A4433" w:rsidRPr="00003F3C">
              <w:t>9.</w:t>
            </w:r>
            <w:r w:rsidRPr="00003F3C">
              <w:rPr>
                <w:rFonts w:hint="eastAsia"/>
              </w:rPr>
              <w:t>46</w:t>
            </w:r>
            <w:r w:rsidR="001A4433"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EE90B7" w14:textId="77777777" w:rsidR="001A4433" w:rsidRPr="00003F3C" w:rsidRDefault="001A4433" w:rsidP="000E605A">
            <w:pPr>
              <w:pStyle w:val="aff4"/>
            </w:pPr>
            <w:r w:rsidRPr="00003F3C">
              <w:t>5.00%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132690F" w14:textId="77777777" w:rsidR="001A4433" w:rsidRPr="00003F3C" w:rsidRDefault="001A4433" w:rsidP="000E605A">
            <w:pPr>
              <w:pStyle w:val="aff4"/>
            </w:pPr>
            <w:r w:rsidRPr="00003F3C">
              <w:t>6.50%</w:t>
            </w:r>
          </w:p>
        </w:tc>
      </w:tr>
      <w:tr w:rsidR="00003F3C" w:rsidRPr="00003F3C" w14:paraId="5F8AF8F6" w14:textId="77777777" w:rsidTr="000E605A">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293474C" w14:textId="77777777" w:rsidR="001A4433" w:rsidRPr="00003F3C" w:rsidRDefault="001A4433" w:rsidP="000E605A">
            <w:pPr>
              <w:pStyle w:val="aff4"/>
            </w:pPr>
            <w:r w:rsidRPr="00003F3C">
              <w:t>肯塔基</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2300BC" w14:textId="76CBFA94" w:rsidR="001A4433" w:rsidRPr="00003F3C" w:rsidRDefault="001A4433" w:rsidP="000E605A">
            <w:pPr>
              <w:pStyle w:val="aff4"/>
            </w:pPr>
            <w:r w:rsidRPr="00003F3C">
              <w:t>6%</w:t>
            </w:r>
            <w:r w:rsidR="00AC5D98" w:rsidRPr="00003F3C">
              <w:rPr>
                <w:rFonts w:hint="eastAsia"/>
              </w:rPr>
              <w:t xml:space="preserve"> / 6%</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DFE2C5" w14:textId="65D3F0D3" w:rsidR="001A4433" w:rsidRPr="00003F3C" w:rsidRDefault="00AC5D98" w:rsidP="000E605A">
            <w:pPr>
              <w:pStyle w:val="aff4"/>
            </w:pPr>
            <w:r w:rsidRPr="00003F3C">
              <w:rPr>
                <w:rFonts w:hint="eastAsia"/>
              </w:rPr>
              <w:t>3.</w:t>
            </w:r>
            <w:r w:rsidR="005B587D" w:rsidRPr="00003F3C">
              <w:rPr>
                <w:rFonts w:hint="eastAsia"/>
              </w:rPr>
              <w:t>5</w:t>
            </w:r>
            <w:r w:rsidR="001A4433"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C0B7B6D" w14:textId="77777777" w:rsidR="001A4433" w:rsidRPr="00003F3C" w:rsidRDefault="001A4433" w:rsidP="000E605A">
            <w:pPr>
              <w:pStyle w:val="aff4"/>
            </w:pPr>
            <w:r w:rsidRPr="00003F3C">
              <w:t>5.00%</w:t>
            </w:r>
          </w:p>
        </w:tc>
      </w:tr>
      <w:tr w:rsidR="00003F3C" w:rsidRPr="00003F3C" w14:paraId="106F95F3" w14:textId="77777777" w:rsidTr="000E605A">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17DD2A6" w14:textId="77777777" w:rsidR="001A4433" w:rsidRPr="00003F3C" w:rsidRDefault="001A4433" w:rsidP="000E605A">
            <w:pPr>
              <w:pStyle w:val="aff4"/>
            </w:pPr>
            <w:r w:rsidRPr="00003F3C">
              <w:t>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072FFB" w14:textId="7759D75D" w:rsidR="001A4433" w:rsidRPr="00003F3C" w:rsidRDefault="00AC5D98" w:rsidP="000E605A">
            <w:pPr>
              <w:pStyle w:val="aff4"/>
            </w:pPr>
            <w:r w:rsidRPr="00003F3C">
              <w:rPr>
                <w:rFonts w:hint="eastAsia"/>
              </w:rPr>
              <w:t xml:space="preserve">4.75% / </w:t>
            </w:r>
            <w:r w:rsidR="001A4433" w:rsidRPr="00003F3C">
              <w:t>6.9</w:t>
            </w:r>
            <w:r w:rsidR="00353B51" w:rsidRPr="00003F3C">
              <w:rPr>
                <w:rFonts w:hint="eastAsia"/>
              </w:rPr>
              <w:t>9</w:t>
            </w:r>
            <w:r w:rsidR="001A4433"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C86575" w14:textId="648AACD5" w:rsidR="001A4433" w:rsidRPr="00003F3C" w:rsidRDefault="00AC5D98" w:rsidP="000E605A">
            <w:pPr>
              <w:pStyle w:val="aff4"/>
            </w:pPr>
            <w:r w:rsidRPr="00003F3C">
              <w:rPr>
                <w:rFonts w:hint="eastAsia"/>
              </w:rPr>
              <w:t>3.99</w:t>
            </w:r>
            <w:r w:rsidR="001A4433"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3E918F7" w14:textId="070B8802" w:rsidR="001A4433" w:rsidRPr="00003F3C" w:rsidRDefault="001A4433" w:rsidP="000E605A">
            <w:pPr>
              <w:pStyle w:val="aff4"/>
            </w:pPr>
            <w:r w:rsidRPr="00003F3C">
              <w:t>2.</w:t>
            </w:r>
            <w:r w:rsidR="003D64B8" w:rsidRPr="00003F3C">
              <w:rPr>
                <w:rFonts w:hint="eastAsia"/>
              </w:rPr>
              <w:t>0</w:t>
            </w:r>
            <w:r w:rsidRPr="00003F3C">
              <w:t>0%</w:t>
            </w:r>
          </w:p>
        </w:tc>
      </w:tr>
      <w:tr w:rsidR="00003F3C" w:rsidRPr="00003F3C" w14:paraId="2BBBF3B4" w14:textId="77777777" w:rsidTr="000E605A">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3D83311" w14:textId="77777777" w:rsidR="001A4433" w:rsidRPr="00003F3C" w:rsidRDefault="001A4433" w:rsidP="000E605A">
            <w:pPr>
              <w:pStyle w:val="aff4"/>
            </w:pPr>
            <w:r w:rsidRPr="00003F3C">
              <w:t>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2BD7F6" w14:textId="57C05A1D" w:rsidR="001A4433" w:rsidRPr="00003F3C" w:rsidRDefault="00AC5D98" w:rsidP="000E605A">
            <w:pPr>
              <w:pStyle w:val="aff4"/>
            </w:pPr>
            <w:r w:rsidRPr="00003F3C">
              <w:rPr>
                <w:rFonts w:hint="eastAsia"/>
              </w:rPr>
              <w:t>6% / 7.49%</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08C878" w14:textId="2CE30928" w:rsidR="001A4433" w:rsidRPr="00003F3C" w:rsidRDefault="00AC5D98" w:rsidP="000E605A">
            <w:pPr>
              <w:pStyle w:val="aff4"/>
            </w:pPr>
            <w:r w:rsidRPr="00003F3C">
              <w:rPr>
                <w:rFonts w:hint="eastAsia"/>
              </w:rPr>
              <w:t>1.99</w:t>
            </w:r>
            <w:r w:rsidR="001A4433" w:rsidRPr="00003F3C">
              <w:t>%</w:t>
            </w:r>
            <w:r w:rsidR="003D64B8" w:rsidRPr="00003F3C">
              <w:rPr>
                <w:rFonts w:hint="eastAsia"/>
              </w:rPr>
              <w:t>累進</w:t>
            </w:r>
            <w:r w:rsidR="003D64B8" w:rsidRPr="00003F3C">
              <w:rPr>
                <w:rFonts w:hint="eastAsia"/>
              </w:rPr>
              <w:t>5.21%</w:t>
            </w:r>
            <w:proofErr w:type="gramStart"/>
            <w:r w:rsidR="003D64B8" w:rsidRPr="00003F3C">
              <w:rPr>
                <w:rFonts w:hint="eastAsia"/>
              </w:rPr>
              <w:t>兩</w:t>
            </w:r>
            <w:proofErr w:type="gramEnd"/>
            <w:r w:rsidR="003D64B8" w:rsidRPr="00003F3C">
              <w:rPr>
                <w:rFonts w:hint="eastAsia"/>
              </w:rPr>
              <w:t>級</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CFF5DBD" w14:textId="77777777" w:rsidR="001A4433" w:rsidRPr="00003F3C" w:rsidRDefault="001A4433" w:rsidP="000E605A">
            <w:pPr>
              <w:pStyle w:val="aff4"/>
            </w:pPr>
            <w:r w:rsidRPr="00003F3C">
              <w:t>5.00%</w:t>
            </w:r>
          </w:p>
        </w:tc>
      </w:tr>
      <w:tr w:rsidR="00003F3C" w:rsidRPr="00003F3C" w14:paraId="7611F6BF" w14:textId="77777777" w:rsidTr="000E605A">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4810446" w14:textId="77777777" w:rsidR="001A4433" w:rsidRPr="00003F3C" w:rsidRDefault="001A4433" w:rsidP="000E605A">
            <w:pPr>
              <w:pStyle w:val="aff4"/>
            </w:pPr>
            <w:r w:rsidRPr="00003F3C">
              <w:t>田納西</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8DE0FF" w14:textId="6EDEF1BC" w:rsidR="001A4433" w:rsidRPr="00003F3C" w:rsidRDefault="00AC5D98" w:rsidP="000E605A">
            <w:pPr>
              <w:pStyle w:val="aff4"/>
            </w:pPr>
            <w:r w:rsidRPr="00003F3C">
              <w:rPr>
                <w:rFonts w:hint="eastAsia"/>
              </w:rPr>
              <w:t xml:space="preserve">7% / </w:t>
            </w:r>
            <w:r w:rsidR="001A4433" w:rsidRPr="00003F3C">
              <w:t>9.</w:t>
            </w:r>
            <w:r w:rsidRPr="00003F3C">
              <w:rPr>
                <w:rFonts w:hint="eastAsia"/>
              </w:rPr>
              <w:t>61</w:t>
            </w:r>
            <w:r w:rsidR="001A4433"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FD823D" w14:textId="77777777" w:rsidR="001A4433" w:rsidRPr="00003F3C" w:rsidRDefault="001A4433" w:rsidP="000E605A">
            <w:pPr>
              <w:pStyle w:val="aff4"/>
            </w:pPr>
            <w:r w:rsidRPr="00003F3C">
              <w:t>0.00%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57A0B58" w14:textId="77777777" w:rsidR="001A4433" w:rsidRPr="00003F3C" w:rsidRDefault="001A4433" w:rsidP="000E605A">
            <w:pPr>
              <w:pStyle w:val="aff4"/>
            </w:pPr>
            <w:r w:rsidRPr="00003F3C">
              <w:t>6.50%</w:t>
            </w:r>
          </w:p>
        </w:tc>
      </w:tr>
      <w:tr w:rsidR="00DB2B71" w:rsidRPr="00003F3C" w14:paraId="513F7464" w14:textId="77777777" w:rsidTr="000E605A">
        <w:trPr>
          <w:trHeight w:val="567"/>
          <w:jc w:val="center"/>
        </w:trPr>
        <w:tc>
          <w:tcPr>
            <w:tcW w:w="181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2A33FE0A" w14:textId="77777777" w:rsidR="001A4433" w:rsidRPr="00003F3C" w:rsidRDefault="001A4433" w:rsidP="000E605A">
            <w:pPr>
              <w:pStyle w:val="aff4"/>
            </w:pPr>
            <w:r w:rsidRPr="00003F3C">
              <w:t>佛羅里達</w:t>
            </w:r>
          </w:p>
        </w:tc>
        <w:tc>
          <w:tcPr>
            <w:tcW w:w="232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27A59AD4" w14:textId="2C4DA99F" w:rsidR="001A4433" w:rsidRPr="00003F3C" w:rsidRDefault="00AC5D98" w:rsidP="000E605A">
            <w:pPr>
              <w:pStyle w:val="aff4"/>
            </w:pPr>
            <w:r w:rsidRPr="00003F3C">
              <w:rPr>
                <w:rFonts w:hint="eastAsia"/>
              </w:rPr>
              <w:t>6% / 7.02</w:t>
            </w:r>
            <w:r w:rsidR="001A4433" w:rsidRPr="00003F3C">
              <w:t>%</w:t>
            </w:r>
          </w:p>
        </w:tc>
        <w:tc>
          <w:tcPr>
            <w:tcW w:w="241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17317EA6" w14:textId="77777777" w:rsidR="001A4433" w:rsidRPr="00003F3C" w:rsidRDefault="001A4433" w:rsidP="000E605A">
            <w:pPr>
              <w:pStyle w:val="aff4"/>
            </w:pPr>
            <w:r w:rsidRPr="00003F3C">
              <w:t>0.00%</w:t>
            </w:r>
          </w:p>
        </w:tc>
        <w:tc>
          <w:tcPr>
            <w:tcW w:w="2011"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60D472A8" w14:textId="506ABF57" w:rsidR="001A4433" w:rsidRPr="00003F3C" w:rsidRDefault="004A0BC3" w:rsidP="000E605A">
            <w:pPr>
              <w:pStyle w:val="aff4"/>
            </w:pPr>
            <w:r w:rsidRPr="00003F3C">
              <w:rPr>
                <w:rFonts w:hint="eastAsia"/>
              </w:rPr>
              <w:t>5.50</w:t>
            </w:r>
            <w:r w:rsidR="001A4433" w:rsidRPr="00003F3C">
              <w:t>%</w:t>
            </w:r>
          </w:p>
        </w:tc>
      </w:tr>
      <w:bookmarkEnd w:id="6"/>
    </w:tbl>
    <w:p w14:paraId="20F93A52" w14:textId="77777777" w:rsidR="009F3C8D" w:rsidRPr="00003F3C" w:rsidRDefault="009F3C8D" w:rsidP="007B4068">
      <w:pPr>
        <w:widowControl/>
        <w:overflowPunct/>
        <w:autoSpaceDE/>
        <w:autoSpaceDN/>
        <w:ind w:firstLine="0"/>
        <w:jc w:val="left"/>
        <w:rPr>
          <w:lang w:eastAsia="zh-TW"/>
        </w:rPr>
      </w:pPr>
    </w:p>
    <w:p w14:paraId="381A5DF8" w14:textId="0A61069C" w:rsidR="00EF6A12" w:rsidRPr="00003F3C" w:rsidRDefault="00EF6A12">
      <w:pPr>
        <w:widowControl/>
        <w:overflowPunct/>
        <w:autoSpaceDE/>
        <w:autoSpaceDN/>
        <w:ind w:firstLine="0"/>
        <w:jc w:val="left"/>
        <w:rPr>
          <w:lang w:eastAsia="zh-TW"/>
        </w:rPr>
      </w:pPr>
    </w:p>
    <w:p w14:paraId="6617D4E6" w14:textId="4649268C" w:rsidR="0006119A" w:rsidRPr="00003F3C" w:rsidRDefault="0006119A">
      <w:pPr>
        <w:widowControl/>
        <w:overflowPunct/>
        <w:autoSpaceDE/>
        <w:autoSpaceDN/>
        <w:ind w:firstLine="0"/>
        <w:jc w:val="left"/>
        <w:rPr>
          <w:lang w:eastAsia="zh-TW"/>
        </w:rPr>
      </w:pPr>
    </w:p>
    <w:p w14:paraId="355BB0F7" w14:textId="4516F552" w:rsidR="00691689" w:rsidRPr="00003F3C" w:rsidRDefault="00691689">
      <w:pPr>
        <w:widowControl/>
        <w:overflowPunct/>
        <w:autoSpaceDE/>
        <w:autoSpaceDN/>
        <w:ind w:firstLine="0"/>
        <w:jc w:val="left"/>
        <w:rPr>
          <w:lang w:eastAsia="zh-TW"/>
        </w:rPr>
      </w:pPr>
      <w:r w:rsidRPr="00003F3C">
        <w:rPr>
          <w:lang w:eastAsia="zh-TW"/>
        </w:rPr>
        <w:br w:type="page"/>
      </w:r>
    </w:p>
    <w:p w14:paraId="3FBDE1E2" w14:textId="77777777" w:rsidR="000E605A" w:rsidRPr="00003F3C" w:rsidRDefault="000E605A">
      <w:pPr>
        <w:widowControl/>
        <w:overflowPunct/>
        <w:autoSpaceDE/>
        <w:autoSpaceDN/>
        <w:ind w:firstLine="0"/>
        <w:jc w:val="left"/>
        <w:rPr>
          <w:lang w:eastAsia="zh-TW"/>
        </w:rPr>
      </w:pPr>
    </w:p>
    <w:p w14:paraId="183E0A8B" w14:textId="77777777" w:rsidR="000E605A" w:rsidRPr="00003F3C" w:rsidRDefault="000E605A" w:rsidP="009F3C8D">
      <w:pPr>
        <w:pStyle w:val="28-"/>
        <w:rPr>
          <w:lang w:eastAsia="zh-TW"/>
        </w:rPr>
        <w:sectPr w:rsidR="000E605A" w:rsidRPr="00003F3C" w:rsidSect="00492CFD">
          <w:headerReference w:type="even" r:id="rId10"/>
          <w:headerReference w:type="default" r:id="rId11"/>
          <w:footerReference w:type="even" r:id="rId12"/>
          <w:footerReference w:type="default" r:id="rId13"/>
          <w:pgSz w:w="11906" w:h="16838" w:code="9"/>
          <w:pgMar w:top="2268" w:right="1701" w:bottom="1701" w:left="1701" w:header="1134" w:footer="851" w:gutter="0"/>
          <w:pgNumType w:start="1"/>
          <w:cols w:space="720"/>
          <w:formProt w:val="0"/>
          <w:docGrid w:type="linesAndChars" w:linePitch="514" w:charSpace="-819"/>
        </w:sectPr>
      </w:pPr>
      <w:bookmarkStart w:id="7" w:name="_Toc44991017"/>
    </w:p>
    <w:p w14:paraId="6C857269" w14:textId="77777777" w:rsidR="009F3C8D" w:rsidRPr="00003F3C" w:rsidRDefault="009F3C8D" w:rsidP="009F3C8D">
      <w:pPr>
        <w:pStyle w:val="28-"/>
        <w:rPr>
          <w:lang w:eastAsia="zh-TW"/>
        </w:rPr>
      </w:pPr>
      <w:bookmarkStart w:id="8" w:name="_Toc231859984"/>
      <w:r w:rsidRPr="00003F3C">
        <w:rPr>
          <w:lang w:eastAsia="zh-TW"/>
        </w:rPr>
        <w:lastRenderedPageBreak/>
        <w:t>阿拉巴馬州投資環境簡介</w:t>
      </w:r>
      <w:bookmarkEnd w:id="7"/>
      <w:bookmarkEnd w:id="8"/>
    </w:p>
    <w:p w14:paraId="56831AF5" w14:textId="77777777" w:rsidR="009F3C8D" w:rsidRPr="00003F3C" w:rsidRDefault="009F3C8D" w:rsidP="009F3C8D">
      <w:pPr>
        <w:pStyle w:val="aff7"/>
        <w:ind w:left="945" w:hanging="709"/>
      </w:pPr>
      <w:r w:rsidRPr="00003F3C">
        <w:t>阿拉巴馬州基本資料表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5"/>
        <w:gridCol w:w="6059"/>
      </w:tblGrid>
      <w:tr w:rsidR="00003F3C" w:rsidRPr="00003F3C" w14:paraId="75B85E3D" w14:textId="77777777" w:rsidTr="001A4433">
        <w:trPr>
          <w:trHeight w:val="680"/>
          <w:jc w:val="center"/>
        </w:trPr>
        <w:tc>
          <w:tcPr>
            <w:tcW w:w="8564" w:type="dxa"/>
            <w:gridSpan w:val="2"/>
            <w:tcMar>
              <w:top w:w="0" w:type="dxa"/>
              <w:left w:w="28" w:type="dxa"/>
              <w:bottom w:w="0" w:type="dxa"/>
              <w:right w:w="28" w:type="dxa"/>
            </w:tcMar>
            <w:vAlign w:val="center"/>
          </w:tcPr>
          <w:p w14:paraId="7EAE09BC" w14:textId="77777777" w:rsidR="009F3C8D" w:rsidRPr="00003F3C" w:rsidRDefault="009F3C8D" w:rsidP="009F3C8D">
            <w:pPr>
              <w:pStyle w:val="aff8"/>
              <w:ind w:left="945" w:right="118" w:hanging="709"/>
            </w:pPr>
            <w:r w:rsidRPr="00003F3C">
              <w:t>自  然 人  文</w:t>
            </w:r>
          </w:p>
        </w:tc>
      </w:tr>
      <w:tr w:rsidR="00003F3C" w:rsidRPr="00003F3C" w14:paraId="7859CEDB" w14:textId="77777777" w:rsidTr="001A4433">
        <w:trPr>
          <w:trHeight w:val="680"/>
          <w:jc w:val="center"/>
        </w:trPr>
        <w:tc>
          <w:tcPr>
            <w:tcW w:w="2505" w:type="dxa"/>
            <w:tcMar>
              <w:top w:w="0" w:type="dxa"/>
              <w:left w:w="28" w:type="dxa"/>
              <w:bottom w:w="0" w:type="dxa"/>
              <w:right w:w="28" w:type="dxa"/>
            </w:tcMar>
            <w:vAlign w:val="center"/>
          </w:tcPr>
          <w:p w14:paraId="3D044E69" w14:textId="77777777" w:rsidR="001A4433" w:rsidRPr="00003F3C" w:rsidRDefault="001A4433" w:rsidP="00EF6A12">
            <w:pPr>
              <w:pStyle w:val="-"/>
              <w:ind w:left="120" w:right="120"/>
            </w:pPr>
            <w:r w:rsidRPr="00003F3C">
              <w:t>地理環境</w:t>
            </w:r>
          </w:p>
        </w:tc>
        <w:tc>
          <w:tcPr>
            <w:tcW w:w="6059" w:type="dxa"/>
            <w:tcMar>
              <w:top w:w="0" w:type="dxa"/>
              <w:left w:w="28" w:type="dxa"/>
              <w:bottom w:w="0" w:type="dxa"/>
              <w:right w:w="28" w:type="dxa"/>
            </w:tcMar>
            <w:vAlign w:val="center"/>
          </w:tcPr>
          <w:p w14:paraId="6940DC8C" w14:textId="157587FF" w:rsidR="001A4433" w:rsidRPr="00003F3C" w:rsidRDefault="001A4433" w:rsidP="001A4433">
            <w:pPr>
              <w:pStyle w:val="-0"/>
              <w:ind w:left="119" w:right="119"/>
              <w:rPr>
                <w:lang w:eastAsia="zh-TW"/>
              </w:rPr>
            </w:pPr>
            <w:r w:rsidRPr="00003F3C">
              <w:rPr>
                <w:lang w:eastAsia="zh-TW"/>
              </w:rPr>
              <w:t>位於美東南地區，北與為田納西州接壤，南與佛州西北為鄰，東邊為喬治</w:t>
            </w:r>
            <w:proofErr w:type="gramStart"/>
            <w:r w:rsidRPr="00003F3C">
              <w:rPr>
                <w:lang w:eastAsia="zh-TW"/>
              </w:rPr>
              <w:t>亞州</w:t>
            </w:r>
            <w:proofErr w:type="gramEnd"/>
            <w:r w:rsidRPr="00003F3C">
              <w:rPr>
                <w:lang w:eastAsia="zh-TW"/>
              </w:rPr>
              <w:t>，西臨密西西比州。</w:t>
            </w:r>
          </w:p>
        </w:tc>
      </w:tr>
      <w:tr w:rsidR="00003F3C" w:rsidRPr="00003F3C" w14:paraId="755CED49" w14:textId="77777777" w:rsidTr="001A4433">
        <w:trPr>
          <w:trHeight w:val="680"/>
          <w:jc w:val="center"/>
        </w:trPr>
        <w:tc>
          <w:tcPr>
            <w:tcW w:w="2505" w:type="dxa"/>
            <w:tcMar>
              <w:top w:w="0" w:type="dxa"/>
              <w:left w:w="28" w:type="dxa"/>
              <w:bottom w:w="0" w:type="dxa"/>
              <w:right w:w="28" w:type="dxa"/>
            </w:tcMar>
            <w:vAlign w:val="center"/>
          </w:tcPr>
          <w:p w14:paraId="2861AC42" w14:textId="77777777" w:rsidR="001A4433" w:rsidRPr="00003F3C" w:rsidRDefault="001A4433" w:rsidP="00EF6A12">
            <w:pPr>
              <w:pStyle w:val="-"/>
              <w:ind w:left="120" w:right="120"/>
            </w:pPr>
            <w:r w:rsidRPr="00003F3C">
              <w:rPr>
                <w:rFonts w:hint="eastAsia"/>
                <w:lang w:eastAsia="zh-TW"/>
              </w:rPr>
              <w:t>土地</w:t>
            </w:r>
            <w:r w:rsidRPr="00003F3C">
              <w:t>面積</w:t>
            </w:r>
          </w:p>
        </w:tc>
        <w:tc>
          <w:tcPr>
            <w:tcW w:w="6059" w:type="dxa"/>
            <w:tcMar>
              <w:top w:w="0" w:type="dxa"/>
              <w:left w:w="28" w:type="dxa"/>
              <w:bottom w:w="0" w:type="dxa"/>
              <w:right w:w="28" w:type="dxa"/>
            </w:tcMar>
            <w:vAlign w:val="center"/>
          </w:tcPr>
          <w:p w14:paraId="461A2DD4" w14:textId="7E3C0991" w:rsidR="001A4433" w:rsidRPr="00003F3C" w:rsidRDefault="001A4433" w:rsidP="001A4433">
            <w:pPr>
              <w:pStyle w:val="-0"/>
              <w:ind w:left="119" w:right="119"/>
            </w:pPr>
            <w:r w:rsidRPr="00003F3C">
              <w:t>5</w:t>
            </w:r>
            <w:r w:rsidRPr="00003F3C">
              <w:rPr>
                <w:lang w:eastAsia="zh-TW"/>
              </w:rPr>
              <w:t>2,420</w:t>
            </w:r>
            <w:r w:rsidRPr="00003F3C">
              <w:t>平方</w:t>
            </w:r>
            <w:r w:rsidR="003D4864" w:rsidRPr="00003F3C">
              <w:t>英里</w:t>
            </w:r>
          </w:p>
        </w:tc>
      </w:tr>
      <w:tr w:rsidR="00003F3C" w:rsidRPr="00003F3C" w14:paraId="7F1CDE28" w14:textId="77777777" w:rsidTr="001A4433">
        <w:trPr>
          <w:trHeight w:val="680"/>
          <w:jc w:val="center"/>
        </w:trPr>
        <w:tc>
          <w:tcPr>
            <w:tcW w:w="2505" w:type="dxa"/>
            <w:tcMar>
              <w:top w:w="0" w:type="dxa"/>
              <w:left w:w="28" w:type="dxa"/>
              <w:bottom w:w="0" w:type="dxa"/>
              <w:right w:w="28" w:type="dxa"/>
            </w:tcMar>
            <w:vAlign w:val="center"/>
          </w:tcPr>
          <w:p w14:paraId="09081078" w14:textId="77777777" w:rsidR="001A4433" w:rsidRPr="00003F3C" w:rsidRDefault="001A4433" w:rsidP="00EF6A12">
            <w:pPr>
              <w:pStyle w:val="-"/>
              <w:ind w:left="120" w:right="120"/>
            </w:pPr>
            <w:r w:rsidRPr="00003F3C">
              <w:t>氣候</w:t>
            </w:r>
          </w:p>
        </w:tc>
        <w:tc>
          <w:tcPr>
            <w:tcW w:w="6059" w:type="dxa"/>
            <w:tcMar>
              <w:top w:w="0" w:type="dxa"/>
              <w:left w:w="28" w:type="dxa"/>
              <w:bottom w:w="0" w:type="dxa"/>
              <w:right w:w="28" w:type="dxa"/>
            </w:tcMar>
            <w:vAlign w:val="center"/>
          </w:tcPr>
          <w:p w14:paraId="156C8451" w14:textId="76BAD900" w:rsidR="001A4433" w:rsidRPr="00003F3C" w:rsidRDefault="001A4433" w:rsidP="001A4433">
            <w:pPr>
              <w:pStyle w:val="-0"/>
              <w:ind w:left="119" w:right="119"/>
              <w:rPr>
                <w:lang w:eastAsia="zh-TW"/>
              </w:rPr>
            </w:pPr>
            <w:r w:rsidRPr="00003F3C">
              <w:rPr>
                <w:lang w:eastAsia="zh-TW"/>
              </w:rPr>
              <w:t>氣候溫和，夏天平均溫度華氏</w:t>
            </w:r>
            <w:r w:rsidRPr="00003F3C">
              <w:rPr>
                <w:lang w:eastAsia="zh-TW"/>
              </w:rPr>
              <w:t>80</w:t>
            </w:r>
            <w:r w:rsidRPr="00003F3C">
              <w:rPr>
                <w:lang w:eastAsia="zh-TW"/>
              </w:rPr>
              <w:t>度，冬天平均溫度華氏</w:t>
            </w:r>
            <w:r w:rsidRPr="00003F3C">
              <w:rPr>
                <w:lang w:eastAsia="zh-TW"/>
              </w:rPr>
              <w:t>46</w:t>
            </w:r>
            <w:r w:rsidRPr="00003F3C">
              <w:rPr>
                <w:rFonts w:ascii="新細明體" w:hAnsi="新細明體" w:cs="新細明體"/>
                <w:lang w:eastAsia="zh-TW"/>
              </w:rPr>
              <w:t>度</w:t>
            </w:r>
            <w:r w:rsidRPr="00003F3C">
              <w:rPr>
                <w:lang w:eastAsia="zh-TW"/>
              </w:rPr>
              <w:t>，平均年降雨量</w:t>
            </w:r>
            <w:r w:rsidRPr="00003F3C">
              <w:rPr>
                <w:lang w:eastAsia="zh-TW"/>
              </w:rPr>
              <w:t>56</w:t>
            </w:r>
            <w:r w:rsidRPr="00003F3C">
              <w:rPr>
                <w:lang w:eastAsia="zh-TW"/>
              </w:rPr>
              <w:t>英吋。</w:t>
            </w:r>
          </w:p>
        </w:tc>
      </w:tr>
      <w:tr w:rsidR="00003F3C" w:rsidRPr="00003F3C" w14:paraId="30460E18" w14:textId="77777777" w:rsidTr="001A4433">
        <w:trPr>
          <w:trHeight w:val="680"/>
          <w:jc w:val="center"/>
        </w:trPr>
        <w:tc>
          <w:tcPr>
            <w:tcW w:w="2505" w:type="dxa"/>
            <w:tcMar>
              <w:top w:w="0" w:type="dxa"/>
              <w:left w:w="28" w:type="dxa"/>
              <w:bottom w:w="0" w:type="dxa"/>
              <w:right w:w="28" w:type="dxa"/>
            </w:tcMar>
            <w:vAlign w:val="center"/>
          </w:tcPr>
          <w:p w14:paraId="1183905B" w14:textId="77777777" w:rsidR="001A4433" w:rsidRPr="00003F3C" w:rsidRDefault="001A4433" w:rsidP="00EF6A12">
            <w:pPr>
              <w:pStyle w:val="-"/>
              <w:ind w:left="120" w:right="120"/>
            </w:pPr>
            <w:r w:rsidRPr="00003F3C">
              <w:t>種族</w:t>
            </w:r>
          </w:p>
        </w:tc>
        <w:tc>
          <w:tcPr>
            <w:tcW w:w="6059" w:type="dxa"/>
            <w:tcMar>
              <w:top w:w="0" w:type="dxa"/>
              <w:left w:w="28" w:type="dxa"/>
              <w:bottom w:w="0" w:type="dxa"/>
              <w:right w:w="28" w:type="dxa"/>
            </w:tcMar>
            <w:vAlign w:val="center"/>
          </w:tcPr>
          <w:p w14:paraId="7F45B537" w14:textId="6AB1EBEF" w:rsidR="001A4433" w:rsidRPr="00003F3C" w:rsidRDefault="001A4433" w:rsidP="001A4433">
            <w:pPr>
              <w:pStyle w:val="-0"/>
              <w:ind w:left="119" w:right="119"/>
            </w:pPr>
            <w:r w:rsidRPr="00003F3C">
              <w:t>以白種人為主</w:t>
            </w:r>
          </w:p>
        </w:tc>
      </w:tr>
      <w:tr w:rsidR="00003F3C" w:rsidRPr="00003F3C" w14:paraId="0EF747DF" w14:textId="77777777" w:rsidTr="001A4433">
        <w:trPr>
          <w:trHeight w:val="680"/>
          <w:jc w:val="center"/>
        </w:trPr>
        <w:tc>
          <w:tcPr>
            <w:tcW w:w="2505" w:type="dxa"/>
            <w:tcMar>
              <w:top w:w="0" w:type="dxa"/>
              <w:left w:w="28" w:type="dxa"/>
              <w:bottom w:w="0" w:type="dxa"/>
              <w:right w:w="28" w:type="dxa"/>
            </w:tcMar>
            <w:vAlign w:val="center"/>
          </w:tcPr>
          <w:p w14:paraId="0A978604" w14:textId="77777777" w:rsidR="001A4433" w:rsidRPr="00003F3C" w:rsidRDefault="001A4433" w:rsidP="00EF6A12">
            <w:pPr>
              <w:pStyle w:val="-"/>
              <w:ind w:left="120" w:right="120"/>
            </w:pPr>
            <w:r w:rsidRPr="00003F3C">
              <w:t>人口結構</w:t>
            </w:r>
          </w:p>
        </w:tc>
        <w:tc>
          <w:tcPr>
            <w:tcW w:w="6059" w:type="dxa"/>
            <w:tcMar>
              <w:top w:w="0" w:type="dxa"/>
              <w:left w:w="28" w:type="dxa"/>
              <w:bottom w:w="0" w:type="dxa"/>
              <w:right w:w="28" w:type="dxa"/>
            </w:tcMar>
            <w:vAlign w:val="center"/>
          </w:tcPr>
          <w:p w14:paraId="71FCEC04" w14:textId="2437030B" w:rsidR="001A4433" w:rsidRPr="00003F3C" w:rsidRDefault="00E17170" w:rsidP="00492CFD">
            <w:pPr>
              <w:pStyle w:val="-0"/>
              <w:rPr>
                <w:lang w:eastAsia="zh-TW"/>
              </w:rPr>
            </w:pPr>
            <w:r w:rsidRPr="00003F3C">
              <w:rPr>
                <w:rFonts w:hint="eastAsia"/>
                <w:lang w:eastAsia="zh-TW"/>
              </w:rPr>
              <w:t>519</w:t>
            </w:r>
            <w:r w:rsidRPr="00003F3C">
              <w:rPr>
                <w:rFonts w:hint="eastAsia"/>
                <w:lang w:eastAsia="zh-TW"/>
              </w:rPr>
              <w:t>萬人，成長率</w:t>
            </w:r>
            <w:r w:rsidRPr="00003F3C">
              <w:rPr>
                <w:rFonts w:hint="eastAsia"/>
                <w:lang w:eastAsia="zh-TW"/>
              </w:rPr>
              <w:t>3.3%</w:t>
            </w:r>
            <w:r w:rsidR="00707ED7" w:rsidRPr="00003F3C">
              <w:rPr>
                <w:rFonts w:hint="eastAsia"/>
                <w:lang w:eastAsia="zh-TW"/>
              </w:rPr>
              <w:t>（</w:t>
            </w:r>
            <w:r w:rsidRPr="00003F3C">
              <w:rPr>
                <w:rFonts w:hint="eastAsia"/>
                <w:lang w:eastAsia="zh-TW"/>
              </w:rPr>
              <w:t>2020-2025</w:t>
            </w:r>
            <w:r w:rsidR="00707ED7" w:rsidRPr="00003F3C">
              <w:rPr>
                <w:rFonts w:hint="eastAsia"/>
                <w:lang w:eastAsia="zh-TW"/>
              </w:rPr>
              <w:t>）</w:t>
            </w:r>
            <w:r w:rsidRPr="00003F3C">
              <w:rPr>
                <w:rFonts w:hint="eastAsia"/>
                <w:lang w:eastAsia="zh-TW"/>
              </w:rPr>
              <w:t>，排名全美第</w:t>
            </w:r>
            <w:r w:rsidRPr="00003F3C">
              <w:rPr>
                <w:rFonts w:hint="eastAsia"/>
                <w:lang w:eastAsia="zh-TW"/>
              </w:rPr>
              <w:t>24</w:t>
            </w:r>
            <w:r w:rsidRPr="00003F3C">
              <w:rPr>
                <w:rFonts w:hint="eastAsia"/>
                <w:lang w:eastAsia="zh-TW"/>
              </w:rPr>
              <w:t>名（</w:t>
            </w:r>
            <w:r w:rsidRPr="00003F3C">
              <w:rPr>
                <w:rFonts w:hint="eastAsia"/>
                <w:lang w:eastAsia="zh-TW"/>
              </w:rPr>
              <w:t>2025</w:t>
            </w:r>
            <w:r w:rsidRPr="00003F3C">
              <w:rPr>
                <w:rFonts w:hint="eastAsia"/>
                <w:lang w:eastAsia="zh-TW"/>
              </w:rPr>
              <w:t>）</w:t>
            </w:r>
            <w:r w:rsidR="001A4433" w:rsidRPr="00003F3C">
              <w:rPr>
                <w:lang w:eastAsia="zh-TW"/>
              </w:rPr>
              <w:t>，其中白人占</w:t>
            </w:r>
            <w:r w:rsidR="001A4433" w:rsidRPr="00003F3C">
              <w:rPr>
                <w:lang w:eastAsia="zh-TW"/>
              </w:rPr>
              <w:t>6</w:t>
            </w:r>
            <w:r w:rsidRPr="00003F3C">
              <w:rPr>
                <w:rFonts w:hint="eastAsia"/>
                <w:lang w:eastAsia="zh-TW"/>
              </w:rPr>
              <w:t>4</w:t>
            </w:r>
            <w:r w:rsidR="001A4433" w:rsidRPr="00003F3C">
              <w:rPr>
                <w:lang w:eastAsia="zh-TW"/>
              </w:rPr>
              <w:t>%</w:t>
            </w:r>
            <w:r w:rsidR="001A4433" w:rsidRPr="00003F3C">
              <w:rPr>
                <w:lang w:eastAsia="zh-TW"/>
              </w:rPr>
              <w:t>、黑人占</w:t>
            </w:r>
            <w:r w:rsidR="001A4433" w:rsidRPr="00003F3C">
              <w:rPr>
                <w:lang w:eastAsia="zh-TW"/>
              </w:rPr>
              <w:t>2</w:t>
            </w:r>
            <w:r w:rsidRPr="00003F3C">
              <w:rPr>
                <w:rFonts w:hint="eastAsia"/>
                <w:lang w:eastAsia="zh-TW"/>
              </w:rPr>
              <w:t>7</w:t>
            </w:r>
            <w:r w:rsidR="001A4433" w:rsidRPr="00003F3C">
              <w:rPr>
                <w:lang w:eastAsia="zh-TW"/>
              </w:rPr>
              <w:t>%</w:t>
            </w:r>
            <w:r w:rsidR="001A4433" w:rsidRPr="00003F3C">
              <w:rPr>
                <w:lang w:eastAsia="zh-TW"/>
              </w:rPr>
              <w:t>、西語裔</w:t>
            </w:r>
            <w:r w:rsidR="00A16B28" w:rsidRPr="00003F3C">
              <w:rPr>
                <w:rFonts w:hint="eastAsia"/>
                <w:lang w:eastAsia="zh-TW"/>
              </w:rPr>
              <w:t>5</w:t>
            </w:r>
            <w:r w:rsidRPr="00003F3C">
              <w:rPr>
                <w:rFonts w:hint="eastAsia"/>
                <w:lang w:eastAsia="zh-TW"/>
              </w:rPr>
              <w:t>.5</w:t>
            </w:r>
            <w:r w:rsidR="001A4433" w:rsidRPr="00003F3C">
              <w:rPr>
                <w:lang w:eastAsia="zh-TW"/>
              </w:rPr>
              <w:t>%</w:t>
            </w:r>
            <w:r w:rsidR="001A4433" w:rsidRPr="00003F3C">
              <w:rPr>
                <w:lang w:eastAsia="zh-TW"/>
              </w:rPr>
              <w:t>、亞裔</w:t>
            </w:r>
            <w:r w:rsidR="001A4433" w:rsidRPr="00003F3C">
              <w:rPr>
                <w:lang w:eastAsia="zh-TW"/>
              </w:rPr>
              <w:t>1</w:t>
            </w:r>
            <w:r w:rsidR="00A16B28" w:rsidRPr="00003F3C">
              <w:rPr>
                <w:rFonts w:hint="eastAsia"/>
                <w:lang w:eastAsia="zh-TW"/>
              </w:rPr>
              <w:t>.</w:t>
            </w:r>
            <w:r w:rsidRPr="00003F3C">
              <w:rPr>
                <w:rFonts w:hint="eastAsia"/>
                <w:lang w:eastAsia="zh-TW"/>
              </w:rPr>
              <w:t>7</w:t>
            </w:r>
            <w:r w:rsidR="001A4433" w:rsidRPr="00003F3C">
              <w:rPr>
                <w:lang w:eastAsia="zh-TW"/>
              </w:rPr>
              <w:t>%</w:t>
            </w:r>
            <w:r w:rsidR="001A4433" w:rsidRPr="00003F3C">
              <w:rPr>
                <w:lang w:eastAsia="zh-TW"/>
              </w:rPr>
              <w:t>。</w:t>
            </w:r>
          </w:p>
        </w:tc>
      </w:tr>
      <w:tr w:rsidR="00003F3C" w:rsidRPr="00003F3C" w14:paraId="64D1EC76" w14:textId="77777777" w:rsidTr="001A4433">
        <w:trPr>
          <w:trHeight w:val="680"/>
          <w:jc w:val="center"/>
        </w:trPr>
        <w:tc>
          <w:tcPr>
            <w:tcW w:w="2505" w:type="dxa"/>
            <w:tcMar>
              <w:top w:w="0" w:type="dxa"/>
              <w:left w:w="28" w:type="dxa"/>
              <w:bottom w:w="0" w:type="dxa"/>
              <w:right w:w="28" w:type="dxa"/>
            </w:tcMar>
            <w:vAlign w:val="center"/>
          </w:tcPr>
          <w:p w14:paraId="3F8CF793" w14:textId="77777777" w:rsidR="001A4433" w:rsidRPr="00003F3C" w:rsidRDefault="001A4433" w:rsidP="00EF6A12">
            <w:pPr>
              <w:pStyle w:val="-"/>
              <w:ind w:left="120" w:right="120"/>
            </w:pPr>
            <w:r w:rsidRPr="00003F3C">
              <w:t>教育普及程度</w:t>
            </w:r>
          </w:p>
        </w:tc>
        <w:tc>
          <w:tcPr>
            <w:tcW w:w="6059" w:type="dxa"/>
            <w:tcMar>
              <w:top w:w="0" w:type="dxa"/>
              <w:left w:w="28" w:type="dxa"/>
              <w:bottom w:w="0" w:type="dxa"/>
              <w:right w:w="28" w:type="dxa"/>
            </w:tcMar>
            <w:vAlign w:val="center"/>
          </w:tcPr>
          <w:p w14:paraId="1E0299C5" w14:textId="40F58C07" w:rsidR="001A4433" w:rsidRPr="00003F3C" w:rsidRDefault="001A4433" w:rsidP="00492CFD">
            <w:pPr>
              <w:pStyle w:val="-0"/>
              <w:rPr>
                <w:lang w:eastAsia="zh-TW"/>
              </w:rPr>
            </w:pPr>
            <w:r w:rsidRPr="00003F3C">
              <w:rPr>
                <w:lang w:eastAsia="zh-TW"/>
              </w:rPr>
              <w:t>25</w:t>
            </w:r>
            <w:r w:rsidRPr="00003F3C">
              <w:rPr>
                <w:lang w:eastAsia="zh-TW"/>
              </w:rPr>
              <w:t>歲</w:t>
            </w:r>
            <w:proofErr w:type="gramStart"/>
            <w:r w:rsidRPr="00003F3C">
              <w:rPr>
                <w:lang w:eastAsia="zh-TW"/>
              </w:rPr>
              <w:t>以上州民中</w:t>
            </w:r>
            <w:proofErr w:type="gramEnd"/>
            <w:r w:rsidR="00A16B28" w:rsidRPr="00003F3C">
              <w:rPr>
                <w:rFonts w:hint="eastAsia"/>
                <w:lang w:eastAsia="zh-TW"/>
              </w:rPr>
              <w:t>8</w:t>
            </w:r>
            <w:r w:rsidR="00E17170" w:rsidRPr="00003F3C">
              <w:rPr>
                <w:rFonts w:hint="eastAsia"/>
                <w:lang w:eastAsia="zh-TW"/>
              </w:rPr>
              <w:t>6</w:t>
            </w:r>
            <w:r w:rsidRPr="00003F3C">
              <w:rPr>
                <w:lang w:eastAsia="zh-TW"/>
              </w:rPr>
              <w:t>%</w:t>
            </w:r>
            <w:r w:rsidRPr="00003F3C">
              <w:rPr>
                <w:lang w:eastAsia="zh-TW"/>
              </w:rPr>
              <w:t>擁有高中文憑、</w:t>
            </w:r>
            <w:r w:rsidR="00A16B28" w:rsidRPr="00003F3C">
              <w:rPr>
                <w:rFonts w:hint="eastAsia"/>
                <w:lang w:eastAsia="zh-TW"/>
              </w:rPr>
              <w:t>28</w:t>
            </w:r>
            <w:r w:rsidRPr="00003F3C">
              <w:rPr>
                <w:lang w:eastAsia="zh-TW"/>
              </w:rPr>
              <w:t>%</w:t>
            </w:r>
            <w:r w:rsidRPr="00003F3C">
              <w:rPr>
                <w:lang w:eastAsia="zh-TW"/>
              </w:rPr>
              <w:t>擁有學士學位、</w:t>
            </w:r>
            <w:r w:rsidR="00A16B28" w:rsidRPr="00003F3C">
              <w:rPr>
                <w:lang w:eastAsia="zh-TW"/>
              </w:rPr>
              <w:t>1</w:t>
            </w:r>
            <w:r w:rsidR="00E17170" w:rsidRPr="00003F3C">
              <w:rPr>
                <w:rFonts w:hint="eastAsia"/>
                <w:lang w:eastAsia="zh-TW"/>
              </w:rPr>
              <w:t>0</w:t>
            </w:r>
            <w:r w:rsidR="00A16B28" w:rsidRPr="00003F3C">
              <w:rPr>
                <w:lang w:eastAsia="zh-TW"/>
              </w:rPr>
              <w:t xml:space="preserve"> </w:t>
            </w:r>
            <w:r w:rsidRPr="00003F3C">
              <w:rPr>
                <w:lang w:eastAsia="zh-TW"/>
              </w:rPr>
              <w:t>%</w:t>
            </w:r>
            <w:r w:rsidRPr="00003F3C">
              <w:rPr>
                <w:lang w:eastAsia="zh-TW"/>
              </w:rPr>
              <w:t>擁有碩士或博士學位。</w:t>
            </w:r>
          </w:p>
        </w:tc>
      </w:tr>
      <w:tr w:rsidR="00003F3C" w:rsidRPr="00003F3C" w14:paraId="49570C23" w14:textId="77777777" w:rsidTr="001A4433">
        <w:trPr>
          <w:trHeight w:val="680"/>
          <w:jc w:val="center"/>
        </w:trPr>
        <w:tc>
          <w:tcPr>
            <w:tcW w:w="2505" w:type="dxa"/>
            <w:tcMar>
              <w:top w:w="0" w:type="dxa"/>
              <w:left w:w="28" w:type="dxa"/>
              <w:bottom w:w="0" w:type="dxa"/>
              <w:right w:w="28" w:type="dxa"/>
            </w:tcMar>
            <w:vAlign w:val="center"/>
          </w:tcPr>
          <w:p w14:paraId="64695929" w14:textId="77777777" w:rsidR="001A4433" w:rsidRPr="00003F3C" w:rsidRDefault="001A4433" w:rsidP="00EF6A12">
            <w:pPr>
              <w:pStyle w:val="-"/>
              <w:ind w:left="120" w:right="120"/>
            </w:pPr>
            <w:r w:rsidRPr="00003F3C">
              <w:t>語言</w:t>
            </w:r>
          </w:p>
        </w:tc>
        <w:tc>
          <w:tcPr>
            <w:tcW w:w="6059" w:type="dxa"/>
            <w:tcMar>
              <w:top w:w="0" w:type="dxa"/>
              <w:left w:w="28" w:type="dxa"/>
              <w:bottom w:w="0" w:type="dxa"/>
              <w:right w:w="28" w:type="dxa"/>
            </w:tcMar>
            <w:vAlign w:val="center"/>
          </w:tcPr>
          <w:p w14:paraId="388E621F" w14:textId="123AE744" w:rsidR="001A4433" w:rsidRPr="00003F3C" w:rsidRDefault="001A4433" w:rsidP="001A4433">
            <w:pPr>
              <w:pStyle w:val="-0"/>
              <w:ind w:left="119" w:right="119"/>
            </w:pPr>
            <w:r w:rsidRPr="00003F3C">
              <w:t>英語</w:t>
            </w:r>
          </w:p>
        </w:tc>
      </w:tr>
      <w:tr w:rsidR="00003F3C" w:rsidRPr="00003F3C" w14:paraId="7E58D607" w14:textId="77777777" w:rsidTr="001A4433">
        <w:trPr>
          <w:trHeight w:val="680"/>
          <w:jc w:val="center"/>
        </w:trPr>
        <w:tc>
          <w:tcPr>
            <w:tcW w:w="2505" w:type="dxa"/>
            <w:tcMar>
              <w:top w:w="0" w:type="dxa"/>
              <w:left w:w="28" w:type="dxa"/>
              <w:bottom w:w="0" w:type="dxa"/>
              <w:right w:w="28" w:type="dxa"/>
            </w:tcMar>
            <w:vAlign w:val="center"/>
          </w:tcPr>
          <w:p w14:paraId="2B79827E" w14:textId="77777777" w:rsidR="001A4433" w:rsidRPr="00003F3C" w:rsidRDefault="001A4433" w:rsidP="00EF6A12">
            <w:pPr>
              <w:pStyle w:val="-"/>
              <w:ind w:left="120" w:right="120"/>
            </w:pPr>
            <w:r w:rsidRPr="00003F3C">
              <w:t>宗教</w:t>
            </w:r>
          </w:p>
        </w:tc>
        <w:tc>
          <w:tcPr>
            <w:tcW w:w="6059" w:type="dxa"/>
            <w:tcMar>
              <w:top w:w="0" w:type="dxa"/>
              <w:left w:w="28" w:type="dxa"/>
              <w:bottom w:w="0" w:type="dxa"/>
              <w:right w:w="28" w:type="dxa"/>
            </w:tcMar>
            <w:vAlign w:val="center"/>
          </w:tcPr>
          <w:p w14:paraId="6F8FE533" w14:textId="5822C52D" w:rsidR="001A4433" w:rsidRPr="00003F3C" w:rsidRDefault="00E17170" w:rsidP="00492CFD">
            <w:pPr>
              <w:pStyle w:val="-0"/>
              <w:rPr>
                <w:lang w:eastAsia="zh-TW"/>
              </w:rPr>
            </w:pPr>
            <w:r w:rsidRPr="00003F3C">
              <w:rPr>
                <w:rFonts w:hint="eastAsia"/>
                <w:lang w:eastAsia="zh-TW"/>
              </w:rPr>
              <w:t>77</w:t>
            </w:r>
            <w:r w:rsidR="001A4433" w:rsidRPr="00003F3C">
              <w:rPr>
                <w:lang w:eastAsia="zh-TW"/>
              </w:rPr>
              <w:t>%</w:t>
            </w:r>
            <w:r w:rsidR="001A4433" w:rsidRPr="00003F3C">
              <w:rPr>
                <w:lang w:eastAsia="zh-TW"/>
              </w:rPr>
              <w:t>為基督徒，</w:t>
            </w:r>
            <w:r w:rsidR="001A4433" w:rsidRPr="00003F3C">
              <w:rPr>
                <w:lang w:eastAsia="zh-TW"/>
              </w:rPr>
              <w:t>1</w:t>
            </w:r>
            <w:r w:rsidRPr="00003F3C">
              <w:rPr>
                <w:rFonts w:hint="eastAsia"/>
                <w:lang w:eastAsia="zh-TW"/>
              </w:rPr>
              <w:t>9</w:t>
            </w:r>
            <w:r w:rsidR="001A4433" w:rsidRPr="00003F3C">
              <w:rPr>
                <w:lang w:eastAsia="zh-TW"/>
              </w:rPr>
              <w:t>%</w:t>
            </w:r>
            <w:r w:rsidR="001A4433" w:rsidRPr="00003F3C">
              <w:rPr>
                <w:lang w:eastAsia="zh-TW"/>
              </w:rPr>
              <w:t>無特殊宗教信仰</w:t>
            </w:r>
          </w:p>
        </w:tc>
      </w:tr>
      <w:tr w:rsidR="00003F3C" w:rsidRPr="00003F3C" w14:paraId="1D7F0AD4" w14:textId="77777777" w:rsidTr="001A4433">
        <w:trPr>
          <w:trHeight w:val="680"/>
          <w:jc w:val="center"/>
        </w:trPr>
        <w:tc>
          <w:tcPr>
            <w:tcW w:w="2505" w:type="dxa"/>
            <w:tcMar>
              <w:top w:w="0" w:type="dxa"/>
              <w:left w:w="28" w:type="dxa"/>
              <w:bottom w:w="0" w:type="dxa"/>
              <w:right w:w="28" w:type="dxa"/>
            </w:tcMar>
            <w:vAlign w:val="center"/>
          </w:tcPr>
          <w:p w14:paraId="3117B82A" w14:textId="77777777" w:rsidR="001A4433" w:rsidRPr="00003F3C" w:rsidRDefault="001A4433" w:rsidP="00EF6A12">
            <w:pPr>
              <w:pStyle w:val="-"/>
              <w:ind w:left="120" w:right="120"/>
            </w:pPr>
            <w:r w:rsidRPr="00003F3C">
              <w:t>首府及重要城市</w:t>
            </w:r>
          </w:p>
        </w:tc>
        <w:tc>
          <w:tcPr>
            <w:tcW w:w="6059" w:type="dxa"/>
            <w:tcMar>
              <w:top w:w="0" w:type="dxa"/>
              <w:left w:w="28" w:type="dxa"/>
              <w:bottom w:w="0" w:type="dxa"/>
              <w:right w:w="28" w:type="dxa"/>
            </w:tcMar>
            <w:vAlign w:val="center"/>
          </w:tcPr>
          <w:p w14:paraId="7600F334" w14:textId="6FC01BFE" w:rsidR="001A4433" w:rsidRPr="00003F3C" w:rsidRDefault="001A4433" w:rsidP="001A4433">
            <w:pPr>
              <w:pStyle w:val="-0"/>
              <w:ind w:left="119" w:right="119"/>
              <w:rPr>
                <w:rFonts w:eastAsia="DengXian"/>
              </w:rPr>
            </w:pPr>
            <w:r w:rsidRPr="00003F3C">
              <w:t>Montgomery</w:t>
            </w:r>
            <w:r w:rsidRPr="00003F3C">
              <w:t>市，為汽車製造、醫療器材、鐵路器材維修、食品加工、塑膠等工業重鎮，其他工商業中心包括</w:t>
            </w:r>
            <w:r w:rsidRPr="00003F3C">
              <w:t>Birmingham</w:t>
            </w:r>
            <w:r w:rsidRPr="00003F3C">
              <w:t>、</w:t>
            </w:r>
            <w:r w:rsidRPr="00003F3C">
              <w:t>Mobil</w:t>
            </w:r>
            <w:r w:rsidRPr="00003F3C">
              <w:rPr>
                <w:lang w:eastAsia="zh-TW"/>
              </w:rPr>
              <w:t>e</w:t>
            </w:r>
            <w:r w:rsidRPr="00003F3C">
              <w:t>、</w:t>
            </w:r>
            <w:r w:rsidRPr="00003F3C">
              <w:t>Huntsville</w:t>
            </w:r>
            <w:r w:rsidRPr="00003F3C">
              <w:t>等。</w:t>
            </w:r>
          </w:p>
        </w:tc>
      </w:tr>
      <w:tr w:rsidR="00003F3C" w:rsidRPr="00003F3C" w14:paraId="79A8F266" w14:textId="77777777" w:rsidTr="001A4433">
        <w:trPr>
          <w:trHeight w:val="680"/>
          <w:jc w:val="center"/>
        </w:trPr>
        <w:tc>
          <w:tcPr>
            <w:tcW w:w="2505" w:type="dxa"/>
            <w:tcMar>
              <w:top w:w="0" w:type="dxa"/>
              <w:left w:w="28" w:type="dxa"/>
              <w:bottom w:w="0" w:type="dxa"/>
              <w:right w:w="28" w:type="dxa"/>
            </w:tcMar>
            <w:vAlign w:val="center"/>
          </w:tcPr>
          <w:p w14:paraId="2DCF20F0" w14:textId="77777777" w:rsidR="001A4433" w:rsidRPr="00003F3C" w:rsidRDefault="001A4433" w:rsidP="00EF6A12">
            <w:pPr>
              <w:pStyle w:val="-"/>
              <w:ind w:left="120" w:right="120"/>
            </w:pPr>
            <w:r w:rsidRPr="00003F3C">
              <w:t>政治體制</w:t>
            </w:r>
          </w:p>
        </w:tc>
        <w:tc>
          <w:tcPr>
            <w:tcW w:w="6059" w:type="dxa"/>
            <w:tcMar>
              <w:top w:w="0" w:type="dxa"/>
              <w:left w:w="28" w:type="dxa"/>
              <w:bottom w:w="0" w:type="dxa"/>
              <w:right w:w="28" w:type="dxa"/>
            </w:tcMar>
            <w:vAlign w:val="center"/>
          </w:tcPr>
          <w:p w14:paraId="7E2F5A52" w14:textId="4304B437" w:rsidR="001A4433" w:rsidRPr="00003F3C" w:rsidRDefault="001A4433" w:rsidP="001A4433">
            <w:pPr>
              <w:pStyle w:val="-0"/>
              <w:ind w:left="119" w:right="119"/>
              <w:rPr>
                <w:lang w:eastAsia="zh-TW"/>
              </w:rPr>
            </w:pPr>
            <w:r w:rsidRPr="00003F3C">
              <w:rPr>
                <w:lang w:eastAsia="zh-TW"/>
              </w:rPr>
              <w:t>與其他州相同，</w:t>
            </w:r>
            <w:proofErr w:type="gramStart"/>
            <w:r w:rsidRPr="00003F3C">
              <w:rPr>
                <w:lang w:eastAsia="zh-TW"/>
              </w:rPr>
              <w:t>採</w:t>
            </w:r>
            <w:proofErr w:type="gramEnd"/>
            <w:r w:rsidRPr="00003F3C">
              <w:rPr>
                <w:lang w:eastAsia="zh-TW"/>
              </w:rPr>
              <w:t>行政、立法、司法三權分立；州長為</w:t>
            </w:r>
            <w:r w:rsidRPr="00003F3C">
              <w:rPr>
                <w:lang w:eastAsia="zh-TW"/>
              </w:rPr>
              <w:lastRenderedPageBreak/>
              <w:t>最高行政機關首長；立法部門則由參議院及眾議院組成；司法部門以最高法院為最高司法機關。</w:t>
            </w:r>
          </w:p>
        </w:tc>
      </w:tr>
      <w:tr w:rsidR="00003F3C" w:rsidRPr="00003F3C" w14:paraId="6334C825" w14:textId="77777777" w:rsidTr="001A4433">
        <w:trPr>
          <w:trHeight w:val="680"/>
          <w:jc w:val="center"/>
        </w:trPr>
        <w:tc>
          <w:tcPr>
            <w:tcW w:w="2505" w:type="dxa"/>
            <w:tcMar>
              <w:top w:w="0" w:type="dxa"/>
              <w:left w:w="28" w:type="dxa"/>
              <w:bottom w:w="0" w:type="dxa"/>
              <w:right w:w="28" w:type="dxa"/>
            </w:tcMar>
            <w:vAlign w:val="center"/>
          </w:tcPr>
          <w:p w14:paraId="61682192" w14:textId="77777777" w:rsidR="001A4433" w:rsidRPr="00003F3C" w:rsidRDefault="001A4433" w:rsidP="00EF6A12">
            <w:pPr>
              <w:pStyle w:val="-"/>
              <w:ind w:left="120" w:right="120"/>
            </w:pPr>
            <w:r w:rsidRPr="00003F3C">
              <w:lastRenderedPageBreak/>
              <w:t>投資主管機關</w:t>
            </w:r>
          </w:p>
        </w:tc>
        <w:tc>
          <w:tcPr>
            <w:tcW w:w="6059" w:type="dxa"/>
            <w:tcMar>
              <w:top w:w="0" w:type="dxa"/>
              <w:left w:w="28" w:type="dxa"/>
              <w:bottom w:w="0" w:type="dxa"/>
              <w:right w:w="28" w:type="dxa"/>
            </w:tcMar>
            <w:vAlign w:val="center"/>
          </w:tcPr>
          <w:p w14:paraId="7CC8D7E5" w14:textId="729124CF" w:rsidR="001A4433" w:rsidRPr="00003F3C" w:rsidRDefault="001A4433" w:rsidP="001A4433">
            <w:pPr>
              <w:pStyle w:val="-0"/>
              <w:ind w:left="119" w:right="119"/>
            </w:pPr>
            <w:r w:rsidRPr="00003F3C">
              <w:t xml:space="preserve">1. </w:t>
            </w:r>
            <w:r w:rsidR="00D331F4" w:rsidRPr="00003F3C">
              <w:rPr>
                <w:rFonts w:hint="eastAsia"/>
              </w:rPr>
              <w:t>阿拉巴馬州商務廳（</w:t>
            </w:r>
            <w:r w:rsidR="00D331F4" w:rsidRPr="00003F3C">
              <w:t>Alabama Department of Commerce</w:t>
            </w:r>
            <w:r w:rsidR="00D331F4" w:rsidRPr="00003F3C">
              <w:rPr>
                <w:rFonts w:hint="eastAsia"/>
              </w:rPr>
              <w:t>）</w:t>
            </w:r>
          </w:p>
          <w:p w14:paraId="71AF0A8D" w14:textId="49B69EC4" w:rsidR="001A4433" w:rsidRPr="00003F3C" w:rsidRDefault="001A4433" w:rsidP="00D331F4">
            <w:pPr>
              <w:pStyle w:val="-0"/>
              <w:ind w:left="119" w:right="119"/>
            </w:pPr>
            <w:r w:rsidRPr="00003F3C">
              <w:t xml:space="preserve">2. </w:t>
            </w:r>
            <w:r w:rsidR="00D331F4" w:rsidRPr="00003F3C">
              <w:rPr>
                <w:rFonts w:hint="eastAsia"/>
              </w:rPr>
              <w:t>阿拉巴馬州經濟和社區事務</w:t>
            </w:r>
            <w:r w:rsidR="005E5509" w:rsidRPr="00003F3C">
              <w:rPr>
                <w:rFonts w:hint="eastAsia"/>
              </w:rPr>
              <w:t>廳</w:t>
            </w:r>
            <w:r w:rsidR="00D331F4" w:rsidRPr="00003F3C">
              <w:rPr>
                <w:rFonts w:hint="eastAsia"/>
              </w:rPr>
              <w:t>（</w:t>
            </w:r>
            <w:r w:rsidR="00D331F4" w:rsidRPr="00003F3C">
              <w:t>Alabama Department of Economic and Community Affairs</w:t>
            </w:r>
            <w:r w:rsidR="00D331F4" w:rsidRPr="00003F3C">
              <w:rPr>
                <w:rFonts w:hint="eastAsia"/>
                <w:lang w:eastAsia="zh-TW"/>
              </w:rPr>
              <w:t xml:space="preserve">, </w:t>
            </w:r>
            <w:r w:rsidR="00D331F4" w:rsidRPr="00003F3C">
              <w:rPr>
                <w:rFonts w:hint="eastAsia"/>
              </w:rPr>
              <w:t>ADECA</w:t>
            </w:r>
            <w:r w:rsidR="00D331F4" w:rsidRPr="00003F3C">
              <w:rPr>
                <w:rFonts w:hint="eastAsia"/>
              </w:rPr>
              <w:t>）</w:t>
            </w:r>
          </w:p>
        </w:tc>
      </w:tr>
      <w:tr w:rsidR="00003F3C" w:rsidRPr="00003F3C" w14:paraId="41308591" w14:textId="77777777" w:rsidTr="001A4433">
        <w:trPr>
          <w:trHeight w:val="680"/>
          <w:jc w:val="center"/>
        </w:trPr>
        <w:tc>
          <w:tcPr>
            <w:tcW w:w="8564" w:type="dxa"/>
            <w:gridSpan w:val="2"/>
            <w:tcMar>
              <w:top w:w="0" w:type="dxa"/>
              <w:left w:w="28" w:type="dxa"/>
              <w:bottom w:w="0" w:type="dxa"/>
              <w:right w:w="28" w:type="dxa"/>
            </w:tcMar>
            <w:vAlign w:val="center"/>
          </w:tcPr>
          <w:p w14:paraId="7AEF161E" w14:textId="77777777" w:rsidR="009F3C8D" w:rsidRPr="00003F3C" w:rsidRDefault="009F3C8D" w:rsidP="009F3C8D">
            <w:pPr>
              <w:pStyle w:val="aff8"/>
              <w:ind w:left="945" w:right="118" w:hanging="709"/>
            </w:pPr>
            <w:r w:rsidRPr="00003F3C">
              <w:t xml:space="preserve">經  濟  概  </w:t>
            </w:r>
            <w:proofErr w:type="gramStart"/>
            <w:r w:rsidRPr="00003F3C">
              <w:t>況</w:t>
            </w:r>
            <w:proofErr w:type="gramEnd"/>
          </w:p>
        </w:tc>
      </w:tr>
      <w:tr w:rsidR="00003F3C" w:rsidRPr="00003F3C" w14:paraId="46F96405" w14:textId="77777777" w:rsidTr="001A4433">
        <w:trPr>
          <w:trHeight w:val="680"/>
          <w:jc w:val="center"/>
        </w:trPr>
        <w:tc>
          <w:tcPr>
            <w:tcW w:w="2505" w:type="dxa"/>
            <w:tcMar>
              <w:top w:w="0" w:type="dxa"/>
              <w:left w:w="28" w:type="dxa"/>
              <w:bottom w:w="0" w:type="dxa"/>
              <w:right w:w="28" w:type="dxa"/>
            </w:tcMar>
            <w:vAlign w:val="center"/>
          </w:tcPr>
          <w:p w14:paraId="7D80F180" w14:textId="77777777" w:rsidR="001A4433" w:rsidRPr="00003F3C" w:rsidRDefault="001A4433" w:rsidP="00EF6A12">
            <w:pPr>
              <w:pStyle w:val="-"/>
            </w:pPr>
            <w:r w:rsidRPr="00003F3C">
              <w:t>幣制</w:t>
            </w:r>
          </w:p>
        </w:tc>
        <w:tc>
          <w:tcPr>
            <w:tcW w:w="6059" w:type="dxa"/>
            <w:tcMar>
              <w:top w:w="0" w:type="dxa"/>
              <w:left w:w="28" w:type="dxa"/>
              <w:bottom w:w="0" w:type="dxa"/>
              <w:right w:w="28" w:type="dxa"/>
            </w:tcMar>
            <w:vAlign w:val="center"/>
          </w:tcPr>
          <w:p w14:paraId="56BDB5EF" w14:textId="4A4DAF7E" w:rsidR="001A4433" w:rsidRPr="00003F3C" w:rsidRDefault="001A4433" w:rsidP="001A4433">
            <w:pPr>
              <w:pStyle w:val="-0"/>
              <w:ind w:left="119" w:right="119"/>
            </w:pPr>
            <w:r w:rsidRPr="00003F3C">
              <w:t>美金</w:t>
            </w:r>
          </w:p>
        </w:tc>
      </w:tr>
      <w:tr w:rsidR="00003F3C" w:rsidRPr="00003F3C" w14:paraId="79DF313C" w14:textId="77777777" w:rsidTr="001A4433">
        <w:trPr>
          <w:trHeight w:val="680"/>
          <w:jc w:val="center"/>
        </w:trPr>
        <w:tc>
          <w:tcPr>
            <w:tcW w:w="2505" w:type="dxa"/>
            <w:tcMar>
              <w:top w:w="0" w:type="dxa"/>
              <w:left w:w="28" w:type="dxa"/>
              <w:bottom w:w="0" w:type="dxa"/>
              <w:right w:w="28" w:type="dxa"/>
            </w:tcMar>
            <w:vAlign w:val="center"/>
          </w:tcPr>
          <w:p w14:paraId="687EF79E" w14:textId="77777777" w:rsidR="001A4433" w:rsidRPr="00003F3C" w:rsidRDefault="001A4433" w:rsidP="00EF6A12">
            <w:pPr>
              <w:pStyle w:val="-"/>
            </w:pPr>
            <w:r w:rsidRPr="00003F3C">
              <w:t>國內生產毛額</w:t>
            </w:r>
          </w:p>
        </w:tc>
        <w:tc>
          <w:tcPr>
            <w:tcW w:w="6059" w:type="dxa"/>
            <w:tcMar>
              <w:top w:w="0" w:type="dxa"/>
              <w:left w:w="28" w:type="dxa"/>
              <w:bottom w:w="0" w:type="dxa"/>
              <w:right w:w="28" w:type="dxa"/>
            </w:tcMar>
            <w:vAlign w:val="center"/>
          </w:tcPr>
          <w:p w14:paraId="69EE6680" w14:textId="59309EF8" w:rsidR="001A4433" w:rsidRPr="00003F3C" w:rsidRDefault="00E17170" w:rsidP="00492CFD">
            <w:pPr>
              <w:pStyle w:val="-0"/>
            </w:pPr>
            <w:r w:rsidRPr="00003F3C">
              <w:rPr>
                <w:rFonts w:hint="eastAsia"/>
              </w:rPr>
              <w:t>3,240</w:t>
            </w:r>
            <w:r w:rsidRPr="00003F3C">
              <w:rPr>
                <w:rFonts w:hint="eastAsia"/>
              </w:rPr>
              <w:t>億美元，排名全美第</w:t>
            </w:r>
            <w:r w:rsidRPr="00003F3C">
              <w:rPr>
                <w:rFonts w:hint="eastAsia"/>
              </w:rPr>
              <w:t>27</w:t>
            </w:r>
            <w:r w:rsidRPr="00003F3C">
              <w:rPr>
                <w:rFonts w:hint="eastAsia"/>
              </w:rPr>
              <w:t>名（</w:t>
            </w:r>
            <w:r w:rsidRPr="00003F3C">
              <w:rPr>
                <w:rFonts w:hint="eastAsia"/>
              </w:rPr>
              <w:t>2025</w:t>
            </w:r>
            <w:r w:rsidRPr="00003F3C">
              <w:rPr>
                <w:rFonts w:hint="eastAsia"/>
              </w:rPr>
              <w:t>）、</w:t>
            </w:r>
            <w:r w:rsidRPr="00003F3C">
              <w:rPr>
                <w:rFonts w:hint="eastAsia"/>
              </w:rPr>
              <w:t>3,220</w:t>
            </w:r>
            <w:r w:rsidRPr="00003F3C">
              <w:rPr>
                <w:rFonts w:hint="eastAsia"/>
              </w:rPr>
              <w:t>億美元（</w:t>
            </w:r>
            <w:r w:rsidRPr="00003F3C">
              <w:rPr>
                <w:rFonts w:hint="eastAsia"/>
              </w:rPr>
              <w:t>2024</w:t>
            </w:r>
            <w:r w:rsidRPr="00003F3C">
              <w:rPr>
                <w:rFonts w:hint="eastAsia"/>
              </w:rPr>
              <w:t>）、</w:t>
            </w:r>
            <w:r w:rsidRPr="00003F3C">
              <w:rPr>
                <w:rFonts w:hint="eastAsia"/>
              </w:rPr>
              <w:t>3,000</w:t>
            </w:r>
            <w:r w:rsidRPr="00003F3C">
              <w:rPr>
                <w:rFonts w:hint="eastAsia"/>
              </w:rPr>
              <w:t>億美元（</w:t>
            </w:r>
            <w:r w:rsidRPr="00003F3C">
              <w:rPr>
                <w:rFonts w:hint="eastAsia"/>
              </w:rPr>
              <w:t>2023</w:t>
            </w:r>
            <w:r w:rsidRPr="00003F3C">
              <w:rPr>
                <w:rFonts w:hint="eastAsia"/>
              </w:rPr>
              <w:t>）</w:t>
            </w:r>
          </w:p>
        </w:tc>
      </w:tr>
      <w:tr w:rsidR="00003F3C" w:rsidRPr="00003F3C" w14:paraId="1EB8FBF8" w14:textId="77777777" w:rsidTr="001A4433">
        <w:trPr>
          <w:trHeight w:val="680"/>
          <w:jc w:val="center"/>
        </w:trPr>
        <w:tc>
          <w:tcPr>
            <w:tcW w:w="2505" w:type="dxa"/>
            <w:tcMar>
              <w:top w:w="0" w:type="dxa"/>
              <w:left w:w="28" w:type="dxa"/>
              <w:bottom w:w="0" w:type="dxa"/>
              <w:right w:w="28" w:type="dxa"/>
            </w:tcMar>
            <w:vAlign w:val="center"/>
          </w:tcPr>
          <w:p w14:paraId="0270CADA" w14:textId="77777777" w:rsidR="001A4433" w:rsidRPr="00003F3C" w:rsidRDefault="001A4433" w:rsidP="00EF6A12">
            <w:pPr>
              <w:pStyle w:val="-"/>
            </w:pPr>
            <w:r w:rsidRPr="00003F3C">
              <w:t>經濟成長率</w:t>
            </w:r>
          </w:p>
        </w:tc>
        <w:tc>
          <w:tcPr>
            <w:tcW w:w="6059" w:type="dxa"/>
            <w:tcMar>
              <w:top w:w="0" w:type="dxa"/>
              <w:left w:w="28" w:type="dxa"/>
              <w:bottom w:w="0" w:type="dxa"/>
              <w:right w:w="28" w:type="dxa"/>
            </w:tcMar>
            <w:vAlign w:val="center"/>
          </w:tcPr>
          <w:p w14:paraId="3C22D102" w14:textId="1C572D5C" w:rsidR="001A4433" w:rsidRPr="00003F3C" w:rsidRDefault="00E17170" w:rsidP="00492CFD">
            <w:pPr>
              <w:pStyle w:val="-0"/>
            </w:pPr>
            <w:r w:rsidRPr="00003F3C">
              <w:rPr>
                <w:rFonts w:hint="eastAsia"/>
              </w:rPr>
              <w:t>1.8%</w:t>
            </w:r>
            <w:r w:rsidRPr="00003F3C">
              <w:rPr>
                <w:rFonts w:hint="eastAsia"/>
              </w:rPr>
              <w:t>（</w:t>
            </w:r>
            <w:r w:rsidRPr="00003F3C">
              <w:rPr>
                <w:rFonts w:hint="eastAsia"/>
              </w:rPr>
              <w:t>2025</w:t>
            </w:r>
            <w:r w:rsidRPr="00003F3C">
              <w:rPr>
                <w:rFonts w:hint="eastAsia"/>
              </w:rPr>
              <w:t>）、</w:t>
            </w:r>
            <w:r w:rsidRPr="00003F3C">
              <w:rPr>
                <w:rFonts w:hint="eastAsia"/>
              </w:rPr>
              <w:t>2.6%</w:t>
            </w:r>
            <w:r w:rsidRPr="00003F3C">
              <w:rPr>
                <w:rFonts w:hint="eastAsia"/>
              </w:rPr>
              <w:t>（</w:t>
            </w:r>
            <w:r w:rsidRPr="00003F3C">
              <w:rPr>
                <w:rFonts w:hint="eastAsia"/>
              </w:rPr>
              <w:t>2024</w:t>
            </w:r>
            <w:r w:rsidRPr="00003F3C">
              <w:rPr>
                <w:rFonts w:hint="eastAsia"/>
              </w:rPr>
              <w:t>）、</w:t>
            </w:r>
            <w:r w:rsidRPr="00003F3C">
              <w:rPr>
                <w:rFonts w:hint="eastAsia"/>
              </w:rPr>
              <w:t>2.0%</w:t>
            </w:r>
            <w:r w:rsidRPr="00003F3C">
              <w:rPr>
                <w:rFonts w:hint="eastAsia"/>
              </w:rPr>
              <w:t>（</w:t>
            </w:r>
            <w:r w:rsidRPr="00003F3C">
              <w:rPr>
                <w:rFonts w:hint="eastAsia"/>
              </w:rPr>
              <w:t>2023</w:t>
            </w:r>
            <w:r w:rsidRPr="00003F3C">
              <w:rPr>
                <w:rFonts w:hint="eastAsia"/>
              </w:rPr>
              <w:t>）</w:t>
            </w:r>
          </w:p>
        </w:tc>
      </w:tr>
      <w:tr w:rsidR="00003F3C" w:rsidRPr="00003F3C" w14:paraId="232131FF" w14:textId="77777777" w:rsidTr="001A4433">
        <w:trPr>
          <w:trHeight w:val="680"/>
          <w:jc w:val="center"/>
        </w:trPr>
        <w:tc>
          <w:tcPr>
            <w:tcW w:w="2505" w:type="dxa"/>
            <w:tcMar>
              <w:top w:w="0" w:type="dxa"/>
              <w:left w:w="28" w:type="dxa"/>
              <w:bottom w:w="0" w:type="dxa"/>
              <w:right w:w="28" w:type="dxa"/>
            </w:tcMar>
            <w:vAlign w:val="center"/>
          </w:tcPr>
          <w:p w14:paraId="39A71317" w14:textId="77777777" w:rsidR="001A4433" w:rsidRPr="00003F3C" w:rsidRDefault="001A4433" w:rsidP="00EF6A12">
            <w:pPr>
              <w:pStyle w:val="-"/>
            </w:pPr>
            <w:r w:rsidRPr="00003F3C">
              <w:t>平均國民所得</w:t>
            </w:r>
          </w:p>
        </w:tc>
        <w:tc>
          <w:tcPr>
            <w:tcW w:w="6059" w:type="dxa"/>
            <w:tcMar>
              <w:top w:w="0" w:type="dxa"/>
              <w:left w:w="28" w:type="dxa"/>
              <w:bottom w:w="0" w:type="dxa"/>
              <w:right w:w="28" w:type="dxa"/>
            </w:tcMar>
            <w:vAlign w:val="center"/>
          </w:tcPr>
          <w:p w14:paraId="59942375" w14:textId="6F7047BB" w:rsidR="001A4433" w:rsidRPr="00003F3C" w:rsidRDefault="00E17170" w:rsidP="00492CFD">
            <w:pPr>
              <w:pStyle w:val="-0"/>
            </w:pPr>
            <w:r w:rsidRPr="00003F3C">
              <w:rPr>
                <w:rFonts w:hint="eastAsia"/>
              </w:rPr>
              <w:t>58,0</w:t>
            </w:r>
            <w:r w:rsidR="00191DAD" w:rsidRPr="00003F3C">
              <w:rPr>
                <w:rFonts w:hint="eastAsia"/>
                <w:lang w:eastAsia="zh-TW"/>
              </w:rPr>
              <w:t>0</w:t>
            </w:r>
            <w:r w:rsidRPr="00003F3C">
              <w:rPr>
                <w:rFonts w:hint="eastAsia"/>
              </w:rPr>
              <w:t>0</w:t>
            </w:r>
            <w:r w:rsidRPr="00003F3C">
              <w:rPr>
                <w:rFonts w:hint="eastAsia"/>
              </w:rPr>
              <w:t>美元，排名全美第</w:t>
            </w:r>
            <w:r w:rsidRPr="00003F3C">
              <w:rPr>
                <w:rFonts w:hint="eastAsia"/>
              </w:rPr>
              <w:t>48</w:t>
            </w:r>
            <w:r w:rsidRPr="00003F3C">
              <w:rPr>
                <w:rFonts w:hint="eastAsia"/>
              </w:rPr>
              <w:t>名（</w:t>
            </w:r>
            <w:r w:rsidRPr="00003F3C">
              <w:rPr>
                <w:rFonts w:hint="eastAsia"/>
              </w:rPr>
              <w:t>2025</w:t>
            </w:r>
            <w:r w:rsidRPr="00003F3C">
              <w:rPr>
                <w:rFonts w:hint="eastAsia"/>
              </w:rPr>
              <w:t>）、</w:t>
            </w:r>
            <w:r w:rsidRPr="00003F3C">
              <w:rPr>
                <w:rFonts w:hint="eastAsia"/>
              </w:rPr>
              <w:t>56,684</w:t>
            </w:r>
            <w:r w:rsidRPr="00003F3C">
              <w:rPr>
                <w:rFonts w:hint="eastAsia"/>
              </w:rPr>
              <w:t>美元（</w:t>
            </w:r>
            <w:r w:rsidRPr="00003F3C">
              <w:rPr>
                <w:rFonts w:hint="eastAsia"/>
              </w:rPr>
              <w:t>2024</w:t>
            </w:r>
            <w:r w:rsidRPr="00003F3C">
              <w:rPr>
                <w:rFonts w:hint="eastAsia"/>
              </w:rPr>
              <w:t>）、</w:t>
            </w:r>
            <w:r w:rsidRPr="00003F3C">
              <w:rPr>
                <w:rFonts w:hint="eastAsia"/>
              </w:rPr>
              <w:t>51,325</w:t>
            </w:r>
            <w:r w:rsidRPr="00003F3C">
              <w:rPr>
                <w:rFonts w:hint="eastAsia"/>
              </w:rPr>
              <w:t>美元（</w:t>
            </w:r>
            <w:r w:rsidRPr="00003F3C">
              <w:rPr>
                <w:rFonts w:hint="eastAsia"/>
              </w:rPr>
              <w:t>2023</w:t>
            </w:r>
            <w:r w:rsidRPr="00003F3C">
              <w:rPr>
                <w:rFonts w:hint="eastAsia"/>
              </w:rPr>
              <w:t>）</w:t>
            </w:r>
          </w:p>
        </w:tc>
      </w:tr>
      <w:tr w:rsidR="00003F3C" w:rsidRPr="00003F3C" w14:paraId="223A8D08" w14:textId="77777777" w:rsidTr="001A4433">
        <w:trPr>
          <w:trHeight w:val="680"/>
          <w:jc w:val="center"/>
        </w:trPr>
        <w:tc>
          <w:tcPr>
            <w:tcW w:w="2505" w:type="dxa"/>
            <w:tcMar>
              <w:top w:w="0" w:type="dxa"/>
              <w:left w:w="28" w:type="dxa"/>
              <w:bottom w:w="0" w:type="dxa"/>
              <w:right w:w="28" w:type="dxa"/>
            </w:tcMar>
            <w:vAlign w:val="center"/>
          </w:tcPr>
          <w:p w14:paraId="4B87CC18" w14:textId="77777777" w:rsidR="001A4433" w:rsidRPr="00003F3C" w:rsidRDefault="001A4433" w:rsidP="00EF6A12">
            <w:pPr>
              <w:pStyle w:val="-"/>
            </w:pPr>
            <w:r w:rsidRPr="00003F3C">
              <w:t>產值最高前五種產業</w:t>
            </w:r>
          </w:p>
        </w:tc>
        <w:tc>
          <w:tcPr>
            <w:tcW w:w="6059" w:type="dxa"/>
            <w:tcMar>
              <w:top w:w="0" w:type="dxa"/>
              <w:left w:w="28" w:type="dxa"/>
              <w:bottom w:w="0" w:type="dxa"/>
              <w:right w:w="28" w:type="dxa"/>
            </w:tcMar>
            <w:vAlign w:val="center"/>
          </w:tcPr>
          <w:p w14:paraId="33AD80FF" w14:textId="235D49C4" w:rsidR="001A4433" w:rsidRPr="00003F3C" w:rsidRDefault="00E17170" w:rsidP="00492CFD">
            <w:pPr>
              <w:pStyle w:val="-0"/>
            </w:pPr>
            <w:r w:rsidRPr="00003F3C">
              <w:rPr>
                <w:rFonts w:hint="eastAsia"/>
              </w:rPr>
              <w:t>航太國防、汽車製造、鋼鐵金屬、醫療保健、農業</w:t>
            </w:r>
          </w:p>
        </w:tc>
      </w:tr>
      <w:tr w:rsidR="00003F3C" w:rsidRPr="00003F3C" w14:paraId="7708F4A7" w14:textId="77777777" w:rsidTr="001A4433">
        <w:trPr>
          <w:trHeight w:val="680"/>
          <w:jc w:val="center"/>
        </w:trPr>
        <w:tc>
          <w:tcPr>
            <w:tcW w:w="2505" w:type="dxa"/>
            <w:tcMar>
              <w:top w:w="0" w:type="dxa"/>
              <w:left w:w="28" w:type="dxa"/>
              <w:bottom w:w="0" w:type="dxa"/>
              <w:right w:w="28" w:type="dxa"/>
            </w:tcMar>
            <w:vAlign w:val="center"/>
          </w:tcPr>
          <w:p w14:paraId="3B412FF1" w14:textId="77777777" w:rsidR="001A4433" w:rsidRPr="00003F3C" w:rsidRDefault="001A4433" w:rsidP="00EF6A12">
            <w:pPr>
              <w:pStyle w:val="-"/>
            </w:pPr>
            <w:r w:rsidRPr="00003F3C">
              <w:t>出口總金額</w:t>
            </w:r>
          </w:p>
        </w:tc>
        <w:tc>
          <w:tcPr>
            <w:tcW w:w="6059" w:type="dxa"/>
            <w:tcMar>
              <w:top w:w="0" w:type="dxa"/>
              <w:left w:w="28" w:type="dxa"/>
              <w:bottom w:w="0" w:type="dxa"/>
              <w:right w:w="28" w:type="dxa"/>
            </w:tcMar>
            <w:vAlign w:val="center"/>
          </w:tcPr>
          <w:p w14:paraId="4ED907B1" w14:textId="5366BB84" w:rsidR="001A4433" w:rsidRPr="00003F3C" w:rsidRDefault="00E17170" w:rsidP="00492CFD">
            <w:pPr>
              <w:pStyle w:val="-0"/>
            </w:pPr>
            <w:r w:rsidRPr="00003F3C">
              <w:rPr>
                <w:rFonts w:hint="eastAsia"/>
              </w:rPr>
              <w:t>236</w:t>
            </w:r>
            <w:r w:rsidRPr="00003F3C">
              <w:rPr>
                <w:rFonts w:hint="eastAsia"/>
              </w:rPr>
              <w:t>億</w:t>
            </w:r>
            <w:r w:rsidRPr="00003F3C">
              <w:rPr>
                <w:rFonts w:hint="eastAsia"/>
              </w:rPr>
              <w:t>7,000</w:t>
            </w:r>
            <w:r w:rsidRPr="00003F3C">
              <w:rPr>
                <w:rFonts w:hint="eastAsia"/>
              </w:rPr>
              <w:t>萬美元，下跌</w:t>
            </w:r>
            <w:r w:rsidRPr="00003F3C">
              <w:rPr>
                <w:rFonts w:hint="eastAsia"/>
              </w:rPr>
              <w:t>12</w:t>
            </w:r>
            <w:r w:rsidR="000E605A" w:rsidRPr="00003F3C">
              <w:rPr>
                <w:rFonts w:hint="eastAsia"/>
              </w:rPr>
              <w:t>%</w:t>
            </w:r>
            <w:r w:rsidRPr="00003F3C">
              <w:rPr>
                <w:rFonts w:hint="eastAsia"/>
              </w:rPr>
              <w:t>（</w:t>
            </w:r>
            <w:r w:rsidRPr="00003F3C">
              <w:rPr>
                <w:rFonts w:hint="eastAsia"/>
              </w:rPr>
              <w:t>2025</w:t>
            </w:r>
            <w:r w:rsidRPr="00003F3C">
              <w:rPr>
                <w:rFonts w:hint="eastAsia"/>
              </w:rPr>
              <w:t>）、</w:t>
            </w:r>
            <w:r w:rsidRPr="00003F3C">
              <w:rPr>
                <w:rFonts w:hint="eastAsia"/>
              </w:rPr>
              <w:t>269</w:t>
            </w:r>
            <w:r w:rsidRPr="00003F3C">
              <w:rPr>
                <w:rFonts w:hint="eastAsia"/>
              </w:rPr>
              <w:t>億</w:t>
            </w:r>
            <w:r w:rsidRPr="00003F3C">
              <w:rPr>
                <w:rFonts w:hint="eastAsia"/>
              </w:rPr>
              <w:t>4,300</w:t>
            </w:r>
            <w:r w:rsidRPr="00003F3C">
              <w:rPr>
                <w:rFonts w:hint="eastAsia"/>
              </w:rPr>
              <w:t>萬美元（</w:t>
            </w:r>
            <w:r w:rsidRPr="00003F3C">
              <w:rPr>
                <w:rFonts w:hint="eastAsia"/>
              </w:rPr>
              <w:t>2024</w:t>
            </w:r>
            <w:r w:rsidRPr="00003F3C">
              <w:rPr>
                <w:rFonts w:hint="eastAsia"/>
              </w:rPr>
              <w:t>）、</w:t>
            </w:r>
            <w:r w:rsidRPr="00003F3C">
              <w:rPr>
                <w:rFonts w:hint="eastAsia"/>
              </w:rPr>
              <w:t>277</w:t>
            </w:r>
            <w:r w:rsidRPr="00003F3C">
              <w:rPr>
                <w:rFonts w:hint="eastAsia"/>
              </w:rPr>
              <w:t>億</w:t>
            </w:r>
            <w:r w:rsidRPr="00003F3C">
              <w:rPr>
                <w:rFonts w:hint="eastAsia"/>
              </w:rPr>
              <w:t>7,300</w:t>
            </w:r>
            <w:r w:rsidRPr="00003F3C">
              <w:rPr>
                <w:rFonts w:hint="eastAsia"/>
              </w:rPr>
              <w:t>萬美元</w:t>
            </w:r>
            <w:r w:rsidR="00707ED7" w:rsidRPr="00003F3C">
              <w:rPr>
                <w:rFonts w:hint="eastAsia"/>
              </w:rPr>
              <w:t>（</w:t>
            </w:r>
            <w:r w:rsidRPr="00003F3C">
              <w:rPr>
                <w:rFonts w:hint="eastAsia"/>
              </w:rPr>
              <w:t>2023</w:t>
            </w:r>
            <w:r w:rsidR="00707ED7" w:rsidRPr="00003F3C">
              <w:rPr>
                <w:rFonts w:hint="eastAsia"/>
              </w:rPr>
              <w:t>）</w:t>
            </w:r>
          </w:p>
        </w:tc>
      </w:tr>
      <w:tr w:rsidR="00003F3C" w:rsidRPr="00003F3C" w14:paraId="42989CED" w14:textId="77777777" w:rsidTr="001A4433">
        <w:trPr>
          <w:trHeight w:val="680"/>
          <w:jc w:val="center"/>
        </w:trPr>
        <w:tc>
          <w:tcPr>
            <w:tcW w:w="2505" w:type="dxa"/>
            <w:tcMar>
              <w:top w:w="0" w:type="dxa"/>
              <w:left w:w="28" w:type="dxa"/>
              <w:bottom w:w="0" w:type="dxa"/>
              <w:right w:w="28" w:type="dxa"/>
            </w:tcMar>
            <w:vAlign w:val="center"/>
          </w:tcPr>
          <w:p w14:paraId="2D9EA554" w14:textId="77777777" w:rsidR="001A4433" w:rsidRPr="00003F3C" w:rsidRDefault="001A4433" w:rsidP="00EF6A12">
            <w:pPr>
              <w:pStyle w:val="-"/>
            </w:pPr>
            <w:r w:rsidRPr="00003F3C">
              <w:t>主要出口產品</w:t>
            </w:r>
          </w:p>
        </w:tc>
        <w:tc>
          <w:tcPr>
            <w:tcW w:w="6059" w:type="dxa"/>
            <w:tcMar>
              <w:top w:w="0" w:type="dxa"/>
              <w:left w:w="28" w:type="dxa"/>
              <w:bottom w:w="0" w:type="dxa"/>
              <w:right w:w="28" w:type="dxa"/>
            </w:tcMar>
            <w:vAlign w:val="center"/>
          </w:tcPr>
          <w:p w14:paraId="3A394854" w14:textId="4528FC2B" w:rsidR="001A4433" w:rsidRPr="00003F3C" w:rsidRDefault="00E17170" w:rsidP="00492CFD">
            <w:pPr>
              <w:pStyle w:val="-0"/>
              <w:rPr>
                <w:lang w:eastAsia="zh-TW"/>
              </w:rPr>
            </w:pPr>
            <w:r w:rsidRPr="00003F3C">
              <w:rPr>
                <w:rFonts w:hint="eastAsia"/>
                <w:lang w:eastAsia="zh-TW"/>
              </w:rPr>
              <w:t>交通運輸設備、化學品、金屬製品、礦物和礦石、非電動機械</w:t>
            </w:r>
          </w:p>
        </w:tc>
      </w:tr>
      <w:tr w:rsidR="00003F3C" w:rsidRPr="00003F3C" w14:paraId="7A5F69BE" w14:textId="77777777" w:rsidTr="001A4433">
        <w:trPr>
          <w:trHeight w:val="680"/>
          <w:jc w:val="center"/>
        </w:trPr>
        <w:tc>
          <w:tcPr>
            <w:tcW w:w="2505" w:type="dxa"/>
            <w:tcMar>
              <w:top w:w="0" w:type="dxa"/>
              <w:left w:w="28" w:type="dxa"/>
              <w:bottom w:w="0" w:type="dxa"/>
              <w:right w:w="28" w:type="dxa"/>
            </w:tcMar>
            <w:vAlign w:val="center"/>
          </w:tcPr>
          <w:p w14:paraId="73C904D7" w14:textId="77777777" w:rsidR="001A4433" w:rsidRPr="00003F3C" w:rsidRDefault="001A4433" w:rsidP="00EF6A12">
            <w:pPr>
              <w:pStyle w:val="-"/>
            </w:pPr>
            <w:r w:rsidRPr="00003F3C">
              <w:t>主要出口國家</w:t>
            </w:r>
          </w:p>
        </w:tc>
        <w:tc>
          <w:tcPr>
            <w:tcW w:w="6059" w:type="dxa"/>
            <w:tcMar>
              <w:top w:w="0" w:type="dxa"/>
              <w:left w:w="28" w:type="dxa"/>
              <w:bottom w:w="0" w:type="dxa"/>
              <w:right w:w="28" w:type="dxa"/>
            </w:tcMar>
            <w:vAlign w:val="center"/>
          </w:tcPr>
          <w:p w14:paraId="01CB96A8" w14:textId="210D4B0B" w:rsidR="001A4433" w:rsidRPr="00003F3C" w:rsidRDefault="00E17170" w:rsidP="00492CFD">
            <w:pPr>
              <w:pStyle w:val="-0"/>
              <w:rPr>
                <w:lang w:eastAsia="zh-TW"/>
              </w:rPr>
            </w:pPr>
            <w:r w:rsidRPr="00003F3C">
              <w:rPr>
                <w:rFonts w:hint="eastAsia"/>
                <w:lang w:eastAsia="zh-TW"/>
              </w:rPr>
              <w:t>加拿大、墨西哥、德國、</w:t>
            </w:r>
            <w:r w:rsidR="00707ED7" w:rsidRPr="00003F3C">
              <w:rPr>
                <w:rFonts w:hint="eastAsia"/>
                <w:lang w:eastAsia="zh-TW"/>
              </w:rPr>
              <w:t>中國大陸</w:t>
            </w:r>
            <w:r w:rsidRPr="00003F3C">
              <w:rPr>
                <w:rFonts w:hint="eastAsia"/>
                <w:lang w:eastAsia="zh-TW"/>
              </w:rPr>
              <w:t>、印度，臺灣為該州第</w:t>
            </w:r>
            <w:r w:rsidRPr="00003F3C">
              <w:rPr>
                <w:rFonts w:hint="eastAsia"/>
                <w:lang w:eastAsia="zh-TW"/>
              </w:rPr>
              <w:t>15</w:t>
            </w:r>
            <w:r w:rsidRPr="00003F3C">
              <w:rPr>
                <w:rFonts w:hint="eastAsia"/>
                <w:lang w:eastAsia="zh-TW"/>
              </w:rPr>
              <w:t>大出口市場（</w:t>
            </w:r>
            <w:r w:rsidRPr="00003F3C">
              <w:rPr>
                <w:rFonts w:hint="eastAsia"/>
                <w:lang w:eastAsia="zh-TW"/>
              </w:rPr>
              <w:t>2025</w:t>
            </w:r>
            <w:r w:rsidRPr="00003F3C">
              <w:rPr>
                <w:rFonts w:hint="eastAsia"/>
                <w:lang w:eastAsia="zh-TW"/>
              </w:rPr>
              <w:t>）</w:t>
            </w:r>
          </w:p>
        </w:tc>
      </w:tr>
      <w:tr w:rsidR="00003F3C" w:rsidRPr="00003F3C" w14:paraId="2B2C3AFB" w14:textId="77777777" w:rsidTr="001A4433">
        <w:trPr>
          <w:trHeight w:val="680"/>
          <w:jc w:val="center"/>
        </w:trPr>
        <w:tc>
          <w:tcPr>
            <w:tcW w:w="2505" w:type="dxa"/>
            <w:tcMar>
              <w:top w:w="0" w:type="dxa"/>
              <w:left w:w="28" w:type="dxa"/>
              <w:bottom w:w="0" w:type="dxa"/>
              <w:right w:w="28" w:type="dxa"/>
            </w:tcMar>
            <w:vAlign w:val="center"/>
          </w:tcPr>
          <w:p w14:paraId="39689F81" w14:textId="77777777" w:rsidR="001A4433" w:rsidRPr="00003F3C" w:rsidRDefault="001A4433" w:rsidP="002B5911">
            <w:pPr>
              <w:pStyle w:val="-"/>
              <w:pageBreakBefore/>
            </w:pPr>
            <w:r w:rsidRPr="00003F3C">
              <w:lastRenderedPageBreak/>
              <w:t>進口總金額</w:t>
            </w:r>
          </w:p>
        </w:tc>
        <w:tc>
          <w:tcPr>
            <w:tcW w:w="6059" w:type="dxa"/>
            <w:tcMar>
              <w:top w:w="0" w:type="dxa"/>
              <w:left w:w="28" w:type="dxa"/>
              <w:bottom w:w="0" w:type="dxa"/>
              <w:right w:w="28" w:type="dxa"/>
            </w:tcMar>
            <w:vAlign w:val="center"/>
          </w:tcPr>
          <w:p w14:paraId="7DBBDD78" w14:textId="4496A67B" w:rsidR="001A4433" w:rsidRPr="00003F3C" w:rsidRDefault="00C93B33" w:rsidP="00492CFD">
            <w:pPr>
              <w:pStyle w:val="-0"/>
              <w:rPr>
                <w:lang w:eastAsia="zh-TW"/>
              </w:rPr>
            </w:pPr>
            <w:r w:rsidRPr="00003F3C">
              <w:rPr>
                <w:rFonts w:hint="eastAsia"/>
                <w:lang w:eastAsia="zh-TW"/>
              </w:rPr>
              <w:t>349</w:t>
            </w:r>
            <w:r w:rsidRPr="00003F3C">
              <w:rPr>
                <w:rFonts w:hint="eastAsia"/>
                <w:lang w:eastAsia="zh-TW"/>
              </w:rPr>
              <w:t>億</w:t>
            </w:r>
            <w:r w:rsidRPr="00003F3C">
              <w:rPr>
                <w:rFonts w:hint="eastAsia"/>
                <w:lang w:eastAsia="zh-TW"/>
              </w:rPr>
              <w:t>1,100</w:t>
            </w:r>
            <w:r w:rsidRPr="00003F3C">
              <w:rPr>
                <w:rFonts w:hint="eastAsia"/>
                <w:lang w:eastAsia="zh-TW"/>
              </w:rPr>
              <w:t>萬美元，下跌</w:t>
            </w:r>
            <w:r w:rsidRPr="00003F3C">
              <w:rPr>
                <w:rFonts w:hint="eastAsia"/>
                <w:lang w:eastAsia="zh-TW"/>
              </w:rPr>
              <w:t>10</w:t>
            </w:r>
            <w:r w:rsidR="000E605A" w:rsidRPr="00003F3C">
              <w:rPr>
                <w:rFonts w:hint="eastAsia"/>
                <w:lang w:eastAsia="zh-TW"/>
              </w:rPr>
              <w:t>%</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387</w:t>
            </w:r>
            <w:r w:rsidRPr="00003F3C">
              <w:rPr>
                <w:rFonts w:hint="eastAsia"/>
                <w:lang w:eastAsia="zh-TW"/>
              </w:rPr>
              <w:t>億</w:t>
            </w:r>
            <w:r w:rsidRPr="00003F3C">
              <w:rPr>
                <w:rFonts w:hint="eastAsia"/>
                <w:lang w:eastAsia="zh-TW"/>
              </w:rPr>
              <w:t>4,900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371</w:t>
            </w:r>
            <w:r w:rsidRPr="00003F3C">
              <w:rPr>
                <w:rFonts w:hint="eastAsia"/>
                <w:lang w:eastAsia="zh-TW"/>
              </w:rPr>
              <w:t>億</w:t>
            </w:r>
            <w:r w:rsidRPr="00003F3C">
              <w:rPr>
                <w:rFonts w:hint="eastAsia"/>
                <w:lang w:eastAsia="zh-TW"/>
              </w:rPr>
              <w:t>8,000</w:t>
            </w:r>
            <w:r w:rsidRPr="00003F3C">
              <w:rPr>
                <w:rFonts w:hint="eastAsia"/>
                <w:lang w:eastAsia="zh-TW"/>
              </w:rPr>
              <w:t>萬美元</w:t>
            </w:r>
            <w:r w:rsidR="00707ED7" w:rsidRPr="00003F3C">
              <w:rPr>
                <w:rFonts w:hint="eastAsia"/>
                <w:lang w:eastAsia="zh-TW"/>
              </w:rPr>
              <w:t>（</w:t>
            </w:r>
            <w:r w:rsidRPr="00003F3C">
              <w:rPr>
                <w:rFonts w:hint="eastAsia"/>
                <w:lang w:eastAsia="zh-TW"/>
              </w:rPr>
              <w:t>2023</w:t>
            </w:r>
            <w:r w:rsidR="00707ED7" w:rsidRPr="00003F3C">
              <w:rPr>
                <w:rFonts w:hint="eastAsia"/>
                <w:lang w:eastAsia="zh-TW"/>
              </w:rPr>
              <w:t>）</w:t>
            </w:r>
          </w:p>
        </w:tc>
      </w:tr>
      <w:tr w:rsidR="00003F3C" w:rsidRPr="00003F3C" w14:paraId="57E0E905" w14:textId="77777777" w:rsidTr="001A4433">
        <w:trPr>
          <w:trHeight w:val="680"/>
          <w:jc w:val="center"/>
        </w:trPr>
        <w:tc>
          <w:tcPr>
            <w:tcW w:w="2505" w:type="dxa"/>
            <w:tcMar>
              <w:top w:w="0" w:type="dxa"/>
              <w:left w:w="28" w:type="dxa"/>
              <w:bottom w:w="0" w:type="dxa"/>
              <w:right w:w="28" w:type="dxa"/>
            </w:tcMar>
            <w:vAlign w:val="center"/>
          </w:tcPr>
          <w:p w14:paraId="5ADF88B9" w14:textId="77777777" w:rsidR="001A4433" w:rsidRPr="00003F3C" w:rsidRDefault="001A4433" w:rsidP="00EF6A12">
            <w:pPr>
              <w:pStyle w:val="-"/>
            </w:pPr>
            <w:r w:rsidRPr="00003F3C">
              <w:t>主要進口產品</w:t>
            </w:r>
          </w:p>
        </w:tc>
        <w:tc>
          <w:tcPr>
            <w:tcW w:w="6059" w:type="dxa"/>
            <w:tcMar>
              <w:top w:w="0" w:type="dxa"/>
              <w:left w:w="28" w:type="dxa"/>
              <w:bottom w:w="0" w:type="dxa"/>
              <w:right w:w="28" w:type="dxa"/>
            </w:tcMar>
            <w:vAlign w:val="center"/>
          </w:tcPr>
          <w:p w14:paraId="4C8CFD5E" w14:textId="308050D5" w:rsidR="001A4433" w:rsidRPr="00003F3C" w:rsidRDefault="00C93B33" w:rsidP="00492CFD">
            <w:pPr>
              <w:pStyle w:val="-0"/>
              <w:rPr>
                <w:lang w:eastAsia="zh-TW"/>
              </w:rPr>
            </w:pPr>
            <w:r w:rsidRPr="00003F3C">
              <w:rPr>
                <w:rFonts w:hint="eastAsia"/>
                <w:lang w:eastAsia="zh-TW"/>
              </w:rPr>
              <w:t>交通運輸設備、非電動機械、電動設備</w:t>
            </w:r>
            <w:r w:rsidRPr="00003F3C">
              <w:rPr>
                <w:rFonts w:hint="eastAsia"/>
                <w:lang w:eastAsia="zh-TW"/>
              </w:rPr>
              <w:t>/</w:t>
            </w:r>
            <w:r w:rsidRPr="00003F3C">
              <w:rPr>
                <w:rFonts w:hint="eastAsia"/>
                <w:lang w:eastAsia="zh-TW"/>
              </w:rPr>
              <w:t>電器、油</w:t>
            </w:r>
            <w:r w:rsidRPr="00003F3C">
              <w:rPr>
                <w:rFonts w:hint="eastAsia"/>
                <w:lang w:eastAsia="zh-TW"/>
              </w:rPr>
              <w:t>/</w:t>
            </w:r>
            <w:r w:rsidRPr="00003F3C">
              <w:rPr>
                <w:rFonts w:hint="eastAsia"/>
                <w:lang w:eastAsia="zh-TW"/>
              </w:rPr>
              <w:t>氣、金屬製品</w:t>
            </w:r>
          </w:p>
        </w:tc>
      </w:tr>
      <w:tr w:rsidR="00003F3C" w:rsidRPr="00003F3C" w14:paraId="2D692BEF" w14:textId="77777777" w:rsidTr="001A4433">
        <w:trPr>
          <w:trHeight w:val="680"/>
          <w:jc w:val="center"/>
        </w:trPr>
        <w:tc>
          <w:tcPr>
            <w:tcW w:w="2505" w:type="dxa"/>
            <w:tcMar>
              <w:top w:w="0" w:type="dxa"/>
              <w:left w:w="28" w:type="dxa"/>
              <w:bottom w:w="0" w:type="dxa"/>
              <w:right w:w="28" w:type="dxa"/>
            </w:tcMar>
            <w:vAlign w:val="center"/>
          </w:tcPr>
          <w:p w14:paraId="6A5857E7" w14:textId="77777777" w:rsidR="001A4433" w:rsidRPr="00003F3C" w:rsidRDefault="001A4433" w:rsidP="00EF6A12">
            <w:pPr>
              <w:pStyle w:val="-"/>
            </w:pPr>
            <w:r w:rsidRPr="00003F3C">
              <w:t>主要進口國家</w:t>
            </w:r>
          </w:p>
        </w:tc>
        <w:tc>
          <w:tcPr>
            <w:tcW w:w="6059" w:type="dxa"/>
            <w:tcMar>
              <w:top w:w="0" w:type="dxa"/>
              <w:left w:w="28" w:type="dxa"/>
              <w:bottom w:w="0" w:type="dxa"/>
              <w:right w:w="28" w:type="dxa"/>
            </w:tcMar>
            <w:vAlign w:val="center"/>
          </w:tcPr>
          <w:p w14:paraId="5A31391E" w14:textId="4C9EA5FF" w:rsidR="001A4433" w:rsidRPr="00003F3C" w:rsidRDefault="00C93B33" w:rsidP="00492CFD">
            <w:pPr>
              <w:pStyle w:val="-0"/>
              <w:rPr>
                <w:lang w:eastAsia="zh-TW"/>
              </w:rPr>
            </w:pPr>
            <w:r w:rsidRPr="00003F3C">
              <w:rPr>
                <w:rFonts w:hint="eastAsia"/>
                <w:lang w:eastAsia="zh-TW"/>
              </w:rPr>
              <w:t>墨西哥、南韓、德國、加拿大、</w:t>
            </w:r>
            <w:r w:rsidR="00707ED7" w:rsidRPr="00003F3C">
              <w:rPr>
                <w:rFonts w:hint="eastAsia"/>
                <w:lang w:eastAsia="zh-TW"/>
              </w:rPr>
              <w:t>中國大陸</w:t>
            </w:r>
            <w:r w:rsidRPr="00003F3C">
              <w:rPr>
                <w:rFonts w:hint="eastAsia"/>
                <w:lang w:eastAsia="zh-TW"/>
              </w:rPr>
              <w:t>，臺灣為該州第</w:t>
            </w:r>
            <w:r w:rsidRPr="00003F3C">
              <w:rPr>
                <w:rFonts w:hint="eastAsia"/>
                <w:lang w:eastAsia="zh-TW"/>
              </w:rPr>
              <w:t>16</w:t>
            </w:r>
            <w:r w:rsidRPr="00003F3C">
              <w:rPr>
                <w:rFonts w:hint="eastAsia"/>
                <w:lang w:eastAsia="zh-TW"/>
              </w:rPr>
              <w:t>大進口來源國（</w:t>
            </w:r>
            <w:r w:rsidRPr="00003F3C">
              <w:rPr>
                <w:rFonts w:hint="eastAsia"/>
                <w:lang w:eastAsia="zh-TW"/>
              </w:rPr>
              <w:t>2025</w:t>
            </w:r>
            <w:r w:rsidRPr="00003F3C">
              <w:rPr>
                <w:rFonts w:hint="eastAsia"/>
                <w:lang w:eastAsia="zh-TW"/>
              </w:rPr>
              <w:t>）</w:t>
            </w:r>
          </w:p>
        </w:tc>
      </w:tr>
    </w:tbl>
    <w:p w14:paraId="432A8D5B" w14:textId="77777777" w:rsidR="001A4433" w:rsidRPr="00003F3C" w:rsidRDefault="001A4433" w:rsidP="00F90C23">
      <w:pPr>
        <w:pStyle w:val="ae"/>
        <w:spacing w:before="514" w:after="771"/>
      </w:pPr>
      <w:r w:rsidRPr="00003F3C">
        <w:lastRenderedPageBreak/>
        <w:t>第壹章　自然人文環境</w:t>
      </w:r>
    </w:p>
    <w:p w14:paraId="527DBAFE" w14:textId="77777777" w:rsidR="001A4433" w:rsidRPr="00003F3C" w:rsidRDefault="001A4433" w:rsidP="00F90C23">
      <w:pPr>
        <w:pStyle w:val="a4"/>
      </w:pPr>
      <w:r w:rsidRPr="00003F3C">
        <w:t>一、自然環境</w:t>
      </w:r>
    </w:p>
    <w:p w14:paraId="3C7B816F" w14:textId="440819BB" w:rsidR="001A4433" w:rsidRPr="00003F3C" w:rsidRDefault="001A4433" w:rsidP="00801F28">
      <w:pPr>
        <w:pStyle w:val="-1"/>
      </w:pPr>
      <w:r w:rsidRPr="00003F3C">
        <w:t>阿拉巴馬州位於美東南地區，北與田納西州接壤，南與佛州西北為鄰，東邊為喬治</w:t>
      </w:r>
      <w:proofErr w:type="gramStart"/>
      <w:r w:rsidRPr="00003F3C">
        <w:t>亞州</w:t>
      </w:r>
      <w:proofErr w:type="gramEnd"/>
      <w:r w:rsidRPr="00003F3C">
        <w:t>，西臨密西西比州，面積</w:t>
      </w:r>
      <w:r w:rsidRPr="00003F3C">
        <w:t>52,420</w:t>
      </w:r>
      <w:r w:rsidRPr="00003F3C">
        <w:t>平方</w:t>
      </w:r>
      <w:proofErr w:type="gramStart"/>
      <w:r w:rsidR="003D4864" w:rsidRPr="00003F3C">
        <w:t>英里</w:t>
      </w:r>
      <w:r w:rsidRPr="00003F3C">
        <w:t>，</w:t>
      </w:r>
      <w:proofErr w:type="gramEnd"/>
      <w:r w:rsidRPr="00003F3C">
        <w:t>是美國面積第</w:t>
      </w:r>
      <w:r w:rsidRPr="00003F3C">
        <w:t>30</w:t>
      </w:r>
      <w:r w:rsidRPr="00003F3C">
        <w:t>大的州，氣候溫和，夏天平均溫度華氏</w:t>
      </w:r>
      <w:r w:rsidRPr="00003F3C">
        <w:t>80</w:t>
      </w:r>
      <w:r w:rsidRPr="00003F3C">
        <w:t>度，冬天平均溫度華氏</w:t>
      </w:r>
      <w:r w:rsidRPr="00003F3C">
        <w:t>46</w:t>
      </w:r>
      <w:r w:rsidRPr="00003F3C">
        <w:t>度，平均年降雨量</w:t>
      </w:r>
      <w:r w:rsidRPr="00003F3C">
        <w:t>56</w:t>
      </w:r>
      <w:r w:rsidRPr="00003F3C">
        <w:t>英吋。</w:t>
      </w:r>
    </w:p>
    <w:p w14:paraId="69214D06" w14:textId="77777777" w:rsidR="001A4433" w:rsidRPr="00003F3C" w:rsidRDefault="001A4433" w:rsidP="00F90C23">
      <w:pPr>
        <w:pStyle w:val="a4"/>
      </w:pPr>
      <w:r w:rsidRPr="00003F3C">
        <w:t>二、人文及社會環境</w:t>
      </w:r>
    </w:p>
    <w:p w14:paraId="3D94C6E2" w14:textId="5B391728" w:rsidR="001A4433" w:rsidRPr="00003F3C" w:rsidRDefault="001A4433" w:rsidP="00224E92">
      <w:pPr>
        <w:pStyle w:val="-1"/>
      </w:pPr>
      <w:r w:rsidRPr="00003F3C">
        <w:t>阿拉巴馬州人口</w:t>
      </w:r>
      <w:r w:rsidR="00A6618B" w:rsidRPr="00003F3C">
        <w:rPr>
          <w:rFonts w:hint="eastAsia"/>
        </w:rPr>
        <w:t>51</w:t>
      </w:r>
      <w:r w:rsidR="00DC552D" w:rsidRPr="00003F3C">
        <w:rPr>
          <w:rFonts w:hint="eastAsia"/>
        </w:rPr>
        <w:t>9</w:t>
      </w:r>
      <w:r w:rsidRPr="00003F3C">
        <w:t>萬人，排名全美第</w:t>
      </w:r>
      <w:r w:rsidRPr="00003F3C">
        <w:t>24</w:t>
      </w:r>
      <w:r w:rsidRPr="00003F3C">
        <w:t>名，其中白人占</w:t>
      </w:r>
      <w:r w:rsidRPr="00003F3C">
        <w:t>6</w:t>
      </w:r>
      <w:r w:rsidR="00DC552D" w:rsidRPr="00003F3C">
        <w:rPr>
          <w:rFonts w:hint="eastAsia"/>
        </w:rPr>
        <w:t>4</w:t>
      </w:r>
      <w:r w:rsidRPr="00003F3C">
        <w:t>%</w:t>
      </w:r>
      <w:r w:rsidRPr="00003F3C">
        <w:t>、黑人占</w:t>
      </w:r>
      <w:r w:rsidRPr="00003F3C">
        <w:t>2</w:t>
      </w:r>
      <w:r w:rsidR="00DC552D" w:rsidRPr="00003F3C">
        <w:rPr>
          <w:rFonts w:hint="eastAsia"/>
        </w:rPr>
        <w:t>7</w:t>
      </w:r>
      <w:r w:rsidRPr="00003F3C">
        <w:t>%</w:t>
      </w:r>
      <w:r w:rsidRPr="00003F3C">
        <w:t>、西語裔</w:t>
      </w:r>
      <w:r w:rsidR="007E763E" w:rsidRPr="00003F3C">
        <w:rPr>
          <w:rFonts w:hint="eastAsia"/>
        </w:rPr>
        <w:t>5</w:t>
      </w:r>
      <w:r w:rsidR="00DC552D" w:rsidRPr="00003F3C">
        <w:rPr>
          <w:rFonts w:hint="eastAsia"/>
        </w:rPr>
        <w:t>.5</w:t>
      </w:r>
      <w:r w:rsidRPr="00003F3C">
        <w:t>%</w:t>
      </w:r>
      <w:r w:rsidRPr="00003F3C">
        <w:t>、亞裔</w:t>
      </w:r>
      <w:r w:rsidRPr="00003F3C">
        <w:t>1</w:t>
      </w:r>
      <w:r w:rsidR="007E763E" w:rsidRPr="00003F3C">
        <w:rPr>
          <w:rFonts w:hint="eastAsia"/>
        </w:rPr>
        <w:t>.</w:t>
      </w:r>
      <w:r w:rsidR="00DC552D" w:rsidRPr="00003F3C">
        <w:rPr>
          <w:rFonts w:hint="eastAsia"/>
        </w:rPr>
        <w:t>7</w:t>
      </w:r>
      <w:r w:rsidRPr="00003F3C">
        <w:t>%</w:t>
      </w:r>
      <w:r w:rsidRPr="00003F3C">
        <w:t>，州民宗教信仰以基督教為主，</w:t>
      </w:r>
      <w:r w:rsidR="00DC552D" w:rsidRPr="00003F3C">
        <w:rPr>
          <w:rFonts w:hint="eastAsia"/>
        </w:rPr>
        <w:t>77</w:t>
      </w:r>
      <w:r w:rsidRPr="00003F3C">
        <w:t>%</w:t>
      </w:r>
      <w:r w:rsidRPr="00003F3C">
        <w:t>為基督徒。州民教育水準為</w:t>
      </w:r>
      <w:r w:rsidRPr="00003F3C">
        <w:t>25</w:t>
      </w:r>
      <w:r w:rsidRPr="00003F3C">
        <w:t>歲</w:t>
      </w:r>
      <w:proofErr w:type="gramStart"/>
      <w:r w:rsidRPr="00003F3C">
        <w:t>以上州民中</w:t>
      </w:r>
      <w:proofErr w:type="gramEnd"/>
      <w:r w:rsidR="007E763E" w:rsidRPr="00003F3C">
        <w:rPr>
          <w:rFonts w:hint="eastAsia"/>
        </w:rPr>
        <w:t>8</w:t>
      </w:r>
      <w:r w:rsidR="00DC552D" w:rsidRPr="00003F3C">
        <w:rPr>
          <w:rFonts w:hint="eastAsia"/>
        </w:rPr>
        <w:t>6</w:t>
      </w:r>
      <w:r w:rsidRPr="00003F3C">
        <w:t>%</w:t>
      </w:r>
      <w:r w:rsidRPr="00003F3C">
        <w:t>擁有高中文憑、</w:t>
      </w:r>
      <w:r w:rsidR="007E763E" w:rsidRPr="00003F3C">
        <w:rPr>
          <w:rFonts w:hint="eastAsia"/>
        </w:rPr>
        <w:t>28</w:t>
      </w:r>
      <w:r w:rsidRPr="00003F3C">
        <w:t>%</w:t>
      </w:r>
      <w:r w:rsidRPr="00003F3C">
        <w:t>擁有學士學位、</w:t>
      </w:r>
      <w:r w:rsidR="007E763E" w:rsidRPr="00003F3C">
        <w:t>10</w:t>
      </w:r>
      <w:r w:rsidRPr="00003F3C">
        <w:t>%</w:t>
      </w:r>
      <w:r w:rsidRPr="00003F3C">
        <w:t>擁有碩士或博士學位。</w:t>
      </w:r>
      <w:r w:rsidR="007E763E" w:rsidRPr="00003F3C">
        <w:rPr>
          <w:rFonts w:hint="eastAsia"/>
        </w:rPr>
        <w:t>該州以其南方魅力著稱，融合了美洲原住民、非裔美國人和歐洲移民的文化影響。阿拉巴馬州的音樂、文學和藝術深受藍調、爵士和鄉村音樂的影響，並孕育了許多著名的藝術家和作家。</w:t>
      </w:r>
    </w:p>
    <w:p w14:paraId="0F9E8E91" w14:textId="77777777" w:rsidR="001A4433" w:rsidRPr="00003F3C" w:rsidRDefault="001A4433" w:rsidP="00F90C23">
      <w:pPr>
        <w:pStyle w:val="a4"/>
      </w:pPr>
      <w:r w:rsidRPr="00003F3C">
        <w:t>三、政治環境</w:t>
      </w:r>
    </w:p>
    <w:p w14:paraId="50D00892" w14:textId="6F34C674" w:rsidR="001A4433" w:rsidRPr="00003F3C" w:rsidRDefault="008A4F68" w:rsidP="00F90C23">
      <w:pPr>
        <w:pStyle w:val="-1"/>
      </w:pPr>
      <w:r w:rsidRPr="00003F3C">
        <w:rPr>
          <w:rFonts w:hint="eastAsia"/>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p>
    <w:p w14:paraId="57E5B635" w14:textId="77777777" w:rsidR="001A4433" w:rsidRPr="00003F3C" w:rsidRDefault="001A4433" w:rsidP="00F90C23">
      <w:pPr>
        <w:pStyle w:val="ae"/>
        <w:spacing w:before="514" w:after="771"/>
      </w:pPr>
      <w:r w:rsidRPr="00003F3C">
        <w:lastRenderedPageBreak/>
        <w:t>第貳章　經濟環境</w:t>
      </w:r>
    </w:p>
    <w:p w14:paraId="228C020C" w14:textId="77777777" w:rsidR="001A4433" w:rsidRPr="00003F3C" w:rsidRDefault="001A4433" w:rsidP="00F90C23">
      <w:pPr>
        <w:pStyle w:val="a4"/>
      </w:pPr>
      <w:r w:rsidRPr="00003F3C">
        <w:t>一、經濟概況</w:t>
      </w:r>
    </w:p>
    <w:p w14:paraId="70374453" w14:textId="57F56234" w:rsidR="001A4433" w:rsidRPr="00003F3C" w:rsidRDefault="001A4433" w:rsidP="00224E92">
      <w:pPr>
        <w:pStyle w:val="af8"/>
        <w:ind w:left="944" w:hanging="708"/>
      </w:pPr>
      <w:r w:rsidRPr="00003F3C">
        <w:t>（一）州民生產毛額：</w:t>
      </w:r>
      <w:r w:rsidR="00650C4E" w:rsidRPr="00003F3C">
        <w:rPr>
          <w:rFonts w:hint="eastAsia"/>
        </w:rPr>
        <w:t>3,240</w:t>
      </w:r>
      <w:r w:rsidR="00650C4E" w:rsidRPr="00003F3C">
        <w:rPr>
          <w:rFonts w:hint="eastAsia"/>
        </w:rPr>
        <w:t>億美元，排名全美第</w:t>
      </w:r>
      <w:r w:rsidR="00650C4E" w:rsidRPr="00003F3C">
        <w:rPr>
          <w:rFonts w:hint="eastAsia"/>
        </w:rPr>
        <w:t>27</w:t>
      </w:r>
      <w:r w:rsidR="00650C4E" w:rsidRPr="00003F3C">
        <w:rPr>
          <w:rFonts w:hint="eastAsia"/>
        </w:rPr>
        <w:t>名（</w:t>
      </w:r>
      <w:r w:rsidR="00650C4E" w:rsidRPr="00003F3C">
        <w:rPr>
          <w:rFonts w:hint="eastAsia"/>
        </w:rPr>
        <w:t>2025</w:t>
      </w:r>
      <w:r w:rsidR="00650C4E" w:rsidRPr="00003F3C">
        <w:rPr>
          <w:rFonts w:hint="eastAsia"/>
        </w:rPr>
        <w:t>）</w:t>
      </w:r>
      <w:r w:rsidRPr="00003F3C">
        <w:t>。</w:t>
      </w:r>
    </w:p>
    <w:p w14:paraId="13450650" w14:textId="417CD33C" w:rsidR="001A4433" w:rsidRPr="00003F3C" w:rsidRDefault="001A4433" w:rsidP="00224E92">
      <w:pPr>
        <w:pStyle w:val="af8"/>
        <w:ind w:left="944" w:hanging="708"/>
      </w:pPr>
      <w:r w:rsidRPr="00003F3C">
        <w:t>（二）</w:t>
      </w:r>
      <w:proofErr w:type="gramStart"/>
      <w:r w:rsidRPr="00003F3C">
        <w:t>平均州</w:t>
      </w:r>
      <w:proofErr w:type="gramEnd"/>
      <w:r w:rsidRPr="00003F3C">
        <w:t>民所得：</w:t>
      </w:r>
      <w:r w:rsidR="00650C4E" w:rsidRPr="00003F3C">
        <w:rPr>
          <w:rFonts w:hint="eastAsia"/>
        </w:rPr>
        <w:t>58,0</w:t>
      </w:r>
      <w:r w:rsidR="00191DAD" w:rsidRPr="00003F3C">
        <w:rPr>
          <w:rFonts w:hint="eastAsia"/>
        </w:rPr>
        <w:t>0</w:t>
      </w:r>
      <w:r w:rsidR="00650C4E" w:rsidRPr="00003F3C">
        <w:rPr>
          <w:rFonts w:hint="eastAsia"/>
        </w:rPr>
        <w:t>0</w:t>
      </w:r>
      <w:r w:rsidR="00650C4E" w:rsidRPr="00003F3C">
        <w:rPr>
          <w:rFonts w:hint="eastAsia"/>
        </w:rPr>
        <w:t>美元，排名全美第</w:t>
      </w:r>
      <w:r w:rsidR="00650C4E" w:rsidRPr="00003F3C">
        <w:rPr>
          <w:rFonts w:hint="eastAsia"/>
        </w:rPr>
        <w:t>48</w:t>
      </w:r>
      <w:r w:rsidR="00650C4E" w:rsidRPr="00003F3C">
        <w:rPr>
          <w:rFonts w:hint="eastAsia"/>
        </w:rPr>
        <w:t>名（</w:t>
      </w:r>
      <w:r w:rsidR="00650C4E" w:rsidRPr="00003F3C">
        <w:rPr>
          <w:rFonts w:hint="eastAsia"/>
        </w:rPr>
        <w:t>2025</w:t>
      </w:r>
      <w:r w:rsidR="00650C4E" w:rsidRPr="00003F3C">
        <w:rPr>
          <w:rFonts w:hint="eastAsia"/>
        </w:rPr>
        <w:t>）</w:t>
      </w:r>
      <w:r w:rsidRPr="00003F3C">
        <w:t>。</w:t>
      </w:r>
    </w:p>
    <w:p w14:paraId="5A0FDC97" w14:textId="6746EF8C" w:rsidR="001A4433" w:rsidRPr="00003F3C" w:rsidRDefault="001A4433" w:rsidP="00224E92">
      <w:pPr>
        <w:pStyle w:val="af8"/>
        <w:ind w:left="944" w:hanging="708"/>
      </w:pPr>
      <w:r w:rsidRPr="00003F3C">
        <w:t>（三）經濟成長率：</w:t>
      </w:r>
      <w:r w:rsidR="00650C4E" w:rsidRPr="00003F3C">
        <w:rPr>
          <w:rFonts w:hint="eastAsia"/>
        </w:rPr>
        <w:t>1.8%</w:t>
      </w:r>
      <w:r w:rsidR="00650C4E" w:rsidRPr="00003F3C">
        <w:rPr>
          <w:rFonts w:hint="eastAsia"/>
        </w:rPr>
        <w:t>（</w:t>
      </w:r>
      <w:r w:rsidR="00650C4E" w:rsidRPr="00003F3C">
        <w:rPr>
          <w:rFonts w:hint="eastAsia"/>
        </w:rPr>
        <w:t>2025</w:t>
      </w:r>
      <w:r w:rsidR="00650C4E" w:rsidRPr="00003F3C">
        <w:rPr>
          <w:rFonts w:hint="eastAsia"/>
        </w:rPr>
        <w:t>）</w:t>
      </w:r>
      <w:r w:rsidRPr="00003F3C">
        <w:t>。</w:t>
      </w:r>
    </w:p>
    <w:p w14:paraId="2D8E692B" w14:textId="2807356D" w:rsidR="001A4433" w:rsidRPr="00003F3C" w:rsidRDefault="001A4433" w:rsidP="00224E92">
      <w:pPr>
        <w:pStyle w:val="af8"/>
        <w:ind w:left="944" w:hanging="708"/>
      </w:pPr>
      <w:r w:rsidRPr="00003F3C">
        <w:t>（四）失業率：</w:t>
      </w:r>
      <w:r w:rsidR="00650C4E" w:rsidRPr="00003F3C">
        <w:t>2.7%</w:t>
      </w:r>
      <w:r w:rsidR="00707ED7" w:rsidRPr="00003F3C">
        <w:t>（</w:t>
      </w:r>
      <w:r w:rsidR="00650C4E" w:rsidRPr="00003F3C">
        <w:t>2025</w:t>
      </w:r>
      <w:r w:rsidR="00707ED7" w:rsidRPr="00003F3C">
        <w:t>）</w:t>
      </w:r>
      <w:r w:rsidRPr="00003F3C">
        <w:t>。</w:t>
      </w:r>
    </w:p>
    <w:p w14:paraId="4B656811" w14:textId="423A36FE" w:rsidR="001A4433" w:rsidRPr="00003F3C" w:rsidRDefault="001A4433" w:rsidP="00224E92">
      <w:pPr>
        <w:pStyle w:val="af8"/>
        <w:ind w:left="944" w:hanging="708"/>
      </w:pPr>
      <w:r w:rsidRPr="00003F3C">
        <w:t>（五）主要產業：汽車、航太、金屬製品、食品與飲料、物流、製造機械、化學品、塑橡膠</w:t>
      </w:r>
      <w:r w:rsidR="00833645" w:rsidRPr="00003F3C">
        <w:rPr>
          <w:rFonts w:hint="eastAsia"/>
        </w:rPr>
        <w:t>產品</w:t>
      </w:r>
      <w:r w:rsidRPr="00003F3C">
        <w:t>。</w:t>
      </w:r>
    </w:p>
    <w:p w14:paraId="0C563F07" w14:textId="138DB689" w:rsidR="001A4433" w:rsidRPr="00003F3C" w:rsidRDefault="001A4433" w:rsidP="00224E92">
      <w:pPr>
        <w:pStyle w:val="af8"/>
        <w:ind w:left="944" w:hanging="708"/>
      </w:pPr>
      <w:r w:rsidRPr="00003F3C">
        <w:t>（六）出口總額：</w:t>
      </w:r>
      <w:r w:rsidR="00650C4E" w:rsidRPr="00003F3C">
        <w:rPr>
          <w:rFonts w:hint="eastAsia"/>
        </w:rPr>
        <w:t>236</w:t>
      </w:r>
      <w:r w:rsidR="00650C4E" w:rsidRPr="00003F3C">
        <w:rPr>
          <w:rFonts w:hint="eastAsia"/>
        </w:rPr>
        <w:t>億</w:t>
      </w:r>
      <w:r w:rsidR="00650C4E" w:rsidRPr="00003F3C">
        <w:rPr>
          <w:rFonts w:hint="eastAsia"/>
        </w:rPr>
        <w:t>7,000</w:t>
      </w:r>
      <w:r w:rsidR="00650C4E" w:rsidRPr="00003F3C">
        <w:rPr>
          <w:rFonts w:hint="eastAsia"/>
        </w:rPr>
        <w:t>萬美元，下跌</w:t>
      </w:r>
      <w:r w:rsidR="00650C4E" w:rsidRPr="00003F3C">
        <w:rPr>
          <w:rFonts w:hint="eastAsia"/>
        </w:rPr>
        <w:t>12</w:t>
      </w:r>
      <w:r w:rsidR="000E605A" w:rsidRPr="00003F3C">
        <w:rPr>
          <w:rFonts w:hint="eastAsia"/>
        </w:rPr>
        <w:t>%</w:t>
      </w:r>
      <w:r w:rsidR="00650C4E" w:rsidRPr="00003F3C">
        <w:rPr>
          <w:rFonts w:hint="eastAsia"/>
        </w:rPr>
        <w:t>（</w:t>
      </w:r>
      <w:r w:rsidR="00650C4E" w:rsidRPr="00003F3C">
        <w:rPr>
          <w:rFonts w:hint="eastAsia"/>
        </w:rPr>
        <w:t>2025</w:t>
      </w:r>
      <w:r w:rsidR="00650C4E" w:rsidRPr="00003F3C">
        <w:rPr>
          <w:rFonts w:hint="eastAsia"/>
        </w:rPr>
        <w:t>）</w:t>
      </w:r>
      <w:r w:rsidRPr="00003F3C">
        <w:t>。</w:t>
      </w:r>
    </w:p>
    <w:p w14:paraId="63BCA3C4" w14:textId="72DCE8F7" w:rsidR="001A4433" w:rsidRPr="00003F3C" w:rsidRDefault="001A4433" w:rsidP="00224E92">
      <w:pPr>
        <w:pStyle w:val="af8"/>
        <w:ind w:left="944" w:hanging="708"/>
      </w:pPr>
      <w:r w:rsidRPr="00003F3C">
        <w:t>（七）主要出口市場：</w:t>
      </w:r>
      <w:r w:rsidR="00650C4E" w:rsidRPr="00003F3C">
        <w:t>加拿大、墨西哥、德國、</w:t>
      </w:r>
      <w:r w:rsidR="00707ED7" w:rsidRPr="00003F3C">
        <w:t>中國大陸</w:t>
      </w:r>
      <w:r w:rsidR="00650C4E" w:rsidRPr="00003F3C">
        <w:t>、</w:t>
      </w:r>
      <w:r w:rsidR="00650C4E" w:rsidRPr="00003F3C">
        <w:rPr>
          <w:rFonts w:hint="eastAsia"/>
        </w:rPr>
        <w:t>印度</w:t>
      </w:r>
      <w:r w:rsidR="00650C4E" w:rsidRPr="00003F3C">
        <w:t>，臺灣為該州第</w:t>
      </w:r>
      <w:r w:rsidR="00650C4E" w:rsidRPr="00003F3C">
        <w:rPr>
          <w:rFonts w:hint="eastAsia"/>
        </w:rPr>
        <w:t>15</w:t>
      </w:r>
      <w:r w:rsidR="00650C4E" w:rsidRPr="00003F3C">
        <w:t>大出口市場</w:t>
      </w:r>
      <w:r w:rsidR="00650C4E" w:rsidRPr="00003F3C">
        <w:rPr>
          <w:rFonts w:hint="eastAsia"/>
        </w:rPr>
        <w:t>（</w:t>
      </w:r>
      <w:r w:rsidR="00650C4E" w:rsidRPr="00003F3C">
        <w:rPr>
          <w:rFonts w:hint="eastAsia"/>
        </w:rPr>
        <w:t>2025</w:t>
      </w:r>
      <w:r w:rsidR="00650C4E" w:rsidRPr="00003F3C">
        <w:rPr>
          <w:rFonts w:hint="eastAsia"/>
        </w:rPr>
        <w:t>）</w:t>
      </w:r>
      <w:r w:rsidRPr="00003F3C">
        <w:t>。</w:t>
      </w:r>
    </w:p>
    <w:p w14:paraId="56E38732" w14:textId="44742C43" w:rsidR="001A4433" w:rsidRPr="00003F3C" w:rsidRDefault="001A4433" w:rsidP="00224E92">
      <w:pPr>
        <w:pStyle w:val="af8"/>
        <w:ind w:left="944" w:hanging="708"/>
      </w:pPr>
      <w:r w:rsidRPr="00003F3C">
        <w:t>（八）主要出口產品：</w:t>
      </w:r>
      <w:r w:rsidR="00650C4E" w:rsidRPr="00003F3C">
        <w:rPr>
          <w:rFonts w:hint="eastAsia"/>
        </w:rPr>
        <w:t>交通運輸設備、化學品、金屬製品、礦物和礦石、非電動機械</w:t>
      </w:r>
      <w:r w:rsidRPr="00003F3C">
        <w:t>。</w:t>
      </w:r>
    </w:p>
    <w:p w14:paraId="71C65FB4" w14:textId="295B8E40" w:rsidR="001A4433" w:rsidRPr="00003F3C" w:rsidRDefault="001A4433" w:rsidP="00224E92">
      <w:pPr>
        <w:pStyle w:val="af8"/>
        <w:ind w:left="944" w:hanging="708"/>
      </w:pPr>
      <w:r w:rsidRPr="00003F3C">
        <w:t>（九）進口總額：</w:t>
      </w:r>
      <w:r w:rsidR="00650C4E" w:rsidRPr="00003F3C">
        <w:rPr>
          <w:rFonts w:hint="eastAsia"/>
        </w:rPr>
        <w:t>349</w:t>
      </w:r>
      <w:r w:rsidR="00650C4E" w:rsidRPr="00003F3C">
        <w:rPr>
          <w:rFonts w:hint="eastAsia"/>
        </w:rPr>
        <w:t>億</w:t>
      </w:r>
      <w:r w:rsidR="00650C4E" w:rsidRPr="00003F3C">
        <w:rPr>
          <w:rFonts w:hint="eastAsia"/>
        </w:rPr>
        <w:t>1,100</w:t>
      </w:r>
      <w:r w:rsidR="00650C4E" w:rsidRPr="00003F3C">
        <w:rPr>
          <w:rFonts w:hint="eastAsia"/>
        </w:rPr>
        <w:t>萬美元，下跌</w:t>
      </w:r>
      <w:r w:rsidR="00650C4E" w:rsidRPr="00003F3C">
        <w:rPr>
          <w:rFonts w:hint="eastAsia"/>
        </w:rPr>
        <w:t>10</w:t>
      </w:r>
      <w:r w:rsidR="000E605A" w:rsidRPr="00003F3C">
        <w:rPr>
          <w:rFonts w:hint="eastAsia"/>
        </w:rPr>
        <w:t>%</w:t>
      </w:r>
      <w:r w:rsidR="00650C4E" w:rsidRPr="00003F3C">
        <w:rPr>
          <w:rFonts w:hint="eastAsia"/>
        </w:rPr>
        <w:t>（</w:t>
      </w:r>
      <w:r w:rsidR="00650C4E" w:rsidRPr="00003F3C">
        <w:rPr>
          <w:rFonts w:hint="eastAsia"/>
        </w:rPr>
        <w:t>2025</w:t>
      </w:r>
      <w:r w:rsidR="00650C4E" w:rsidRPr="00003F3C">
        <w:rPr>
          <w:rFonts w:hint="eastAsia"/>
        </w:rPr>
        <w:t>）</w:t>
      </w:r>
      <w:r w:rsidRPr="00003F3C">
        <w:t>。</w:t>
      </w:r>
    </w:p>
    <w:p w14:paraId="625274B9" w14:textId="4714E6BE" w:rsidR="001A4433" w:rsidRPr="00003F3C" w:rsidRDefault="001A4433" w:rsidP="00224E92">
      <w:pPr>
        <w:pStyle w:val="af8"/>
        <w:ind w:left="944" w:hanging="708"/>
      </w:pPr>
      <w:r w:rsidRPr="00003F3C">
        <w:t>（十）主要進口市場：</w:t>
      </w:r>
      <w:r w:rsidR="00062E59" w:rsidRPr="00003F3C">
        <w:rPr>
          <w:rFonts w:hint="eastAsia"/>
        </w:rPr>
        <w:t>墨西哥、南韓、德國、加拿大、</w:t>
      </w:r>
      <w:r w:rsidR="00707ED7" w:rsidRPr="00003F3C">
        <w:rPr>
          <w:rFonts w:hint="eastAsia"/>
        </w:rPr>
        <w:t>中國大陸</w:t>
      </w:r>
      <w:r w:rsidR="00062E59" w:rsidRPr="00003F3C">
        <w:rPr>
          <w:rFonts w:hint="eastAsia"/>
        </w:rPr>
        <w:t>，臺灣為該州第</w:t>
      </w:r>
      <w:r w:rsidR="00062E59" w:rsidRPr="00003F3C">
        <w:rPr>
          <w:rFonts w:hint="eastAsia"/>
        </w:rPr>
        <w:t>16</w:t>
      </w:r>
      <w:r w:rsidR="00062E59" w:rsidRPr="00003F3C">
        <w:rPr>
          <w:rFonts w:hint="eastAsia"/>
        </w:rPr>
        <w:t>大進口來源國（</w:t>
      </w:r>
      <w:r w:rsidR="00062E59" w:rsidRPr="00003F3C">
        <w:rPr>
          <w:rFonts w:hint="eastAsia"/>
        </w:rPr>
        <w:t>2025</w:t>
      </w:r>
      <w:r w:rsidR="00062E59" w:rsidRPr="00003F3C">
        <w:rPr>
          <w:rFonts w:hint="eastAsia"/>
        </w:rPr>
        <w:t>）</w:t>
      </w:r>
      <w:r w:rsidRPr="00003F3C">
        <w:t>。</w:t>
      </w:r>
    </w:p>
    <w:p w14:paraId="1054D279" w14:textId="48A41274" w:rsidR="001A4433" w:rsidRPr="00003F3C" w:rsidRDefault="001A4433" w:rsidP="00F90C23">
      <w:pPr>
        <w:pStyle w:val="af8"/>
        <w:ind w:leftChars="0" w:left="944" w:hangingChars="400" w:hanging="944"/>
      </w:pPr>
      <w:r w:rsidRPr="00003F3C">
        <w:t>（十一）主要進口產品：</w:t>
      </w:r>
      <w:r w:rsidR="00062E59" w:rsidRPr="00003F3C">
        <w:rPr>
          <w:rFonts w:hint="eastAsia"/>
        </w:rPr>
        <w:t>交通運輸設備、化學品、金屬製品、礦物和礦石、非電動機械</w:t>
      </w:r>
      <w:r w:rsidRPr="00003F3C">
        <w:t>。</w:t>
      </w:r>
    </w:p>
    <w:p w14:paraId="211B29B3" w14:textId="456BC06E" w:rsidR="001A4433" w:rsidRPr="00003F3C" w:rsidRDefault="001A4433" w:rsidP="00F90C23">
      <w:pPr>
        <w:pStyle w:val="af8"/>
        <w:ind w:leftChars="0" w:left="944" w:hangingChars="400" w:hanging="944"/>
      </w:pPr>
      <w:r w:rsidRPr="00003F3C">
        <w:t>（十二）出口至我國：</w:t>
      </w:r>
      <w:r w:rsidR="00062E59" w:rsidRPr="00003F3C">
        <w:rPr>
          <w:rFonts w:hint="eastAsia"/>
        </w:rPr>
        <w:t>3</w:t>
      </w:r>
      <w:r w:rsidR="00062E59" w:rsidRPr="00003F3C">
        <w:rPr>
          <w:rFonts w:hint="eastAsia"/>
        </w:rPr>
        <w:t>億</w:t>
      </w:r>
      <w:r w:rsidR="00062E59" w:rsidRPr="00003F3C">
        <w:rPr>
          <w:rFonts w:hint="eastAsia"/>
        </w:rPr>
        <w:t>700</w:t>
      </w:r>
      <w:r w:rsidR="00062E59" w:rsidRPr="00003F3C">
        <w:rPr>
          <w:rFonts w:hint="eastAsia"/>
        </w:rPr>
        <w:t>萬美元，下跌</w:t>
      </w:r>
      <w:r w:rsidR="00062E59" w:rsidRPr="00003F3C">
        <w:rPr>
          <w:rFonts w:hint="eastAsia"/>
        </w:rPr>
        <w:t>17</w:t>
      </w:r>
      <w:r w:rsidR="000E605A" w:rsidRPr="00003F3C">
        <w:rPr>
          <w:rFonts w:hint="eastAsia"/>
        </w:rPr>
        <w:t>%</w:t>
      </w:r>
      <w:r w:rsidR="00707ED7" w:rsidRPr="00003F3C">
        <w:rPr>
          <w:rFonts w:hint="eastAsia"/>
        </w:rPr>
        <w:t>（</w:t>
      </w:r>
      <w:r w:rsidR="00062E59" w:rsidRPr="00003F3C">
        <w:rPr>
          <w:rFonts w:hint="eastAsia"/>
        </w:rPr>
        <w:t>2025</w:t>
      </w:r>
      <w:r w:rsidR="00707ED7" w:rsidRPr="00003F3C">
        <w:rPr>
          <w:rFonts w:hint="eastAsia"/>
        </w:rPr>
        <w:t>）</w:t>
      </w:r>
      <w:r w:rsidRPr="00003F3C">
        <w:t>。</w:t>
      </w:r>
    </w:p>
    <w:p w14:paraId="2A1B8548" w14:textId="43B22277" w:rsidR="001A4433" w:rsidRPr="00003F3C" w:rsidRDefault="001A4433" w:rsidP="00F90C23">
      <w:pPr>
        <w:pStyle w:val="af8"/>
        <w:ind w:leftChars="0" w:left="944" w:hangingChars="400" w:hanging="944"/>
      </w:pPr>
      <w:r w:rsidRPr="00003F3C">
        <w:t>（十三）主要銷我產品：</w:t>
      </w:r>
      <w:r w:rsidR="00062E59" w:rsidRPr="00003F3C">
        <w:t>交通</w:t>
      </w:r>
      <w:r w:rsidR="00062E59" w:rsidRPr="00003F3C">
        <w:rPr>
          <w:rFonts w:hint="eastAsia"/>
        </w:rPr>
        <w:t>設備、加工食品、化學品、非電動機械、電腦及電子產品</w:t>
      </w:r>
      <w:r w:rsidRPr="00003F3C">
        <w:t>。</w:t>
      </w:r>
    </w:p>
    <w:p w14:paraId="7CD4D90B" w14:textId="1DEDA998" w:rsidR="001A4433" w:rsidRPr="00003F3C" w:rsidRDefault="001A4433" w:rsidP="00F90C23">
      <w:pPr>
        <w:pStyle w:val="af8"/>
        <w:ind w:leftChars="0" w:left="944" w:hangingChars="400" w:hanging="944"/>
      </w:pPr>
      <w:r w:rsidRPr="00003F3C">
        <w:lastRenderedPageBreak/>
        <w:t>（十四）自我國進口：</w:t>
      </w:r>
      <w:r w:rsidR="001F44A8" w:rsidRPr="00003F3C">
        <w:rPr>
          <w:rFonts w:hint="eastAsia"/>
        </w:rPr>
        <w:t>3</w:t>
      </w:r>
      <w:r w:rsidR="001F44A8" w:rsidRPr="00003F3C">
        <w:rPr>
          <w:rFonts w:hint="eastAsia"/>
        </w:rPr>
        <w:t>億</w:t>
      </w:r>
      <w:r w:rsidR="001F44A8" w:rsidRPr="00003F3C">
        <w:rPr>
          <w:rFonts w:hint="eastAsia"/>
        </w:rPr>
        <w:t>3,500</w:t>
      </w:r>
      <w:r w:rsidR="001F44A8" w:rsidRPr="00003F3C">
        <w:rPr>
          <w:rFonts w:hint="eastAsia"/>
        </w:rPr>
        <w:t>萬美元，成長</w:t>
      </w:r>
      <w:r w:rsidR="001F44A8" w:rsidRPr="00003F3C">
        <w:rPr>
          <w:rFonts w:hint="eastAsia"/>
        </w:rPr>
        <w:t>11</w:t>
      </w:r>
      <w:r w:rsidR="000E605A" w:rsidRPr="00003F3C">
        <w:rPr>
          <w:rFonts w:hint="eastAsia"/>
        </w:rPr>
        <w:t>%</w:t>
      </w:r>
      <w:r w:rsidR="00707ED7" w:rsidRPr="00003F3C">
        <w:rPr>
          <w:rFonts w:hint="eastAsia"/>
        </w:rPr>
        <w:t>（</w:t>
      </w:r>
      <w:r w:rsidR="001F44A8" w:rsidRPr="00003F3C">
        <w:rPr>
          <w:rFonts w:hint="eastAsia"/>
        </w:rPr>
        <w:t>2025</w:t>
      </w:r>
      <w:r w:rsidR="00707ED7" w:rsidRPr="00003F3C">
        <w:rPr>
          <w:rFonts w:hint="eastAsia"/>
        </w:rPr>
        <w:t>）</w:t>
      </w:r>
      <w:r w:rsidRPr="00003F3C">
        <w:t>。</w:t>
      </w:r>
    </w:p>
    <w:p w14:paraId="0C977C8D" w14:textId="66EF2218" w:rsidR="001A4433" w:rsidRPr="00003F3C" w:rsidRDefault="001A4433" w:rsidP="00F90C23">
      <w:pPr>
        <w:pStyle w:val="af8"/>
        <w:ind w:leftChars="0" w:left="944" w:hangingChars="400" w:hanging="944"/>
      </w:pPr>
      <w:r w:rsidRPr="00003F3C">
        <w:t>（十五）主要對我採購：</w:t>
      </w:r>
      <w:r w:rsidR="001F44A8" w:rsidRPr="00003F3C">
        <w:rPr>
          <w:rFonts w:hint="eastAsia"/>
        </w:rPr>
        <w:t>電腦及電子產品、非電動機械、金屬製品、交通設備、電動設備</w:t>
      </w:r>
      <w:r w:rsidR="001F44A8" w:rsidRPr="00003F3C">
        <w:rPr>
          <w:rFonts w:hint="eastAsia"/>
        </w:rPr>
        <w:t>/</w:t>
      </w:r>
      <w:r w:rsidR="001F44A8" w:rsidRPr="00003F3C">
        <w:rPr>
          <w:rFonts w:hint="eastAsia"/>
        </w:rPr>
        <w:t>電器</w:t>
      </w:r>
      <w:r w:rsidRPr="00003F3C">
        <w:t>。</w:t>
      </w:r>
    </w:p>
    <w:p w14:paraId="2A91E2F3" w14:textId="77777777" w:rsidR="001A4433" w:rsidRPr="00003F3C" w:rsidRDefault="001A4433" w:rsidP="002B5911">
      <w:pPr>
        <w:pStyle w:val="a4"/>
      </w:pPr>
      <w:r w:rsidRPr="00003F3C">
        <w:t>二、天然資源</w:t>
      </w:r>
    </w:p>
    <w:p w14:paraId="7E34FA77" w14:textId="77A3A0FF" w:rsidR="00344D7B" w:rsidRPr="00003F3C" w:rsidRDefault="00344D7B" w:rsidP="00224E92">
      <w:pPr>
        <w:pStyle w:val="-1"/>
      </w:pPr>
      <w:r w:rsidRPr="00003F3C">
        <w:rPr>
          <w:rFonts w:hint="eastAsia"/>
        </w:rPr>
        <w:t>阿拉巴馬州擁有豐富的自然條件與完善的農業支援體系，是美國東南部極具發展潛力的</w:t>
      </w:r>
      <w:proofErr w:type="gramStart"/>
      <w:r w:rsidRPr="00003F3C">
        <w:rPr>
          <w:rFonts w:hint="eastAsia"/>
        </w:rPr>
        <w:t>資源型州</w:t>
      </w:r>
      <w:proofErr w:type="gramEnd"/>
      <w:r w:rsidRPr="00003F3C">
        <w:rPr>
          <w:rFonts w:hint="eastAsia"/>
        </w:rPr>
        <w:t>。州政府推動多項農業支持計畫，並與產業界及學術界合作，包括阿拉巴馬州農民聯合會與奧本大學農學院等機構，共同推動永續農業發展。透過研究創新、技術推廣與生產效率提升，阿州農業持續成長，不僅確保糧食供應，也強化整體經濟韌性。</w:t>
      </w:r>
    </w:p>
    <w:p w14:paraId="413BF48A" w14:textId="5B645244" w:rsidR="00344D7B" w:rsidRPr="00003F3C" w:rsidRDefault="00344D7B" w:rsidP="00224E92">
      <w:pPr>
        <w:pStyle w:val="-1"/>
      </w:pPr>
      <w:r w:rsidRPr="00003F3C">
        <w:rPr>
          <w:rFonts w:hint="eastAsia"/>
        </w:rPr>
        <w:t>農業與林業相關產業每年為阿州經濟貢獻約</w:t>
      </w:r>
      <w:r w:rsidRPr="00003F3C">
        <w:rPr>
          <w:rFonts w:hint="eastAsia"/>
        </w:rPr>
        <w:t>773</w:t>
      </w:r>
      <w:r w:rsidRPr="00003F3C">
        <w:rPr>
          <w:rFonts w:hint="eastAsia"/>
        </w:rPr>
        <w:t>億美元，占全州就業人口約</w:t>
      </w:r>
      <w:r w:rsidRPr="00003F3C">
        <w:rPr>
          <w:rFonts w:hint="eastAsia"/>
        </w:rPr>
        <w:t>10%</w:t>
      </w:r>
      <w:r w:rsidRPr="00003F3C">
        <w:rPr>
          <w:rFonts w:hint="eastAsia"/>
        </w:rPr>
        <w:t>，並提供約</w:t>
      </w:r>
      <w:r w:rsidRPr="00003F3C">
        <w:rPr>
          <w:rFonts w:hint="eastAsia"/>
        </w:rPr>
        <w:t>27.3</w:t>
      </w:r>
      <w:r w:rsidRPr="00003F3C">
        <w:rPr>
          <w:rFonts w:hint="eastAsia"/>
        </w:rPr>
        <w:t>萬個就業機會，涵蓋種植、畜牧、加工與物流等領域。主要農產品包括棉花、大豆、家禽與畜牧業，其中家禽業規模最大，雞肉與蛋類產業年產值約</w:t>
      </w:r>
      <w:r w:rsidRPr="00003F3C">
        <w:rPr>
          <w:rFonts w:hint="eastAsia"/>
        </w:rPr>
        <w:t>190</w:t>
      </w:r>
      <w:r w:rsidRPr="00003F3C">
        <w:rPr>
          <w:rFonts w:hint="eastAsia"/>
        </w:rPr>
        <w:t>億美元；林木生產與加工產值約</w:t>
      </w:r>
      <w:r w:rsidRPr="00003F3C">
        <w:rPr>
          <w:rFonts w:hint="eastAsia"/>
        </w:rPr>
        <w:t>306</w:t>
      </w:r>
      <w:r w:rsidRPr="00003F3C">
        <w:rPr>
          <w:rFonts w:hint="eastAsia"/>
        </w:rPr>
        <w:t>億美元，</w:t>
      </w:r>
      <w:proofErr w:type="gramStart"/>
      <w:r w:rsidRPr="00003F3C">
        <w:rPr>
          <w:rFonts w:hint="eastAsia"/>
        </w:rPr>
        <w:t>為州內</w:t>
      </w:r>
      <w:proofErr w:type="gramEnd"/>
      <w:r w:rsidRPr="00003F3C">
        <w:rPr>
          <w:rFonts w:hint="eastAsia"/>
        </w:rPr>
        <w:t>最大農林產業。阿州亦為美國重要棉花生產州之一，在全美農業市場中具備重要地位。</w:t>
      </w:r>
    </w:p>
    <w:p w14:paraId="39BC40D2" w14:textId="7CD5041E" w:rsidR="001A4433" w:rsidRPr="00003F3C" w:rsidRDefault="00344D7B" w:rsidP="00224E92">
      <w:pPr>
        <w:pStyle w:val="-1"/>
      </w:pPr>
      <w:r w:rsidRPr="00003F3C">
        <w:rPr>
          <w:rFonts w:hint="eastAsia"/>
        </w:rPr>
        <w:t>除農業外，阿拉巴馬州亦擁有多樣化天然資源，森林覆蓋率約達</w:t>
      </w:r>
      <w:r w:rsidRPr="00003F3C">
        <w:rPr>
          <w:rFonts w:hint="eastAsia"/>
        </w:rPr>
        <w:t>70%</w:t>
      </w:r>
      <w:r w:rsidRPr="00003F3C">
        <w:rPr>
          <w:rFonts w:hint="eastAsia"/>
        </w:rPr>
        <w:t>，河川縱橫、水資源充沛。地下礦產豐富，包括煤炭、石灰石、大理石、天然氣、</w:t>
      </w:r>
      <w:proofErr w:type="gramStart"/>
      <w:r w:rsidRPr="00003F3C">
        <w:rPr>
          <w:rFonts w:hint="eastAsia"/>
        </w:rPr>
        <w:t>石油與鋁礬土</w:t>
      </w:r>
      <w:proofErr w:type="gramEnd"/>
      <w:r w:rsidRPr="00003F3C">
        <w:rPr>
          <w:rFonts w:hint="eastAsia"/>
        </w:rPr>
        <w:t>等。北部以煤炭開採為主，中部與西部蘊藏煤層甲烷氣體，西南部則擁有天然氣與石油資源；伯明罕至亨茨維爾一帶的石灰石礦場，更是水泥與基礎建設的重要原料來源。多元且穩定的自然資源供應，為能源、建材與製造業奠定堅實基礎，使阿州成為具吸引力的投資目的地</w:t>
      </w:r>
      <w:r w:rsidR="00554053" w:rsidRPr="00003F3C">
        <w:rPr>
          <w:rFonts w:hint="eastAsia"/>
        </w:rPr>
        <w:t>。</w:t>
      </w:r>
    </w:p>
    <w:p w14:paraId="060F8924" w14:textId="77777777" w:rsidR="001A4433" w:rsidRPr="00003F3C" w:rsidRDefault="001A4433" w:rsidP="00944215">
      <w:pPr>
        <w:pStyle w:val="a4"/>
        <w:pageBreakBefore/>
      </w:pPr>
      <w:r w:rsidRPr="00003F3C">
        <w:lastRenderedPageBreak/>
        <w:t>三、產業概況</w:t>
      </w:r>
    </w:p>
    <w:p w14:paraId="1D0CDD2F" w14:textId="42681A50" w:rsidR="001A4433" w:rsidRPr="00003F3C" w:rsidRDefault="001A4433" w:rsidP="00224E92">
      <w:pPr>
        <w:pStyle w:val="af8"/>
        <w:ind w:left="944" w:hanging="708"/>
      </w:pPr>
      <w:r w:rsidRPr="00003F3C">
        <w:t>（一）汽車工業：阿州以優渥投資獎勵措施及充足</w:t>
      </w:r>
      <w:r w:rsidR="00AD226F" w:rsidRPr="00003F3C">
        <w:rPr>
          <w:rFonts w:hint="eastAsia"/>
        </w:rPr>
        <w:t>的</w:t>
      </w:r>
      <w:r w:rsidR="00AD226F" w:rsidRPr="00003F3C">
        <w:t>勞動力</w:t>
      </w:r>
      <w:r w:rsidRPr="00003F3C">
        <w:t>等</w:t>
      </w:r>
      <w:r w:rsidR="00AD226F" w:rsidRPr="00003F3C">
        <w:t>優勢</w:t>
      </w:r>
      <w:r w:rsidRPr="00003F3C">
        <w:t>，</w:t>
      </w:r>
      <w:proofErr w:type="gramStart"/>
      <w:r w:rsidRPr="00003F3C">
        <w:t>攀升全美</w:t>
      </w:r>
      <w:proofErr w:type="gramEnd"/>
      <w:r w:rsidRPr="00003F3C">
        <w:t>第</w:t>
      </w:r>
      <w:r w:rsidRPr="00003F3C">
        <w:t>5</w:t>
      </w:r>
      <w:r w:rsidRPr="00003F3C">
        <w:t>大汽車工業重鎮，</w:t>
      </w:r>
      <w:proofErr w:type="gramStart"/>
      <w:r w:rsidR="009D444F" w:rsidRPr="00003F3C">
        <w:rPr>
          <w:rFonts w:hint="eastAsia"/>
        </w:rPr>
        <w:t>該州計有</w:t>
      </w:r>
      <w:proofErr w:type="gramEnd"/>
      <w:r w:rsidR="00D40EDF" w:rsidRPr="00003F3C">
        <w:rPr>
          <w:rFonts w:hint="eastAsia"/>
        </w:rPr>
        <w:t>6</w:t>
      </w:r>
      <w:r w:rsidR="009D444F" w:rsidRPr="00003F3C">
        <w:rPr>
          <w:rFonts w:hint="eastAsia"/>
        </w:rPr>
        <w:t>家</w:t>
      </w:r>
      <w:r w:rsidR="00D40EDF" w:rsidRPr="00003F3C">
        <w:t>整車與商用車組裝廠（</w:t>
      </w:r>
      <w:r w:rsidR="00D40EDF" w:rsidRPr="00003F3C">
        <w:t>Hyundai</w:t>
      </w:r>
      <w:r w:rsidR="00D40EDF" w:rsidRPr="00003F3C">
        <w:t>、</w:t>
      </w:r>
      <w:r w:rsidR="00D40EDF" w:rsidRPr="00003F3C">
        <w:t>Honda</w:t>
      </w:r>
      <w:r w:rsidR="00D40EDF" w:rsidRPr="00003F3C">
        <w:t>、</w:t>
      </w:r>
      <w:r w:rsidR="00D40EDF" w:rsidRPr="00003F3C">
        <w:t>Toyota</w:t>
      </w:r>
      <w:r w:rsidR="00D40EDF" w:rsidRPr="00003F3C">
        <w:t>、</w:t>
      </w:r>
      <w:r w:rsidR="00D40EDF" w:rsidRPr="00003F3C">
        <w:t>Mercedes-Benz</w:t>
      </w:r>
      <w:r w:rsidR="00D40EDF" w:rsidRPr="00003F3C">
        <w:t>、</w:t>
      </w:r>
      <w:r w:rsidR="00D40EDF" w:rsidRPr="00003F3C">
        <w:t>Autocar</w:t>
      </w:r>
      <w:r w:rsidR="00D40EDF" w:rsidRPr="00003F3C">
        <w:t>、</w:t>
      </w:r>
      <w:r w:rsidR="00D40EDF" w:rsidRPr="00003F3C">
        <w:t>New Flyer</w:t>
      </w:r>
      <w:r w:rsidR="00D40EDF" w:rsidRPr="00003F3C">
        <w:t>），年產量超過</w:t>
      </w:r>
      <w:r w:rsidR="00D40EDF" w:rsidRPr="00003F3C">
        <w:t>100</w:t>
      </w:r>
      <w:r w:rsidR="00D40EDF" w:rsidRPr="00003F3C">
        <w:t>萬輛，並帶動</w:t>
      </w:r>
      <w:r w:rsidR="00D40EDF" w:rsidRPr="00003F3C">
        <w:t>100</w:t>
      </w:r>
      <w:r w:rsidR="00D40EDF" w:rsidRPr="00003F3C">
        <w:t>多家</w:t>
      </w:r>
      <w:r w:rsidR="00D40EDF" w:rsidRPr="00003F3C">
        <w:t>Tier 1/2</w:t>
      </w:r>
      <w:r w:rsidR="00D40EDF" w:rsidRPr="00003F3C">
        <w:t>供應商進駐，提供約</w:t>
      </w:r>
      <w:r w:rsidR="00D40EDF" w:rsidRPr="00003F3C">
        <w:t>4</w:t>
      </w:r>
      <w:r w:rsidR="00D40EDF" w:rsidRPr="00003F3C">
        <w:t>萬個就業機會。汽車為阿州最大出口項目，年出口額超過</w:t>
      </w:r>
      <w:r w:rsidR="00D40EDF" w:rsidRPr="00003F3C">
        <w:t>100</w:t>
      </w:r>
      <w:r w:rsidR="00D40EDF" w:rsidRPr="00003F3C">
        <w:t>億美元，排名全美第</w:t>
      </w:r>
      <w:r w:rsidR="00D40EDF" w:rsidRPr="00003F3C">
        <w:t>3</w:t>
      </w:r>
      <w:r w:rsidR="00D40EDF" w:rsidRPr="00003F3C">
        <w:t>。</w:t>
      </w:r>
      <w:r w:rsidR="004165A3" w:rsidRPr="00003F3C">
        <w:t>2024</w:t>
      </w:r>
      <w:proofErr w:type="gramStart"/>
      <w:r w:rsidR="004165A3" w:rsidRPr="00003F3C">
        <w:t>–</w:t>
      </w:r>
      <w:proofErr w:type="gramEnd"/>
      <w:r w:rsidR="004165A3" w:rsidRPr="00003F3C">
        <w:t>2025</w:t>
      </w:r>
      <w:r w:rsidR="004165A3" w:rsidRPr="00003F3C">
        <w:t>年外資持續投入電動車、電池、輕量化材料與綠色製造領域，新能源車供應鏈將成為未來投資重點</w:t>
      </w:r>
      <w:r w:rsidR="005370BE" w:rsidRPr="00003F3C">
        <w:rPr>
          <w:rFonts w:hint="eastAsia"/>
        </w:rPr>
        <w:t>。</w:t>
      </w:r>
    </w:p>
    <w:p w14:paraId="118E02E8" w14:textId="348253A2" w:rsidR="001A4433" w:rsidRPr="00003F3C" w:rsidRDefault="001A4433" w:rsidP="00224E92">
      <w:pPr>
        <w:pStyle w:val="af8"/>
        <w:ind w:left="944" w:hanging="708"/>
      </w:pPr>
      <w:r w:rsidRPr="00003F3C">
        <w:t>（二）生物科學：</w:t>
      </w:r>
      <w:r w:rsidR="003F4C5D" w:rsidRPr="00003F3C">
        <w:t>阿州擁有</w:t>
      </w:r>
      <w:r w:rsidR="003F4C5D" w:rsidRPr="00003F3C">
        <w:t>750</w:t>
      </w:r>
      <w:r w:rsidR="003F4C5D" w:rsidRPr="00003F3C">
        <w:t>家生物科學與製藥企業、</w:t>
      </w:r>
      <w:r w:rsidR="003F4C5D" w:rsidRPr="00003F3C">
        <w:t>55</w:t>
      </w:r>
      <w:r w:rsidR="003F4C5D" w:rsidRPr="00003F3C">
        <w:t>家醫療設備公司，產業經濟效益約</w:t>
      </w:r>
      <w:r w:rsidR="003F4C5D" w:rsidRPr="00003F3C">
        <w:t>75</w:t>
      </w:r>
      <w:r w:rsidR="003F4C5D" w:rsidRPr="00003F3C">
        <w:t>億美元，提供約</w:t>
      </w:r>
      <w:r w:rsidR="003F4C5D" w:rsidRPr="00003F3C">
        <w:t>2</w:t>
      </w:r>
      <w:r w:rsidR="003F4C5D" w:rsidRPr="00003F3C">
        <w:t>萬個就業機會。代表性機構包括</w:t>
      </w:r>
      <w:r w:rsidR="003F4C5D" w:rsidRPr="00003F3C">
        <w:t xml:space="preserve"> ADDA</w:t>
      </w:r>
      <w:r w:rsidR="003F4C5D" w:rsidRPr="00003F3C">
        <w:t>、</w:t>
      </w:r>
      <w:r w:rsidR="003F4C5D" w:rsidRPr="00003F3C">
        <w:t>Baxter</w:t>
      </w:r>
      <w:r w:rsidR="003F4C5D" w:rsidRPr="00003F3C">
        <w:t>、</w:t>
      </w:r>
      <w:r w:rsidR="003F4C5D" w:rsidRPr="00003F3C">
        <w:t>Evonik</w:t>
      </w:r>
      <w:r w:rsidR="003F4C5D" w:rsidRPr="00003F3C">
        <w:t>、</w:t>
      </w:r>
      <w:r w:rsidR="003F4C5D" w:rsidRPr="00003F3C">
        <w:t xml:space="preserve">Oxford </w:t>
      </w:r>
      <w:proofErr w:type="spellStart"/>
      <w:r w:rsidR="003F4C5D" w:rsidRPr="00003F3C">
        <w:t>Pharmascience</w:t>
      </w:r>
      <w:proofErr w:type="spellEnd"/>
      <w:r w:rsidR="003F4C5D" w:rsidRPr="00003F3C">
        <w:t xml:space="preserve"> </w:t>
      </w:r>
      <w:r w:rsidR="003F4C5D" w:rsidRPr="00003F3C">
        <w:t>等，適合導入藥物研發、醫療器材、生物材料與精</w:t>
      </w:r>
      <w:proofErr w:type="gramStart"/>
      <w:r w:rsidR="003F4C5D" w:rsidRPr="00003F3C">
        <w:t>準</w:t>
      </w:r>
      <w:proofErr w:type="gramEnd"/>
      <w:r w:rsidR="003F4C5D" w:rsidRPr="00003F3C">
        <w:t>醫療等技術合作</w:t>
      </w:r>
      <w:r w:rsidRPr="00003F3C">
        <w:t>。</w:t>
      </w:r>
    </w:p>
    <w:p w14:paraId="2D4E6FEB" w14:textId="5CD576C9" w:rsidR="00691689" w:rsidRPr="00003F3C" w:rsidRDefault="001A4433" w:rsidP="00224E92">
      <w:pPr>
        <w:pStyle w:val="af8"/>
        <w:ind w:left="944" w:hanging="708"/>
      </w:pPr>
      <w:r w:rsidRPr="00003F3C">
        <w:t>（三）化學工業：</w:t>
      </w:r>
      <w:r w:rsidR="003F4C5D" w:rsidRPr="00003F3C">
        <w:rPr>
          <w:rFonts w:hint="eastAsia"/>
        </w:rPr>
        <w:t>阿州具備河運、鐵路與港口優勢，為化學品與原料製造的理想基地。州內有</w:t>
      </w:r>
      <w:r w:rsidR="003F4C5D" w:rsidRPr="00003F3C">
        <w:rPr>
          <w:rFonts w:hint="eastAsia"/>
        </w:rPr>
        <w:t>3M</w:t>
      </w:r>
      <w:r w:rsidR="003F4C5D" w:rsidRPr="00003F3C">
        <w:rPr>
          <w:rFonts w:hint="eastAsia"/>
        </w:rPr>
        <w:t>、</w:t>
      </w:r>
      <w:r w:rsidR="003F4C5D" w:rsidRPr="00003F3C">
        <w:rPr>
          <w:rFonts w:hint="eastAsia"/>
        </w:rPr>
        <w:t>BP</w:t>
      </w:r>
      <w:r w:rsidR="003F4C5D" w:rsidRPr="00003F3C">
        <w:rPr>
          <w:rFonts w:hint="eastAsia"/>
        </w:rPr>
        <w:t>、</w:t>
      </w:r>
      <w:r w:rsidR="003F4C5D" w:rsidRPr="00003F3C">
        <w:rPr>
          <w:rFonts w:hint="eastAsia"/>
        </w:rPr>
        <w:t>DuPont</w:t>
      </w:r>
      <w:r w:rsidR="003F4C5D" w:rsidRPr="00003F3C">
        <w:rPr>
          <w:rFonts w:hint="eastAsia"/>
        </w:rPr>
        <w:t>、</w:t>
      </w:r>
      <w:r w:rsidR="003F4C5D" w:rsidRPr="00003F3C">
        <w:rPr>
          <w:rFonts w:hint="eastAsia"/>
        </w:rPr>
        <w:t>Evonik</w:t>
      </w:r>
      <w:r w:rsidR="003F4C5D" w:rsidRPr="00003F3C">
        <w:rPr>
          <w:rFonts w:hint="eastAsia"/>
        </w:rPr>
        <w:t>、</w:t>
      </w:r>
      <w:r w:rsidR="003F4C5D" w:rsidRPr="00003F3C">
        <w:rPr>
          <w:rFonts w:hint="eastAsia"/>
        </w:rPr>
        <w:t>Arkema</w:t>
      </w:r>
      <w:r w:rsidR="003F4C5D" w:rsidRPr="00003F3C">
        <w:rPr>
          <w:rFonts w:hint="eastAsia"/>
        </w:rPr>
        <w:t>、</w:t>
      </w:r>
      <w:r w:rsidR="003F4C5D" w:rsidRPr="00003F3C">
        <w:rPr>
          <w:rFonts w:hint="eastAsia"/>
        </w:rPr>
        <w:t xml:space="preserve">Olin </w:t>
      </w:r>
      <w:r w:rsidR="003F4C5D" w:rsidRPr="00003F3C">
        <w:rPr>
          <w:rFonts w:hint="eastAsia"/>
        </w:rPr>
        <w:t>等超過</w:t>
      </w:r>
      <w:r w:rsidR="003F4C5D" w:rsidRPr="00003F3C">
        <w:rPr>
          <w:rFonts w:hint="eastAsia"/>
        </w:rPr>
        <w:t>200</w:t>
      </w:r>
      <w:r w:rsidR="003F4C5D" w:rsidRPr="00003F3C">
        <w:rPr>
          <w:rFonts w:hint="eastAsia"/>
        </w:rPr>
        <w:t>家化工企業，提供約</w:t>
      </w:r>
      <w:r w:rsidR="003F4C5D" w:rsidRPr="00003F3C">
        <w:rPr>
          <w:rFonts w:hint="eastAsia"/>
        </w:rPr>
        <w:t>1</w:t>
      </w:r>
      <w:r w:rsidR="003F4C5D" w:rsidRPr="00003F3C">
        <w:rPr>
          <w:rFonts w:hint="eastAsia"/>
        </w:rPr>
        <w:t>萬個就業機會。主要產品包括工業化學品、塑化原料、複合材料、藥品、清潔劑與農化製品，化學品出口值超過</w:t>
      </w:r>
      <w:r w:rsidR="003F4C5D" w:rsidRPr="00003F3C">
        <w:rPr>
          <w:rFonts w:hint="eastAsia"/>
        </w:rPr>
        <w:t>25</w:t>
      </w:r>
      <w:r w:rsidR="003F4C5D" w:rsidRPr="00003F3C">
        <w:rPr>
          <w:rFonts w:hint="eastAsia"/>
        </w:rPr>
        <w:t>億美元，為阿州第</w:t>
      </w:r>
      <w:r w:rsidR="003F4C5D" w:rsidRPr="00003F3C">
        <w:rPr>
          <w:rFonts w:hint="eastAsia"/>
        </w:rPr>
        <w:t>2</w:t>
      </w:r>
      <w:r w:rsidR="003F4C5D" w:rsidRPr="00003F3C">
        <w:rPr>
          <w:rFonts w:hint="eastAsia"/>
        </w:rPr>
        <w:t>大出口項目。阿州亦是美國氧化劑、光穩定劑、催化劑與氯化產品的重要生產地，</w:t>
      </w:r>
      <w:proofErr w:type="gramStart"/>
      <w:r w:rsidR="003F4C5D" w:rsidRPr="00003F3C">
        <w:rPr>
          <w:rFonts w:hint="eastAsia"/>
        </w:rPr>
        <w:t>橡</w:t>
      </w:r>
      <w:proofErr w:type="gramEnd"/>
      <w:r w:rsidR="003F4C5D" w:rsidRPr="00003F3C">
        <w:rPr>
          <w:rFonts w:hint="eastAsia"/>
        </w:rPr>
        <w:t>塑膠年產值約</w:t>
      </w:r>
      <w:r w:rsidR="003F4C5D" w:rsidRPr="00003F3C">
        <w:rPr>
          <w:rFonts w:hint="eastAsia"/>
        </w:rPr>
        <w:t>8</w:t>
      </w:r>
      <w:r w:rsidR="003F4C5D" w:rsidRPr="00003F3C">
        <w:rPr>
          <w:rFonts w:hint="eastAsia"/>
        </w:rPr>
        <w:t>億美元，主要供應汽車產業輪胎與塑膠零件</w:t>
      </w:r>
      <w:r w:rsidRPr="00003F3C">
        <w:t>。</w:t>
      </w:r>
    </w:p>
    <w:p w14:paraId="2810EE5D" w14:textId="29DE4865" w:rsidR="001A4433" w:rsidRPr="00003F3C" w:rsidRDefault="001A4433" w:rsidP="00224E92">
      <w:pPr>
        <w:pStyle w:val="af8"/>
        <w:ind w:left="944" w:hanging="708"/>
      </w:pPr>
      <w:r w:rsidRPr="00003F3C">
        <w:t>（四）航太產業：</w:t>
      </w:r>
      <w:r w:rsidR="003F4C5D" w:rsidRPr="00003F3C">
        <w:rPr>
          <w:rFonts w:hint="eastAsia"/>
        </w:rPr>
        <w:t>阿州航太產業歷史超過</w:t>
      </w:r>
      <w:r w:rsidR="003F4C5D" w:rsidRPr="00003F3C">
        <w:rPr>
          <w:rFonts w:hint="eastAsia"/>
        </w:rPr>
        <w:t>100</w:t>
      </w:r>
      <w:r w:rsidR="003F4C5D" w:rsidRPr="00003F3C">
        <w:rPr>
          <w:rFonts w:hint="eastAsia"/>
        </w:rPr>
        <w:t>年，</w:t>
      </w:r>
      <w:r w:rsidR="003F4C5D" w:rsidRPr="00003F3C">
        <w:rPr>
          <w:rFonts w:hint="eastAsia"/>
        </w:rPr>
        <w:t>Huntsville</w:t>
      </w:r>
      <w:r w:rsidR="003F4C5D" w:rsidRPr="00003F3C">
        <w:rPr>
          <w:rFonts w:hint="eastAsia"/>
        </w:rPr>
        <w:t>的</w:t>
      </w:r>
      <w:r w:rsidR="003F4C5D" w:rsidRPr="00003F3C">
        <w:rPr>
          <w:rFonts w:hint="eastAsia"/>
        </w:rPr>
        <w:t>NASA Marshall Space Flight Center</w:t>
      </w:r>
      <w:r w:rsidR="003F4C5D" w:rsidRPr="00003F3C">
        <w:rPr>
          <w:rFonts w:hint="eastAsia"/>
        </w:rPr>
        <w:t>為</w:t>
      </w:r>
      <w:r w:rsidR="003F4C5D" w:rsidRPr="00003F3C">
        <w:rPr>
          <w:rFonts w:hint="eastAsia"/>
        </w:rPr>
        <w:t>Saturn V</w:t>
      </w:r>
      <w:r w:rsidR="003F4C5D" w:rsidRPr="00003F3C">
        <w:rPr>
          <w:rFonts w:hint="eastAsia"/>
        </w:rPr>
        <w:t>火箭研發基地。州內聚集</w:t>
      </w:r>
      <w:r w:rsidR="003F4C5D" w:rsidRPr="00003F3C">
        <w:rPr>
          <w:rFonts w:hint="eastAsia"/>
        </w:rPr>
        <w:t>Airbus</w:t>
      </w:r>
      <w:r w:rsidR="003F4C5D" w:rsidRPr="00003F3C">
        <w:rPr>
          <w:rFonts w:hint="eastAsia"/>
        </w:rPr>
        <w:t>、</w:t>
      </w:r>
      <w:r w:rsidR="003F4C5D" w:rsidRPr="00003F3C">
        <w:rPr>
          <w:rFonts w:hint="eastAsia"/>
        </w:rPr>
        <w:t>Boeing</w:t>
      </w:r>
      <w:r w:rsidR="003F4C5D" w:rsidRPr="00003F3C">
        <w:rPr>
          <w:rFonts w:hint="eastAsia"/>
        </w:rPr>
        <w:t>、</w:t>
      </w:r>
      <w:r w:rsidR="003F4C5D" w:rsidRPr="00003F3C">
        <w:rPr>
          <w:rFonts w:hint="eastAsia"/>
        </w:rPr>
        <w:t>GE Aerospace</w:t>
      </w:r>
      <w:r w:rsidR="003F4C5D" w:rsidRPr="00003F3C">
        <w:rPr>
          <w:rFonts w:hint="eastAsia"/>
        </w:rPr>
        <w:t>、</w:t>
      </w:r>
      <w:r w:rsidR="003F4C5D" w:rsidRPr="00003F3C">
        <w:rPr>
          <w:rFonts w:hint="eastAsia"/>
        </w:rPr>
        <w:t>Lockheed Martin</w:t>
      </w:r>
      <w:r w:rsidR="003F4C5D" w:rsidRPr="00003F3C">
        <w:rPr>
          <w:rFonts w:hint="eastAsia"/>
        </w:rPr>
        <w:t>等企業，形成</w:t>
      </w:r>
      <w:r w:rsidR="003F4C5D" w:rsidRPr="00003F3C">
        <w:rPr>
          <w:rFonts w:hint="eastAsia"/>
        </w:rPr>
        <w:t>Mobile</w:t>
      </w:r>
      <w:r w:rsidR="003F4C5D" w:rsidRPr="00003F3C">
        <w:rPr>
          <w:rFonts w:hint="eastAsia"/>
        </w:rPr>
        <w:t>與</w:t>
      </w:r>
      <w:r w:rsidR="003F4C5D" w:rsidRPr="00003F3C">
        <w:rPr>
          <w:rFonts w:hint="eastAsia"/>
        </w:rPr>
        <w:t>Huntsville</w:t>
      </w:r>
      <w:r w:rsidR="003F4C5D" w:rsidRPr="00003F3C">
        <w:rPr>
          <w:rFonts w:hint="eastAsia"/>
        </w:rPr>
        <w:t>兩大航太聚落。航太產業出口額約</w:t>
      </w:r>
      <w:r w:rsidR="003F4C5D" w:rsidRPr="00003F3C">
        <w:rPr>
          <w:rFonts w:hint="eastAsia"/>
        </w:rPr>
        <w:t>25</w:t>
      </w:r>
      <w:r w:rsidR="003F4C5D" w:rsidRPr="00003F3C">
        <w:rPr>
          <w:rFonts w:hint="eastAsia"/>
        </w:rPr>
        <w:t>億美元，提供約</w:t>
      </w:r>
      <w:r w:rsidR="003F4C5D" w:rsidRPr="00003F3C">
        <w:rPr>
          <w:rFonts w:hint="eastAsia"/>
        </w:rPr>
        <w:t>6</w:t>
      </w:r>
      <w:r w:rsidR="003F4C5D" w:rsidRPr="00003F3C">
        <w:rPr>
          <w:rFonts w:hint="eastAsia"/>
        </w:rPr>
        <w:t>萬個工作機會。</w:t>
      </w:r>
      <w:r w:rsidR="003F4C5D" w:rsidRPr="00003F3C">
        <w:rPr>
          <w:rFonts w:hint="eastAsia"/>
        </w:rPr>
        <w:t>Airbus</w:t>
      </w:r>
      <w:r w:rsidR="003F4C5D" w:rsidRPr="00003F3C">
        <w:rPr>
          <w:rFonts w:hint="eastAsia"/>
        </w:rPr>
        <w:t>在</w:t>
      </w:r>
      <w:r w:rsidR="003F4C5D" w:rsidRPr="00003F3C">
        <w:rPr>
          <w:rFonts w:hint="eastAsia"/>
        </w:rPr>
        <w:t>Mobile</w:t>
      </w:r>
      <w:r w:rsidR="003F4C5D" w:rsidRPr="00003F3C">
        <w:rPr>
          <w:rFonts w:hint="eastAsia"/>
        </w:rPr>
        <w:t>的組裝廠使該市成為全球第</w:t>
      </w:r>
      <w:r w:rsidR="003F4C5D" w:rsidRPr="00003F3C">
        <w:rPr>
          <w:rFonts w:hint="eastAsia"/>
        </w:rPr>
        <w:t>5</w:t>
      </w:r>
      <w:r w:rsidR="003F4C5D" w:rsidRPr="00003F3C">
        <w:rPr>
          <w:rFonts w:hint="eastAsia"/>
        </w:rPr>
        <w:t>大飛機組裝城市，並帶動金屬、精密</w:t>
      </w:r>
      <w:r w:rsidR="003F4C5D" w:rsidRPr="00003F3C">
        <w:rPr>
          <w:rFonts w:hint="eastAsia"/>
        </w:rPr>
        <w:lastRenderedPageBreak/>
        <w:t>製造與科技業同步成長</w:t>
      </w:r>
      <w:r w:rsidRPr="00003F3C">
        <w:t>。</w:t>
      </w:r>
    </w:p>
    <w:p w14:paraId="2C951CC9" w14:textId="4DB7ED2E" w:rsidR="001A4433" w:rsidRPr="00003F3C" w:rsidRDefault="001A4433" w:rsidP="00224E92">
      <w:pPr>
        <w:pStyle w:val="af8"/>
        <w:ind w:left="944" w:hanging="708"/>
      </w:pPr>
      <w:r w:rsidRPr="00003F3C">
        <w:t>（五）金屬及先進材料業：</w:t>
      </w:r>
      <w:r w:rsidR="003F4C5D" w:rsidRPr="00003F3C">
        <w:t>金屬產業集中於伯明罕地區，依託當地鐵礦、煤炭與石灰石資源，形成美國東南部重要的鋼鐵與金屬加工聚落。州內有</w:t>
      </w:r>
      <w:r w:rsidR="003F4C5D" w:rsidRPr="00003F3C">
        <w:t>United States Steel</w:t>
      </w:r>
      <w:r w:rsidR="003F4C5D" w:rsidRPr="00003F3C">
        <w:t>、</w:t>
      </w:r>
      <w:r w:rsidR="003F4C5D" w:rsidRPr="00003F3C">
        <w:t>SSAB Americas</w:t>
      </w:r>
      <w:r w:rsidR="003F4C5D" w:rsidRPr="00003F3C">
        <w:t>、</w:t>
      </w:r>
      <w:r w:rsidR="003F4C5D" w:rsidRPr="00003F3C">
        <w:t>US Pipe</w:t>
      </w:r>
      <w:r w:rsidR="003F4C5D" w:rsidRPr="00003F3C">
        <w:t>等約</w:t>
      </w:r>
      <w:r w:rsidR="003F4C5D" w:rsidRPr="00003F3C">
        <w:t>1100</w:t>
      </w:r>
      <w:r w:rsidR="003F4C5D" w:rsidRPr="00003F3C">
        <w:t>家金屬製造企業，提供約</w:t>
      </w:r>
      <w:r w:rsidR="003F4C5D" w:rsidRPr="00003F3C">
        <w:t>5</w:t>
      </w:r>
      <w:r w:rsidR="003F4C5D" w:rsidRPr="00003F3C">
        <w:t>萬個就業機會。主要金屬製造出口額約</w:t>
      </w:r>
      <w:r w:rsidR="003F4C5D" w:rsidRPr="00003F3C">
        <w:t>14</w:t>
      </w:r>
      <w:r w:rsidR="003F4C5D" w:rsidRPr="00003F3C">
        <w:t>億美元，排名全美第</w:t>
      </w:r>
      <w:r w:rsidR="003F4C5D" w:rsidRPr="00003F3C">
        <w:t>3</w:t>
      </w:r>
      <w:r w:rsidR="003F4C5D" w:rsidRPr="00003F3C">
        <w:t>，其他金屬製品出口約</w:t>
      </w:r>
      <w:r w:rsidR="003F4C5D" w:rsidRPr="00003F3C">
        <w:t>4</w:t>
      </w:r>
      <w:r w:rsidR="003F4C5D" w:rsidRPr="00003F3C">
        <w:t>億美元，並與汽車與航太供應鏈高度連動</w:t>
      </w:r>
      <w:r w:rsidR="00EC1F43" w:rsidRPr="00003F3C">
        <w:rPr>
          <w:rFonts w:hint="eastAsia"/>
        </w:rPr>
        <w:t>。</w:t>
      </w:r>
    </w:p>
    <w:p w14:paraId="6F7E0AEE" w14:textId="77777777" w:rsidR="001A4433" w:rsidRPr="00003F3C" w:rsidRDefault="001A4433" w:rsidP="003F6873">
      <w:pPr>
        <w:pStyle w:val="a4"/>
      </w:pPr>
      <w:r w:rsidRPr="00003F3C">
        <w:t>四、經濟展望</w:t>
      </w:r>
    </w:p>
    <w:p w14:paraId="45E04741" w14:textId="7CB13CC7" w:rsidR="008D7EA0" w:rsidRPr="00003F3C" w:rsidRDefault="008D7EA0" w:rsidP="00224E92">
      <w:pPr>
        <w:pStyle w:val="-1"/>
      </w:pPr>
      <w:r w:rsidRPr="00003F3C">
        <w:rPr>
          <w:rFonts w:hint="eastAsia"/>
        </w:rPr>
        <w:t>根據阿拉巴馬</w:t>
      </w:r>
      <w:proofErr w:type="gramStart"/>
      <w:r w:rsidRPr="00003F3C">
        <w:rPr>
          <w:rFonts w:hint="eastAsia"/>
        </w:rPr>
        <w:t>州</w:t>
      </w:r>
      <w:proofErr w:type="gramEnd"/>
      <w:r w:rsidRPr="00003F3C">
        <w:rPr>
          <w:rFonts w:hint="eastAsia"/>
        </w:rPr>
        <w:t>州長</w:t>
      </w:r>
      <w:r w:rsidRPr="00003F3C">
        <w:rPr>
          <w:rFonts w:hint="eastAsia"/>
        </w:rPr>
        <w:t>Kay Ivey</w:t>
      </w:r>
      <w:r w:rsidRPr="00003F3C">
        <w:rPr>
          <w:rFonts w:hint="eastAsia"/>
        </w:rPr>
        <w:t>辦公室發布之《</w:t>
      </w:r>
      <w:r w:rsidRPr="00003F3C">
        <w:rPr>
          <w:rFonts w:hint="eastAsia"/>
        </w:rPr>
        <w:t>2025</w:t>
      </w:r>
      <w:r w:rsidRPr="00003F3C">
        <w:rPr>
          <w:rFonts w:hint="eastAsia"/>
        </w:rPr>
        <w:t>年新增與擴張產業投資報告》</w:t>
      </w:r>
      <w:r w:rsidRPr="00003F3C">
        <w:t>顯示，</w:t>
      </w:r>
      <w:proofErr w:type="gramStart"/>
      <w:r w:rsidRPr="00003F3C">
        <w:t>該州於</w:t>
      </w:r>
      <w:r w:rsidRPr="00003F3C">
        <w:t>2025</w:t>
      </w:r>
      <w:r w:rsidRPr="00003F3C">
        <w:t>年</w:t>
      </w:r>
      <w:proofErr w:type="gramEnd"/>
      <w:r w:rsidRPr="00003F3C">
        <w:t>創下歷史性招商紀錄，共吸引</w:t>
      </w:r>
      <w:r w:rsidRPr="00003F3C">
        <w:t>234</w:t>
      </w:r>
      <w:r w:rsidRPr="00003F3C">
        <w:t>件投資案，總投資額達</w:t>
      </w:r>
      <w:r w:rsidRPr="00003F3C">
        <w:t>146</w:t>
      </w:r>
      <w:r w:rsidRPr="00003F3C">
        <w:t>億美元，為阿州史上最高年度投資總額，並承諾創造</w:t>
      </w:r>
      <w:r w:rsidRPr="00003F3C">
        <w:t>9,388</w:t>
      </w:r>
      <w:r w:rsidRPr="00003F3C">
        <w:t>個新工作機會。阿州正處於前所未有的成長浪潮，新企業進駐與既有企業擴張帶動創新、高品質就業與重大轉型投資，這些成果源自州政府長期推動的策略性經濟發展政策，包括企業招商、產業聚落布局、基礎建設升級與勞動力培訓，使阿州持續維持</w:t>
      </w:r>
      <w:proofErr w:type="gramStart"/>
      <w:r w:rsidRPr="00003F3C">
        <w:t>全美具競爭力</w:t>
      </w:r>
      <w:proofErr w:type="gramEnd"/>
      <w:r w:rsidRPr="00003F3C">
        <w:t>的投資環境。</w:t>
      </w:r>
    </w:p>
    <w:p w14:paraId="481A50EB" w14:textId="4F9AD204" w:rsidR="008D7EA0" w:rsidRPr="00003F3C" w:rsidRDefault="008D7EA0" w:rsidP="00224E92">
      <w:pPr>
        <w:pStyle w:val="-1"/>
      </w:pPr>
      <w:r w:rsidRPr="00003F3C">
        <w:t>從產業結構觀察，</w:t>
      </w:r>
      <w:r w:rsidRPr="00003F3C">
        <w:t>2025</w:t>
      </w:r>
      <w:r w:rsidRPr="00003F3C">
        <w:t>年的投資成長遍及生物科技、製藥、先進材料、金屬加工、汽車、航太與林木製品等多元領域，顯示阿州產業基礎持續深化並向高附加價值方向轉型。重大投資案包括</w:t>
      </w:r>
      <w:r w:rsidRPr="00003F3C">
        <w:t>Eli</w:t>
      </w:r>
      <w:r w:rsidRPr="00003F3C">
        <w:rPr>
          <w:rFonts w:hint="eastAsia"/>
        </w:rPr>
        <w:t xml:space="preserve"> </w:t>
      </w:r>
      <w:r w:rsidRPr="00003F3C">
        <w:t>Lilly</w:t>
      </w:r>
      <w:r w:rsidRPr="00003F3C">
        <w:t>在亨茨維爾與萊姆斯通郡投資超過</w:t>
      </w:r>
      <w:r w:rsidRPr="00003F3C">
        <w:t>60</w:t>
      </w:r>
      <w:r w:rsidRPr="00003F3C">
        <w:t>億美元興建先進製藥中心，為阿州史上最大</w:t>
      </w:r>
      <w:proofErr w:type="gramStart"/>
      <w:r w:rsidRPr="00003F3C">
        <w:t>單筆初始</w:t>
      </w:r>
      <w:proofErr w:type="gramEnd"/>
      <w:r w:rsidRPr="00003F3C">
        <w:t>投資案；</w:t>
      </w:r>
      <w:r w:rsidRPr="00003F3C">
        <w:t>Arcelor</w:t>
      </w:r>
      <w:r w:rsidRPr="00003F3C">
        <w:rPr>
          <w:rFonts w:hint="eastAsia"/>
        </w:rPr>
        <w:t xml:space="preserve"> </w:t>
      </w:r>
      <w:r w:rsidRPr="00003F3C">
        <w:t>Mittal</w:t>
      </w:r>
      <w:r w:rsidRPr="00003F3C">
        <w:t>於莫比爾郡投資</w:t>
      </w:r>
      <w:r w:rsidRPr="00003F3C">
        <w:t>12</w:t>
      </w:r>
      <w:r w:rsidRPr="00003F3C">
        <w:t>億美元設立特殊電磁鋼廠；</w:t>
      </w:r>
      <w:r w:rsidRPr="00003F3C">
        <w:t>Owens</w:t>
      </w:r>
      <w:r w:rsidRPr="00003F3C">
        <w:rPr>
          <w:rFonts w:hint="eastAsia"/>
        </w:rPr>
        <w:t xml:space="preserve"> </w:t>
      </w:r>
      <w:r w:rsidRPr="00003F3C">
        <w:t>Corning</w:t>
      </w:r>
      <w:r w:rsidRPr="00003F3C">
        <w:t>在普拉特維爾投資</w:t>
      </w:r>
      <w:r w:rsidRPr="00003F3C">
        <w:t>3.25</w:t>
      </w:r>
      <w:r w:rsidRPr="00003F3C">
        <w:t>億美元設立屋頂建材工廠；</w:t>
      </w:r>
      <w:r w:rsidRPr="00003F3C">
        <w:t>Georgia</w:t>
      </w:r>
      <w:r w:rsidRPr="00003F3C">
        <w:noBreakHyphen/>
        <w:t>Pacific</w:t>
      </w:r>
      <w:r w:rsidRPr="00003F3C">
        <w:t>投入</w:t>
      </w:r>
      <w:r w:rsidRPr="00003F3C">
        <w:t>8</w:t>
      </w:r>
      <w:r w:rsidRPr="00003F3C">
        <w:t>億美元升級阿拉巴馬河纖維廠，使其成為全美最大針葉木漿生產基地之一。</w:t>
      </w:r>
      <w:proofErr w:type="gramStart"/>
      <w:r w:rsidRPr="00003F3C">
        <w:t>此外，</w:t>
      </w:r>
      <w:proofErr w:type="gramEnd"/>
      <w:r w:rsidRPr="00003F3C">
        <w:t>2025</w:t>
      </w:r>
      <w:r w:rsidRPr="00003F3C">
        <w:t>年外商直接投資總額達</w:t>
      </w:r>
      <w:r w:rsidRPr="00003F3C">
        <w:t>36</w:t>
      </w:r>
      <w:r w:rsidRPr="00003F3C">
        <w:t>億美元，預計創造</w:t>
      </w:r>
      <w:r w:rsidRPr="00003F3C">
        <w:t>2,274</w:t>
      </w:r>
      <w:r w:rsidRPr="00003F3C">
        <w:t>個新工作機會，反映阿州在全球供應鏈重組與美國製造業回流趨勢中的重要地位。</w:t>
      </w:r>
    </w:p>
    <w:p w14:paraId="349F2C13" w14:textId="77777777" w:rsidR="008D7EA0" w:rsidRPr="00003F3C" w:rsidRDefault="008D7EA0" w:rsidP="00224E92">
      <w:pPr>
        <w:pStyle w:val="-1"/>
      </w:pPr>
      <w:r w:rsidRPr="00003F3C">
        <w:t>展望</w:t>
      </w:r>
      <w:r w:rsidRPr="00003F3C">
        <w:t>2026</w:t>
      </w:r>
      <w:r w:rsidRPr="00003F3C">
        <w:t>年，阿拉巴馬州經濟預期在全美成長放緩與通膨降溫的背景下維持溫</w:t>
      </w:r>
      <w:r w:rsidRPr="00003F3C">
        <w:lastRenderedPageBreak/>
        <w:t>和擴張。製造業、航太、交通設備、能源與先進材料等核心產業仍將是主要成長動能，並受惠於</w:t>
      </w:r>
      <w:r w:rsidRPr="00003F3C">
        <w:t>2025</w:t>
      </w:r>
      <w:r w:rsidRPr="00003F3C">
        <w:t>年大型投資案陸續落地，帶動工業產能提升與供應鏈聚落效益擴大。就業市場方面，阿州失業率持續維持全美相對低檔，建築、專業服務、教育與醫療健康等產業保持成長動能，顯示勞動市場具備韌性與穩定性，並能支撐後續產業擴張需求。</w:t>
      </w:r>
    </w:p>
    <w:p w14:paraId="23796010" w14:textId="77777777" w:rsidR="001A4433" w:rsidRPr="00003F3C" w:rsidRDefault="001A4433" w:rsidP="00691689">
      <w:pPr>
        <w:pStyle w:val="a4"/>
      </w:pPr>
      <w:r w:rsidRPr="00003F3C">
        <w:t>五、市場環境</w:t>
      </w:r>
    </w:p>
    <w:p w14:paraId="76126E75" w14:textId="128952BE" w:rsidR="000A1F5F" w:rsidRPr="00003F3C" w:rsidRDefault="000A1F5F" w:rsidP="00224E92">
      <w:pPr>
        <w:pStyle w:val="-1"/>
      </w:pPr>
      <w:r w:rsidRPr="00003F3C">
        <w:t>阿拉巴馬州在</w:t>
      </w:r>
      <w:r w:rsidRPr="00003F3C">
        <w:t>2025</w:t>
      </w:r>
      <w:r w:rsidRPr="00003F3C">
        <w:t>年展現強勁的經濟成長動能，根據州長</w:t>
      </w:r>
      <w:r w:rsidR="005A0A86" w:rsidRPr="00003F3C">
        <w:rPr>
          <w:rFonts w:hint="eastAsia"/>
        </w:rPr>
        <w:t>辦公室</w:t>
      </w:r>
      <w:r w:rsidRPr="00003F3C">
        <w:t>公布的《</w:t>
      </w:r>
      <w:r w:rsidRPr="00003F3C">
        <w:t>2025</w:t>
      </w:r>
      <w:r w:rsidRPr="00003F3C">
        <w:t>年新增與擴張產業投資報告》，</w:t>
      </w:r>
      <w:proofErr w:type="gramStart"/>
      <w:r w:rsidRPr="00003F3C">
        <w:t>阿州於</w:t>
      </w:r>
      <w:r w:rsidRPr="00003F3C">
        <w:t>2025</w:t>
      </w:r>
      <w:r w:rsidRPr="00003F3C">
        <w:t>年</w:t>
      </w:r>
      <w:proofErr w:type="gramEnd"/>
      <w:r w:rsidRPr="00003F3C">
        <w:t>共吸引</w:t>
      </w:r>
      <w:r w:rsidRPr="00003F3C">
        <w:t>234</w:t>
      </w:r>
      <w:r w:rsidRPr="00003F3C">
        <w:t>件投資案，總投資額達</w:t>
      </w:r>
      <w:r w:rsidRPr="00003F3C">
        <w:t>146</w:t>
      </w:r>
      <w:r w:rsidRPr="00003F3C">
        <w:t>億美元，創下州史最高紀錄，並承諾創造</w:t>
      </w:r>
      <w:r w:rsidRPr="00003F3C">
        <w:t>9,388</w:t>
      </w:r>
      <w:r w:rsidRPr="00003F3C">
        <w:t>個新工作機會，這股成長來自州政府長期推動的策略性經濟發展，包括企業招商、勞動力培訓與長期成長布局，使阿州在全美保持高度競爭力。</w:t>
      </w:r>
    </w:p>
    <w:p w14:paraId="3C247F88" w14:textId="570F565D" w:rsidR="000A1F5F" w:rsidRPr="00003F3C" w:rsidRDefault="000A1F5F" w:rsidP="00224E92">
      <w:pPr>
        <w:pStyle w:val="-1"/>
      </w:pPr>
      <w:r w:rsidRPr="00003F3C">
        <w:t>從產業結構來看，阿州的成長遍及多元領域，包括生物科學、科技、金屬與先進材料、汽車、航太、林業與木製品等產業，顯示該州已形成廣泛且具深度的產業基礎。官方列出的重大投資案包括</w:t>
      </w:r>
      <w:r w:rsidRPr="00003F3C">
        <w:t>Eli Lilly</w:t>
      </w:r>
      <w:r w:rsidRPr="00003F3C">
        <w:t>投入超過</w:t>
      </w:r>
      <w:r w:rsidRPr="00003F3C">
        <w:t>60</w:t>
      </w:r>
      <w:r w:rsidRPr="00003F3C">
        <w:t>億美元建設先進製藥中心、</w:t>
      </w:r>
      <w:r w:rsidRPr="00003F3C">
        <w:t>Arcelor Mittal</w:t>
      </w:r>
      <w:r w:rsidRPr="00003F3C">
        <w:t>投資</w:t>
      </w:r>
      <w:r w:rsidRPr="00003F3C">
        <w:t>12</w:t>
      </w:r>
      <w:r w:rsidRPr="00003F3C">
        <w:t>億美元興建特殊電磁鋼廠、</w:t>
      </w:r>
      <w:r w:rsidRPr="00003F3C">
        <w:t>Owens Corning</w:t>
      </w:r>
      <w:r w:rsidRPr="00003F3C">
        <w:t>設立</w:t>
      </w:r>
      <w:r w:rsidRPr="00003F3C">
        <w:t>3.25</w:t>
      </w:r>
      <w:r w:rsidRPr="00003F3C">
        <w:t>億美元屋瓦</w:t>
      </w:r>
      <w:r w:rsidR="005A0A86" w:rsidRPr="00003F3C">
        <w:rPr>
          <w:rFonts w:hint="eastAsia"/>
        </w:rPr>
        <w:t>製造</w:t>
      </w:r>
      <w:r w:rsidRPr="00003F3C">
        <w:t>廠，以及</w:t>
      </w:r>
      <w:r w:rsidRPr="00003F3C">
        <w:t>Georgia</w:t>
      </w:r>
      <w:r w:rsidRPr="00003F3C">
        <w:noBreakHyphen/>
        <w:t>Pacific</w:t>
      </w:r>
      <w:r w:rsidRPr="00003F3C">
        <w:t>投入</w:t>
      </w:r>
      <w:r w:rsidRPr="00003F3C">
        <w:t>8</w:t>
      </w:r>
      <w:r w:rsidRPr="00003F3C">
        <w:t>億美元升級纖維廠。</w:t>
      </w:r>
      <w:proofErr w:type="gramStart"/>
      <w:r w:rsidRPr="00003F3C">
        <w:t>此外，</w:t>
      </w:r>
      <w:proofErr w:type="gramEnd"/>
      <w:r w:rsidRPr="00003F3C">
        <w:t>2025</w:t>
      </w:r>
      <w:r w:rsidRPr="00003F3C">
        <w:t>年外商直接投資達</w:t>
      </w:r>
      <w:r w:rsidRPr="00003F3C">
        <w:t>36</w:t>
      </w:r>
      <w:r w:rsidRPr="00003F3C">
        <w:t>億美元，顯示阿州在全球供應鏈重組中的重要性持續提升。</w:t>
      </w:r>
    </w:p>
    <w:p w14:paraId="5F3D5627" w14:textId="0F62816B" w:rsidR="000A1F5F" w:rsidRPr="00003F3C" w:rsidRDefault="000A1F5F" w:rsidP="00224E92">
      <w:pPr>
        <w:pStyle w:val="-1"/>
      </w:pPr>
      <w:r w:rsidRPr="00003F3C">
        <w:t>阿拉巴馬州的市場環境也因</w:t>
      </w:r>
      <w:r w:rsidR="005A0A86" w:rsidRPr="00003F3C">
        <w:t>商務廳</w:t>
      </w:r>
      <w:r w:rsidR="005A0A86" w:rsidRPr="00003F3C">
        <w:rPr>
          <w:rFonts w:hint="eastAsia"/>
        </w:rPr>
        <w:t>的</w:t>
      </w:r>
      <w:r w:rsidRPr="00003F3C">
        <w:t>「</w:t>
      </w:r>
      <w:r w:rsidR="005A0A86" w:rsidRPr="00003F3C">
        <w:rPr>
          <w:rFonts w:hint="eastAsia"/>
        </w:rPr>
        <w:t>催化劑</w:t>
      </w:r>
      <w:r w:rsidRPr="00003F3C">
        <w:t>」經濟發展戰略而更加成熟，</w:t>
      </w:r>
      <w:r w:rsidR="005A0A86" w:rsidRPr="00003F3C">
        <w:rPr>
          <w:rFonts w:hint="eastAsia"/>
        </w:rPr>
        <w:t>該計畫</w:t>
      </w:r>
      <w:r w:rsidRPr="00003F3C">
        <w:t>鎖定八大優先產業，包括</w:t>
      </w:r>
      <w:r w:rsidR="005A0A86" w:rsidRPr="00003F3C">
        <w:rPr>
          <w:rFonts w:hint="eastAsia"/>
        </w:rPr>
        <w:t>：</w:t>
      </w:r>
      <w:r w:rsidR="005A0A86" w:rsidRPr="00003F3C">
        <w:t>移動產業</w:t>
      </w:r>
      <w:r w:rsidR="005A0A86" w:rsidRPr="00003F3C">
        <w:rPr>
          <w:rFonts w:hint="eastAsia"/>
        </w:rPr>
        <w:t>-</w:t>
      </w:r>
      <w:r w:rsidR="005A0A86" w:rsidRPr="00003F3C">
        <w:t>汽車與航太</w:t>
      </w:r>
      <w:r w:rsidR="005A0A86" w:rsidRPr="00003F3C">
        <w:rPr>
          <w:rFonts w:hint="eastAsia"/>
        </w:rPr>
        <w:t>、金屬與先進材料、化學製造、林業與木製品、農業與食品、生物科學產業和科技產業</w:t>
      </w:r>
      <w:r w:rsidRPr="00003F3C">
        <w:t>。此策略同時強調人才培育、創業支持、基礎設施與社區吸引力，讓阿州在面對全球競爭時保持領先。</w:t>
      </w:r>
    </w:p>
    <w:p w14:paraId="4F1EF686" w14:textId="615EB254" w:rsidR="000A1F5F" w:rsidRPr="00003F3C" w:rsidRDefault="000A1F5F" w:rsidP="00224E92">
      <w:pPr>
        <w:pStyle w:val="-1"/>
      </w:pPr>
      <w:r w:rsidRPr="00003F3C">
        <w:t>整體而言，阿拉巴馬州在</w:t>
      </w:r>
      <w:r w:rsidRPr="00003F3C">
        <w:t>2025</w:t>
      </w:r>
      <w:r w:rsidRPr="00003F3C">
        <w:t>年的投資成果與產業擴張，已使其成為全美最具吸引力的投資目的地之</w:t>
      </w:r>
      <w:proofErr w:type="gramStart"/>
      <w:r w:rsidRPr="00003F3C">
        <w:t>一</w:t>
      </w:r>
      <w:proofErr w:type="gramEnd"/>
      <w:r w:rsidRPr="00003F3C">
        <w:t>。該州在</w:t>
      </w:r>
      <w:r w:rsidR="005A0A86" w:rsidRPr="00003F3C">
        <w:t>2025</w:t>
      </w:r>
      <w:r w:rsidR="005A0A86" w:rsidRPr="00003F3C">
        <w:t>年</w:t>
      </w:r>
      <w:r w:rsidR="005A0A86" w:rsidRPr="00003F3C">
        <w:rPr>
          <w:rFonts w:hint="eastAsia"/>
        </w:rPr>
        <w:t>獲</w:t>
      </w:r>
      <w:r w:rsidRPr="00003F3C">
        <w:t>「</w:t>
      </w:r>
      <w:r w:rsidR="005A0A86" w:rsidRPr="00003F3C">
        <w:rPr>
          <w:rFonts w:hint="eastAsia"/>
        </w:rPr>
        <w:t>區域發展</w:t>
      </w:r>
      <w:r w:rsidRPr="00003F3C">
        <w:t>」</w:t>
      </w:r>
      <w:r w:rsidR="005A0A86" w:rsidRPr="00003F3C">
        <w:rPr>
          <w:rFonts w:hint="eastAsia"/>
        </w:rPr>
        <w:t>雜誌評鑑為</w:t>
      </w:r>
      <w:r w:rsidRPr="00003F3C">
        <w:t>全美最佳經商州中第</w:t>
      </w:r>
      <w:r w:rsidRPr="00003F3C">
        <w:t>8</w:t>
      </w:r>
      <w:r w:rsidR="005A0A86" w:rsidRPr="00003F3C">
        <w:rPr>
          <w:rFonts w:hint="eastAsia"/>
        </w:rPr>
        <w:t>名</w:t>
      </w:r>
      <w:r w:rsidRPr="00003F3C">
        <w:t>，並在地產稅、營運成本、法規環境、商業誘因與勞動力訓練等多項指</w:t>
      </w:r>
      <w:r w:rsidRPr="00003F3C">
        <w:lastRenderedPageBreak/>
        <w:t>標名列全美前</w:t>
      </w:r>
      <w:r w:rsidRPr="00003F3C">
        <w:t>10</w:t>
      </w:r>
      <w:r w:rsidRPr="00003F3C">
        <w:t>。隨著大型投資案陸續落地、產業聚落深化與勞動市場穩健，阿拉巴馬州正持續鞏固其作為全國重要經濟樞紐的地位，並為未來的高科技與先進製造發展奠定基礎。</w:t>
      </w:r>
    </w:p>
    <w:p w14:paraId="43FA979B" w14:textId="28794216" w:rsidR="001A4433" w:rsidRPr="00003F3C" w:rsidRDefault="001A4433" w:rsidP="00691689">
      <w:pPr>
        <w:pStyle w:val="a4"/>
      </w:pPr>
      <w:r w:rsidRPr="00003F3C">
        <w:t>六、投資環境風險</w:t>
      </w:r>
    </w:p>
    <w:p w14:paraId="62CC9D8C" w14:textId="77777777" w:rsidR="00C577CD" w:rsidRPr="00003F3C" w:rsidRDefault="00C577CD" w:rsidP="00224E92">
      <w:pPr>
        <w:pStyle w:val="-1"/>
      </w:pPr>
      <w:r w:rsidRPr="00003F3C">
        <w:t>阿拉巴馬州與美國多數州面臨相似的總體經濟風險，包括通貨膨脹壓力、勞動力短缺與供應鏈瓶頸等問題。若美國聯邦政府採取高關稅政策，可能推升進口原物料與零組件成本，對阿州汽車、航太與先進製造等高度依賴全球供應鏈的產業造成衝擊。</w:t>
      </w:r>
      <w:proofErr w:type="gramStart"/>
      <w:r w:rsidRPr="00003F3C">
        <w:t>此外，</w:t>
      </w:r>
      <w:proofErr w:type="gramEnd"/>
      <w:r w:rsidRPr="00003F3C">
        <w:t>阿州對移民政策較為</w:t>
      </w:r>
      <w:proofErr w:type="gramStart"/>
      <w:r w:rsidRPr="00003F3C">
        <w:t>嚴格，</w:t>
      </w:r>
      <w:proofErr w:type="gramEnd"/>
      <w:r w:rsidRPr="00003F3C">
        <w:t>導致部分勞工人口外移，使零售、營建、餐飲等行業面臨更嚴重的人力缺口，企業在招募技術工人與科技人才時需預期更高的競爭與成本。</w:t>
      </w:r>
    </w:p>
    <w:p w14:paraId="5EC4E916" w14:textId="77777777" w:rsidR="00C577CD" w:rsidRPr="00003F3C" w:rsidRDefault="00C577CD" w:rsidP="00224E92">
      <w:pPr>
        <w:pStyle w:val="-1"/>
      </w:pPr>
      <w:r w:rsidRPr="00003F3C">
        <w:t>阿州勞動參與率長期低於</w:t>
      </w:r>
      <w:r w:rsidRPr="00003F3C">
        <w:t>60%</w:t>
      </w:r>
      <w:r w:rsidRPr="00003F3C">
        <w:t>，人口成長速度也不及鄰近州，造成技術勞力供給不足。技術學院畢業生常被納許維爾與亞特蘭大等大城市吸引外移，使本地人才留存率偏低。根據阿州勞工部預測，未來</w:t>
      </w:r>
      <w:r w:rsidRPr="00003F3C">
        <w:t>5</w:t>
      </w:r>
      <w:r w:rsidRPr="00003F3C">
        <w:t>年工程師、大數據分析師與生物科技人才需求將增加</w:t>
      </w:r>
      <w:r w:rsidRPr="00003F3C">
        <w:t>18%</w:t>
      </w:r>
      <w:r w:rsidRPr="00003F3C">
        <w:t>，顯示技術人才缺口將持續擴大。雖然州政府正透過教育改革與</w:t>
      </w:r>
      <w:r w:rsidRPr="00003F3C">
        <w:t>AIDT</w:t>
      </w:r>
      <w:r w:rsidRPr="00003F3C">
        <w:t>職訓系統改善人才供給，但企業仍需預期在招募、培訓與留才方面投入更多資源。</w:t>
      </w:r>
    </w:p>
    <w:p w14:paraId="7F96F0F2" w14:textId="76550624" w:rsidR="001A4433" w:rsidRPr="00003F3C" w:rsidRDefault="00C577CD" w:rsidP="00224E92">
      <w:pPr>
        <w:pStyle w:val="-1"/>
      </w:pPr>
      <w:proofErr w:type="gramStart"/>
      <w:r w:rsidRPr="00003F3C">
        <w:t>此外，</w:t>
      </w:r>
      <w:proofErr w:type="gramEnd"/>
      <w:r w:rsidRPr="00003F3C">
        <w:t>阿州城鄉發展不均，基礎設施品質因地區而異，企業在選址時需特別注意交通、通信、能源供應與物流效率等條件。部分偏鄉地區仍存在道路品質不足、寬頻覆蓋有限或電力供應不穩定等問題，可能影響製造業與科技業的營運效率。企業在評估投資時，應將基礎設施成熟度、供應鏈距離、港口與機場可及性納入考量，以降低營運風險並確保長期競爭力</w:t>
      </w:r>
      <w:r w:rsidRPr="00003F3C">
        <w:rPr>
          <w:rFonts w:hint="eastAsia"/>
        </w:rPr>
        <w:t>。</w:t>
      </w:r>
    </w:p>
    <w:p w14:paraId="774BC574" w14:textId="77777777" w:rsidR="001A4433" w:rsidRPr="00003F3C" w:rsidRDefault="001A4433" w:rsidP="00F90C23">
      <w:pPr>
        <w:pStyle w:val="ae"/>
        <w:spacing w:before="514" w:after="771"/>
      </w:pPr>
      <w:r w:rsidRPr="00003F3C">
        <w:lastRenderedPageBreak/>
        <w:t>第參章　外商在當地經營現況及投資機會</w:t>
      </w:r>
    </w:p>
    <w:p w14:paraId="30E2F884" w14:textId="77777777" w:rsidR="001A4433" w:rsidRPr="00003F3C" w:rsidRDefault="001A4433" w:rsidP="00F90C23">
      <w:pPr>
        <w:pStyle w:val="a4"/>
      </w:pPr>
      <w:r w:rsidRPr="00003F3C">
        <w:t>一、外商在當地經營現況</w:t>
      </w:r>
    </w:p>
    <w:p w14:paraId="06427438" w14:textId="77777777" w:rsidR="00C577CD" w:rsidRPr="00003F3C" w:rsidRDefault="00C577CD" w:rsidP="00224E92">
      <w:pPr>
        <w:pStyle w:val="-1"/>
      </w:pPr>
      <w:r w:rsidRPr="00003F3C">
        <w:t>阿拉巴馬州近年積極推動國際招商，外商直接投資已成為帶動製造業與高科技產業成長的重要力量。全州目前有超過</w:t>
      </w:r>
      <w:r w:rsidRPr="00003F3C">
        <w:t>732</w:t>
      </w:r>
      <w:r w:rsidRPr="00003F3C">
        <w:t>家外國企業在阿州營運，創造超過</w:t>
      </w:r>
      <w:r w:rsidRPr="00003F3C">
        <w:t>12</w:t>
      </w:r>
      <w:r w:rsidRPr="00003F3C">
        <w:t>萬個就業機會，外資主要集中於汽車、航太、先進製造、生物科學與物流等產業。外資來源以日本、德國、加拿大、韓國與英國為主，其中日本與德國企業在汽車與先進製造領域占比最高；韓國企業則因電動車與電池供應鏈需求快速增加而加碼投資；加拿大與英國企業則在航太、化工與物流領域具有重要布局。</w:t>
      </w:r>
    </w:p>
    <w:p w14:paraId="72885921" w14:textId="3E713C6B" w:rsidR="004F5DA6" w:rsidRPr="00003F3C" w:rsidRDefault="00C577CD" w:rsidP="00224E92">
      <w:pPr>
        <w:pStyle w:val="-1"/>
      </w:pPr>
      <w:r w:rsidRPr="00003F3C">
        <w:t>阿州的外資企業中，以汽車與先進製造最具代表性。日本的本田（</w:t>
      </w:r>
      <w:r w:rsidRPr="00003F3C">
        <w:t>Honda</w:t>
      </w:r>
      <w:r w:rsidRPr="00003F3C">
        <w:t>）與豐田（</w:t>
      </w:r>
      <w:r w:rsidRPr="00003F3C">
        <w:t>Toyota</w:t>
      </w:r>
      <w:r w:rsidRPr="00003F3C">
        <w:t>）在阿州設有大型整車與動力系統工廠，帶動大量供應鏈企業進駐；德國的賓士汽車</w:t>
      </w:r>
      <w:proofErr w:type="gramStart"/>
      <w:r w:rsidRPr="00003F3C">
        <w:t>（</w:t>
      </w:r>
      <w:proofErr w:type="gramEnd"/>
      <w:r w:rsidRPr="00003F3C">
        <w:t>Mercedes-Benz U.S. International</w:t>
      </w:r>
      <w:r w:rsidRPr="00003F3C">
        <w:t>）在塔斯卡盧薩（</w:t>
      </w:r>
      <w:r w:rsidRPr="00003F3C">
        <w:t>Tuscaloosa</w:t>
      </w:r>
      <w:r w:rsidRPr="00003F3C">
        <w:t>）營運北美主要生產基地，並持續擴大電動車產線；韓國的現代汽車（</w:t>
      </w:r>
      <w:r w:rsidRPr="00003F3C">
        <w:t>Hyundai Motor Manufacturing Alabama</w:t>
      </w:r>
      <w:r w:rsidRPr="00003F3C">
        <w:t>）則是阿州汽車產業的另一核心力量，年產量超過</w:t>
      </w:r>
      <w:r w:rsidRPr="00003F3C">
        <w:t>30</w:t>
      </w:r>
      <w:r w:rsidRPr="00003F3C">
        <w:t>萬輛。航太領域則有英國的</w:t>
      </w:r>
      <w:r w:rsidRPr="00003F3C">
        <w:t>BAE Systems</w:t>
      </w:r>
      <w:r w:rsidRPr="00003F3C">
        <w:t>、加拿大的</w:t>
      </w:r>
      <w:r w:rsidRPr="00003F3C">
        <w:t>Magellan Aerospace</w:t>
      </w:r>
      <w:r w:rsidRPr="00003F3C">
        <w:t>等企業在阿州設立製造與維修據點，強化該州在航太供應鏈中的地位。此外，德國的</w:t>
      </w:r>
      <w:r w:rsidRPr="00003F3C">
        <w:t>Evonik Industries</w:t>
      </w:r>
      <w:r w:rsidRPr="00003F3C">
        <w:t>、英國的</w:t>
      </w:r>
      <w:r w:rsidRPr="00003F3C">
        <w:t xml:space="preserve">Oxford </w:t>
      </w:r>
      <w:proofErr w:type="spellStart"/>
      <w:r w:rsidRPr="00003F3C">
        <w:t>Pharmascience</w:t>
      </w:r>
      <w:proofErr w:type="spellEnd"/>
      <w:r w:rsidRPr="00003F3C">
        <w:t>與加拿大的</w:t>
      </w:r>
      <w:r w:rsidRPr="00003F3C">
        <w:t>Baxter</w:t>
      </w:r>
      <w:r w:rsidRPr="00003F3C">
        <w:t>等企業在生物科學與化工領域深耕多年，為阿州生技產業帶來研發與製造能量</w:t>
      </w:r>
      <w:r w:rsidR="004F5DA6" w:rsidRPr="00003F3C">
        <w:rPr>
          <w:rFonts w:hint="eastAsia"/>
        </w:rPr>
        <w:t>。</w:t>
      </w:r>
    </w:p>
    <w:p w14:paraId="11C8CB2E" w14:textId="51678610" w:rsidR="001A4433" w:rsidRPr="00003F3C" w:rsidRDefault="001A4433" w:rsidP="00224E92">
      <w:pPr>
        <w:pStyle w:val="a4"/>
        <w:pageBreakBefore/>
      </w:pPr>
      <w:r w:rsidRPr="00003F3C">
        <w:lastRenderedPageBreak/>
        <w:t>二、</w:t>
      </w:r>
      <w:proofErr w:type="gramStart"/>
      <w:r w:rsidRPr="00003F3C">
        <w:t>臺</w:t>
      </w:r>
      <w:proofErr w:type="gramEnd"/>
      <w:r w:rsidRPr="00003F3C">
        <w:t>（華）商在當地經營現況</w:t>
      </w:r>
    </w:p>
    <w:p w14:paraId="39163EC5" w14:textId="77777777" w:rsidR="00224E92" w:rsidRPr="00003F3C" w:rsidRDefault="00224E92" w:rsidP="00224E92">
      <w:pPr>
        <w:pStyle w:val="af8"/>
        <w:ind w:left="944" w:hanging="708"/>
      </w:pPr>
      <w:r w:rsidRPr="00003F3C">
        <w:rPr>
          <w:rFonts w:hint="eastAsia"/>
        </w:rPr>
        <w:t>（一）</w:t>
      </w:r>
      <w:r w:rsidRPr="00003F3C">
        <w:rPr>
          <w:rFonts w:hint="eastAsia"/>
        </w:rPr>
        <w:tab/>
      </w:r>
      <w:proofErr w:type="gramStart"/>
      <w:r w:rsidRPr="00003F3C">
        <w:rPr>
          <w:rFonts w:hint="eastAsia"/>
        </w:rPr>
        <w:t>車王電子</w:t>
      </w:r>
      <w:proofErr w:type="gramEnd"/>
      <w:r w:rsidRPr="00003F3C">
        <w:rPr>
          <w:rFonts w:hint="eastAsia"/>
        </w:rPr>
        <w:t>公司</w:t>
      </w:r>
      <w:proofErr w:type="gramStart"/>
      <w:r w:rsidRPr="00003F3C">
        <w:rPr>
          <w:rFonts w:hint="eastAsia"/>
        </w:rPr>
        <w:t>（</w:t>
      </w:r>
      <w:proofErr w:type="spellStart"/>
      <w:proofErr w:type="gramEnd"/>
      <w:r w:rsidRPr="00003F3C">
        <w:rPr>
          <w:rFonts w:hint="eastAsia"/>
        </w:rPr>
        <w:t>Regitar</w:t>
      </w:r>
      <w:proofErr w:type="spellEnd"/>
      <w:r w:rsidRPr="00003F3C">
        <w:rPr>
          <w:rFonts w:hint="eastAsia"/>
        </w:rPr>
        <w:t xml:space="preserve"> USA Inc.</w:t>
      </w:r>
      <w:r w:rsidRPr="00003F3C">
        <w:rPr>
          <w:rFonts w:hint="eastAsia"/>
        </w:rPr>
        <w:t>）：從事汽車零組件行銷中心。</w:t>
      </w:r>
    </w:p>
    <w:p w14:paraId="7025AA3D" w14:textId="77777777" w:rsidR="00224E92" w:rsidRPr="00003F3C" w:rsidRDefault="00224E92" w:rsidP="00224E92">
      <w:pPr>
        <w:pStyle w:val="af8"/>
        <w:ind w:left="944" w:hanging="708"/>
      </w:pPr>
      <w:r w:rsidRPr="00003F3C">
        <w:rPr>
          <w:rFonts w:hint="eastAsia"/>
        </w:rPr>
        <w:t>（二）</w:t>
      </w:r>
      <w:r w:rsidRPr="00003F3C">
        <w:rPr>
          <w:rFonts w:hint="eastAsia"/>
        </w:rPr>
        <w:tab/>
      </w:r>
      <w:proofErr w:type="gramStart"/>
      <w:r w:rsidRPr="00003F3C">
        <w:rPr>
          <w:rFonts w:hint="eastAsia"/>
        </w:rPr>
        <w:t>敏實集團</w:t>
      </w:r>
      <w:proofErr w:type="gramEnd"/>
      <w:r w:rsidRPr="00003F3C">
        <w:rPr>
          <w:rFonts w:hint="eastAsia"/>
        </w:rPr>
        <w:t>（</w:t>
      </w:r>
      <w:r w:rsidRPr="00003F3C">
        <w:rPr>
          <w:rFonts w:hint="eastAsia"/>
        </w:rPr>
        <w:t>Minth Alabama Manufacturing Campus</w:t>
      </w:r>
      <w:r w:rsidRPr="00003F3C">
        <w:rPr>
          <w:rFonts w:hint="eastAsia"/>
        </w:rPr>
        <w:t>）：</w:t>
      </w:r>
      <w:r w:rsidRPr="00003F3C">
        <w:rPr>
          <w:rFonts w:hint="eastAsia"/>
        </w:rPr>
        <w:t>2026</w:t>
      </w:r>
      <w:r w:rsidRPr="00003F3C">
        <w:rPr>
          <w:rFonts w:hint="eastAsia"/>
        </w:rPr>
        <w:t>年</w:t>
      </w:r>
      <w:r w:rsidRPr="00003F3C">
        <w:rPr>
          <w:rFonts w:hint="eastAsia"/>
        </w:rPr>
        <w:t>3</w:t>
      </w:r>
      <w:r w:rsidRPr="00003F3C">
        <w:rPr>
          <w:rFonts w:hint="eastAsia"/>
        </w:rPr>
        <w:t>月宣布投資</w:t>
      </w:r>
      <w:r w:rsidRPr="00003F3C">
        <w:rPr>
          <w:rFonts w:hint="eastAsia"/>
        </w:rPr>
        <w:t>4.3</w:t>
      </w:r>
      <w:r w:rsidRPr="00003F3C">
        <w:rPr>
          <w:rFonts w:hint="eastAsia"/>
        </w:rPr>
        <w:t>億美元，規劃建置電動車外殼、鋁製車身結構件與塑膠</w:t>
      </w:r>
      <w:proofErr w:type="gramStart"/>
      <w:r w:rsidRPr="00003F3C">
        <w:rPr>
          <w:rFonts w:hint="eastAsia"/>
        </w:rPr>
        <w:t>外飾件</w:t>
      </w:r>
      <w:proofErr w:type="gramEnd"/>
      <w:r w:rsidRPr="00003F3C">
        <w:rPr>
          <w:rFonts w:hint="eastAsia"/>
        </w:rPr>
        <w:t>生產基地，供應</w:t>
      </w:r>
      <w:r w:rsidRPr="00003F3C">
        <w:rPr>
          <w:rFonts w:hint="eastAsia"/>
        </w:rPr>
        <w:t>Hyundai</w:t>
      </w:r>
      <w:r w:rsidRPr="00003F3C">
        <w:rPr>
          <w:rFonts w:hint="eastAsia"/>
        </w:rPr>
        <w:t>與</w:t>
      </w:r>
      <w:r w:rsidRPr="00003F3C">
        <w:rPr>
          <w:rFonts w:hint="eastAsia"/>
        </w:rPr>
        <w:t>Kia</w:t>
      </w:r>
      <w:r w:rsidRPr="00003F3C">
        <w:rPr>
          <w:rFonts w:hint="eastAsia"/>
        </w:rPr>
        <w:t>等車廠。</w:t>
      </w:r>
    </w:p>
    <w:p w14:paraId="4F061A4B" w14:textId="433C0201" w:rsidR="001A4433" w:rsidRPr="00003F3C" w:rsidRDefault="001A4433" w:rsidP="00224E92">
      <w:pPr>
        <w:pStyle w:val="a4"/>
      </w:pPr>
      <w:r w:rsidRPr="00003F3C">
        <w:t>三、投資機會</w:t>
      </w:r>
    </w:p>
    <w:p w14:paraId="382B9A79" w14:textId="68D6BEAB" w:rsidR="001A4433" w:rsidRPr="00003F3C" w:rsidRDefault="00BB4AA9" w:rsidP="00801F28">
      <w:pPr>
        <w:pStyle w:val="-1"/>
      </w:pPr>
      <w:r w:rsidRPr="00003F3C">
        <w:rPr>
          <w:rFonts w:hint="eastAsia"/>
        </w:rPr>
        <w:t>美國財星</w:t>
      </w:r>
      <w:r w:rsidRPr="00003F3C">
        <w:rPr>
          <w:rFonts w:hint="eastAsia"/>
        </w:rPr>
        <w:t>500</w:t>
      </w:r>
      <w:r w:rsidRPr="00003F3C">
        <w:rPr>
          <w:rFonts w:hint="eastAsia"/>
        </w:rPr>
        <w:t>大企業雖然只有</w:t>
      </w:r>
      <w:r w:rsidRPr="00003F3C">
        <w:rPr>
          <w:rFonts w:hint="eastAsia"/>
        </w:rPr>
        <w:t>2</w:t>
      </w:r>
      <w:r w:rsidRPr="00003F3C">
        <w:rPr>
          <w:rFonts w:hint="eastAsia"/>
        </w:rPr>
        <w:t>家位於該州，但</w:t>
      </w:r>
      <w:r w:rsidR="001A4433" w:rsidRPr="00003F3C">
        <w:t>據美國企業雜誌</w:t>
      </w:r>
      <w:r w:rsidR="001A4433" w:rsidRPr="00003F3C">
        <w:t>Inc.</w:t>
      </w:r>
      <w:r w:rsidR="001A4433" w:rsidRPr="00003F3C">
        <w:t>調查全美前</w:t>
      </w:r>
      <w:r w:rsidR="001A4433" w:rsidRPr="00003F3C">
        <w:t>500</w:t>
      </w:r>
      <w:r w:rsidR="001A4433" w:rsidRPr="00003F3C">
        <w:t>名成長最快的私人企業排行榜名單，有</w:t>
      </w:r>
      <w:r w:rsidR="001A4433" w:rsidRPr="00003F3C">
        <w:t>7</w:t>
      </w:r>
      <w:r w:rsidR="001A4433" w:rsidRPr="00003F3C">
        <w:t>家位於阿州，另根據美國企業家雜誌（</w:t>
      </w:r>
      <w:r w:rsidR="001A4433" w:rsidRPr="00003F3C">
        <w:t>Entrepreneur Magazine</w:t>
      </w:r>
      <w:r w:rsidR="001A4433" w:rsidRPr="00003F3C">
        <w:t>）評選調查，阿拉巴馬州名列全美第</w:t>
      </w:r>
      <w:r w:rsidR="001A4433" w:rsidRPr="00003F3C">
        <w:t>5</w:t>
      </w:r>
      <w:r w:rsidRPr="00003F3C">
        <w:t>名適合創業地區</w:t>
      </w:r>
      <w:r w:rsidR="001A4433" w:rsidRPr="00003F3C">
        <w:t>。這些可歸因於阿州有全美最為低廉的商業成本和稅率，排名第</w:t>
      </w:r>
      <w:r w:rsidR="001A4433" w:rsidRPr="00003F3C">
        <w:t>1</w:t>
      </w:r>
      <w:r w:rsidR="001A4433" w:rsidRPr="00003F3C">
        <w:t>的技術勞工培訓，具吸引力的稅收優惠政策和一步到位的環境許可發放，加上運輸便利，方便行銷海內外市場，因此成功爭取許多跨國製造廠前往當地投資設廠，目前阿州共有</w:t>
      </w:r>
      <w:r w:rsidRPr="00003F3C">
        <w:rPr>
          <w:rFonts w:hint="eastAsia"/>
        </w:rPr>
        <w:t>600</w:t>
      </w:r>
      <w:r w:rsidR="001A4433" w:rsidRPr="00003F3C">
        <w:t>多個製造廠，僱用</w:t>
      </w:r>
      <w:r w:rsidR="001A4433" w:rsidRPr="00003F3C">
        <w:t>7</w:t>
      </w:r>
      <w:r w:rsidR="001A4433" w:rsidRPr="00003F3C">
        <w:t>萬名員工，在過去</w:t>
      </w:r>
      <w:r w:rsidR="001A4433" w:rsidRPr="00003F3C">
        <w:t>10</w:t>
      </w:r>
      <w:r w:rsidR="001A4433" w:rsidRPr="00003F3C">
        <w:t>年內，阿州公司每年平均投資</w:t>
      </w:r>
      <w:r w:rsidR="001A4433" w:rsidRPr="00003F3C">
        <w:t>25</w:t>
      </w:r>
      <w:r w:rsidR="001A4433" w:rsidRPr="00003F3C">
        <w:t>億美元擴廠。當地具發展潛力產業如下：</w:t>
      </w:r>
    </w:p>
    <w:p w14:paraId="1D6289AA" w14:textId="77777777" w:rsidR="00224E92" w:rsidRPr="00003F3C" w:rsidRDefault="00224E92" w:rsidP="00224E92">
      <w:pPr>
        <w:pStyle w:val="af8"/>
        <w:ind w:left="944" w:hanging="708"/>
      </w:pPr>
      <w:r w:rsidRPr="00003F3C">
        <w:rPr>
          <w:rFonts w:hint="eastAsia"/>
        </w:rPr>
        <w:t>（一）</w:t>
      </w:r>
      <w:r w:rsidRPr="00003F3C">
        <w:rPr>
          <w:rFonts w:hint="eastAsia"/>
        </w:rPr>
        <w:tab/>
      </w:r>
      <w:r w:rsidRPr="00003F3C">
        <w:rPr>
          <w:rFonts w:hint="eastAsia"/>
        </w:rPr>
        <w:t>汽車工業：阿州為全美第</w:t>
      </w:r>
      <w:r w:rsidRPr="00003F3C">
        <w:rPr>
          <w:rFonts w:hint="eastAsia"/>
        </w:rPr>
        <w:t>5</w:t>
      </w:r>
      <w:r w:rsidRPr="00003F3C">
        <w:rPr>
          <w:rFonts w:hint="eastAsia"/>
        </w:rPr>
        <w:t>大汽車製造州，擁有</w:t>
      </w:r>
      <w:r w:rsidRPr="00003F3C">
        <w:rPr>
          <w:rFonts w:hint="eastAsia"/>
        </w:rPr>
        <w:t>6</w:t>
      </w:r>
      <w:r w:rsidRPr="00003F3C">
        <w:rPr>
          <w:rFonts w:hint="eastAsia"/>
        </w:rPr>
        <w:t>家整車與商用車組裝廠（</w:t>
      </w:r>
      <w:r w:rsidRPr="00003F3C">
        <w:rPr>
          <w:rFonts w:hint="eastAsia"/>
        </w:rPr>
        <w:t>Hyundai</w:t>
      </w:r>
      <w:r w:rsidRPr="00003F3C">
        <w:rPr>
          <w:rFonts w:hint="eastAsia"/>
        </w:rPr>
        <w:t>、</w:t>
      </w:r>
      <w:r w:rsidRPr="00003F3C">
        <w:rPr>
          <w:rFonts w:hint="eastAsia"/>
        </w:rPr>
        <w:t>Honda</w:t>
      </w:r>
      <w:r w:rsidRPr="00003F3C">
        <w:rPr>
          <w:rFonts w:hint="eastAsia"/>
        </w:rPr>
        <w:t>、</w:t>
      </w:r>
      <w:r w:rsidRPr="00003F3C">
        <w:rPr>
          <w:rFonts w:hint="eastAsia"/>
        </w:rPr>
        <w:t>Toyota</w:t>
      </w:r>
      <w:r w:rsidRPr="00003F3C">
        <w:rPr>
          <w:rFonts w:hint="eastAsia"/>
        </w:rPr>
        <w:t>、</w:t>
      </w:r>
      <w:r w:rsidRPr="00003F3C">
        <w:rPr>
          <w:rFonts w:hint="eastAsia"/>
        </w:rPr>
        <w:t>Mercedes-Benz</w:t>
      </w:r>
      <w:r w:rsidRPr="00003F3C">
        <w:rPr>
          <w:rFonts w:hint="eastAsia"/>
        </w:rPr>
        <w:t>、</w:t>
      </w:r>
      <w:r w:rsidRPr="00003F3C">
        <w:rPr>
          <w:rFonts w:hint="eastAsia"/>
        </w:rPr>
        <w:t>Autocar</w:t>
      </w:r>
      <w:r w:rsidRPr="00003F3C">
        <w:rPr>
          <w:rFonts w:hint="eastAsia"/>
        </w:rPr>
        <w:t>、</w:t>
      </w:r>
      <w:r w:rsidRPr="00003F3C">
        <w:rPr>
          <w:rFonts w:hint="eastAsia"/>
        </w:rPr>
        <w:t>New Flyer</w:t>
      </w:r>
      <w:r w:rsidRPr="00003F3C">
        <w:rPr>
          <w:rFonts w:hint="eastAsia"/>
        </w:rPr>
        <w:t>），年產量超過</w:t>
      </w:r>
      <w:r w:rsidRPr="00003F3C">
        <w:rPr>
          <w:rFonts w:hint="eastAsia"/>
        </w:rPr>
        <w:t>100</w:t>
      </w:r>
      <w:r w:rsidRPr="00003F3C">
        <w:rPr>
          <w:rFonts w:hint="eastAsia"/>
        </w:rPr>
        <w:t>萬輛，並帶動</w:t>
      </w:r>
      <w:r w:rsidRPr="00003F3C">
        <w:rPr>
          <w:rFonts w:hint="eastAsia"/>
        </w:rPr>
        <w:t>100</w:t>
      </w:r>
      <w:r w:rsidRPr="00003F3C">
        <w:rPr>
          <w:rFonts w:hint="eastAsia"/>
        </w:rPr>
        <w:t>多家</w:t>
      </w:r>
      <w:r w:rsidRPr="00003F3C">
        <w:rPr>
          <w:rFonts w:hint="eastAsia"/>
        </w:rPr>
        <w:t>Tier 1/2</w:t>
      </w:r>
      <w:r w:rsidRPr="00003F3C">
        <w:rPr>
          <w:rFonts w:hint="eastAsia"/>
        </w:rPr>
        <w:t>供應商進駐，提供約</w:t>
      </w:r>
      <w:r w:rsidRPr="00003F3C">
        <w:rPr>
          <w:rFonts w:hint="eastAsia"/>
        </w:rPr>
        <w:t>4</w:t>
      </w:r>
      <w:r w:rsidRPr="00003F3C">
        <w:rPr>
          <w:rFonts w:hint="eastAsia"/>
        </w:rPr>
        <w:t>萬個就業機會。汽車為阿州最大出口項目，年出口額超過</w:t>
      </w:r>
      <w:r w:rsidRPr="00003F3C">
        <w:rPr>
          <w:rFonts w:hint="eastAsia"/>
        </w:rPr>
        <w:t>100</w:t>
      </w:r>
      <w:r w:rsidRPr="00003F3C">
        <w:rPr>
          <w:rFonts w:hint="eastAsia"/>
        </w:rPr>
        <w:t>億美元，排名全美第</w:t>
      </w:r>
      <w:r w:rsidRPr="00003F3C">
        <w:rPr>
          <w:rFonts w:hint="eastAsia"/>
        </w:rPr>
        <w:t>3</w:t>
      </w:r>
      <w:r w:rsidRPr="00003F3C">
        <w:rPr>
          <w:rFonts w:hint="eastAsia"/>
        </w:rPr>
        <w:t>。</w:t>
      </w:r>
      <w:r w:rsidRPr="00003F3C">
        <w:rPr>
          <w:rFonts w:hint="eastAsia"/>
        </w:rPr>
        <w:t>2024</w:t>
      </w:r>
      <w:proofErr w:type="gramStart"/>
      <w:r w:rsidRPr="00003F3C">
        <w:rPr>
          <w:rFonts w:hint="eastAsia"/>
        </w:rPr>
        <w:t>–</w:t>
      </w:r>
      <w:proofErr w:type="gramEnd"/>
      <w:r w:rsidRPr="00003F3C">
        <w:rPr>
          <w:rFonts w:hint="eastAsia"/>
        </w:rPr>
        <w:t>2025</w:t>
      </w:r>
      <w:r w:rsidRPr="00003F3C">
        <w:rPr>
          <w:rFonts w:hint="eastAsia"/>
        </w:rPr>
        <w:t>年外資持續投入電動車、電池、輕量化材料與綠色製造領域，新能源車供應鏈將成為未來投資重點。</w:t>
      </w:r>
    </w:p>
    <w:p w14:paraId="6847FBF9" w14:textId="26B0AA8F" w:rsidR="00224E92" w:rsidRPr="00003F3C" w:rsidRDefault="00224E92" w:rsidP="00224E92">
      <w:pPr>
        <w:pStyle w:val="af8"/>
        <w:ind w:left="944" w:hanging="708"/>
      </w:pPr>
      <w:r w:rsidRPr="00003F3C">
        <w:rPr>
          <w:rFonts w:hint="eastAsia"/>
        </w:rPr>
        <w:t>（二）</w:t>
      </w:r>
      <w:r w:rsidRPr="00003F3C">
        <w:rPr>
          <w:rFonts w:hint="eastAsia"/>
        </w:rPr>
        <w:tab/>
      </w:r>
      <w:r w:rsidRPr="00003F3C">
        <w:rPr>
          <w:rFonts w:hint="eastAsia"/>
        </w:rPr>
        <w:t>金屬及先進材料業：金屬產業集中於伯明罕地區，依託當地鐵礦、煤炭與石灰石資源，形成美國東南部重要的鋼鐵與金屬加工聚落。州內有</w:t>
      </w:r>
      <w:r w:rsidRPr="00003F3C">
        <w:rPr>
          <w:rFonts w:hint="eastAsia"/>
        </w:rPr>
        <w:t>United States Steel</w:t>
      </w:r>
      <w:r w:rsidRPr="00003F3C">
        <w:rPr>
          <w:rFonts w:hint="eastAsia"/>
        </w:rPr>
        <w:t>、</w:t>
      </w:r>
      <w:r w:rsidRPr="00003F3C">
        <w:rPr>
          <w:rFonts w:hint="eastAsia"/>
        </w:rPr>
        <w:t>SSAB Americas</w:t>
      </w:r>
      <w:r w:rsidRPr="00003F3C">
        <w:rPr>
          <w:rFonts w:hint="eastAsia"/>
        </w:rPr>
        <w:t>、</w:t>
      </w:r>
      <w:r w:rsidRPr="00003F3C">
        <w:rPr>
          <w:rFonts w:hint="eastAsia"/>
        </w:rPr>
        <w:t>US Pipe</w:t>
      </w:r>
      <w:r w:rsidRPr="00003F3C">
        <w:rPr>
          <w:rFonts w:hint="eastAsia"/>
        </w:rPr>
        <w:t>等約</w:t>
      </w:r>
      <w:r w:rsidRPr="00003F3C">
        <w:rPr>
          <w:rFonts w:hint="eastAsia"/>
        </w:rPr>
        <w:t>1</w:t>
      </w:r>
      <w:r w:rsidRPr="00003F3C">
        <w:t>,</w:t>
      </w:r>
      <w:r w:rsidRPr="00003F3C">
        <w:rPr>
          <w:rFonts w:hint="eastAsia"/>
        </w:rPr>
        <w:t>100</w:t>
      </w:r>
      <w:r w:rsidRPr="00003F3C">
        <w:rPr>
          <w:rFonts w:hint="eastAsia"/>
        </w:rPr>
        <w:t>家金屬製造企業，提供約</w:t>
      </w:r>
      <w:r w:rsidRPr="00003F3C">
        <w:rPr>
          <w:rFonts w:hint="eastAsia"/>
        </w:rPr>
        <w:lastRenderedPageBreak/>
        <w:t>5</w:t>
      </w:r>
      <w:r w:rsidRPr="00003F3C">
        <w:rPr>
          <w:rFonts w:hint="eastAsia"/>
        </w:rPr>
        <w:t>萬個就業機會。主要金屬製造出口額約</w:t>
      </w:r>
      <w:r w:rsidRPr="00003F3C">
        <w:rPr>
          <w:rFonts w:hint="eastAsia"/>
        </w:rPr>
        <w:t>14</w:t>
      </w:r>
      <w:r w:rsidRPr="00003F3C">
        <w:rPr>
          <w:rFonts w:hint="eastAsia"/>
        </w:rPr>
        <w:t>億美元，排名全美第</w:t>
      </w:r>
      <w:r w:rsidRPr="00003F3C">
        <w:rPr>
          <w:rFonts w:hint="eastAsia"/>
        </w:rPr>
        <w:t>3</w:t>
      </w:r>
      <w:r w:rsidRPr="00003F3C">
        <w:rPr>
          <w:rFonts w:hint="eastAsia"/>
        </w:rPr>
        <w:t>，其他金屬製品出口約</w:t>
      </w:r>
      <w:r w:rsidRPr="00003F3C">
        <w:rPr>
          <w:rFonts w:hint="eastAsia"/>
        </w:rPr>
        <w:t>4</w:t>
      </w:r>
      <w:r w:rsidRPr="00003F3C">
        <w:rPr>
          <w:rFonts w:hint="eastAsia"/>
        </w:rPr>
        <w:t>億美元，並與汽車與航太供應鏈高度連動。</w:t>
      </w:r>
    </w:p>
    <w:p w14:paraId="251BA6D2" w14:textId="628C0657" w:rsidR="00224E92" w:rsidRPr="00003F3C" w:rsidRDefault="00224E92" w:rsidP="00224E92">
      <w:pPr>
        <w:pStyle w:val="af8"/>
        <w:ind w:left="944" w:hanging="708"/>
      </w:pPr>
      <w:r w:rsidRPr="00003F3C">
        <w:rPr>
          <w:rFonts w:hint="eastAsia"/>
        </w:rPr>
        <w:t>（三）</w:t>
      </w:r>
      <w:r w:rsidRPr="00003F3C">
        <w:rPr>
          <w:rFonts w:hint="eastAsia"/>
        </w:rPr>
        <w:tab/>
      </w:r>
      <w:r w:rsidRPr="00003F3C">
        <w:rPr>
          <w:rFonts w:hint="eastAsia"/>
        </w:rPr>
        <w:t>化學工業：阿州具備河運、鐵路與港口優勢，為化學品與原料製造的理想基地。州內有</w:t>
      </w:r>
      <w:r w:rsidRPr="00003F3C">
        <w:rPr>
          <w:rFonts w:hint="eastAsia"/>
        </w:rPr>
        <w:t>3M</w:t>
      </w:r>
      <w:r w:rsidRPr="00003F3C">
        <w:rPr>
          <w:rFonts w:hint="eastAsia"/>
        </w:rPr>
        <w:t>、</w:t>
      </w:r>
      <w:r w:rsidRPr="00003F3C">
        <w:rPr>
          <w:rFonts w:hint="eastAsia"/>
        </w:rPr>
        <w:t>BP</w:t>
      </w:r>
      <w:r w:rsidRPr="00003F3C">
        <w:rPr>
          <w:rFonts w:hint="eastAsia"/>
        </w:rPr>
        <w:t>、</w:t>
      </w:r>
      <w:r w:rsidRPr="00003F3C">
        <w:rPr>
          <w:rFonts w:hint="eastAsia"/>
        </w:rPr>
        <w:t>DuPont</w:t>
      </w:r>
      <w:r w:rsidRPr="00003F3C">
        <w:rPr>
          <w:rFonts w:hint="eastAsia"/>
        </w:rPr>
        <w:t>、</w:t>
      </w:r>
      <w:r w:rsidRPr="00003F3C">
        <w:rPr>
          <w:rFonts w:hint="eastAsia"/>
        </w:rPr>
        <w:t>Evonik</w:t>
      </w:r>
      <w:r w:rsidRPr="00003F3C">
        <w:rPr>
          <w:rFonts w:hint="eastAsia"/>
        </w:rPr>
        <w:t>、</w:t>
      </w:r>
      <w:r w:rsidRPr="00003F3C">
        <w:rPr>
          <w:rFonts w:hint="eastAsia"/>
        </w:rPr>
        <w:t>Arkema</w:t>
      </w:r>
      <w:r w:rsidRPr="00003F3C">
        <w:rPr>
          <w:rFonts w:hint="eastAsia"/>
        </w:rPr>
        <w:t>、</w:t>
      </w:r>
      <w:r w:rsidRPr="00003F3C">
        <w:rPr>
          <w:rFonts w:hint="eastAsia"/>
        </w:rPr>
        <w:t>Olin</w:t>
      </w:r>
      <w:r w:rsidRPr="00003F3C">
        <w:rPr>
          <w:rFonts w:hint="eastAsia"/>
        </w:rPr>
        <w:t>等超過</w:t>
      </w:r>
      <w:r w:rsidRPr="00003F3C">
        <w:rPr>
          <w:rFonts w:hint="eastAsia"/>
        </w:rPr>
        <w:t>200</w:t>
      </w:r>
      <w:r w:rsidRPr="00003F3C">
        <w:rPr>
          <w:rFonts w:hint="eastAsia"/>
        </w:rPr>
        <w:t>家化工企業，提供約</w:t>
      </w:r>
      <w:r w:rsidRPr="00003F3C">
        <w:rPr>
          <w:rFonts w:hint="eastAsia"/>
        </w:rPr>
        <w:t>1</w:t>
      </w:r>
      <w:r w:rsidRPr="00003F3C">
        <w:rPr>
          <w:rFonts w:hint="eastAsia"/>
        </w:rPr>
        <w:t>萬個就業機會。主要產品包括工業化學品、塑化原料、複合材料、藥品、清潔劑與農化製品，化學品出口值超過</w:t>
      </w:r>
      <w:r w:rsidRPr="00003F3C">
        <w:rPr>
          <w:rFonts w:hint="eastAsia"/>
        </w:rPr>
        <w:t>25</w:t>
      </w:r>
      <w:r w:rsidRPr="00003F3C">
        <w:rPr>
          <w:rFonts w:hint="eastAsia"/>
        </w:rPr>
        <w:t>億美元，為阿州第</w:t>
      </w:r>
      <w:r w:rsidRPr="00003F3C">
        <w:rPr>
          <w:rFonts w:hint="eastAsia"/>
        </w:rPr>
        <w:t>2</w:t>
      </w:r>
      <w:r w:rsidRPr="00003F3C">
        <w:rPr>
          <w:rFonts w:hint="eastAsia"/>
        </w:rPr>
        <w:t>大出口項目。阿州亦是美國氧化劑、光穩定劑、催化劑與氯化產品的重要生產地，</w:t>
      </w:r>
      <w:proofErr w:type="gramStart"/>
      <w:r w:rsidRPr="00003F3C">
        <w:rPr>
          <w:rFonts w:hint="eastAsia"/>
        </w:rPr>
        <w:t>橡</w:t>
      </w:r>
      <w:proofErr w:type="gramEnd"/>
      <w:r w:rsidRPr="00003F3C">
        <w:rPr>
          <w:rFonts w:hint="eastAsia"/>
        </w:rPr>
        <w:t>塑膠年產值約</w:t>
      </w:r>
      <w:r w:rsidRPr="00003F3C">
        <w:rPr>
          <w:rFonts w:hint="eastAsia"/>
        </w:rPr>
        <w:t>8</w:t>
      </w:r>
      <w:r w:rsidRPr="00003F3C">
        <w:rPr>
          <w:rFonts w:hint="eastAsia"/>
        </w:rPr>
        <w:t>億美元，主要供應汽車產業輪胎與塑膠零件。</w:t>
      </w:r>
    </w:p>
    <w:p w14:paraId="2553AB82" w14:textId="7DBF0B26" w:rsidR="001A4433" w:rsidRPr="00003F3C" w:rsidRDefault="001A4433" w:rsidP="00224E92">
      <w:pPr>
        <w:pStyle w:val="ae"/>
        <w:spacing w:before="514" w:after="771"/>
      </w:pPr>
      <w:r w:rsidRPr="00003F3C">
        <w:lastRenderedPageBreak/>
        <w:t>第肆章　投資法規及程序</w:t>
      </w:r>
    </w:p>
    <w:p w14:paraId="15E75BCB" w14:textId="77777777" w:rsidR="001A4433" w:rsidRPr="00003F3C" w:rsidRDefault="001A4433" w:rsidP="00F90C23">
      <w:pPr>
        <w:pStyle w:val="a4"/>
      </w:pPr>
      <w:r w:rsidRPr="00003F3C">
        <w:t>一、主要投資法令</w:t>
      </w:r>
    </w:p>
    <w:p w14:paraId="67B92BBF" w14:textId="3DE3430D" w:rsidR="001A4433" w:rsidRPr="00003F3C" w:rsidRDefault="001A4433" w:rsidP="00224E92">
      <w:pPr>
        <w:pStyle w:val="af8"/>
        <w:ind w:left="944" w:hanging="708"/>
      </w:pPr>
      <w:r w:rsidRPr="00003F3C">
        <w:t>（一）</w:t>
      </w:r>
      <w:r w:rsidR="00BD60E1" w:rsidRPr="00003F3C">
        <w:rPr>
          <w:rFonts w:hint="eastAsia"/>
        </w:rPr>
        <w:t>企業所得稅優惠</w:t>
      </w:r>
      <w:r w:rsidR="00FF2E34" w:rsidRPr="00003F3C">
        <w:rPr>
          <w:rFonts w:hint="eastAsia"/>
        </w:rPr>
        <w:t>（</w:t>
      </w:r>
      <w:r w:rsidR="00BD60E1" w:rsidRPr="00003F3C">
        <w:rPr>
          <w:rFonts w:hint="eastAsia"/>
        </w:rPr>
        <w:t>Corporate Income Tax Incentives</w:t>
      </w:r>
      <w:r w:rsidR="00FF2E34" w:rsidRPr="00003F3C">
        <w:rPr>
          <w:rFonts w:hint="eastAsia"/>
        </w:rPr>
        <w:t>）</w:t>
      </w:r>
      <w:r w:rsidR="00BD60E1" w:rsidRPr="00003F3C">
        <w:rPr>
          <w:rFonts w:hint="eastAsia"/>
        </w:rPr>
        <w:t>：企業所得稅率約為</w:t>
      </w:r>
      <w:r w:rsidR="00BD60E1" w:rsidRPr="00003F3C">
        <w:rPr>
          <w:rFonts w:hint="eastAsia"/>
        </w:rPr>
        <w:t xml:space="preserve"> 6.5%</w:t>
      </w:r>
      <w:r w:rsidR="00BD60E1" w:rsidRPr="00003F3C">
        <w:rPr>
          <w:rFonts w:hint="eastAsia"/>
        </w:rPr>
        <w:t>，並有</w:t>
      </w:r>
      <w:proofErr w:type="gramStart"/>
      <w:r w:rsidR="00BD60E1" w:rsidRPr="00003F3C">
        <w:rPr>
          <w:rFonts w:hint="eastAsia"/>
        </w:rPr>
        <w:t>多種抵</w:t>
      </w:r>
      <w:proofErr w:type="gramEnd"/>
      <w:r w:rsidR="00BD60E1" w:rsidRPr="00003F3C">
        <w:rPr>
          <w:rFonts w:hint="eastAsia"/>
        </w:rPr>
        <w:t>免方案可降低稅務負擔，另有針對新創企業和大型投資計畫的稅收減免。</w:t>
      </w:r>
    </w:p>
    <w:p w14:paraId="45D036A6" w14:textId="66F9DAFF" w:rsidR="001A4433" w:rsidRPr="00003F3C" w:rsidRDefault="001A4433" w:rsidP="00224E92">
      <w:pPr>
        <w:pStyle w:val="af8"/>
        <w:ind w:left="944" w:hanging="708"/>
      </w:pPr>
      <w:r w:rsidRPr="00003F3C">
        <w:t>（二）</w:t>
      </w:r>
      <w:r w:rsidRPr="00003F3C">
        <w:t>Alabama Enterprise Zone Act.</w:t>
      </w:r>
      <w:r w:rsidR="006A2F86" w:rsidRPr="00003F3C">
        <w:rPr>
          <w:rFonts w:hint="eastAsia"/>
        </w:rPr>
        <w:t>：</w:t>
      </w:r>
      <w:r w:rsidR="00FF6ABE" w:rsidRPr="00003F3C">
        <w:rPr>
          <w:rFonts w:hint="eastAsia"/>
        </w:rPr>
        <w:t>促進經濟發展，特別是在經濟落後地區。該法案為企業提供稅收減免和投資激勵，鼓勵企業在指定的</w:t>
      </w:r>
      <w:r w:rsidR="00FF6ABE" w:rsidRPr="00003F3C">
        <w:rPr>
          <w:rFonts w:hint="eastAsia"/>
        </w:rPr>
        <w:t>Enterprise Zones</w:t>
      </w:r>
      <w:r w:rsidR="00FF6ABE" w:rsidRPr="00003F3C">
        <w:rPr>
          <w:rFonts w:hint="eastAsia"/>
        </w:rPr>
        <w:t>（企業區）內設立或擴展業務</w:t>
      </w:r>
      <w:r w:rsidRPr="00003F3C">
        <w:t>。</w:t>
      </w:r>
    </w:p>
    <w:p w14:paraId="5FCD463C" w14:textId="77777777" w:rsidR="001A4433" w:rsidRPr="00003F3C" w:rsidRDefault="001A4433" w:rsidP="00F90C23">
      <w:pPr>
        <w:pStyle w:val="a4"/>
      </w:pPr>
      <w:r w:rsidRPr="00003F3C">
        <w:t>二、投資申請之規定、程序、應準備文件及審查流程</w:t>
      </w:r>
    </w:p>
    <w:p w14:paraId="610C5405" w14:textId="1E448FB8" w:rsidR="001A4433" w:rsidRPr="00003F3C" w:rsidRDefault="001A4433" w:rsidP="00801F28">
      <w:pPr>
        <w:pStyle w:val="-1"/>
      </w:pPr>
      <w:r w:rsidRPr="00003F3C">
        <w:t>投資申請程序及審核流程與美國企業相同，宜委託律師或會計師事務所代辦公司登記設立程序。首先辦理名稱預留（</w:t>
      </w:r>
      <w:r w:rsidRPr="00003F3C">
        <w:t>Name Reservation</w:t>
      </w:r>
      <w:r w:rsidRPr="00003F3C">
        <w:t>），註冊時需一併提交名稱預留證明，公司名稱結尾必須是</w:t>
      </w:r>
      <w:r w:rsidRPr="00003F3C">
        <w:t>"corporation" "incorporated</w:t>
      </w:r>
      <w:r w:rsidR="009E29DB" w:rsidRPr="00003F3C">
        <w:t>"</w:t>
      </w:r>
      <w:r w:rsidRPr="00003F3C">
        <w:t>或縮寫</w:t>
      </w:r>
      <w:r w:rsidRPr="00003F3C">
        <w:t>"corp." "inc."</w:t>
      </w:r>
      <w:r w:rsidRPr="00003F3C">
        <w:t>，除非有特殊許可不能含有</w:t>
      </w:r>
      <w:r w:rsidRPr="00003F3C">
        <w:t xml:space="preserve"> "Bank" "banking" "banker" "trust"</w:t>
      </w:r>
      <w:r w:rsidRPr="00003F3C">
        <w:t>。程序包括：</w:t>
      </w:r>
    </w:p>
    <w:p w14:paraId="3100370F" w14:textId="77777777" w:rsidR="001A4433" w:rsidRPr="00003F3C" w:rsidRDefault="001A4433" w:rsidP="00F90C23">
      <w:pPr>
        <w:pStyle w:val="af8"/>
        <w:ind w:left="944" w:hanging="708"/>
      </w:pPr>
      <w:r w:rsidRPr="00003F3C">
        <w:t>（一）申請營業執照。</w:t>
      </w:r>
    </w:p>
    <w:p w14:paraId="704CFBDC" w14:textId="77777777" w:rsidR="001A4433" w:rsidRPr="00003F3C" w:rsidRDefault="001A4433" w:rsidP="00F90C23">
      <w:pPr>
        <w:pStyle w:val="af8"/>
        <w:ind w:left="944" w:hanging="708"/>
      </w:pPr>
      <w:r w:rsidRPr="00003F3C">
        <w:t>（二）申請聯邦國稅局（</w:t>
      </w:r>
      <w:r w:rsidRPr="00003F3C">
        <w:t>IRS</w:t>
      </w:r>
      <w:r w:rsidRPr="00003F3C">
        <w:t>）繳稅號碼。</w:t>
      </w:r>
    </w:p>
    <w:p w14:paraId="546716B7" w14:textId="77777777" w:rsidR="001A4433" w:rsidRPr="00003F3C" w:rsidRDefault="001A4433" w:rsidP="00F90C23">
      <w:pPr>
        <w:pStyle w:val="af8"/>
        <w:ind w:left="944" w:hanging="708"/>
      </w:pPr>
      <w:r w:rsidRPr="00003F3C">
        <w:t>（三）註冊股本（未設定增加費用的條件）。</w:t>
      </w:r>
    </w:p>
    <w:p w14:paraId="11DF449F" w14:textId="77777777" w:rsidR="001A4433" w:rsidRPr="00003F3C" w:rsidRDefault="001A4433" w:rsidP="00F90C23">
      <w:pPr>
        <w:pStyle w:val="af8"/>
        <w:ind w:left="944" w:hanging="708"/>
      </w:pPr>
      <w:r w:rsidRPr="00003F3C">
        <w:t>（四）列明股東董事：至少</w:t>
      </w:r>
      <w:r w:rsidRPr="00003F3C">
        <w:t>1</w:t>
      </w:r>
      <w:r w:rsidRPr="00003F3C">
        <w:t>位股東（可以是自然人或法人）和</w:t>
      </w:r>
      <w:r w:rsidRPr="00003F3C">
        <w:t>1</w:t>
      </w:r>
      <w:r w:rsidRPr="00003F3C">
        <w:t>位董事（只能是自然人），但董事股東可由同一人擔任</w:t>
      </w:r>
      <w:proofErr w:type="gramStart"/>
      <w:r w:rsidRPr="00003F3C">
        <w:t>）</w:t>
      </w:r>
      <w:proofErr w:type="gramEnd"/>
      <w:r w:rsidRPr="00003F3C">
        <w:t>。股東資訊不對外公開查詢，董事名字及位址資訊需要列在註冊證書上。</w:t>
      </w:r>
    </w:p>
    <w:p w14:paraId="13FB0AE8" w14:textId="77777777" w:rsidR="00691689" w:rsidRPr="00003F3C" w:rsidRDefault="00691689" w:rsidP="00F90C23">
      <w:pPr>
        <w:pStyle w:val="af8"/>
        <w:ind w:left="944" w:hanging="708"/>
      </w:pPr>
    </w:p>
    <w:p w14:paraId="3D584EF2" w14:textId="77777777" w:rsidR="001A4433" w:rsidRPr="00003F3C" w:rsidRDefault="001A4433" w:rsidP="00F90C23">
      <w:pPr>
        <w:pStyle w:val="af8"/>
        <w:ind w:left="944" w:hanging="708"/>
      </w:pPr>
      <w:r w:rsidRPr="00003F3C">
        <w:lastRenderedPageBreak/>
        <w:t>（五）註冊代理人和地址：必須有阿州的註冊代理人，註冊代理人需由阿州自然人或法人擔任，公司必須有阿州地址。</w:t>
      </w:r>
    </w:p>
    <w:p w14:paraId="7FD962D1" w14:textId="77777777" w:rsidR="001A4433" w:rsidRPr="00003F3C" w:rsidRDefault="001A4433" w:rsidP="00F90C23">
      <w:pPr>
        <w:pStyle w:val="af8"/>
        <w:ind w:left="944" w:hanging="708"/>
      </w:pPr>
      <w:r w:rsidRPr="00003F3C">
        <w:t>（六）列明營業範圍。</w:t>
      </w:r>
    </w:p>
    <w:p w14:paraId="51B0E203" w14:textId="77777777" w:rsidR="001A4433" w:rsidRPr="00003F3C" w:rsidRDefault="001A4433" w:rsidP="00691689">
      <w:pPr>
        <w:pStyle w:val="a4"/>
      </w:pPr>
      <w:r w:rsidRPr="00003F3C">
        <w:t>三、投資相關機關</w:t>
      </w:r>
    </w:p>
    <w:p w14:paraId="09DB711F" w14:textId="77777777" w:rsidR="001A4433" w:rsidRPr="00003F3C" w:rsidRDefault="001A4433" w:rsidP="00F90C23">
      <w:pPr>
        <w:pStyle w:val="af8"/>
        <w:ind w:left="944" w:hanging="708"/>
      </w:pPr>
      <w:r w:rsidRPr="00003F3C">
        <w:t>（一）</w:t>
      </w:r>
      <w:r w:rsidRPr="00003F3C">
        <w:t>Alabama Department Of Commerce</w:t>
      </w:r>
    </w:p>
    <w:p w14:paraId="428F788B" w14:textId="77777777" w:rsidR="001A4433" w:rsidRPr="00003F3C" w:rsidRDefault="001A4433" w:rsidP="00F90C23">
      <w:pPr>
        <w:pStyle w:val="af8"/>
        <w:ind w:left="944" w:hanging="708"/>
      </w:pPr>
      <w:r w:rsidRPr="00003F3C">
        <w:tab/>
        <w:t>www.madeinalabama.com/</w:t>
      </w:r>
    </w:p>
    <w:p w14:paraId="151054E0" w14:textId="77777777" w:rsidR="001A4433" w:rsidRPr="00003F3C" w:rsidRDefault="001A4433" w:rsidP="00F90C23">
      <w:pPr>
        <w:pStyle w:val="af8"/>
        <w:ind w:left="944" w:hanging="708"/>
      </w:pPr>
      <w:r w:rsidRPr="00003F3C">
        <w:t>（二）</w:t>
      </w:r>
      <w:r w:rsidRPr="00003F3C">
        <w:t>Alabama Secretary of State</w:t>
      </w:r>
    </w:p>
    <w:p w14:paraId="2E94C9D4" w14:textId="77777777" w:rsidR="001A4433" w:rsidRPr="00003F3C" w:rsidRDefault="001A4433" w:rsidP="00F90C23">
      <w:pPr>
        <w:pStyle w:val="af8"/>
        <w:ind w:left="944" w:hanging="708"/>
      </w:pPr>
      <w:r w:rsidRPr="00003F3C">
        <w:tab/>
        <w:t>https://www.sos.alabama.gov/</w:t>
      </w:r>
    </w:p>
    <w:p w14:paraId="1D0F8330" w14:textId="77777777" w:rsidR="001A4433" w:rsidRPr="00003F3C" w:rsidRDefault="001A4433" w:rsidP="00F90C23">
      <w:pPr>
        <w:pStyle w:val="a4"/>
      </w:pPr>
      <w:r w:rsidRPr="00003F3C">
        <w:t>四、投資獎勵措施</w:t>
      </w:r>
    </w:p>
    <w:p w14:paraId="7728929D" w14:textId="77777777" w:rsidR="001A4433" w:rsidRPr="00003F3C" w:rsidRDefault="001A4433" w:rsidP="00801F28">
      <w:pPr>
        <w:pStyle w:val="-1"/>
      </w:pPr>
      <w:r w:rsidRPr="00003F3C">
        <w:t>阿州政府積極招商，設有</w:t>
      </w:r>
      <w:r w:rsidRPr="00003F3C">
        <w:t>27</w:t>
      </w:r>
      <w:r w:rsidRPr="00003F3C">
        <w:t>個企業區提供優惠稅率，鼓勵企業長期穩定成長、加強吸引外國製造廠前來投資、拓展外銷市場、放寬政府低率貸款限制。阿州為增加招商籌碼，增加國際標準組織（</w:t>
      </w:r>
      <w:r w:rsidRPr="00003F3C">
        <w:t>ISO</w:t>
      </w:r>
      <w:r w:rsidRPr="00003F3C">
        <w:t>）認證，致力發展產業訓練系統</w:t>
      </w:r>
      <w:r w:rsidRPr="00003F3C">
        <w:t>AIDT</w:t>
      </w:r>
      <w:r w:rsidRPr="00003F3C">
        <w:t>（</w:t>
      </w:r>
      <w:r w:rsidRPr="00003F3C">
        <w:t>Alabama Industrial Development Training</w:t>
      </w:r>
      <w:r w:rsidRPr="00003F3C">
        <w:t>）</w:t>
      </w:r>
      <w:proofErr w:type="gramStart"/>
      <w:r w:rsidRPr="00003F3C">
        <w:t>（註</w:t>
      </w:r>
      <w:proofErr w:type="gramEnd"/>
      <w:r w:rsidRPr="00003F3C">
        <w:t>：</w:t>
      </w:r>
      <w:r w:rsidRPr="00003F3C">
        <w:t>AIDT</w:t>
      </w:r>
      <w:r w:rsidRPr="00003F3C">
        <w:t>免費提供公司員工到</w:t>
      </w:r>
      <w:r w:rsidRPr="00003F3C">
        <w:t>2</w:t>
      </w:r>
      <w:r w:rsidRPr="00003F3C">
        <w:t>年大學接受專業訓練計畫，前提為公司須創造時薪</w:t>
      </w:r>
      <w:r w:rsidRPr="00003F3C">
        <w:t>7</w:t>
      </w:r>
      <w:r w:rsidRPr="00003F3C">
        <w:t>美元以上</w:t>
      </w:r>
      <w:r w:rsidRPr="00003F3C">
        <w:t>10</w:t>
      </w:r>
      <w:r w:rsidRPr="00003F3C">
        <w:t>個以上工作機會，迄今已訓練</w:t>
      </w:r>
      <w:r w:rsidRPr="00003F3C">
        <w:t>3</w:t>
      </w:r>
      <w:r w:rsidRPr="00003F3C">
        <w:t>萬名員工</w:t>
      </w:r>
      <w:proofErr w:type="gramStart"/>
      <w:r w:rsidRPr="00003F3C">
        <w:t>）</w:t>
      </w:r>
      <w:proofErr w:type="gramEnd"/>
      <w:r w:rsidRPr="00003F3C">
        <w:t>。阿州因創造就業成效甚佳，連續獲得「</w:t>
      </w:r>
      <w:r w:rsidRPr="00003F3C">
        <w:t>State of the Year</w:t>
      </w:r>
      <w:r w:rsidRPr="00003F3C">
        <w:t>」榮銜。其投資獎勵措施包括：</w:t>
      </w:r>
    </w:p>
    <w:p w14:paraId="6A8D8A7E" w14:textId="77777777" w:rsidR="001A4433" w:rsidRPr="00003F3C" w:rsidRDefault="001A4433" w:rsidP="00F90C23">
      <w:pPr>
        <w:pStyle w:val="af8"/>
        <w:ind w:left="944" w:hanging="708"/>
      </w:pPr>
      <w:r w:rsidRPr="00003F3C">
        <w:t>（一）融資及開發獎勵部分</w:t>
      </w:r>
    </w:p>
    <w:p w14:paraId="5306EE8C" w14:textId="77777777" w:rsidR="001A4433" w:rsidRPr="00003F3C" w:rsidRDefault="001A4433" w:rsidP="00F90C23">
      <w:pPr>
        <w:pStyle w:val="afc"/>
        <w:ind w:left="1416" w:hanging="472"/>
      </w:pPr>
      <w:r w:rsidRPr="00003F3C">
        <w:t>１、</w:t>
      </w:r>
      <w:r w:rsidRPr="00003F3C">
        <w:t>The Alabama Capital</w:t>
      </w:r>
      <w:r w:rsidRPr="00003F3C">
        <w:t>（</w:t>
      </w:r>
      <w:r w:rsidRPr="00003F3C">
        <w:t>Investment</w:t>
      </w:r>
      <w:r w:rsidRPr="00003F3C">
        <w:t>）</w:t>
      </w:r>
      <w:r w:rsidRPr="00003F3C">
        <w:t>Tax Credit Program</w:t>
      </w:r>
      <w:r w:rsidRPr="00003F3C">
        <w:t>：凡大企業投資</w:t>
      </w:r>
      <w:r w:rsidRPr="00003F3C">
        <w:t>200</w:t>
      </w:r>
      <w:r w:rsidRPr="00003F3C">
        <w:t>萬及提供</w:t>
      </w:r>
      <w:r w:rsidRPr="00003F3C">
        <w:t>20</w:t>
      </w:r>
      <w:r w:rsidRPr="00003F3C">
        <w:t>個以上就業機會，以及中小企業者投資</w:t>
      </w:r>
      <w:r w:rsidRPr="00003F3C">
        <w:t>100</w:t>
      </w:r>
      <w:r w:rsidRPr="00003F3C">
        <w:t>萬及提供</w:t>
      </w:r>
      <w:r w:rsidRPr="00003F3C">
        <w:t>15</w:t>
      </w:r>
      <w:r w:rsidRPr="00003F3C">
        <w:t>個以上就業機會者，可享所得稅記帳優惠。</w:t>
      </w:r>
    </w:p>
    <w:p w14:paraId="4BFA447B" w14:textId="77777777" w:rsidR="001A4433" w:rsidRPr="00003F3C" w:rsidRDefault="001A4433" w:rsidP="00F90C23">
      <w:pPr>
        <w:pStyle w:val="afc"/>
        <w:ind w:left="1416" w:hanging="472"/>
      </w:pPr>
      <w:r w:rsidRPr="00003F3C">
        <w:t>２、</w:t>
      </w:r>
      <w:r w:rsidRPr="00003F3C">
        <w:t>Enterprise Zone Incentives</w:t>
      </w:r>
      <w:r w:rsidRPr="00003F3C">
        <w:t>：在特定</w:t>
      </w:r>
      <w:r w:rsidRPr="00003F3C">
        <w:t>27</w:t>
      </w:r>
      <w:r w:rsidRPr="00003F3C">
        <w:t>個地區投資或擴廠並僱用當地員工之製造業可享用特別租稅獎勵。</w:t>
      </w:r>
    </w:p>
    <w:p w14:paraId="5B21F16F" w14:textId="77777777" w:rsidR="001A4433" w:rsidRPr="00003F3C" w:rsidRDefault="001A4433" w:rsidP="00F90C23">
      <w:pPr>
        <w:pStyle w:val="afc"/>
        <w:ind w:left="1416" w:hanging="472"/>
      </w:pPr>
      <w:r w:rsidRPr="00003F3C">
        <w:t>３、</w:t>
      </w:r>
      <w:r w:rsidRPr="00003F3C">
        <w:t>Rural Economic Development Loan &amp; Grant Program</w:t>
      </w:r>
      <w:r w:rsidRPr="00003F3C">
        <w:t>。</w:t>
      </w:r>
    </w:p>
    <w:p w14:paraId="4038057E" w14:textId="77777777" w:rsidR="001A4433" w:rsidRPr="00003F3C" w:rsidRDefault="001A4433" w:rsidP="00F90C23">
      <w:pPr>
        <w:pStyle w:val="afc"/>
        <w:ind w:left="1416" w:hanging="472"/>
      </w:pPr>
      <w:r w:rsidRPr="00003F3C">
        <w:lastRenderedPageBreak/>
        <w:t>４、</w:t>
      </w:r>
      <w:r w:rsidRPr="00003F3C">
        <w:t>Alabama Industrial Development Training</w:t>
      </w:r>
      <w:r w:rsidRPr="00003F3C">
        <w:t>（</w:t>
      </w:r>
      <w:r w:rsidRPr="00003F3C">
        <w:t>AIDT</w:t>
      </w:r>
      <w:r w:rsidRPr="00003F3C">
        <w:t>）。</w:t>
      </w:r>
    </w:p>
    <w:p w14:paraId="40378844" w14:textId="77777777" w:rsidR="001A4433" w:rsidRPr="00003F3C" w:rsidRDefault="001A4433" w:rsidP="00F90C23">
      <w:pPr>
        <w:pStyle w:val="afc"/>
        <w:ind w:left="1416" w:hanging="472"/>
      </w:pPr>
      <w:r w:rsidRPr="00003F3C">
        <w:t>５、</w:t>
      </w:r>
      <w:r w:rsidRPr="00003F3C">
        <w:t>Business Incentive Legislation</w:t>
      </w:r>
      <w:r w:rsidRPr="00003F3C">
        <w:t>。</w:t>
      </w:r>
    </w:p>
    <w:p w14:paraId="2D737C36" w14:textId="77777777" w:rsidR="001A4433" w:rsidRPr="00003F3C" w:rsidRDefault="001A4433" w:rsidP="00F90C23">
      <w:pPr>
        <w:pStyle w:val="afc"/>
        <w:ind w:left="1416" w:hanging="472"/>
      </w:pPr>
      <w:r w:rsidRPr="00003F3C">
        <w:t>６、</w:t>
      </w:r>
      <w:r w:rsidRPr="00003F3C">
        <w:t>Venture Capital Funds</w:t>
      </w:r>
      <w:r w:rsidRPr="00003F3C">
        <w:t>。</w:t>
      </w:r>
    </w:p>
    <w:p w14:paraId="4270DF7C" w14:textId="77777777" w:rsidR="001A4433" w:rsidRPr="00003F3C" w:rsidRDefault="001A4433" w:rsidP="008D66B1">
      <w:pPr>
        <w:pStyle w:val="afc"/>
        <w:ind w:left="1416" w:hanging="472"/>
      </w:pPr>
      <w:r w:rsidRPr="00003F3C">
        <w:t>７、</w:t>
      </w:r>
      <w:r w:rsidRPr="00003F3C">
        <w:t>Business Incubator Program</w:t>
      </w:r>
      <w:r w:rsidRPr="00003F3C">
        <w:t>：提供高科技企業在阿州投資之起步場地與市場研究等服務。</w:t>
      </w:r>
    </w:p>
    <w:p w14:paraId="7F3A76E7" w14:textId="77777777" w:rsidR="001A4433" w:rsidRPr="00003F3C" w:rsidRDefault="001A4433" w:rsidP="00F90C23">
      <w:pPr>
        <w:pStyle w:val="af8"/>
        <w:ind w:left="944" w:hanging="708"/>
      </w:pPr>
      <w:r w:rsidRPr="00003F3C">
        <w:t>（二）稅捐減免部分</w:t>
      </w:r>
    </w:p>
    <w:p w14:paraId="00F07A7A" w14:textId="77777777" w:rsidR="001A4433" w:rsidRPr="00003F3C" w:rsidRDefault="001A4433" w:rsidP="00F90C23">
      <w:pPr>
        <w:pStyle w:val="afc"/>
        <w:ind w:left="1416" w:hanging="472"/>
      </w:pPr>
      <w:r w:rsidRPr="00003F3C">
        <w:t>１、財產稅：</w:t>
      </w:r>
    </w:p>
    <w:p w14:paraId="249745DB" w14:textId="77777777" w:rsidR="001A4433" w:rsidRPr="00003F3C" w:rsidRDefault="001A4433" w:rsidP="008D66B1">
      <w:pPr>
        <w:pStyle w:val="13"/>
        <w:ind w:left="1770" w:hanging="590"/>
      </w:pPr>
      <w:r w:rsidRPr="00003F3C">
        <w:t>（</w:t>
      </w:r>
      <w:r w:rsidRPr="00003F3C">
        <w:t>1</w:t>
      </w:r>
      <w:r w:rsidRPr="00003F3C">
        <w:t>）工業開發計畫可享有高達</w:t>
      </w:r>
      <w:r w:rsidRPr="00003F3C">
        <w:t>10</w:t>
      </w:r>
      <w:r w:rsidRPr="00003F3C">
        <w:t>年資產</w:t>
      </w:r>
      <w:r w:rsidRPr="00003F3C">
        <w:t>20%</w:t>
      </w:r>
      <w:r w:rsidRPr="00003F3C">
        <w:t>之稅捐減免。</w:t>
      </w:r>
    </w:p>
    <w:p w14:paraId="5A5FAA7D" w14:textId="77777777" w:rsidR="001A4433" w:rsidRPr="00003F3C" w:rsidRDefault="001A4433" w:rsidP="008D66B1">
      <w:pPr>
        <w:pStyle w:val="13"/>
        <w:ind w:left="1770" w:hanging="590"/>
      </w:pPr>
      <w:r w:rsidRPr="00003F3C">
        <w:t>（</w:t>
      </w:r>
      <w:r w:rsidRPr="00003F3C">
        <w:t>2</w:t>
      </w:r>
      <w:r w:rsidRPr="00003F3C">
        <w:t>）污染防治設備購置、存貨可免課財產稅。</w:t>
      </w:r>
    </w:p>
    <w:p w14:paraId="231C7124" w14:textId="77777777" w:rsidR="001A4433" w:rsidRPr="00003F3C" w:rsidRDefault="001A4433" w:rsidP="008D66B1">
      <w:pPr>
        <w:pStyle w:val="13"/>
        <w:ind w:left="1770" w:hanging="590"/>
      </w:pPr>
      <w:r w:rsidRPr="00003F3C">
        <w:t>（</w:t>
      </w:r>
      <w:r w:rsidRPr="00003F3C">
        <w:t>3</w:t>
      </w:r>
      <w:r w:rsidRPr="00003F3C">
        <w:t>）公司在阿州不動產與個人財產免徵股份特許稅（</w:t>
      </w:r>
      <w:r w:rsidRPr="00003F3C">
        <w:t>Corporate Share Tax</w:t>
      </w:r>
      <w:r w:rsidRPr="00003F3C">
        <w:t>）。</w:t>
      </w:r>
    </w:p>
    <w:p w14:paraId="152D2748" w14:textId="77777777" w:rsidR="001A4433" w:rsidRPr="00003F3C" w:rsidRDefault="001A4433" w:rsidP="008D66B1">
      <w:pPr>
        <w:pStyle w:val="13"/>
        <w:ind w:left="1770" w:hanging="590"/>
      </w:pPr>
      <w:r w:rsidRPr="00003F3C">
        <w:t>（</w:t>
      </w:r>
      <w:r w:rsidRPr="00003F3C">
        <w:t>4</w:t>
      </w:r>
      <w:r w:rsidRPr="00003F3C">
        <w:t>）對於非教育用途的州、郡、市不動產稅可享受最多為期</w:t>
      </w:r>
      <w:r w:rsidRPr="00003F3C">
        <w:t>10</w:t>
      </w:r>
      <w:r w:rsidRPr="00003F3C">
        <w:t>年的稅收減免。</w:t>
      </w:r>
    </w:p>
    <w:p w14:paraId="0048A74A" w14:textId="77777777" w:rsidR="001A4433" w:rsidRPr="00003F3C" w:rsidRDefault="001A4433" w:rsidP="008D66B1">
      <w:pPr>
        <w:pStyle w:val="13"/>
        <w:ind w:left="1770" w:hanging="590"/>
      </w:pPr>
      <w:r w:rsidRPr="00003F3C">
        <w:t>（</w:t>
      </w:r>
      <w:r w:rsidRPr="00003F3C">
        <w:t>5</w:t>
      </w:r>
      <w:r w:rsidRPr="00003F3C">
        <w:t>）無庫存稅，不對存貨、</w:t>
      </w:r>
      <w:proofErr w:type="gramStart"/>
      <w:r w:rsidRPr="00003F3C">
        <w:t>存料</w:t>
      </w:r>
      <w:proofErr w:type="gramEnd"/>
      <w:r w:rsidRPr="00003F3C">
        <w:t>、再製品徵收財產稅。</w:t>
      </w:r>
    </w:p>
    <w:p w14:paraId="7E4662D9" w14:textId="77777777" w:rsidR="001A4433" w:rsidRPr="00003F3C" w:rsidRDefault="001A4433" w:rsidP="00F90C23">
      <w:pPr>
        <w:pStyle w:val="afc"/>
        <w:ind w:left="1416" w:hanging="472"/>
      </w:pPr>
      <w:r w:rsidRPr="00003F3C">
        <w:t>２、公司所得稅：</w:t>
      </w:r>
    </w:p>
    <w:p w14:paraId="6D4B1C09" w14:textId="77777777" w:rsidR="001A4433" w:rsidRPr="00003F3C" w:rsidRDefault="001A4433" w:rsidP="008D66B1">
      <w:pPr>
        <w:pStyle w:val="13"/>
        <w:ind w:left="1770" w:hanging="590"/>
      </w:pPr>
      <w:r w:rsidRPr="00003F3C">
        <w:t>（</w:t>
      </w:r>
      <w:r w:rsidRPr="00003F3C">
        <w:t>1</w:t>
      </w:r>
      <w:r w:rsidRPr="00003F3C">
        <w:t>）企業所得稅稅率</w:t>
      </w:r>
      <w:r w:rsidRPr="00003F3C">
        <w:t>6.5%</w:t>
      </w:r>
      <w:r w:rsidRPr="00003F3C">
        <w:t>，預計實際淨有效稅率為</w:t>
      </w:r>
      <w:r w:rsidRPr="00003F3C">
        <w:t>4.52%</w:t>
      </w:r>
      <w:r w:rsidRPr="00003F3C">
        <w:t>，是全美企業所得稅稅率最低的州之</w:t>
      </w:r>
      <w:proofErr w:type="gramStart"/>
      <w:r w:rsidRPr="00003F3C">
        <w:t>一</w:t>
      </w:r>
      <w:proofErr w:type="gramEnd"/>
      <w:r w:rsidRPr="00003F3C">
        <w:t>。也是全美允許將</w:t>
      </w:r>
      <w:proofErr w:type="gramStart"/>
      <w:r w:rsidRPr="00003F3C">
        <w:t>聯邦稅從阿州</w:t>
      </w:r>
      <w:proofErr w:type="gramEnd"/>
      <w:r w:rsidRPr="00003F3C">
        <w:t>收入中抵扣的兩個州之</w:t>
      </w:r>
      <w:proofErr w:type="gramStart"/>
      <w:r w:rsidRPr="00003F3C">
        <w:t>一</w:t>
      </w:r>
      <w:proofErr w:type="gramEnd"/>
      <w:r w:rsidRPr="00003F3C">
        <w:t>。</w:t>
      </w:r>
    </w:p>
    <w:p w14:paraId="757F816C" w14:textId="50C9BA52" w:rsidR="001A4433" w:rsidRPr="00003F3C" w:rsidRDefault="001A4433" w:rsidP="008D66B1">
      <w:pPr>
        <w:pStyle w:val="13"/>
        <w:ind w:left="1770" w:hanging="590"/>
      </w:pPr>
      <w:r w:rsidRPr="00003F3C">
        <w:t>（</w:t>
      </w:r>
      <w:r w:rsidRPr="00003F3C">
        <w:t>2</w:t>
      </w:r>
      <w:r w:rsidRPr="00003F3C">
        <w:t>）企業所得稅稅收返還基金，鼓勵企業創造就業，推動地方經濟</w:t>
      </w:r>
      <w:r w:rsidR="009E02CA" w:rsidRPr="00003F3C">
        <w:t>成長</w:t>
      </w:r>
      <w:r w:rsidRPr="00003F3C">
        <w:t>。符合條件的項目都可申請抵免當年應繳的所得稅。</w:t>
      </w:r>
    </w:p>
    <w:p w14:paraId="37950BB0" w14:textId="77777777" w:rsidR="001A4433" w:rsidRPr="00003F3C" w:rsidRDefault="001A4433" w:rsidP="008D66B1">
      <w:pPr>
        <w:pStyle w:val="13"/>
        <w:ind w:left="1770" w:hanging="590"/>
      </w:pPr>
      <w:r w:rsidRPr="00003F3C">
        <w:t>（</w:t>
      </w:r>
      <w:r w:rsidRPr="00003F3C">
        <w:t>3</w:t>
      </w:r>
      <w:r w:rsidRPr="00003F3C">
        <w:t>）公司營業淨損可分</w:t>
      </w:r>
      <w:r w:rsidRPr="00003F3C">
        <w:t>15</w:t>
      </w:r>
      <w:r w:rsidRPr="00003F3C">
        <w:t>年減免。</w:t>
      </w:r>
    </w:p>
    <w:p w14:paraId="6BEE37BA" w14:textId="77777777" w:rsidR="001A4433" w:rsidRPr="00003F3C" w:rsidRDefault="001A4433" w:rsidP="008D66B1">
      <w:pPr>
        <w:pStyle w:val="13"/>
        <w:ind w:left="1770" w:hanging="590"/>
      </w:pPr>
      <w:r w:rsidRPr="00003F3C">
        <w:t>（</w:t>
      </w:r>
      <w:r w:rsidRPr="00003F3C">
        <w:t>4</w:t>
      </w:r>
      <w:r w:rsidRPr="00003F3C">
        <w:t>）購置污染防治設備支出可由營業所得扣減，以降低公司所得稅。</w:t>
      </w:r>
    </w:p>
    <w:p w14:paraId="2CDCBDC7" w14:textId="77777777" w:rsidR="001A4433" w:rsidRPr="00003F3C" w:rsidRDefault="001A4433" w:rsidP="008D66B1">
      <w:pPr>
        <w:pStyle w:val="13"/>
        <w:ind w:left="1770" w:hanging="590"/>
      </w:pPr>
      <w:r w:rsidRPr="00003F3C">
        <w:t>（</w:t>
      </w:r>
      <w:r w:rsidRPr="00003F3C">
        <w:t>5</w:t>
      </w:r>
      <w:r w:rsidRPr="00003F3C">
        <w:t>）特定投資業在完成前，其</w:t>
      </w:r>
      <w:r w:rsidRPr="00003F3C">
        <w:t>5%</w:t>
      </w:r>
      <w:r w:rsidRPr="00003F3C">
        <w:t>之投資金可用以抵減公司所得稅，最長可分</w:t>
      </w:r>
      <w:r w:rsidRPr="00003F3C">
        <w:t>20</w:t>
      </w:r>
      <w:r w:rsidRPr="00003F3C">
        <w:t>年減免。</w:t>
      </w:r>
    </w:p>
    <w:p w14:paraId="20DE3110" w14:textId="77777777" w:rsidR="00691689" w:rsidRPr="00003F3C" w:rsidRDefault="00691689" w:rsidP="008D66B1">
      <w:pPr>
        <w:pStyle w:val="13"/>
        <w:ind w:left="1770" w:hanging="590"/>
      </w:pPr>
    </w:p>
    <w:p w14:paraId="2B6941A7" w14:textId="77777777" w:rsidR="001A4433" w:rsidRPr="00003F3C" w:rsidRDefault="001A4433" w:rsidP="008D66B1">
      <w:pPr>
        <w:pStyle w:val="13"/>
        <w:ind w:left="1770" w:hanging="590"/>
      </w:pPr>
      <w:r w:rsidRPr="00003F3C">
        <w:lastRenderedPageBreak/>
        <w:t>（</w:t>
      </w:r>
      <w:r w:rsidRPr="00003F3C">
        <w:t>6</w:t>
      </w:r>
      <w:r w:rsidRPr="00003F3C">
        <w:t>）在低度開發地區投資，且投資可促進經濟發展者，其投資支出可抵減公司所得稅。</w:t>
      </w:r>
    </w:p>
    <w:p w14:paraId="00086CA7" w14:textId="77777777" w:rsidR="001A4433" w:rsidRPr="00003F3C" w:rsidRDefault="001A4433" w:rsidP="008D66B1">
      <w:pPr>
        <w:pStyle w:val="13"/>
        <w:ind w:left="1770" w:hanging="590"/>
      </w:pPr>
      <w:r w:rsidRPr="00003F3C">
        <w:t>（</w:t>
      </w:r>
      <w:r w:rsidRPr="00003F3C">
        <w:t>7</w:t>
      </w:r>
      <w:r w:rsidRPr="00003F3C">
        <w:t>）雇主投資於提升員工技術之教育性支出，其支出之</w:t>
      </w:r>
      <w:r w:rsidRPr="00003F3C">
        <w:t>20%</w:t>
      </w:r>
      <w:r w:rsidRPr="00003F3C">
        <w:t>可用以抵減公司所得稅。</w:t>
      </w:r>
    </w:p>
    <w:p w14:paraId="5E3CF2FF" w14:textId="77777777" w:rsidR="001A4433" w:rsidRPr="00003F3C" w:rsidRDefault="001A4433" w:rsidP="008D66B1">
      <w:pPr>
        <w:pStyle w:val="13"/>
        <w:ind w:left="1770" w:hanging="590"/>
      </w:pPr>
      <w:r w:rsidRPr="00003F3C">
        <w:t>（</w:t>
      </w:r>
      <w:r w:rsidRPr="00003F3C">
        <w:t>8</w:t>
      </w:r>
      <w:r w:rsidRPr="00003F3C">
        <w:t>）投資煤礦業者，每噸產量可抵</w:t>
      </w:r>
      <w:r w:rsidRPr="00003F3C">
        <w:t>1</w:t>
      </w:r>
      <w:r w:rsidRPr="00003F3C">
        <w:t>美元所得稅。</w:t>
      </w:r>
    </w:p>
    <w:p w14:paraId="6343008B" w14:textId="77777777" w:rsidR="001A4433" w:rsidRPr="00003F3C" w:rsidRDefault="001A4433" w:rsidP="00F90C23">
      <w:pPr>
        <w:pStyle w:val="afc"/>
        <w:ind w:left="1416" w:hanging="472"/>
      </w:pPr>
      <w:r w:rsidRPr="00003F3C">
        <w:t>３、特許稅：</w:t>
      </w:r>
    </w:p>
    <w:p w14:paraId="1C78CF28" w14:textId="77777777" w:rsidR="001A4433" w:rsidRPr="00003F3C" w:rsidRDefault="001A4433" w:rsidP="008D66B1">
      <w:pPr>
        <w:pStyle w:val="13"/>
        <w:ind w:left="1770" w:hanging="590"/>
      </w:pPr>
      <w:r w:rsidRPr="00003F3C">
        <w:t>（</w:t>
      </w:r>
      <w:r w:rsidRPr="00003F3C">
        <w:t>1</w:t>
      </w:r>
      <w:r w:rsidRPr="00003F3C">
        <w:t>）除金融保險業所繳納的企業特許權稅上限為</w:t>
      </w:r>
      <w:r w:rsidRPr="00003F3C">
        <w:t>300</w:t>
      </w:r>
      <w:r w:rsidRPr="00003F3C">
        <w:t>萬美元外，其餘產業之企業經營特許權稅不超過</w:t>
      </w:r>
      <w:r w:rsidRPr="00003F3C">
        <w:t>15,000</w:t>
      </w:r>
      <w:r w:rsidRPr="00003F3C">
        <w:t>美元。</w:t>
      </w:r>
    </w:p>
    <w:p w14:paraId="61AFF244" w14:textId="35952AD6" w:rsidR="001A4433" w:rsidRPr="00003F3C" w:rsidRDefault="001A4433" w:rsidP="00224E92">
      <w:pPr>
        <w:pStyle w:val="13"/>
        <w:ind w:left="1770" w:hanging="590"/>
      </w:pPr>
      <w:r w:rsidRPr="00003F3C">
        <w:t>（</w:t>
      </w:r>
      <w:r w:rsidRPr="00003F3C">
        <w:t>2</w:t>
      </w:r>
      <w:r w:rsidRPr="00003F3C">
        <w:t>）</w:t>
      </w:r>
      <w:r w:rsidR="007503D2" w:rsidRPr="00003F3C">
        <w:t>符合條件之企業</w:t>
      </w:r>
      <w:proofErr w:type="gramStart"/>
      <w:r w:rsidR="007503D2" w:rsidRPr="00003F3C">
        <w:t>可依州政府</w:t>
      </w:r>
      <w:proofErr w:type="gramEnd"/>
      <w:r w:rsidR="007503D2" w:rsidRPr="00003F3C">
        <w:t>核准之投資獎勵方案，針對合格投資額取得稅務抵減或調整優惠（非固定</w:t>
      </w:r>
      <w:r w:rsidR="007503D2" w:rsidRPr="00003F3C">
        <w:t>5%</w:t>
      </w:r>
      <w:r w:rsidR="007503D2" w:rsidRPr="00003F3C">
        <w:t>比例），優惠年限依方案不同可達長期適用</w:t>
      </w:r>
      <w:r w:rsidRPr="00003F3C">
        <w:t>。</w:t>
      </w:r>
    </w:p>
    <w:p w14:paraId="35EE1882" w14:textId="40F40409" w:rsidR="001A4433" w:rsidRPr="00003F3C" w:rsidRDefault="001A4433" w:rsidP="00224E92">
      <w:pPr>
        <w:pStyle w:val="13"/>
        <w:ind w:left="1770" w:hanging="590"/>
      </w:pPr>
      <w:r w:rsidRPr="00003F3C">
        <w:t>（</w:t>
      </w:r>
      <w:r w:rsidRPr="00003F3C">
        <w:t>3</w:t>
      </w:r>
      <w:r w:rsidRPr="00003F3C">
        <w:t>）外國公司在阿州其他地區之投資</w:t>
      </w:r>
      <w:r w:rsidR="007503D2" w:rsidRPr="00003F3C">
        <w:t>已進行投資並依法繳納相關州稅者，其課稅基礎可依「分攤課稅（</w:t>
      </w:r>
      <w:r w:rsidR="007503D2" w:rsidRPr="00003F3C">
        <w:t>apportionment</w:t>
      </w:r>
      <w:r w:rsidR="007503D2" w:rsidRPr="00003F3C">
        <w:t>）」原則調整，以避免重複課稅。</w:t>
      </w:r>
    </w:p>
    <w:p w14:paraId="0A2F0C18" w14:textId="03967BC5" w:rsidR="001A4433" w:rsidRPr="00003F3C" w:rsidRDefault="001A4433" w:rsidP="00224E92">
      <w:pPr>
        <w:pStyle w:val="13"/>
        <w:ind w:left="1770" w:hanging="590"/>
      </w:pPr>
      <w:r w:rsidRPr="00003F3C">
        <w:t>（</w:t>
      </w:r>
      <w:r w:rsidRPr="00003F3C">
        <w:t>4</w:t>
      </w:r>
      <w:r w:rsidRPr="00003F3C">
        <w:t>）</w:t>
      </w:r>
      <w:r w:rsidR="007503D2" w:rsidRPr="00003F3C">
        <w:t>外國公司投資於污染防治設備之支出，可作為企業淨資產調整項目，進而降低課稅基礎</w:t>
      </w:r>
      <w:r w:rsidRPr="00003F3C">
        <w:t>。</w:t>
      </w:r>
    </w:p>
    <w:p w14:paraId="49EFB887" w14:textId="2AA51F3A" w:rsidR="001A4433" w:rsidRPr="00003F3C" w:rsidRDefault="001A4433" w:rsidP="00224E92">
      <w:pPr>
        <w:pStyle w:val="13"/>
        <w:ind w:left="1770" w:hanging="590"/>
      </w:pPr>
      <w:r w:rsidRPr="00003F3C">
        <w:t>（</w:t>
      </w:r>
      <w:r w:rsidRPr="00003F3C">
        <w:t>5</w:t>
      </w:r>
      <w:r w:rsidRPr="00003F3C">
        <w:t>）</w:t>
      </w:r>
      <w:r w:rsidR="007503D2" w:rsidRPr="00003F3C">
        <w:t>外國公司投資於阿拉巴馬州政府或符合條件之州內債券等金融工具，其相關投資收益或資產，通常可作為免稅或課稅基礎調整項目</w:t>
      </w:r>
      <w:proofErr w:type="gramStart"/>
      <w:r w:rsidR="007503D2" w:rsidRPr="00003F3C">
        <w:t>計入扣減</w:t>
      </w:r>
      <w:proofErr w:type="gramEnd"/>
      <w:r w:rsidRPr="00003F3C">
        <w:t>。</w:t>
      </w:r>
    </w:p>
    <w:p w14:paraId="0C86FBA5" w14:textId="15487D53" w:rsidR="001A4433" w:rsidRPr="00003F3C" w:rsidRDefault="001A4433" w:rsidP="00224E92">
      <w:pPr>
        <w:pStyle w:val="13"/>
        <w:ind w:left="1770" w:hanging="590"/>
      </w:pPr>
      <w:r w:rsidRPr="00003F3C">
        <w:t>（</w:t>
      </w:r>
      <w:r w:rsidRPr="00003F3C">
        <w:t>6</w:t>
      </w:r>
      <w:r w:rsidR="007503D2" w:rsidRPr="00003F3C">
        <w:t>）於低度開發地區（如經濟開發區或農村振興區）投資之企業，</w:t>
      </w:r>
      <w:proofErr w:type="gramStart"/>
      <w:r w:rsidR="007503D2" w:rsidRPr="00003F3C">
        <w:t>可依州政府</w:t>
      </w:r>
      <w:proofErr w:type="gramEnd"/>
      <w:r w:rsidR="007503D2" w:rsidRPr="00003F3C">
        <w:t>規定享有額外稅務抵減、優惠或課稅減免措施</w:t>
      </w:r>
      <w:r w:rsidRPr="00003F3C">
        <w:t>。</w:t>
      </w:r>
    </w:p>
    <w:p w14:paraId="3170B24C" w14:textId="77777777" w:rsidR="001A4433" w:rsidRPr="00003F3C" w:rsidRDefault="001A4433" w:rsidP="008D66B1">
      <w:pPr>
        <w:pStyle w:val="afc"/>
        <w:ind w:left="1416" w:hanging="472"/>
      </w:pPr>
      <w:r w:rsidRPr="00003F3C">
        <w:t>４、銷售稅：</w:t>
      </w:r>
    </w:p>
    <w:p w14:paraId="4B74E0C8" w14:textId="61373292" w:rsidR="001A4433" w:rsidRPr="00003F3C" w:rsidRDefault="001A4433" w:rsidP="00224E92">
      <w:pPr>
        <w:pStyle w:val="13"/>
        <w:ind w:left="1770" w:hanging="590"/>
      </w:pPr>
      <w:r w:rsidRPr="00003F3C">
        <w:t>（</w:t>
      </w:r>
      <w:r w:rsidRPr="00003F3C">
        <w:t>1</w:t>
      </w:r>
      <w:r w:rsidRPr="00003F3C">
        <w:t>）</w:t>
      </w:r>
      <w:r w:rsidR="007503D2" w:rsidRPr="00003F3C">
        <w:t>阿拉巴馬州對符合條件之製造業、農業及工業投資案，提供建築材料及生產設備之州銷售稅免稅或減免優惠，</w:t>
      </w:r>
      <w:proofErr w:type="gramStart"/>
      <w:r w:rsidR="007503D2" w:rsidRPr="00003F3C">
        <w:t>須經州政府</w:t>
      </w:r>
      <w:proofErr w:type="gramEnd"/>
      <w:r w:rsidR="007503D2" w:rsidRPr="00003F3C">
        <w:t>核准之經濟發展專案適用</w:t>
      </w:r>
      <w:r w:rsidRPr="00003F3C">
        <w:t>。</w:t>
      </w:r>
    </w:p>
    <w:p w14:paraId="5DE023F5" w14:textId="411ABBAB" w:rsidR="001A4433" w:rsidRPr="00003F3C" w:rsidRDefault="001A4433" w:rsidP="00224E92">
      <w:pPr>
        <w:pStyle w:val="13"/>
        <w:ind w:left="1770" w:hanging="590"/>
      </w:pPr>
      <w:r w:rsidRPr="00003F3C">
        <w:lastRenderedPageBreak/>
        <w:t>（</w:t>
      </w:r>
      <w:r w:rsidRPr="00003F3C">
        <w:t>2</w:t>
      </w:r>
      <w:r w:rsidRPr="00003F3C">
        <w:t>）</w:t>
      </w:r>
      <w:r w:rsidR="007503D2" w:rsidRPr="00003F3C">
        <w:t>州內目前無固定零售業銷售稅折扣制度，銷售稅依正常申報制度繳納，主要</w:t>
      </w:r>
      <w:proofErr w:type="gramStart"/>
      <w:r w:rsidR="007503D2" w:rsidRPr="00003F3C">
        <w:t>稅率為州銷售</w:t>
      </w:r>
      <w:proofErr w:type="gramEnd"/>
      <w:r w:rsidR="007503D2" w:rsidRPr="00003F3C">
        <w:t>稅</w:t>
      </w:r>
      <w:r w:rsidR="007503D2" w:rsidRPr="00003F3C">
        <w:t>4%</w:t>
      </w:r>
      <w:r w:rsidR="007503D2" w:rsidRPr="00003F3C">
        <w:t>，並另加縣市地方稅</w:t>
      </w:r>
      <w:r w:rsidRPr="00003F3C">
        <w:t>。</w:t>
      </w:r>
    </w:p>
    <w:p w14:paraId="7AD05CE5" w14:textId="2AB4C6E0" w:rsidR="001A4433" w:rsidRPr="00003F3C" w:rsidRDefault="001A4433" w:rsidP="00224E92">
      <w:pPr>
        <w:pStyle w:val="13"/>
        <w:ind w:left="1770" w:hanging="590"/>
      </w:pPr>
      <w:r w:rsidRPr="00003F3C">
        <w:t>（</w:t>
      </w:r>
      <w:r w:rsidRPr="00003F3C">
        <w:t>3</w:t>
      </w:r>
      <w:r w:rsidRPr="00003F3C">
        <w:t>）</w:t>
      </w:r>
      <w:r w:rsidR="007503D2" w:rsidRPr="00003F3C">
        <w:t>州銷售稅與使用稅並無製造業</w:t>
      </w:r>
      <w:r w:rsidR="007503D2" w:rsidRPr="00003F3C">
        <w:t>1.5%</w:t>
      </w:r>
      <w:r w:rsidR="007503D2" w:rsidRPr="00003F3C">
        <w:t>、汽車</w:t>
      </w:r>
      <w:r w:rsidR="007503D2" w:rsidRPr="00003F3C">
        <w:t>2%</w:t>
      </w:r>
      <w:r w:rsidR="007503D2" w:rsidRPr="00003F3C">
        <w:t>等分級稅率制度，現行</w:t>
      </w:r>
      <w:proofErr w:type="gramStart"/>
      <w:r w:rsidR="007503D2" w:rsidRPr="00003F3C">
        <w:t>採</w:t>
      </w:r>
      <w:proofErr w:type="gramEnd"/>
      <w:r w:rsidR="007503D2" w:rsidRPr="00003F3C">
        <w:t>統一州稅</w:t>
      </w:r>
      <w:r w:rsidR="007503D2" w:rsidRPr="00003F3C">
        <w:t>4%</w:t>
      </w:r>
      <w:r w:rsidR="007503D2" w:rsidRPr="00003F3C">
        <w:t>，實際</w:t>
      </w:r>
      <w:proofErr w:type="gramStart"/>
      <w:r w:rsidR="007503D2" w:rsidRPr="00003F3C">
        <w:t>稅負依地方稅</w:t>
      </w:r>
      <w:proofErr w:type="gramEnd"/>
      <w:r w:rsidR="007503D2" w:rsidRPr="00003F3C">
        <w:t>累加而異</w:t>
      </w:r>
      <w:r w:rsidRPr="00003F3C">
        <w:t>。</w:t>
      </w:r>
    </w:p>
    <w:p w14:paraId="2688B6CD" w14:textId="24543E66" w:rsidR="001A4433" w:rsidRPr="00003F3C" w:rsidRDefault="001A4433" w:rsidP="00224E92">
      <w:pPr>
        <w:pStyle w:val="13"/>
        <w:ind w:left="1770" w:hanging="590"/>
      </w:pPr>
      <w:r w:rsidRPr="00003F3C">
        <w:t>（</w:t>
      </w:r>
      <w:r w:rsidRPr="00003F3C">
        <w:t>4</w:t>
      </w:r>
      <w:r w:rsidRPr="00003F3C">
        <w:t>）</w:t>
      </w:r>
      <w:r w:rsidR="007503D2" w:rsidRPr="00003F3C">
        <w:t>經核准之經濟發展專案，可由市、縣及州政府提供建築材料與設備之銷售及使用稅全額或部分減免，以促進投資落地</w:t>
      </w:r>
      <w:r w:rsidRPr="00003F3C">
        <w:t>。</w:t>
      </w:r>
    </w:p>
    <w:p w14:paraId="65D9A8D1" w14:textId="054DB44D" w:rsidR="001A4433" w:rsidRPr="00003F3C" w:rsidRDefault="001A4433" w:rsidP="00224E92">
      <w:pPr>
        <w:pStyle w:val="13"/>
        <w:ind w:left="1770" w:hanging="590"/>
      </w:pPr>
      <w:r w:rsidRPr="00003F3C">
        <w:t>（</w:t>
      </w:r>
      <w:r w:rsidRPr="00003F3C">
        <w:t>5</w:t>
      </w:r>
      <w:r w:rsidRPr="00003F3C">
        <w:t>）</w:t>
      </w:r>
      <w:r w:rsidR="007503D2" w:rsidRPr="00003F3C">
        <w:t>污染控制設備可依規定免徵銷售及使用稅，製造業使用之原料亦可在符合條件下享有免稅待遇</w:t>
      </w:r>
      <w:r w:rsidRPr="00003F3C">
        <w:t>。</w:t>
      </w:r>
    </w:p>
    <w:p w14:paraId="6A2E4BAA" w14:textId="1E645DF2" w:rsidR="001A4433" w:rsidRPr="00003F3C" w:rsidRDefault="001A4433" w:rsidP="00224E92">
      <w:pPr>
        <w:pStyle w:val="13"/>
        <w:ind w:left="1770" w:hanging="590"/>
      </w:pPr>
      <w:r w:rsidRPr="00003F3C">
        <w:t>（</w:t>
      </w:r>
      <w:r w:rsidRPr="00003F3C">
        <w:t>6</w:t>
      </w:r>
      <w:r w:rsidRPr="00003F3C">
        <w:t>）</w:t>
      </w:r>
      <w:r w:rsidR="007503D2" w:rsidRPr="00003F3C">
        <w:t>企業於外州已繳納之銷售稅，可依規定申請稅額抵免（</w:t>
      </w:r>
      <w:r w:rsidR="007503D2" w:rsidRPr="00003F3C">
        <w:t>tax credit</w:t>
      </w:r>
      <w:r w:rsidR="007503D2" w:rsidRPr="00003F3C">
        <w:t>），以避免重複課稅，但非直接免除阿拉巴馬州銷售稅</w:t>
      </w:r>
      <w:r w:rsidRPr="00003F3C">
        <w:t>。</w:t>
      </w:r>
    </w:p>
    <w:p w14:paraId="0D19AEA0" w14:textId="4188C6C4" w:rsidR="001A4433" w:rsidRPr="00003F3C" w:rsidRDefault="001A4433" w:rsidP="00224E92">
      <w:pPr>
        <w:pStyle w:val="13"/>
        <w:ind w:left="1770" w:hanging="590"/>
      </w:pPr>
      <w:r w:rsidRPr="00003F3C">
        <w:t>（</w:t>
      </w:r>
      <w:r w:rsidRPr="00003F3C">
        <w:t>7</w:t>
      </w:r>
      <w:r w:rsidRPr="00003F3C">
        <w:t>）</w:t>
      </w:r>
      <w:r w:rsidR="007503D2" w:rsidRPr="00003F3C">
        <w:t>一般品質管理支出及企業捐贈支出不屬銷售稅免稅範圍，不適用銷售稅減免制度</w:t>
      </w:r>
      <w:r w:rsidRPr="00003F3C">
        <w:t>。</w:t>
      </w:r>
    </w:p>
    <w:p w14:paraId="2D4CD8E3" w14:textId="45EFCE36" w:rsidR="001A4433" w:rsidRPr="00003F3C" w:rsidRDefault="001A4433" w:rsidP="00224E92">
      <w:pPr>
        <w:pStyle w:val="13"/>
        <w:ind w:left="1770" w:hanging="590"/>
      </w:pPr>
      <w:r w:rsidRPr="00003F3C">
        <w:t>（</w:t>
      </w:r>
      <w:r w:rsidRPr="00003F3C">
        <w:t>8</w:t>
      </w:r>
      <w:r w:rsidRPr="00003F3C">
        <w:t>）</w:t>
      </w:r>
      <w:r w:rsidR="007503D2" w:rsidRPr="00003F3C">
        <w:t>製造業使用之公用事業服務（如電力、天然氣、蒸汽等）在符合條件下可適用減免或優惠稅率（通常為低稅率或免稅）</w:t>
      </w:r>
      <w:r w:rsidRPr="00003F3C">
        <w:t>。</w:t>
      </w:r>
    </w:p>
    <w:p w14:paraId="78294F1C" w14:textId="08A4E6CA" w:rsidR="001A4433" w:rsidRPr="00003F3C" w:rsidRDefault="001A4433" w:rsidP="00224E92">
      <w:pPr>
        <w:pStyle w:val="13"/>
        <w:ind w:left="1770" w:hanging="590"/>
      </w:pPr>
      <w:r w:rsidRPr="00003F3C">
        <w:t>（</w:t>
      </w:r>
      <w:r w:rsidRPr="00003F3C">
        <w:t>9</w:t>
      </w:r>
      <w:r w:rsidRPr="00003F3C">
        <w:t>）</w:t>
      </w:r>
      <w:r w:rsidR="007503D2" w:rsidRPr="00003F3C">
        <w:t>製造業添購機器設備多數情況下</w:t>
      </w:r>
      <w:proofErr w:type="gramStart"/>
      <w:r w:rsidR="007503D2" w:rsidRPr="00003F3C">
        <w:t>可享州銷售</w:t>
      </w:r>
      <w:proofErr w:type="gramEnd"/>
      <w:r w:rsidR="007503D2" w:rsidRPr="00003F3C">
        <w:t>稅免稅待遇，而非固定</w:t>
      </w:r>
      <w:r w:rsidR="007503D2" w:rsidRPr="00003F3C">
        <w:t>1.5%</w:t>
      </w:r>
      <w:r w:rsidR="007503D2" w:rsidRPr="00003F3C">
        <w:t>優惠稅率，實際適用依設備用途及投資類型核定</w:t>
      </w:r>
      <w:r w:rsidRPr="00003F3C">
        <w:t>。</w:t>
      </w:r>
    </w:p>
    <w:p w14:paraId="203C62F5" w14:textId="77777777" w:rsidR="001A4433" w:rsidRPr="00003F3C" w:rsidRDefault="001A4433" w:rsidP="00F90C23">
      <w:pPr>
        <w:pStyle w:val="a4"/>
      </w:pPr>
      <w:r w:rsidRPr="00003F3C">
        <w:t>五、其他投資相關法令</w:t>
      </w:r>
    </w:p>
    <w:p w14:paraId="47AD0C32" w14:textId="77777777" w:rsidR="001A4433" w:rsidRPr="00003F3C" w:rsidRDefault="001A4433" w:rsidP="00801F28">
      <w:pPr>
        <w:pStyle w:val="-1"/>
      </w:pPr>
      <w:r w:rsidRPr="00003F3C">
        <w:t>現今美國社會時有員工控告公司發生，為保護投資人及公司利益，不論公司大小皆需備有下列五項人事守則：</w:t>
      </w:r>
    </w:p>
    <w:p w14:paraId="54B9C709" w14:textId="77777777" w:rsidR="001A4433" w:rsidRPr="00003F3C" w:rsidRDefault="001A4433" w:rsidP="00F90C23">
      <w:pPr>
        <w:pStyle w:val="af8"/>
        <w:ind w:left="944" w:hanging="708"/>
      </w:pPr>
      <w:r w:rsidRPr="00003F3C">
        <w:t>（一）員工手冊（</w:t>
      </w:r>
      <w:r w:rsidRPr="00003F3C">
        <w:t>Employee Handbooks</w:t>
      </w:r>
      <w:r w:rsidRPr="00003F3C">
        <w:t>）</w:t>
      </w:r>
    </w:p>
    <w:p w14:paraId="76157B2F" w14:textId="77777777" w:rsidR="001A4433" w:rsidRPr="00003F3C" w:rsidRDefault="001A4433" w:rsidP="00801F28">
      <w:pPr>
        <w:pStyle w:val="afa"/>
        <w:ind w:left="944" w:firstLine="472"/>
        <w:rPr>
          <w:lang w:eastAsia="zh-TW"/>
        </w:rPr>
      </w:pPr>
      <w:r w:rsidRPr="00003F3C">
        <w:rPr>
          <w:lang w:eastAsia="zh-TW"/>
        </w:rPr>
        <w:t>於手冊中明白訂定員工應遵守之行為規範，針對不當解僱之訴訟時，此為有力之證明文件，且多半美國陪審團認為沒有員工手冊之公司在員工管理上有專橫及反覆之嫌。</w:t>
      </w:r>
    </w:p>
    <w:p w14:paraId="4315FFB3" w14:textId="77777777" w:rsidR="00224E92" w:rsidRPr="00003F3C" w:rsidRDefault="00224E92" w:rsidP="00F90C23">
      <w:pPr>
        <w:pStyle w:val="af8"/>
        <w:ind w:left="944" w:hanging="708"/>
      </w:pPr>
    </w:p>
    <w:p w14:paraId="3123AEE3" w14:textId="619C4528" w:rsidR="001A4433" w:rsidRPr="00003F3C" w:rsidRDefault="001A4433" w:rsidP="00F90C23">
      <w:pPr>
        <w:pStyle w:val="af8"/>
        <w:ind w:left="944" w:hanging="708"/>
      </w:pPr>
      <w:r w:rsidRPr="00003F3C">
        <w:lastRenderedPageBreak/>
        <w:t>（二）騷擾政策（</w:t>
      </w:r>
      <w:r w:rsidRPr="00003F3C">
        <w:t>Harassment Policies</w:t>
      </w:r>
      <w:r w:rsidRPr="00003F3C">
        <w:t>）</w:t>
      </w:r>
    </w:p>
    <w:p w14:paraId="40F91B33" w14:textId="77777777" w:rsidR="001A4433" w:rsidRPr="00003F3C" w:rsidRDefault="001A4433" w:rsidP="00F90C23">
      <w:pPr>
        <w:pStyle w:val="afa"/>
        <w:ind w:left="944" w:firstLine="472"/>
        <w:rPr>
          <w:lang w:eastAsia="zh-TW"/>
        </w:rPr>
      </w:pPr>
      <w:r w:rsidRPr="00003F3C">
        <w:t>雇主須明文規定禁止任何騷擾，且提供適當申訴管道。雖然聯邦法（</w:t>
      </w:r>
      <w:r w:rsidRPr="00003F3C">
        <w:t>Title VII of the Civil Rights Act of 1964</w:t>
      </w:r>
      <w:r w:rsidRPr="00003F3C">
        <w:t>）禁止因性別及種族而歧視或騷擾員工，然而該法令僅適用於</w:t>
      </w:r>
      <w:r w:rsidRPr="00003F3C">
        <w:t>15</w:t>
      </w:r>
      <w:r w:rsidRPr="00003F3C">
        <w:t>人或以上之公司。</w:t>
      </w:r>
      <w:r w:rsidRPr="00003F3C">
        <w:rPr>
          <w:lang w:eastAsia="zh-TW"/>
        </w:rPr>
        <w:t>另有些州法針對</w:t>
      </w:r>
      <w:r w:rsidRPr="00003F3C">
        <w:rPr>
          <w:lang w:eastAsia="zh-TW"/>
        </w:rPr>
        <w:t>15</w:t>
      </w:r>
      <w:r w:rsidRPr="00003F3C">
        <w:rPr>
          <w:lang w:eastAsia="zh-TW"/>
        </w:rPr>
        <w:t>人以下之公司規定禁止侵略員工隱私、暴力、攻擊或持械攻擊。</w:t>
      </w:r>
    </w:p>
    <w:p w14:paraId="2F953A1C" w14:textId="77777777" w:rsidR="001A4433" w:rsidRPr="00003F3C" w:rsidRDefault="001A4433" w:rsidP="00F90C23">
      <w:pPr>
        <w:pStyle w:val="af8"/>
        <w:ind w:left="944" w:hanging="708"/>
      </w:pPr>
      <w:r w:rsidRPr="00003F3C">
        <w:t>（三）</w:t>
      </w:r>
      <w:r w:rsidRPr="00003F3C">
        <w:t>I-9</w:t>
      </w:r>
      <w:r w:rsidRPr="00003F3C">
        <w:t>表格（</w:t>
      </w:r>
      <w:r w:rsidRPr="00003F3C">
        <w:t>I-9 Compliance</w:t>
      </w:r>
      <w:r w:rsidRPr="00003F3C">
        <w:t>）</w:t>
      </w:r>
    </w:p>
    <w:p w14:paraId="0AE32210" w14:textId="77777777" w:rsidR="001A4433" w:rsidRPr="00003F3C" w:rsidRDefault="001A4433" w:rsidP="00F90C23">
      <w:pPr>
        <w:pStyle w:val="afa"/>
        <w:ind w:left="944" w:firstLine="472"/>
      </w:pPr>
      <w:r w:rsidRPr="00003F3C">
        <w:t>備有移民法則。美國移民法</w:t>
      </w:r>
      <w:r w:rsidRPr="00003F3C">
        <w:rPr>
          <w:lang w:val="it-IT"/>
        </w:rPr>
        <w:t>（</w:t>
      </w:r>
      <w:r w:rsidRPr="00003F3C">
        <w:rPr>
          <w:lang w:val="it-IT"/>
        </w:rPr>
        <w:t>The Immigration Control and Reform Act, IRCA</w:t>
      </w:r>
      <w:r w:rsidRPr="00003F3C">
        <w:rPr>
          <w:lang w:val="it-IT"/>
        </w:rPr>
        <w:t>）</w:t>
      </w:r>
      <w:r w:rsidRPr="00003F3C">
        <w:t>規定所有雇主須於僱用新進員工</w:t>
      </w:r>
      <w:r w:rsidRPr="00003F3C">
        <w:rPr>
          <w:lang w:val="it-IT"/>
        </w:rPr>
        <w:t>3</w:t>
      </w:r>
      <w:r w:rsidRPr="00003F3C">
        <w:t>日內填寫</w:t>
      </w:r>
      <w:r w:rsidRPr="00003F3C">
        <w:rPr>
          <w:lang w:val="it-IT"/>
        </w:rPr>
        <w:t>I-9</w:t>
      </w:r>
      <w:r w:rsidRPr="00003F3C">
        <w:t>表格以查證員工之合法性</w:t>
      </w:r>
      <w:r w:rsidRPr="00003F3C">
        <w:rPr>
          <w:lang w:val="it-IT"/>
        </w:rPr>
        <w:t>，</w:t>
      </w:r>
      <w:r w:rsidRPr="00003F3C">
        <w:t>該表格需存放至少</w:t>
      </w:r>
      <w:r w:rsidRPr="00003F3C">
        <w:rPr>
          <w:lang w:val="it-IT"/>
        </w:rPr>
        <w:t>3</w:t>
      </w:r>
      <w:r w:rsidRPr="00003F3C">
        <w:t>年或至員工離職後</w:t>
      </w:r>
      <w:r w:rsidRPr="00003F3C">
        <w:rPr>
          <w:lang w:val="it-IT"/>
        </w:rPr>
        <w:t>1</w:t>
      </w:r>
      <w:r w:rsidRPr="00003F3C">
        <w:t>年</w:t>
      </w:r>
      <w:r w:rsidRPr="00003F3C">
        <w:rPr>
          <w:lang w:val="it-IT"/>
        </w:rPr>
        <w:t>，</w:t>
      </w:r>
      <w:r w:rsidRPr="00003F3C">
        <w:t>應以較長之存放期為據。</w:t>
      </w:r>
    </w:p>
    <w:p w14:paraId="469E63C7" w14:textId="77777777" w:rsidR="001A4433" w:rsidRPr="00003F3C" w:rsidRDefault="001A4433" w:rsidP="00F90C23">
      <w:pPr>
        <w:pStyle w:val="af8"/>
        <w:ind w:left="944" w:hanging="708"/>
      </w:pPr>
      <w:r w:rsidRPr="00003F3C">
        <w:t>（四）軍事徵召復職權利法（</w:t>
      </w:r>
      <w:r w:rsidRPr="00003F3C">
        <w:t>Military Leave</w:t>
      </w:r>
      <w:r w:rsidRPr="00003F3C">
        <w:t>）</w:t>
      </w:r>
    </w:p>
    <w:p w14:paraId="4566AA53" w14:textId="77777777" w:rsidR="001A4433" w:rsidRPr="00003F3C" w:rsidRDefault="001A4433" w:rsidP="00F90C23">
      <w:pPr>
        <w:pStyle w:val="afa"/>
        <w:ind w:left="944" w:firstLine="472"/>
      </w:pPr>
      <w:r w:rsidRPr="00003F3C">
        <w:t>雇主應遵守</w:t>
      </w:r>
      <w:r w:rsidRPr="00003F3C">
        <w:rPr>
          <w:lang w:val="it-IT"/>
        </w:rPr>
        <w:t>1994</w:t>
      </w:r>
      <w:r w:rsidRPr="00003F3C">
        <w:t>年通過之軍事徵召員工復職權利法</w:t>
      </w:r>
      <w:r w:rsidRPr="00003F3C">
        <w:rPr>
          <w:lang w:val="it-IT"/>
        </w:rPr>
        <w:t>（</w:t>
      </w:r>
      <w:r w:rsidRPr="00003F3C">
        <w:rPr>
          <w:lang w:val="it-IT"/>
        </w:rPr>
        <w:t>Uniformed Services Employment and Reemployment Rights Act, USERRA</w:t>
      </w:r>
      <w:r w:rsidRPr="00003F3C">
        <w:rPr>
          <w:lang w:val="it-IT"/>
        </w:rPr>
        <w:t>），</w:t>
      </w:r>
      <w:r w:rsidRPr="00003F3C">
        <w:t>美國勞工部於</w:t>
      </w:r>
      <w:r w:rsidRPr="00003F3C">
        <w:rPr>
          <w:lang w:val="it-IT"/>
        </w:rPr>
        <w:t>2004</w:t>
      </w:r>
      <w:r w:rsidRPr="00003F3C">
        <w:t>年發布</w:t>
      </w:r>
      <w:r w:rsidRPr="00003F3C">
        <w:rPr>
          <w:lang w:val="it-IT"/>
        </w:rPr>
        <w:t>USERRA</w:t>
      </w:r>
      <w:r w:rsidRPr="00003F3C">
        <w:t>新規定</w:t>
      </w:r>
      <w:r w:rsidRPr="00003F3C">
        <w:rPr>
          <w:lang w:val="it-IT"/>
        </w:rPr>
        <w:t>，</w:t>
      </w:r>
      <w:r w:rsidRPr="00003F3C">
        <w:t>員工可控告不遵守法規之雇主。</w:t>
      </w:r>
    </w:p>
    <w:p w14:paraId="0EA1149D" w14:textId="77777777" w:rsidR="001A4433" w:rsidRPr="00003F3C" w:rsidRDefault="001A4433" w:rsidP="00F90C23">
      <w:pPr>
        <w:pStyle w:val="af8"/>
        <w:ind w:left="944" w:hanging="708"/>
      </w:pPr>
      <w:r w:rsidRPr="00003F3C">
        <w:t>（五）合理薪資分類表（</w:t>
      </w:r>
      <w:r w:rsidRPr="00003F3C">
        <w:t>Proper Pay Classification</w:t>
      </w:r>
      <w:r w:rsidRPr="00003F3C">
        <w:t>）</w:t>
      </w:r>
    </w:p>
    <w:p w14:paraId="54A07212" w14:textId="77777777" w:rsidR="001A4433" w:rsidRPr="00003F3C" w:rsidRDefault="001A4433" w:rsidP="00F90C23">
      <w:pPr>
        <w:pStyle w:val="afa"/>
        <w:ind w:left="944" w:firstLine="472"/>
        <w:rPr>
          <w:lang w:eastAsia="zh-TW"/>
        </w:rPr>
      </w:pPr>
      <w:r w:rsidRPr="00003F3C">
        <w:t>遵守公平勞工標準法</w:t>
      </w:r>
      <w:r w:rsidRPr="00003F3C">
        <w:rPr>
          <w:lang w:val="it-IT"/>
        </w:rPr>
        <w:t>（</w:t>
      </w:r>
      <w:r w:rsidRPr="00003F3C">
        <w:rPr>
          <w:lang w:val="it-IT"/>
        </w:rPr>
        <w:t>The Fair Labor Standar</w:t>
      </w:r>
      <w:r w:rsidRPr="00003F3C">
        <w:rPr>
          <w:lang w:val="it-IT" w:eastAsia="zh-TW"/>
        </w:rPr>
        <w:t>d</w:t>
      </w:r>
      <w:r w:rsidRPr="00003F3C">
        <w:rPr>
          <w:lang w:val="it-IT"/>
        </w:rPr>
        <w:t>s Act</w:t>
      </w:r>
      <w:r w:rsidRPr="00003F3C">
        <w:rPr>
          <w:lang w:val="it-IT"/>
        </w:rPr>
        <w:t>），</w:t>
      </w:r>
      <w:r w:rsidRPr="00003F3C">
        <w:t>明文定義每</w:t>
      </w:r>
      <w:r w:rsidRPr="00003F3C">
        <w:rPr>
          <w:lang w:eastAsia="zh-TW"/>
        </w:rPr>
        <w:t>位</w:t>
      </w:r>
      <w:r w:rsidRPr="00003F3C">
        <w:t>員工之薪資分類。</w:t>
      </w:r>
      <w:r w:rsidRPr="00003F3C">
        <w:rPr>
          <w:lang w:eastAsia="zh-TW"/>
        </w:rPr>
        <w:t>近年來許多雇主因未清楚定義員工支薪類別</w:t>
      </w:r>
      <w:r w:rsidRPr="00003F3C">
        <w:rPr>
          <w:lang w:val="it-IT" w:eastAsia="zh-TW"/>
        </w:rPr>
        <w:t>，</w:t>
      </w:r>
      <w:r w:rsidRPr="00003F3C">
        <w:rPr>
          <w:lang w:eastAsia="zh-TW"/>
        </w:rPr>
        <w:t>而被控訴未發加班費。</w:t>
      </w:r>
    </w:p>
    <w:p w14:paraId="2A450EBB" w14:textId="77777777" w:rsidR="001A4433" w:rsidRPr="00003F3C" w:rsidRDefault="001A4433" w:rsidP="00F90C23">
      <w:pPr>
        <w:pStyle w:val="ae"/>
        <w:spacing w:before="514" w:after="771"/>
      </w:pPr>
      <w:r w:rsidRPr="00003F3C">
        <w:lastRenderedPageBreak/>
        <w:t>第伍章　租稅及金融制度</w:t>
      </w:r>
    </w:p>
    <w:p w14:paraId="3652EEE1" w14:textId="77777777" w:rsidR="001A4433" w:rsidRPr="00003F3C" w:rsidRDefault="001A4433" w:rsidP="00F90C23">
      <w:pPr>
        <w:pStyle w:val="a4"/>
      </w:pPr>
      <w:r w:rsidRPr="00003F3C">
        <w:t>一、租稅</w:t>
      </w:r>
    </w:p>
    <w:p w14:paraId="26A30A80" w14:textId="1814B9D2" w:rsidR="001A4433" w:rsidRPr="00003F3C" w:rsidRDefault="001A4433" w:rsidP="00224E92">
      <w:pPr>
        <w:pStyle w:val="af8"/>
        <w:ind w:left="944" w:hanging="708"/>
      </w:pPr>
      <w:r w:rsidRPr="00003F3C">
        <w:t>（一）公司所得稅：</w:t>
      </w:r>
      <w:r w:rsidR="005B23EB" w:rsidRPr="00003F3C">
        <w:t>6.5%</w:t>
      </w:r>
      <w:proofErr w:type="gramStart"/>
      <w:r w:rsidR="005B23EB" w:rsidRPr="00003F3C">
        <w:t>州課公司</w:t>
      </w:r>
      <w:proofErr w:type="gramEnd"/>
      <w:r w:rsidR="005B23EB" w:rsidRPr="00003F3C">
        <w:t>所得稅。企業投資案</w:t>
      </w:r>
      <w:proofErr w:type="gramStart"/>
      <w:r w:rsidR="005B23EB" w:rsidRPr="00003F3C">
        <w:t>若屬州政府</w:t>
      </w:r>
      <w:proofErr w:type="gramEnd"/>
      <w:r w:rsidR="005B23EB" w:rsidRPr="00003F3C">
        <w:t>經濟發展計畫或位於經濟激勵區（</w:t>
      </w:r>
      <w:r w:rsidR="005B23EB" w:rsidRPr="00003F3C">
        <w:t>incentive zones</w:t>
      </w:r>
      <w:r w:rsidR="005B23EB" w:rsidRPr="00003F3C">
        <w:t>），可依核准方案適用所得稅抵減、稅額減免或延後課稅等優惠（依個案審核，非固定比例）</w:t>
      </w:r>
      <w:r w:rsidRPr="00003F3C">
        <w:t>。</w:t>
      </w:r>
    </w:p>
    <w:p w14:paraId="57D6A565" w14:textId="3356A664" w:rsidR="001A4433" w:rsidRPr="00003F3C" w:rsidRDefault="001A4433" w:rsidP="00224E92">
      <w:pPr>
        <w:pStyle w:val="af8"/>
        <w:ind w:left="944" w:hanging="708"/>
      </w:pPr>
      <w:r w:rsidRPr="00003F3C">
        <w:t>（二）特許稅（</w:t>
      </w:r>
      <w:r w:rsidR="005B23EB" w:rsidRPr="00003F3C">
        <w:t>Business Privilege Tax</w:t>
      </w:r>
      <w:r w:rsidRPr="00003F3C">
        <w:t>）：</w:t>
      </w:r>
      <w:r w:rsidR="005B23EB" w:rsidRPr="00003F3C">
        <w:t>一般企業年度上限約</w:t>
      </w:r>
      <w:r w:rsidR="005B23EB" w:rsidRPr="00003F3C">
        <w:t>15,000</w:t>
      </w:r>
      <w:r w:rsidR="005B23EB" w:rsidRPr="00003F3C">
        <w:t>美元，金融及保險業最高約</w:t>
      </w:r>
      <w:r w:rsidR="005B23EB" w:rsidRPr="00003F3C">
        <w:t>3,000,000</w:t>
      </w:r>
      <w:r w:rsidR="005B23EB" w:rsidRPr="00003F3C">
        <w:t>美元，依企業淨資產分級課</w:t>
      </w:r>
      <w:proofErr w:type="gramStart"/>
      <w:r w:rsidR="005B23EB" w:rsidRPr="00003F3C">
        <w:t>徵</w:t>
      </w:r>
      <w:proofErr w:type="gramEnd"/>
      <w:r w:rsidR="005B23EB" w:rsidRPr="00003F3C">
        <w:t>，已非每</w:t>
      </w:r>
      <w:r w:rsidR="005B23EB" w:rsidRPr="00003F3C">
        <w:t>1,000</w:t>
      </w:r>
      <w:r w:rsidR="005B23EB" w:rsidRPr="00003F3C">
        <w:t>美元固定</w:t>
      </w:r>
      <w:r w:rsidR="005B23EB" w:rsidRPr="00003F3C">
        <w:t>3</w:t>
      </w:r>
      <w:r w:rsidR="005B23EB" w:rsidRPr="00003F3C">
        <w:t>美元之計算方式</w:t>
      </w:r>
      <w:r w:rsidRPr="00003F3C">
        <w:t>。</w:t>
      </w:r>
    </w:p>
    <w:p w14:paraId="6093E5D0" w14:textId="6BD0344D" w:rsidR="001A4433" w:rsidRPr="00003F3C" w:rsidRDefault="001A4433" w:rsidP="00224E92">
      <w:pPr>
        <w:pStyle w:val="af8"/>
        <w:ind w:left="944" w:hanging="708"/>
      </w:pPr>
      <w:r w:rsidRPr="00003F3C">
        <w:t>（三）財產稅：</w:t>
      </w:r>
      <w:r w:rsidR="005B23EB" w:rsidRPr="00003F3C">
        <w:t>財產以評估價值（</w:t>
      </w:r>
      <w:r w:rsidR="005B23EB" w:rsidRPr="00003F3C">
        <w:t>assessed value</w:t>
      </w:r>
      <w:r w:rsidR="005B23EB" w:rsidRPr="00003F3C">
        <w:t>）課稅，一般約為市值之</w:t>
      </w:r>
      <w:r w:rsidR="005B23EB" w:rsidRPr="00003F3C">
        <w:t>10%</w:t>
      </w:r>
      <w:r w:rsidR="005B23EB" w:rsidRPr="00003F3C">
        <w:t>至</w:t>
      </w:r>
      <w:r w:rsidR="005B23EB" w:rsidRPr="00003F3C">
        <w:t>20%</w:t>
      </w:r>
      <w:r w:rsidR="005B23EB" w:rsidRPr="00003F3C">
        <w:t>（依用途不同）。州財產稅率極低，主要</w:t>
      </w:r>
      <w:proofErr w:type="gramStart"/>
      <w:r w:rsidR="005B23EB" w:rsidRPr="00003F3C">
        <w:t>稅負由市</w:t>
      </w:r>
      <w:proofErr w:type="gramEnd"/>
      <w:r w:rsidR="005B23EB" w:rsidRPr="00003F3C">
        <w:t>、郡等地方政府課</w:t>
      </w:r>
      <w:proofErr w:type="gramStart"/>
      <w:r w:rsidR="005B23EB" w:rsidRPr="00003F3C">
        <w:t>徵</w:t>
      </w:r>
      <w:proofErr w:type="gramEnd"/>
      <w:r w:rsidR="005B23EB" w:rsidRPr="00003F3C">
        <w:t>，整體平均有效稅率約為財產市值之</w:t>
      </w:r>
      <w:r w:rsidR="005B23EB" w:rsidRPr="00003F3C">
        <w:t>0.4%</w:t>
      </w:r>
      <w:r w:rsidR="005B23EB" w:rsidRPr="00003F3C">
        <w:t>至</w:t>
      </w:r>
      <w:r w:rsidR="005B23EB" w:rsidRPr="00003F3C">
        <w:t>0.6%</w:t>
      </w:r>
      <w:r w:rsidR="005B23EB" w:rsidRPr="00003F3C">
        <w:t>（約千分之</w:t>
      </w:r>
      <w:r w:rsidR="005B23EB" w:rsidRPr="00003F3C">
        <w:t>4</w:t>
      </w:r>
      <w:r w:rsidR="005B23EB" w:rsidRPr="00003F3C">
        <w:t>至</w:t>
      </w:r>
      <w:r w:rsidR="005B23EB" w:rsidRPr="00003F3C">
        <w:t>6</w:t>
      </w:r>
      <w:r w:rsidR="005B23EB" w:rsidRPr="00003F3C">
        <w:t>），已不</w:t>
      </w:r>
      <w:proofErr w:type="gramStart"/>
      <w:r w:rsidR="005B23EB" w:rsidRPr="00003F3C">
        <w:t>採</w:t>
      </w:r>
      <w:proofErr w:type="gramEnd"/>
      <w:r w:rsidR="005B23EB" w:rsidRPr="00003F3C">
        <w:t>原「千分之</w:t>
      </w:r>
      <w:r w:rsidR="005B23EB" w:rsidRPr="00003F3C">
        <w:t>43</w:t>
      </w:r>
      <w:r w:rsidR="005B23EB" w:rsidRPr="00003F3C">
        <w:t>」之舊估算方式</w:t>
      </w:r>
      <w:r w:rsidRPr="00003F3C">
        <w:t>。</w:t>
      </w:r>
    </w:p>
    <w:p w14:paraId="24E43967" w14:textId="43C6E6FE" w:rsidR="001A4433" w:rsidRPr="00003F3C" w:rsidRDefault="001A4433" w:rsidP="00224E92">
      <w:pPr>
        <w:pStyle w:val="af8"/>
        <w:ind w:left="944" w:hanging="708"/>
      </w:pPr>
      <w:r w:rsidRPr="00003F3C">
        <w:t>（四）銷售稅：</w:t>
      </w:r>
      <w:r w:rsidR="005B23EB" w:rsidRPr="00003F3C">
        <w:t>州銷售稅為</w:t>
      </w:r>
      <w:r w:rsidR="005B23EB" w:rsidRPr="00003F3C">
        <w:t>4%</w:t>
      </w:r>
      <w:r w:rsidR="005B23EB" w:rsidRPr="00003F3C">
        <w:t>，另加縣市地方稅，實際總稅率約</w:t>
      </w:r>
      <w:r w:rsidR="005B23EB" w:rsidRPr="00003F3C">
        <w:t>8%</w:t>
      </w:r>
      <w:r w:rsidR="005B23EB" w:rsidRPr="00003F3C">
        <w:t>至</w:t>
      </w:r>
      <w:r w:rsidR="005B23EB" w:rsidRPr="00003F3C">
        <w:t>10%</w:t>
      </w:r>
      <w:r w:rsidR="005B23EB" w:rsidRPr="00003F3C">
        <w:t>。製造業設備、機械及部分原物料在符合條件下多</w:t>
      </w:r>
      <w:proofErr w:type="gramStart"/>
      <w:r w:rsidR="005B23EB" w:rsidRPr="00003F3C">
        <w:t>可享州銷售</w:t>
      </w:r>
      <w:proofErr w:type="gramEnd"/>
      <w:r w:rsidR="005B23EB" w:rsidRPr="00003F3C">
        <w:t>稅免稅，並非固定</w:t>
      </w:r>
      <w:r w:rsidR="005B23EB" w:rsidRPr="00003F3C">
        <w:t>1.5%</w:t>
      </w:r>
      <w:r w:rsidR="005B23EB" w:rsidRPr="00003F3C">
        <w:t>稅率；工業用燃料及公用事業服務亦可依規定申請減免或免稅</w:t>
      </w:r>
      <w:r w:rsidRPr="00003F3C">
        <w:t>。</w:t>
      </w:r>
    </w:p>
    <w:p w14:paraId="627AD9EA" w14:textId="611331DA" w:rsidR="001A4433" w:rsidRPr="00003F3C" w:rsidRDefault="001A4433" w:rsidP="00224E92">
      <w:pPr>
        <w:pStyle w:val="af8"/>
        <w:ind w:left="944" w:hanging="708"/>
      </w:pPr>
      <w:r w:rsidRPr="00003F3C">
        <w:t>（五）個人所得稅：</w:t>
      </w:r>
      <w:proofErr w:type="gramStart"/>
      <w:r w:rsidR="005B23EB" w:rsidRPr="00003F3C">
        <w:t>採</w:t>
      </w:r>
      <w:proofErr w:type="gramEnd"/>
      <w:r w:rsidR="005B23EB" w:rsidRPr="00003F3C">
        <w:t>分級累進稅制，稅率約為</w:t>
      </w:r>
      <w:r w:rsidR="005B23EB" w:rsidRPr="00003F3C">
        <w:t>2%</w:t>
      </w:r>
      <w:r w:rsidR="005B23EB" w:rsidRPr="00003F3C">
        <w:t>至</w:t>
      </w:r>
      <w:r w:rsidR="005B23EB" w:rsidRPr="00003F3C">
        <w:t>5%</w:t>
      </w:r>
      <w:r w:rsidR="005B23EB" w:rsidRPr="00003F3C">
        <w:t>，最</w:t>
      </w:r>
      <w:proofErr w:type="gramStart"/>
      <w:r w:rsidR="005B23EB" w:rsidRPr="00003F3C">
        <w:t>高級距約</w:t>
      </w:r>
      <w:proofErr w:type="gramEnd"/>
      <w:r w:rsidR="005B23EB" w:rsidRPr="00003F3C">
        <w:t>5%</w:t>
      </w:r>
      <w:r w:rsidRPr="00003F3C">
        <w:t>。</w:t>
      </w:r>
    </w:p>
    <w:p w14:paraId="1E06DA60" w14:textId="77777777" w:rsidR="001A4433" w:rsidRPr="00003F3C" w:rsidRDefault="001A4433" w:rsidP="00F90C23">
      <w:pPr>
        <w:pStyle w:val="a4"/>
      </w:pPr>
      <w:r w:rsidRPr="00003F3C">
        <w:t>二、金融</w:t>
      </w:r>
    </w:p>
    <w:p w14:paraId="07F44BBA" w14:textId="2F066C5B" w:rsidR="001A4433" w:rsidRPr="00003F3C" w:rsidRDefault="001A4433" w:rsidP="00224E92">
      <w:pPr>
        <w:pStyle w:val="af8"/>
        <w:ind w:left="944" w:hanging="708"/>
      </w:pPr>
      <w:r w:rsidRPr="00003F3C">
        <w:t>（一）</w:t>
      </w:r>
      <w:r w:rsidRPr="00003F3C">
        <w:t>Industrial Revenue Bonds</w:t>
      </w:r>
      <w:r w:rsidRPr="00003F3C">
        <w:t>：發行工業發展債券籌集資金</w:t>
      </w:r>
      <w:r w:rsidR="00247AC4" w:rsidRPr="00003F3C">
        <w:t>，主要用於支持新設或擴建事業之土地、廠房及機器設備投資，目前仍為阿拉巴馬州常見之產業融資工具之一，透過地方政府或工業發展機構發行以降低企業融資成</w:t>
      </w:r>
      <w:r w:rsidR="00247AC4" w:rsidRPr="00003F3C">
        <w:lastRenderedPageBreak/>
        <w:t>本</w:t>
      </w:r>
      <w:r w:rsidRPr="00003F3C">
        <w:t>。</w:t>
      </w:r>
    </w:p>
    <w:p w14:paraId="4209D08C" w14:textId="2744C64E" w:rsidR="001A4433" w:rsidRPr="00003F3C" w:rsidRDefault="001A4433" w:rsidP="00224E92">
      <w:pPr>
        <w:pStyle w:val="af8"/>
        <w:ind w:left="944" w:hanging="708"/>
      </w:pPr>
      <w:r w:rsidRPr="00003F3C">
        <w:t>（二）</w:t>
      </w:r>
      <w:r w:rsidRPr="00003F3C">
        <w:t>Economic Development Loan Program</w:t>
      </w:r>
      <w:r w:rsidRPr="00003F3C">
        <w:t>：</w:t>
      </w:r>
      <w:r w:rsidR="00247AC4" w:rsidRPr="00003F3C">
        <w:t>阿拉巴馬州經濟發展相關貸款計畫，主要透過州級經濟發展基金或合作金融機構提供企業購置土地、廠房及機器設備之融資支持，依投資計畫與就業創造效益核定貸款條件</w:t>
      </w:r>
      <w:r w:rsidRPr="00003F3C">
        <w:t>。</w:t>
      </w:r>
    </w:p>
    <w:p w14:paraId="45110E7C" w14:textId="05F3EFA2" w:rsidR="001A4433" w:rsidRPr="00003F3C" w:rsidRDefault="001A4433" w:rsidP="00224E92">
      <w:pPr>
        <w:pStyle w:val="af8"/>
        <w:ind w:left="944" w:hanging="708"/>
      </w:pPr>
      <w:r w:rsidRPr="00003F3C">
        <w:t>（三）</w:t>
      </w:r>
      <w:r w:rsidRPr="00003F3C">
        <w:t>Revolving Loan Funds</w:t>
      </w:r>
      <w:r w:rsidRPr="00003F3C">
        <w:t>：</w:t>
      </w:r>
      <w:r w:rsidR="00247AC4" w:rsidRPr="00003F3C">
        <w:t>循環貸款基金機制，適用於新設或擴張且可創造就業機會之企業，用於購置土地、建物、設備或作為營運資金，資金來源</w:t>
      </w:r>
      <w:proofErr w:type="gramStart"/>
      <w:r w:rsidR="00247AC4" w:rsidRPr="00003F3C">
        <w:t>通常為州政府</w:t>
      </w:r>
      <w:proofErr w:type="gramEnd"/>
      <w:r w:rsidR="00247AC4" w:rsidRPr="00003F3C">
        <w:t>、地方政府或聯邦計畫共同投入並循環運用</w:t>
      </w:r>
      <w:r w:rsidRPr="00003F3C">
        <w:t>。</w:t>
      </w:r>
    </w:p>
    <w:p w14:paraId="3A6571C8" w14:textId="2813EF53" w:rsidR="001A4433" w:rsidRPr="00003F3C" w:rsidRDefault="001A4433" w:rsidP="00224E92">
      <w:pPr>
        <w:pStyle w:val="af8"/>
        <w:ind w:left="944" w:hanging="708"/>
      </w:pPr>
      <w:r w:rsidRPr="00003F3C">
        <w:t>（四）</w:t>
      </w:r>
      <w:r w:rsidRPr="00003F3C">
        <w:t>Business Loan Guarantee Program</w:t>
      </w:r>
      <w:r w:rsidRPr="00003F3C">
        <w:t>：</w:t>
      </w:r>
      <w:r w:rsidR="00247AC4" w:rsidRPr="00003F3C">
        <w:t>企業貸款保證計畫，針對於經濟發展較低或需要扶植之地區設立之企業，由政府提供貸款擔保以降低銀行放貸風險，用於固定資產投資或營運資金需求，並常與聯邦中小企業貸款保證機制（如</w:t>
      </w:r>
      <w:r w:rsidR="00247AC4" w:rsidRPr="00003F3C">
        <w:t>SBA</w:t>
      </w:r>
      <w:r w:rsidR="00247AC4" w:rsidRPr="00003F3C">
        <w:t>）配合運作</w:t>
      </w:r>
      <w:r w:rsidRPr="00003F3C">
        <w:t>。</w:t>
      </w:r>
    </w:p>
    <w:p w14:paraId="60CACB1D" w14:textId="7FD9AA9C" w:rsidR="001A4433" w:rsidRPr="00003F3C" w:rsidRDefault="001A4433" w:rsidP="00224E92">
      <w:pPr>
        <w:pStyle w:val="af8"/>
        <w:ind w:left="944" w:hanging="708"/>
      </w:pPr>
      <w:r w:rsidRPr="00003F3C">
        <w:t>（五）</w:t>
      </w:r>
      <w:r w:rsidRPr="00003F3C">
        <w:t>Guaranteed Business &amp; Industrial Loan Program</w:t>
      </w:r>
      <w:r w:rsidRPr="00003F3C">
        <w:t>：</w:t>
      </w:r>
      <w:r w:rsidR="00247AC4" w:rsidRPr="00003F3C">
        <w:t>工商業貸款保證計畫，主要支援人口較少或經濟發展較弱地區之企業投資，提供土地、建物及設備購置之長期融資支持或貸款擔保，目前多已與聯邦及州政府相關中小企業融資計畫整合運作。</w:t>
      </w:r>
    </w:p>
    <w:p w14:paraId="5EDEFFFC" w14:textId="77777777" w:rsidR="001A4433" w:rsidRPr="00003F3C" w:rsidRDefault="001A4433" w:rsidP="00F90C23">
      <w:pPr>
        <w:pStyle w:val="ae"/>
        <w:spacing w:before="514" w:after="771"/>
      </w:pPr>
      <w:r w:rsidRPr="00003F3C">
        <w:lastRenderedPageBreak/>
        <w:t>第陸章　基礎建設及成本</w:t>
      </w:r>
    </w:p>
    <w:p w14:paraId="2C0F4854" w14:textId="77777777" w:rsidR="001A4433" w:rsidRPr="00003F3C" w:rsidRDefault="001A4433" w:rsidP="00F90C23">
      <w:pPr>
        <w:pStyle w:val="a4"/>
      </w:pPr>
      <w:r w:rsidRPr="00003F3C">
        <w:t>一、土地</w:t>
      </w:r>
    </w:p>
    <w:p w14:paraId="0897D81F" w14:textId="7832239A" w:rsidR="00811255" w:rsidRPr="00003F3C" w:rsidRDefault="00811255" w:rsidP="00224E92">
      <w:pPr>
        <w:pStyle w:val="-1"/>
      </w:pPr>
      <w:proofErr w:type="gramStart"/>
      <w:r w:rsidRPr="00003F3C">
        <w:rPr>
          <w:rFonts w:hint="eastAsia"/>
        </w:rPr>
        <w:t>阿拉巴馬州全州</w:t>
      </w:r>
      <w:proofErr w:type="gramEnd"/>
      <w:r w:rsidRPr="00003F3C">
        <w:rPr>
          <w:rFonts w:hint="eastAsia"/>
        </w:rPr>
        <w:t>約有</w:t>
      </w:r>
      <w:r w:rsidRPr="00003F3C">
        <w:rPr>
          <w:rFonts w:hint="eastAsia"/>
        </w:rPr>
        <w:t>500</w:t>
      </w:r>
      <w:r w:rsidRPr="00003F3C">
        <w:rPr>
          <w:rFonts w:hint="eastAsia"/>
        </w:rPr>
        <w:t>多個工業及商業建築物，面積從約</w:t>
      </w:r>
      <w:r w:rsidRPr="00003F3C">
        <w:rPr>
          <w:rFonts w:hint="eastAsia"/>
        </w:rPr>
        <w:t>2,000</w:t>
      </w:r>
      <w:r w:rsidRPr="00003F3C">
        <w:rPr>
          <w:rFonts w:hint="eastAsia"/>
        </w:rPr>
        <w:t>平方英呎至</w:t>
      </w:r>
      <w:r w:rsidRPr="00003F3C">
        <w:rPr>
          <w:rFonts w:hint="eastAsia"/>
        </w:rPr>
        <w:t>950,000</w:t>
      </w:r>
      <w:r w:rsidRPr="00003F3C">
        <w:rPr>
          <w:rFonts w:hint="eastAsia"/>
        </w:rPr>
        <w:t>平方英呎不等，租金與購置成本依區域差異明顯。一般發貨倉庫租金約為每平方英呎</w:t>
      </w:r>
      <w:r w:rsidRPr="00003F3C">
        <w:rPr>
          <w:rFonts w:hint="eastAsia"/>
        </w:rPr>
        <w:t>4</w:t>
      </w:r>
      <w:r w:rsidRPr="00003F3C">
        <w:rPr>
          <w:rFonts w:hint="eastAsia"/>
        </w:rPr>
        <w:t>至</w:t>
      </w:r>
      <w:r w:rsidRPr="00003F3C">
        <w:rPr>
          <w:rFonts w:hint="eastAsia"/>
        </w:rPr>
        <w:t>8.55</w:t>
      </w:r>
      <w:r w:rsidRPr="00003F3C">
        <w:rPr>
          <w:rFonts w:hint="eastAsia"/>
        </w:rPr>
        <w:t>美元，辦公室租金約每平方英呎</w:t>
      </w:r>
      <w:r w:rsidRPr="00003F3C">
        <w:rPr>
          <w:rFonts w:hint="eastAsia"/>
        </w:rPr>
        <w:t>15</w:t>
      </w:r>
      <w:r w:rsidRPr="00003F3C">
        <w:rPr>
          <w:rFonts w:hint="eastAsia"/>
        </w:rPr>
        <w:t>至</w:t>
      </w:r>
      <w:r w:rsidRPr="00003F3C">
        <w:rPr>
          <w:rFonts w:hint="eastAsia"/>
        </w:rPr>
        <w:t>25</w:t>
      </w:r>
      <w:r w:rsidRPr="00003F3C">
        <w:rPr>
          <w:rFonts w:hint="eastAsia"/>
        </w:rPr>
        <w:t>美元；在郊區購置約</w:t>
      </w:r>
      <w:r w:rsidRPr="00003F3C">
        <w:rPr>
          <w:rFonts w:hint="eastAsia"/>
        </w:rPr>
        <w:t>10</w:t>
      </w:r>
      <w:r w:rsidRPr="00003F3C">
        <w:rPr>
          <w:rFonts w:hint="eastAsia"/>
        </w:rPr>
        <w:t>萬平方英呎倉庫，價格約為</w:t>
      </w:r>
      <w:r w:rsidRPr="00003F3C">
        <w:rPr>
          <w:rFonts w:hint="eastAsia"/>
        </w:rPr>
        <w:t>100</w:t>
      </w:r>
      <w:r w:rsidRPr="00003F3C">
        <w:rPr>
          <w:rFonts w:hint="eastAsia"/>
        </w:rPr>
        <w:t>萬美元（依地點不同而有差異），零售店面約</w:t>
      </w:r>
      <w:r w:rsidRPr="00003F3C">
        <w:rPr>
          <w:rFonts w:hint="eastAsia"/>
        </w:rPr>
        <w:t>7,000</w:t>
      </w:r>
      <w:r w:rsidRPr="00003F3C">
        <w:rPr>
          <w:rFonts w:hint="eastAsia"/>
        </w:rPr>
        <w:t>平方英呎規模之物業價格約</w:t>
      </w:r>
      <w:r w:rsidRPr="00003F3C">
        <w:rPr>
          <w:rFonts w:hint="eastAsia"/>
        </w:rPr>
        <w:t>300</w:t>
      </w:r>
      <w:r w:rsidRPr="00003F3C">
        <w:rPr>
          <w:rFonts w:hint="eastAsia"/>
        </w:rPr>
        <w:t>萬美元（依區位條件浮動）。</w:t>
      </w:r>
    </w:p>
    <w:p w14:paraId="06B7E302" w14:textId="2D6DE080" w:rsidR="00811255" w:rsidRPr="00003F3C" w:rsidRDefault="00811255" w:rsidP="00224E92">
      <w:pPr>
        <w:pStyle w:val="-1"/>
      </w:pPr>
      <w:r w:rsidRPr="00003F3C">
        <w:rPr>
          <w:rFonts w:hint="eastAsia"/>
        </w:rPr>
        <w:t>不同市場之倉儲與工業空間定價差異明顯。例如伯明罕</w:t>
      </w:r>
      <w:r w:rsidRPr="00003F3C">
        <w:t>市中心西南方約</w:t>
      </w:r>
      <w:r w:rsidRPr="00003F3C">
        <w:t>15</w:t>
      </w:r>
      <w:r w:rsidRPr="00003F3C">
        <w:t>公里</w:t>
      </w:r>
      <w:r w:rsidRPr="00003F3C">
        <w:rPr>
          <w:rFonts w:hint="eastAsia"/>
        </w:rPr>
        <w:t>的</w:t>
      </w:r>
      <w:r w:rsidRPr="00003F3C">
        <w:rPr>
          <w:rFonts w:hint="eastAsia"/>
        </w:rPr>
        <w:t>Oxmoor Valley</w:t>
      </w:r>
      <w:r w:rsidRPr="00003F3C">
        <w:rPr>
          <w:rFonts w:hint="eastAsia"/>
        </w:rPr>
        <w:t>目前空置率約</w:t>
      </w:r>
      <w:r w:rsidRPr="00003F3C">
        <w:rPr>
          <w:rFonts w:hint="eastAsia"/>
        </w:rPr>
        <w:t>2.0%</w:t>
      </w:r>
      <w:r w:rsidRPr="00003F3C">
        <w:rPr>
          <w:rFonts w:hint="eastAsia"/>
        </w:rPr>
        <w:t>，倉儲租金最高約每平方英呎</w:t>
      </w:r>
      <w:r w:rsidRPr="00003F3C">
        <w:rPr>
          <w:rFonts w:hint="eastAsia"/>
        </w:rPr>
        <w:t>11.00</w:t>
      </w:r>
      <w:r w:rsidRPr="00003F3C">
        <w:rPr>
          <w:rFonts w:hint="eastAsia"/>
        </w:rPr>
        <w:t>美元，屬高需求物流區域；東部與南部市場平均租金約每平方英呎</w:t>
      </w:r>
      <w:r w:rsidRPr="00003F3C">
        <w:rPr>
          <w:rFonts w:hint="eastAsia"/>
        </w:rPr>
        <w:t>5.40</w:t>
      </w:r>
      <w:r w:rsidRPr="00003F3C">
        <w:rPr>
          <w:rFonts w:hint="eastAsia"/>
        </w:rPr>
        <w:t>美元，其中南部空置率約</w:t>
      </w:r>
      <w:r w:rsidRPr="00003F3C">
        <w:rPr>
          <w:rFonts w:hint="eastAsia"/>
        </w:rPr>
        <w:t>9.1%</w:t>
      </w:r>
      <w:r w:rsidRPr="00003F3C">
        <w:rPr>
          <w:rFonts w:hint="eastAsia"/>
        </w:rPr>
        <w:t>，遠高於東部約</w:t>
      </w:r>
      <w:r w:rsidRPr="00003F3C">
        <w:rPr>
          <w:rFonts w:hint="eastAsia"/>
        </w:rPr>
        <w:t>0.2%</w:t>
      </w:r>
      <w:r w:rsidRPr="00003F3C">
        <w:rPr>
          <w:rFonts w:hint="eastAsia"/>
        </w:rPr>
        <w:t>，顯示供需結構差異較大。</w:t>
      </w:r>
    </w:p>
    <w:p w14:paraId="758D0F02" w14:textId="578C679E" w:rsidR="0051408E" w:rsidRPr="00003F3C" w:rsidRDefault="00811255" w:rsidP="00224E92">
      <w:pPr>
        <w:pStyle w:val="-1"/>
      </w:pPr>
      <w:r w:rsidRPr="00003F3C">
        <w:rPr>
          <w:rFonts w:hint="eastAsia"/>
        </w:rPr>
        <w:t>在伯明罕及周邊地區，工業與倉儲資產價格落差更為明顯，單位價格約每平方英呎</w:t>
      </w:r>
      <w:r w:rsidRPr="00003F3C">
        <w:rPr>
          <w:rFonts w:hint="eastAsia"/>
        </w:rPr>
        <w:t>33</w:t>
      </w:r>
      <w:r w:rsidRPr="00003F3C">
        <w:rPr>
          <w:rFonts w:hint="eastAsia"/>
        </w:rPr>
        <w:t>至</w:t>
      </w:r>
      <w:r w:rsidRPr="00003F3C">
        <w:rPr>
          <w:rFonts w:hint="eastAsia"/>
        </w:rPr>
        <w:t>100</w:t>
      </w:r>
      <w:r w:rsidRPr="00003F3C">
        <w:rPr>
          <w:rFonts w:hint="eastAsia"/>
        </w:rPr>
        <w:t>美元以上，取決於地段與設施條件。整體而言，阿拉巴馬州目前擁有超過</w:t>
      </w:r>
      <w:r w:rsidRPr="00003F3C">
        <w:rPr>
          <w:rFonts w:hint="eastAsia"/>
        </w:rPr>
        <w:t>18,000</w:t>
      </w:r>
      <w:r w:rsidRPr="00003F3C">
        <w:rPr>
          <w:rFonts w:hint="eastAsia"/>
        </w:rPr>
        <w:t>英畝可供開發之商業地產，平均成交價格約</w:t>
      </w:r>
      <w:r w:rsidRPr="00003F3C">
        <w:rPr>
          <w:rFonts w:hint="eastAsia"/>
        </w:rPr>
        <w:t>809,283</w:t>
      </w:r>
      <w:r w:rsidRPr="00003F3C">
        <w:rPr>
          <w:rFonts w:hint="eastAsia"/>
        </w:rPr>
        <w:t>美元，整體市場總市值約</w:t>
      </w:r>
      <w:r w:rsidRPr="00003F3C">
        <w:rPr>
          <w:rFonts w:hint="eastAsia"/>
        </w:rPr>
        <w:t>5.38</w:t>
      </w:r>
      <w:r w:rsidRPr="00003F3C">
        <w:rPr>
          <w:rFonts w:hint="eastAsia"/>
        </w:rPr>
        <w:t>億美元，顯示其工業用地供給充足且具多層級價格結構</w:t>
      </w:r>
      <w:r w:rsidR="0051408E" w:rsidRPr="00003F3C">
        <w:t>。</w:t>
      </w:r>
    </w:p>
    <w:p w14:paraId="525C0A04" w14:textId="77777777" w:rsidR="001A4433" w:rsidRPr="00003F3C" w:rsidRDefault="001A4433" w:rsidP="003F6873">
      <w:pPr>
        <w:pStyle w:val="a4"/>
        <w:pageBreakBefore/>
      </w:pPr>
      <w:r w:rsidRPr="00003F3C">
        <w:lastRenderedPageBreak/>
        <w:t>二、能源</w:t>
      </w:r>
    </w:p>
    <w:p w14:paraId="74138CCC" w14:textId="77777777" w:rsidR="001B178F" w:rsidRPr="00003F3C" w:rsidRDefault="001B178F" w:rsidP="00224E92">
      <w:pPr>
        <w:pStyle w:val="-1"/>
      </w:pPr>
      <w:r w:rsidRPr="00003F3C">
        <w:t>阿拉巴馬州能源供應主要由三大系統構成，包括</w:t>
      </w:r>
      <w:r w:rsidRPr="00003F3C">
        <w:t>Alabama Power Company</w:t>
      </w:r>
      <w:r w:rsidRPr="00003F3C">
        <w:t>、</w:t>
      </w:r>
      <w:r w:rsidRPr="00003F3C">
        <w:t>Tennessee Valley Authority</w:t>
      </w:r>
      <w:r w:rsidRPr="00003F3C">
        <w:t>（</w:t>
      </w:r>
      <w:r w:rsidRPr="00003F3C">
        <w:t>TVA</w:t>
      </w:r>
      <w:r w:rsidRPr="00003F3C">
        <w:t>）及</w:t>
      </w:r>
      <w:r w:rsidRPr="00003F3C">
        <w:t>Alabama Electric Cooperative</w:t>
      </w:r>
      <w:r w:rsidRPr="00003F3C">
        <w:t>，形成穩定且完整的電力供應網絡。整體電力供應充足，並具備一定外送能力，部分電力可銷往周邊州別，同時州內亦擁有豐富的天然氣與煤層氣資源，支撐製造業與工業發展需求。</w:t>
      </w:r>
    </w:p>
    <w:p w14:paraId="2D0D7163" w14:textId="77777777" w:rsidR="001B178F" w:rsidRPr="00003F3C" w:rsidRDefault="001B178F" w:rsidP="00224E92">
      <w:pPr>
        <w:pStyle w:val="-1"/>
      </w:pPr>
      <w:r w:rsidRPr="00003F3C">
        <w:t>在電價方面，根據</w:t>
      </w:r>
      <w:r w:rsidRPr="00003F3C">
        <w:t>2024</w:t>
      </w:r>
      <w:r w:rsidRPr="00003F3C">
        <w:t>至</w:t>
      </w:r>
      <w:r w:rsidRPr="00003F3C">
        <w:t>2025</w:t>
      </w:r>
      <w:r w:rsidRPr="00003F3C">
        <w:t>年最新平均水準，阿拉巴馬州商業用電約為每千瓦小時</w:t>
      </w:r>
      <w:r w:rsidRPr="00003F3C">
        <w:t>0.13</w:t>
      </w:r>
      <w:r w:rsidRPr="00003F3C">
        <w:t>至</w:t>
      </w:r>
      <w:r w:rsidRPr="00003F3C">
        <w:t>0.15</w:t>
      </w:r>
      <w:r w:rsidRPr="00003F3C">
        <w:t>美元，工業用電約為每千瓦小時</w:t>
      </w:r>
      <w:r w:rsidRPr="00003F3C">
        <w:t>0.07</w:t>
      </w:r>
      <w:r w:rsidRPr="00003F3C">
        <w:t>至</w:t>
      </w:r>
      <w:r w:rsidRPr="00003F3C">
        <w:t>0.08</w:t>
      </w:r>
      <w:r w:rsidRPr="00003F3C">
        <w:t>美元，整體均低於全美平均水準，對高耗能產業具明顯成本優勢。</w:t>
      </w:r>
    </w:p>
    <w:p w14:paraId="2FF90B07" w14:textId="483F34CC" w:rsidR="001A4433" w:rsidRPr="00003F3C" w:rsidRDefault="001B178F" w:rsidP="00224E92">
      <w:pPr>
        <w:pStyle w:val="-1"/>
      </w:pPr>
      <w:r w:rsidRPr="00003F3C">
        <w:t>在天然氣價格方面，商業用天然氣約為每千立方英尺</w:t>
      </w:r>
      <w:r w:rsidRPr="00003F3C">
        <w:t>11</w:t>
      </w:r>
      <w:r w:rsidRPr="00003F3C">
        <w:t>至</w:t>
      </w:r>
      <w:r w:rsidRPr="00003F3C">
        <w:t>13</w:t>
      </w:r>
      <w:r w:rsidRPr="00003F3C">
        <w:t>美元，工業用天然氣約為每千立方英尺</w:t>
      </w:r>
      <w:r w:rsidRPr="00003F3C">
        <w:t>8</w:t>
      </w:r>
      <w:r w:rsidRPr="00003F3C">
        <w:t>至</w:t>
      </w:r>
      <w:r w:rsidRPr="00003F3C">
        <w:t>10</w:t>
      </w:r>
      <w:r w:rsidRPr="00003F3C">
        <w:t>美元，價格相對穩定，整體仍維持在美國中低成本區間，有利於能源密集型產業布局與長期營運</w:t>
      </w:r>
      <w:r w:rsidR="001A4433" w:rsidRPr="00003F3C">
        <w:t>。</w:t>
      </w:r>
    </w:p>
    <w:p w14:paraId="0028E1A4" w14:textId="77777777" w:rsidR="001A4433" w:rsidRPr="00003F3C" w:rsidRDefault="001A4433" w:rsidP="00F90C23">
      <w:pPr>
        <w:pStyle w:val="a4"/>
      </w:pPr>
      <w:r w:rsidRPr="00003F3C">
        <w:t>三、通訊</w:t>
      </w:r>
    </w:p>
    <w:p w14:paraId="1E27843D" w14:textId="77777777" w:rsidR="00F66C9B" w:rsidRPr="00003F3C" w:rsidRDefault="00F66C9B" w:rsidP="00224E92">
      <w:pPr>
        <w:pStyle w:val="-1"/>
      </w:pPr>
      <w:r w:rsidRPr="00003F3C">
        <w:t>阿拉巴馬州通訊產業在</w:t>
      </w:r>
      <w:r w:rsidRPr="00003F3C">
        <w:t>2025</w:t>
      </w:r>
      <w:r w:rsidRPr="00003F3C">
        <w:t>年持續擴張，涵蓋</w:t>
      </w:r>
      <w:r w:rsidRPr="00003F3C">
        <w:t>5G</w:t>
      </w:r>
      <w:r w:rsidRPr="00003F3C">
        <w:t>網路、光纖寬頻、數據中心與衛星通訊等領域，主要由</w:t>
      </w:r>
      <w:r w:rsidRPr="00003F3C">
        <w:t>AT&amp;T</w:t>
      </w:r>
      <w:r w:rsidRPr="00003F3C">
        <w:t>、</w:t>
      </w:r>
      <w:r w:rsidRPr="00003F3C">
        <w:t>Verizon</w:t>
      </w:r>
      <w:r w:rsidRPr="00003F3C">
        <w:t>及</w:t>
      </w:r>
      <w:r w:rsidRPr="00003F3C">
        <w:t>T-Mobile</w:t>
      </w:r>
      <w:r w:rsidRPr="00003F3C">
        <w:t>等大型電信業者主導，並配合州政府推動「全州寬頻覆蓋計畫」，加速農村與偏遠地區數位基礎建設。</w:t>
      </w:r>
      <w:r w:rsidRPr="00003F3C">
        <w:t>2025</w:t>
      </w:r>
      <w:r w:rsidRPr="00003F3C">
        <w:t>年全州寬頻建設進入關鍵階段，已推進至接近全覆蓋目標，並透過聯邦</w:t>
      </w:r>
      <w:r w:rsidRPr="00003F3C">
        <w:t>BEAD</w:t>
      </w:r>
      <w:r w:rsidRPr="00003F3C">
        <w:t>計畫與州級投資，持續擴展光纖網路以取代傳統銅線系統，強化高速網路可及性。</w:t>
      </w:r>
    </w:p>
    <w:p w14:paraId="6D08DA8B" w14:textId="77777777" w:rsidR="00F66C9B" w:rsidRPr="00003F3C" w:rsidRDefault="00F66C9B" w:rsidP="00224E92">
      <w:pPr>
        <w:pStyle w:val="-1"/>
      </w:pPr>
      <w:r w:rsidRPr="00003F3C">
        <w:t>在基礎設施方面，阿拉巴馬州已完成州級中繼光纖骨幹網建設，連接全州</w:t>
      </w:r>
      <w:proofErr w:type="gramStart"/>
      <w:r w:rsidRPr="00003F3C">
        <w:t>多個郡市</w:t>
      </w:r>
      <w:proofErr w:type="gramEnd"/>
      <w:r w:rsidRPr="00003F3C">
        <w:t>，作為「最後</w:t>
      </w:r>
      <w:proofErr w:type="gramStart"/>
      <w:r w:rsidRPr="00003F3C">
        <w:t>一</w:t>
      </w:r>
      <w:proofErr w:type="gramEnd"/>
      <w:r w:rsidRPr="00003F3C">
        <w:t>哩」寬頻服務的重要支撐，使網路成本下降並提升偏遠地區連線品質。隨著</w:t>
      </w:r>
      <w:r w:rsidRPr="00003F3C">
        <w:t>5G</w:t>
      </w:r>
      <w:r w:rsidRPr="00003F3C">
        <w:t>與光纖網路持續擴張，企業數位轉型、雲端服務及智慧應用快速成長，整體通訊產業已從基礎覆蓋階段進入高頻寬與全面數位化發展階段，並預期在未來數年持續帶動穩定成長動能。</w:t>
      </w:r>
    </w:p>
    <w:p w14:paraId="557CB0D4" w14:textId="621EC601" w:rsidR="00B37087" w:rsidRPr="00003F3C" w:rsidRDefault="00B37087" w:rsidP="00224E92">
      <w:pPr>
        <w:pStyle w:val="-1"/>
      </w:pPr>
    </w:p>
    <w:p w14:paraId="2BA7524A" w14:textId="77777777" w:rsidR="001A4433" w:rsidRPr="00003F3C" w:rsidRDefault="001A4433" w:rsidP="00801F28">
      <w:pPr>
        <w:pStyle w:val="a4"/>
        <w:pageBreakBefore/>
      </w:pPr>
      <w:r w:rsidRPr="00003F3C">
        <w:lastRenderedPageBreak/>
        <w:t>四、運輸</w:t>
      </w:r>
    </w:p>
    <w:p w14:paraId="4D0CAAC3" w14:textId="77777777" w:rsidR="001A4433" w:rsidRPr="00003F3C" w:rsidRDefault="001A4433" w:rsidP="00F90C23">
      <w:pPr>
        <w:pStyle w:val="af8"/>
        <w:ind w:left="944" w:hanging="708"/>
      </w:pPr>
      <w:r w:rsidRPr="00003F3C">
        <w:t>（一）陸運：</w:t>
      </w:r>
    </w:p>
    <w:p w14:paraId="79FFD86C" w14:textId="535EBB11" w:rsidR="001A4433" w:rsidRPr="00003F3C" w:rsidRDefault="00071966" w:rsidP="00801F28">
      <w:pPr>
        <w:pStyle w:val="afa"/>
        <w:ind w:left="944" w:firstLine="472"/>
        <w:rPr>
          <w:lang w:eastAsia="zh-TW"/>
        </w:rPr>
      </w:pPr>
      <w:r w:rsidRPr="00003F3C">
        <w:rPr>
          <w:rFonts w:hint="eastAsia"/>
          <w:lang w:eastAsia="zh-TW"/>
        </w:rPr>
        <w:t>阿拉巴馬州的陸運設施發展完善，涵蓋公路、鐵路等多種運輸方式，其中州際公路如</w:t>
      </w:r>
      <w:r w:rsidRPr="00003F3C">
        <w:rPr>
          <w:rFonts w:hint="eastAsia"/>
          <w:lang w:eastAsia="zh-TW"/>
        </w:rPr>
        <w:t>I-65</w:t>
      </w:r>
      <w:r w:rsidRPr="00003F3C">
        <w:rPr>
          <w:rFonts w:hint="eastAsia"/>
          <w:lang w:eastAsia="zh-TW"/>
        </w:rPr>
        <w:t>、</w:t>
      </w:r>
      <w:r w:rsidRPr="00003F3C">
        <w:rPr>
          <w:rFonts w:hint="eastAsia"/>
          <w:lang w:eastAsia="zh-TW"/>
        </w:rPr>
        <w:t>I-20</w:t>
      </w:r>
      <w:r w:rsidRPr="00003F3C">
        <w:rPr>
          <w:rFonts w:hint="eastAsia"/>
          <w:lang w:eastAsia="zh-TW"/>
        </w:rPr>
        <w:t>和</w:t>
      </w:r>
      <w:r w:rsidRPr="00003F3C">
        <w:rPr>
          <w:rFonts w:hint="eastAsia"/>
          <w:lang w:eastAsia="zh-TW"/>
        </w:rPr>
        <w:t>I-85</w:t>
      </w:r>
      <w:r w:rsidRPr="00003F3C">
        <w:rPr>
          <w:rFonts w:hint="eastAsia"/>
          <w:lang w:eastAsia="zh-TW"/>
        </w:rPr>
        <w:t>連接主要城市</w:t>
      </w:r>
      <w:proofErr w:type="gramStart"/>
      <w:r w:rsidRPr="00003F3C">
        <w:rPr>
          <w:rFonts w:hint="eastAsia"/>
          <w:lang w:eastAsia="zh-TW"/>
        </w:rPr>
        <w:t>如伯明翰</w:t>
      </w:r>
      <w:proofErr w:type="gramEnd"/>
      <w:r w:rsidRPr="00003F3C">
        <w:rPr>
          <w:rFonts w:hint="eastAsia"/>
          <w:lang w:eastAsia="zh-TW"/>
        </w:rPr>
        <w:t>、蒙哥馬利和亨茨維爾，提供高效貨物和人員運輸；鐵路系統由</w:t>
      </w:r>
      <w:r w:rsidRPr="00003F3C">
        <w:rPr>
          <w:rFonts w:hint="eastAsia"/>
          <w:lang w:eastAsia="zh-TW"/>
        </w:rPr>
        <w:t>CSX</w:t>
      </w:r>
      <w:r w:rsidRPr="00003F3C">
        <w:rPr>
          <w:rFonts w:hint="eastAsia"/>
          <w:lang w:eastAsia="zh-TW"/>
        </w:rPr>
        <w:t>和</w:t>
      </w:r>
      <w:r w:rsidRPr="00003F3C">
        <w:rPr>
          <w:rFonts w:hint="eastAsia"/>
          <w:lang w:eastAsia="zh-TW"/>
        </w:rPr>
        <w:t>Norfolk Southern</w:t>
      </w:r>
      <w:r w:rsidRPr="00003F3C">
        <w:rPr>
          <w:rFonts w:hint="eastAsia"/>
          <w:lang w:eastAsia="zh-TW"/>
        </w:rPr>
        <w:t>等公司運營，支持工業和製造業物流需求</w:t>
      </w:r>
      <w:r w:rsidR="001A4433" w:rsidRPr="00003F3C">
        <w:rPr>
          <w:lang w:eastAsia="zh-TW"/>
        </w:rPr>
        <w:t>，全州</w:t>
      </w:r>
      <w:r w:rsidR="00E31C3D" w:rsidRPr="00003F3C">
        <w:rPr>
          <w:rFonts w:hint="eastAsia"/>
          <w:lang w:eastAsia="zh-TW"/>
        </w:rPr>
        <w:t>有</w:t>
      </w:r>
      <w:r w:rsidR="001A4433" w:rsidRPr="00003F3C">
        <w:rPr>
          <w:lang w:eastAsia="zh-TW"/>
        </w:rPr>
        <w:t>超過</w:t>
      </w:r>
      <w:r w:rsidR="001A4433" w:rsidRPr="00003F3C">
        <w:rPr>
          <w:lang w:eastAsia="zh-TW"/>
        </w:rPr>
        <w:t>2,</w:t>
      </w:r>
      <w:r w:rsidR="00E31C3D" w:rsidRPr="00003F3C">
        <w:rPr>
          <w:rFonts w:hint="eastAsia"/>
          <w:lang w:eastAsia="zh-TW"/>
        </w:rPr>
        <w:t>0</w:t>
      </w:r>
      <w:r w:rsidR="001A4433" w:rsidRPr="00003F3C">
        <w:rPr>
          <w:lang w:eastAsia="zh-TW"/>
        </w:rPr>
        <w:t>00</w:t>
      </w:r>
      <w:r w:rsidR="001A4433" w:rsidRPr="00003F3C">
        <w:rPr>
          <w:lang w:eastAsia="zh-TW"/>
        </w:rPr>
        <w:t>家的運輸和</w:t>
      </w:r>
      <w:proofErr w:type="gramStart"/>
      <w:r w:rsidR="001A4433" w:rsidRPr="00003F3C">
        <w:rPr>
          <w:lang w:eastAsia="zh-TW"/>
        </w:rPr>
        <w:t>物流</w:t>
      </w:r>
      <w:proofErr w:type="gramEnd"/>
      <w:r w:rsidR="001A4433" w:rsidRPr="00003F3C">
        <w:rPr>
          <w:lang w:eastAsia="zh-TW"/>
        </w:rPr>
        <w:t>公司，以阿州最大城伯明罕為中心，一天內可到達美國南邊的所有城市，而</w:t>
      </w:r>
      <w:r w:rsidR="001A4433" w:rsidRPr="00003F3C">
        <w:rPr>
          <w:lang w:eastAsia="zh-TW"/>
        </w:rPr>
        <w:t>11</w:t>
      </w:r>
      <w:r w:rsidR="001A4433" w:rsidRPr="00003F3C">
        <w:rPr>
          <w:lang w:eastAsia="zh-TW"/>
        </w:rPr>
        <w:t>小時內可到達德州的達拉斯和沃斯堡、伊利諾州的芝加哥、南卡州的查爾斯頓和佛里達州的勞德岱堡。另有</w:t>
      </w:r>
      <w:r w:rsidR="001A4433" w:rsidRPr="00003F3C">
        <w:rPr>
          <w:lang w:eastAsia="zh-TW"/>
        </w:rPr>
        <w:t>21</w:t>
      </w:r>
      <w:r w:rsidR="001A4433" w:rsidRPr="00003F3C">
        <w:rPr>
          <w:lang w:eastAsia="zh-TW"/>
        </w:rPr>
        <w:t>條鐵路幹線，全長超過</w:t>
      </w:r>
      <w:r w:rsidR="001A4433" w:rsidRPr="00003F3C">
        <w:rPr>
          <w:lang w:eastAsia="zh-TW"/>
        </w:rPr>
        <w:t>6,000</w:t>
      </w:r>
      <w:r w:rsidR="003D4864" w:rsidRPr="00003F3C">
        <w:rPr>
          <w:lang w:eastAsia="zh-TW"/>
        </w:rPr>
        <w:t>里</w:t>
      </w:r>
      <w:r w:rsidR="001A4433" w:rsidRPr="00003F3C">
        <w:rPr>
          <w:lang w:eastAsia="zh-TW"/>
        </w:rPr>
        <w:t>，其中</w:t>
      </w:r>
      <w:r w:rsidR="001A4433" w:rsidRPr="00003F3C">
        <w:rPr>
          <w:lang w:eastAsia="zh-TW"/>
        </w:rPr>
        <w:t>5</w:t>
      </w:r>
      <w:r w:rsidR="001A4433" w:rsidRPr="00003F3C">
        <w:rPr>
          <w:lang w:eastAsia="zh-TW"/>
        </w:rPr>
        <w:t>條主要路線與美國各地相連，年運輸量超過</w:t>
      </w:r>
      <w:r w:rsidR="00E31C3D" w:rsidRPr="00003F3C">
        <w:rPr>
          <w:rFonts w:hint="eastAsia"/>
          <w:lang w:eastAsia="zh-TW"/>
        </w:rPr>
        <w:t>10</w:t>
      </w:r>
      <w:r w:rsidR="001A4433" w:rsidRPr="00003F3C">
        <w:rPr>
          <w:lang w:eastAsia="zh-TW"/>
        </w:rPr>
        <w:t>,000</w:t>
      </w:r>
      <w:r w:rsidR="001A4433" w:rsidRPr="00003F3C">
        <w:rPr>
          <w:lang w:eastAsia="zh-TW"/>
        </w:rPr>
        <w:t>萬噸。</w:t>
      </w:r>
    </w:p>
    <w:p w14:paraId="671EA26A" w14:textId="77777777" w:rsidR="001A4433" w:rsidRPr="00003F3C" w:rsidRDefault="001A4433" w:rsidP="00F90C23">
      <w:pPr>
        <w:pStyle w:val="af8"/>
        <w:ind w:left="944" w:hanging="708"/>
      </w:pPr>
      <w:r w:rsidRPr="00003F3C">
        <w:t>（二）空運：</w:t>
      </w:r>
    </w:p>
    <w:p w14:paraId="1D49AE07" w14:textId="7BA32811" w:rsidR="001A4433" w:rsidRPr="00003F3C" w:rsidRDefault="001A4433" w:rsidP="00801F28">
      <w:pPr>
        <w:pStyle w:val="afa"/>
        <w:ind w:left="944" w:firstLine="472"/>
        <w:rPr>
          <w:lang w:eastAsia="zh-TW"/>
        </w:rPr>
      </w:pPr>
      <w:r w:rsidRPr="00003F3C">
        <w:rPr>
          <w:lang w:eastAsia="zh-TW"/>
        </w:rPr>
        <w:t>阿州於全美兩個最大的航空</w:t>
      </w:r>
      <w:proofErr w:type="gramStart"/>
      <w:r w:rsidRPr="00003F3C">
        <w:rPr>
          <w:lang w:eastAsia="zh-TW"/>
        </w:rPr>
        <w:t>轉運站孟菲斯</w:t>
      </w:r>
      <w:proofErr w:type="gramEnd"/>
      <w:r w:rsidRPr="00003F3C">
        <w:rPr>
          <w:lang w:eastAsia="zh-TW"/>
        </w:rPr>
        <w:t>和亞特蘭大</w:t>
      </w:r>
      <w:proofErr w:type="gramStart"/>
      <w:r w:rsidRPr="00003F3C">
        <w:rPr>
          <w:lang w:eastAsia="zh-TW"/>
        </w:rPr>
        <w:t>之間，</w:t>
      </w:r>
      <w:proofErr w:type="gramEnd"/>
      <w:r w:rsidR="00F84813" w:rsidRPr="00003F3C">
        <w:rPr>
          <w:rFonts w:hint="eastAsia"/>
          <w:lang w:eastAsia="zh-TW"/>
        </w:rPr>
        <w:t>有</w:t>
      </w:r>
      <w:r w:rsidR="00F84813" w:rsidRPr="00003F3C">
        <w:rPr>
          <w:lang w:eastAsia="zh-TW"/>
        </w:rPr>
        <w:t>14</w:t>
      </w:r>
      <w:r w:rsidR="00F84813" w:rsidRPr="00003F3C">
        <w:rPr>
          <w:rFonts w:hint="eastAsia"/>
          <w:lang w:eastAsia="zh-TW"/>
        </w:rPr>
        <w:t>個通用航空機場和</w:t>
      </w:r>
      <w:r w:rsidR="0055102F" w:rsidRPr="00003F3C">
        <w:rPr>
          <w:rFonts w:hint="eastAsia"/>
          <w:lang w:eastAsia="zh-TW"/>
        </w:rPr>
        <w:t>3</w:t>
      </w:r>
      <w:r w:rsidR="00F84813" w:rsidRPr="00003F3C">
        <w:rPr>
          <w:rFonts w:hint="eastAsia"/>
          <w:lang w:eastAsia="zh-TW"/>
        </w:rPr>
        <w:t>個商業機場</w:t>
      </w:r>
      <w:r w:rsidRPr="00003F3C">
        <w:rPr>
          <w:lang w:eastAsia="zh-TW"/>
        </w:rPr>
        <w:t>，州內有</w:t>
      </w:r>
      <w:r w:rsidR="0055102F" w:rsidRPr="00003F3C">
        <w:rPr>
          <w:rFonts w:hint="eastAsia"/>
          <w:lang w:eastAsia="zh-TW"/>
        </w:rPr>
        <w:t>4</w:t>
      </w:r>
      <w:r w:rsidRPr="00003F3C">
        <w:rPr>
          <w:lang w:eastAsia="zh-TW"/>
        </w:rPr>
        <w:t>家</w:t>
      </w:r>
      <w:r w:rsidR="0055102F" w:rsidRPr="00003F3C">
        <w:rPr>
          <w:rFonts w:hint="eastAsia"/>
          <w:lang w:eastAsia="zh-TW"/>
        </w:rPr>
        <w:t>大型</w:t>
      </w:r>
      <w:r w:rsidRPr="00003F3C">
        <w:rPr>
          <w:lang w:eastAsia="zh-TW"/>
        </w:rPr>
        <w:t>商業貨運、</w:t>
      </w:r>
      <w:r w:rsidR="0055102F" w:rsidRPr="00003F3C">
        <w:rPr>
          <w:rFonts w:hint="eastAsia"/>
          <w:lang w:eastAsia="zh-TW"/>
        </w:rPr>
        <w:t>4</w:t>
      </w:r>
      <w:r w:rsidRPr="00003F3C">
        <w:rPr>
          <w:lang w:eastAsia="zh-TW"/>
        </w:rPr>
        <w:t>家</w:t>
      </w:r>
      <w:r w:rsidR="0055102F" w:rsidRPr="00003F3C">
        <w:rPr>
          <w:rFonts w:hint="eastAsia"/>
          <w:lang w:eastAsia="zh-TW"/>
        </w:rPr>
        <w:t>大型</w:t>
      </w:r>
      <w:r w:rsidRPr="00003F3C">
        <w:rPr>
          <w:lang w:eastAsia="zh-TW"/>
        </w:rPr>
        <w:t>客運航空公司，在全州</w:t>
      </w:r>
      <w:r w:rsidRPr="00003F3C">
        <w:rPr>
          <w:lang w:eastAsia="zh-TW"/>
        </w:rPr>
        <w:t>9</w:t>
      </w:r>
      <w:proofErr w:type="gramStart"/>
      <w:r w:rsidRPr="00003F3C">
        <w:rPr>
          <w:lang w:eastAsia="zh-TW"/>
        </w:rPr>
        <w:t>座商</w:t>
      </w:r>
      <w:proofErr w:type="gramEnd"/>
      <w:r w:rsidRPr="00003F3C">
        <w:rPr>
          <w:lang w:eastAsia="zh-TW"/>
        </w:rPr>
        <w:t>用機場航行於亞特蘭大、孟菲斯、</w:t>
      </w:r>
      <w:proofErr w:type="gramStart"/>
      <w:r w:rsidRPr="00003F3C">
        <w:rPr>
          <w:lang w:eastAsia="zh-TW"/>
        </w:rPr>
        <w:t>紐</w:t>
      </w:r>
      <w:proofErr w:type="gramEnd"/>
      <w:r w:rsidRPr="00003F3C">
        <w:rPr>
          <w:lang w:eastAsia="zh-TW"/>
        </w:rPr>
        <w:t>奧良</w:t>
      </w:r>
      <w:proofErr w:type="gramStart"/>
      <w:r w:rsidRPr="00003F3C">
        <w:rPr>
          <w:lang w:eastAsia="zh-TW"/>
        </w:rPr>
        <w:t>及那許維</w:t>
      </w:r>
      <w:proofErr w:type="gramEnd"/>
      <w:r w:rsidRPr="00003F3C">
        <w:rPr>
          <w:lang w:eastAsia="zh-TW"/>
        </w:rPr>
        <w:t>爾等轉運中心。最大的伯明罕國際機場每天提供來往於全美和世界各地</w:t>
      </w:r>
      <w:r w:rsidRPr="00003F3C">
        <w:rPr>
          <w:lang w:eastAsia="zh-TW"/>
        </w:rPr>
        <w:t>254</w:t>
      </w:r>
      <w:r w:rsidRPr="00003F3C">
        <w:rPr>
          <w:lang w:eastAsia="zh-TW"/>
        </w:rPr>
        <w:t>個航班的起降服務，年旅客周轉量超過</w:t>
      </w:r>
      <w:r w:rsidRPr="00003F3C">
        <w:rPr>
          <w:lang w:eastAsia="zh-TW"/>
        </w:rPr>
        <w:t>500</w:t>
      </w:r>
      <w:r w:rsidRPr="00003F3C">
        <w:rPr>
          <w:lang w:eastAsia="zh-TW"/>
        </w:rPr>
        <w:t>萬人次，機場周邊有</w:t>
      </w:r>
      <w:r w:rsidRPr="00003F3C">
        <w:rPr>
          <w:lang w:eastAsia="zh-TW"/>
        </w:rPr>
        <w:t>3</w:t>
      </w:r>
      <w:r w:rsidRPr="00003F3C">
        <w:rPr>
          <w:lang w:eastAsia="zh-TW"/>
        </w:rPr>
        <w:t>家貨運公司和一個對外貿易區，移民局、海關在機場內服務；</w:t>
      </w:r>
      <w:proofErr w:type="gramStart"/>
      <w:r w:rsidRPr="00003F3C">
        <w:rPr>
          <w:lang w:eastAsia="zh-TW"/>
        </w:rPr>
        <w:t>莫比爾</w:t>
      </w:r>
      <w:proofErr w:type="gramEnd"/>
      <w:r w:rsidRPr="00003F3C">
        <w:rPr>
          <w:lang w:eastAsia="zh-TW"/>
        </w:rPr>
        <w:t>國際機場和亨茨維爾國際機場與當地的海運港口相配合提供商業服務。</w:t>
      </w:r>
    </w:p>
    <w:p w14:paraId="2EA5FD23" w14:textId="77777777" w:rsidR="001A4433" w:rsidRPr="00003F3C" w:rsidRDefault="001A4433" w:rsidP="00F90C23">
      <w:pPr>
        <w:pStyle w:val="af8"/>
        <w:ind w:left="944" w:hanging="708"/>
      </w:pPr>
      <w:r w:rsidRPr="00003F3C">
        <w:t>（三）水運：</w:t>
      </w:r>
    </w:p>
    <w:p w14:paraId="13F4C084" w14:textId="77777777" w:rsidR="00F66C9B" w:rsidRPr="00003F3C" w:rsidRDefault="00F66C9B" w:rsidP="00224E92">
      <w:pPr>
        <w:pStyle w:val="afa"/>
        <w:ind w:left="944" w:firstLine="472"/>
        <w:rPr>
          <w:lang w:eastAsia="zh-TW"/>
        </w:rPr>
      </w:pPr>
      <w:r w:rsidRPr="00003F3C">
        <w:rPr>
          <w:lang w:eastAsia="zh-TW"/>
        </w:rPr>
        <w:t>阿拉巴馬州水運系統在</w:t>
      </w:r>
      <w:r w:rsidRPr="00003F3C">
        <w:rPr>
          <w:lang w:eastAsia="zh-TW"/>
        </w:rPr>
        <w:t>2025</w:t>
      </w:r>
      <w:r w:rsidRPr="00003F3C">
        <w:rPr>
          <w:lang w:eastAsia="zh-TW"/>
        </w:rPr>
        <w:t>年持續發揮關鍵物流樞紐功能，全州內陸水道總長約</w:t>
      </w:r>
      <w:r w:rsidRPr="00003F3C">
        <w:rPr>
          <w:lang w:eastAsia="zh-TW"/>
        </w:rPr>
        <w:t>1,500</w:t>
      </w:r>
      <w:r w:rsidRPr="00003F3C">
        <w:rPr>
          <w:lang w:eastAsia="zh-TW"/>
        </w:rPr>
        <w:t>英里，主要由</w:t>
      </w:r>
      <w:r w:rsidRPr="00003F3C">
        <w:rPr>
          <w:lang w:eastAsia="zh-TW"/>
        </w:rPr>
        <w:t>Alabama River</w:t>
      </w:r>
      <w:r w:rsidRPr="00003F3C">
        <w:rPr>
          <w:lang w:eastAsia="zh-TW"/>
        </w:rPr>
        <w:t>與</w:t>
      </w:r>
      <w:r w:rsidRPr="00003F3C">
        <w:rPr>
          <w:lang w:eastAsia="zh-TW"/>
        </w:rPr>
        <w:t>Tennessee River</w:t>
      </w:r>
      <w:r w:rsidRPr="00003F3C">
        <w:rPr>
          <w:lang w:eastAsia="zh-TW"/>
        </w:rPr>
        <w:t>構成，連接州內工業區與墨西哥灣港口，為大宗原物料、能源及工業產品提供低成本運輸通道。此水道網絡與公路及鐵路系統相互銜接，使阿拉巴馬州在美國內陸物流體系中具備高度整合優勢。</w:t>
      </w:r>
    </w:p>
    <w:p w14:paraId="1758C224" w14:textId="4940872C" w:rsidR="00554099" w:rsidRPr="00003F3C" w:rsidRDefault="00F66C9B" w:rsidP="00224E92">
      <w:pPr>
        <w:pStyle w:val="afa"/>
        <w:ind w:left="944" w:firstLine="472"/>
        <w:rPr>
          <w:lang w:eastAsia="zh-TW"/>
        </w:rPr>
      </w:pPr>
      <w:r w:rsidRPr="00003F3C">
        <w:rPr>
          <w:lang w:eastAsia="zh-TW"/>
        </w:rPr>
        <w:lastRenderedPageBreak/>
        <w:t>在海運方面，</w:t>
      </w:r>
      <w:r w:rsidRPr="00003F3C">
        <w:rPr>
          <w:lang w:eastAsia="zh-TW"/>
        </w:rPr>
        <w:t>Port of Mobile</w:t>
      </w:r>
      <w:proofErr w:type="gramStart"/>
      <w:r w:rsidRPr="00003F3C">
        <w:rPr>
          <w:lang w:eastAsia="zh-TW"/>
        </w:rPr>
        <w:t>為州內</w:t>
      </w:r>
      <w:proofErr w:type="gramEnd"/>
      <w:r w:rsidRPr="00003F3C">
        <w:rPr>
          <w:lang w:eastAsia="zh-TW"/>
        </w:rPr>
        <w:t>最重要深水港，</w:t>
      </w:r>
      <w:r w:rsidRPr="00003F3C">
        <w:rPr>
          <w:lang w:eastAsia="zh-TW"/>
        </w:rPr>
        <w:t>2025</w:t>
      </w:r>
      <w:r w:rsidRPr="00003F3C">
        <w:rPr>
          <w:lang w:eastAsia="zh-TW"/>
        </w:rPr>
        <w:t>年貨物處理量維持在每年約</w:t>
      </w:r>
      <w:r w:rsidRPr="00003F3C">
        <w:rPr>
          <w:lang w:eastAsia="zh-TW"/>
        </w:rPr>
        <w:t>5,000</w:t>
      </w:r>
      <w:r w:rsidRPr="00003F3C">
        <w:rPr>
          <w:lang w:eastAsia="zh-TW"/>
        </w:rPr>
        <w:t>萬噸以上，涵蓋散貨、集裝箱及液體貨物，並持續強化多式聯運能力。港口目前正推動擴建計畫，包括提升集裝箱碼頭容量、升級倉儲與轉運設施，以及</w:t>
      </w:r>
      <w:proofErr w:type="gramStart"/>
      <w:r w:rsidRPr="00003F3C">
        <w:rPr>
          <w:lang w:eastAsia="zh-TW"/>
        </w:rPr>
        <w:t>優化鐵</w:t>
      </w:r>
      <w:proofErr w:type="gramEnd"/>
      <w:r w:rsidRPr="00003F3C">
        <w:rPr>
          <w:lang w:eastAsia="zh-TW"/>
        </w:rPr>
        <w:t>公路連結系統，同時導入電氣化</w:t>
      </w:r>
      <w:proofErr w:type="gramStart"/>
      <w:r w:rsidRPr="00003F3C">
        <w:rPr>
          <w:lang w:eastAsia="zh-TW"/>
        </w:rPr>
        <w:t>與減碳技術</w:t>
      </w:r>
      <w:proofErr w:type="gramEnd"/>
      <w:r w:rsidRPr="00003F3C">
        <w:rPr>
          <w:lang w:eastAsia="zh-TW"/>
        </w:rPr>
        <w:t>，以提升效率並符合永續發展趨勢，使其持續鞏固國際貿易與區域物流核心地位</w:t>
      </w:r>
      <w:r w:rsidR="009A1A7B" w:rsidRPr="00003F3C">
        <w:rPr>
          <w:rFonts w:hint="eastAsia"/>
          <w:lang w:eastAsia="zh-TW"/>
        </w:rPr>
        <w:t>。</w:t>
      </w:r>
    </w:p>
    <w:p w14:paraId="30ED0334" w14:textId="4D4AC3C1" w:rsidR="001A4433" w:rsidRPr="00003F3C" w:rsidRDefault="001A4433" w:rsidP="00F90C23">
      <w:pPr>
        <w:pStyle w:val="afa"/>
        <w:ind w:left="944" w:firstLine="472"/>
        <w:rPr>
          <w:lang w:eastAsia="zh-TW"/>
        </w:rPr>
      </w:pPr>
    </w:p>
    <w:p w14:paraId="0FA0B36A" w14:textId="77777777" w:rsidR="001A4433" w:rsidRPr="00003F3C" w:rsidRDefault="001A4433" w:rsidP="00F90C23">
      <w:pPr>
        <w:pStyle w:val="ae"/>
        <w:spacing w:before="514" w:after="771"/>
      </w:pPr>
      <w:r w:rsidRPr="00003F3C">
        <w:lastRenderedPageBreak/>
        <w:t>第柒章　勞工</w:t>
      </w:r>
    </w:p>
    <w:p w14:paraId="230FB4F6" w14:textId="77777777" w:rsidR="001A4433" w:rsidRPr="00003F3C" w:rsidRDefault="001A4433" w:rsidP="00F90C23">
      <w:pPr>
        <w:pStyle w:val="a4"/>
      </w:pPr>
      <w:r w:rsidRPr="00003F3C">
        <w:t>一、勞工素質及結構</w:t>
      </w:r>
    </w:p>
    <w:p w14:paraId="248FB958" w14:textId="3970B846" w:rsidR="009A103D" w:rsidRPr="00003F3C" w:rsidRDefault="009A103D" w:rsidP="00224E92">
      <w:pPr>
        <w:pStyle w:val="-1"/>
      </w:pPr>
      <w:r w:rsidRPr="00003F3C">
        <w:t>阿拉巴馬州勞動市場具備「成本優勢＋製造導向＋技能培訓體系完善」的特徵，是外資製造業與</w:t>
      </w:r>
      <w:proofErr w:type="gramStart"/>
      <w:r w:rsidRPr="00003F3C">
        <w:t>供應鏈設廠</w:t>
      </w:r>
      <w:proofErr w:type="gramEnd"/>
      <w:r w:rsidRPr="00003F3C">
        <w:t>的重要選擇。</w:t>
      </w:r>
      <w:r w:rsidRPr="00003F3C">
        <w:t>2025</w:t>
      </w:r>
      <w:r w:rsidRPr="00003F3C">
        <w:t>年勞動人口約</w:t>
      </w:r>
      <w:r w:rsidRPr="00003F3C">
        <w:t>236</w:t>
      </w:r>
      <w:r w:rsidRPr="00003F3C">
        <w:t>萬人，就業人口超過</w:t>
      </w:r>
      <w:r w:rsidRPr="00003F3C">
        <w:t>230</w:t>
      </w:r>
      <w:r w:rsidRPr="00003F3C">
        <w:t>萬人，失業率約</w:t>
      </w:r>
      <w:r w:rsidRPr="00003F3C">
        <w:t>3.3%</w:t>
      </w:r>
      <w:r w:rsidRPr="00003F3C">
        <w:t>，整體供給穩定且勞動市場結構以製造業與服務業為主，其中製造業在汽車、航太與金屬加工等領域占比較高，已形成完整產業聚落。</w:t>
      </w:r>
    </w:p>
    <w:p w14:paraId="38C63837" w14:textId="77777777" w:rsidR="009A103D" w:rsidRPr="00003F3C" w:rsidRDefault="009A103D" w:rsidP="00224E92">
      <w:pPr>
        <w:pStyle w:val="-1"/>
      </w:pPr>
      <w:r w:rsidRPr="00003F3C">
        <w:t>在勞動力培訓方面，阿拉巴馬州建立以州政府與企業合作為核心的技職教育體系，主要透過</w:t>
      </w:r>
      <w:r w:rsidRPr="00003F3C">
        <w:t>Alabama Community College System</w:t>
      </w:r>
      <w:r w:rsidRPr="00003F3C">
        <w:t>與企業共同推動「</w:t>
      </w:r>
      <w:r w:rsidRPr="00003F3C">
        <w:t>Workforce Development</w:t>
      </w:r>
      <w:r w:rsidRPr="00003F3C">
        <w:t>（勞動力發展計畫）」與學徒制（</w:t>
      </w:r>
      <w:r w:rsidRPr="00003F3C">
        <w:t>Apprenticeship Programs</w:t>
      </w:r>
      <w:r w:rsidRPr="00003F3C">
        <w:t>），針對汽車製造、焊接、機械維修、電機技術與物流操作等產業提供實務導向訓練。</w:t>
      </w:r>
      <w:proofErr w:type="gramStart"/>
      <w:r w:rsidRPr="00003F3C">
        <w:t>此外，</w:t>
      </w:r>
      <w:proofErr w:type="gramEnd"/>
      <w:r w:rsidRPr="00003F3C">
        <w:t>州內亦透過</w:t>
      </w:r>
      <w:r w:rsidRPr="00003F3C">
        <w:t>Alabama Department of Commerce</w:t>
      </w:r>
      <w:r w:rsidRPr="00003F3C">
        <w:t>與企業投資計畫合作，為新設或擴張企業提供客製化人力培訓補助，使企業能在設廠初期快速取得可用技術人力。</w:t>
      </w:r>
    </w:p>
    <w:p w14:paraId="0ECA1284" w14:textId="5AF1347F" w:rsidR="001A4433" w:rsidRPr="00003F3C" w:rsidRDefault="009A103D" w:rsidP="00224E92">
      <w:pPr>
        <w:pStyle w:val="-1"/>
      </w:pPr>
      <w:r w:rsidRPr="00003F3C">
        <w:t>在投資面向上，這套「教育＋產業＋企業」三方合作模式，使阿拉巴馬州具備較低的人力培訓成本與較快的人才到位效率。特別是在汽車製造與航太產業中，企業可透過</w:t>
      </w:r>
      <w:proofErr w:type="gramStart"/>
      <w:r w:rsidRPr="00003F3C">
        <w:t>州內技職</w:t>
      </w:r>
      <w:proofErr w:type="gramEnd"/>
      <w:r w:rsidRPr="00003F3C">
        <w:t>學院與定向訓練課程，直接培養符合生產線需求的人力，縮短上線時間並降低外部招聘成本。整體而言，阿拉巴馬州不僅提供穩定且成本相對低的勞動力，</w:t>
      </w:r>
      <w:r w:rsidRPr="00003F3C">
        <w:rPr>
          <w:rFonts w:hint="eastAsia"/>
        </w:rPr>
        <w:t>更具備制度化的人才供應機制，有利於長期製造業與供應鏈投資布局。</w:t>
      </w:r>
    </w:p>
    <w:p w14:paraId="7934FC5C" w14:textId="77777777" w:rsidR="001A4433" w:rsidRPr="00003F3C" w:rsidRDefault="001A4433" w:rsidP="00224E92">
      <w:pPr>
        <w:pStyle w:val="a4"/>
        <w:pageBreakBefore/>
      </w:pPr>
      <w:r w:rsidRPr="00003F3C">
        <w:lastRenderedPageBreak/>
        <w:t>二、勞工法令</w:t>
      </w:r>
    </w:p>
    <w:p w14:paraId="00C24E49" w14:textId="323856C6" w:rsidR="001A4433" w:rsidRPr="00003F3C" w:rsidRDefault="001A4433" w:rsidP="00224E92">
      <w:pPr>
        <w:pStyle w:val="af8"/>
        <w:ind w:left="944" w:hanging="708"/>
      </w:pPr>
      <w:r w:rsidRPr="00003F3C">
        <w:t>（一）</w:t>
      </w:r>
      <w:r w:rsidRPr="00003F3C">
        <w:t>Workers</w:t>
      </w:r>
      <w:proofErr w:type="gramStart"/>
      <w:r w:rsidRPr="00003F3C">
        <w:t>’</w:t>
      </w:r>
      <w:proofErr w:type="gramEnd"/>
      <w:r w:rsidRPr="00003F3C">
        <w:t xml:space="preserve"> Compensation Reform Bill</w:t>
      </w:r>
      <w:r w:rsidR="00944215" w:rsidRPr="00003F3C">
        <w:rPr>
          <w:rFonts w:hint="eastAsia"/>
        </w:rPr>
        <w:t>：</w:t>
      </w:r>
      <w:r w:rsidR="00933C13" w:rsidRPr="00003F3C">
        <w:t>阿拉巴馬州勞工職災保險（</w:t>
      </w:r>
      <w:r w:rsidR="00933C13" w:rsidRPr="00003F3C">
        <w:t>Workers’ Compensation</w:t>
      </w:r>
      <w:r w:rsidR="00933C13" w:rsidRPr="00003F3C">
        <w:t>）制度截至</w:t>
      </w:r>
      <w:r w:rsidR="00933C13" w:rsidRPr="00003F3C">
        <w:t>2025</w:t>
      </w:r>
      <w:r w:rsidR="00933C13" w:rsidRPr="00003F3C">
        <w:t>年仍</w:t>
      </w:r>
      <w:proofErr w:type="gramStart"/>
      <w:r w:rsidR="00933C13" w:rsidRPr="00003F3C">
        <w:t>採</w:t>
      </w:r>
      <w:proofErr w:type="gramEnd"/>
      <w:r w:rsidR="00933C13" w:rsidRPr="00003F3C">
        <w:t>「行業風險分級制」，非固定單一費率，一般企業平均保費約為每</w:t>
      </w:r>
      <w:r w:rsidR="00933C13" w:rsidRPr="00003F3C">
        <w:t>100</w:t>
      </w:r>
      <w:r w:rsidR="00933C13" w:rsidRPr="00003F3C">
        <w:t>美元薪資約</w:t>
      </w:r>
      <w:r w:rsidR="00933C13" w:rsidRPr="00003F3C">
        <w:t>0.8</w:t>
      </w:r>
      <w:r w:rsidR="00933C13" w:rsidRPr="00003F3C">
        <w:t>至</w:t>
      </w:r>
      <w:r w:rsidR="00933C13" w:rsidRPr="00003F3C">
        <w:t>2.2</w:t>
      </w:r>
      <w:r w:rsidR="00933C13" w:rsidRPr="00003F3C">
        <w:t>美元，高風險產業（如建築、製造）可能更高，低風險服務業則較低，實際費率依產業類別、企業理賠紀錄與保險公司核定結果調整</w:t>
      </w:r>
      <w:r w:rsidRPr="00003F3C">
        <w:t>。</w:t>
      </w:r>
    </w:p>
    <w:p w14:paraId="3941F98C" w14:textId="40F9A293" w:rsidR="001A4433" w:rsidRPr="00003F3C" w:rsidRDefault="001A4433" w:rsidP="00224E92">
      <w:pPr>
        <w:pStyle w:val="af8"/>
        <w:ind w:left="944" w:hanging="708"/>
      </w:pPr>
      <w:r w:rsidRPr="00003F3C">
        <w:t>（二）</w:t>
      </w:r>
      <w:r w:rsidRPr="00003F3C">
        <w:t>Unemployment Compensation Law</w:t>
      </w:r>
      <w:r w:rsidRPr="00003F3C">
        <w:t>：</w:t>
      </w:r>
      <w:r w:rsidR="00933C13" w:rsidRPr="00003F3C">
        <w:t>失業保險稅以員工前</w:t>
      </w:r>
      <w:r w:rsidR="00933C13" w:rsidRPr="00003F3C">
        <w:t>8,000</w:t>
      </w:r>
      <w:r w:rsidR="00933C13" w:rsidRPr="00003F3C">
        <w:t>美元薪資為課稅基礎，截至</w:t>
      </w:r>
      <w:r w:rsidR="00933C13" w:rsidRPr="00003F3C">
        <w:t>2025</w:t>
      </w:r>
      <w:r w:rsidR="00933C13" w:rsidRPr="00003F3C">
        <w:t>年，新設公司初始稅率約</w:t>
      </w:r>
      <w:r w:rsidR="00933C13" w:rsidRPr="00003F3C">
        <w:t>2.7%</w:t>
      </w:r>
      <w:r w:rsidR="00933C13" w:rsidRPr="00003F3C">
        <w:t>至</w:t>
      </w:r>
      <w:r w:rsidR="00933C13" w:rsidRPr="00003F3C">
        <w:t>3.2%</w:t>
      </w:r>
      <w:r w:rsidR="00933C13" w:rsidRPr="00003F3C">
        <w:t>，一般企業依「經驗費率」（</w:t>
      </w:r>
      <w:r w:rsidR="00933C13" w:rsidRPr="00003F3C">
        <w:t>experience rating</w:t>
      </w:r>
      <w:r w:rsidR="00933C13" w:rsidRPr="00003F3C">
        <w:t>）調整，整體稅率約介於</w:t>
      </w:r>
      <w:r w:rsidR="00933C13" w:rsidRPr="00003F3C">
        <w:t>0.2%</w:t>
      </w:r>
      <w:r w:rsidR="00933C13" w:rsidRPr="00003F3C">
        <w:t>至</w:t>
      </w:r>
      <w:r w:rsidR="00933C13" w:rsidRPr="00003F3C">
        <w:t>5.4%</w:t>
      </w:r>
      <w:proofErr w:type="gramStart"/>
      <w:r w:rsidR="00933C13" w:rsidRPr="00003F3C">
        <w:t>之間，</w:t>
      </w:r>
      <w:proofErr w:type="gramEnd"/>
      <w:r w:rsidR="00933C13" w:rsidRPr="00003F3C">
        <w:t>實際費率取決於企業裁員率、就業穩定性與州失業基金狀況</w:t>
      </w:r>
      <w:r w:rsidRPr="00003F3C">
        <w:t>。</w:t>
      </w:r>
    </w:p>
    <w:p w14:paraId="330F3E16" w14:textId="39CEE650" w:rsidR="001A4433" w:rsidRPr="00003F3C" w:rsidRDefault="001A4433" w:rsidP="00224E92">
      <w:pPr>
        <w:pStyle w:val="af8"/>
        <w:ind w:left="944" w:hanging="708"/>
      </w:pPr>
      <w:r w:rsidRPr="00003F3C">
        <w:t>（三）員工薪資保險：</w:t>
      </w:r>
      <w:r w:rsidR="00933C13" w:rsidRPr="00003F3C">
        <w:rPr>
          <w:rFonts w:hint="eastAsia"/>
        </w:rPr>
        <w:t>截至</w:t>
      </w:r>
      <w:r w:rsidR="00933C13" w:rsidRPr="00003F3C">
        <w:rPr>
          <w:rFonts w:hint="eastAsia"/>
        </w:rPr>
        <w:t>2025</w:t>
      </w:r>
      <w:r w:rsidR="00933C13" w:rsidRPr="00003F3C">
        <w:rPr>
          <w:rFonts w:hint="eastAsia"/>
        </w:rPr>
        <w:t>年阿州仍無統一法定固定金額之「員工薪資保險」制度，相關保障主要透過私人保險或短期</w:t>
      </w:r>
      <w:r w:rsidR="00933C13" w:rsidRPr="00003F3C">
        <w:rPr>
          <w:rFonts w:hint="eastAsia"/>
        </w:rPr>
        <w:t>/</w:t>
      </w:r>
      <w:r w:rsidR="00933C13" w:rsidRPr="00003F3C">
        <w:rPr>
          <w:rFonts w:hint="eastAsia"/>
        </w:rPr>
        <w:t>長期失能保險（</w:t>
      </w:r>
      <w:r w:rsidR="00933C13" w:rsidRPr="00003F3C">
        <w:rPr>
          <w:rFonts w:hint="eastAsia"/>
        </w:rPr>
        <w:t>Short-term &amp; Long-term Disability Insurance</w:t>
      </w:r>
      <w:r w:rsidR="00933C13" w:rsidRPr="00003F3C">
        <w:rPr>
          <w:rFonts w:hint="eastAsia"/>
        </w:rPr>
        <w:t>）提供，一般補償水準約為員工薪資</w:t>
      </w:r>
      <w:r w:rsidR="00933C13" w:rsidRPr="00003F3C">
        <w:rPr>
          <w:rFonts w:hint="eastAsia"/>
        </w:rPr>
        <w:t>50%</w:t>
      </w:r>
      <w:r w:rsidR="00933C13" w:rsidRPr="00003F3C">
        <w:rPr>
          <w:rFonts w:hint="eastAsia"/>
        </w:rPr>
        <w:t>至</w:t>
      </w:r>
      <w:r w:rsidR="00933C13" w:rsidRPr="00003F3C">
        <w:rPr>
          <w:rFonts w:hint="eastAsia"/>
        </w:rPr>
        <w:t>70%</w:t>
      </w:r>
      <w:r w:rsidR="00933C13" w:rsidRPr="00003F3C">
        <w:rPr>
          <w:rFonts w:hint="eastAsia"/>
        </w:rPr>
        <w:t>，每週給付上限依保單設計不同，常見約</w:t>
      </w:r>
      <w:r w:rsidR="00933C13" w:rsidRPr="00003F3C">
        <w:rPr>
          <w:rFonts w:hint="eastAsia"/>
        </w:rPr>
        <w:t>200</w:t>
      </w:r>
      <w:r w:rsidR="00933C13" w:rsidRPr="00003F3C">
        <w:rPr>
          <w:rFonts w:hint="eastAsia"/>
        </w:rPr>
        <w:t>至</w:t>
      </w:r>
      <w:r w:rsidR="00933C13" w:rsidRPr="00003F3C">
        <w:rPr>
          <w:rFonts w:hint="eastAsia"/>
        </w:rPr>
        <w:t>1,000</w:t>
      </w:r>
      <w:r w:rsidR="00933C13" w:rsidRPr="00003F3C">
        <w:rPr>
          <w:rFonts w:hint="eastAsia"/>
        </w:rPr>
        <w:t>美元以上不等。</w:t>
      </w:r>
    </w:p>
    <w:p w14:paraId="55CE448C" w14:textId="77777777" w:rsidR="007754DC" w:rsidRPr="00003F3C" w:rsidRDefault="007754DC">
      <w:pPr>
        <w:widowControl/>
        <w:overflowPunct/>
        <w:autoSpaceDE/>
        <w:autoSpaceDN/>
        <w:ind w:firstLine="0"/>
        <w:jc w:val="left"/>
        <w:rPr>
          <w:rFonts w:ascii="華康粗圓體" w:eastAsia="華康粗圓體" w:hAnsi="華康粗圓體" w:cs="華康粗圓體"/>
          <w:lang w:eastAsia="zh-TW"/>
        </w:rPr>
      </w:pPr>
      <w:r w:rsidRPr="00003F3C">
        <w:rPr>
          <w:lang w:eastAsia="zh-TW"/>
        </w:rPr>
        <w:br w:type="page"/>
      </w:r>
    </w:p>
    <w:p w14:paraId="6ACDA935" w14:textId="53894FFB" w:rsidR="001A4433" w:rsidRPr="00003F3C" w:rsidRDefault="001A4433" w:rsidP="00801F28">
      <w:pPr>
        <w:pStyle w:val="aff6"/>
        <w:rPr>
          <w:lang w:eastAsia="zh-TW"/>
        </w:rPr>
      </w:pPr>
      <w:r w:rsidRPr="00003F3C">
        <w:rPr>
          <w:lang w:eastAsia="zh-TW"/>
        </w:rPr>
        <w:lastRenderedPageBreak/>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003F3C" w:rsidRPr="00003F3C" w14:paraId="75CC2270" w14:textId="77777777" w:rsidTr="00480669">
        <w:tc>
          <w:tcPr>
            <w:tcW w:w="1922"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6EE14093" w14:textId="3F54191D" w:rsidR="00E54222" w:rsidRPr="00003F3C" w:rsidRDefault="00E54222" w:rsidP="00E54222">
            <w:pPr>
              <w:pStyle w:val="aff4"/>
            </w:pPr>
            <w:proofErr w:type="gramStart"/>
            <w:r w:rsidRPr="00003F3C">
              <w:t>州名</w:t>
            </w:r>
            <w:proofErr w:type="gramEnd"/>
          </w:p>
        </w:tc>
        <w:tc>
          <w:tcPr>
            <w:tcW w:w="3287"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52773E03" w14:textId="50E1756B" w:rsidR="00E54222" w:rsidRPr="00003F3C" w:rsidRDefault="00E54222" w:rsidP="000D41AA">
            <w:pPr>
              <w:pStyle w:val="aff4"/>
            </w:pPr>
            <w:r w:rsidRPr="00003F3C">
              <w:t>202</w:t>
            </w:r>
            <w:r w:rsidR="000D41AA" w:rsidRPr="00003F3C">
              <w:rPr>
                <w:rFonts w:hint="eastAsia"/>
              </w:rPr>
              <w:t>6</w:t>
            </w:r>
          </w:p>
        </w:tc>
        <w:tc>
          <w:tcPr>
            <w:tcW w:w="3288"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4392E79C" w14:textId="7C02C105" w:rsidR="00E54222" w:rsidRPr="00003F3C" w:rsidRDefault="00E54222" w:rsidP="000D41AA">
            <w:pPr>
              <w:pStyle w:val="aff4"/>
            </w:pPr>
            <w:r w:rsidRPr="00003F3C">
              <w:t>202</w:t>
            </w:r>
            <w:r w:rsidR="000D41AA" w:rsidRPr="00003F3C">
              <w:rPr>
                <w:rFonts w:hint="eastAsia"/>
              </w:rPr>
              <w:t>5</w:t>
            </w:r>
          </w:p>
        </w:tc>
      </w:tr>
      <w:tr w:rsidR="00003F3C" w:rsidRPr="00003F3C" w14:paraId="077A8F6A"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3520991" w14:textId="043F519A" w:rsidR="00E54222" w:rsidRPr="00003F3C" w:rsidRDefault="00E54222" w:rsidP="00E54222">
            <w:pPr>
              <w:pStyle w:val="af8"/>
              <w:ind w:leftChars="0" w:left="708" w:hanging="708"/>
            </w:pPr>
            <w:r w:rsidRPr="00003F3C">
              <w:t>喬治</w:t>
            </w:r>
            <w:proofErr w:type="gramStart"/>
            <w:r w:rsidRPr="00003F3C">
              <w:t>亞州</w:t>
            </w:r>
            <w:proofErr w:type="gramEnd"/>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D45C249" w14:textId="619492DC" w:rsidR="00E54222" w:rsidRPr="00003F3C" w:rsidRDefault="00E54222" w:rsidP="00E54222">
            <w:pPr>
              <w:pStyle w:val="af8"/>
              <w:ind w:leftChars="0" w:left="708" w:hanging="708"/>
            </w:pPr>
            <w:r w:rsidRPr="00003F3C">
              <w:t>$7.25</w:t>
            </w:r>
            <w:r w:rsidR="00FF2E34" w:rsidRPr="00003F3C">
              <w:t>（</w:t>
            </w:r>
            <w:r w:rsidRPr="00003F3C">
              <w:rPr>
                <w:rFonts w:hint="eastAsia"/>
              </w:rPr>
              <w:t>喬州自訂為</w:t>
            </w:r>
            <w:r w:rsidRPr="00003F3C">
              <w:rPr>
                <w:rFonts w:hint="eastAsia"/>
              </w:rPr>
              <w:t>5.15</w:t>
            </w:r>
            <w:r w:rsidRPr="00003F3C">
              <w:rPr>
                <w:rFonts w:hint="eastAsia"/>
              </w:rPr>
              <w:t>，但雇主必須</w:t>
            </w:r>
            <w:r w:rsidRPr="00003F3C">
              <w:t>以聯邦最低標為</w:t>
            </w:r>
            <w:proofErr w:type="gramStart"/>
            <w:r w:rsidRPr="00003F3C">
              <w:t>準</w:t>
            </w:r>
            <w:proofErr w:type="gramEnd"/>
            <w:r w:rsidRPr="00003F3C">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83B56B8" w14:textId="7E5993F9" w:rsidR="00E54222" w:rsidRPr="00003F3C" w:rsidRDefault="00E54222" w:rsidP="00E54222">
            <w:pPr>
              <w:pStyle w:val="af8"/>
              <w:ind w:leftChars="0" w:left="708" w:hanging="708"/>
            </w:pPr>
            <w:r w:rsidRPr="00003F3C">
              <w:t xml:space="preserve">$7.25 </w:t>
            </w:r>
          </w:p>
        </w:tc>
      </w:tr>
      <w:tr w:rsidR="00003F3C" w:rsidRPr="00003F3C" w14:paraId="3ED3D641"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3DC7C53" w14:textId="77D7F82D" w:rsidR="00E54222" w:rsidRPr="00003F3C" w:rsidRDefault="00E54222" w:rsidP="00E54222">
            <w:pPr>
              <w:pStyle w:val="af8"/>
              <w:ind w:leftChars="0" w:left="708" w:hanging="708"/>
            </w:pPr>
            <w:r w:rsidRPr="00003F3C">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C9A3313" w14:textId="6EECF66B" w:rsidR="00E54222" w:rsidRPr="00003F3C" w:rsidRDefault="00E54222" w:rsidP="00E54222">
            <w:pPr>
              <w:pStyle w:val="af8"/>
              <w:ind w:leftChars="0" w:left="708"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2A63F37" w14:textId="5424DDAF" w:rsidR="00E54222" w:rsidRPr="00003F3C" w:rsidRDefault="00E54222" w:rsidP="00E54222">
            <w:pPr>
              <w:pStyle w:val="af8"/>
              <w:ind w:leftChars="0" w:left="708" w:hanging="708"/>
            </w:pPr>
            <w:r w:rsidRPr="00003F3C">
              <w:t xml:space="preserve">$7.25 </w:t>
            </w:r>
          </w:p>
        </w:tc>
      </w:tr>
      <w:tr w:rsidR="00003F3C" w:rsidRPr="00003F3C" w14:paraId="44650282"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FCF5B13" w14:textId="735D1C18" w:rsidR="00E54222" w:rsidRPr="00003F3C" w:rsidRDefault="00E54222" w:rsidP="00E54222">
            <w:pPr>
              <w:pStyle w:val="af8"/>
              <w:ind w:leftChars="0" w:left="708" w:hanging="708"/>
            </w:pPr>
            <w:r w:rsidRPr="00003F3C">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0E5C21E" w14:textId="1CA8423F" w:rsidR="00E54222" w:rsidRPr="00003F3C" w:rsidRDefault="00E54222" w:rsidP="00E54222">
            <w:pPr>
              <w:pStyle w:val="af8"/>
              <w:ind w:leftChars="0" w:left="708"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954C70C" w14:textId="32734609" w:rsidR="00E54222" w:rsidRPr="00003F3C" w:rsidRDefault="00E54222" w:rsidP="00E54222">
            <w:pPr>
              <w:pStyle w:val="af8"/>
              <w:ind w:leftChars="0" w:left="708" w:hanging="708"/>
            </w:pPr>
            <w:r w:rsidRPr="00003F3C">
              <w:t>$7.25</w:t>
            </w:r>
          </w:p>
        </w:tc>
      </w:tr>
      <w:tr w:rsidR="00003F3C" w:rsidRPr="00003F3C" w14:paraId="16CB1493"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21E0552" w14:textId="7AE1CD84" w:rsidR="00E54222" w:rsidRPr="00003F3C" w:rsidRDefault="00E54222" w:rsidP="00E54222">
            <w:pPr>
              <w:pStyle w:val="af8"/>
              <w:ind w:leftChars="0" w:left="708" w:hanging="708"/>
            </w:pPr>
            <w:r w:rsidRPr="00003F3C">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4BF21AA" w14:textId="73858D59" w:rsidR="00E54222" w:rsidRPr="00003F3C" w:rsidRDefault="00E54222" w:rsidP="00E54222">
            <w:pPr>
              <w:pStyle w:val="af8"/>
              <w:ind w:leftChars="0" w:left="708"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37B2870" w14:textId="5B547922" w:rsidR="00E54222" w:rsidRPr="00003F3C" w:rsidRDefault="00E54222" w:rsidP="00E54222">
            <w:pPr>
              <w:pStyle w:val="af8"/>
              <w:ind w:leftChars="0" w:left="708" w:hanging="708"/>
            </w:pPr>
            <w:r w:rsidRPr="00003F3C">
              <w:t>$7.25</w:t>
            </w:r>
          </w:p>
        </w:tc>
      </w:tr>
      <w:tr w:rsidR="00003F3C" w:rsidRPr="00003F3C" w14:paraId="2097D8CD"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7E1149C" w14:textId="789C8163" w:rsidR="00E54222" w:rsidRPr="00003F3C" w:rsidRDefault="00E54222" w:rsidP="00E54222">
            <w:pPr>
              <w:pStyle w:val="af8"/>
              <w:ind w:leftChars="0" w:left="708" w:hanging="708"/>
            </w:pPr>
            <w:r w:rsidRPr="00003F3C">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0E069E7" w14:textId="1085C7A7" w:rsidR="00E54222" w:rsidRPr="00003F3C" w:rsidRDefault="00E54222" w:rsidP="00E54222">
            <w:pPr>
              <w:pStyle w:val="af8"/>
              <w:ind w:leftChars="0" w:left="708"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C4BBCD4" w14:textId="497C3569" w:rsidR="00E54222" w:rsidRPr="00003F3C" w:rsidRDefault="00E54222" w:rsidP="00E54222">
            <w:pPr>
              <w:pStyle w:val="af8"/>
              <w:ind w:leftChars="0" w:left="708" w:hanging="708"/>
            </w:pPr>
            <w:r w:rsidRPr="00003F3C">
              <w:t xml:space="preserve">$7.25 </w:t>
            </w:r>
          </w:p>
        </w:tc>
      </w:tr>
      <w:tr w:rsidR="00003F3C" w:rsidRPr="00003F3C" w14:paraId="6F4E688F"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C64E465" w14:textId="2610F3EC" w:rsidR="00E54222" w:rsidRPr="00003F3C" w:rsidRDefault="00E54222" w:rsidP="00E54222">
            <w:pPr>
              <w:pStyle w:val="af8"/>
              <w:ind w:leftChars="0" w:left="708" w:hanging="708"/>
            </w:pPr>
            <w:r w:rsidRPr="00003F3C">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59AF22C" w14:textId="577B1F97" w:rsidR="00E54222" w:rsidRPr="00003F3C" w:rsidRDefault="00E54222" w:rsidP="00E54222">
            <w:pPr>
              <w:pStyle w:val="af8"/>
              <w:ind w:leftChars="0" w:left="708"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4496902" w14:textId="74220B66" w:rsidR="00E54222" w:rsidRPr="00003F3C" w:rsidRDefault="00E54222" w:rsidP="00E54222">
            <w:pPr>
              <w:pStyle w:val="af8"/>
              <w:ind w:leftChars="0" w:left="708" w:hanging="708"/>
            </w:pPr>
            <w:r w:rsidRPr="00003F3C">
              <w:t xml:space="preserve">$7.25 </w:t>
            </w:r>
          </w:p>
        </w:tc>
      </w:tr>
      <w:tr w:rsidR="00003F3C" w:rsidRPr="00003F3C" w14:paraId="45B354C5"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E0E394D" w14:textId="2BD0ABF3" w:rsidR="00E54222" w:rsidRPr="00003F3C" w:rsidRDefault="00E54222" w:rsidP="00E54222">
            <w:pPr>
              <w:pStyle w:val="af8"/>
              <w:ind w:leftChars="0" w:left="708" w:hanging="708"/>
            </w:pPr>
            <w:r w:rsidRPr="00003F3C">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2B9027B" w14:textId="3B2C6174" w:rsidR="00E54222" w:rsidRPr="00003F3C" w:rsidRDefault="00E54222" w:rsidP="00E54222">
            <w:pPr>
              <w:pStyle w:val="af8"/>
              <w:ind w:leftChars="0" w:left="708" w:hanging="708"/>
            </w:pPr>
            <w:r w:rsidRPr="00003F3C">
              <w:t>$1</w:t>
            </w:r>
            <w:r w:rsidRPr="00003F3C">
              <w:rPr>
                <w:rFonts w:hint="eastAsia"/>
              </w:rPr>
              <w:t>3</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EA11BC6" w14:textId="6B2A49A3" w:rsidR="00E54222" w:rsidRPr="00003F3C" w:rsidRDefault="00E54222" w:rsidP="00E54222">
            <w:pPr>
              <w:pStyle w:val="af8"/>
              <w:ind w:leftChars="0" w:left="708" w:hanging="708"/>
            </w:pPr>
            <w:r w:rsidRPr="00003F3C">
              <w:t>$1</w:t>
            </w:r>
            <w:r w:rsidRPr="00003F3C">
              <w:rPr>
                <w:rFonts w:hint="eastAsia"/>
              </w:rPr>
              <w:t>2</w:t>
            </w:r>
          </w:p>
        </w:tc>
      </w:tr>
    </w:tbl>
    <w:p w14:paraId="0BC7DB3E" w14:textId="77777777" w:rsidR="001A4433" w:rsidRPr="00003F3C" w:rsidRDefault="001A4433" w:rsidP="00F90C23">
      <w:pPr>
        <w:pStyle w:val="ae"/>
        <w:spacing w:before="514" w:after="771"/>
      </w:pPr>
      <w:r w:rsidRPr="00003F3C">
        <w:lastRenderedPageBreak/>
        <w:t>第捌章　簽證、居留及移民</w:t>
      </w:r>
    </w:p>
    <w:p w14:paraId="0D328C8E" w14:textId="77777777" w:rsidR="001A4433" w:rsidRPr="00003F3C" w:rsidRDefault="001A4433" w:rsidP="00F90C23">
      <w:pPr>
        <w:pStyle w:val="a4"/>
      </w:pPr>
      <w:r w:rsidRPr="00003F3C">
        <w:t>一、居留及移民規定</w:t>
      </w:r>
    </w:p>
    <w:p w14:paraId="6746CB72" w14:textId="77777777" w:rsidR="001A4433" w:rsidRPr="00003F3C" w:rsidRDefault="001A4433" w:rsidP="00801F28">
      <w:pPr>
        <w:pStyle w:val="-1"/>
      </w:pPr>
      <w:r w:rsidRPr="00003F3C">
        <w:t>條約商人（</w:t>
      </w:r>
      <w:r w:rsidRPr="00003F3C">
        <w:t>E-1</w:t>
      </w:r>
      <w:r w:rsidRPr="00003F3C">
        <w:t>簽證）或條約投資人（</w:t>
      </w:r>
      <w:r w:rsidRPr="00003F3C">
        <w:t>E-2</w:t>
      </w:r>
      <w:r w:rsidRPr="00003F3C">
        <w:t>簽證）。美國移民暨國籍法提供了非移民簽證種類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21F7C688" w14:textId="77777777" w:rsidR="001A4433" w:rsidRPr="00003F3C" w:rsidRDefault="001A4433" w:rsidP="00801F28">
      <w:pPr>
        <w:pStyle w:val="-1"/>
      </w:pPr>
      <w:r w:rsidRPr="00003F3C">
        <w:t>申請人如果要申請</w:t>
      </w:r>
      <w:r w:rsidRPr="00003F3C">
        <w:t>E-1</w:t>
      </w:r>
      <w:r w:rsidRPr="00003F3C">
        <w:t>條約商人或</w:t>
      </w:r>
      <w:r w:rsidRPr="00003F3C">
        <w:t>E-2</w:t>
      </w:r>
      <w:r w:rsidRPr="00003F3C">
        <w:t>條約投資人簽證，在各方面需符合嚴格的條件，如：申請人的國籍、申請公司的國籍、公司的大小、營業性質、貿易方向，以及申請人在此公司的職務等。此類申請人常會委託律師代為處理</w:t>
      </w:r>
      <w:r w:rsidRPr="00003F3C">
        <w:t>E</w:t>
      </w:r>
      <w:r w:rsidRPr="00003F3C">
        <w:t>簽證所有事項的申請。如果條件符合文件也準備齊全，您可以預約到美國在</w:t>
      </w:r>
      <w:proofErr w:type="gramStart"/>
      <w:r w:rsidRPr="00003F3C">
        <w:t>臺</w:t>
      </w:r>
      <w:proofErr w:type="gramEnd"/>
      <w:r w:rsidRPr="00003F3C">
        <w:t>協會的面談時間。查詢</w:t>
      </w:r>
      <w:r w:rsidRPr="00003F3C">
        <w:t>E</w:t>
      </w:r>
      <w:r w:rsidRPr="00003F3C">
        <w:t>簽證的進一步資料，請電美國在</w:t>
      </w:r>
      <w:proofErr w:type="gramStart"/>
      <w:r w:rsidRPr="00003F3C">
        <w:t>臺</w:t>
      </w:r>
      <w:proofErr w:type="gramEnd"/>
      <w:r w:rsidRPr="00003F3C">
        <w:t>協會</w:t>
      </w:r>
      <w:r w:rsidRPr="00003F3C">
        <w:t>2162-2000</w:t>
      </w:r>
      <w:r w:rsidRPr="00003F3C">
        <w:t>轉分機</w:t>
      </w:r>
      <w:r w:rsidRPr="00003F3C">
        <w:t>2026</w:t>
      </w:r>
      <w:r w:rsidRPr="00003F3C">
        <w:t>。</w:t>
      </w:r>
    </w:p>
    <w:p w14:paraId="39881B62" w14:textId="77777777" w:rsidR="001A4433" w:rsidRPr="00003F3C" w:rsidRDefault="001A4433" w:rsidP="00F90C23">
      <w:pPr>
        <w:pStyle w:val="a4"/>
      </w:pPr>
      <w:r w:rsidRPr="00003F3C">
        <w:t>二、聘用外籍員工</w:t>
      </w:r>
    </w:p>
    <w:p w14:paraId="5E629A51" w14:textId="77777777" w:rsidR="007F49BF" w:rsidRPr="00003F3C" w:rsidRDefault="007F49BF" w:rsidP="00224E92">
      <w:pPr>
        <w:pStyle w:val="-1"/>
      </w:pPr>
      <w:r w:rsidRPr="00003F3C">
        <w:rPr>
          <w:rFonts w:hint="eastAsia"/>
        </w:rPr>
        <w:t>聘用外籍專業人才，可透過</w:t>
      </w:r>
      <w:r w:rsidRPr="00003F3C">
        <w:rPr>
          <w:rFonts w:hint="eastAsia"/>
        </w:rPr>
        <w:t>H-1B</w:t>
      </w:r>
      <w:r w:rsidRPr="00003F3C">
        <w:rPr>
          <w:rFonts w:hint="eastAsia"/>
        </w:rPr>
        <w:t>簽證合法聘用具有學士以上學位及專業技能的人員。</w:t>
      </w:r>
      <w:r w:rsidRPr="00003F3C">
        <w:rPr>
          <w:rFonts w:hint="eastAsia"/>
        </w:rPr>
        <w:t>H-1B</w:t>
      </w:r>
      <w:r w:rsidRPr="00003F3C">
        <w:rPr>
          <w:rFonts w:hint="eastAsia"/>
        </w:rPr>
        <w:t>簽證每年總額</w:t>
      </w:r>
      <w:r w:rsidRPr="00003F3C">
        <w:rPr>
          <w:rFonts w:hint="eastAsia"/>
        </w:rPr>
        <w:t>65,000</w:t>
      </w:r>
      <w:r w:rsidRPr="00003F3C">
        <w:rPr>
          <w:rFonts w:hint="eastAsia"/>
        </w:rPr>
        <w:t>名，另有</w:t>
      </w:r>
      <w:r w:rsidRPr="00003F3C">
        <w:rPr>
          <w:rFonts w:hint="eastAsia"/>
        </w:rPr>
        <w:t>20,000</w:t>
      </w:r>
      <w:r w:rsidRPr="00003F3C">
        <w:rPr>
          <w:rFonts w:hint="eastAsia"/>
        </w:rPr>
        <w:t>名額專供持有美國碩士或以上學位的申請者。近年來申請人數皆超過名額，因此</w:t>
      </w:r>
      <w:proofErr w:type="gramStart"/>
      <w:r w:rsidRPr="00003F3C">
        <w:rPr>
          <w:rFonts w:hint="eastAsia"/>
        </w:rPr>
        <w:t>採</w:t>
      </w:r>
      <w:proofErr w:type="gramEnd"/>
      <w:r w:rsidRPr="00003F3C">
        <w:rPr>
          <w:rFonts w:hint="eastAsia"/>
        </w:rPr>
        <w:t>隨機抽籤方式分配，</w:t>
      </w:r>
      <w:proofErr w:type="gramStart"/>
      <w:r w:rsidRPr="00003F3C">
        <w:rPr>
          <w:rFonts w:hint="eastAsia"/>
        </w:rPr>
        <w:t>獲批者可</w:t>
      </w:r>
      <w:proofErr w:type="gramEnd"/>
      <w:r w:rsidRPr="00003F3C">
        <w:rPr>
          <w:rFonts w:hint="eastAsia"/>
        </w:rPr>
        <w:t>自每年</w:t>
      </w:r>
      <w:r w:rsidRPr="00003F3C">
        <w:rPr>
          <w:rFonts w:hint="eastAsia"/>
        </w:rPr>
        <w:t>10</w:t>
      </w:r>
      <w:r w:rsidRPr="00003F3C">
        <w:rPr>
          <w:rFonts w:hint="eastAsia"/>
        </w:rPr>
        <w:t>月</w:t>
      </w:r>
      <w:r w:rsidRPr="00003F3C">
        <w:rPr>
          <w:rFonts w:hint="eastAsia"/>
        </w:rPr>
        <w:t>1</w:t>
      </w:r>
      <w:r w:rsidRPr="00003F3C">
        <w:rPr>
          <w:rFonts w:hint="eastAsia"/>
        </w:rPr>
        <w:t>日的新會計年度開始工作，簽證最長有效期為六年。</w:t>
      </w:r>
    </w:p>
    <w:p w14:paraId="07C707D8" w14:textId="77777777" w:rsidR="007F49BF" w:rsidRPr="00003F3C" w:rsidRDefault="007F49BF" w:rsidP="00224E92">
      <w:pPr>
        <w:pStyle w:val="-1"/>
      </w:pPr>
      <w:r w:rsidRPr="00003F3C">
        <w:rPr>
          <w:rFonts w:hint="eastAsia"/>
        </w:rPr>
        <w:t>川普政府雖未減少</w:t>
      </w:r>
      <w:r w:rsidRPr="00003F3C">
        <w:rPr>
          <w:rFonts w:hint="eastAsia"/>
        </w:rPr>
        <w:t>H-1B</w:t>
      </w:r>
      <w:r w:rsidRPr="00003F3C">
        <w:rPr>
          <w:rFonts w:hint="eastAsia"/>
        </w:rPr>
        <w:t>名額，但對申請條件與審查程序進行收緊：提高對薪資水平和特殊技能的要求，增加文件與證明審查，使部分低薪或外包職位的申請更易被拒絕。政策調整的核心目標為優先保護美國本地勞工，提升</w:t>
      </w:r>
      <w:r w:rsidRPr="00003F3C">
        <w:rPr>
          <w:rFonts w:hint="eastAsia"/>
        </w:rPr>
        <w:t>H-1B</w:t>
      </w:r>
      <w:r w:rsidRPr="00003F3C">
        <w:rPr>
          <w:rFonts w:hint="eastAsia"/>
        </w:rPr>
        <w:t>高技能人才的整體質量。</w:t>
      </w:r>
    </w:p>
    <w:p w14:paraId="584EEC91" w14:textId="719F4966" w:rsidR="001A4433" w:rsidRPr="00003F3C" w:rsidRDefault="007F49BF" w:rsidP="00224E92">
      <w:pPr>
        <w:pStyle w:val="-1"/>
      </w:pPr>
      <w:r w:rsidRPr="00003F3C">
        <w:rPr>
          <w:rFonts w:hint="eastAsia"/>
        </w:rPr>
        <w:lastRenderedPageBreak/>
        <w:t>目前，</w:t>
      </w:r>
      <w:r w:rsidRPr="00003F3C">
        <w:rPr>
          <w:rFonts w:hint="eastAsia"/>
        </w:rPr>
        <w:t>H-1B</w:t>
      </w:r>
      <w:r w:rsidRPr="00003F3C">
        <w:rPr>
          <w:rFonts w:hint="eastAsia"/>
        </w:rPr>
        <w:t>簽證仍是高科技、工程及專業服務企業吸引國際人才的重要途徑。許多科技公司，包括微軟等，持續呼籲增加名額，以保持美國在全球科技領域的競爭力。更多移民政策與申請細節，可參考美國移民局官方網站：</w:t>
      </w:r>
      <w:r w:rsidRPr="00003F3C">
        <w:rPr>
          <w:rFonts w:hint="eastAsia"/>
        </w:rPr>
        <w:t>www.uscis.gov</w:t>
      </w:r>
      <w:r w:rsidRPr="00003F3C">
        <w:rPr>
          <w:rFonts w:hint="eastAsia"/>
        </w:rPr>
        <w:t>。</w:t>
      </w:r>
    </w:p>
    <w:p w14:paraId="66D64C51" w14:textId="77777777" w:rsidR="001A4433" w:rsidRPr="00003F3C" w:rsidRDefault="001A4433" w:rsidP="00F90C23">
      <w:pPr>
        <w:pStyle w:val="a4"/>
      </w:pPr>
      <w:r w:rsidRPr="00003F3C">
        <w:t>三、子女教育</w:t>
      </w:r>
    </w:p>
    <w:p w14:paraId="463AB0DE" w14:textId="15B4146A" w:rsidR="001A4433" w:rsidRPr="00003F3C" w:rsidRDefault="001A4433" w:rsidP="00801F28">
      <w:pPr>
        <w:pStyle w:val="-1"/>
      </w:pPr>
      <w:r w:rsidRPr="00003F3C">
        <w:t>凡有合法身分之外籍人士皆可依居住學區，為未滿</w:t>
      </w:r>
      <w:r w:rsidRPr="00003F3C">
        <w:t>21</w:t>
      </w:r>
      <w:r w:rsidRPr="00003F3C">
        <w:t>歲之子女申請進入公立小學至高中就讀，全美各地亦有許多名牌私立學校，則不分學區，以各校招考方式入學，值得留意的是：許多持有</w:t>
      </w:r>
      <w:r w:rsidRPr="00003F3C">
        <w:t>H-1B</w:t>
      </w:r>
      <w:r w:rsidRPr="00003F3C">
        <w:t>、</w:t>
      </w:r>
      <w:r w:rsidRPr="00003F3C">
        <w:t>F-1</w:t>
      </w:r>
      <w:r w:rsidRPr="00003F3C">
        <w:t>或</w:t>
      </w:r>
      <w:r w:rsidRPr="00003F3C">
        <w:t>L-1</w:t>
      </w:r>
      <w:r w:rsidRPr="00003F3C">
        <w:t>身分父母在來美後，通常僅注意到本身</w:t>
      </w:r>
      <w:r w:rsidRPr="00003F3C">
        <w:t>H-1B</w:t>
      </w:r>
      <w:r w:rsidRPr="00003F3C">
        <w:t>、</w:t>
      </w:r>
      <w:r w:rsidRPr="00003F3C">
        <w:t>F-1</w:t>
      </w:r>
      <w:r w:rsidR="00EA1147" w:rsidRPr="00003F3C">
        <w:t>或</w:t>
      </w:r>
      <w:r w:rsidRPr="00003F3C">
        <w:t>L-1</w:t>
      </w:r>
      <w:r w:rsidRPr="00003F3C">
        <w:t>的有效期問題，而忽略了子女在滿</w:t>
      </w:r>
      <w:r w:rsidRPr="00003F3C">
        <w:t>21</w:t>
      </w:r>
      <w:r w:rsidRPr="00003F3C">
        <w:t>歲後跟隨父母身分將失效的問題，提醒父母應提早在孩子滿</w:t>
      </w:r>
      <w:r w:rsidRPr="00003F3C">
        <w:t>21</w:t>
      </w:r>
      <w:r w:rsidRPr="00003F3C">
        <w:t>歲前，為孩子單獨向移民局提出轉換身分的申請。如果孩子仍然在求學的話可以提出轉換為</w:t>
      </w:r>
      <w:r w:rsidRPr="00003F3C">
        <w:t>F-1</w:t>
      </w:r>
      <w:r w:rsidRPr="00003F3C">
        <w:t>學生的申請。各地學校（小學至高中）比較可至</w:t>
      </w:r>
      <w:r w:rsidR="00000000">
        <w:fldChar w:fldCharType="begin"/>
      </w:r>
      <w:r w:rsidR="00000000">
        <w:instrText>HYPERLINK "http://www.greatschools.org/"</w:instrText>
      </w:r>
      <w:r w:rsidR="00000000">
        <w:fldChar w:fldCharType="separate"/>
      </w:r>
      <w:r w:rsidRPr="00003F3C">
        <w:t>www.greatschools.org</w:t>
      </w:r>
      <w:r w:rsidR="00000000">
        <w:fldChar w:fldCharType="end"/>
      </w:r>
      <w:r w:rsidRPr="00003F3C">
        <w:t>。</w:t>
      </w:r>
    </w:p>
    <w:p w14:paraId="54A00EA3" w14:textId="77777777" w:rsidR="001A4433" w:rsidRPr="00003F3C" w:rsidRDefault="001A4433" w:rsidP="001A4433">
      <w:pPr>
        <w:spacing w:line="560" w:lineRule="exact"/>
        <w:ind w:left="472" w:firstLine="0"/>
        <w:rPr>
          <w:lang w:eastAsia="zh-TW"/>
        </w:rPr>
      </w:pPr>
    </w:p>
    <w:p w14:paraId="1B5E62D3" w14:textId="77777777" w:rsidR="001A4433" w:rsidRPr="00003F3C" w:rsidRDefault="001A4433" w:rsidP="00F90C23">
      <w:pPr>
        <w:pStyle w:val="ae"/>
        <w:spacing w:before="514" w:after="771"/>
      </w:pPr>
      <w:r w:rsidRPr="00003F3C">
        <w:lastRenderedPageBreak/>
        <w:t>第玖章　結論</w:t>
      </w:r>
    </w:p>
    <w:p w14:paraId="2B5C4775" w14:textId="69E86D85" w:rsidR="00A04467" w:rsidRPr="00003F3C" w:rsidRDefault="00A04467" w:rsidP="00224E92">
      <w:pPr>
        <w:pStyle w:val="-1"/>
      </w:pPr>
      <w:r w:rsidRPr="00003F3C">
        <w:t>阿拉巴馬州的整體投資環境延續其「低成本製造基地＋供應鏈樞紐」的核心定位，</w:t>
      </w:r>
      <w:r w:rsidRPr="00003F3C">
        <w:rPr>
          <w:rFonts w:hint="eastAsia"/>
        </w:rPr>
        <w:t>並</w:t>
      </w:r>
      <w:r w:rsidRPr="00003F3C">
        <w:t>受惠於汽車、航太與金屬加工等長期集聚的產業基礎，已形成成熟的製造業聚落，使新進企業能快速銜接上下游供應鏈，降低建廠、設備導入與營運整合成本，並縮短投資落地時程。</w:t>
      </w:r>
    </w:p>
    <w:p w14:paraId="0E2E0F3A" w14:textId="00BB2679" w:rsidR="00A04467" w:rsidRPr="00003F3C" w:rsidRDefault="00A04467" w:rsidP="00224E92">
      <w:pPr>
        <w:pStyle w:val="-1"/>
      </w:pPr>
      <w:r w:rsidRPr="00003F3C">
        <w:t>在成本結構方面，阿州持續展現勞動力、能源與土地成本的多重優勢。工業用電與天然氣價格在全美屬中低水準，土地取得與倉儲租金亦相對可負擔，使製造業、物流業與重工業具備長期成本競爭力。</w:t>
      </w:r>
      <w:proofErr w:type="gramStart"/>
      <w:r w:rsidRPr="00003F3C">
        <w:t>州內稅負</w:t>
      </w:r>
      <w:proofErr w:type="gramEnd"/>
      <w:r w:rsidRPr="00003F3C">
        <w:t>偏企業友善，提供多項投資誘因，有助吸引外資製造、供應鏈企業與既有企業的再投資擴張。</w:t>
      </w:r>
    </w:p>
    <w:p w14:paraId="180ADA22" w14:textId="77777777" w:rsidR="00A04467" w:rsidRPr="00003F3C" w:rsidRDefault="00A04467" w:rsidP="00224E92">
      <w:pPr>
        <w:pStyle w:val="-1"/>
      </w:pPr>
      <w:r w:rsidRPr="00003F3C">
        <w:t>在人力資源方面，阿州勞動人口結構穩定，且具備高比例的製造業技能人才。州政府透過社區學院、技術訓練中心與企業合作學徒制度，持續補充技術工人與工程人才，使企業能在短時間內建立生產線與營運能力。這種「產學合作型人力供應模式」已成為吸引製造業與先進產業投資的重要結構性優勢。</w:t>
      </w:r>
    </w:p>
    <w:p w14:paraId="735F1311" w14:textId="1EA7F853" w:rsidR="00A04467" w:rsidRPr="00003F3C" w:rsidRDefault="00A04467" w:rsidP="00224E92">
      <w:pPr>
        <w:pStyle w:val="-1"/>
      </w:pPr>
      <w:r w:rsidRPr="00003F3C">
        <w:t>基礎建設方面，阿州擁有完善的公路、鐵路與水運整合系統，並以</w:t>
      </w:r>
      <w:r w:rsidRPr="00003F3C">
        <w:t>Port of Mobile</w:t>
      </w:r>
      <w:r w:rsidRPr="00003F3C">
        <w:t>作為核心出口樞紐，強化與全球市場的物流連結。州內</w:t>
      </w:r>
      <w:r w:rsidRPr="00003F3C">
        <w:t>5G</w:t>
      </w:r>
      <w:r w:rsidRPr="00003F3C">
        <w:t>與光纖寬頻建設持續推進，為智慧製造、數位化工廠與供應鏈管理提供必要的技術環境，使產業升級條件逐步成熟，並提升企業在阿州布局的長期可行性。</w:t>
      </w:r>
    </w:p>
    <w:p w14:paraId="79C37512" w14:textId="6CD81B61" w:rsidR="004025BF" w:rsidRPr="00003F3C" w:rsidRDefault="00A04467" w:rsidP="00224E92">
      <w:pPr>
        <w:pStyle w:val="-1"/>
      </w:pPr>
      <w:r w:rsidRPr="00003F3C">
        <w:t>綜合而言，預測</w:t>
      </w:r>
      <w:r w:rsidRPr="00003F3C">
        <w:t>2026</w:t>
      </w:r>
      <w:r w:rsidRPr="00003F3C">
        <w:t>年阿州投資環境將呈現「穩定成長、成本優勢明確、製造業基礎成熟」的特性，特別適合汽車製造、航太供應鏈、金屬加工、重工業與物流倉儲等長期資本投入型產業布局。隨著供應鏈聚落深化、基礎建設升級與人力供應體系強化，阿州具備吸引外資擴張與再投資的結構性優勢，並將在</w:t>
      </w:r>
      <w:r w:rsidRPr="00003F3C">
        <w:t>2026</w:t>
      </w:r>
      <w:r w:rsidRPr="00003F3C">
        <w:t>年持續鞏固</w:t>
      </w:r>
      <w:r w:rsidRPr="00003F3C">
        <w:lastRenderedPageBreak/>
        <w:t>其作為美國東南部重要製造與物流樞紐的地位</w:t>
      </w:r>
      <w:r w:rsidR="00893B03" w:rsidRPr="00003F3C">
        <w:rPr>
          <w:rFonts w:hint="eastAsia"/>
        </w:rPr>
        <w:t>。</w:t>
      </w:r>
    </w:p>
    <w:p w14:paraId="101C24A3" w14:textId="77777777" w:rsidR="001A4433" w:rsidRPr="00003F3C" w:rsidRDefault="001A4433" w:rsidP="00F90C23">
      <w:pPr>
        <w:pStyle w:val="ae"/>
        <w:spacing w:before="514" w:after="771"/>
      </w:pPr>
      <w:r w:rsidRPr="00003F3C">
        <w:lastRenderedPageBreak/>
        <w:t>附錄一　重要機構聯絡資料</w:t>
      </w:r>
    </w:p>
    <w:p w14:paraId="22B638AA" w14:textId="77777777" w:rsidR="001A4433" w:rsidRPr="00003F3C" w:rsidRDefault="001A4433" w:rsidP="00F90C23">
      <w:pPr>
        <w:pStyle w:val="a4"/>
      </w:pPr>
      <w:r w:rsidRPr="00003F3C">
        <w:t>一、我國在當地駐外單位及</w:t>
      </w:r>
      <w:proofErr w:type="gramStart"/>
      <w:r w:rsidRPr="00003F3C">
        <w:t>臺</w:t>
      </w:r>
      <w:proofErr w:type="gramEnd"/>
      <w:r w:rsidRPr="00003F3C">
        <w:t>（華）商團體</w:t>
      </w:r>
    </w:p>
    <w:p w14:paraId="43A8951E" w14:textId="77777777" w:rsidR="001A4433" w:rsidRPr="00003F3C" w:rsidRDefault="001A4433" w:rsidP="00F90C23">
      <w:pPr>
        <w:pStyle w:val="af8"/>
        <w:ind w:left="944" w:hanging="708"/>
      </w:pPr>
      <w:r w:rsidRPr="00003F3C">
        <w:t>（一）駐亞特蘭大辦事處經濟組</w:t>
      </w:r>
    </w:p>
    <w:p w14:paraId="356D850D" w14:textId="77777777" w:rsidR="001A4433" w:rsidRPr="00003F3C" w:rsidRDefault="001A4433" w:rsidP="00F90C23">
      <w:pPr>
        <w:pStyle w:val="af8"/>
        <w:ind w:left="944" w:hanging="708"/>
      </w:pPr>
      <w:r w:rsidRPr="00003F3C">
        <w:tab/>
        <w:t>Economic Division, Taipei Economic &amp; Cultural Office in Atlanta</w:t>
      </w:r>
    </w:p>
    <w:p w14:paraId="459625CE" w14:textId="77777777" w:rsidR="001A4433" w:rsidRPr="00003F3C" w:rsidRDefault="001A4433" w:rsidP="00F90C23">
      <w:pPr>
        <w:pStyle w:val="af8"/>
        <w:ind w:left="944" w:hanging="708"/>
      </w:pPr>
      <w:r w:rsidRPr="00003F3C">
        <w:tab/>
        <w:t>1180 West Peachtree Street, Suite 810, Atlanta, GA 30309</w:t>
      </w:r>
    </w:p>
    <w:p w14:paraId="2C3520C3" w14:textId="77777777" w:rsidR="001A4433" w:rsidRPr="00003F3C" w:rsidRDefault="001A4433" w:rsidP="00F90C23">
      <w:pPr>
        <w:pStyle w:val="af8"/>
        <w:ind w:left="944" w:hanging="708"/>
      </w:pPr>
      <w:r w:rsidRPr="00003F3C">
        <w:tab/>
        <w:t>Tel: 1-404-892-5095</w:t>
      </w:r>
    </w:p>
    <w:p w14:paraId="0D3692EA" w14:textId="77777777" w:rsidR="001A4433" w:rsidRPr="00003F3C" w:rsidRDefault="001A4433" w:rsidP="00F90C23">
      <w:pPr>
        <w:pStyle w:val="af8"/>
        <w:ind w:left="944" w:hanging="708"/>
      </w:pPr>
      <w:r w:rsidRPr="00003F3C">
        <w:tab/>
        <w:t>Fax: 1-404-892-6555</w:t>
      </w:r>
    </w:p>
    <w:p w14:paraId="01AEC5B9" w14:textId="77777777" w:rsidR="001A4433" w:rsidRPr="00003F3C" w:rsidRDefault="001A4433" w:rsidP="00F90C23">
      <w:pPr>
        <w:pStyle w:val="af8"/>
        <w:ind w:left="944" w:hanging="708"/>
      </w:pPr>
      <w:r w:rsidRPr="00003F3C">
        <w:tab/>
        <w:t>E-mail: taiwantrade@teco.org</w:t>
      </w:r>
    </w:p>
    <w:p w14:paraId="28E3EBDA" w14:textId="77777777" w:rsidR="001A4433" w:rsidRPr="00003F3C" w:rsidRDefault="001A4433" w:rsidP="00F90C23">
      <w:pPr>
        <w:pStyle w:val="af8"/>
        <w:ind w:left="944" w:hanging="708"/>
      </w:pPr>
      <w:r w:rsidRPr="00003F3C">
        <w:t>（二）美東南玉山科技協會</w:t>
      </w:r>
    </w:p>
    <w:p w14:paraId="4ADBD307" w14:textId="77777777" w:rsidR="001A4433" w:rsidRPr="00003F3C" w:rsidRDefault="001A4433" w:rsidP="00F90C23">
      <w:pPr>
        <w:pStyle w:val="af8"/>
        <w:ind w:left="944" w:hanging="708"/>
      </w:pPr>
      <w:r w:rsidRPr="00003F3C">
        <w:tab/>
        <w:t>http://www.montejadese.org</w:t>
      </w:r>
    </w:p>
    <w:p w14:paraId="6E3B934D" w14:textId="77777777" w:rsidR="001A4433" w:rsidRPr="00003F3C" w:rsidRDefault="001A4433" w:rsidP="00F90C23">
      <w:pPr>
        <w:pStyle w:val="af8"/>
        <w:ind w:left="944" w:hanging="708"/>
      </w:pPr>
      <w:r w:rsidRPr="00003F3C">
        <w:tab/>
        <w:t>https://www.facebook.com/montejadeSE/</w:t>
      </w:r>
    </w:p>
    <w:p w14:paraId="47D09642" w14:textId="75FF08FA" w:rsidR="001A4433" w:rsidRPr="00003F3C" w:rsidRDefault="001A4433" w:rsidP="00F90C23">
      <w:pPr>
        <w:pStyle w:val="af8"/>
        <w:ind w:left="944" w:hanging="708"/>
      </w:pPr>
      <w:r w:rsidRPr="00003F3C">
        <w:tab/>
        <w:t>E-mail: mjstase@gmail.com</w:t>
      </w:r>
    </w:p>
    <w:p w14:paraId="63C1EA96" w14:textId="77777777" w:rsidR="001A4433" w:rsidRPr="00003F3C" w:rsidRDefault="001A4433" w:rsidP="00F90C23">
      <w:pPr>
        <w:pStyle w:val="a4"/>
      </w:pPr>
      <w:r w:rsidRPr="00003F3C">
        <w:t>二、當地重要投資相關機構</w:t>
      </w:r>
    </w:p>
    <w:p w14:paraId="21517BA6" w14:textId="77777777" w:rsidR="001A4433" w:rsidRPr="00003F3C" w:rsidRDefault="001A4433" w:rsidP="00801F28">
      <w:pPr>
        <w:pStyle w:val="-1"/>
      </w:pPr>
      <w:r w:rsidRPr="00003F3C">
        <w:t>促進外商投資之相關政府單位網址如下</w:t>
      </w:r>
      <w:r w:rsidRPr="00003F3C">
        <w:rPr>
          <w:lang w:val="it-IT"/>
        </w:rPr>
        <w:t>：</w:t>
      </w:r>
    </w:p>
    <w:p w14:paraId="4E014C25" w14:textId="77777777" w:rsidR="001A4433" w:rsidRPr="00003F3C" w:rsidRDefault="001A4433" w:rsidP="00801F28">
      <w:pPr>
        <w:pStyle w:val="-1"/>
      </w:pPr>
      <w:r w:rsidRPr="00003F3C">
        <w:t>阿拉巴馬州商務廳（</w:t>
      </w:r>
      <w:r w:rsidRPr="00003F3C">
        <w:t>Alabama Department of Commerce</w:t>
      </w:r>
      <w:r w:rsidRPr="00003F3C">
        <w:t>）</w:t>
      </w:r>
    </w:p>
    <w:p w14:paraId="22D3142A" w14:textId="77777777" w:rsidR="001A4433" w:rsidRPr="00003F3C" w:rsidRDefault="001A4433" w:rsidP="00801F28">
      <w:pPr>
        <w:pStyle w:val="-1"/>
      </w:pPr>
      <w:r w:rsidRPr="00003F3C">
        <w:rPr>
          <w:lang w:val="it-IT"/>
        </w:rPr>
        <w:t>https://www.madeinalabama.com/</w:t>
      </w:r>
    </w:p>
    <w:p w14:paraId="16B9583E" w14:textId="0F8FE578" w:rsidR="001A4433" w:rsidRPr="00003F3C" w:rsidRDefault="001A4433" w:rsidP="00F90C23">
      <w:pPr>
        <w:pStyle w:val="ae"/>
        <w:spacing w:before="514" w:after="771"/>
      </w:pPr>
      <w:r w:rsidRPr="00003F3C">
        <w:lastRenderedPageBreak/>
        <w:t>附錄二　其他重要資料</w:t>
      </w:r>
    </w:p>
    <w:p w14:paraId="40EC6F25" w14:textId="77777777" w:rsidR="005E5509" w:rsidRPr="00003F3C" w:rsidRDefault="005E5509" w:rsidP="005E5509">
      <w:pPr>
        <w:pStyle w:val="-1"/>
      </w:pPr>
      <w:r w:rsidRPr="00003F3C">
        <w:t>202</w:t>
      </w:r>
      <w:r w:rsidRPr="00003F3C">
        <w:rPr>
          <w:rFonts w:hint="eastAsia"/>
        </w:rPr>
        <w:t>6</w:t>
      </w:r>
      <w:r w:rsidRPr="00003F3C">
        <w:t>年</w:t>
      </w:r>
      <w:r w:rsidRPr="00003F3C">
        <w:rPr>
          <w:rFonts w:hint="eastAsia"/>
        </w:rPr>
        <w:t>東</w:t>
      </w:r>
      <w:r w:rsidRPr="00003F3C">
        <w:t>南區</w:t>
      </w:r>
      <w:r w:rsidRPr="00003F3C">
        <w:t>7</w:t>
      </w:r>
      <w:r w:rsidRPr="00003F3C">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2323"/>
        <w:gridCol w:w="2552"/>
        <w:gridCol w:w="1869"/>
      </w:tblGrid>
      <w:tr w:rsidR="00003F3C" w:rsidRPr="00003F3C" w14:paraId="490472BE" w14:textId="77777777" w:rsidTr="005158AC">
        <w:trPr>
          <w:trHeight w:val="567"/>
          <w:jc w:val="center"/>
        </w:trPr>
        <w:tc>
          <w:tcPr>
            <w:tcW w:w="181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970B369" w14:textId="77777777" w:rsidR="005E5509" w:rsidRPr="00003F3C" w:rsidRDefault="005E5509" w:rsidP="005158AC">
            <w:pPr>
              <w:pStyle w:val="aff4"/>
            </w:pPr>
            <w:r w:rsidRPr="00003F3C">
              <w:t>州別</w:t>
            </w:r>
          </w:p>
        </w:tc>
        <w:tc>
          <w:tcPr>
            <w:tcW w:w="232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9F9C3D" w14:textId="77777777" w:rsidR="005E5509" w:rsidRPr="00003F3C" w:rsidRDefault="005E5509" w:rsidP="005158AC">
            <w:pPr>
              <w:pStyle w:val="aff4"/>
            </w:pPr>
            <w:proofErr w:type="gramStart"/>
            <w:r w:rsidRPr="00003F3C">
              <w:t>州課銷售</w:t>
            </w:r>
            <w:proofErr w:type="gramEnd"/>
            <w:r w:rsidRPr="00003F3C">
              <w:t>稅</w:t>
            </w:r>
          </w:p>
          <w:p w14:paraId="1D398284" w14:textId="4FC00FD0" w:rsidR="005E5509" w:rsidRPr="00003F3C" w:rsidRDefault="00707ED7" w:rsidP="005158AC">
            <w:pPr>
              <w:pStyle w:val="aff4"/>
            </w:pPr>
            <w:r w:rsidRPr="00003F3C">
              <w:rPr>
                <w:rFonts w:hint="eastAsia"/>
              </w:rPr>
              <w:t>（</w:t>
            </w:r>
            <w:r w:rsidR="005E5509" w:rsidRPr="00003F3C">
              <w:t>州基礎稅率</w:t>
            </w:r>
            <w:r w:rsidR="005E5509" w:rsidRPr="00003F3C">
              <w:rPr>
                <w:rFonts w:hint="eastAsia"/>
              </w:rPr>
              <w:t>/</w:t>
            </w:r>
            <w:r w:rsidR="005E5509" w:rsidRPr="00003F3C">
              <w:rPr>
                <w:rFonts w:hint="eastAsia"/>
              </w:rPr>
              <w:t>附加地方平均稅率</w:t>
            </w:r>
            <w:r w:rsidRPr="00003F3C">
              <w:rPr>
                <w:rFonts w:hint="eastAsia"/>
              </w:rPr>
              <w:t>）</w:t>
            </w:r>
          </w:p>
        </w:tc>
        <w:tc>
          <w:tcPr>
            <w:tcW w:w="2552"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50B7D4" w14:textId="77777777" w:rsidR="005E5509" w:rsidRPr="00003F3C" w:rsidRDefault="005E5509" w:rsidP="005158AC">
            <w:pPr>
              <w:pStyle w:val="aff4"/>
            </w:pPr>
            <w:r w:rsidRPr="00003F3C">
              <w:t>個人所得稅</w:t>
            </w:r>
          </w:p>
        </w:tc>
        <w:tc>
          <w:tcPr>
            <w:tcW w:w="1869"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DA90A7F" w14:textId="77777777" w:rsidR="005E5509" w:rsidRPr="00003F3C" w:rsidRDefault="005E5509" w:rsidP="005158AC">
            <w:pPr>
              <w:pStyle w:val="aff4"/>
            </w:pPr>
            <w:proofErr w:type="gramStart"/>
            <w:r w:rsidRPr="00003F3C">
              <w:t>州課公司</w:t>
            </w:r>
            <w:proofErr w:type="gramEnd"/>
            <w:r w:rsidRPr="00003F3C">
              <w:t>所得稅</w:t>
            </w:r>
          </w:p>
        </w:tc>
      </w:tr>
      <w:tr w:rsidR="00003F3C" w:rsidRPr="00003F3C" w14:paraId="69819EF7"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AB2BD3D" w14:textId="77777777" w:rsidR="005E5509" w:rsidRPr="00003F3C" w:rsidRDefault="005E5509" w:rsidP="005158AC">
            <w:pPr>
              <w:pStyle w:val="aff4"/>
            </w:pPr>
            <w:r w:rsidRPr="00003F3C">
              <w:t>喬治亞</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129B4F" w14:textId="77777777" w:rsidR="005E5509" w:rsidRPr="00003F3C" w:rsidRDefault="005E5509" w:rsidP="005158AC">
            <w:pPr>
              <w:pStyle w:val="aff4"/>
            </w:pPr>
            <w:r w:rsidRPr="00003F3C">
              <w:rPr>
                <w:rFonts w:hint="eastAsia"/>
              </w:rPr>
              <w:t>4% / 7.44%</w:t>
            </w:r>
          </w:p>
        </w:tc>
        <w:tc>
          <w:tcPr>
            <w:tcW w:w="2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DD10D9" w14:textId="77777777" w:rsidR="005E5509" w:rsidRPr="00003F3C" w:rsidRDefault="005E5509" w:rsidP="005158AC">
            <w:pPr>
              <w:pStyle w:val="aff4"/>
            </w:pPr>
            <w:r w:rsidRPr="00003F3C">
              <w:rPr>
                <w:rFonts w:hint="eastAsia"/>
              </w:rPr>
              <w:t>4.99</w:t>
            </w:r>
            <w:r w:rsidRPr="00003F3C">
              <w:t>%</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5DC24EF" w14:textId="77777777" w:rsidR="005E5509" w:rsidRPr="00003F3C" w:rsidRDefault="005E5509" w:rsidP="005158AC">
            <w:pPr>
              <w:pStyle w:val="aff4"/>
            </w:pPr>
            <w:r w:rsidRPr="00003F3C">
              <w:t>5.</w:t>
            </w:r>
            <w:r w:rsidRPr="00003F3C">
              <w:rPr>
                <w:rFonts w:hint="eastAsia"/>
              </w:rPr>
              <w:t>19</w:t>
            </w:r>
            <w:r w:rsidRPr="00003F3C">
              <w:t>%</w:t>
            </w:r>
          </w:p>
        </w:tc>
      </w:tr>
      <w:tr w:rsidR="00003F3C" w:rsidRPr="00003F3C" w14:paraId="7311C2F6"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CBC6823" w14:textId="77777777" w:rsidR="005E5509" w:rsidRPr="00003F3C" w:rsidRDefault="005E5509" w:rsidP="005158AC">
            <w:pPr>
              <w:pStyle w:val="aff4"/>
            </w:pPr>
            <w:r w:rsidRPr="00003F3C">
              <w:t>阿拉巴馬</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F3CA99" w14:textId="77777777" w:rsidR="005E5509" w:rsidRPr="00003F3C" w:rsidRDefault="005E5509" w:rsidP="005158AC">
            <w:pPr>
              <w:pStyle w:val="aff4"/>
            </w:pPr>
            <w:r w:rsidRPr="00003F3C">
              <w:rPr>
                <w:rFonts w:hint="eastAsia"/>
              </w:rPr>
              <w:t xml:space="preserve">4% / </w:t>
            </w:r>
            <w:r w:rsidRPr="00003F3C">
              <w:t>9.</w:t>
            </w:r>
            <w:r w:rsidRPr="00003F3C">
              <w:rPr>
                <w:rFonts w:hint="eastAsia"/>
              </w:rPr>
              <w:t>46</w:t>
            </w:r>
            <w:r w:rsidRPr="00003F3C">
              <w:t>%</w:t>
            </w:r>
          </w:p>
        </w:tc>
        <w:tc>
          <w:tcPr>
            <w:tcW w:w="2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B03F26" w14:textId="77777777" w:rsidR="005E5509" w:rsidRPr="00003F3C" w:rsidRDefault="005E5509" w:rsidP="005158AC">
            <w:pPr>
              <w:pStyle w:val="aff4"/>
            </w:pPr>
            <w:r w:rsidRPr="00003F3C">
              <w:t>5.00%</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D738067" w14:textId="77777777" w:rsidR="005E5509" w:rsidRPr="00003F3C" w:rsidRDefault="005E5509" w:rsidP="005158AC">
            <w:pPr>
              <w:pStyle w:val="aff4"/>
            </w:pPr>
            <w:r w:rsidRPr="00003F3C">
              <w:t>6.50%</w:t>
            </w:r>
          </w:p>
        </w:tc>
      </w:tr>
      <w:tr w:rsidR="00003F3C" w:rsidRPr="00003F3C" w14:paraId="46866B5F"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B714584" w14:textId="77777777" w:rsidR="005E5509" w:rsidRPr="00003F3C" w:rsidRDefault="005E5509" w:rsidP="005158AC">
            <w:pPr>
              <w:pStyle w:val="aff4"/>
            </w:pPr>
            <w:r w:rsidRPr="00003F3C">
              <w:t>肯塔基</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848D08" w14:textId="77777777" w:rsidR="005E5509" w:rsidRPr="00003F3C" w:rsidRDefault="005E5509" w:rsidP="005158AC">
            <w:pPr>
              <w:pStyle w:val="aff4"/>
            </w:pPr>
            <w:r w:rsidRPr="00003F3C">
              <w:t>6%</w:t>
            </w:r>
            <w:r w:rsidRPr="00003F3C">
              <w:rPr>
                <w:rFonts w:hint="eastAsia"/>
              </w:rPr>
              <w:t xml:space="preserve"> / 6%</w:t>
            </w:r>
          </w:p>
        </w:tc>
        <w:tc>
          <w:tcPr>
            <w:tcW w:w="2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232899" w14:textId="77777777" w:rsidR="005E5509" w:rsidRPr="00003F3C" w:rsidRDefault="005E5509" w:rsidP="005158AC">
            <w:pPr>
              <w:pStyle w:val="aff4"/>
            </w:pPr>
            <w:r w:rsidRPr="00003F3C">
              <w:rPr>
                <w:rFonts w:hint="eastAsia"/>
              </w:rPr>
              <w:t>3.5</w:t>
            </w:r>
            <w:r w:rsidRPr="00003F3C">
              <w:t>%</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2D9545D" w14:textId="77777777" w:rsidR="005E5509" w:rsidRPr="00003F3C" w:rsidRDefault="005E5509" w:rsidP="005158AC">
            <w:pPr>
              <w:pStyle w:val="aff4"/>
            </w:pPr>
            <w:r w:rsidRPr="00003F3C">
              <w:t>5.00%</w:t>
            </w:r>
          </w:p>
        </w:tc>
      </w:tr>
      <w:tr w:rsidR="00003F3C" w:rsidRPr="00003F3C" w14:paraId="720913FC"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DD1F175" w14:textId="77777777" w:rsidR="005E5509" w:rsidRPr="00003F3C" w:rsidRDefault="005E5509" w:rsidP="005158AC">
            <w:pPr>
              <w:pStyle w:val="aff4"/>
            </w:pPr>
            <w:r w:rsidRPr="00003F3C">
              <w:t>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28D617" w14:textId="77777777" w:rsidR="005E5509" w:rsidRPr="00003F3C" w:rsidRDefault="005E5509" w:rsidP="005158AC">
            <w:pPr>
              <w:pStyle w:val="aff4"/>
            </w:pPr>
            <w:r w:rsidRPr="00003F3C">
              <w:rPr>
                <w:rFonts w:hint="eastAsia"/>
              </w:rPr>
              <w:t xml:space="preserve">4.75% / </w:t>
            </w:r>
            <w:r w:rsidRPr="00003F3C">
              <w:t>6.9</w:t>
            </w:r>
            <w:r w:rsidRPr="00003F3C">
              <w:rPr>
                <w:rFonts w:hint="eastAsia"/>
              </w:rPr>
              <w:t>9</w:t>
            </w:r>
            <w:r w:rsidRPr="00003F3C">
              <w:t>%</w:t>
            </w:r>
          </w:p>
        </w:tc>
        <w:tc>
          <w:tcPr>
            <w:tcW w:w="2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AA2039" w14:textId="77777777" w:rsidR="005E5509" w:rsidRPr="00003F3C" w:rsidRDefault="005E5509" w:rsidP="005158AC">
            <w:pPr>
              <w:pStyle w:val="aff4"/>
            </w:pPr>
            <w:r w:rsidRPr="00003F3C">
              <w:rPr>
                <w:rFonts w:hint="eastAsia"/>
              </w:rPr>
              <w:t>3.99</w:t>
            </w:r>
            <w:r w:rsidRPr="00003F3C">
              <w:t>%</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8A30BD1" w14:textId="77777777" w:rsidR="005E5509" w:rsidRPr="00003F3C" w:rsidRDefault="005E5509" w:rsidP="005158AC">
            <w:pPr>
              <w:pStyle w:val="aff4"/>
            </w:pPr>
            <w:r w:rsidRPr="00003F3C">
              <w:t>2.</w:t>
            </w:r>
            <w:r w:rsidRPr="00003F3C">
              <w:rPr>
                <w:rFonts w:hint="eastAsia"/>
              </w:rPr>
              <w:t>0</w:t>
            </w:r>
            <w:r w:rsidRPr="00003F3C">
              <w:t>0%</w:t>
            </w:r>
          </w:p>
        </w:tc>
      </w:tr>
      <w:tr w:rsidR="00003F3C" w:rsidRPr="00003F3C" w14:paraId="0DA7690D"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1509A30" w14:textId="77777777" w:rsidR="005E5509" w:rsidRPr="00003F3C" w:rsidRDefault="005E5509" w:rsidP="005158AC">
            <w:pPr>
              <w:pStyle w:val="aff4"/>
            </w:pPr>
            <w:r w:rsidRPr="00003F3C">
              <w:t>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381626" w14:textId="77777777" w:rsidR="005E5509" w:rsidRPr="00003F3C" w:rsidRDefault="005E5509" w:rsidP="005158AC">
            <w:pPr>
              <w:pStyle w:val="aff4"/>
            </w:pPr>
            <w:r w:rsidRPr="00003F3C">
              <w:rPr>
                <w:rFonts w:hint="eastAsia"/>
              </w:rPr>
              <w:t>6% / 7.49%</w:t>
            </w:r>
          </w:p>
        </w:tc>
        <w:tc>
          <w:tcPr>
            <w:tcW w:w="2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B6B387" w14:textId="77777777" w:rsidR="005E5509" w:rsidRPr="00003F3C" w:rsidRDefault="005E5509" w:rsidP="005158AC">
            <w:pPr>
              <w:pStyle w:val="aff4"/>
            </w:pPr>
            <w:r w:rsidRPr="00003F3C">
              <w:rPr>
                <w:rFonts w:hint="eastAsia"/>
              </w:rPr>
              <w:t>1.99</w:t>
            </w:r>
            <w:r w:rsidRPr="00003F3C">
              <w:t>%</w:t>
            </w:r>
            <w:r w:rsidRPr="00003F3C">
              <w:rPr>
                <w:rFonts w:hint="eastAsia"/>
              </w:rPr>
              <w:t>累進</w:t>
            </w:r>
            <w:r w:rsidRPr="00003F3C">
              <w:rPr>
                <w:rFonts w:hint="eastAsia"/>
              </w:rPr>
              <w:t>5.21%</w:t>
            </w:r>
            <w:proofErr w:type="gramStart"/>
            <w:r w:rsidRPr="00003F3C">
              <w:rPr>
                <w:rFonts w:hint="eastAsia"/>
              </w:rPr>
              <w:t>兩</w:t>
            </w:r>
            <w:proofErr w:type="gramEnd"/>
            <w:r w:rsidRPr="00003F3C">
              <w:rPr>
                <w:rFonts w:hint="eastAsia"/>
              </w:rPr>
              <w:t>級</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2122879" w14:textId="77777777" w:rsidR="005E5509" w:rsidRPr="00003F3C" w:rsidRDefault="005E5509" w:rsidP="005158AC">
            <w:pPr>
              <w:pStyle w:val="aff4"/>
            </w:pPr>
            <w:r w:rsidRPr="00003F3C">
              <w:t>5.00%</w:t>
            </w:r>
          </w:p>
        </w:tc>
      </w:tr>
      <w:tr w:rsidR="00003F3C" w:rsidRPr="00003F3C" w14:paraId="64CBA983"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A75C8F3" w14:textId="77777777" w:rsidR="005E5509" w:rsidRPr="00003F3C" w:rsidRDefault="005E5509" w:rsidP="005158AC">
            <w:pPr>
              <w:pStyle w:val="aff4"/>
            </w:pPr>
            <w:r w:rsidRPr="00003F3C">
              <w:t>田納西</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AB1015" w14:textId="77777777" w:rsidR="005E5509" w:rsidRPr="00003F3C" w:rsidRDefault="005E5509" w:rsidP="005158AC">
            <w:pPr>
              <w:pStyle w:val="aff4"/>
            </w:pPr>
            <w:r w:rsidRPr="00003F3C">
              <w:rPr>
                <w:rFonts w:hint="eastAsia"/>
              </w:rPr>
              <w:t xml:space="preserve">7% / </w:t>
            </w:r>
            <w:r w:rsidRPr="00003F3C">
              <w:t>9.</w:t>
            </w:r>
            <w:r w:rsidRPr="00003F3C">
              <w:rPr>
                <w:rFonts w:hint="eastAsia"/>
              </w:rPr>
              <w:t>61</w:t>
            </w:r>
            <w:r w:rsidRPr="00003F3C">
              <w:t>%</w:t>
            </w:r>
          </w:p>
        </w:tc>
        <w:tc>
          <w:tcPr>
            <w:tcW w:w="255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94CE7F" w14:textId="77777777" w:rsidR="005E5509" w:rsidRPr="00003F3C" w:rsidRDefault="005E5509" w:rsidP="005158AC">
            <w:pPr>
              <w:pStyle w:val="aff4"/>
            </w:pPr>
            <w:r w:rsidRPr="00003F3C">
              <w:t>0.00%</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BC2A1F3" w14:textId="77777777" w:rsidR="005E5509" w:rsidRPr="00003F3C" w:rsidRDefault="005E5509" w:rsidP="005158AC">
            <w:pPr>
              <w:pStyle w:val="aff4"/>
            </w:pPr>
            <w:r w:rsidRPr="00003F3C">
              <w:t>6.50%</w:t>
            </w:r>
          </w:p>
        </w:tc>
      </w:tr>
      <w:tr w:rsidR="005158AC" w:rsidRPr="00003F3C" w14:paraId="76EC4608" w14:textId="77777777" w:rsidTr="005158AC">
        <w:trPr>
          <w:trHeight w:val="567"/>
          <w:jc w:val="center"/>
        </w:trPr>
        <w:tc>
          <w:tcPr>
            <w:tcW w:w="181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7432F64E" w14:textId="77777777" w:rsidR="005E5509" w:rsidRPr="00003F3C" w:rsidRDefault="005E5509" w:rsidP="005158AC">
            <w:pPr>
              <w:pStyle w:val="aff4"/>
            </w:pPr>
            <w:r w:rsidRPr="00003F3C">
              <w:t>佛羅里達</w:t>
            </w:r>
          </w:p>
        </w:tc>
        <w:tc>
          <w:tcPr>
            <w:tcW w:w="232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22007DE" w14:textId="77777777" w:rsidR="005E5509" w:rsidRPr="00003F3C" w:rsidRDefault="005E5509" w:rsidP="005158AC">
            <w:pPr>
              <w:pStyle w:val="aff4"/>
            </w:pPr>
            <w:r w:rsidRPr="00003F3C">
              <w:rPr>
                <w:rFonts w:hint="eastAsia"/>
              </w:rPr>
              <w:t>6% / 7.02</w:t>
            </w:r>
            <w:r w:rsidRPr="00003F3C">
              <w:t>%</w:t>
            </w:r>
          </w:p>
        </w:tc>
        <w:tc>
          <w:tcPr>
            <w:tcW w:w="2552"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01DAC178" w14:textId="77777777" w:rsidR="005E5509" w:rsidRPr="00003F3C" w:rsidRDefault="005E5509" w:rsidP="005158AC">
            <w:pPr>
              <w:pStyle w:val="aff4"/>
            </w:pPr>
            <w:r w:rsidRPr="00003F3C">
              <w:t>0.00%</w:t>
            </w:r>
          </w:p>
        </w:tc>
        <w:tc>
          <w:tcPr>
            <w:tcW w:w="1869"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403CC8B3" w14:textId="77777777" w:rsidR="005E5509" w:rsidRPr="00003F3C" w:rsidRDefault="005E5509" w:rsidP="005158AC">
            <w:pPr>
              <w:pStyle w:val="aff4"/>
            </w:pPr>
            <w:r w:rsidRPr="00003F3C">
              <w:rPr>
                <w:rFonts w:hint="eastAsia"/>
              </w:rPr>
              <w:t>5.50</w:t>
            </w:r>
            <w:r w:rsidRPr="00003F3C">
              <w:t>%</w:t>
            </w:r>
          </w:p>
        </w:tc>
      </w:tr>
    </w:tbl>
    <w:p w14:paraId="4D77D469" w14:textId="77777777" w:rsidR="00144EBD" w:rsidRPr="00003F3C" w:rsidRDefault="00144EBD" w:rsidP="008E78A2">
      <w:pPr>
        <w:pStyle w:val="-1"/>
      </w:pPr>
    </w:p>
    <w:p w14:paraId="5E096D74" w14:textId="77777777" w:rsidR="009F3C8D" w:rsidRPr="00003F3C" w:rsidRDefault="009F3C8D" w:rsidP="009F3C8D">
      <w:pPr>
        <w:ind w:firstLine="472"/>
      </w:pPr>
    </w:p>
    <w:p w14:paraId="6889321A" w14:textId="77777777" w:rsidR="00703A58" w:rsidRPr="00003F3C" w:rsidRDefault="00703A58" w:rsidP="007B4068">
      <w:pPr>
        <w:widowControl/>
        <w:overflowPunct/>
        <w:autoSpaceDE/>
        <w:autoSpaceDN/>
        <w:ind w:firstLine="0"/>
        <w:jc w:val="left"/>
        <w:rPr>
          <w:lang w:eastAsia="zh-TW"/>
        </w:rPr>
      </w:pPr>
    </w:p>
    <w:p w14:paraId="191948E6" w14:textId="477E98AD" w:rsidR="00567EA8" w:rsidRPr="00003F3C" w:rsidRDefault="00567EA8">
      <w:pPr>
        <w:widowControl/>
        <w:overflowPunct/>
        <w:autoSpaceDE/>
        <w:autoSpaceDN/>
        <w:ind w:firstLine="0"/>
        <w:jc w:val="left"/>
        <w:rPr>
          <w:lang w:eastAsia="zh-TW"/>
        </w:rPr>
      </w:pPr>
    </w:p>
    <w:p w14:paraId="5EE9B982" w14:textId="77777777" w:rsidR="007754DC" w:rsidRPr="00003F3C" w:rsidRDefault="007754DC" w:rsidP="007754DC">
      <w:pPr>
        <w:ind w:left="198" w:firstLine="0"/>
        <w:sectPr w:rsidR="007754DC" w:rsidRPr="00003F3C" w:rsidSect="00EF6A12">
          <w:headerReference w:type="default" r:id="rId14"/>
          <w:pgSz w:w="11906" w:h="16838" w:code="9"/>
          <w:pgMar w:top="2268" w:right="1701" w:bottom="1701" w:left="1701" w:header="1134" w:footer="851" w:gutter="0"/>
          <w:cols w:space="720"/>
          <w:formProt w:val="0"/>
          <w:docGrid w:type="linesAndChars" w:linePitch="514" w:charSpace="-819"/>
        </w:sectPr>
      </w:pPr>
      <w:bookmarkStart w:id="9" w:name="_Toc44991018"/>
    </w:p>
    <w:p w14:paraId="2F40D425" w14:textId="6791C970" w:rsidR="009F3C8D" w:rsidRPr="00003F3C" w:rsidRDefault="009F3C8D" w:rsidP="009F3C8D">
      <w:pPr>
        <w:pStyle w:val="28-"/>
        <w:rPr>
          <w:lang w:eastAsia="zh-TW"/>
        </w:rPr>
      </w:pPr>
      <w:bookmarkStart w:id="10" w:name="_Toc231859985"/>
      <w:r w:rsidRPr="00003F3C">
        <w:rPr>
          <w:lang w:eastAsia="zh-TW"/>
        </w:rPr>
        <w:lastRenderedPageBreak/>
        <w:t>肯塔基州投資環境簡介</w:t>
      </w:r>
      <w:bookmarkEnd w:id="9"/>
      <w:bookmarkEnd w:id="10"/>
    </w:p>
    <w:p w14:paraId="65175306" w14:textId="77777777" w:rsidR="009F3C8D" w:rsidRPr="00003F3C" w:rsidRDefault="009F3C8D" w:rsidP="009F3C8D">
      <w:pPr>
        <w:pStyle w:val="aff7"/>
        <w:ind w:left="945" w:hanging="709"/>
      </w:pPr>
      <w:r w:rsidRPr="00003F3C">
        <w:t>肯塔基州基本資料表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5"/>
        <w:gridCol w:w="6059"/>
      </w:tblGrid>
      <w:tr w:rsidR="00003F3C" w:rsidRPr="00003F3C" w14:paraId="02F784E2" w14:textId="77777777" w:rsidTr="001A4433">
        <w:trPr>
          <w:trHeight w:val="680"/>
          <w:jc w:val="center"/>
        </w:trPr>
        <w:tc>
          <w:tcPr>
            <w:tcW w:w="8564" w:type="dxa"/>
            <w:gridSpan w:val="2"/>
            <w:tcMar>
              <w:top w:w="0" w:type="dxa"/>
              <w:left w:w="28" w:type="dxa"/>
              <w:bottom w:w="0" w:type="dxa"/>
              <w:right w:w="28" w:type="dxa"/>
            </w:tcMar>
            <w:vAlign w:val="center"/>
          </w:tcPr>
          <w:p w14:paraId="4AD9073D" w14:textId="77777777" w:rsidR="009F3C8D" w:rsidRPr="00003F3C" w:rsidRDefault="009F3C8D" w:rsidP="009F3C8D">
            <w:pPr>
              <w:pStyle w:val="aff8"/>
              <w:ind w:left="945" w:right="118" w:hanging="709"/>
            </w:pPr>
            <w:r w:rsidRPr="00003F3C">
              <w:t>自  然 人  文</w:t>
            </w:r>
          </w:p>
        </w:tc>
      </w:tr>
      <w:tr w:rsidR="00003F3C" w:rsidRPr="00003F3C" w14:paraId="7DA5C45F" w14:textId="77777777" w:rsidTr="001A4433">
        <w:trPr>
          <w:trHeight w:val="680"/>
          <w:jc w:val="center"/>
        </w:trPr>
        <w:tc>
          <w:tcPr>
            <w:tcW w:w="2505" w:type="dxa"/>
            <w:tcMar>
              <w:top w:w="0" w:type="dxa"/>
              <w:left w:w="28" w:type="dxa"/>
              <w:bottom w:w="0" w:type="dxa"/>
              <w:right w:w="28" w:type="dxa"/>
            </w:tcMar>
            <w:vAlign w:val="center"/>
          </w:tcPr>
          <w:p w14:paraId="6CB17DC8" w14:textId="77777777" w:rsidR="001A4433" w:rsidRPr="00003F3C" w:rsidRDefault="001A4433" w:rsidP="009F3C8D">
            <w:pPr>
              <w:pStyle w:val="-"/>
              <w:ind w:left="120" w:right="120"/>
            </w:pPr>
            <w:r w:rsidRPr="00003F3C">
              <w:t>地理環境</w:t>
            </w:r>
          </w:p>
        </w:tc>
        <w:tc>
          <w:tcPr>
            <w:tcW w:w="6059" w:type="dxa"/>
            <w:tcMar>
              <w:top w:w="0" w:type="dxa"/>
              <w:left w:w="28" w:type="dxa"/>
              <w:bottom w:w="0" w:type="dxa"/>
              <w:right w:w="28" w:type="dxa"/>
            </w:tcMar>
            <w:vAlign w:val="center"/>
          </w:tcPr>
          <w:p w14:paraId="70335DE3" w14:textId="6B5E3186" w:rsidR="001A4433" w:rsidRPr="00003F3C" w:rsidRDefault="001A4433" w:rsidP="001A4433">
            <w:pPr>
              <w:pStyle w:val="-0"/>
              <w:ind w:left="119" w:right="119"/>
            </w:pPr>
            <w:r w:rsidRPr="00003F3C">
              <w:t>位於美國中西部</w:t>
            </w:r>
          </w:p>
        </w:tc>
      </w:tr>
      <w:tr w:rsidR="00003F3C" w:rsidRPr="00003F3C" w14:paraId="305B488F" w14:textId="77777777" w:rsidTr="001A4433">
        <w:trPr>
          <w:trHeight w:val="680"/>
          <w:jc w:val="center"/>
        </w:trPr>
        <w:tc>
          <w:tcPr>
            <w:tcW w:w="2505" w:type="dxa"/>
            <w:tcMar>
              <w:top w:w="0" w:type="dxa"/>
              <w:left w:w="28" w:type="dxa"/>
              <w:bottom w:w="0" w:type="dxa"/>
              <w:right w:w="28" w:type="dxa"/>
            </w:tcMar>
            <w:vAlign w:val="center"/>
          </w:tcPr>
          <w:p w14:paraId="5B6B7AE7" w14:textId="77777777" w:rsidR="001A4433" w:rsidRPr="00003F3C" w:rsidRDefault="001A4433" w:rsidP="009F3C8D">
            <w:pPr>
              <w:pStyle w:val="-"/>
              <w:ind w:left="120" w:right="120"/>
            </w:pPr>
            <w:r w:rsidRPr="00003F3C">
              <w:rPr>
                <w:rFonts w:hint="eastAsia"/>
                <w:lang w:eastAsia="zh-TW"/>
              </w:rPr>
              <w:t>土地</w:t>
            </w:r>
            <w:r w:rsidRPr="00003F3C">
              <w:t>面積</w:t>
            </w:r>
          </w:p>
        </w:tc>
        <w:tc>
          <w:tcPr>
            <w:tcW w:w="6059" w:type="dxa"/>
            <w:tcMar>
              <w:top w:w="0" w:type="dxa"/>
              <w:left w:w="28" w:type="dxa"/>
              <w:bottom w:w="0" w:type="dxa"/>
              <w:right w:w="28" w:type="dxa"/>
            </w:tcMar>
            <w:vAlign w:val="center"/>
          </w:tcPr>
          <w:p w14:paraId="4556DCA4" w14:textId="426CF6AE" w:rsidR="001A4433" w:rsidRPr="00003F3C" w:rsidRDefault="001A4433" w:rsidP="001A4433">
            <w:pPr>
              <w:pStyle w:val="-0"/>
              <w:ind w:left="119" w:right="119"/>
            </w:pPr>
            <w:r w:rsidRPr="00003F3C">
              <w:t>40,410</w:t>
            </w:r>
            <w:r w:rsidRPr="00003F3C">
              <w:t>平方</w:t>
            </w:r>
            <w:r w:rsidR="003D4864" w:rsidRPr="00003F3C">
              <w:t>里</w:t>
            </w:r>
            <w:r w:rsidRPr="00003F3C">
              <w:t>（全美排名第</w:t>
            </w:r>
            <w:r w:rsidRPr="00003F3C">
              <w:t>37</w:t>
            </w:r>
            <w:r w:rsidRPr="00003F3C">
              <w:t>大州）</w:t>
            </w:r>
          </w:p>
        </w:tc>
      </w:tr>
      <w:tr w:rsidR="00003F3C" w:rsidRPr="00003F3C" w14:paraId="76F01511" w14:textId="77777777" w:rsidTr="001A4433">
        <w:trPr>
          <w:trHeight w:val="680"/>
          <w:jc w:val="center"/>
        </w:trPr>
        <w:tc>
          <w:tcPr>
            <w:tcW w:w="2505" w:type="dxa"/>
            <w:tcMar>
              <w:top w:w="0" w:type="dxa"/>
              <w:left w:w="28" w:type="dxa"/>
              <w:bottom w:w="0" w:type="dxa"/>
              <w:right w:w="28" w:type="dxa"/>
            </w:tcMar>
            <w:vAlign w:val="center"/>
          </w:tcPr>
          <w:p w14:paraId="38FB6CA4" w14:textId="77777777" w:rsidR="001A4433" w:rsidRPr="00003F3C" w:rsidRDefault="001A4433" w:rsidP="009F3C8D">
            <w:pPr>
              <w:pStyle w:val="-"/>
              <w:ind w:left="120" w:right="120"/>
            </w:pPr>
            <w:r w:rsidRPr="00003F3C">
              <w:t>氣候</w:t>
            </w:r>
          </w:p>
        </w:tc>
        <w:tc>
          <w:tcPr>
            <w:tcW w:w="6059" w:type="dxa"/>
            <w:tcMar>
              <w:top w:w="0" w:type="dxa"/>
              <w:left w:w="28" w:type="dxa"/>
              <w:bottom w:w="0" w:type="dxa"/>
              <w:right w:w="28" w:type="dxa"/>
            </w:tcMar>
            <w:vAlign w:val="center"/>
          </w:tcPr>
          <w:p w14:paraId="2083AF7D" w14:textId="48072F48" w:rsidR="001A4433" w:rsidRPr="00003F3C" w:rsidRDefault="001A4433" w:rsidP="001A4433">
            <w:pPr>
              <w:pStyle w:val="-0"/>
              <w:ind w:left="119" w:right="119"/>
            </w:pPr>
            <w:r w:rsidRPr="00003F3C">
              <w:t>氣溫適中，多雨</w:t>
            </w:r>
          </w:p>
        </w:tc>
      </w:tr>
      <w:tr w:rsidR="00003F3C" w:rsidRPr="00003F3C" w14:paraId="28BFD105" w14:textId="77777777" w:rsidTr="001A4433">
        <w:trPr>
          <w:trHeight w:val="680"/>
          <w:jc w:val="center"/>
        </w:trPr>
        <w:tc>
          <w:tcPr>
            <w:tcW w:w="2505" w:type="dxa"/>
            <w:tcMar>
              <w:top w:w="0" w:type="dxa"/>
              <w:left w:w="28" w:type="dxa"/>
              <w:bottom w:w="0" w:type="dxa"/>
              <w:right w:w="28" w:type="dxa"/>
            </w:tcMar>
            <w:vAlign w:val="center"/>
          </w:tcPr>
          <w:p w14:paraId="73651207" w14:textId="77777777" w:rsidR="001A4433" w:rsidRPr="00003F3C" w:rsidRDefault="001A4433" w:rsidP="009F3C8D">
            <w:pPr>
              <w:pStyle w:val="-"/>
              <w:ind w:left="120" w:right="120"/>
            </w:pPr>
            <w:r w:rsidRPr="00003F3C">
              <w:t>種族</w:t>
            </w:r>
          </w:p>
        </w:tc>
        <w:tc>
          <w:tcPr>
            <w:tcW w:w="6059" w:type="dxa"/>
            <w:tcMar>
              <w:top w:w="0" w:type="dxa"/>
              <w:left w:w="28" w:type="dxa"/>
              <w:bottom w:w="0" w:type="dxa"/>
              <w:right w:w="28" w:type="dxa"/>
            </w:tcMar>
            <w:vAlign w:val="center"/>
          </w:tcPr>
          <w:p w14:paraId="0771831E" w14:textId="6118A8E5" w:rsidR="001A4433" w:rsidRPr="00003F3C" w:rsidRDefault="001A4433" w:rsidP="001A4433">
            <w:pPr>
              <w:pStyle w:val="-0"/>
              <w:ind w:left="119" w:right="119"/>
            </w:pPr>
            <w:r w:rsidRPr="00003F3C">
              <w:t>以白種人為主</w:t>
            </w:r>
          </w:p>
        </w:tc>
      </w:tr>
      <w:tr w:rsidR="00003F3C" w:rsidRPr="00003F3C" w14:paraId="41C71F28" w14:textId="77777777" w:rsidTr="001A4433">
        <w:trPr>
          <w:trHeight w:val="680"/>
          <w:jc w:val="center"/>
        </w:trPr>
        <w:tc>
          <w:tcPr>
            <w:tcW w:w="2505" w:type="dxa"/>
            <w:tcMar>
              <w:top w:w="0" w:type="dxa"/>
              <w:left w:w="28" w:type="dxa"/>
              <w:bottom w:w="0" w:type="dxa"/>
              <w:right w:w="28" w:type="dxa"/>
            </w:tcMar>
            <w:vAlign w:val="center"/>
          </w:tcPr>
          <w:p w14:paraId="61C26C5B" w14:textId="77777777" w:rsidR="001A4433" w:rsidRPr="00003F3C" w:rsidRDefault="001A4433" w:rsidP="009F3C8D">
            <w:pPr>
              <w:pStyle w:val="-"/>
              <w:ind w:left="120" w:right="120"/>
            </w:pPr>
            <w:r w:rsidRPr="00003F3C">
              <w:t>人口結構</w:t>
            </w:r>
          </w:p>
        </w:tc>
        <w:tc>
          <w:tcPr>
            <w:tcW w:w="6059" w:type="dxa"/>
            <w:tcMar>
              <w:top w:w="0" w:type="dxa"/>
              <w:left w:w="28" w:type="dxa"/>
              <w:bottom w:w="0" w:type="dxa"/>
              <w:right w:w="28" w:type="dxa"/>
            </w:tcMar>
            <w:vAlign w:val="center"/>
          </w:tcPr>
          <w:p w14:paraId="7AC3BA18" w14:textId="0482604F" w:rsidR="001A4433" w:rsidRPr="00003F3C" w:rsidRDefault="00C90181" w:rsidP="005158AC">
            <w:pPr>
              <w:pStyle w:val="-0"/>
            </w:pPr>
            <w:r w:rsidRPr="00003F3C">
              <w:rPr>
                <w:rFonts w:hint="eastAsia"/>
              </w:rPr>
              <w:t>461</w:t>
            </w:r>
            <w:r w:rsidRPr="00003F3C">
              <w:rPr>
                <w:rFonts w:hint="eastAsia"/>
              </w:rPr>
              <w:t>萬人，成長率</w:t>
            </w:r>
            <w:r w:rsidRPr="00003F3C">
              <w:rPr>
                <w:rFonts w:hint="eastAsia"/>
              </w:rPr>
              <w:t>2.2%</w:t>
            </w:r>
            <w:r w:rsidR="00707ED7" w:rsidRPr="00003F3C">
              <w:rPr>
                <w:rFonts w:hint="eastAsia"/>
              </w:rPr>
              <w:t>（</w:t>
            </w:r>
            <w:r w:rsidRPr="00003F3C">
              <w:rPr>
                <w:rFonts w:hint="eastAsia"/>
              </w:rPr>
              <w:t>2020-2025</w:t>
            </w:r>
            <w:r w:rsidR="00707ED7" w:rsidRPr="00003F3C">
              <w:rPr>
                <w:rFonts w:hint="eastAsia"/>
              </w:rPr>
              <w:t>）</w:t>
            </w:r>
            <w:r w:rsidRPr="00003F3C">
              <w:rPr>
                <w:rFonts w:hint="eastAsia"/>
              </w:rPr>
              <w:t>，排名全美第</w:t>
            </w:r>
            <w:r w:rsidRPr="00003F3C">
              <w:rPr>
                <w:rFonts w:hint="eastAsia"/>
              </w:rPr>
              <w:t>26</w:t>
            </w:r>
            <w:r w:rsidRPr="00003F3C">
              <w:rPr>
                <w:rFonts w:hint="eastAsia"/>
              </w:rPr>
              <w:t>名</w:t>
            </w:r>
            <w:r w:rsidRPr="00003F3C">
              <w:rPr>
                <w:rFonts w:hint="eastAsia"/>
              </w:rPr>
              <w:t xml:space="preserve"> </w:t>
            </w:r>
            <w:r w:rsidR="00707ED7" w:rsidRPr="00003F3C">
              <w:rPr>
                <w:rFonts w:hint="eastAsia"/>
              </w:rPr>
              <w:t>（</w:t>
            </w:r>
            <w:r w:rsidRPr="00003F3C">
              <w:rPr>
                <w:rFonts w:hint="eastAsia"/>
              </w:rPr>
              <w:t>2025</w:t>
            </w:r>
            <w:r w:rsidR="00707ED7" w:rsidRPr="00003F3C">
              <w:rPr>
                <w:rFonts w:hint="eastAsia"/>
              </w:rPr>
              <w:t>）</w:t>
            </w:r>
            <w:r w:rsidR="001A4433" w:rsidRPr="00003F3C">
              <w:t>，其中白人占</w:t>
            </w:r>
            <w:r w:rsidR="001A4433" w:rsidRPr="00003F3C">
              <w:t>8</w:t>
            </w:r>
            <w:r w:rsidRPr="00003F3C">
              <w:t>4</w:t>
            </w:r>
            <w:r w:rsidR="001A4433" w:rsidRPr="00003F3C">
              <w:t>%</w:t>
            </w:r>
            <w:r w:rsidR="001A4433" w:rsidRPr="00003F3C">
              <w:t>、黑人占</w:t>
            </w:r>
            <w:r w:rsidR="001A4433" w:rsidRPr="00003F3C">
              <w:t>8</w:t>
            </w:r>
            <w:r w:rsidRPr="00003F3C">
              <w:t>.5</w:t>
            </w:r>
            <w:r w:rsidR="001A4433" w:rsidRPr="00003F3C">
              <w:t>%</w:t>
            </w:r>
            <w:r w:rsidR="001A4433" w:rsidRPr="00003F3C">
              <w:t>、西語裔</w:t>
            </w:r>
            <w:r w:rsidRPr="00003F3C">
              <w:rPr>
                <w:rFonts w:hint="eastAsia"/>
              </w:rPr>
              <w:t>4</w:t>
            </w:r>
            <w:r w:rsidRPr="00003F3C">
              <w:t>.5</w:t>
            </w:r>
            <w:r w:rsidR="001A4433" w:rsidRPr="00003F3C">
              <w:t>%</w:t>
            </w:r>
            <w:r w:rsidR="001A4433" w:rsidRPr="00003F3C">
              <w:t>、亞裔占</w:t>
            </w:r>
            <w:r w:rsidR="00081EDC" w:rsidRPr="00003F3C">
              <w:t>1.</w:t>
            </w:r>
            <w:r w:rsidRPr="00003F3C">
              <w:t>8</w:t>
            </w:r>
            <w:r w:rsidR="001A4433" w:rsidRPr="00003F3C">
              <w:t>%</w:t>
            </w:r>
            <w:r w:rsidR="001A4433" w:rsidRPr="00003F3C">
              <w:t>。</w:t>
            </w:r>
          </w:p>
        </w:tc>
      </w:tr>
      <w:tr w:rsidR="00003F3C" w:rsidRPr="00003F3C" w14:paraId="23504261" w14:textId="77777777" w:rsidTr="001A4433">
        <w:trPr>
          <w:trHeight w:val="680"/>
          <w:jc w:val="center"/>
        </w:trPr>
        <w:tc>
          <w:tcPr>
            <w:tcW w:w="2505" w:type="dxa"/>
            <w:tcMar>
              <w:top w:w="0" w:type="dxa"/>
              <w:left w:w="28" w:type="dxa"/>
              <w:bottom w:w="0" w:type="dxa"/>
              <w:right w:w="28" w:type="dxa"/>
            </w:tcMar>
            <w:vAlign w:val="center"/>
          </w:tcPr>
          <w:p w14:paraId="0F0325B7" w14:textId="77777777" w:rsidR="001A4433" w:rsidRPr="00003F3C" w:rsidRDefault="001A4433" w:rsidP="009F3C8D">
            <w:pPr>
              <w:pStyle w:val="-"/>
              <w:ind w:left="120" w:right="120"/>
            </w:pPr>
            <w:r w:rsidRPr="00003F3C">
              <w:t>教育普及程度</w:t>
            </w:r>
          </w:p>
        </w:tc>
        <w:tc>
          <w:tcPr>
            <w:tcW w:w="6059" w:type="dxa"/>
            <w:tcMar>
              <w:top w:w="0" w:type="dxa"/>
              <w:left w:w="28" w:type="dxa"/>
              <w:bottom w:w="0" w:type="dxa"/>
              <w:right w:w="28" w:type="dxa"/>
            </w:tcMar>
            <w:vAlign w:val="center"/>
          </w:tcPr>
          <w:p w14:paraId="06CA8B57" w14:textId="6A9A4E67" w:rsidR="001A4433" w:rsidRPr="00003F3C" w:rsidRDefault="001A4433" w:rsidP="005158AC">
            <w:pPr>
              <w:pStyle w:val="-0"/>
            </w:pPr>
            <w:r w:rsidRPr="00003F3C">
              <w:t>25</w:t>
            </w:r>
            <w:r w:rsidRPr="00003F3C">
              <w:t>歲以上州民中</w:t>
            </w:r>
            <w:r w:rsidR="00C90181" w:rsidRPr="00003F3C">
              <w:t>87</w:t>
            </w:r>
            <w:r w:rsidRPr="00003F3C">
              <w:t>%</w:t>
            </w:r>
            <w:r w:rsidRPr="00003F3C">
              <w:t>擁有高中文憑、</w:t>
            </w:r>
            <w:r w:rsidR="00435F54" w:rsidRPr="00003F3C">
              <w:rPr>
                <w:rFonts w:hint="eastAsia"/>
              </w:rPr>
              <w:t>2</w:t>
            </w:r>
            <w:r w:rsidR="00435F54" w:rsidRPr="00003F3C">
              <w:t>7</w:t>
            </w:r>
            <w:r w:rsidR="00C90181" w:rsidRPr="00003F3C">
              <w:t>.6</w:t>
            </w:r>
            <w:r w:rsidRPr="00003F3C">
              <w:t>%</w:t>
            </w:r>
            <w:r w:rsidRPr="00003F3C">
              <w:t>擁有學士學位、</w:t>
            </w:r>
            <w:r w:rsidR="00C90181" w:rsidRPr="00003F3C">
              <w:t>10</w:t>
            </w:r>
            <w:r w:rsidRPr="00003F3C">
              <w:t>%</w:t>
            </w:r>
            <w:r w:rsidRPr="00003F3C">
              <w:t>擁有碩士或博士學位。</w:t>
            </w:r>
          </w:p>
        </w:tc>
      </w:tr>
      <w:tr w:rsidR="00003F3C" w:rsidRPr="00003F3C" w14:paraId="4C08210B" w14:textId="77777777" w:rsidTr="001A4433">
        <w:trPr>
          <w:trHeight w:val="680"/>
          <w:jc w:val="center"/>
        </w:trPr>
        <w:tc>
          <w:tcPr>
            <w:tcW w:w="2505" w:type="dxa"/>
            <w:tcMar>
              <w:top w:w="0" w:type="dxa"/>
              <w:left w:w="28" w:type="dxa"/>
              <w:bottom w:w="0" w:type="dxa"/>
              <w:right w:w="28" w:type="dxa"/>
            </w:tcMar>
            <w:vAlign w:val="center"/>
          </w:tcPr>
          <w:p w14:paraId="590F3870" w14:textId="77777777" w:rsidR="001A4433" w:rsidRPr="00003F3C" w:rsidRDefault="001A4433" w:rsidP="009F3C8D">
            <w:pPr>
              <w:pStyle w:val="-"/>
              <w:ind w:left="120" w:right="120"/>
            </w:pPr>
            <w:r w:rsidRPr="00003F3C">
              <w:t>語言</w:t>
            </w:r>
          </w:p>
        </w:tc>
        <w:tc>
          <w:tcPr>
            <w:tcW w:w="6059" w:type="dxa"/>
            <w:tcMar>
              <w:top w:w="0" w:type="dxa"/>
              <w:left w:w="28" w:type="dxa"/>
              <w:bottom w:w="0" w:type="dxa"/>
              <w:right w:w="28" w:type="dxa"/>
            </w:tcMar>
            <w:vAlign w:val="center"/>
          </w:tcPr>
          <w:p w14:paraId="37F4F92E" w14:textId="0AEF5EDE" w:rsidR="001A4433" w:rsidRPr="00003F3C" w:rsidRDefault="001A4433" w:rsidP="005158AC">
            <w:pPr>
              <w:pStyle w:val="-0"/>
            </w:pPr>
            <w:r w:rsidRPr="00003F3C">
              <w:t>英語</w:t>
            </w:r>
          </w:p>
        </w:tc>
      </w:tr>
      <w:tr w:rsidR="00003F3C" w:rsidRPr="00003F3C" w14:paraId="25320346" w14:textId="77777777" w:rsidTr="001A4433">
        <w:trPr>
          <w:trHeight w:val="680"/>
          <w:jc w:val="center"/>
        </w:trPr>
        <w:tc>
          <w:tcPr>
            <w:tcW w:w="2505" w:type="dxa"/>
            <w:tcMar>
              <w:top w:w="0" w:type="dxa"/>
              <w:left w:w="28" w:type="dxa"/>
              <w:bottom w:w="0" w:type="dxa"/>
              <w:right w:w="28" w:type="dxa"/>
            </w:tcMar>
            <w:vAlign w:val="center"/>
          </w:tcPr>
          <w:p w14:paraId="6EE879D6" w14:textId="77777777" w:rsidR="001A4433" w:rsidRPr="00003F3C" w:rsidRDefault="001A4433" w:rsidP="009F3C8D">
            <w:pPr>
              <w:pStyle w:val="-"/>
              <w:ind w:left="120" w:right="120"/>
            </w:pPr>
            <w:r w:rsidRPr="00003F3C">
              <w:t>宗教</w:t>
            </w:r>
          </w:p>
        </w:tc>
        <w:tc>
          <w:tcPr>
            <w:tcW w:w="6059" w:type="dxa"/>
            <w:tcMar>
              <w:top w:w="0" w:type="dxa"/>
              <w:left w:w="28" w:type="dxa"/>
              <w:bottom w:w="0" w:type="dxa"/>
              <w:right w:w="28" w:type="dxa"/>
            </w:tcMar>
            <w:vAlign w:val="center"/>
          </w:tcPr>
          <w:p w14:paraId="6796F496" w14:textId="34CF3CDA" w:rsidR="001A4433" w:rsidRPr="00003F3C" w:rsidRDefault="001A4433" w:rsidP="005158AC">
            <w:pPr>
              <w:pStyle w:val="-0"/>
            </w:pPr>
            <w:r w:rsidRPr="00003F3C">
              <w:t>7</w:t>
            </w:r>
            <w:r w:rsidR="005030A8" w:rsidRPr="00003F3C">
              <w:t>2</w:t>
            </w:r>
            <w:r w:rsidRPr="00003F3C">
              <w:t>%</w:t>
            </w:r>
            <w:r w:rsidRPr="00003F3C">
              <w:t>為基督徒，</w:t>
            </w:r>
            <w:r w:rsidR="005030A8" w:rsidRPr="00003F3C">
              <w:t>6</w:t>
            </w:r>
            <w:r w:rsidRPr="00003F3C">
              <w:t>%</w:t>
            </w:r>
            <w:r w:rsidRPr="00003F3C">
              <w:t>其他宗教，</w:t>
            </w:r>
            <w:r w:rsidRPr="00003F3C">
              <w:t>22%</w:t>
            </w:r>
            <w:r w:rsidRPr="00003F3C">
              <w:t>無特殊宗教信仰</w:t>
            </w:r>
          </w:p>
        </w:tc>
      </w:tr>
      <w:tr w:rsidR="00003F3C" w:rsidRPr="00003F3C" w14:paraId="25BE3ADE" w14:textId="77777777" w:rsidTr="001A4433">
        <w:trPr>
          <w:trHeight w:val="680"/>
          <w:jc w:val="center"/>
        </w:trPr>
        <w:tc>
          <w:tcPr>
            <w:tcW w:w="2505" w:type="dxa"/>
            <w:tcMar>
              <w:top w:w="0" w:type="dxa"/>
              <w:left w:w="28" w:type="dxa"/>
              <w:bottom w:w="0" w:type="dxa"/>
              <w:right w:w="28" w:type="dxa"/>
            </w:tcMar>
            <w:vAlign w:val="center"/>
          </w:tcPr>
          <w:p w14:paraId="0AB453AC" w14:textId="77777777" w:rsidR="001A4433" w:rsidRPr="00003F3C" w:rsidRDefault="001A4433" w:rsidP="009F3C8D">
            <w:pPr>
              <w:pStyle w:val="-"/>
              <w:ind w:left="120" w:right="120"/>
            </w:pPr>
            <w:r w:rsidRPr="00003F3C">
              <w:t>首府及重要城市</w:t>
            </w:r>
          </w:p>
        </w:tc>
        <w:tc>
          <w:tcPr>
            <w:tcW w:w="6059" w:type="dxa"/>
            <w:tcMar>
              <w:top w:w="0" w:type="dxa"/>
              <w:left w:w="28" w:type="dxa"/>
              <w:bottom w:w="0" w:type="dxa"/>
              <w:right w:w="28" w:type="dxa"/>
            </w:tcMar>
            <w:vAlign w:val="center"/>
          </w:tcPr>
          <w:p w14:paraId="42FAACA6" w14:textId="25B9E8DD" w:rsidR="001A4433" w:rsidRPr="00003F3C" w:rsidRDefault="001A4433" w:rsidP="001A4433">
            <w:pPr>
              <w:pStyle w:val="-0"/>
              <w:ind w:left="119" w:right="119"/>
            </w:pPr>
            <w:r w:rsidRPr="00003F3C">
              <w:t>首府為法蘭克福市（</w:t>
            </w:r>
            <w:r w:rsidRPr="00003F3C">
              <w:t>Frankfort</w:t>
            </w:r>
            <w:r w:rsidRPr="00003F3C">
              <w:t>），工商業中心包括：法蘭克福市、</w:t>
            </w:r>
            <w:r w:rsidRPr="00003F3C">
              <w:t>Louisville</w:t>
            </w:r>
            <w:r w:rsidRPr="00003F3C">
              <w:t>、</w:t>
            </w:r>
            <w:r w:rsidRPr="00003F3C">
              <w:t>Lexington</w:t>
            </w:r>
            <w:r w:rsidRPr="00003F3C">
              <w:t>（為全美商業開銷排名第二低的大都會區）。</w:t>
            </w:r>
          </w:p>
        </w:tc>
      </w:tr>
      <w:tr w:rsidR="00003F3C" w:rsidRPr="00003F3C" w14:paraId="5977EF19" w14:textId="77777777" w:rsidTr="001A4433">
        <w:trPr>
          <w:trHeight w:val="680"/>
          <w:jc w:val="center"/>
        </w:trPr>
        <w:tc>
          <w:tcPr>
            <w:tcW w:w="2505" w:type="dxa"/>
            <w:tcMar>
              <w:top w:w="0" w:type="dxa"/>
              <w:left w:w="28" w:type="dxa"/>
              <w:bottom w:w="0" w:type="dxa"/>
              <w:right w:w="28" w:type="dxa"/>
            </w:tcMar>
            <w:vAlign w:val="center"/>
          </w:tcPr>
          <w:p w14:paraId="0DE512F8" w14:textId="77777777" w:rsidR="001A4433" w:rsidRPr="00003F3C" w:rsidRDefault="001A4433" w:rsidP="009F3C8D">
            <w:pPr>
              <w:pStyle w:val="-"/>
              <w:ind w:left="120" w:right="120"/>
            </w:pPr>
            <w:r w:rsidRPr="00003F3C">
              <w:t>政治體制</w:t>
            </w:r>
          </w:p>
        </w:tc>
        <w:tc>
          <w:tcPr>
            <w:tcW w:w="6059" w:type="dxa"/>
            <w:tcMar>
              <w:top w:w="0" w:type="dxa"/>
              <w:left w:w="28" w:type="dxa"/>
              <w:bottom w:w="0" w:type="dxa"/>
              <w:right w:w="28" w:type="dxa"/>
            </w:tcMar>
            <w:vAlign w:val="center"/>
          </w:tcPr>
          <w:p w14:paraId="2815700A" w14:textId="412507B7" w:rsidR="001A4433" w:rsidRPr="00003F3C" w:rsidRDefault="001A4433" w:rsidP="001A4433">
            <w:pPr>
              <w:pStyle w:val="-0"/>
              <w:ind w:left="119" w:right="119"/>
              <w:rPr>
                <w:lang w:eastAsia="zh-TW"/>
              </w:rPr>
            </w:pPr>
            <w:r w:rsidRPr="00003F3C">
              <w:rPr>
                <w:lang w:eastAsia="zh-TW"/>
              </w:rPr>
              <w:t>與其他州相同，</w:t>
            </w:r>
            <w:proofErr w:type="gramStart"/>
            <w:r w:rsidRPr="00003F3C">
              <w:rPr>
                <w:lang w:eastAsia="zh-TW"/>
              </w:rPr>
              <w:t>採</w:t>
            </w:r>
            <w:proofErr w:type="gramEnd"/>
            <w:r w:rsidRPr="00003F3C">
              <w:rPr>
                <w:lang w:eastAsia="zh-TW"/>
              </w:rPr>
              <w:t>行政、立法、司法三權分立；州長為最高行政機關首長；立法部門則由參議院及眾議院組成；司法部門以最高法院為最高司法機關。</w:t>
            </w:r>
          </w:p>
        </w:tc>
      </w:tr>
      <w:tr w:rsidR="00003F3C" w:rsidRPr="00003F3C" w14:paraId="1D9B979A" w14:textId="77777777" w:rsidTr="001A4433">
        <w:trPr>
          <w:trHeight w:val="680"/>
          <w:jc w:val="center"/>
        </w:trPr>
        <w:tc>
          <w:tcPr>
            <w:tcW w:w="2505" w:type="dxa"/>
            <w:tcMar>
              <w:top w:w="0" w:type="dxa"/>
              <w:left w:w="28" w:type="dxa"/>
              <w:bottom w:w="0" w:type="dxa"/>
              <w:right w:w="28" w:type="dxa"/>
            </w:tcMar>
            <w:vAlign w:val="center"/>
          </w:tcPr>
          <w:p w14:paraId="691C6626" w14:textId="77777777" w:rsidR="001A4433" w:rsidRPr="00003F3C" w:rsidRDefault="001A4433" w:rsidP="009F3C8D">
            <w:pPr>
              <w:pStyle w:val="-"/>
              <w:ind w:left="120" w:right="120"/>
            </w:pPr>
            <w:r w:rsidRPr="00003F3C">
              <w:lastRenderedPageBreak/>
              <w:t>投資主管機關</w:t>
            </w:r>
          </w:p>
        </w:tc>
        <w:tc>
          <w:tcPr>
            <w:tcW w:w="6059" w:type="dxa"/>
            <w:tcMar>
              <w:top w:w="0" w:type="dxa"/>
              <w:left w:w="28" w:type="dxa"/>
              <w:bottom w:w="0" w:type="dxa"/>
              <w:right w:w="28" w:type="dxa"/>
            </w:tcMar>
            <w:vAlign w:val="center"/>
          </w:tcPr>
          <w:p w14:paraId="29A3B9B8" w14:textId="77777777" w:rsidR="001A4433" w:rsidRPr="00003F3C" w:rsidRDefault="001A4433" w:rsidP="001A4433">
            <w:pPr>
              <w:pStyle w:val="-0"/>
              <w:ind w:left="119" w:right="119"/>
            </w:pPr>
            <w:r w:rsidRPr="00003F3C">
              <w:t>Kentucky Cabinet for Economic Development</w:t>
            </w:r>
          </w:p>
          <w:p w14:paraId="4EB8AB97" w14:textId="091897CC" w:rsidR="001A4433" w:rsidRPr="00003F3C" w:rsidRDefault="001A4433" w:rsidP="001A4433">
            <w:pPr>
              <w:pStyle w:val="-0"/>
              <w:ind w:left="119" w:right="119"/>
            </w:pPr>
            <w:r w:rsidRPr="00003F3C">
              <w:t>Department</w:t>
            </w:r>
          </w:p>
        </w:tc>
      </w:tr>
      <w:tr w:rsidR="00003F3C" w:rsidRPr="00003F3C" w14:paraId="0D4ADAE9" w14:textId="77777777" w:rsidTr="001A4433">
        <w:trPr>
          <w:trHeight w:val="680"/>
          <w:jc w:val="center"/>
        </w:trPr>
        <w:tc>
          <w:tcPr>
            <w:tcW w:w="8564" w:type="dxa"/>
            <w:gridSpan w:val="2"/>
            <w:tcMar>
              <w:top w:w="0" w:type="dxa"/>
              <w:left w:w="28" w:type="dxa"/>
              <w:bottom w:w="0" w:type="dxa"/>
              <w:right w:w="28" w:type="dxa"/>
            </w:tcMar>
            <w:vAlign w:val="center"/>
          </w:tcPr>
          <w:p w14:paraId="7513A26B" w14:textId="77777777" w:rsidR="009F3C8D" w:rsidRPr="00003F3C" w:rsidRDefault="009F3C8D" w:rsidP="009F3C8D">
            <w:pPr>
              <w:pStyle w:val="aff8"/>
              <w:ind w:left="945" w:right="118" w:hanging="709"/>
            </w:pPr>
            <w:r w:rsidRPr="00003F3C">
              <w:t xml:space="preserve">經  濟  概  </w:t>
            </w:r>
            <w:proofErr w:type="gramStart"/>
            <w:r w:rsidRPr="00003F3C">
              <w:t>況</w:t>
            </w:r>
            <w:proofErr w:type="gramEnd"/>
          </w:p>
        </w:tc>
      </w:tr>
      <w:tr w:rsidR="00003F3C" w:rsidRPr="00003F3C" w14:paraId="3F355CDF" w14:textId="77777777" w:rsidTr="001A4433">
        <w:trPr>
          <w:trHeight w:val="680"/>
          <w:jc w:val="center"/>
        </w:trPr>
        <w:tc>
          <w:tcPr>
            <w:tcW w:w="2505" w:type="dxa"/>
            <w:tcMar>
              <w:top w:w="0" w:type="dxa"/>
              <w:left w:w="28" w:type="dxa"/>
              <w:bottom w:w="0" w:type="dxa"/>
              <w:right w:w="28" w:type="dxa"/>
            </w:tcMar>
            <w:vAlign w:val="center"/>
          </w:tcPr>
          <w:p w14:paraId="0BBCCFAD" w14:textId="77777777" w:rsidR="001A4433" w:rsidRPr="00003F3C" w:rsidRDefault="001A4433" w:rsidP="009F3C8D">
            <w:pPr>
              <w:pStyle w:val="-"/>
              <w:ind w:left="120" w:right="120"/>
            </w:pPr>
            <w:r w:rsidRPr="00003F3C">
              <w:t>幣制</w:t>
            </w:r>
          </w:p>
        </w:tc>
        <w:tc>
          <w:tcPr>
            <w:tcW w:w="6059" w:type="dxa"/>
            <w:tcMar>
              <w:top w:w="0" w:type="dxa"/>
              <w:left w:w="28" w:type="dxa"/>
              <w:bottom w:w="0" w:type="dxa"/>
              <w:right w:w="28" w:type="dxa"/>
            </w:tcMar>
            <w:vAlign w:val="center"/>
          </w:tcPr>
          <w:p w14:paraId="6577C7B5" w14:textId="25465467" w:rsidR="001A4433" w:rsidRPr="00003F3C" w:rsidRDefault="001A4433" w:rsidP="001A4433">
            <w:pPr>
              <w:pStyle w:val="-0"/>
              <w:ind w:left="119" w:right="119"/>
            </w:pPr>
            <w:r w:rsidRPr="00003F3C">
              <w:t>美金</w:t>
            </w:r>
          </w:p>
        </w:tc>
      </w:tr>
      <w:tr w:rsidR="00003F3C" w:rsidRPr="00003F3C" w14:paraId="05ABD458" w14:textId="77777777" w:rsidTr="001A4433">
        <w:trPr>
          <w:trHeight w:val="680"/>
          <w:jc w:val="center"/>
        </w:trPr>
        <w:tc>
          <w:tcPr>
            <w:tcW w:w="2505" w:type="dxa"/>
            <w:tcMar>
              <w:top w:w="0" w:type="dxa"/>
              <w:left w:w="28" w:type="dxa"/>
              <w:bottom w:w="0" w:type="dxa"/>
              <w:right w:w="28" w:type="dxa"/>
            </w:tcMar>
            <w:vAlign w:val="center"/>
          </w:tcPr>
          <w:p w14:paraId="7D38A2FC" w14:textId="77777777" w:rsidR="001A4433" w:rsidRPr="00003F3C" w:rsidRDefault="001A4433" w:rsidP="009F3C8D">
            <w:pPr>
              <w:pStyle w:val="-"/>
              <w:ind w:left="120" w:right="120"/>
            </w:pPr>
            <w:r w:rsidRPr="00003F3C">
              <w:t>國內生產毛額</w:t>
            </w:r>
          </w:p>
        </w:tc>
        <w:tc>
          <w:tcPr>
            <w:tcW w:w="6059" w:type="dxa"/>
            <w:tcMar>
              <w:top w:w="0" w:type="dxa"/>
              <w:left w:w="28" w:type="dxa"/>
              <w:bottom w:w="0" w:type="dxa"/>
              <w:right w:w="28" w:type="dxa"/>
            </w:tcMar>
            <w:vAlign w:val="center"/>
          </w:tcPr>
          <w:p w14:paraId="00D1A4CC" w14:textId="00E566F9" w:rsidR="001A4433" w:rsidRPr="00003F3C" w:rsidRDefault="003116F2" w:rsidP="005158AC">
            <w:pPr>
              <w:pStyle w:val="-0"/>
            </w:pPr>
            <w:r w:rsidRPr="00003F3C">
              <w:rPr>
                <w:rFonts w:hint="eastAsia"/>
              </w:rPr>
              <w:t>2,9</w:t>
            </w:r>
            <w:r w:rsidRPr="00003F3C">
              <w:t>50</w:t>
            </w:r>
            <w:r w:rsidRPr="00003F3C">
              <w:rPr>
                <w:rFonts w:hint="eastAsia"/>
              </w:rPr>
              <w:t>億美元，排名全美第</w:t>
            </w:r>
            <w:r w:rsidRPr="00003F3C">
              <w:rPr>
                <w:rFonts w:hint="eastAsia"/>
              </w:rPr>
              <w:t>29</w:t>
            </w:r>
            <w:r w:rsidRPr="00003F3C">
              <w:rPr>
                <w:rFonts w:hint="eastAsia"/>
              </w:rPr>
              <w:t>名（</w:t>
            </w:r>
            <w:r w:rsidRPr="00003F3C">
              <w:rPr>
                <w:rFonts w:hint="eastAsia"/>
              </w:rPr>
              <w:t>2025</w:t>
            </w:r>
            <w:r w:rsidRPr="00003F3C">
              <w:rPr>
                <w:rFonts w:hint="eastAsia"/>
              </w:rPr>
              <w:t>）、</w:t>
            </w:r>
            <w:r w:rsidRPr="00003F3C">
              <w:rPr>
                <w:rFonts w:hint="eastAsia"/>
              </w:rPr>
              <w:t>2,</w:t>
            </w:r>
            <w:r w:rsidRPr="00003F3C">
              <w:t>940</w:t>
            </w:r>
            <w:r w:rsidRPr="00003F3C">
              <w:rPr>
                <w:rFonts w:hint="eastAsia"/>
              </w:rPr>
              <w:t>億美元（</w:t>
            </w:r>
            <w:r w:rsidRPr="00003F3C">
              <w:rPr>
                <w:rFonts w:hint="eastAsia"/>
              </w:rPr>
              <w:t>2024</w:t>
            </w:r>
            <w:r w:rsidRPr="00003F3C">
              <w:rPr>
                <w:rFonts w:hint="eastAsia"/>
              </w:rPr>
              <w:t>）、</w:t>
            </w:r>
            <w:r w:rsidRPr="00003F3C">
              <w:rPr>
                <w:rFonts w:hint="eastAsia"/>
              </w:rPr>
              <w:t>2,</w:t>
            </w:r>
            <w:r w:rsidRPr="00003F3C">
              <w:t>777</w:t>
            </w:r>
            <w:r w:rsidRPr="00003F3C">
              <w:rPr>
                <w:rFonts w:hint="eastAsia"/>
              </w:rPr>
              <w:t>億美元</w:t>
            </w:r>
            <w:r w:rsidR="00707ED7" w:rsidRPr="00003F3C">
              <w:rPr>
                <w:rFonts w:hint="eastAsia"/>
              </w:rPr>
              <w:t>（</w:t>
            </w:r>
            <w:r w:rsidRPr="00003F3C">
              <w:rPr>
                <w:rFonts w:hint="eastAsia"/>
              </w:rPr>
              <w:t>2023</w:t>
            </w:r>
            <w:r w:rsidR="00707ED7" w:rsidRPr="00003F3C">
              <w:rPr>
                <w:rFonts w:hint="eastAsia"/>
              </w:rPr>
              <w:t>）</w:t>
            </w:r>
          </w:p>
        </w:tc>
      </w:tr>
      <w:tr w:rsidR="00003F3C" w:rsidRPr="00003F3C" w14:paraId="2E02F97C" w14:textId="77777777" w:rsidTr="001A4433">
        <w:trPr>
          <w:trHeight w:val="680"/>
          <w:jc w:val="center"/>
        </w:trPr>
        <w:tc>
          <w:tcPr>
            <w:tcW w:w="2505" w:type="dxa"/>
            <w:tcMar>
              <w:top w:w="0" w:type="dxa"/>
              <w:left w:w="28" w:type="dxa"/>
              <w:bottom w:w="0" w:type="dxa"/>
              <w:right w:w="28" w:type="dxa"/>
            </w:tcMar>
            <w:vAlign w:val="center"/>
          </w:tcPr>
          <w:p w14:paraId="2BFDEA38" w14:textId="77777777" w:rsidR="001A4433" w:rsidRPr="00003F3C" w:rsidRDefault="001A4433" w:rsidP="009F3C8D">
            <w:pPr>
              <w:pStyle w:val="-"/>
              <w:ind w:left="120" w:right="120"/>
            </w:pPr>
            <w:r w:rsidRPr="00003F3C">
              <w:t>經濟成長率</w:t>
            </w:r>
          </w:p>
        </w:tc>
        <w:tc>
          <w:tcPr>
            <w:tcW w:w="6059" w:type="dxa"/>
            <w:tcMar>
              <w:top w:w="0" w:type="dxa"/>
              <w:left w:w="28" w:type="dxa"/>
              <w:bottom w:w="0" w:type="dxa"/>
              <w:right w:w="28" w:type="dxa"/>
            </w:tcMar>
            <w:vAlign w:val="center"/>
          </w:tcPr>
          <w:p w14:paraId="470F38CD" w14:textId="12E51C69" w:rsidR="001A4433" w:rsidRPr="00003F3C" w:rsidRDefault="003116F2" w:rsidP="005158AC">
            <w:pPr>
              <w:pStyle w:val="-0"/>
            </w:pPr>
            <w:r w:rsidRPr="00003F3C">
              <w:rPr>
                <w:rFonts w:hint="eastAsia"/>
              </w:rPr>
              <w:t>2.0%</w:t>
            </w:r>
            <w:r w:rsidRPr="00003F3C">
              <w:rPr>
                <w:rFonts w:hint="eastAsia"/>
              </w:rPr>
              <w:t>（</w:t>
            </w:r>
            <w:r w:rsidRPr="00003F3C">
              <w:rPr>
                <w:rFonts w:hint="eastAsia"/>
              </w:rPr>
              <w:t>2025</w:t>
            </w:r>
            <w:r w:rsidRPr="00003F3C">
              <w:rPr>
                <w:rFonts w:hint="eastAsia"/>
              </w:rPr>
              <w:t>）、</w:t>
            </w:r>
            <w:r w:rsidRPr="00003F3C">
              <w:rPr>
                <w:rFonts w:hint="eastAsia"/>
              </w:rPr>
              <w:t>2.8%</w:t>
            </w:r>
            <w:r w:rsidRPr="00003F3C">
              <w:rPr>
                <w:rFonts w:hint="eastAsia"/>
              </w:rPr>
              <w:t>（</w:t>
            </w:r>
            <w:r w:rsidRPr="00003F3C">
              <w:rPr>
                <w:rFonts w:hint="eastAsia"/>
              </w:rPr>
              <w:t>2024</w:t>
            </w:r>
            <w:r w:rsidRPr="00003F3C">
              <w:rPr>
                <w:rFonts w:hint="eastAsia"/>
              </w:rPr>
              <w:t>）、</w:t>
            </w:r>
            <w:r w:rsidRPr="00003F3C">
              <w:rPr>
                <w:rFonts w:hint="eastAsia"/>
              </w:rPr>
              <w:t>1.5%</w:t>
            </w:r>
            <w:r w:rsidRPr="00003F3C">
              <w:rPr>
                <w:rFonts w:hint="eastAsia"/>
              </w:rPr>
              <w:t>（</w:t>
            </w:r>
            <w:r w:rsidRPr="00003F3C">
              <w:rPr>
                <w:rFonts w:hint="eastAsia"/>
              </w:rPr>
              <w:t>2023</w:t>
            </w:r>
            <w:r w:rsidRPr="00003F3C">
              <w:rPr>
                <w:rFonts w:hint="eastAsia"/>
              </w:rPr>
              <w:t>）</w:t>
            </w:r>
          </w:p>
        </w:tc>
      </w:tr>
      <w:tr w:rsidR="00003F3C" w:rsidRPr="00003F3C" w14:paraId="763AF52A" w14:textId="77777777" w:rsidTr="001A4433">
        <w:trPr>
          <w:trHeight w:val="680"/>
          <w:jc w:val="center"/>
        </w:trPr>
        <w:tc>
          <w:tcPr>
            <w:tcW w:w="2505" w:type="dxa"/>
            <w:tcMar>
              <w:top w:w="0" w:type="dxa"/>
              <w:left w:w="28" w:type="dxa"/>
              <w:bottom w:w="0" w:type="dxa"/>
              <w:right w:w="28" w:type="dxa"/>
            </w:tcMar>
            <w:vAlign w:val="center"/>
          </w:tcPr>
          <w:p w14:paraId="4329E695" w14:textId="77777777" w:rsidR="001A4433" w:rsidRPr="00003F3C" w:rsidRDefault="001A4433" w:rsidP="009F3C8D">
            <w:pPr>
              <w:pStyle w:val="-"/>
              <w:ind w:left="120" w:right="120"/>
            </w:pPr>
            <w:r w:rsidRPr="00003F3C">
              <w:t>平均國民所得</w:t>
            </w:r>
          </w:p>
        </w:tc>
        <w:tc>
          <w:tcPr>
            <w:tcW w:w="6059" w:type="dxa"/>
            <w:tcMar>
              <w:top w:w="0" w:type="dxa"/>
              <w:left w:w="28" w:type="dxa"/>
              <w:bottom w:w="0" w:type="dxa"/>
              <w:right w:w="28" w:type="dxa"/>
            </w:tcMar>
            <w:vAlign w:val="center"/>
          </w:tcPr>
          <w:p w14:paraId="397FC87B" w14:textId="6C01BF32" w:rsidR="001A4433" w:rsidRPr="00003F3C" w:rsidRDefault="003116F2" w:rsidP="005158AC">
            <w:pPr>
              <w:pStyle w:val="-0"/>
            </w:pPr>
            <w:r w:rsidRPr="00003F3C">
              <w:rPr>
                <w:rFonts w:hint="eastAsia"/>
              </w:rPr>
              <w:t>5</w:t>
            </w:r>
            <w:r w:rsidRPr="00003F3C">
              <w:t>9</w:t>
            </w:r>
            <w:r w:rsidRPr="00003F3C">
              <w:rPr>
                <w:rFonts w:hint="eastAsia"/>
              </w:rPr>
              <w:t>,</w:t>
            </w:r>
            <w:r w:rsidRPr="00003F3C">
              <w:t>000</w:t>
            </w:r>
            <w:r w:rsidRPr="00003F3C">
              <w:rPr>
                <w:rFonts w:hint="eastAsia"/>
              </w:rPr>
              <w:t>美元，排名全美第</w:t>
            </w:r>
            <w:r w:rsidRPr="00003F3C">
              <w:rPr>
                <w:rFonts w:hint="eastAsia"/>
              </w:rPr>
              <w:t>4</w:t>
            </w:r>
            <w:r w:rsidRPr="00003F3C">
              <w:t>8</w:t>
            </w:r>
            <w:r w:rsidRPr="00003F3C">
              <w:rPr>
                <w:rFonts w:hint="eastAsia"/>
              </w:rPr>
              <w:t>名（</w:t>
            </w:r>
            <w:r w:rsidRPr="00003F3C">
              <w:rPr>
                <w:rFonts w:hint="eastAsia"/>
              </w:rPr>
              <w:t>2025</w:t>
            </w:r>
            <w:r w:rsidRPr="00003F3C">
              <w:rPr>
                <w:rFonts w:hint="eastAsia"/>
              </w:rPr>
              <w:t>）、</w:t>
            </w:r>
            <w:r w:rsidRPr="00003F3C">
              <w:rPr>
                <w:rFonts w:hint="eastAsia"/>
              </w:rPr>
              <w:t>5</w:t>
            </w:r>
            <w:r w:rsidRPr="00003F3C">
              <w:t>7</w:t>
            </w:r>
            <w:r w:rsidRPr="00003F3C">
              <w:rPr>
                <w:rFonts w:hint="eastAsia"/>
              </w:rPr>
              <w:t>,</w:t>
            </w:r>
            <w:r w:rsidRPr="00003F3C">
              <w:t>526</w:t>
            </w:r>
            <w:r w:rsidRPr="00003F3C">
              <w:rPr>
                <w:rFonts w:hint="eastAsia"/>
              </w:rPr>
              <w:t>美元（</w:t>
            </w:r>
            <w:r w:rsidRPr="00003F3C">
              <w:rPr>
                <w:rFonts w:hint="eastAsia"/>
              </w:rPr>
              <w:t>2024</w:t>
            </w:r>
            <w:r w:rsidRPr="00003F3C">
              <w:rPr>
                <w:rFonts w:hint="eastAsia"/>
              </w:rPr>
              <w:t>）、</w:t>
            </w:r>
            <w:r w:rsidRPr="00003F3C">
              <w:rPr>
                <w:rFonts w:hint="eastAsia"/>
              </w:rPr>
              <w:t>5</w:t>
            </w:r>
            <w:r w:rsidRPr="00003F3C">
              <w:t>2</w:t>
            </w:r>
            <w:r w:rsidRPr="00003F3C">
              <w:rPr>
                <w:rFonts w:hint="eastAsia"/>
              </w:rPr>
              <w:t>,</w:t>
            </w:r>
            <w:r w:rsidRPr="00003F3C">
              <w:t>423</w:t>
            </w:r>
            <w:r w:rsidRPr="00003F3C">
              <w:rPr>
                <w:rFonts w:hint="eastAsia"/>
              </w:rPr>
              <w:t>美元（</w:t>
            </w:r>
            <w:r w:rsidRPr="00003F3C">
              <w:rPr>
                <w:rFonts w:hint="eastAsia"/>
              </w:rPr>
              <w:t>2023</w:t>
            </w:r>
            <w:r w:rsidRPr="00003F3C">
              <w:rPr>
                <w:rFonts w:hint="eastAsia"/>
              </w:rPr>
              <w:t>）</w:t>
            </w:r>
          </w:p>
        </w:tc>
      </w:tr>
      <w:tr w:rsidR="00003F3C" w:rsidRPr="00003F3C" w14:paraId="042A0ACB" w14:textId="77777777" w:rsidTr="001A4433">
        <w:trPr>
          <w:trHeight w:val="680"/>
          <w:jc w:val="center"/>
        </w:trPr>
        <w:tc>
          <w:tcPr>
            <w:tcW w:w="2505" w:type="dxa"/>
            <w:tcMar>
              <w:top w:w="0" w:type="dxa"/>
              <w:left w:w="28" w:type="dxa"/>
              <w:bottom w:w="0" w:type="dxa"/>
              <w:right w:w="28" w:type="dxa"/>
            </w:tcMar>
            <w:vAlign w:val="center"/>
          </w:tcPr>
          <w:p w14:paraId="4EDC4E55" w14:textId="77777777" w:rsidR="001A4433" w:rsidRPr="00003F3C" w:rsidRDefault="001A4433" w:rsidP="009F3C8D">
            <w:pPr>
              <w:pStyle w:val="-"/>
              <w:ind w:left="120" w:right="120"/>
            </w:pPr>
            <w:r w:rsidRPr="00003F3C">
              <w:t>產值最高前五種產業</w:t>
            </w:r>
          </w:p>
        </w:tc>
        <w:tc>
          <w:tcPr>
            <w:tcW w:w="6059" w:type="dxa"/>
            <w:tcMar>
              <w:top w:w="0" w:type="dxa"/>
              <w:left w:w="28" w:type="dxa"/>
              <w:bottom w:w="0" w:type="dxa"/>
              <w:right w:w="28" w:type="dxa"/>
            </w:tcMar>
            <w:vAlign w:val="center"/>
          </w:tcPr>
          <w:p w14:paraId="74B5F94E" w14:textId="6FD49E3E" w:rsidR="001A4433" w:rsidRPr="00003F3C" w:rsidRDefault="003116F2" w:rsidP="005158AC">
            <w:pPr>
              <w:pStyle w:val="-0"/>
            </w:pPr>
            <w:r w:rsidRPr="00003F3C">
              <w:rPr>
                <w:rFonts w:hint="eastAsia"/>
              </w:rPr>
              <w:t>汽車製造、物流配送、醫療保健、農業（馬業</w:t>
            </w:r>
            <w:r w:rsidRPr="00003F3C">
              <w:rPr>
                <w:rFonts w:hint="eastAsia"/>
              </w:rPr>
              <w:t>/</w:t>
            </w:r>
            <w:r w:rsidRPr="00003F3C">
              <w:rPr>
                <w:rFonts w:hint="eastAsia"/>
              </w:rPr>
              <w:t>菸草）、波本威士忌</w:t>
            </w:r>
          </w:p>
        </w:tc>
      </w:tr>
      <w:tr w:rsidR="00003F3C" w:rsidRPr="00003F3C" w14:paraId="27A5EEE9" w14:textId="77777777" w:rsidTr="001A4433">
        <w:trPr>
          <w:trHeight w:val="680"/>
          <w:jc w:val="center"/>
        </w:trPr>
        <w:tc>
          <w:tcPr>
            <w:tcW w:w="2505" w:type="dxa"/>
            <w:tcMar>
              <w:top w:w="0" w:type="dxa"/>
              <w:left w:w="28" w:type="dxa"/>
              <w:bottom w:w="0" w:type="dxa"/>
              <w:right w:w="28" w:type="dxa"/>
            </w:tcMar>
            <w:vAlign w:val="center"/>
          </w:tcPr>
          <w:p w14:paraId="5BECBEF9" w14:textId="77777777" w:rsidR="001A4433" w:rsidRPr="00003F3C" w:rsidRDefault="001A4433" w:rsidP="009F3C8D">
            <w:pPr>
              <w:pStyle w:val="-"/>
              <w:ind w:left="120" w:right="120"/>
            </w:pPr>
            <w:r w:rsidRPr="00003F3C">
              <w:t>出口總金額</w:t>
            </w:r>
          </w:p>
        </w:tc>
        <w:tc>
          <w:tcPr>
            <w:tcW w:w="6059" w:type="dxa"/>
            <w:tcMar>
              <w:top w:w="0" w:type="dxa"/>
              <w:left w:w="28" w:type="dxa"/>
              <w:bottom w:w="0" w:type="dxa"/>
              <w:right w:w="28" w:type="dxa"/>
            </w:tcMar>
            <w:vAlign w:val="center"/>
          </w:tcPr>
          <w:p w14:paraId="24673D43" w14:textId="7034A26B" w:rsidR="001A4433" w:rsidRPr="00003F3C" w:rsidRDefault="00537FB7" w:rsidP="005158AC">
            <w:pPr>
              <w:pStyle w:val="-0"/>
            </w:pPr>
            <w:r w:rsidRPr="00003F3C">
              <w:rPr>
                <w:rFonts w:hint="eastAsia"/>
              </w:rPr>
              <w:t>506</w:t>
            </w:r>
            <w:r w:rsidRPr="00003F3C">
              <w:rPr>
                <w:rFonts w:hint="eastAsia"/>
              </w:rPr>
              <w:t>億</w:t>
            </w:r>
            <w:r w:rsidRPr="00003F3C">
              <w:rPr>
                <w:rFonts w:hint="eastAsia"/>
              </w:rPr>
              <w:t>3,000</w:t>
            </w:r>
            <w:r w:rsidRPr="00003F3C">
              <w:rPr>
                <w:rFonts w:hint="eastAsia"/>
              </w:rPr>
              <w:t>萬美元，成長</w:t>
            </w:r>
            <w:r w:rsidRPr="00003F3C">
              <w:rPr>
                <w:rFonts w:hint="eastAsia"/>
              </w:rPr>
              <w:t>6%</w:t>
            </w:r>
            <w:r w:rsidRPr="00003F3C">
              <w:rPr>
                <w:rFonts w:hint="eastAsia"/>
              </w:rPr>
              <w:t>（</w:t>
            </w:r>
            <w:r w:rsidRPr="00003F3C">
              <w:rPr>
                <w:rFonts w:hint="eastAsia"/>
              </w:rPr>
              <w:t>2025</w:t>
            </w:r>
            <w:r w:rsidRPr="00003F3C">
              <w:rPr>
                <w:rFonts w:hint="eastAsia"/>
              </w:rPr>
              <w:t>）、</w:t>
            </w:r>
            <w:r w:rsidRPr="00003F3C">
              <w:rPr>
                <w:rFonts w:hint="eastAsia"/>
              </w:rPr>
              <w:t>479</w:t>
            </w:r>
            <w:r w:rsidRPr="00003F3C">
              <w:rPr>
                <w:rFonts w:hint="eastAsia"/>
              </w:rPr>
              <w:t>億</w:t>
            </w:r>
            <w:r w:rsidRPr="00003F3C">
              <w:rPr>
                <w:rFonts w:hint="eastAsia"/>
              </w:rPr>
              <w:t>2,200</w:t>
            </w:r>
            <w:r w:rsidRPr="00003F3C">
              <w:rPr>
                <w:rFonts w:hint="eastAsia"/>
              </w:rPr>
              <w:t>萬美元（</w:t>
            </w:r>
            <w:r w:rsidRPr="00003F3C">
              <w:rPr>
                <w:rFonts w:hint="eastAsia"/>
              </w:rPr>
              <w:t>2024</w:t>
            </w:r>
            <w:r w:rsidRPr="00003F3C">
              <w:rPr>
                <w:rFonts w:hint="eastAsia"/>
              </w:rPr>
              <w:t>）、</w:t>
            </w:r>
            <w:r w:rsidRPr="00003F3C">
              <w:rPr>
                <w:rFonts w:hint="eastAsia"/>
              </w:rPr>
              <w:t>402</w:t>
            </w:r>
            <w:r w:rsidRPr="00003F3C">
              <w:rPr>
                <w:rFonts w:hint="eastAsia"/>
              </w:rPr>
              <w:t>億</w:t>
            </w:r>
            <w:r w:rsidRPr="00003F3C">
              <w:rPr>
                <w:rFonts w:hint="eastAsia"/>
              </w:rPr>
              <w:t>4,700</w:t>
            </w:r>
            <w:r w:rsidRPr="00003F3C">
              <w:rPr>
                <w:rFonts w:hint="eastAsia"/>
              </w:rPr>
              <w:t>萬美元（</w:t>
            </w:r>
            <w:r w:rsidRPr="00003F3C">
              <w:rPr>
                <w:rFonts w:hint="eastAsia"/>
              </w:rPr>
              <w:t>2023</w:t>
            </w:r>
            <w:r w:rsidRPr="00003F3C">
              <w:rPr>
                <w:rFonts w:hint="eastAsia"/>
              </w:rPr>
              <w:t>）</w:t>
            </w:r>
          </w:p>
        </w:tc>
      </w:tr>
      <w:tr w:rsidR="00003F3C" w:rsidRPr="00003F3C" w14:paraId="2732DB95" w14:textId="77777777" w:rsidTr="001A4433">
        <w:trPr>
          <w:trHeight w:val="680"/>
          <w:jc w:val="center"/>
        </w:trPr>
        <w:tc>
          <w:tcPr>
            <w:tcW w:w="2505" w:type="dxa"/>
            <w:tcMar>
              <w:top w:w="0" w:type="dxa"/>
              <w:left w:w="28" w:type="dxa"/>
              <w:bottom w:w="0" w:type="dxa"/>
              <w:right w:w="28" w:type="dxa"/>
            </w:tcMar>
            <w:vAlign w:val="center"/>
          </w:tcPr>
          <w:p w14:paraId="23CB23A2" w14:textId="77777777" w:rsidR="001A4433" w:rsidRPr="00003F3C" w:rsidRDefault="001A4433" w:rsidP="009F3C8D">
            <w:pPr>
              <w:pStyle w:val="-"/>
              <w:ind w:left="120" w:right="120"/>
            </w:pPr>
            <w:r w:rsidRPr="00003F3C">
              <w:t>主要出口產品</w:t>
            </w:r>
          </w:p>
        </w:tc>
        <w:tc>
          <w:tcPr>
            <w:tcW w:w="6059" w:type="dxa"/>
            <w:tcMar>
              <w:top w:w="0" w:type="dxa"/>
              <w:left w:w="28" w:type="dxa"/>
              <w:bottom w:w="0" w:type="dxa"/>
              <w:right w:w="28" w:type="dxa"/>
            </w:tcMar>
            <w:vAlign w:val="center"/>
          </w:tcPr>
          <w:p w14:paraId="4322C02A" w14:textId="06689F8A" w:rsidR="001A4433" w:rsidRPr="00003F3C" w:rsidRDefault="00537FB7" w:rsidP="005158AC">
            <w:pPr>
              <w:pStyle w:val="-0"/>
            </w:pPr>
            <w:r w:rsidRPr="00003F3C">
              <w:rPr>
                <w:rFonts w:hint="eastAsia"/>
              </w:rPr>
              <w:t>交通設備、化學品、電腦及電子產品、非電動機械、金屬製品</w:t>
            </w:r>
          </w:p>
        </w:tc>
      </w:tr>
      <w:tr w:rsidR="00003F3C" w:rsidRPr="00003F3C" w14:paraId="39E67356" w14:textId="77777777" w:rsidTr="001A4433">
        <w:trPr>
          <w:trHeight w:val="680"/>
          <w:jc w:val="center"/>
        </w:trPr>
        <w:tc>
          <w:tcPr>
            <w:tcW w:w="2505" w:type="dxa"/>
            <w:tcMar>
              <w:top w:w="0" w:type="dxa"/>
              <w:left w:w="28" w:type="dxa"/>
              <w:bottom w:w="0" w:type="dxa"/>
              <w:right w:w="28" w:type="dxa"/>
            </w:tcMar>
            <w:vAlign w:val="center"/>
          </w:tcPr>
          <w:p w14:paraId="651EB22D" w14:textId="77777777" w:rsidR="001A4433" w:rsidRPr="00003F3C" w:rsidRDefault="001A4433" w:rsidP="009F3C8D">
            <w:pPr>
              <w:pStyle w:val="-"/>
              <w:ind w:left="120" w:right="120"/>
            </w:pPr>
            <w:r w:rsidRPr="00003F3C">
              <w:t>主要出口國家</w:t>
            </w:r>
          </w:p>
        </w:tc>
        <w:tc>
          <w:tcPr>
            <w:tcW w:w="6059" w:type="dxa"/>
            <w:tcMar>
              <w:top w:w="0" w:type="dxa"/>
              <w:left w:w="28" w:type="dxa"/>
              <w:bottom w:w="0" w:type="dxa"/>
              <w:right w:w="28" w:type="dxa"/>
            </w:tcMar>
            <w:vAlign w:val="center"/>
          </w:tcPr>
          <w:p w14:paraId="65A65A63" w14:textId="7542510C" w:rsidR="001A4433" w:rsidRPr="00003F3C" w:rsidRDefault="00537FB7" w:rsidP="005158AC">
            <w:pPr>
              <w:pStyle w:val="-0"/>
              <w:rPr>
                <w:lang w:eastAsia="zh-TW"/>
              </w:rPr>
            </w:pPr>
            <w:r w:rsidRPr="00003F3C">
              <w:rPr>
                <w:rFonts w:hint="eastAsia"/>
                <w:lang w:eastAsia="zh-TW"/>
              </w:rPr>
              <w:t>加拿大、英國、法國、</w:t>
            </w:r>
            <w:r w:rsidR="00707ED7" w:rsidRPr="00003F3C">
              <w:rPr>
                <w:rFonts w:hint="eastAsia"/>
                <w:lang w:eastAsia="zh-TW"/>
              </w:rPr>
              <w:t>中國大陸</w:t>
            </w:r>
            <w:r w:rsidRPr="00003F3C">
              <w:rPr>
                <w:rFonts w:hint="eastAsia"/>
                <w:lang w:eastAsia="zh-TW"/>
              </w:rPr>
              <w:t>、墨西哥，臺灣為該州第</w:t>
            </w:r>
            <w:r w:rsidRPr="00003F3C">
              <w:rPr>
                <w:rFonts w:hint="eastAsia"/>
                <w:lang w:eastAsia="zh-TW"/>
              </w:rPr>
              <w:t>18</w:t>
            </w:r>
            <w:r w:rsidRPr="00003F3C">
              <w:rPr>
                <w:rFonts w:hint="eastAsia"/>
                <w:lang w:eastAsia="zh-TW"/>
              </w:rPr>
              <w:t>大出口市場（</w:t>
            </w:r>
            <w:r w:rsidRPr="00003F3C">
              <w:rPr>
                <w:rFonts w:hint="eastAsia"/>
                <w:lang w:eastAsia="zh-TW"/>
              </w:rPr>
              <w:t>2025</w:t>
            </w:r>
            <w:r w:rsidRPr="00003F3C">
              <w:rPr>
                <w:rFonts w:hint="eastAsia"/>
                <w:lang w:eastAsia="zh-TW"/>
              </w:rPr>
              <w:t>）</w:t>
            </w:r>
          </w:p>
        </w:tc>
      </w:tr>
      <w:tr w:rsidR="00003F3C" w:rsidRPr="00003F3C" w14:paraId="3CA16412" w14:textId="77777777" w:rsidTr="001A4433">
        <w:trPr>
          <w:trHeight w:val="680"/>
          <w:jc w:val="center"/>
        </w:trPr>
        <w:tc>
          <w:tcPr>
            <w:tcW w:w="2505" w:type="dxa"/>
            <w:tcMar>
              <w:top w:w="0" w:type="dxa"/>
              <w:left w:w="28" w:type="dxa"/>
              <w:bottom w:w="0" w:type="dxa"/>
              <w:right w:w="28" w:type="dxa"/>
            </w:tcMar>
            <w:vAlign w:val="center"/>
          </w:tcPr>
          <w:p w14:paraId="58E38F3F" w14:textId="77777777" w:rsidR="001A4433" w:rsidRPr="00003F3C" w:rsidRDefault="001A4433" w:rsidP="009F3C8D">
            <w:pPr>
              <w:pStyle w:val="-"/>
              <w:ind w:left="120" w:right="120"/>
            </w:pPr>
            <w:r w:rsidRPr="00003F3C">
              <w:t>進口總金額</w:t>
            </w:r>
          </w:p>
        </w:tc>
        <w:tc>
          <w:tcPr>
            <w:tcW w:w="6059" w:type="dxa"/>
            <w:tcMar>
              <w:top w:w="0" w:type="dxa"/>
              <w:left w:w="28" w:type="dxa"/>
              <w:bottom w:w="0" w:type="dxa"/>
              <w:right w:w="28" w:type="dxa"/>
            </w:tcMar>
            <w:vAlign w:val="center"/>
          </w:tcPr>
          <w:p w14:paraId="2CFB3808" w14:textId="4B8A9309" w:rsidR="001A4433" w:rsidRPr="00003F3C" w:rsidRDefault="00537FB7" w:rsidP="005158AC">
            <w:pPr>
              <w:pStyle w:val="-0"/>
              <w:rPr>
                <w:lang w:eastAsia="zh-TW"/>
              </w:rPr>
            </w:pPr>
            <w:r w:rsidRPr="00003F3C">
              <w:rPr>
                <w:rFonts w:hint="eastAsia"/>
                <w:lang w:eastAsia="zh-TW"/>
              </w:rPr>
              <w:t>964</w:t>
            </w:r>
            <w:r w:rsidRPr="00003F3C">
              <w:rPr>
                <w:rFonts w:hint="eastAsia"/>
                <w:lang w:eastAsia="zh-TW"/>
              </w:rPr>
              <w:t>億</w:t>
            </w:r>
            <w:r w:rsidRPr="00003F3C">
              <w:rPr>
                <w:rFonts w:hint="eastAsia"/>
                <w:lang w:eastAsia="zh-TW"/>
              </w:rPr>
              <w:t>9,900</w:t>
            </w:r>
            <w:r w:rsidRPr="00003F3C">
              <w:rPr>
                <w:rFonts w:hint="eastAsia"/>
                <w:lang w:eastAsia="zh-TW"/>
              </w:rPr>
              <w:t>萬美元，成長</w:t>
            </w:r>
            <w:r w:rsidRPr="00003F3C">
              <w:rPr>
                <w:rFonts w:hint="eastAsia"/>
                <w:lang w:eastAsia="zh-TW"/>
              </w:rPr>
              <w:t>2</w:t>
            </w:r>
            <w:r w:rsidR="000E605A" w:rsidRPr="00003F3C">
              <w:rPr>
                <w:rFonts w:hint="eastAsia"/>
                <w:lang w:eastAsia="zh-TW"/>
              </w:rPr>
              <w:t>%</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944</w:t>
            </w:r>
            <w:r w:rsidRPr="00003F3C">
              <w:rPr>
                <w:rFonts w:hint="eastAsia"/>
                <w:lang w:eastAsia="zh-TW"/>
              </w:rPr>
              <w:t>億</w:t>
            </w:r>
            <w:r w:rsidRPr="00003F3C">
              <w:rPr>
                <w:rFonts w:hint="eastAsia"/>
                <w:lang w:eastAsia="zh-TW"/>
              </w:rPr>
              <w:t>6,700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722</w:t>
            </w:r>
            <w:r w:rsidRPr="00003F3C">
              <w:rPr>
                <w:rFonts w:hint="eastAsia"/>
                <w:lang w:eastAsia="zh-TW"/>
              </w:rPr>
              <w:t>億</w:t>
            </w:r>
            <w:r w:rsidRPr="00003F3C">
              <w:rPr>
                <w:rFonts w:hint="eastAsia"/>
                <w:lang w:eastAsia="zh-TW"/>
              </w:rPr>
              <w:t>9,400</w:t>
            </w:r>
            <w:r w:rsidRPr="00003F3C">
              <w:rPr>
                <w:rFonts w:hint="eastAsia"/>
                <w:lang w:eastAsia="zh-TW"/>
              </w:rPr>
              <w:t>萬美元（</w:t>
            </w:r>
            <w:r w:rsidRPr="00003F3C">
              <w:rPr>
                <w:rFonts w:hint="eastAsia"/>
                <w:lang w:eastAsia="zh-TW"/>
              </w:rPr>
              <w:t>2023</w:t>
            </w:r>
            <w:r w:rsidRPr="00003F3C">
              <w:rPr>
                <w:rFonts w:hint="eastAsia"/>
                <w:lang w:eastAsia="zh-TW"/>
              </w:rPr>
              <w:t>）</w:t>
            </w:r>
          </w:p>
        </w:tc>
      </w:tr>
      <w:tr w:rsidR="00003F3C" w:rsidRPr="00003F3C" w14:paraId="7BC79981" w14:textId="77777777" w:rsidTr="001A4433">
        <w:trPr>
          <w:trHeight w:val="680"/>
          <w:jc w:val="center"/>
        </w:trPr>
        <w:tc>
          <w:tcPr>
            <w:tcW w:w="2505" w:type="dxa"/>
            <w:tcMar>
              <w:top w:w="0" w:type="dxa"/>
              <w:left w:w="28" w:type="dxa"/>
              <w:bottom w:w="0" w:type="dxa"/>
              <w:right w:w="28" w:type="dxa"/>
            </w:tcMar>
            <w:vAlign w:val="center"/>
          </w:tcPr>
          <w:p w14:paraId="1688E63A" w14:textId="77777777" w:rsidR="001A4433" w:rsidRPr="00003F3C" w:rsidRDefault="001A4433" w:rsidP="009F3C8D">
            <w:pPr>
              <w:pStyle w:val="-"/>
              <w:ind w:left="120" w:right="120"/>
            </w:pPr>
            <w:r w:rsidRPr="00003F3C">
              <w:t>主要進口產品</w:t>
            </w:r>
          </w:p>
        </w:tc>
        <w:tc>
          <w:tcPr>
            <w:tcW w:w="6059" w:type="dxa"/>
            <w:tcMar>
              <w:top w:w="0" w:type="dxa"/>
              <w:left w:w="28" w:type="dxa"/>
              <w:bottom w:w="0" w:type="dxa"/>
              <w:right w:w="28" w:type="dxa"/>
            </w:tcMar>
            <w:vAlign w:val="center"/>
          </w:tcPr>
          <w:p w14:paraId="1CF4F0D3" w14:textId="1F3E1983" w:rsidR="001A4433" w:rsidRPr="00003F3C" w:rsidRDefault="00537FB7" w:rsidP="005158AC">
            <w:pPr>
              <w:pStyle w:val="-0"/>
              <w:rPr>
                <w:lang w:eastAsia="zh-TW"/>
              </w:rPr>
            </w:pPr>
            <w:r w:rsidRPr="00003F3C">
              <w:rPr>
                <w:rFonts w:hint="eastAsia"/>
                <w:lang w:eastAsia="zh-TW"/>
              </w:rPr>
              <w:t>化學品、電腦及電子產品、交通設備、非電動機械、雜項製品</w:t>
            </w:r>
          </w:p>
        </w:tc>
      </w:tr>
      <w:tr w:rsidR="00003F3C" w:rsidRPr="00003F3C" w14:paraId="70F14D81" w14:textId="77777777" w:rsidTr="001A4433">
        <w:trPr>
          <w:trHeight w:val="680"/>
          <w:jc w:val="center"/>
        </w:trPr>
        <w:tc>
          <w:tcPr>
            <w:tcW w:w="2505" w:type="dxa"/>
            <w:tcMar>
              <w:top w:w="0" w:type="dxa"/>
              <w:left w:w="28" w:type="dxa"/>
              <w:bottom w:w="0" w:type="dxa"/>
              <w:right w:w="28" w:type="dxa"/>
            </w:tcMar>
            <w:vAlign w:val="center"/>
          </w:tcPr>
          <w:p w14:paraId="3358D550" w14:textId="77777777" w:rsidR="001A4433" w:rsidRPr="00003F3C" w:rsidRDefault="001A4433" w:rsidP="009F3C8D">
            <w:pPr>
              <w:pStyle w:val="-"/>
              <w:ind w:left="120" w:right="120"/>
            </w:pPr>
            <w:r w:rsidRPr="00003F3C">
              <w:t>主要進口國家</w:t>
            </w:r>
          </w:p>
        </w:tc>
        <w:tc>
          <w:tcPr>
            <w:tcW w:w="6059" w:type="dxa"/>
            <w:tcMar>
              <w:top w:w="0" w:type="dxa"/>
              <w:left w:w="28" w:type="dxa"/>
              <w:bottom w:w="0" w:type="dxa"/>
              <w:right w:w="28" w:type="dxa"/>
            </w:tcMar>
            <w:vAlign w:val="center"/>
          </w:tcPr>
          <w:p w14:paraId="71FC23AB" w14:textId="56D1ECA3" w:rsidR="001A4433" w:rsidRPr="00003F3C" w:rsidRDefault="00537FB7" w:rsidP="005158AC">
            <w:pPr>
              <w:pStyle w:val="-0"/>
              <w:rPr>
                <w:lang w:eastAsia="zh-TW"/>
              </w:rPr>
            </w:pPr>
            <w:r w:rsidRPr="00003F3C">
              <w:rPr>
                <w:rFonts w:hint="eastAsia"/>
                <w:lang w:eastAsia="zh-TW"/>
              </w:rPr>
              <w:t>臺灣、墨西哥、日本、比利時、愛爾蘭，臺灣為該州第</w:t>
            </w:r>
            <w:r w:rsidRPr="00003F3C">
              <w:rPr>
                <w:rFonts w:hint="eastAsia"/>
                <w:lang w:eastAsia="zh-TW"/>
              </w:rPr>
              <w:t>1</w:t>
            </w:r>
            <w:r w:rsidRPr="00003F3C">
              <w:rPr>
                <w:rFonts w:hint="eastAsia"/>
                <w:lang w:eastAsia="zh-TW"/>
              </w:rPr>
              <w:t>大進口來源國（</w:t>
            </w:r>
            <w:r w:rsidRPr="00003F3C">
              <w:rPr>
                <w:rFonts w:hint="eastAsia"/>
                <w:lang w:eastAsia="zh-TW"/>
              </w:rPr>
              <w:t>2025</w:t>
            </w:r>
            <w:r w:rsidRPr="00003F3C">
              <w:rPr>
                <w:rFonts w:hint="eastAsia"/>
                <w:lang w:eastAsia="zh-TW"/>
              </w:rPr>
              <w:t>）</w:t>
            </w:r>
          </w:p>
        </w:tc>
      </w:tr>
    </w:tbl>
    <w:p w14:paraId="24AB2D98" w14:textId="77777777" w:rsidR="001A4433" w:rsidRPr="00003F3C" w:rsidRDefault="001A4433" w:rsidP="00F90C23">
      <w:pPr>
        <w:pStyle w:val="ae"/>
        <w:spacing w:before="514" w:after="771"/>
      </w:pPr>
      <w:r w:rsidRPr="00003F3C">
        <w:lastRenderedPageBreak/>
        <w:t>第壹章　自然人文環境</w:t>
      </w:r>
    </w:p>
    <w:p w14:paraId="5600EF44" w14:textId="77777777" w:rsidR="001A4433" w:rsidRPr="00003F3C" w:rsidRDefault="001A4433" w:rsidP="00F90C23">
      <w:pPr>
        <w:pStyle w:val="a4"/>
      </w:pPr>
      <w:r w:rsidRPr="00003F3C">
        <w:t>一、自然環境</w:t>
      </w:r>
    </w:p>
    <w:p w14:paraId="7CE7F5BE" w14:textId="6AEC2C9A" w:rsidR="001A4433" w:rsidRPr="00003F3C" w:rsidRDefault="001A4433" w:rsidP="00801F28">
      <w:pPr>
        <w:pStyle w:val="-1"/>
      </w:pPr>
      <w:r w:rsidRPr="00003F3C">
        <w:t>肯塔基州位於美國中西部，北與印地安納州、俄亥俄州接壤，南為田納西州，東邊為維吉尼亞及西維吉尼亞州，西臨密蘇里及伊利諾州，面積</w:t>
      </w:r>
      <w:r w:rsidRPr="00003F3C">
        <w:t>40,410</w:t>
      </w:r>
      <w:r w:rsidRPr="00003F3C">
        <w:t>平方</w:t>
      </w:r>
      <w:proofErr w:type="gramStart"/>
      <w:r w:rsidR="003D4864" w:rsidRPr="00003F3C">
        <w:t>英里</w:t>
      </w:r>
      <w:r w:rsidRPr="00003F3C">
        <w:t>，</w:t>
      </w:r>
      <w:proofErr w:type="gramEnd"/>
      <w:r w:rsidRPr="00003F3C">
        <w:t>氣溫適中多雨。</w:t>
      </w:r>
    </w:p>
    <w:p w14:paraId="69CB6565" w14:textId="77777777" w:rsidR="001A4433" w:rsidRPr="00003F3C" w:rsidRDefault="001A4433" w:rsidP="00F90C23">
      <w:pPr>
        <w:pStyle w:val="a4"/>
      </w:pPr>
      <w:r w:rsidRPr="00003F3C">
        <w:t>二、人文及社會環境</w:t>
      </w:r>
    </w:p>
    <w:p w14:paraId="3AFDB8C5" w14:textId="22FD3B6B" w:rsidR="001A4433" w:rsidRPr="00003F3C" w:rsidRDefault="00F61524" w:rsidP="005158AC">
      <w:pPr>
        <w:pStyle w:val="-1"/>
      </w:pPr>
      <w:r w:rsidRPr="00003F3C">
        <w:t>461</w:t>
      </w:r>
      <w:r w:rsidR="001A4433" w:rsidRPr="00003F3C">
        <w:t>萬人，排名全美第</w:t>
      </w:r>
      <w:r w:rsidR="001A4433" w:rsidRPr="00003F3C">
        <w:t>26</w:t>
      </w:r>
      <w:r w:rsidR="001A4433" w:rsidRPr="00003F3C">
        <w:t>名，其中白人占</w:t>
      </w:r>
      <w:r w:rsidR="001A4433" w:rsidRPr="00003F3C">
        <w:t>8</w:t>
      </w:r>
      <w:r w:rsidRPr="00003F3C">
        <w:t>4</w:t>
      </w:r>
      <w:r w:rsidR="001A4433" w:rsidRPr="00003F3C">
        <w:t>%</w:t>
      </w:r>
      <w:r w:rsidR="001A4433" w:rsidRPr="00003F3C">
        <w:t>、黑人占</w:t>
      </w:r>
      <w:r w:rsidR="001A4433" w:rsidRPr="00003F3C">
        <w:t>8</w:t>
      </w:r>
      <w:r w:rsidRPr="00003F3C">
        <w:t>.5</w:t>
      </w:r>
      <w:r w:rsidR="001A4433" w:rsidRPr="00003F3C">
        <w:t>%</w:t>
      </w:r>
      <w:r w:rsidR="001A4433" w:rsidRPr="00003F3C">
        <w:t>、西</w:t>
      </w:r>
      <w:proofErr w:type="gramStart"/>
      <w:r w:rsidR="001A4433" w:rsidRPr="00003F3C">
        <w:t>語裔占</w:t>
      </w:r>
      <w:proofErr w:type="gramEnd"/>
      <w:r w:rsidR="001A4433" w:rsidRPr="00003F3C">
        <w:t>4</w:t>
      </w:r>
      <w:r w:rsidRPr="00003F3C">
        <w:t>.5</w:t>
      </w:r>
      <w:r w:rsidR="001A4433" w:rsidRPr="00003F3C">
        <w:t>%</w:t>
      </w:r>
      <w:r w:rsidR="001A4433" w:rsidRPr="00003F3C">
        <w:t>、亞裔占</w:t>
      </w:r>
      <w:r w:rsidR="00C154B4" w:rsidRPr="00003F3C">
        <w:t>1.</w:t>
      </w:r>
      <w:r w:rsidRPr="00003F3C">
        <w:t>8</w:t>
      </w:r>
      <w:r w:rsidR="001A4433" w:rsidRPr="00003F3C">
        <w:t>%</w:t>
      </w:r>
      <w:r w:rsidR="001A4433" w:rsidRPr="00003F3C">
        <w:t>，州民宗教信仰以基督教為主，</w:t>
      </w:r>
      <w:r w:rsidR="001A4433" w:rsidRPr="00003F3C">
        <w:t>7</w:t>
      </w:r>
      <w:r w:rsidRPr="00003F3C">
        <w:t>2</w:t>
      </w:r>
      <w:r w:rsidR="001A4433" w:rsidRPr="00003F3C">
        <w:t>%</w:t>
      </w:r>
      <w:r w:rsidR="001A4433" w:rsidRPr="00003F3C">
        <w:t>為基督徒、</w:t>
      </w:r>
      <w:r w:rsidR="001A4433" w:rsidRPr="00003F3C">
        <w:t>22%</w:t>
      </w:r>
      <w:r w:rsidR="001A4433" w:rsidRPr="00003F3C">
        <w:t>無宗教信仰、</w:t>
      </w:r>
      <w:r w:rsidRPr="00003F3C">
        <w:rPr>
          <w:rFonts w:hint="eastAsia"/>
        </w:rPr>
        <w:t>6</w:t>
      </w:r>
      <w:r w:rsidR="001A4433" w:rsidRPr="00003F3C">
        <w:t>%</w:t>
      </w:r>
      <w:r w:rsidR="001A4433" w:rsidRPr="00003F3C">
        <w:t>為其他宗教信仰。州民教育水準為</w:t>
      </w:r>
      <w:r w:rsidR="001A4433" w:rsidRPr="00003F3C">
        <w:t>25</w:t>
      </w:r>
      <w:r w:rsidR="001A4433" w:rsidRPr="00003F3C">
        <w:t>歲</w:t>
      </w:r>
      <w:proofErr w:type="gramStart"/>
      <w:r w:rsidR="001A4433" w:rsidRPr="00003F3C">
        <w:t>以上州民中</w:t>
      </w:r>
      <w:proofErr w:type="gramEnd"/>
      <w:r w:rsidRPr="00003F3C">
        <w:t>87</w:t>
      </w:r>
      <w:r w:rsidR="001A4433" w:rsidRPr="00003F3C">
        <w:t>%</w:t>
      </w:r>
      <w:r w:rsidR="001A4433" w:rsidRPr="00003F3C">
        <w:t>擁有高中文憑、</w:t>
      </w:r>
      <w:r w:rsidR="00C154B4" w:rsidRPr="00003F3C">
        <w:t>27</w:t>
      </w:r>
      <w:r w:rsidRPr="00003F3C">
        <w:t>.6</w:t>
      </w:r>
      <w:r w:rsidR="001A4433" w:rsidRPr="00003F3C">
        <w:t>%</w:t>
      </w:r>
      <w:r w:rsidR="001A4433" w:rsidRPr="00003F3C">
        <w:t>擁有學士學位、</w:t>
      </w:r>
      <w:r w:rsidRPr="00003F3C">
        <w:t>10</w:t>
      </w:r>
      <w:r w:rsidR="001A4433" w:rsidRPr="00003F3C">
        <w:t>%</w:t>
      </w:r>
      <w:r w:rsidR="001A4433" w:rsidRPr="00003F3C">
        <w:t>擁有碩士或博士學位。</w:t>
      </w:r>
    </w:p>
    <w:p w14:paraId="32A638AE" w14:textId="77777777" w:rsidR="001A4433" w:rsidRPr="00003F3C" w:rsidRDefault="001A4433" w:rsidP="00F90C23">
      <w:pPr>
        <w:pStyle w:val="a4"/>
      </w:pPr>
      <w:r w:rsidRPr="00003F3C">
        <w:t>三、政治環境</w:t>
      </w:r>
    </w:p>
    <w:p w14:paraId="2DD94042" w14:textId="146E2ED2" w:rsidR="001A4433" w:rsidRPr="00003F3C" w:rsidRDefault="00C154B4" w:rsidP="00801F28">
      <w:pPr>
        <w:pStyle w:val="-1"/>
      </w:pPr>
      <w:r w:rsidRPr="00003F3C">
        <w:rPr>
          <w:lang w:val="en"/>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p>
    <w:p w14:paraId="0282DDAD" w14:textId="77777777" w:rsidR="001A4433" w:rsidRPr="00003F3C" w:rsidRDefault="001A4433" w:rsidP="00F90C23">
      <w:pPr>
        <w:pStyle w:val="ae"/>
        <w:spacing w:before="514" w:after="771"/>
      </w:pPr>
      <w:r w:rsidRPr="00003F3C">
        <w:lastRenderedPageBreak/>
        <w:t>第貳章　經濟環境</w:t>
      </w:r>
    </w:p>
    <w:p w14:paraId="717EE413" w14:textId="77777777" w:rsidR="001A4433" w:rsidRPr="00003F3C" w:rsidRDefault="001A4433" w:rsidP="00F90C23">
      <w:pPr>
        <w:pStyle w:val="a4"/>
      </w:pPr>
      <w:r w:rsidRPr="00003F3C">
        <w:t>一、經濟概況</w:t>
      </w:r>
    </w:p>
    <w:p w14:paraId="2C00AFE2" w14:textId="6845BC2D" w:rsidR="001A4433" w:rsidRPr="00003F3C" w:rsidRDefault="001A4433" w:rsidP="00F90C23">
      <w:pPr>
        <w:pStyle w:val="af8"/>
        <w:ind w:left="944" w:hanging="708"/>
      </w:pPr>
      <w:r w:rsidRPr="00003F3C">
        <w:t>（一）州民生產毛額：</w:t>
      </w:r>
      <w:r w:rsidR="004D2F71" w:rsidRPr="00003F3C">
        <w:rPr>
          <w:rFonts w:hint="eastAsia"/>
        </w:rPr>
        <w:t>2,9</w:t>
      </w:r>
      <w:r w:rsidR="004D2F71" w:rsidRPr="00003F3C">
        <w:t>50</w:t>
      </w:r>
      <w:r w:rsidR="004D2F71" w:rsidRPr="00003F3C">
        <w:rPr>
          <w:rFonts w:hint="eastAsia"/>
        </w:rPr>
        <w:t>億美元，排名全美第</w:t>
      </w:r>
      <w:r w:rsidR="004D2F71" w:rsidRPr="00003F3C">
        <w:rPr>
          <w:rFonts w:hint="eastAsia"/>
        </w:rPr>
        <w:t>29</w:t>
      </w:r>
      <w:r w:rsidR="004D2F71" w:rsidRPr="00003F3C">
        <w:rPr>
          <w:rFonts w:hint="eastAsia"/>
        </w:rPr>
        <w:t>名（</w:t>
      </w:r>
      <w:r w:rsidR="004D2F71" w:rsidRPr="00003F3C">
        <w:rPr>
          <w:rFonts w:hint="eastAsia"/>
        </w:rPr>
        <w:t>2025</w:t>
      </w:r>
      <w:r w:rsidR="004D2F71" w:rsidRPr="00003F3C">
        <w:rPr>
          <w:rFonts w:hint="eastAsia"/>
        </w:rPr>
        <w:t>）</w:t>
      </w:r>
      <w:r w:rsidRPr="00003F3C">
        <w:t>。</w:t>
      </w:r>
    </w:p>
    <w:p w14:paraId="316828A0" w14:textId="44E46F0D" w:rsidR="001A4433" w:rsidRPr="00003F3C" w:rsidRDefault="001A4433" w:rsidP="00F90C23">
      <w:pPr>
        <w:pStyle w:val="af8"/>
        <w:ind w:left="944" w:hanging="708"/>
      </w:pPr>
      <w:r w:rsidRPr="00003F3C">
        <w:t>（二）</w:t>
      </w:r>
      <w:proofErr w:type="gramStart"/>
      <w:r w:rsidRPr="00003F3C">
        <w:t>平均州</w:t>
      </w:r>
      <w:proofErr w:type="gramEnd"/>
      <w:r w:rsidRPr="00003F3C">
        <w:t>民所得：</w:t>
      </w:r>
      <w:r w:rsidR="004D2F71" w:rsidRPr="00003F3C">
        <w:rPr>
          <w:rFonts w:hint="eastAsia"/>
        </w:rPr>
        <w:t>5</w:t>
      </w:r>
      <w:r w:rsidR="004D2F71" w:rsidRPr="00003F3C">
        <w:t>9</w:t>
      </w:r>
      <w:r w:rsidR="004D2F71" w:rsidRPr="00003F3C">
        <w:rPr>
          <w:rFonts w:hint="eastAsia"/>
        </w:rPr>
        <w:t>,</w:t>
      </w:r>
      <w:r w:rsidR="004D2F71" w:rsidRPr="00003F3C">
        <w:t>000</w:t>
      </w:r>
      <w:r w:rsidR="004D2F71" w:rsidRPr="00003F3C">
        <w:rPr>
          <w:rFonts w:hint="eastAsia"/>
        </w:rPr>
        <w:t>美元，排名全美第</w:t>
      </w:r>
      <w:r w:rsidR="004D2F71" w:rsidRPr="00003F3C">
        <w:rPr>
          <w:rFonts w:hint="eastAsia"/>
        </w:rPr>
        <w:t>4</w:t>
      </w:r>
      <w:r w:rsidR="004D2F71" w:rsidRPr="00003F3C">
        <w:t>8</w:t>
      </w:r>
      <w:r w:rsidR="004D2F71" w:rsidRPr="00003F3C">
        <w:rPr>
          <w:rFonts w:hint="eastAsia"/>
        </w:rPr>
        <w:t>名（</w:t>
      </w:r>
      <w:r w:rsidR="004D2F71" w:rsidRPr="00003F3C">
        <w:rPr>
          <w:rFonts w:hint="eastAsia"/>
        </w:rPr>
        <w:t>2025</w:t>
      </w:r>
      <w:r w:rsidR="004D2F71" w:rsidRPr="00003F3C">
        <w:rPr>
          <w:rFonts w:hint="eastAsia"/>
        </w:rPr>
        <w:t>）</w:t>
      </w:r>
      <w:r w:rsidRPr="00003F3C">
        <w:t>。</w:t>
      </w:r>
    </w:p>
    <w:p w14:paraId="03EB4C75" w14:textId="6F2E762F" w:rsidR="001A4433" w:rsidRPr="00003F3C" w:rsidRDefault="001A4433" w:rsidP="00F90C23">
      <w:pPr>
        <w:pStyle w:val="af8"/>
        <w:ind w:left="944" w:hanging="708"/>
      </w:pPr>
      <w:r w:rsidRPr="00003F3C">
        <w:t>（三）經濟成長率：</w:t>
      </w:r>
      <w:r w:rsidR="004D2F71" w:rsidRPr="00003F3C">
        <w:rPr>
          <w:rFonts w:hint="eastAsia"/>
        </w:rPr>
        <w:t>2.0%</w:t>
      </w:r>
      <w:r w:rsidR="004D2F71" w:rsidRPr="00003F3C">
        <w:rPr>
          <w:rFonts w:hint="eastAsia"/>
        </w:rPr>
        <w:t>（</w:t>
      </w:r>
      <w:r w:rsidR="004D2F71" w:rsidRPr="00003F3C">
        <w:rPr>
          <w:rFonts w:hint="eastAsia"/>
        </w:rPr>
        <w:t>2025</w:t>
      </w:r>
      <w:r w:rsidR="004D2F71" w:rsidRPr="00003F3C">
        <w:rPr>
          <w:rFonts w:hint="eastAsia"/>
        </w:rPr>
        <w:t>）</w:t>
      </w:r>
      <w:r w:rsidRPr="00003F3C">
        <w:t>。</w:t>
      </w:r>
    </w:p>
    <w:p w14:paraId="74E0DF2B" w14:textId="1577B5A3" w:rsidR="001A4433" w:rsidRPr="00003F3C" w:rsidRDefault="001A4433" w:rsidP="00F90C23">
      <w:pPr>
        <w:pStyle w:val="af8"/>
        <w:ind w:left="944" w:hanging="708"/>
      </w:pPr>
      <w:r w:rsidRPr="00003F3C">
        <w:t>（四）失業率：</w:t>
      </w:r>
      <w:r w:rsidR="004D2F71" w:rsidRPr="00003F3C">
        <w:rPr>
          <w:rFonts w:hint="eastAsia"/>
        </w:rPr>
        <w:t>4.5%</w:t>
      </w:r>
      <w:r w:rsidR="00707ED7" w:rsidRPr="00003F3C">
        <w:rPr>
          <w:rFonts w:hint="eastAsia"/>
        </w:rPr>
        <w:t>（</w:t>
      </w:r>
      <w:r w:rsidR="004D2F71" w:rsidRPr="00003F3C">
        <w:rPr>
          <w:rFonts w:hint="eastAsia"/>
        </w:rPr>
        <w:t>2025</w:t>
      </w:r>
      <w:r w:rsidR="00707ED7" w:rsidRPr="00003F3C">
        <w:rPr>
          <w:rFonts w:hint="eastAsia"/>
        </w:rPr>
        <w:t>）</w:t>
      </w:r>
      <w:r w:rsidRPr="00003F3C">
        <w:t>。</w:t>
      </w:r>
    </w:p>
    <w:p w14:paraId="71DE7D70" w14:textId="5A706D78" w:rsidR="001A4433" w:rsidRPr="00003F3C" w:rsidRDefault="001A4433" w:rsidP="00F90C23">
      <w:pPr>
        <w:pStyle w:val="af8"/>
        <w:ind w:left="944" w:hanging="708"/>
      </w:pPr>
      <w:r w:rsidRPr="00003F3C">
        <w:t>（五）主要產業：</w:t>
      </w:r>
      <w:r w:rsidR="00920612" w:rsidRPr="00003F3C">
        <w:t>汽車製造業、健康和生命科學產業、物流業、先進製造業、</w:t>
      </w:r>
      <w:r w:rsidR="00920612" w:rsidRPr="00003F3C">
        <w:rPr>
          <w:rFonts w:hint="eastAsia"/>
        </w:rPr>
        <w:t>食品加工</w:t>
      </w:r>
      <w:r w:rsidR="00920612" w:rsidRPr="00003F3C">
        <w:t>業</w:t>
      </w:r>
      <w:r w:rsidRPr="00003F3C">
        <w:t>。</w:t>
      </w:r>
    </w:p>
    <w:p w14:paraId="7F7F2573" w14:textId="7312F628" w:rsidR="001A4433" w:rsidRPr="00003F3C" w:rsidRDefault="001A4433" w:rsidP="00F90C23">
      <w:pPr>
        <w:pStyle w:val="af8"/>
        <w:ind w:left="944" w:hanging="708"/>
      </w:pPr>
      <w:r w:rsidRPr="00003F3C">
        <w:t>（六）出口總額：</w:t>
      </w:r>
      <w:r w:rsidR="005A584A" w:rsidRPr="00003F3C">
        <w:rPr>
          <w:rFonts w:hint="eastAsia"/>
        </w:rPr>
        <w:t>506</w:t>
      </w:r>
      <w:r w:rsidR="005A584A" w:rsidRPr="00003F3C">
        <w:rPr>
          <w:rFonts w:hint="eastAsia"/>
        </w:rPr>
        <w:t>億</w:t>
      </w:r>
      <w:r w:rsidR="005A584A" w:rsidRPr="00003F3C">
        <w:rPr>
          <w:rFonts w:hint="eastAsia"/>
        </w:rPr>
        <w:t>3,000</w:t>
      </w:r>
      <w:r w:rsidR="005A584A" w:rsidRPr="00003F3C">
        <w:rPr>
          <w:rFonts w:hint="eastAsia"/>
        </w:rPr>
        <w:t>萬美元，成長</w:t>
      </w:r>
      <w:r w:rsidR="005A584A" w:rsidRPr="00003F3C">
        <w:rPr>
          <w:rFonts w:hint="eastAsia"/>
        </w:rPr>
        <w:t>6%</w:t>
      </w:r>
      <w:r w:rsidR="005A584A" w:rsidRPr="00003F3C">
        <w:rPr>
          <w:rFonts w:hint="eastAsia"/>
        </w:rPr>
        <w:t>（</w:t>
      </w:r>
      <w:r w:rsidR="005A584A" w:rsidRPr="00003F3C">
        <w:rPr>
          <w:rFonts w:hint="eastAsia"/>
        </w:rPr>
        <w:t>2025</w:t>
      </w:r>
      <w:r w:rsidR="005A584A" w:rsidRPr="00003F3C">
        <w:rPr>
          <w:rFonts w:hint="eastAsia"/>
        </w:rPr>
        <w:t>）</w:t>
      </w:r>
      <w:r w:rsidRPr="00003F3C">
        <w:t>。</w:t>
      </w:r>
    </w:p>
    <w:p w14:paraId="4BCC9F0B" w14:textId="13B82861" w:rsidR="001A4433" w:rsidRPr="00003F3C" w:rsidRDefault="001A4433" w:rsidP="00F90C23">
      <w:pPr>
        <w:pStyle w:val="af8"/>
        <w:ind w:left="944" w:hanging="708"/>
      </w:pPr>
      <w:r w:rsidRPr="00003F3C">
        <w:t>（七）主要出口市場：</w:t>
      </w:r>
      <w:r w:rsidR="005A584A" w:rsidRPr="00003F3C">
        <w:t>加拿大、英國、法國、</w:t>
      </w:r>
      <w:r w:rsidR="00707ED7" w:rsidRPr="00003F3C">
        <w:rPr>
          <w:rFonts w:hint="eastAsia"/>
        </w:rPr>
        <w:t>中國大陸</w:t>
      </w:r>
      <w:r w:rsidR="005A584A" w:rsidRPr="00003F3C">
        <w:t>、墨西哥，臺灣為該州第</w:t>
      </w:r>
      <w:r w:rsidR="005A584A" w:rsidRPr="00003F3C">
        <w:rPr>
          <w:rFonts w:hint="eastAsia"/>
        </w:rPr>
        <w:t>18</w:t>
      </w:r>
      <w:r w:rsidR="005A584A" w:rsidRPr="00003F3C">
        <w:t>大出口市場</w:t>
      </w:r>
      <w:r w:rsidR="005A584A" w:rsidRPr="00003F3C">
        <w:rPr>
          <w:rFonts w:hint="eastAsia"/>
        </w:rPr>
        <w:t>（</w:t>
      </w:r>
      <w:r w:rsidR="005A584A" w:rsidRPr="00003F3C">
        <w:rPr>
          <w:rFonts w:hint="eastAsia"/>
        </w:rPr>
        <w:t>2025</w:t>
      </w:r>
      <w:r w:rsidR="005A584A" w:rsidRPr="00003F3C">
        <w:rPr>
          <w:rFonts w:hint="eastAsia"/>
        </w:rPr>
        <w:t>）</w:t>
      </w:r>
      <w:r w:rsidRPr="00003F3C">
        <w:t>。</w:t>
      </w:r>
    </w:p>
    <w:p w14:paraId="03FE42FD" w14:textId="3104BD58" w:rsidR="001A4433" w:rsidRPr="00003F3C" w:rsidRDefault="001A4433" w:rsidP="00F90C23">
      <w:pPr>
        <w:pStyle w:val="af8"/>
        <w:ind w:left="944" w:hanging="708"/>
      </w:pPr>
      <w:r w:rsidRPr="00003F3C">
        <w:t>（八）主要出口產品：</w:t>
      </w:r>
      <w:r w:rsidR="0084517C" w:rsidRPr="00003F3C">
        <w:rPr>
          <w:rFonts w:hint="eastAsia"/>
        </w:rPr>
        <w:t>化學品、電腦及電子產品、交通設備、非電動機械、雜項製品</w:t>
      </w:r>
      <w:r w:rsidRPr="00003F3C">
        <w:t>。</w:t>
      </w:r>
    </w:p>
    <w:p w14:paraId="4C5C9D28" w14:textId="592DD2AA" w:rsidR="001A4433" w:rsidRPr="00003F3C" w:rsidRDefault="001A4433" w:rsidP="00F90C23">
      <w:pPr>
        <w:pStyle w:val="af8"/>
        <w:ind w:left="944" w:hanging="708"/>
      </w:pPr>
      <w:r w:rsidRPr="00003F3C">
        <w:t>（九）進口總額：</w:t>
      </w:r>
      <w:r w:rsidR="0084517C" w:rsidRPr="00003F3C">
        <w:rPr>
          <w:rFonts w:hint="eastAsia"/>
        </w:rPr>
        <w:t>964</w:t>
      </w:r>
      <w:r w:rsidR="0084517C" w:rsidRPr="00003F3C">
        <w:rPr>
          <w:rFonts w:hint="eastAsia"/>
        </w:rPr>
        <w:t>億</w:t>
      </w:r>
      <w:r w:rsidR="0084517C" w:rsidRPr="00003F3C">
        <w:rPr>
          <w:rFonts w:hint="eastAsia"/>
        </w:rPr>
        <w:t>9,900</w:t>
      </w:r>
      <w:r w:rsidR="0084517C" w:rsidRPr="00003F3C">
        <w:rPr>
          <w:rFonts w:hint="eastAsia"/>
        </w:rPr>
        <w:t>萬美元，成長</w:t>
      </w:r>
      <w:r w:rsidR="0084517C" w:rsidRPr="00003F3C">
        <w:rPr>
          <w:rFonts w:hint="eastAsia"/>
        </w:rPr>
        <w:t>2</w:t>
      </w:r>
      <w:r w:rsidR="000E605A" w:rsidRPr="00003F3C">
        <w:rPr>
          <w:rFonts w:hint="eastAsia"/>
        </w:rPr>
        <w:t>%</w:t>
      </w:r>
      <w:r w:rsidR="0084517C" w:rsidRPr="00003F3C">
        <w:rPr>
          <w:rFonts w:hint="eastAsia"/>
        </w:rPr>
        <w:t>（</w:t>
      </w:r>
      <w:r w:rsidR="0084517C" w:rsidRPr="00003F3C">
        <w:rPr>
          <w:rFonts w:hint="eastAsia"/>
        </w:rPr>
        <w:t>2025</w:t>
      </w:r>
      <w:r w:rsidR="0084517C" w:rsidRPr="00003F3C">
        <w:rPr>
          <w:rFonts w:hint="eastAsia"/>
        </w:rPr>
        <w:t>）</w:t>
      </w:r>
      <w:r w:rsidRPr="00003F3C">
        <w:t>。</w:t>
      </w:r>
    </w:p>
    <w:p w14:paraId="1805D8AE" w14:textId="5A6351F0" w:rsidR="001A4433" w:rsidRPr="00003F3C" w:rsidRDefault="001A4433" w:rsidP="00F90C23">
      <w:pPr>
        <w:pStyle w:val="af8"/>
        <w:ind w:left="944" w:hanging="708"/>
      </w:pPr>
      <w:r w:rsidRPr="00003F3C">
        <w:t>（十）主要進口市場：</w:t>
      </w:r>
      <w:r w:rsidR="0084517C" w:rsidRPr="00003F3C">
        <w:rPr>
          <w:rFonts w:hint="eastAsia"/>
        </w:rPr>
        <w:t>臺灣、墨西哥、日本、比利時、愛爾蘭，臺灣為該州第</w:t>
      </w:r>
      <w:r w:rsidR="0084517C" w:rsidRPr="00003F3C">
        <w:rPr>
          <w:rFonts w:hint="eastAsia"/>
        </w:rPr>
        <w:t>1</w:t>
      </w:r>
      <w:r w:rsidR="0084517C" w:rsidRPr="00003F3C">
        <w:rPr>
          <w:rFonts w:hint="eastAsia"/>
        </w:rPr>
        <w:t>大進口來源國（</w:t>
      </w:r>
      <w:r w:rsidR="0084517C" w:rsidRPr="00003F3C">
        <w:rPr>
          <w:rFonts w:hint="eastAsia"/>
        </w:rPr>
        <w:t>2025</w:t>
      </w:r>
      <w:r w:rsidR="0084517C" w:rsidRPr="00003F3C">
        <w:rPr>
          <w:rFonts w:hint="eastAsia"/>
        </w:rPr>
        <w:t>）</w:t>
      </w:r>
      <w:r w:rsidRPr="00003F3C">
        <w:t>。</w:t>
      </w:r>
    </w:p>
    <w:p w14:paraId="33565A30" w14:textId="48BDDC36" w:rsidR="001A4433" w:rsidRPr="00003F3C" w:rsidRDefault="001A4433" w:rsidP="00801F28">
      <w:pPr>
        <w:pStyle w:val="af8"/>
        <w:ind w:leftChars="0" w:left="944" w:hangingChars="400" w:hanging="944"/>
      </w:pPr>
      <w:r w:rsidRPr="00003F3C">
        <w:t>（十一）主要進口產品：</w:t>
      </w:r>
      <w:r w:rsidR="004A7781" w:rsidRPr="00003F3C">
        <w:rPr>
          <w:rFonts w:hint="eastAsia"/>
        </w:rPr>
        <w:t>化學品、電腦及電子產品、交通設備、非電動機械、雜項製品</w:t>
      </w:r>
      <w:r w:rsidRPr="00003F3C">
        <w:t>。</w:t>
      </w:r>
    </w:p>
    <w:p w14:paraId="12CEA826" w14:textId="33D2554D" w:rsidR="001A4433" w:rsidRPr="00003F3C" w:rsidRDefault="001A4433" w:rsidP="00801F28">
      <w:pPr>
        <w:pStyle w:val="af8"/>
        <w:ind w:leftChars="0" w:left="944" w:hangingChars="400" w:hanging="944"/>
      </w:pPr>
      <w:r w:rsidRPr="00003F3C">
        <w:t>（十二）出口至我國：</w:t>
      </w:r>
      <w:r w:rsidR="004A7781" w:rsidRPr="00003F3C">
        <w:rPr>
          <w:rFonts w:hint="eastAsia"/>
        </w:rPr>
        <w:t>4</w:t>
      </w:r>
      <w:r w:rsidR="004A7781" w:rsidRPr="00003F3C">
        <w:rPr>
          <w:rFonts w:hint="eastAsia"/>
        </w:rPr>
        <w:t>億</w:t>
      </w:r>
      <w:r w:rsidR="004A7781" w:rsidRPr="00003F3C">
        <w:rPr>
          <w:rFonts w:hint="eastAsia"/>
        </w:rPr>
        <w:t>6,200</w:t>
      </w:r>
      <w:r w:rsidR="004A7781" w:rsidRPr="00003F3C">
        <w:rPr>
          <w:rFonts w:hint="eastAsia"/>
        </w:rPr>
        <w:t>萬美元，成長</w:t>
      </w:r>
      <w:r w:rsidR="004A7781" w:rsidRPr="00003F3C">
        <w:rPr>
          <w:rFonts w:hint="eastAsia"/>
        </w:rPr>
        <w:t>41</w:t>
      </w:r>
      <w:r w:rsidR="000E605A" w:rsidRPr="00003F3C">
        <w:rPr>
          <w:rFonts w:hint="eastAsia"/>
        </w:rPr>
        <w:t>%</w:t>
      </w:r>
      <w:r w:rsidR="004A7781" w:rsidRPr="00003F3C">
        <w:rPr>
          <w:rFonts w:hint="eastAsia"/>
        </w:rPr>
        <w:t>（</w:t>
      </w:r>
      <w:r w:rsidR="004A7781" w:rsidRPr="00003F3C">
        <w:rPr>
          <w:rFonts w:hint="eastAsia"/>
        </w:rPr>
        <w:t>2025</w:t>
      </w:r>
      <w:r w:rsidR="004A7781" w:rsidRPr="00003F3C">
        <w:rPr>
          <w:rFonts w:hint="eastAsia"/>
        </w:rPr>
        <w:t>）</w:t>
      </w:r>
      <w:r w:rsidRPr="00003F3C">
        <w:t>。</w:t>
      </w:r>
    </w:p>
    <w:p w14:paraId="1D1582F0" w14:textId="5345830F" w:rsidR="001A4433" w:rsidRPr="00003F3C" w:rsidRDefault="001A4433" w:rsidP="00801F28">
      <w:pPr>
        <w:pStyle w:val="af8"/>
        <w:ind w:leftChars="0" w:left="944" w:hangingChars="400" w:hanging="944"/>
      </w:pPr>
      <w:r w:rsidRPr="00003F3C">
        <w:t>（十三）主要銷我產品：</w:t>
      </w:r>
      <w:r w:rsidR="004A7781" w:rsidRPr="00003F3C">
        <w:rPr>
          <w:rFonts w:hint="eastAsia"/>
        </w:rPr>
        <w:t>交通設備、電腦及電子產品、化學品、金屬製品、非電動機械</w:t>
      </w:r>
      <w:r w:rsidRPr="00003F3C">
        <w:t>。</w:t>
      </w:r>
    </w:p>
    <w:p w14:paraId="5D4CEF74" w14:textId="73B1477A" w:rsidR="001A4433" w:rsidRPr="00003F3C" w:rsidRDefault="001A4433" w:rsidP="00801F28">
      <w:pPr>
        <w:pStyle w:val="af8"/>
        <w:ind w:leftChars="0" w:left="944" w:hangingChars="400" w:hanging="944"/>
      </w:pPr>
      <w:r w:rsidRPr="00003F3C">
        <w:lastRenderedPageBreak/>
        <w:t>（十四）自我國進口：</w:t>
      </w:r>
      <w:r w:rsidR="00C23764" w:rsidRPr="00003F3C">
        <w:rPr>
          <w:rFonts w:hint="eastAsia"/>
        </w:rPr>
        <w:t>110</w:t>
      </w:r>
      <w:r w:rsidR="00C23764" w:rsidRPr="00003F3C">
        <w:rPr>
          <w:rFonts w:hint="eastAsia"/>
        </w:rPr>
        <w:t>億</w:t>
      </w:r>
      <w:r w:rsidR="00C23764" w:rsidRPr="00003F3C">
        <w:rPr>
          <w:rFonts w:hint="eastAsia"/>
        </w:rPr>
        <w:t>3,300</w:t>
      </w:r>
      <w:r w:rsidR="00C23764" w:rsidRPr="00003F3C">
        <w:rPr>
          <w:rFonts w:hint="eastAsia"/>
        </w:rPr>
        <w:t>萬美元，成長</w:t>
      </w:r>
      <w:r w:rsidR="00C23764" w:rsidRPr="00003F3C">
        <w:rPr>
          <w:rFonts w:hint="eastAsia"/>
        </w:rPr>
        <w:t>39</w:t>
      </w:r>
      <w:r w:rsidR="000E605A" w:rsidRPr="00003F3C">
        <w:rPr>
          <w:rFonts w:hint="eastAsia"/>
        </w:rPr>
        <w:t>%</w:t>
      </w:r>
      <w:r w:rsidR="00C23764" w:rsidRPr="00003F3C">
        <w:rPr>
          <w:rFonts w:hint="eastAsia"/>
        </w:rPr>
        <w:t>（</w:t>
      </w:r>
      <w:r w:rsidR="00C23764" w:rsidRPr="00003F3C">
        <w:rPr>
          <w:rFonts w:hint="eastAsia"/>
        </w:rPr>
        <w:t>2025</w:t>
      </w:r>
      <w:r w:rsidR="00C23764" w:rsidRPr="00003F3C">
        <w:rPr>
          <w:rFonts w:hint="eastAsia"/>
        </w:rPr>
        <w:t>）</w:t>
      </w:r>
      <w:r w:rsidRPr="00003F3C">
        <w:t>。</w:t>
      </w:r>
    </w:p>
    <w:p w14:paraId="6B8B0CCE" w14:textId="105BFD76" w:rsidR="001A4433" w:rsidRPr="00003F3C" w:rsidRDefault="001A4433" w:rsidP="00801F28">
      <w:pPr>
        <w:pStyle w:val="af8"/>
        <w:ind w:leftChars="0" w:left="944" w:hangingChars="400" w:hanging="944"/>
      </w:pPr>
      <w:r w:rsidRPr="00003F3C">
        <w:t>（十五）主要對我採購：</w:t>
      </w:r>
      <w:r w:rsidR="00C23764" w:rsidRPr="00003F3C">
        <w:rPr>
          <w:rFonts w:hint="eastAsia"/>
        </w:rPr>
        <w:t>電腦及電子產品、電動設備</w:t>
      </w:r>
      <w:r w:rsidR="00C23764" w:rsidRPr="00003F3C">
        <w:rPr>
          <w:rFonts w:hint="eastAsia"/>
        </w:rPr>
        <w:t>/</w:t>
      </w:r>
      <w:r w:rsidR="00C23764" w:rsidRPr="00003F3C">
        <w:rPr>
          <w:rFonts w:hint="eastAsia"/>
        </w:rPr>
        <w:t>電器、交通設備、非電動機械、金屬製品</w:t>
      </w:r>
      <w:r w:rsidRPr="00003F3C">
        <w:t>。</w:t>
      </w:r>
    </w:p>
    <w:p w14:paraId="5077289B" w14:textId="77777777" w:rsidR="001A4433" w:rsidRPr="00003F3C" w:rsidRDefault="001A4433" w:rsidP="00691689">
      <w:pPr>
        <w:pStyle w:val="a4"/>
      </w:pPr>
      <w:r w:rsidRPr="00003F3C">
        <w:t>二、天然資源</w:t>
      </w:r>
    </w:p>
    <w:p w14:paraId="362783FB" w14:textId="7D61DA1D" w:rsidR="00AB0D73" w:rsidRPr="00003F3C" w:rsidRDefault="001A4433" w:rsidP="005158AC">
      <w:pPr>
        <w:pStyle w:val="-1"/>
      </w:pPr>
      <w:r w:rsidRPr="00003F3C">
        <w:t>肯州</w:t>
      </w:r>
      <w:r w:rsidR="00AB0D73" w:rsidRPr="00003F3C">
        <w:rPr>
          <w:rFonts w:hint="eastAsia"/>
        </w:rPr>
        <w:t>天然資源</w:t>
      </w:r>
      <w:proofErr w:type="gramStart"/>
      <w:r w:rsidR="00AB0D73" w:rsidRPr="00003F3C">
        <w:rPr>
          <w:rFonts w:hint="eastAsia"/>
        </w:rPr>
        <w:t>多樣，</w:t>
      </w:r>
      <w:proofErr w:type="gramEnd"/>
      <w:r w:rsidR="00AB0D73" w:rsidRPr="00003F3C">
        <w:rPr>
          <w:rFonts w:hint="eastAsia"/>
        </w:rPr>
        <w:t>能源、礦產與森林資源構成州內重要經濟基礎。煤炭是肯州最具代表性的能源礦產，現行可採煤儲量約</w:t>
      </w:r>
      <w:r w:rsidR="00AB0D73" w:rsidRPr="00003F3C">
        <w:rPr>
          <w:rFonts w:hint="eastAsia"/>
        </w:rPr>
        <w:t>125</w:t>
      </w:r>
      <w:r w:rsidR="00AB0D73" w:rsidRPr="00003F3C">
        <w:rPr>
          <w:rFonts w:hint="eastAsia"/>
        </w:rPr>
        <w:t>億噸，位居全美第</w:t>
      </w:r>
      <w:r w:rsidR="00AB0D73" w:rsidRPr="00003F3C">
        <w:rPr>
          <w:rFonts w:hint="eastAsia"/>
        </w:rPr>
        <w:t>5</w:t>
      </w:r>
      <w:r w:rsidR="00AB0D73" w:rsidRPr="00003F3C">
        <w:rPr>
          <w:rFonts w:hint="eastAsia"/>
        </w:rPr>
        <w:t>名，長期支撐州內能源與製造業發展。全州約有</w:t>
      </w:r>
      <w:r w:rsidR="00AB0D73" w:rsidRPr="00003F3C">
        <w:rPr>
          <w:rFonts w:hint="eastAsia"/>
        </w:rPr>
        <w:t>1.5</w:t>
      </w:r>
      <w:r w:rsidR="00AB0D73" w:rsidRPr="00003F3C">
        <w:rPr>
          <w:rFonts w:hint="eastAsia"/>
        </w:rPr>
        <w:t>萬口油井，年產原油約</w:t>
      </w:r>
      <w:r w:rsidR="00AB0D73" w:rsidRPr="00003F3C">
        <w:rPr>
          <w:rFonts w:hint="eastAsia"/>
        </w:rPr>
        <w:t>180</w:t>
      </w:r>
      <w:proofErr w:type="gramStart"/>
      <w:r w:rsidR="00AB0D73" w:rsidRPr="00003F3C">
        <w:rPr>
          <w:rFonts w:hint="eastAsia"/>
        </w:rPr>
        <w:t>–</w:t>
      </w:r>
      <w:proofErr w:type="gramEnd"/>
      <w:r w:rsidR="00AB0D73" w:rsidRPr="00003F3C">
        <w:rPr>
          <w:rFonts w:hint="eastAsia"/>
        </w:rPr>
        <w:t>220</w:t>
      </w:r>
      <w:r w:rsidR="00AB0D73" w:rsidRPr="00003F3C">
        <w:rPr>
          <w:rFonts w:hint="eastAsia"/>
        </w:rPr>
        <w:t>萬桶，主要集中於西部地區；天然氣年產量約</w:t>
      </w:r>
      <w:r w:rsidR="00AB0D73" w:rsidRPr="00003F3C">
        <w:rPr>
          <w:rFonts w:hint="eastAsia"/>
        </w:rPr>
        <w:t>20</w:t>
      </w:r>
      <w:proofErr w:type="gramStart"/>
      <w:r w:rsidR="00AB0D73" w:rsidRPr="00003F3C">
        <w:rPr>
          <w:rFonts w:hint="eastAsia"/>
        </w:rPr>
        <w:t>–</w:t>
      </w:r>
      <w:proofErr w:type="gramEnd"/>
      <w:r w:rsidR="00AB0D73" w:rsidRPr="00003F3C">
        <w:rPr>
          <w:rFonts w:hint="eastAsia"/>
        </w:rPr>
        <w:t>25</w:t>
      </w:r>
      <w:r w:rsidR="00AB0D73" w:rsidRPr="00003F3C">
        <w:rPr>
          <w:rFonts w:hint="eastAsia"/>
        </w:rPr>
        <w:t>億立方呎，主要產自東部阿帕拉契山區。非石油類礦產年產值約</w:t>
      </w:r>
      <w:r w:rsidR="00AB0D73" w:rsidRPr="00003F3C">
        <w:rPr>
          <w:rFonts w:hint="eastAsia"/>
        </w:rPr>
        <w:t>6</w:t>
      </w:r>
      <w:r w:rsidR="00AB0D73" w:rsidRPr="00003F3C">
        <w:rPr>
          <w:rFonts w:hint="eastAsia"/>
        </w:rPr>
        <w:t>億美元，以碎石、石灰石、水泥與建材砂石為主，為建築與基礎設施提供穩定原料。</w:t>
      </w:r>
    </w:p>
    <w:p w14:paraId="673174B4" w14:textId="46E6BEF2" w:rsidR="00AB0D73" w:rsidRPr="00003F3C" w:rsidRDefault="00AB0D73" w:rsidP="005158AC">
      <w:pPr>
        <w:pStyle w:val="-1"/>
      </w:pPr>
      <w:r w:rsidRPr="00003F3C">
        <w:rPr>
          <w:rFonts w:hint="eastAsia"/>
        </w:rPr>
        <w:t>森林覆蓋率約</w:t>
      </w:r>
      <w:r w:rsidRPr="00003F3C">
        <w:rPr>
          <w:rFonts w:hint="eastAsia"/>
        </w:rPr>
        <w:t>49%</w:t>
      </w:r>
      <w:r w:rsidRPr="00003F3C">
        <w:rPr>
          <w:rFonts w:hint="eastAsia"/>
        </w:rPr>
        <w:t>，白橡木、紅橡木、胡桃木、白楊與山核桃等硬木資源豐富，其中白橡木更是美國波本威士忌橡木桶的核心原料。肯州硬木產量位居全美前列，對家具、建材與木製品產業具有重要地位。</w:t>
      </w:r>
    </w:p>
    <w:p w14:paraId="50D7687E" w14:textId="3FE2A1E8" w:rsidR="001A4433" w:rsidRPr="00003F3C" w:rsidRDefault="00AB0D73" w:rsidP="005158AC">
      <w:pPr>
        <w:pStyle w:val="-1"/>
      </w:pPr>
      <w:r w:rsidRPr="00003F3C">
        <w:rPr>
          <w:rFonts w:hint="eastAsia"/>
        </w:rPr>
        <w:t>農牧業方面，肯州素有「世界馬都」之稱，育馬與賽馬產業享譽國際，每年</w:t>
      </w:r>
      <w:r w:rsidRPr="00003F3C">
        <w:rPr>
          <w:rFonts w:hint="eastAsia"/>
        </w:rPr>
        <w:t>Kentucky Derby</w:t>
      </w:r>
      <w:r w:rsidR="00707ED7" w:rsidRPr="00003F3C">
        <w:rPr>
          <w:rFonts w:hint="eastAsia"/>
        </w:rPr>
        <w:t>（</w:t>
      </w:r>
      <w:r w:rsidRPr="00003F3C">
        <w:rPr>
          <w:rFonts w:hint="eastAsia"/>
        </w:rPr>
        <w:t>馬賽</w:t>
      </w:r>
      <w:r w:rsidR="00707ED7" w:rsidRPr="00003F3C">
        <w:rPr>
          <w:rFonts w:hint="eastAsia"/>
        </w:rPr>
        <w:t>）</w:t>
      </w:r>
      <w:r w:rsidRPr="00003F3C">
        <w:rPr>
          <w:rFonts w:hint="eastAsia"/>
        </w:rPr>
        <w:t>皆吸引大量觀光客。畜牧業約占全州農業產值</w:t>
      </w:r>
      <w:r w:rsidRPr="00003F3C">
        <w:rPr>
          <w:rFonts w:hint="eastAsia"/>
        </w:rPr>
        <w:t>45</w:t>
      </w:r>
      <w:proofErr w:type="gramStart"/>
      <w:r w:rsidRPr="00003F3C">
        <w:rPr>
          <w:rFonts w:hint="eastAsia"/>
        </w:rPr>
        <w:t>–</w:t>
      </w:r>
      <w:proofErr w:type="gramEnd"/>
      <w:r w:rsidRPr="00003F3C">
        <w:rPr>
          <w:rFonts w:hint="eastAsia"/>
        </w:rPr>
        <w:t>50%</w:t>
      </w:r>
      <w:r w:rsidRPr="00003F3C">
        <w:rPr>
          <w:rFonts w:hint="eastAsia"/>
        </w:rPr>
        <w:t>，年產值超過</w:t>
      </w:r>
      <w:r w:rsidRPr="00003F3C">
        <w:rPr>
          <w:rFonts w:hint="eastAsia"/>
        </w:rPr>
        <w:t>35</w:t>
      </w:r>
      <w:r w:rsidRPr="00003F3C">
        <w:rPr>
          <w:rFonts w:hint="eastAsia"/>
        </w:rPr>
        <w:t>億美元，為農業</w:t>
      </w:r>
      <w:r w:rsidRPr="00003F3C">
        <w:rPr>
          <w:rFonts w:hint="eastAsia"/>
        </w:rPr>
        <w:t>GDP</w:t>
      </w:r>
      <w:r w:rsidRPr="00003F3C">
        <w:rPr>
          <w:rFonts w:hint="eastAsia"/>
        </w:rPr>
        <w:t>的主要來源；大豆與玉米</w:t>
      </w:r>
      <w:proofErr w:type="gramStart"/>
      <w:r w:rsidRPr="00003F3C">
        <w:rPr>
          <w:rFonts w:hint="eastAsia"/>
        </w:rPr>
        <w:t>亦為肯州</w:t>
      </w:r>
      <w:proofErr w:type="gramEnd"/>
      <w:r w:rsidRPr="00003F3C">
        <w:rPr>
          <w:rFonts w:hint="eastAsia"/>
        </w:rPr>
        <w:t>最重要的經濟作物之</w:t>
      </w:r>
      <w:proofErr w:type="gramStart"/>
      <w:r w:rsidRPr="00003F3C">
        <w:rPr>
          <w:rFonts w:hint="eastAsia"/>
        </w:rPr>
        <w:t>一</w:t>
      </w:r>
      <w:proofErr w:type="gramEnd"/>
      <w:r w:rsidR="001A4433" w:rsidRPr="00003F3C">
        <w:t>。</w:t>
      </w:r>
    </w:p>
    <w:p w14:paraId="72D08ACE" w14:textId="77777777" w:rsidR="001A4433" w:rsidRPr="00003F3C" w:rsidRDefault="001A4433" w:rsidP="00F90C23">
      <w:pPr>
        <w:pStyle w:val="a4"/>
      </w:pPr>
      <w:r w:rsidRPr="00003F3C">
        <w:t>三、產業概況</w:t>
      </w:r>
    </w:p>
    <w:p w14:paraId="0D671D69" w14:textId="08D9BF3A" w:rsidR="00672CA1" w:rsidRPr="00003F3C" w:rsidRDefault="001A4433" w:rsidP="005158AC">
      <w:pPr>
        <w:pStyle w:val="af8"/>
        <w:ind w:left="944" w:hanging="708"/>
      </w:pPr>
      <w:r w:rsidRPr="00003F3C">
        <w:t>（一）汽車零配件：</w:t>
      </w:r>
      <w:r w:rsidR="00791332" w:rsidRPr="00003F3C">
        <w:rPr>
          <w:rFonts w:hint="eastAsia"/>
        </w:rPr>
        <w:t>肯塔基州是美國重要的汽車製造中心，州內擁有超過</w:t>
      </w:r>
      <w:r w:rsidR="00791332" w:rsidRPr="00003F3C">
        <w:rPr>
          <w:rFonts w:hint="eastAsia"/>
        </w:rPr>
        <w:t>550</w:t>
      </w:r>
      <w:r w:rsidR="00791332" w:rsidRPr="00003F3C">
        <w:rPr>
          <w:rFonts w:hint="eastAsia"/>
        </w:rPr>
        <w:t>家汽車相關企業，提供逾</w:t>
      </w:r>
      <w:r w:rsidR="00791332" w:rsidRPr="00003F3C">
        <w:rPr>
          <w:rFonts w:hint="eastAsia"/>
        </w:rPr>
        <w:t>10.6</w:t>
      </w:r>
      <w:r w:rsidR="00791332" w:rsidRPr="00003F3C">
        <w:rPr>
          <w:rFonts w:hint="eastAsia"/>
        </w:rPr>
        <w:t>萬個就業機會，汽車與輕型卡車產量長年位居全美前列。近年在聯邦《通膨削減法案》</w:t>
      </w:r>
      <w:r w:rsidR="00707ED7" w:rsidRPr="00003F3C">
        <w:rPr>
          <w:rFonts w:hint="eastAsia"/>
        </w:rPr>
        <w:t>（</w:t>
      </w:r>
      <w:r w:rsidR="00791332" w:rsidRPr="00003F3C">
        <w:rPr>
          <w:rFonts w:hint="eastAsia"/>
        </w:rPr>
        <w:t>IRA</w:t>
      </w:r>
      <w:r w:rsidR="00707ED7" w:rsidRPr="00003F3C">
        <w:rPr>
          <w:rFonts w:hint="eastAsia"/>
        </w:rPr>
        <w:t>）</w:t>
      </w:r>
      <w:r w:rsidR="00791332" w:rsidRPr="00003F3C">
        <w:rPr>
          <w:rFonts w:hint="eastAsia"/>
        </w:rPr>
        <w:t>與供應鏈回流趨勢帶動下，肯州積極發展新能源產業，其中</w:t>
      </w:r>
      <w:r w:rsidR="00791332" w:rsidRPr="00003F3C">
        <w:rPr>
          <w:rFonts w:hint="eastAsia"/>
        </w:rPr>
        <w:t>Envision AESC</w:t>
      </w:r>
      <w:r w:rsidR="00791332" w:rsidRPr="00003F3C">
        <w:rPr>
          <w:rFonts w:hint="eastAsia"/>
        </w:rPr>
        <w:t>於</w:t>
      </w:r>
      <w:r w:rsidR="00791332" w:rsidRPr="00003F3C">
        <w:rPr>
          <w:rFonts w:hint="eastAsia"/>
        </w:rPr>
        <w:t>Bowling Green</w:t>
      </w:r>
      <w:r w:rsidR="00791332" w:rsidRPr="00003F3C">
        <w:rPr>
          <w:rFonts w:hint="eastAsia"/>
        </w:rPr>
        <w:t>投資</w:t>
      </w:r>
      <w:r w:rsidR="00791332" w:rsidRPr="00003F3C">
        <w:rPr>
          <w:rFonts w:hint="eastAsia"/>
        </w:rPr>
        <w:t>20</w:t>
      </w:r>
      <w:r w:rsidR="00791332" w:rsidRPr="00003F3C">
        <w:rPr>
          <w:rFonts w:hint="eastAsia"/>
        </w:rPr>
        <w:t>億美元建置電動車電池模組工廠，預計僱用</w:t>
      </w:r>
      <w:r w:rsidR="00791332" w:rsidRPr="00003F3C">
        <w:rPr>
          <w:rFonts w:hint="eastAsia"/>
        </w:rPr>
        <w:t>2000</w:t>
      </w:r>
      <w:r w:rsidR="00791332" w:rsidRPr="00003F3C">
        <w:rPr>
          <w:rFonts w:hint="eastAsia"/>
        </w:rPr>
        <w:t>名員工，並於</w:t>
      </w:r>
      <w:r w:rsidR="00791332" w:rsidRPr="00003F3C">
        <w:rPr>
          <w:rFonts w:hint="eastAsia"/>
        </w:rPr>
        <w:t>2027</w:t>
      </w:r>
      <w:r w:rsidR="00791332" w:rsidRPr="00003F3C">
        <w:rPr>
          <w:rFonts w:hint="eastAsia"/>
        </w:rPr>
        <w:t>年開</w:t>
      </w:r>
      <w:r w:rsidR="00791332" w:rsidRPr="00003F3C">
        <w:rPr>
          <w:rFonts w:hint="eastAsia"/>
        </w:rPr>
        <w:lastRenderedPageBreak/>
        <w:t>始量產新一代電池，年產能可支援</w:t>
      </w:r>
      <w:r w:rsidR="00791332" w:rsidRPr="00003F3C">
        <w:rPr>
          <w:rFonts w:hint="eastAsia"/>
        </w:rPr>
        <w:t>30</w:t>
      </w:r>
      <w:r w:rsidR="00791332" w:rsidRPr="00003F3C">
        <w:rPr>
          <w:rFonts w:hint="eastAsia"/>
        </w:rPr>
        <w:t>萬輛電動車。原由</w:t>
      </w:r>
      <w:r w:rsidR="00791332" w:rsidRPr="00003F3C">
        <w:rPr>
          <w:rFonts w:hint="eastAsia"/>
        </w:rPr>
        <w:t>Ford</w:t>
      </w:r>
      <w:r w:rsidR="00791332" w:rsidRPr="00003F3C">
        <w:rPr>
          <w:rFonts w:hint="eastAsia"/>
        </w:rPr>
        <w:t>與</w:t>
      </w:r>
      <w:r w:rsidR="00791332" w:rsidRPr="00003F3C">
        <w:rPr>
          <w:rFonts w:hint="eastAsia"/>
        </w:rPr>
        <w:t>SK On</w:t>
      </w:r>
      <w:r w:rsidR="00791332" w:rsidRPr="00003F3C">
        <w:rPr>
          <w:rFonts w:hint="eastAsia"/>
        </w:rPr>
        <w:t>合作的</w:t>
      </w:r>
      <w:proofErr w:type="spellStart"/>
      <w:r w:rsidR="00791332" w:rsidRPr="00003F3C">
        <w:rPr>
          <w:rFonts w:hint="eastAsia"/>
        </w:rPr>
        <w:t>BlueOval</w:t>
      </w:r>
      <w:proofErr w:type="spellEnd"/>
      <w:r w:rsidR="00791332" w:rsidRPr="00003F3C">
        <w:rPr>
          <w:rFonts w:hint="eastAsia"/>
        </w:rPr>
        <w:t xml:space="preserve"> SK</w:t>
      </w:r>
      <w:r w:rsidR="00791332" w:rsidRPr="00003F3C">
        <w:rPr>
          <w:rFonts w:hint="eastAsia"/>
        </w:rPr>
        <w:t>計畫則於</w:t>
      </w:r>
      <w:r w:rsidR="00791332" w:rsidRPr="00003F3C">
        <w:rPr>
          <w:rFonts w:hint="eastAsia"/>
        </w:rPr>
        <w:t>2025</w:t>
      </w:r>
      <w:proofErr w:type="gramStart"/>
      <w:r w:rsidR="00791332" w:rsidRPr="00003F3C">
        <w:rPr>
          <w:rFonts w:hint="eastAsia"/>
        </w:rPr>
        <w:t>–</w:t>
      </w:r>
      <w:proofErr w:type="gramEnd"/>
      <w:r w:rsidR="00791332" w:rsidRPr="00003F3C">
        <w:rPr>
          <w:rFonts w:hint="eastAsia"/>
        </w:rPr>
        <w:t>2026</w:t>
      </w:r>
      <w:r w:rsidR="00791332" w:rsidRPr="00003F3C">
        <w:rPr>
          <w:rFonts w:hint="eastAsia"/>
        </w:rPr>
        <w:t>年調整方向，由</w:t>
      </w:r>
      <w:r w:rsidR="00791332" w:rsidRPr="00003F3C">
        <w:rPr>
          <w:rFonts w:hint="eastAsia"/>
        </w:rPr>
        <w:t>Ford</w:t>
      </w:r>
      <w:r w:rsidR="00791332" w:rsidRPr="00003F3C">
        <w:rPr>
          <w:rFonts w:hint="eastAsia"/>
        </w:rPr>
        <w:t>全面接手並轉型為</w:t>
      </w:r>
      <w:proofErr w:type="gramStart"/>
      <w:r w:rsidR="00791332" w:rsidRPr="00003F3C">
        <w:rPr>
          <w:rFonts w:hint="eastAsia"/>
        </w:rPr>
        <w:t>大型儲能系統</w:t>
      </w:r>
      <w:proofErr w:type="gramEnd"/>
      <w:r w:rsidR="00707ED7" w:rsidRPr="00003F3C">
        <w:rPr>
          <w:rFonts w:hint="eastAsia"/>
        </w:rPr>
        <w:t>（</w:t>
      </w:r>
      <w:r w:rsidR="00791332" w:rsidRPr="00003F3C">
        <w:rPr>
          <w:rFonts w:hint="eastAsia"/>
        </w:rPr>
        <w:t>BESS</w:t>
      </w:r>
      <w:r w:rsidR="00707ED7" w:rsidRPr="00003F3C">
        <w:rPr>
          <w:rFonts w:hint="eastAsia"/>
        </w:rPr>
        <w:t>）</w:t>
      </w:r>
      <w:r w:rsidR="00791332" w:rsidRPr="00003F3C">
        <w:rPr>
          <w:rFonts w:hint="eastAsia"/>
        </w:rPr>
        <w:t>生產基地，預計僱用約</w:t>
      </w:r>
      <w:r w:rsidR="00791332" w:rsidRPr="00003F3C">
        <w:rPr>
          <w:rFonts w:hint="eastAsia"/>
        </w:rPr>
        <w:t>2100</w:t>
      </w:r>
      <w:r w:rsidR="00791332" w:rsidRPr="00003F3C">
        <w:rPr>
          <w:rFonts w:hint="eastAsia"/>
        </w:rPr>
        <w:t>名員工，不再生產電動車電池。另一方面，</w:t>
      </w:r>
      <w:r w:rsidR="00791332" w:rsidRPr="00003F3C">
        <w:rPr>
          <w:rFonts w:hint="eastAsia"/>
        </w:rPr>
        <w:t>Toyota TMMK</w:t>
      </w:r>
      <w:r w:rsidR="00791332" w:rsidRPr="00003F3C">
        <w:rPr>
          <w:rFonts w:hint="eastAsia"/>
        </w:rPr>
        <w:t>持續擴大在</w:t>
      </w:r>
      <w:r w:rsidR="00791332" w:rsidRPr="00003F3C">
        <w:rPr>
          <w:rFonts w:hint="eastAsia"/>
        </w:rPr>
        <w:t>Georgetown</w:t>
      </w:r>
      <w:r w:rsidR="00791332" w:rsidRPr="00003F3C">
        <w:rPr>
          <w:rFonts w:hint="eastAsia"/>
        </w:rPr>
        <w:t>的投資，最新投入</w:t>
      </w:r>
      <w:r w:rsidR="00791332" w:rsidRPr="00003F3C">
        <w:rPr>
          <w:rFonts w:hint="eastAsia"/>
        </w:rPr>
        <w:t>2.044</w:t>
      </w:r>
      <w:r w:rsidR="00791332" w:rsidRPr="00003F3C">
        <w:rPr>
          <w:rFonts w:hint="eastAsia"/>
        </w:rPr>
        <w:t>億美元以提升混合動力車生產能力，</w:t>
      </w:r>
      <w:proofErr w:type="gramStart"/>
      <w:r w:rsidR="00791332" w:rsidRPr="00003F3C">
        <w:rPr>
          <w:rFonts w:hint="eastAsia"/>
        </w:rPr>
        <w:t>使肯州</w:t>
      </w:r>
      <w:proofErr w:type="gramEnd"/>
      <w:r w:rsidR="00791332" w:rsidRPr="00003F3C">
        <w:rPr>
          <w:rFonts w:hint="eastAsia"/>
        </w:rPr>
        <w:t>在傳統汽車製造與新能源供應鏈中皆保持關鍵地位</w:t>
      </w:r>
      <w:r w:rsidR="00E56403" w:rsidRPr="00003F3C">
        <w:rPr>
          <w:rFonts w:hint="eastAsia"/>
        </w:rPr>
        <w:t>。</w:t>
      </w:r>
    </w:p>
    <w:p w14:paraId="0A4181A7" w14:textId="18EF8683" w:rsidR="001A4433" w:rsidRPr="00003F3C" w:rsidRDefault="001A4433" w:rsidP="005158AC">
      <w:pPr>
        <w:pStyle w:val="af8"/>
        <w:ind w:left="944" w:hanging="708"/>
      </w:pPr>
      <w:r w:rsidRPr="00003F3C">
        <w:t>（二）金屬加工業：</w:t>
      </w:r>
      <w:r w:rsidR="000A0D2F" w:rsidRPr="00003F3C">
        <w:rPr>
          <w:rFonts w:hint="eastAsia"/>
        </w:rPr>
        <w:t>肯塔基州政府積極透過投資獎勵、稅務優惠與相對低廉的營運成本推動製造業發展，使其成為美國重要工業基地之一，其中金屬加工業為核心製造支柱，涵蓋鋁、鋼鐵與銅等材料之加工與應用，廣泛支援汽車、航空航太及建築等產業。根據</w:t>
      </w:r>
      <w:r w:rsidR="000A0D2F" w:rsidRPr="00003F3C">
        <w:rPr>
          <w:rFonts w:hint="eastAsia"/>
        </w:rPr>
        <w:t>Kentucky</w:t>
      </w:r>
      <w:r w:rsidR="000A0D2F" w:rsidRPr="00003F3C">
        <w:rPr>
          <w:rFonts w:hint="eastAsia"/>
        </w:rPr>
        <w:t>大學</w:t>
      </w:r>
      <w:r w:rsidR="000A0D2F" w:rsidRPr="00003F3C">
        <w:rPr>
          <w:rFonts w:hint="eastAsia"/>
        </w:rPr>
        <w:t>Gatton</w:t>
      </w:r>
      <w:r w:rsidR="000A0D2F" w:rsidRPr="00003F3C">
        <w:rPr>
          <w:rFonts w:hint="eastAsia"/>
        </w:rPr>
        <w:t>商學院與</w:t>
      </w:r>
      <w:r w:rsidR="000A0D2F" w:rsidRPr="00003F3C">
        <w:rPr>
          <w:rFonts w:hint="eastAsia"/>
        </w:rPr>
        <w:t>MI2</w:t>
      </w:r>
      <w:r w:rsidR="000A0D2F" w:rsidRPr="00003F3C">
        <w:rPr>
          <w:rFonts w:hint="eastAsia"/>
        </w:rPr>
        <w:t>金屬產業研究基於產業經濟模型推估，肯州金屬製造業約有</w:t>
      </w:r>
      <w:r w:rsidR="000A0D2F" w:rsidRPr="00003F3C">
        <w:rPr>
          <w:rFonts w:hint="eastAsia"/>
        </w:rPr>
        <w:t>1,037</w:t>
      </w:r>
      <w:r w:rsidR="000A0D2F" w:rsidRPr="00003F3C">
        <w:rPr>
          <w:rFonts w:hint="eastAsia"/>
        </w:rPr>
        <w:t>家相關設施，直接僱用約</w:t>
      </w:r>
      <w:r w:rsidR="000A0D2F" w:rsidRPr="00003F3C">
        <w:rPr>
          <w:rFonts w:hint="eastAsia"/>
        </w:rPr>
        <w:t>36,384</w:t>
      </w:r>
      <w:r w:rsidR="000A0D2F" w:rsidRPr="00003F3C">
        <w:rPr>
          <w:rFonts w:hint="eastAsia"/>
        </w:rPr>
        <w:t>人，在直接與供應鏈及消費誘發效應下共支撐約</w:t>
      </w:r>
      <w:r w:rsidR="000A0D2F" w:rsidRPr="00003F3C">
        <w:rPr>
          <w:rFonts w:hint="eastAsia"/>
        </w:rPr>
        <w:t>96,300</w:t>
      </w:r>
      <w:r w:rsidR="000A0D2F" w:rsidRPr="00003F3C">
        <w:rPr>
          <w:rFonts w:hint="eastAsia"/>
        </w:rPr>
        <w:t>個就業機會，年產值約</w:t>
      </w:r>
      <w:r w:rsidR="000A0D2F" w:rsidRPr="00003F3C">
        <w:rPr>
          <w:rFonts w:hint="eastAsia"/>
        </w:rPr>
        <w:t>233</w:t>
      </w:r>
      <w:r w:rsidR="000A0D2F" w:rsidRPr="00003F3C">
        <w:rPr>
          <w:rFonts w:hint="eastAsia"/>
        </w:rPr>
        <w:t>億美元，整體經濟影響約</w:t>
      </w:r>
      <w:r w:rsidR="000A0D2F" w:rsidRPr="00003F3C">
        <w:rPr>
          <w:rFonts w:hint="eastAsia"/>
        </w:rPr>
        <w:t>378</w:t>
      </w:r>
      <w:r w:rsidR="000A0D2F" w:rsidRPr="00003F3C">
        <w:rPr>
          <w:rFonts w:hint="eastAsia"/>
        </w:rPr>
        <w:t>億美元；整體而言，該產業近十年呈現穩定成長趨勢，年均增長約</w:t>
      </w:r>
      <w:r w:rsidR="000A0D2F" w:rsidRPr="00003F3C">
        <w:rPr>
          <w:rFonts w:hint="eastAsia"/>
        </w:rPr>
        <w:t>1.7%</w:t>
      </w:r>
      <w:r w:rsidR="000A0D2F" w:rsidRPr="00003F3C">
        <w:rPr>
          <w:rFonts w:hint="eastAsia"/>
        </w:rPr>
        <w:t>，並在汽車輕量化與工業材料需求帶動下，</w:t>
      </w:r>
      <w:proofErr w:type="gramStart"/>
      <w:r w:rsidR="000A0D2F" w:rsidRPr="00003F3C">
        <w:rPr>
          <w:rFonts w:hint="eastAsia"/>
        </w:rPr>
        <w:t>使鋁加工與鋁軋延等</w:t>
      </w:r>
      <w:proofErr w:type="gramEnd"/>
      <w:r w:rsidR="000A0D2F" w:rsidRPr="00003F3C">
        <w:rPr>
          <w:rFonts w:hint="eastAsia"/>
        </w:rPr>
        <w:t>產業持續發展，進一步鞏固肯州作為美國中東部重要金屬製造與加工基地的地位</w:t>
      </w:r>
      <w:r w:rsidRPr="00003F3C">
        <w:t>。</w:t>
      </w:r>
    </w:p>
    <w:p w14:paraId="0E178923" w14:textId="020A4094" w:rsidR="001A4433" w:rsidRPr="00003F3C" w:rsidRDefault="001A4433" w:rsidP="005158AC">
      <w:pPr>
        <w:pStyle w:val="af8"/>
        <w:ind w:left="944" w:hanging="708"/>
      </w:pPr>
      <w:r w:rsidRPr="00003F3C">
        <w:t>（三）航空製造業：</w:t>
      </w:r>
      <w:r w:rsidR="00F553F0" w:rsidRPr="00003F3C">
        <w:t>航空航太產業近年持續成長，已成為美國重要航空航太供應鏈製造州之</w:t>
      </w:r>
      <w:proofErr w:type="gramStart"/>
      <w:r w:rsidR="00F553F0" w:rsidRPr="00003F3C">
        <w:t>一</w:t>
      </w:r>
      <w:proofErr w:type="gramEnd"/>
      <w:r w:rsidR="00F553F0" w:rsidRPr="00003F3C">
        <w:t>。根據肯塔基州經濟發展廳與美國商務部資料，該州航空航太產品與零組件產業年經濟影響規模約</w:t>
      </w:r>
      <w:r w:rsidR="00F553F0" w:rsidRPr="00003F3C">
        <w:t>200</w:t>
      </w:r>
      <w:r w:rsidR="00F553F0" w:rsidRPr="00003F3C">
        <w:t>億美元，產業聚落主要分布於中部與東部地區，受惠於低能源成本、成熟重工業基礎與技術勞動力供給，形成涵蓋飛機零件、航太設備、國防系統與相關技術研發的完整供應鏈。全州擁有超過</w:t>
      </w:r>
      <w:r w:rsidR="00F553F0" w:rsidRPr="00003F3C">
        <w:t>100</w:t>
      </w:r>
      <w:r w:rsidR="00F553F0" w:rsidRPr="00003F3C">
        <w:t>個航空相關製造設施，直接僱用約</w:t>
      </w:r>
      <w:r w:rsidR="00F553F0" w:rsidRPr="00003F3C">
        <w:t>23,000</w:t>
      </w:r>
      <w:r w:rsidR="00F553F0" w:rsidRPr="00003F3C">
        <w:t>名員工，近年累計吸引逾</w:t>
      </w:r>
      <w:r w:rsidR="00F553F0" w:rsidRPr="00003F3C">
        <w:t>10</w:t>
      </w:r>
      <w:r w:rsidR="00F553F0" w:rsidRPr="00003F3C">
        <w:t>億美元級別投資，航空航太產品出口額約</w:t>
      </w:r>
      <w:r w:rsidR="00F553F0" w:rsidRPr="00003F3C">
        <w:t>10</w:t>
      </w:r>
      <w:r w:rsidR="00F553F0" w:rsidRPr="00003F3C">
        <w:t>億美元左右，顯示其在美國航空製造與供應鏈體系中具有重要戰略地位</w:t>
      </w:r>
      <w:r w:rsidR="00845CD5" w:rsidRPr="00003F3C">
        <w:rPr>
          <w:rFonts w:hint="eastAsia"/>
        </w:rPr>
        <w:t>。</w:t>
      </w:r>
    </w:p>
    <w:p w14:paraId="119C1A3E" w14:textId="77777777" w:rsidR="005158AC" w:rsidRPr="00003F3C" w:rsidRDefault="005158AC" w:rsidP="005158AC">
      <w:pPr>
        <w:pStyle w:val="af8"/>
        <w:ind w:left="944" w:hanging="708"/>
      </w:pPr>
    </w:p>
    <w:p w14:paraId="37F4B04C" w14:textId="734DFAD1" w:rsidR="001A4433" w:rsidRPr="00003F3C" w:rsidRDefault="001A4433" w:rsidP="005158AC">
      <w:pPr>
        <w:pStyle w:val="af8"/>
        <w:ind w:left="944" w:hanging="708"/>
      </w:pPr>
      <w:r w:rsidRPr="00003F3C">
        <w:lastRenderedPageBreak/>
        <w:t>（四）化學製造業：</w:t>
      </w:r>
      <w:r w:rsidR="00DE5214" w:rsidRPr="00003F3C">
        <w:t>涵蓋塑料、合成材料、工業化學品、藥品與生命科學等領域，為該州重要工業支柱之一，支援汽車、航空航太、農業與醫療等關鍵產業。全州有</w:t>
      </w:r>
      <w:r w:rsidR="00DE5214" w:rsidRPr="00003F3C">
        <w:rPr>
          <w:rFonts w:hint="eastAsia"/>
        </w:rPr>
        <w:t>超過</w:t>
      </w:r>
      <w:r w:rsidR="00DE5214" w:rsidRPr="00003F3C">
        <w:t>2</w:t>
      </w:r>
      <w:r w:rsidR="00DE5214" w:rsidRPr="00003F3C">
        <w:rPr>
          <w:rFonts w:hint="eastAsia"/>
        </w:rPr>
        <w:t>5</w:t>
      </w:r>
      <w:r w:rsidR="00DE5214" w:rsidRPr="00003F3C">
        <w:t>0</w:t>
      </w:r>
      <w:r w:rsidR="00DE5214" w:rsidRPr="00003F3C">
        <w:t>家化學與材料相關製造企業，直接僱用約</w:t>
      </w:r>
      <w:r w:rsidR="00DE5214" w:rsidRPr="00003F3C">
        <w:t>17,000</w:t>
      </w:r>
      <w:r w:rsidR="00DE5214" w:rsidRPr="00003F3C">
        <w:t>名員工，並帶動更大規模的供應鏈就業。出口規模達數十億美元，顯示其在美國化學供應鏈中具備重要地位。主要企業包括</w:t>
      </w:r>
      <w:r w:rsidR="00DE5214" w:rsidRPr="00003F3C">
        <w:t>Henkel Corp</w:t>
      </w:r>
      <w:r w:rsidR="00DE5214" w:rsidRPr="00003F3C">
        <w:t>、</w:t>
      </w:r>
      <w:r w:rsidR="00DE5214" w:rsidRPr="00003F3C">
        <w:t>Ashland Inc</w:t>
      </w:r>
      <w:r w:rsidR="00DE5214" w:rsidRPr="00003F3C">
        <w:t>、</w:t>
      </w:r>
      <w:r w:rsidR="00DE5214" w:rsidRPr="00003F3C">
        <w:t>Catalent Pharma Solutions</w:t>
      </w:r>
      <w:r w:rsidR="00DE5214" w:rsidRPr="00003F3C">
        <w:t>、</w:t>
      </w:r>
      <w:r w:rsidR="00DE5214" w:rsidRPr="00003F3C">
        <w:t>The Dow Chemical Co.</w:t>
      </w:r>
      <w:r w:rsidR="00DE5214" w:rsidRPr="00003F3C">
        <w:t>及</w:t>
      </w:r>
      <w:r w:rsidR="00DE5214" w:rsidRPr="00003F3C">
        <w:t>American Synthetic Rubber Co.</w:t>
      </w:r>
      <w:r w:rsidR="00DE5214" w:rsidRPr="00003F3C">
        <w:t>等，在州內設有生產或營運據點，支撐當地高附加價值製造與研發活動。隨著先進製造、醫療科技與新能源材料需求成長，肯州化學與材料產業持續吸引投資並擴大產能，強化其在美國供應鏈中的戰略角色</w:t>
      </w:r>
      <w:r w:rsidRPr="00003F3C">
        <w:t>。</w:t>
      </w:r>
    </w:p>
    <w:p w14:paraId="411C305F" w14:textId="28D06BA7" w:rsidR="001A4433" w:rsidRPr="00003F3C" w:rsidRDefault="001A4433" w:rsidP="005158AC">
      <w:pPr>
        <w:pStyle w:val="af8"/>
        <w:ind w:left="944" w:hanging="708"/>
      </w:pPr>
      <w:r w:rsidRPr="00003F3C">
        <w:t>（五）保健服務業：</w:t>
      </w:r>
      <w:r w:rsidR="00216DBA" w:rsidRPr="00003F3C">
        <w:rPr>
          <w:rFonts w:hint="eastAsia"/>
        </w:rPr>
        <w:t>為該州最重要服務業與最大就業來源之一，涵蓋醫療機構、製藥、醫療設備與生物科技等領域，並與長期照護及公共衛生體系緊密連結，全州擁有數百家醫療與生命科學相關機構與企業，直接僱用數十萬名員工，是支撐地方經濟的核心產業之</w:t>
      </w:r>
      <w:proofErr w:type="gramStart"/>
      <w:r w:rsidR="00216DBA" w:rsidRPr="00003F3C">
        <w:rPr>
          <w:rFonts w:hint="eastAsia"/>
        </w:rPr>
        <w:t>一</w:t>
      </w:r>
      <w:proofErr w:type="gramEnd"/>
      <w:r w:rsidR="00216DBA" w:rsidRPr="00003F3C">
        <w:rPr>
          <w:rFonts w:hint="eastAsia"/>
        </w:rPr>
        <w:t>。透過醫院體系、醫療研究與</w:t>
      </w:r>
      <w:proofErr w:type="gramStart"/>
      <w:r w:rsidR="00216DBA" w:rsidRPr="00003F3C">
        <w:rPr>
          <w:rFonts w:hint="eastAsia"/>
        </w:rPr>
        <w:t>醫</w:t>
      </w:r>
      <w:proofErr w:type="gramEnd"/>
      <w:r w:rsidR="00216DBA" w:rsidRPr="00003F3C">
        <w:rPr>
          <w:rFonts w:hint="eastAsia"/>
        </w:rPr>
        <w:t>材製造形成完整供應鏈，持續吸引投資推動設施擴建與技術升級，累計投資規模達數十億美元。在研究與創新方面，依託</w:t>
      </w:r>
      <w:r w:rsidR="004B4B4D" w:rsidRPr="00003F3C">
        <w:rPr>
          <w:rFonts w:hint="eastAsia"/>
        </w:rPr>
        <w:t>肯塔基大學</w:t>
      </w:r>
      <w:r w:rsidR="00216DBA" w:rsidRPr="00003F3C">
        <w:rPr>
          <w:rFonts w:hint="eastAsia"/>
        </w:rPr>
        <w:t>與</w:t>
      </w:r>
      <w:r w:rsidR="004B4B4D" w:rsidRPr="00003F3C">
        <w:rPr>
          <w:rFonts w:hint="eastAsia"/>
        </w:rPr>
        <w:t>路易斯維爾大學</w:t>
      </w:r>
      <w:r w:rsidR="00216DBA" w:rsidRPr="00003F3C">
        <w:rPr>
          <w:rFonts w:hint="eastAsia"/>
        </w:rPr>
        <w:t>的醫學中心，於心血管醫學與器官移植等領域具備重要研究能量，帶動臨床醫療與生物醫學技術發展，使該州在美國醫療體系中具有穩固地位</w:t>
      </w:r>
      <w:r w:rsidRPr="00003F3C">
        <w:t>。</w:t>
      </w:r>
    </w:p>
    <w:p w14:paraId="71788167" w14:textId="77777777" w:rsidR="001A4433" w:rsidRPr="00003F3C" w:rsidRDefault="001A4433" w:rsidP="00EE559E">
      <w:pPr>
        <w:pStyle w:val="a4"/>
      </w:pPr>
      <w:r w:rsidRPr="00003F3C">
        <w:t>四、經濟展望</w:t>
      </w:r>
    </w:p>
    <w:p w14:paraId="4971982A" w14:textId="77777777" w:rsidR="00DA571A" w:rsidRPr="00003F3C" w:rsidRDefault="00DA571A" w:rsidP="005158AC">
      <w:pPr>
        <w:pStyle w:val="-1"/>
      </w:pPr>
      <w:r w:rsidRPr="00003F3C">
        <w:t>肯塔基州經濟在</w:t>
      </w:r>
      <w:r w:rsidRPr="00003F3C">
        <w:t>2025</w:t>
      </w:r>
      <w:r w:rsidRPr="00003F3C">
        <w:t>年維持穩健成長，在製造業回流與聯邦產業政策支持下，持續強化其作為美國中東部工業樞紐的地位。汽車與電動車產業仍為最主要成長引擎，汽車及輕型卡車產量穩居全美前段班，並帶動超過</w:t>
      </w:r>
      <w:r w:rsidRPr="00003F3C">
        <w:t>550</w:t>
      </w:r>
      <w:r w:rsidRPr="00003F3C">
        <w:t>家相關供應鏈企業與逾</w:t>
      </w:r>
      <w:r w:rsidRPr="00003F3C">
        <w:t>10.6</w:t>
      </w:r>
      <w:r w:rsidRPr="00003F3C">
        <w:t>萬名就業，逐步形成電動車與電池製造聚落。肯州在北美新能源供應鏈中的戰略角色亦持續提升，使其在先進製造與能源轉型趨勢中占據關鍵位置。</w:t>
      </w:r>
    </w:p>
    <w:p w14:paraId="25E74C51" w14:textId="77777777" w:rsidR="00DA571A" w:rsidRPr="00003F3C" w:rsidRDefault="00DA571A" w:rsidP="005158AC">
      <w:pPr>
        <w:pStyle w:val="-1"/>
      </w:pPr>
      <w:r w:rsidRPr="00003F3C">
        <w:lastRenderedPageBreak/>
        <w:t>能源與原物料產業則維持穩定發展，但呈現結構性調整，整體逐步朝向高效率與低排放方向轉型。非燃料礦產如石灰石、碎石與水泥仍為建築與基礎建設的核心材料來源，而森林資源與硬木產業則持續支撐家具製造、建材與波本威士忌供應鏈，</w:t>
      </w:r>
      <w:proofErr w:type="gramStart"/>
      <w:r w:rsidRPr="00003F3C">
        <w:t>使肯州</w:t>
      </w:r>
      <w:proofErr w:type="gramEnd"/>
      <w:r w:rsidRPr="00003F3C">
        <w:t>在傳統資源型經濟中仍保持穩固基礎。這些產業雖非高速成長領域，但仍提供穩定就業與區域經濟支撐，並維持州內產業結構韌性。</w:t>
      </w:r>
    </w:p>
    <w:p w14:paraId="356776B9" w14:textId="77777777" w:rsidR="00DA571A" w:rsidRPr="00003F3C" w:rsidRDefault="00DA571A" w:rsidP="005158AC">
      <w:pPr>
        <w:pStyle w:val="-1"/>
      </w:pPr>
      <w:r w:rsidRPr="00003F3C">
        <w:t>製造業方面，金屬加工、化學材料與航空航太供應鏈持續擴張，形成多元且具韌性的工業體系。在汽車與基礎建設需求帶動下，金屬製造業維持穩定成長；化學製造業則受惠於先進製造、醫療科技與材料創新需求增加而持續吸引投資；航空航太產業依託中部與東部產業聚落，進一步強化零組件製造與供應鏈整合，</w:t>
      </w:r>
      <w:proofErr w:type="gramStart"/>
      <w:r w:rsidRPr="00003F3C">
        <w:t>使肯州</w:t>
      </w:r>
      <w:proofErr w:type="gramEnd"/>
      <w:r w:rsidRPr="00003F3C">
        <w:t>在高附加價值製造領域的競爭力持續提升。</w:t>
      </w:r>
    </w:p>
    <w:p w14:paraId="7ED4A6A1" w14:textId="12DDB765" w:rsidR="00B34381" w:rsidRPr="00003F3C" w:rsidRDefault="00DA571A" w:rsidP="005158AC">
      <w:pPr>
        <w:pStyle w:val="-1"/>
      </w:pPr>
      <w:r w:rsidRPr="00003F3C">
        <w:t>展望</w:t>
      </w:r>
      <w:r w:rsidRPr="00003F3C">
        <w:t>2026</w:t>
      </w:r>
      <w:r w:rsidRPr="00003F3C">
        <w:t>年，肯塔基州經濟成長動能預期將延續製造業擴張與供應鏈在地化趨勢，電動車與電池產業將進一步進入量產放大階段，帶動就業與出口成長。同時，化學材料、先進金屬加工與航空航太零組件產業預期持續吸引投資，並與醫療科技及生技產業形成更緊密的跨領域整合。整體而言，</w:t>
      </w:r>
      <w:r w:rsidRPr="00003F3C">
        <w:t>2026</w:t>
      </w:r>
      <w:r w:rsidRPr="00003F3C">
        <w:t>年肯州經濟將呈現「製造業升級、能源轉型深化與高附加價值產業擴張」三大主軸，持續鞏固其在美國內陸工業州中的核心地位。</w:t>
      </w:r>
    </w:p>
    <w:p w14:paraId="50FF7DFA" w14:textId="77777777" w:rsidR="001A4433" w:rsidRPr="00003F3C" w:rsidRDefault="001A4433" w:rsidP="005158AC">
      <w:pPr>
        <w:pStyle w:val="a4"/>
      </w:pPr>
      <w:r w:rsidRPr="00003F3C">
        <w:t>五、市場環境</w:t>
      </w:r>
    </w:p>
    <w:p w14:paraId="7CC27C4C" w14:textId="77777777" w:rsidR="001C65A2" w:rsidRPr="00003F3C" w:rsidRDefault="001C65A2" w:rsidP="005158AC">
      <w:pPr>
        <w:pStyle w:val="-1"/>
      </w:pPr>
      <w:r w:rsidRPr="00003F3C">
        <w:t>2025</w:t>
      </w:r>
      <w:r w:rsidRPr="00003F3C">
        <w:t>年肯塔基州市場表現整體維持穩健擴張，經濟動能主要來自製造業與出口導向產業，其中汽車與電動車產業仍為</w:t>
      </w:r>
      <w:proofErr w:type="gramStart"/>
      <w:r w:rsidRPr="00003F3C">
        <w:t>最</w:t>
      </w:r>
      <w:proofErr w:type="gramEnd"/>
      <w:r w:rsidRPr="00003F3C">
        <w:t>核心投資與營收來源。該州汽車及輕型卡車製造維持全美前段班水準，帶動完整供應鏈體系運作，涵蓋整車組裝、零組件與電池相關產業，並隨</w:t>
      </w:r>
      <w:r w:rsidRPr="00003F3C">
        <w:t>Ford</w:t>
      </w:r>
      <w:r w:rsidRPr="00003F3C">
        <w:t>、</w:t>
      </w:r>
      <w:r w:rsidRPr="00003F3C">
        <w:t>Toyota</w:t>
      </w:r>
      <w:r w:rsidRPr="00003F3C">
        <w:t>與</w:t>
      </w:r>
      <w:r w:rsidRPr="00003F3C">
        <w:t>Envision AESC</w:t>
      </w:r>
      <w:r w:rsidRPr="00003F3C">
        <w:t>等企業持續擴產，使電動車與電池製造成為近年最具成長性的投資板塊，顯著提升北美新能源供應鏈中的戰略位置與長期成長可見度。</w:t>
      </w:r>
    </w:p>
    <w:p w14:paraId="4C277249" w14:textId="77777777" w:rsidR="001C65A2" w:rsidRPr="00003F3C" w:rsidRDefault="001C65A2" w:rsidP="005158AC">
      <w:pPr>
        <w:pStyle w:val="-1"/>
      </w:pPr>
      <w:r w:rsidRPr="00003F3C">
        <w:t>在傳統製造與出口表現方面，金屬加工與化學材料產業維持穩定現金流與出口</w:t>
      </w:r>
      <w:r w:rsidRPr="00003F3C">
        <w:lastRenderedPageBreak/>
        <w:t>競爭力，受惠於汽車、建築與機械需求支撐，形成高度成熟且抗景氣波動的產業基礎。其中金屬製造業在鋁材、鋼材與加工零件需求帶動下持續成長，化學產業則受益於塑料、合成材料與工業應用需求，出口規模達數十億美元級別，成為支撐州內製造業獲利穩定性的關鍵來源。航空航太產業則以零組件供應鏈為主，屬於中長期穩定成長型產業，受全球航空需求復甦與國防支出帶動，維持穩定投資動能。</w:t>
      </w:r>
    </w:p>
    <w:p w14:paraId="61A8D2BC" w14:textId="498C026B" w:rsidR="00CD401A" w:rsidRPr="00003F3C" w:rsidRDefault="001C65A2" w:rsidP="005158AC">
      <w:pPr>
        <w:pStyle w:val="-1"/>
      </w:pPr>
      <w:r w:rsidRPr="00003F3C">
        <w:t>在投資環境與成長展望方面，肯塔基州具備低營運成本、穩定勞動力供應與州級投資獎勵政策等優勢，使其持續吸引大型製造業與外資進駐。醫療保健、生技與先進材料產業則構成新一輪成長動能，與製造業形成跨產業整合效應。整體而言，</w:t>
      </w:r>
      <w:r w:rsidRPr="00003F3C">
        <w:t>2025</w:t>
      </w:r>
      <w:r w:rsidRPr="00003F3C">
        <w:t>年市場呈現「汽車與電動車帶動成長、傳統製造提供穩定現金流、新興產業逐步放量」的投資結構，顯示肯塔基州具備中長期供應鏈配置與製造業投資價值，並在</w:t>
      </w:r>
      <w:r w:rsidRPr="00003F3C">
        <w:t>2026</w:t>
      </w:r>
      <w:r w:rsidRPr="00003F3C">
        <w:t>年前仍有持續擴張與升級空間</w:t>
      </w:r>
      <w:r w:rsidR="009B24A7" w:rsidRPr="00003F3C">
        <w:rPr>
          <w:rFonts w:hint="eastAsia"/>
        </w:rPr>
        <w:t>。</w:t>
      </w:r>
    </w:p>
    <w:p w14:paraId="7729BCD6" w14:textId="77777777" w:rsidR="001A4433" w:rsidRPr="00003F3C" w:rsidRDefault="001A4433" w:rsidP="00F90C23">
      <w:pPr>
        <w:pStyle w:val="a4"/>
      </w:pPr>
      <w:r w:rsidRPr="00003F3C">
        <w:t>六、投資環境風險</w:t>
      </w:r>
    </w:p>
    <w:p w14:paraId="6DD00E68" w14:textId="15D47E34" w:rsidR="009945BE" w:rsidRPr="00003F3C" w:rsidRDefault="009945BE" w:rsidP="005158AC">
      <w:pPr>
        <w:pStyle w:val="-1"/>
      </w:pPr>
      <w:bookmarkStart w:id="11" w:name="_Hlk39851336"/>
      <w:r w:rsidRPr="00003F3C">
        <w:t>在肯塔基州投資設廠或拓展業務時，企業需注意投資誘因申請、勞動力供給及基礎設施等因素。肯州提供多項投資優惠，包括</w:t>
      </w:r>
      <w:r w:rsidRPr="00003F3C">
        <w:t>KBI</w:t>
      </w:r>
      <w:r w:rsidRPr="00003F3C">
        <w:t>稅收抵減</w:t>
      </w:r>
      <w:r w:rsidR="00707ED7" w:rsidRPr="00003F3C">
        <w:t>（</w:t>
      </w:r>
      <w:r w:rsidRPr="00003F3C">
        <w:t>Kentucky Business Investment</w:t>
      </w:r>
      <w:r w:rsidR="00707ED7" w:rsidRPr="00003F3C">
        <w:t>）</w:t>
      </w:r>
      <w:r w:rsidRPr="00003F3C">
        <w:t>、</w:t>
      </w:r>
      <w:r w:rsidRPr="00003F3C">
        <w:t>KRA</w:t>
      </w:r>
      <w:r w:rsidRPr="00003F3C">
        <w:t>設備投資抵減</w:t>
      </w:r>
      <w:r w:rsidR="00707ED7" w:rsidRPr="00003F3C">
        <w:t>（</w:t>
      </w:r>
      <w:r w:rsidRPr="00003F3C">
        <w:t>Kentucky Reinvestment Act</w:t>
      </w:r>
      <w:r w:rsidR="00707ED7" w:rsidRPr="00003F3C">
        <w:t>）</w:t>
      </w:r>
      <w:r w:rsidRPr="00003F3C">
        <w:t>、</w:t>
      </w:r>
      <w:r w:rsidRPr="00003F3C">
        <w:t>IRB</w:t>
      </w:r>
      <w:r w:rsidRPr="00003F3C">
        <w:t>工業收益債券</w:t>
      </w:r>
      <w:r w:rsidR="00707ED7" w:rsidRPr="00003F3C">
        <w:t>（</w:t>
      </w:r>
      <w:r w:rsidRPr="00003F3C">
        <w:t>Industrial Revenue Bonds</w:t>
      </w:r>
      <w:r w:rsidR="00707ED7" w:rsidRPr="00003F3C">
        <w:t>）</w:t>
      </w:r>
      <w:r w:rsidRPr="00003F3C">
        <w:t>及</w:t>
      </w:r>
      <w:r w:rsidRPr="00003F3C">
        <w:t>EDR</w:t>
      </w:r>
      <w:r w:rsidRPr="00003F3C">
        <w:t>電力優惠</w:t>
      </w:r>
      <w:r w:rsidR="00707ED7" w:rsidRPr="00003F3C">
        <w:t>（</w:t>
      </w:r>
      <w:r w:rsidRPr="00003F3C">
        <w:t>Economic Development Rider</w:t>
      </w:r>
      <w:r w:rsidR="00707ED7" w:rsidRPr="00003F3C">
        <w:t>）</w:t>
      </w:r>
      <w:r w:rsidRPr="00003F3C">
        <w:t>，但多數計畫須經</w:t>
      </w:r>
      <w:r w:rsidRPr="00003F3C">
        <w:t>KEDFA</w:t>
      </w:r>
      <w:r w:rsidR="00707ED7" w:rsidRPr="00003F3C">
        <w:t>（</w:t>
      </w:r>
      <w:r w:rsidRPr="00003F3C">
        <w:t>Kentucky Economic Development Finance Authority</w:t>
      </w:r>
      <w:r w:rsidR="00707ED7" w:rsidRPr="00003F3C">
        <w:t>）</w:t>
      </w:r>
      <w:r w:rsidRPr="00003F3C">
        <w:t>審核，申請流程嚴謹，投資金額、就業創造、薪資水準及產業類型皆會影響審核結果，因此企業應提前與州政府、地方經發機構及法律顧問合作，確保申請條件與時程規劃完整，以避免影響投資進度。</w:t>
      </w:r>
    </w:p>
    <w:p w14:paraId="61C5ADC8" w14:textId="77777777" w:rsidR="009945BE" w:rsidRPr="00003F3C" w:rsidRDefault="009945BE" w:rsidP="005158AC">
      <w:pPr>
        <w:pStyle w:val="-1"/>
      </w:pPr>
      <w:r w:rsidRPr="00003F3C">
        <w:t>在人力資源方面，肯州整體勞動參與率相對偏低，但主要製造業城市如</w:t>
      </w:r>
      <w:r w:rsidRPr="00003F3C">
        <w:t>Louisville</w:t>
      </w:r>
      <w:r w:rsidRPr="00003F3C">
        <w:t>、</w:t>
      </w:r>
      <w:r w:rsidRPr="00003F3C">
        <w:t>Lexington</w:t>
      </w:r>
      <w:r w:rsidRPr="00003F3C">
        <w:t>及</w:t>
      </w:r>
      <w:r w:rsidRPr="00003F3C">
        <w:t>Bowling Green</w:t>
      </w:r>
      <w:r w:rsidRPr="00003F3C">
        <w:t>勞動力供給較為穩定。隨著電動車電池與汽車產業擴張，技術工人、工程師及物流人才需求快速增加，部分地區勞動參與率低於</w:t>
      </w:r>
      <w:r w:rsidRPr="00003F3C">
        <w:t>50%</w:t>
      </w:r>
      <w:r w:rsidRPr="00003F3C">
        <w:t>，招募難度較高，薪資亦呈上升趨勢。企業在選址時可優先考慮鄰近技術學</w:t>
      </w:r>
      <w:r w:rsidRPr="00003F3C">
        <w:lastRenderedPageBreak/>
        <w:t>院與職業訓練中心的地區，並評估導入自動化設備，以降低長期人力成本並提高生產效率。</w:t>
      </w:r>
    </w:p>
    <w:p w14:paraId="405F9B70" w14:textId="7224E74C" w:rsidR="001A4433" w:rsidRPr="00003F3C" w:rsidRDefault="009945BE" w:rsidP="005158AC">
      <w:pPr>
        <w:pStyle w:val="-1"/>
      </w:pPr>
      <w:proofErr w:type="gramStart"/>
      <w:r w:rsidRPr="00003F3C">
        <w:t>此外，</w:t>
      </w:r>
      <w:proofErr w:type="gramEnd"/>
      <w:r w:rsidRPr="00003F3C">
        <w:t>肯州擁有以</w:t>
      </w:r>
      <w:r w:rsidRPr="00003F3C">
        <w:t xml:space="preserve">UPS </w:t>
      </w:r>
      <w:proofErr w:type="spellStart"/>
      <w:r w:rsidRPr="00003F3C">
        <w:t>Worldport</w:t>
      </w:r>
      <w:proofErr w:type="spellEnd"/>
      <w:r w:rsidRPr="00003F3C">
        <w:t>、</w:t>
      </w:r>
      <w:r w:rsidRPr="00003F3C">
        <w:t>Amazon Air Hub</w:t>
      </w:r>
      <w:r w:rsidRPr="00003F3C">
        <w:t>及</w:t>
      </w:r>
      <w:r w:rsidRPr="00003F3C">
        <w:t>DHL</w:t>
      </w:r>
      <w:r w:rsidRPr="00003F3C">
        <w:t>為核心的物流樞紐，供應鏈與配送能力在</w:t>
      </w:r>
      <w:proofErr w:type="gramStart"/>
      <w:r w:rsidRPr="00003F3C">
        <w:t>全美具競爭力</w:t>
      </w:r>
      <w:proofErr w:type="gramEnd"/>
      <w:r w:rsidRPr="00003F3C">
        <w:t>，但不同地區基礎設施發展差異較大，中北部交通與寬頻條件較佳，部分東部及西部地區仍有改善空間。高耗能產業需提前確認電力供應能力與是否符合</w:t>
      </w:r>
      <w:r w:rsidRPr="00003F3C">
        <w:t>EDR</w:t>
      </w:r>
      <w:r w:rsidRPr="00003F3C">
        <w:t>電價優惠資格，同時考量高速公路、鐵路、機場及能源供應等條件，以確保營運效率。另一方面，肯州約有</w:t>
      </w:r>
      <w:r w:rsidRPr="00003F3C">
        <w:t>785</w:t>
      </w:r>
      <w:r w:rsidRPr="00003F3C">
        <w:t>家外商企業，已形成國際化供應鏈，但企業仍需留意人才競爭、</w:t>
      </w:r>
      <w:r w:rsidRPr="00003F3C">
        <w:t>OEM</w:t>
      </w:r>
      <w:r w:rsidRPr="00003F3C">
        <w:t>品質要求及市場飽和度。隨著電池與先進製造業快速發展，州政府逐步強化環保與能源規範，包括廢水、化學品管理及能源效率要求，加上部分地區住房供給不足與交通依賴自駕，企業宜提前進行環評與能源需求評估，並考量員工通勤與生活需求，例如提供交通補助、員工宿舍或與地方政府合作改善基礎設施，以提升員工留任率與企業長期發展。</w:t>
      </w:r>
      <w:bookmarkEnd w:id="11"/>
    </w:p>
    <w:p w14:paraId="08163E20" w14:textId="77777777" w:rsidR="005158AC" w:rsidRPr="00003F3C" w:rsidRDefault="005158AC" w:rsidP="005158AC">
      <w:pPr>
        <w:pStyle w:val="-1"/>
      </w:pPr>
    </w:p>
    <w:p w14:paraId="2EDAFCFE" w14:textId="77777777" w:rsidR="001A4433" w:rsidRPr="00003F3C" w:rsidRDefault="001A4433" w:rsidP="00F90C23">
      <w:pPr>
        <w:pStyle w:val="ae"/>
        <w:spacing w:before="514" w:after="771"/>
      </w:pPr>
      <w:r w:rsidRPr="00003F3C">
        <w:lastRenderedPageBreak/>
        <w:t>第參章　外商在當地經營現況及投資機會</w:t>
      </w:r>
    </w:p>
    <w:p w14:paraId="222865EE" w14:textId="77777777" w:rsidR="001A4433" w:rsidRPr="00003F3C" w:rsidRDefault="001A4433" w:rsidP="00F90C23">
      <w:pPr>
        <w:pStyle w:val="a4"/>
      </w:pPr>
      <w:r w:rsidRPr="00003F3C">
        <w:t>一、外商在當地經營現況</w:t>
      </w:r>
    </w:p>
    <w:p w14:paraId="34A83232" w14:textId="77777777" w:rsidR="008E23AC" w:rsidRPr="00003F3C" w:rsidRDefault="008E23AC" w:rsidP="005158AC">
      <w:pPr>
        <w:pStyle w:val="-1"/>
      </w:pPr>
      <w:r w:rsidRPr="00003F3C">
        <w:t>根據肯塔基州經濟發展廳最新數據，肯塔基州在</w:t>
      </w:r>
      <w:r w:rsidRPr="00003F3C">
        <w:t>2025</w:t>
      </w:r>
      <w:r w:rsidRPr="00003F3C">
        <w:t>年吸引外商直接投資（</w:t>
      </w:r>
      <w:r w:rsidRPr="00003F3C">
        <w:t>FDI</w:t>
      </w:r>
      <w:r w:rsidRPr="00003F3C">
        <w:t>）達</w:t>
      </w:r>
      <w:r w:rsidRPr="00003F3C">
        <w:t>105</w:t>
      </w:r>
      <w:r w:rsidRPr="00003F3C">
        <w:t>億美元，創下歷史次高紀錄，展現其在製造業、物流與先進製造領域的高度競爭力。目前全州共有約</w:t>
      </w:r>
      <w:r w:rsidRPr="00003F3C">
        <w:t>785</w:t>
      </w:r>
      <w:r w:rsidRPr="00003F3C">
        <w:t>家外國企業進駐，提供超過</w:t>
      </w:r>
      <w:r w:rsidRPr="00003F3C">
        <w:t>12</w:t>
      </w:r>
      <w:r w:rsidRPr="00003F3C">
        <w:t>萬個就業機會，較前期成長</w:t>
      </w:r>
      <w:r w:rsidRPr="00003F3C">
        <w:t>22%</w:t>
      </w:r>
      <w:r w:rsidRPr="00003F3C">
        <w:t>。外商</w:t>
      </w:r>
      <w:proofErr w:type="gramStart"/>
      <w:r w:rsidRPr="00003F3C">
        <w:t>企業對肯州</w:t>
      </w:r>
      <w:proofErr w:type="gramEnd"/>
      <w:r w:rsidRPr="00003F3C">
        <w:t>製造業貢獻極為關鍵，外資企業提供了全州</w:t>
      </w:r>
      <w:r w:rsidRPr="00003F3C">
        <w:t xml:space="preserve"> 64.3% </w:t>
      </w:r>
      <w:r w:rsidRPr="00003F3C">
        <w:t>的製造業職位，此比例為全美第</w:t>
      </w:r>
      <w:r w:rsidRPr="00003F3C">
        <w:t>1</w:t>
      </w:r>
      <w:r w:rsidRPr="00003F3C">
        <w:t>，顯示肯州製造業高度依賴國際投資。</w:t>
      </w:r>
    </w:p>
    <w:p w14:paraId="339A76EA" w14:textId="77777777" w:rsidR="008E23AC" w:rsidRPr="00003F3C" w:rsidRDefault="008E23AC" w:rsidP="005158AC">
      <w:pPr>
        <w:pStyle w:val="-1"/>
      </w:pPr>
      <w:r w:rsidRPr="00003F3C">
        <w:t>外資來源國以日本（</w:t>
      </w:r>
      <w:r w:rsidRPr="00003F3C">
        <w:t>27%</w:t>
      </w:r>
      <w:r w:rsidRPr="00003F3C">
        <w:t>）為最</w:t>
      </w:r>
      <w:proofErr w:type="gramStart"/>
      <w:r w:rsidRPr="00003F3C">
        <w:t>大宗，</w:t>
      </w:r>
      <w:proofErr w:type="gramEnd"/>
      <w:r w:rsidRPr="00003F3C">
        <w:t>其次為德國（</w:t>
      </w:r>
      <w:r w:rsidRPr="00003F3C">
        <w:t>14%</w:t>
      </w:r>
      <w:r w:rsidRPr="00003F3C">
        <w:t>）與加拿大（</w:t>
      </w:r>
      <w:r w:rsidRPr="00003F3C">
        <w:t>10%</w:t>
      </w:r>
      <w:r w:rsidRPr="00003F3C">
        <w:t>），並有超過</w:t>
      </w:r>
      <w:r w:rsidRPr="00003F3C">
        <w:t>200</w:t>
      </w:r>
      <w:r w:rsidRPr="00003F3C">
        <w:t>家亞太地區企業在</w:t>
      </w:r>
      <w:proofErr w:type="gramStart"/>
      <w:r w:rsidRPr="00003F3C">
        <w:t>肯州設廠</w:t>
      </w:r>
      <w:proofErr w:type="gramEnd"/>
      <w:r w:rsidRPr="00003F3C">
        <w:t>，僱用約</w:t>
      </w:r>
      <w:r w:rsidRPr="00003F3C">
        <w:t>4.5</w:t>
      </w:r>
      <w:r w:rsidRPr="00003F3C">
        <w:t>萬名員工。日本企業在汽車、電池、金屬加工與精密製造領域布局深厚；德國企業則在化工、金屬與工業設備領域占有重要地位；加拿大企業則在食品加工、物流與金屬製造領域活躍。這些外商企業形成多元化的產業結構，</w:t>
      </w:r>
      <w:proofErr w:type="gramStart"/>
      <w:r w:rsidRPr="00003F3C">
        <w:t>使肯州</w:t>
      </w:r>
      <w:proofErr w:type="gramEnd"/>
      <w:r w:rsidRPr="00003F3C">
        <w:t>在全球供應鏈中具備高度韌性。</w:t>
      </w:r>
    </w:p>
    <w:p w14:paraId="47D0C52D" w14:textId="77777777" w:rsidR="008E23AC" w:rsidRPr="00003F3C" w:rsidRDefault="008E23AC" w:rsidP="005158AC">
      <w:pPr>
        <w:pStyle w:val="-1"/>
      </w:pPr>
      <w:r w:rsidRPr="00003F3C">
        <w:t>在產業投資方面，製造業占</w:t>
      </w:r>
      <w:r w:rsidRPr="00003F3C">
        <w:t>FDI</w:t>
      </w:r>
      <w:r w:rsidRPr="00003F3C">
        <w:t>比重高達</w:t>
      </w:r>
      <w:r w:rsidRPr="00003F3C">
        <w:t>63%</w:t>
      </w:r>
      <w:r w:rsidRPr="00003F3C">
        <w:t>，主要集中於汽車、工業設備、金屬製造與先進材料。隨著能源轉型加速，電動車與電池產業成為肯州近年最重要的投資亮點，累計投資突破</w:t>
      </w:r>
      <w:r w:rsidRPr="00003F3C">
        <w:t>117</w:t>
      </w:r>
      <w:r w:rsidRPr="00003F3C">
        <w:t>億美元。指標性投資案包括日本</w:t>
      </w:r>
      <w:r w:rsidRPr="00003F3C">
        <w:t xml:space="preserve"> Envision AESC </w:t>
      </w:r>
      <w:r w:rsidRPr="00003F3C">
        <w:t>投資</w:t>
      </w:r>
      <w:r w:rsidRPr="00003F3C">
        <w:t>20</w:t>
      </w:r>
      <w:r w:rsidRPr="00003F3C">
        <w:t>億美元建置超級電池工廠、</w:t>
      </w:r>
      <w:r w:rsidRPr="00003F3C">
        <w:t xml:space="preserve">Toyota </w:t>
      </w:r>
      <w:r w:rsidRPr="00003F3C">
        <w:t>追加</w:t>
      </w:r>
      <w:r w:rsidRPr="00003F3C">
        <w:t>13</w:t>
      </w:r>
      <w:r w:rsidRPr="00003F3C">
        <w:t>億美元於</w:t>
      </w:r>
      <w:r w:rsidRPr="00003F3C">
        <w:t>2026</w:t>
      </w:r>
      <w:r w:rsidRPr="00003F3C">
        <w:t>年啟動電動</w:t>
      </w:r>
      <w:r w:rsidRPr="00003F3C">
        <w:t>SUV</w:t>
      </w:r>
      <w:r w:rsidRPr="00003F3C">
        <w:t>產線，使其</w:t>
      </w:r>
      <w:r w:rsidRPr="00003F3C">
        <w:t xml:space="preserve"> TMMK </w:t>
      </w:r>
      <w:r w:rsidRPr="00003F3C">
        <w:t>廠年產能提升至</w:t>
      </w:r>
      <w:r w:rsidRPr="00003F3C">
        <w:t>50</w:t>
      </w:r>
      <w:r w:rsidRPr="00003F3C">
        <w:t>萬輛；</w:t>
      </w:r>
      <w:proofErr w:type="gramStart"/>
      <w:r w:rsidRPr="00003F3C">
        <w:t>此外，</w:t>
      </w:r>
      <w:proofErr w:type="gramEnd"/>
      <w:r w:rsidRPr="00003F3C">
        <w:t>日商</w:t>
      </w:r>
      <w:proofErr w:type="gramStart"/>
      <w:r w:rsidRPr="00003F3C">
        <w:t>瀧</w:t>
      </w:r>
      <w:proofErr w:type="gramEnd"/>
      <w:r w:rsidRPr="00003F3C">
        <w:t>川株式會社（</w:t>
      </w:r>
      <w:r w:rsidRPr="00003F3C">
        <w:t>Takigawa</w:t>
      </w:r>
      <w:r w:rsidRPr="00003F3C">
        <w:t>）在物流便利的</w:t>
      </w:r>
      <w:r w:rsidRPr="00003F3C">
        <w:t xml:space="preserve"> Bardstown </w:t>
      </w:r>
      <w:r w:rsidRPr="00003F3C">
        <w:t>擴大投資，利用鄰近路易維爾國際機場的優勢強化精密包裝生產。</w:t>
      </w:r>
    </w:p>
    <w:p w14:paraId="0AC18660" w14:textId="3F00CDE7" w:rsidR="001A4433" w:rsidRPr="00003F3C" w:rsidRDefault="008E23AC" w:rsidP="005158AC">
      <w:pPr>
        <w:pStyle w:val="-1"/>
      </w:pPr>
      <w:r w:rsidRPr="00003F3C">
        <w:t>大型跨國企業亦持續深耕</w:t>
      </w:r>
      <w:proofErr w:type="gramStart"/>
      <w:r w:rsidRPr="00003F3C">
        <w:t>肯州並展現</w:t>
      </w:r>
      <w:proofErr w:type="gramEnd"/>
      <w:r w:rsidRPr="00003F3C">
        <w:t>顯著經濟貢獻。總部位於路易維爾的</w:t>
      </w:r>
      <w:r w:rsidRPr="00003F3C">
        <w:t>GE Appliances</w:t>
      </w:r>
      <w:r w:rsidRPr="00003F3C">
        <w:t>（海爾旗下）在過去五年於美國製造與分銷業務投資超過</w:t>
      </w:r>
      <w:r w:rsidRPr="00003F3C">
        <w:t>13</w:t>
      </w:r>
      <w:r w:rsidRPr="00003F3C">
        <w:t>億美元，創</w:t>
      </w:r>
      <w:r w:rsidRPr="00003F3C">
        <w:lastRenderedPageBreak/>
        <w:t>造超過</w:t>
      </w:r>
      <w:r w:rsidRPr="00003F3C">
        <w:t>3,000</w:t>
      </w:r>
      <w:r w:rsidRPr="00003F3C">
        <w:t>個新職位，</w:t>
      </w:r>
      <w:proofErr w:type="gramStart"/>
      <w:r w:rsidRPr="00003F3C">
        <w:t>每年為肯州</w:t>
      </w:r>
      <w:proofErr w:type="gramEnd"/>
      <w:r w:rsidRPr="00003F3C">
        <w:t>GDP</w:t>
      </w:r>
      <w:r w:rsidRPr="00003F3C">
        <w:t>貢獻約</w:t>
      </w:r>
      <w:r w:rsidRPr="00003F3C">
        <w:t>56</w:t>
      </w:r>
      <w:r w:rsidRPr="00003F3C">
        <w:t>億美元。其他外商如日本住友電工、德國</w:t>
      </w:r>
      <w:r w:rsidRPr="00003F3C">
        <w:t>BASF</w:t>
      </w:r>
      <w:r w:rsidRPr="00003F3C">
        <w:t>、加拿大</w:t>
      </w:r>
      <w:r w:rsidRPr="00003F3C">
        <w:t>Magna</w:t>
      </w:r>
      <w:r w:rsidRPr="00003F3C">
        <w:t>、法國</w:t>
      </w:r>
      <w:r w:rsidRPr="00003F3C">
        <w:t xml:space="preserve">Safran </w:t>
      </w:r>
      <w:proofErr w:type="gramStart"/>
      <w:r w:rsidRPr="00003F3C">
        <w:t>等均在肯</w:t>
      </w:r>
      <w:proofErr w:type="gramEnd"/>
      <w:r w:rsidRPr="00003F3C">
        <w:t>州設有重要製造據點，形成多元化的國際供應鏈。</w:t>
      </w:r>
      <w:proofErr w:type="gramStart"/>
      <w:r w:rsidRPr="00003F3C">
        <w:t>此外，</w:t>
      </w:r>
      <w:proofErr w:type="gramEnd"/>
      <w:r w:rsidRPr="00003F3C">
        <w:t>肯州目前已有約</w:t>
      </w:r>
      <w:r w:rsidRPr="00003F3C">
        <w:t>8</w:t>
      </w:r>
      <w:r w:rsidRPr="00003F3C">
        <w:t>家大型陸資企業進駐，提供約</w:t>
      </w:r>
      <w:r w:rsidRPr="00003F3C">
        <w:t>1</w:t>
      </w:r>
      <w:r w:rsidRPr="00003F3C">
        <w:t>萬個就業機會，並在家電、金屬加工與物流設備領域扮演日益重要的角色</w:t>
      </w:r>
      <w:r w:rsidR="001A4433" w:rsidRPr="00003F3C">
        <w:t>。</w:t>
      </w:r>
    </w:p>
    <w:p w14:paraId="3D4CC6AD" w14:textId="483F263A" w:rsidR="001A4433" w:rsidRPr="00003F3C" w:rsidRDefault="001A4433" w:rsidP="005158AC">
      <w:pPr>
        <w:pStyle w:val="a4"/>
      </w:pPr>
      <w:r w:rsidRPr="00003F3C">
        <w:t>二、</w:t>
      </w:r>
      <w:proofErr w:type="gramStart"/>
      <w:r w:rsidRPr="00003F3C">
        <w:t>臺</w:t>
      </w:r>
      <w:proofErr w:type="gramEnd"/>
      <w:r w:rsidRPr="00003F3C">
        <w:t>（華）商在當地經營現況</w:t>
      </w:r>
    </w:p>
    <w:p w14:paraId="458603E3" w14:textId="77777777" w:rsidR="005158AC" w:rsidRPr="00003F3C" w:rsidRDefault="005158AC" w:rsidP="005158AC">
      <w:pPr>
        <w:pStyle w:val="af8"/>
        <w:ind w:left="944" w:hanging="708"/>
      </w:pPr>
      <w:r w:rsidRPr="00003F3C">
        <w:rPr>
          <w:rFonts w:hint="eastAsia"/>
        </w:rPr>
        <w:t>（一）</w:t>
      </w:r>
      <w:r w:rsidRPr="00003F3C">
        <w:rPr>
          <w:rFonts w:hint="eastAsia"/>
        </w:rPr>
        <w:tab/>
      </w:r>
      <w:r w:rsidRPr="00003F3C">
        <w:rPr>
          <w:rFonts w:hint="eastAsia"/>
        </w:rPr>
        <w:t>鴻</w:t>
      </w:r>
      <w:proofErr w:type="gramStart"/>
      <w:r w:rsidRPr="00003F3C">
        <w:rPr>
          <w:rFonts w:hint="eastAsia"/>
        </w:rPr>
        <w:t>準</w:t>
      </w:r>
      <w:proofErr w:type="gramEnd"/>
      <w:r w:rsidRPr="00003F3C">
        <w:rPr>
          <w:rFonts w:hint="eastAsia"/>
        </w:rPr>
        <w:t>科技美國公司（</w:t>
      </w:r>
      <w:r w:rsidRPr="00003F3C">
        <w:rPr>
          <w:rFonts w:hint="eastAsia"/>
        </w:rPr>
        <w:t>Foxconn Technology USA Corp, FTC USA</w:t>
      </w:r>
      <w:r w:rsidRPr="00003F3C">
        <w:rPr>
          <w:rFonts w:hint="eastAsia"/>
        </w:rPr>
        <w:t>）：於</w:t>
      </w:r>
      <w:r w:rsidRPr="00003F3C">
        <w:rPr>
          <w:rFonts w:hint="eastAsia"/>
        </w:rPr>
        <w:t>2025</w:t>
      </w:r>
      <w:r w:rsidRPr="00003F3C">
        <w:rPr>
          <w:rFonts w:hint="eastAsia"/>
        </w:rPr>
        <w:t>年</w:t>
      </w:r>
      <w:r w:rsidRPr="00003F3C">
        <w:rPr>
          <w:rFonts w:hint="eastAsia"/>
        </w:rPr>
        <w:t>12</w:t>
      </w:r>
      <w:r w:rsidRPr="00003F3C">
        <w:rPr>
          <w:rFonts w:hint="eastAsia"/>
        </w:rPr>
        <w:t>月宣布投資</w:t>
      </w:r>
      <w:r w:rsidRPr="00003F3C">
        <w:rPr>
          <w:rFonts w:hint="eastAsia"/>
        </w:rPr>
        <w:t>1.73</w:t>
      </w:r>
      <w:r w:rsidRPr="00003F3C">
        <w:rPr>
          <w:rFonts w:hint="eastAsia"/>
        </w:rPr>
        <w:t>億美元，設立先進製造工廠，從事精密零組件與電子產品相關製造業務。</w:t>
      </w:r>
    </w:p>
    <w:p w14:paraId="414FF408" w14:textId="77777777" w:rsidR="005158AC" w:rsidRPr="00003F3C" w:rsidRDefault="005158AC" w:rsidP="005158AC">
      <w:pPr>
        <w:pStyle w:val="af8"/>
        <w:ind w:left="944" w:hanging="708"/>
      </w:pPr>
      <w:r w:rsidRPr="00003F3C">
        <w:rPr>
          <w:rFonts w:hint="eastAsia"/>
        </w:rPr>
        <w:t>（二）</w:t>
      </w:r>
      <w:r w:rsidRPr="00003F3C">
        <w:rPr>
          <w:rFonts w:hint="eastAsia"/>
        </w:rPr>
        <w:tab/>
      </w:r>
      <w:r w:rsidRPr="00003F3C">
        <w:rPr>
          <w:rFonts w:hint="eastAsia"/>
        </w:rPr>
        <w:t>維</w:t>
      </w:r>
      <w:proofErr w:type="gramStart"/>
      <w:r w:rsidRPr="00003F3C">
        <w:rPr>
          <w:rFonts w:hint="eastAsia"/>
        </w:rPr>
        <w:t>熹</w:t>
      </w:r>
      <w:proofErr w:type="gramEnd"/>
      <w:r w:rsidRPr="00003F3C">
        <w:rPr>
          <w:rFonts w:hint="eastAsia"/>
        </w:rPr>
        <w:t>科技</w:t>
      </w:r>
      <w:proofErr w:type="gramStart"/>
      <w:r w:rsidRPr="00003F3C">
        <w:rPr>
          <w:rFonts w:hint="eastAsia"/>
        </w:rPr>
        <w:t>（</w:t>
      </w:r>
      <w:proofErr w:type="spellStart"/>
      <w:proofErr w:type="gramEnd"/>
      <w:r w:rsidRPr="00003F3C">
        <w:rPr>
          <w:rFonts w:hint="eastAsia"/>
        </w:rPr>
        <w:t>Conntek</w:t>
      </w:r>
      <w:proofErr w:type="spellEnd"/>
      <w:r w:rsidRPr="00003F3C">
        <w:rPr>
          <w:rFonts w:hint="eastAsia"/>
        </w:rPr>
        <w:t xml:space="preserve"> Integrated Solution Inc.</w:t>
      </w:r>
      <w:r w:rsidRPr="00003F3C">
        <w:rPr>
          <w:rFonts w:hint="eastAsia"/>
        </w:rPr>
        <w:t>）：於路易維爾設立物流與發貨倉庫，負責電源線、家電用品及電子零組件等產品的行銷與配送。</w:t>
      </w:r>
    </w:p>
    <w:p w14:paraId="0997B447" w14:textId="3351A535" w:rsidR="005158AC" w:rsidRPr="00003F3C" w:rsidRDefault="005158AC" w:rsidP="005158AC">
      <w:pPr>
        <w:pStyle w:val="af8"/>
        <w:ind w:left="944" w:hanging="708"/>
      </w:pPr>
      <w:r w:rsidRPr="00003F3C">
        <w:rPr>
          <w:rFonts w:hint="eastAsia"/>
        </w:rPr>
        <w:t>（三）</w:t>
      </w:r>
      <w:r w:rsidRPr="00003F3C">
        <w:rPr>
          <w:rFonts w:hint="eastAsia"/>
        </w:rPr>
        <w:tab/>
      </w:r>
      <w:r w:rsidRPr="00003F3C">
        <w:rPr>
          <w:rFonts w:hint="eastAsia"/>
        </w:rPr>
        <w:t>橋椿金屬股份有限公司</w:t>
      </w:r>
      <w:proofErr w:type="gramStart"/>
      <w:r w:rsidRPr="00003F3C">
        <w:rPr>
          <w:rFonts w:hint="eastAsia"/>
        </w:rPr>
        <w:t>（</w:t>
      </w:r>
      <w:proofErr w:type="spellStart"/>
      <w:proofErr w:type="gramEnd"/>
      <w:r w:rsidRPr="00003F3C">
        <w:rPr>
          <w:rFonts w:hint="eastAsia"/>
        </w:rPr>
        <w:t>Sunspring</w:t>
      </w:r>
      <w:proofErr w:type="spellEnd"/>
      <w:r w:rsidRPr="00003F3C">
        <w:rPr>
          <w:rFonts w:hint="eastAsia"/>
        </w:rPr>
        <w:t xml:space="preserve"> America, Inc.</w:t>
      </w:r>
      <w:r w:rsidRPr="00003F3C">
        <w:rPr>
          <w:rFonts w:hint="eastAsia"/>
        </w:rPr>
        <w:t>）：設立</w:t>
      </w:r>
      <w:proofErr w:type="spellStart"/>
      <w:r w:rsidRPr="00003F3C">
        <w:rPr>
          <w:rFonts w:hint="eastAsia"/>
        </w:rPr>
        <w:t>Sunspring</w:t>
      </w:r>
      <w:proofErr w:type="spellEnd"/>
      <w:r w:rsidRPr="00003F3C">
        <w:rPr>
          <w:rFonts w:hint="eastAsia"/>
        </w:rPr>
        <w:t xml:space="preserve"> America</w:t>
      </w:r>
      <w:r w:rsidRPr="00003F3C">
        <w:rPr>
          <w:rFonts w:hint="eastAsia"/>
        </w:rPr>
        <w:t>行銷與營運中心，就近服務北美市場並推廣衛浴五金產品。</w:t>
      </w:r>
    </w:p>
    <w:p w14:paraId="767F17A4" w14:textId="77777777" w:rsidR="001A4433" w:rsidRPr="00003F3C" w:rsidRDefault="001A4433" w:rsidP="005158AC">
      <w:pPr>
        <w:pStyle w:val="a4"/>
      </w:pPr>
      <w:r w:rsidRPr="00003F3C">
        <w:t>三、投資機會</w:t>
      </w:r>
    </w:p>
    <w:p w14:paraId="04BAE69E" w14:textId="534F1956" w:rsidR="001A4433" w:rsidRPr="00003F3C" w:rsidRDefault="001A4433" w:rsidP="00801F28">
      <w:pPr>
        <w:pStyle w:val="-1"/>
      </w:pPr>
      <w:r w:rsidRPr="00003F3C">
        <w:t>適合投資的產業如下：</w:t>
      </w:r>
    </w:p>
    <w:p w14:paraId="112DEE6E" w14:textId="5144BEF5" w:rsidR="001A4433" w:rsidRPr="00003F3C" w:rsidRDefault="001A4433" w:rsidP="005158AC">
      <w:pPr>
        <w:pStyle w:val="af8"/>
        <w:ind w:left="944" w:hanging="708"/>
      </w:pPr>
      <w:r w:rsidRPr="00003F3C">
        <w:t>（一）汽車零配件：</w:t>
      </w:r>
      <w:r w:rsidR="00D02A0D" w:rsidRPr="00003F3C">
        <w:rPr>
          <w:rFonts w:hint="eastAsia"/>
        </w:rPr>
        <w:t>肯塔基州為美國重要汽車製造基地之一，汽車與輕型卡車產量位居全美前列，州內擁有超過</w:t>
      </w:r>
      <w:r w:rsidR="00D02A0D" w:rsidRPr="00003F3C">
        <w:rPr>
          <w:rFonts w:hint="eastAsia"/>
        </w:rPr>
        <w:t>500</w:t>
      </w:r>
      <w:r w:rsidR="00D02A0D" w:rsidRPr="00003F3C">
        <w:rPr>
          <w:rFonts w:hint="eastAsia"/>
        </w:rPr>
        <w:t>家汽車及零組件相關企業，提供約</w:t>
      </w:r>
      <w:r w:rsidR="00D02A0D" w:rsidRPr="00003F3C">
        <w:rPr>
          <w:rFonts w:hint="eastAsia"/>
        </w:rPr>
        <w:t>10</w:t>
      </w:r>
      <w:r w:rsidR="00D02A0D" w:rsidRPr="00003F3C">
        <w:rPr>
          <w:rFonts w:hint="eastAsia"/>
        </w:rPr>
        <w:t>萬個就業機會。包括</w:t>
      </w:r>
      <w:r w:rsidR="00D02A0D" w:rsidRPr="00003F3C">
        <w:rPr>
          <w:rFonts w:hint="eastAsia"/>
        </w:rPr>
        <w:t>Toyota Motor Manufacturing Kentucky</w:t>
      </w:r>
      <w:r w:rsidR="00D02A0D" w:rsidRPr="00003F3C">
        <w:rPr>
          <w:rFonts w:hint="eastAsia"/>
        </w:rPr>
        <w:t>、</w:t>
      </w:r>
      <w:r w:rsidR="00D02A0D" w:rsidRPr="00003F3C">
        <w:rPr>
          <w:rFonts w:hint="eastAsia"/>
        </w:rPr>
        <w:t>Ford Motor Company</w:t>
      </w:r>
      <w:r w:rsidR="00D02A0D" w:rsidRPr="00003F3C">
        <w:rPr>
          <w:rFonts w:hint="eastAsia"/>
        </w:rPr>
        <w:t>及</w:t>
      </w:r>
      <w:r w:rsidR="00D02A0D" w:rsidRPr="00003F3C">
        <w:rPr>
          <w:rFonts w:hint="eastAsia"/>
        </w:rPr>
        <w:t>General Motors</w:t>
      </w:r>
      <w:r w:rsidR="00D02A0D" w:rsidRPr="00003F3C">
        <w:rPr>
          <w:rFonts w:hint="eastAsia"/>
        </w:rPr>
        <w:t>等大型</w:t>
      </w:r>
      <w:proofErr w:type="gramStart"/>
      <w:r w:rsidR="00D02A0D" w:rsidRPr="00003F3C">
        <w:rPr>
          <w:rFonts w:hint="eastAsia"/>
        </w:rPr>
        <w:t>車廠均在當地</w:t>
      </w:r>
      <w:proofErr w:type="gramEnd"/>
      <w:r w:rsidR="00D02A0D" w:rsidRPr="00003F3C">
        <w:rPr>
          <w:rFonts w:hint="eastAsia"/>
        </w:rPr>
        <w:t>設有生產基地，</w:t>
      </w:r>
      <w:proofErr w:type="gramStart"/>
      <w:r w:rsidR="00D02A0D" w:rsidRPr="00003F3C">
        <w:rPr>
          <w:rFonts w:hint="eastAsia"/>
        </w:rPr>
        <w:t>使肯州</w:t>
      </w:r>
      <w:proofErr w:type="gramEnd"/>
      <w:r w:rsidR="00D02A0D" w:rsidRPr="00003F3C">
        <w:rPr>
          <w:rFonts w:hint="eastAsia"/>
        </w:rPr>
        <w:t>成為北美重要汽車供應鏈中心。美國約</w:t>
      </w:r>
      <w:r w:rsidR="00D02A0D" w:rsidRPr="00003F3C">
        <w:rPr>
          <w:rFonts w:hint="eastAsia"/>
        </w:rPr>
        <w:t>10%</w:t>
      </w:r>
      <w:r w:rsidR="00D02A0D" w:rsidRPr="00003F3C">
        <w:rPr>
          <w:rFonts w:hint="eastAsia"/>
        </w:rPr>
        <w:t>左右的轎車與輕型卡車在肯州生產。臺灣約有</w:t>
      </w:r>
      <w:r w:rsidR="00D02A0D" w:rsidRPr="00003F3C">
        <w:rPr>
          <w:rFonts w:hint="eastAsia"/>
        </w:rPr>
        <w:t>2,500</w:t>
      </w:r>
      <w:r w:rsidR="00D02A0D" w:rsidRPr="00003F3C">
        <w:rPr>
          <w:rFonts w:hint="eastAsia"/>
        </w:rPr>
        <w:t>家汽車零組件廠商，多為中小企業，產品主要供應</w:t>
      </w:r>
      <w:proofErr w:type="gramStart"/>
      <w:r w:rsidR="00D02A0D" w:rsidRPr="00003F3C">
        <w:rPr>
          <w:rFonts w:hint="eastAsia"/>
        </w:rPr>
        <w:t>海外售</w:t>
      </w:r>
      <w:proofErr w:type="gramEnd"/>
      <w:r w:rsidR="00D02A0D" w:rsidRPr="00003F3C">
        <w:rPr>
          <w:rFonts w:hint="eastAsia"/>
        </w:rPr>
        <w:t>後維修市場，而美國為最大出口市場之一，業者可考慮在當地設立物流或發貨中心，或與當地車廠與供應鏈企業進行技術合作，以拓展北美市場</w:t>
      </w:r>
      <w:r w:rsidR="007B02C6" w:rsidRPr="00003F3C">
        <w:rPr>
          <w:rFonts w:hint="eastAsia"/>
        </w:rPr>
        <w:t>。</w:t>
      </w:r>
    </w:p>
    <w:p w14:paraId="3FB9FF68" w14:textId="36426D22" w:rsidR="001A4433" w:rsidRPr="00003F3C" w:rsidRDefault="001A4433" w:rsidP="005158AC">
      <w:pPr>
        <w:pStyle w:val="af8"/>
        <w:ind w:left="944" w:hanging="708"/>
      </w:pPr>
      <w:r w:rsidRPr="00003F3C">
        <w:lastRenderedPageBreak/>
        <w:t>（二）</w:t>
      </w:r>
      <w:r w:rsidR="0040535A" w:rsidRPr="00003F3C">
        <w:rPr>
          <w:rFonts w:hint="eastAsia"/>
        </w:rPr>
        <w:t>電動車相關產業：</w:t>
      </w:r>
      <w:r w:rsidR="00D02A0D" w:rsidRPr="00003F3C">
        <w:t>肯塔基州正積極發展電動車</w:t>
      </w:r>
      <w:r w:rsidR="00707ED7" w:rsidRPr="00003F3C">
        <w:t>（</w:t>
      </w:r>
      <w:r w:rsidR="00D02A0D" w:rsidRPr="00003F3C">
        <w:t>EV</w:t>
      </w:r>
      <w:r w:rsidR="00707ED7" w:rsidRPr="00003F3C">
        <w:t>）</w:t>
      </w:r>
      <w:r w:rsidR="00D02A0D" w:rsidRPr="00003F3C">
        <w:t>與電池產業。透過《基礎設施投資與就業法案》</w:t>
      </w:r>
      <w:r w:rsidR="00707ED7" w:rsidRPr="00003F3C">
        <w:t>（</w:t>
      </w:r>
      <w:r w:rsidR="00D02A0D" w:rsidRPr="00003F3C">
        <w:t>Infrastructure Investment and Jobs Act, IIJA</w:t>
      </w:r>
      <w:r w:rsidR="00707ED7" w:rsidRPr="00003F3C">
        <w:t>）</w:t>
      </w:r>
      <w:r w:rsidR="00D02A0D" w:rsidRPr="00003F3C">
        <w:t>中的國家電動車基礎設施計畫</w:t>
      </w:r>
      <w:r w:rsidR="00707ED7" w:rsidRPr="00003F3C">
        <w:t>（</w:t>
      </w:r>
      <w:r w:rsidR="00D02A0D" w:rsidRPr="00003F3C">
        <w:t>National Electric Vehicle Infrastructure, NEVI</w:t>
      </w:r>
      <w:r w:rsidR="00707ED7" w:rsidRPr="00003F3C">
        <w:t>）</w:t>
      </w:r>
      <w:r w:rsidR="00D02A0D" w:rsidRPr="00003F3C">
        <w:t>，該州至</w:t>
      </w:r>
      <w:r w:rsidR="00D02A0D" w:rsidRPr="00003F3C">
        <w:t>2026</w:t>
      </w:r>
      <w:proofErr w:type="gramStart"/>
      <w:r w:rsidR="00D02A0D" w:rsidRPr="00003F3C">
        <w:t>財年預計</w:t>
      </w:r>
      <w:proofErr w:type="gramEnd"/>
      <w:r w:rsidR="00D02A0D" w:rsidRPr="00003F3C">
        <w:t>可獲得約</w:t>
      </w:r>
      <w:r w:rsidR="00D02A0D" w:rsidRPr="00003F3C">
        <w:t>8,690</w:t>
      </w:r>
      <w:r w:rsidR="00D02A0D" w:rsidRPr="00003F3C">
        <w:t>萬美元資金，用於建置電動車充電基礎設施。近年包括</w:t>
      </w:r>
      <w:r w:rsidR="00D02A0D" w:rsidRPr="00003F3C">
        <w:t>Ford Motor Company</w:t>
      </w:r>
      <w:r w:rsidR="00D02A0D" w:rsidRPr="00003F3C">
        <w:t>與</w:t>
      </w:r>
      <w:r w:rsidR="00D02A0D" w:rsidRPr="00003F3C">
        <w:t>SK On</w:t>
      </w:r>
      <w:r w:rsidR="00D02A0D" w:rsidRPr="00003F3C">
        <w:t>合作的電池工廠投資案，</w:t>
      </w:r>
      <w:proofErr w:type="gramStart"/>
      <w:r w:rsidR="00D02A0D" w:rsidRPr="00003F3C">
        <w:t>使肯州</w:t>
      </w:r>
      <w:proofErr w:type="gramEnd"/>
      <w:r w:rsidR="00D02A0D" w:rsidRPr="00003F3C">
        <w:t>成為美國重要的電動車電池製造基地之一，未來數年相關投資總額預計超過</w:t>
      </w:r>
      <w:r w:rsidR="00D02A0D" w:rsidRPr="00003F3C">
        <w:t>70</w:t>
      </w:r>
      <w:r w:rsidR="00D02A0D" w:rsidRPr="00003F3C">
        <w:t>億美元。州政府亦積極推動充電站布局，由私人企業負責設計、建設與營運公共快速充電網絡。隨著電動車市場快速成長，當地電動車銷售占比在過去數年間已大幅提升，預期未來十年市占率可達約</w:t>
      </w:r>
      <w:r w:rsidR="00D02A0D" w:rsidRPr="00003F3C">
        <w:t>20%</w:t>
      </w:r>
      <w:r w:rsidR="00D02A0D" w:rsidRPr="00003F3C">
        <w:t>。在此趨勢下，電池材料、電動車零組件、充電設備與能源管理系統等</w:t>
      </w:r>
      <w:proofErr w:type="gramStart"/>
      <w:r w:rsidR="00D02A0D" w:rsidRPr="00003F3C">
        <w:t>領域均具技術合作</w:t>
      </w:r>
      <w:proofErr w:type="gramEnd"/>
      <w:r w:rsidR="00D02A0D" w:rsidRPr="00003F3C">
        <w:t>與投資發展潛力</w:t>
      </w:r>
      <w:r w:rsidR="0040535A" w:rsidRPr="00003F3C">
        <w:rPr>
          <w:rFonts w:hint="eastAsia"/>
        </w:rPr>
        <w:t>。</w:t>
      </w:r>
    </w:p>
    <w:p w14:paraId="5D8804C2" w14:textId="77777777" w:rsidR="001A4433" w:rsidRPr="00003F3C" w:rsidRDefault="001A4433" w:rsidP="00F90C23">
      <w:pPr>
        <w:pStyle w:val="ae"/>
        <w:spacing w:before="514" w:after="771"/>
      </w:pPr>
      <w:r w:rsidRPr="00003F3C">
        <w:lastRenderedPageBreak/>
        <w:t>第肆章　投資法規及程序</w:t>
      </w:r>
    </w:p>
    <w:p w14:paraId="462B675C" w14:textId="77777777" w:rsidR="001A4433" w:rsidRPr="00003F3C" w:rsidRDefault="001A4433" w:rsidP="00801F28">
      <w:pPr>
        <w:pStyle w:val="-1"/>
      </w:pPr>
      <w:r w:rsidRPr="00003F3C">
        <w:t>為獎勵商業投資，肯塔基州最新稅制改革包括淘汰公司牌照稅、調降企業所得稅率至</w:t>
      </w:r>
      <w:r w:rsidRPr="00003F3C">
        <w:t>5%</w:t>
      </w:r>
      <w:r w:rsidRPr="00003F3C">
        <w:t>、給予擴張企業更完善的優惠制度以及協助廠商縮短投資開銷復原期，提供更多彈性措施。該州</w:t>
      </w:r>
      <w:proofErr w:type="gramStart"/>
      <w:r w:rsidRPr="00003F3C">
        <w:t>州</w:t>
      </w:r>
      <w:proofErr w:type="gramEnd"/>
      <w:r w:rsidRPr="00003F3C">
        <w:t>政府其他重要經濟措施包括政府與民間企業合資成立</w:t>
      </w:r>
      <w:r w:rsidRPr="00003F3C">
        <w:t>BSSC</w:t>
      </w:r>
      <w:r w:rsidRPr="00003F3C">
        <w:t>（</w:t>
      </w:r>
      <w:r w:rsidRPr="00003F3C">
        <w:t>Bluegrass State Skills Corp</w:t>
      </w:r>
      <w:r w:rsidRPr="00003F3C">
        <w:t>）提供就業技能訓練及簡化商業執照申請程序，提供單一窗口（</w:t>
      </w:r>
      <w:r w:rsidRPr="00003F3C">
        <w:t>One Stop</w:t>
      </w:r>
      <w:r w:rsidRPr="00003F3C">
        <w:t>）辦理、領取商業相關執照之便利服務，可使企業不迷失於超過</w:t>
      </w:r>
      <w:r w:rsidRPr="00003F3C">
        <w:t>1,800</w:t>
      </w:r>
      <w:r w:rsidRPr="00003F3C">
        <w:t>種之公司型態及</w:t>
      </w:r>
      <w:r w:rsidRPr="00003F3C">
        <w:t>600</w:t>
      </w:r>
      <w:r w:rsidRPr="00003F3C">
        <w:t>多種之商業執照之公司法。</w:t>
      </w:r>
    </w:p>
    <w:p w14:paraId="0A2908F2" w14:textId="77777777" w:rsidR="001A4433" w:rsidRPr="00003F3C" w:rsidRDefault="001A4433" w:rsidP="00F90C23">
      <w:pPr>
        <w:pStyle w:val="a4"/>
      </w:pPr>
      <w:r w:rsidRPr="00003F3C">
        <w:t>一、主要投資法令</w:t>
      </w:r>
    </w:p>
    <w:p w14:paraId="6348DB31" w14:textId="2373847C" w:rsidR="001A4433" w:rsidRPr="00003F3C" w:rsidRDefault="001A4433" w:rsidP="00801F28">
      <w:pPr>
        <w:pStyle w:val="af8"/>
        <w:ind w:left="944" w:hanging="708"/>
      </w:pPr>
      <w:r w:rsidRPr="00003F3C">
        <w:t>（一）</w:t>
      </w:r>
      <w:r w:rsidR="0033770E" w:rsidRPr="00003F3C">
        <w:t>商業公司</w:t>
      </w:r>
      <w:r w:rsidR="0033770E" w:rsidRPr="00003F3C">
        <w:rPr>
          <w:rFonts w:hint="eastAsia"/>
        </w:rPr>
        <w:t>法</w:t>
      </w:r>
      <w:r w:rsidR="00FF2E34" w:rsidRPr="00003F3C">
        <w:rPr>
          <w:rFonts w:hint="eastAsia"/>
        </w:rPr>
        <w:t>（</w:t>
      </w:r>
      <w:r w:rsidRPr="00003F3C">
        <w:t>Business Corporations Act</w:t>
      </w:r>
      <w:r w:rsidR="005D7AE9" w:rsidRPr="00003F3C">
        <w:rPr>
          <w:rFonts w:hint="eastAsia"/>
        </w:rPr>
        <w:t>）</w:t>
      </w:r>
      <w:r w:rsidR="0033770E" w:rsidRPr="00003F3C">
        <w:rPr>
          <w:rFonts w:hint="eastAsia"/>
        </w:rPr>
        <w:t>：</w:t>
      </w:r>
      <w:r w:rsidR="0033770E" w:rsidRPr="00003F3C">
        <w:t>規範企業組織與運營，為公司設立、管理、股東權利及公司治理提供法律框架。</w:t>
      </w:r>
    </w:p>
    <w:p w14:paraId="7D0DD83D" w14:textId="2D5681EA" w:rsidR="001A4433" w:rsidRPr="00003F3C" w:rsidRDefault="001A4433" w:rsidP="00801F28">
      <w:pPr>
        <w:pStyle w:val="af8"/>
        <w:ind w:left="944" w:hanging="708"/>
      </w:pPr>
      <w:r w:rsidRPr="00003F3C">
        <w:t>（二）</w:t>
      </w:r>
      <w:r w:rsidR="0033770E" w:rsidRPr="00003F3C">
        <w:rPr>
          <w:rFonts w:hint="eastAsia"/>
        </w:rPr>
        <w:t>肯塔基投資基金法（</w:t>
      </w:r>
      <w:r w:rsidR="0033770E" w:rsidRPr="00003F3C">
        <w:rPr>
          <w:rFonts w:hint="eastAsia"/>
        </w:rPr>
        <w:t>Kentucky Investment Fund Act, KIFA</w:t>
      </w:r>
      <w:r w:rsidR="0033770E" w:rsidRPr="00003F3C">
        <w:rPr>
          <w:rFonts w:hint="eastAsia"/>
        </w:rPr>
        <w:t>）：提供</w:t>
      </w:r>
      <w:r w:rsidR="0033770E" w:rsidRPr="00003F3C">
        <w:rPr>
          <w:rFonts w:hint="eastAsia"/>
        </w:rPr>
        <w:t>25%</w:t>
      </w:r>
      <w:r w:rsidR="0033770E" w:rsidRPr="00003F3C">
        <w:rPr>
          <w:rFonts w:hint="eastAsia"/>
        </w:rPr>
        <w:t>的稅收抵免，鼓勵個人及企業投資肯州的創業基金，最低基金規模為</w:t>
      </w:r>
      <w:r w:rsidR="0033770E" w:rsidRPr="00003F3C">
        <w:rPr>
          <w:rFonts w:hint="eastAsia"/>
        </w:rPr>
        <w:t>50</w:t>
      </w:r>
      <w:r w:rsidR="0033770E" w:rsidRPr="00003F3C">
        <w:rPr>
          <w:rFonts w:hint="eastAsia"/>
        </w:rPr>
        <w:t>萬美元，並須符合特定資格條件。</w:t>
      </w:r>
    </w:p>
    <w:p w14:paraId="172D9C84" w14:textId="36F27438" w:rsidR="001A4433" w:rsidRPr="00003F3C" w:rsidRDefault="001A4433" w:rsidP="00801F28">
      <w:pPr>
        <w:pStyle w:val="af8"/>
        <w:ind w:left="944" w:hanging="708"/>
      </w:pPr>
      <w:r w:rsidRPr="00003F3C">
        <w:t>（三）</w:t>
      </w:r>
      <w:r w:rsidR="0033770E" w:rsidRPr="00003F3C">
        <w:rPr>
          <w:rFonts w:hint="eastAsia"/>
        </w:rPr>
        <w:t>環境保護法</w:t>
      </w:r>
      <w:r w:rsidR="00FF2E34" w:rsidRPr="00003F3C">
        <w:rPr>
          <w:rFonts w:hint="eastAsia"/>
        </w:rPr>
        <w:t>（</w:t>
      </w:r>
      <w:r w:rsidRPr="00003F3C">
        <w:t>Environmental Protection Laws</w:t>
      </w:r>
      <w:r w:rsidR="005D7AE9" w:rsidRPr="00003F3C">
        <w:rPr>
          <w:rFonts w:hint="eastAsia"/>
        </w:rPr>
        <w:t>）</w:t>
      </w:r>
      <w:r w:rsidR="0033770E" w:rsidRPr="00003F3C">
        <w:rPr>
          <w:rFonts w:hint="eastAsia"/>
        </w:rPr>
        <w:t>：訂定了環境保護標準，包括空氣污染控制、水質管理及有害廢棄物處理規範</w:t>
      </w:r>
      <w:r w:rsidRPr="00003F3C">
        <w:t>。</w:t>
      </w:r>
    </w:p>
    <w:p w14:paraId="4BDA2D46" w14:textId="77777777" w:rsidR="001A4433" w:rsidRPr="00003F3C" w:rsidRDefault="001A4433" w:rsidP="00F90C23">
      <w:pPr>
        <w:pStyle w:val="a4"/>
      </w:pPr>
      <w:r w:rsidRPr="00003F3C">
        <w:t>二、投資申請之規定、程序、應準備文件及審查流程</w:t>
      </w:r>
    </w:p>
    <w:p w14:paraId="69286090" w14:textId="291DBF26" w:rsidR="001A4433" w:rsidRPr="00003F3C" w:rsidRDefault="001A4433" w:rsidP="00B6738B">
      <w:pPr>
        <w:pStyle w:val="-1"/>
      </w:pPr>
      <w:r w:rsidRPr="00003F3C">
        <w:t>投資申請程序及審核流程與美國企業相同，</w:t>
      </w:r>
      <w:r w:rsidR="00B6738B" w:rsidRPr="00003F3C">
        <w:rPr>
          <w:rFonts w:hint="eastAsia"/>
        </w:rPr>
        <w:t>首先企業需向肯塔基州國務卿辦公室（</w:t>
      </w:r>
      <w:r w:rsidR="00B6738B" w:rsidRPr="00003F3C">
        <w:rPr>
          <w:rFonts w:hint="eastAsia"/>
        </w:rPr>
        <w:t>Kentucky Secretary of State</w:t>
      </w:r>
      <w:r w:rsidR="00B6738B" w:rsidRPr="00003F3C">
        <w:rPr>
          <w:rFonts w:hint="eastAsia"/>
        </w:rPr>
        <w:t>）註冊並獲得營業執照，然後向美國國稅局（</w:t>
      </w:r>
      <w:r w:rsidR="00B6738B" w:rsidRPr="00003F3C">
        <w:rPr>
          <w:rFonts w:hint="eastAsia"/>
        </w:rPr>
        <w:t>IRS</w:t>
      </w:r>
      <w:r w:rsidR="00FF2E34" w:rsidRPr="00003F3C">
        <w:rPr>
          <w:rFonts w:hint="eastAsia"/>
        </w:rPr>
        <w:t>）</w:t>
      </w:r>
      <w:r w:rsidR="00B6738B" w:rsidRPr="00003F3C">
        <w:rPr>
          <w:rFonts w:hint="eastAsia"/>
        </w:rPr>
        <w:t>申請聯邦雇主識別號（</w:t>
      </w:r>
      <w:r w:rsidR="00B6738B" w:rsidRPr="00003F3C">
        <w:rPr>
          <w:rFonts w:hint="eastAsia"/>
        </w:rPr>
        <w:t>EIN</w:t>
      </w:r>
      <w:r w:rsidR="00B6738B" w:rsidRPr="00003F3C">
        <w:rPr>
          <w:rFonts w:hint="eastAsia"/>
        </w:rPr>
        <w:t>）以便報稅與僱用員工。</w:t>
      </w:r>
      <w:proofErr w:type="gramStart"/>
      <w:r w:rsidR="00B6738B" w:rsidRPr="00003F3C">
        <w:rPr>
          <w:rFonts w:hint="eastAsia"/>
        </w:rPr>
        <w:t>此外，</w:t>
      </w:r>
      <w:proofErr w:type="gramEnd"/>
      <w:r w:rsidR="00B6738B" w:rsidRPr="00003F3C">
        <w:rPr>
          <w:rFonts w:hint="eastAsia"/>
        </w:rPr>
        <w:t>某些行業需額外申請州</w:t>
      </w:r>
      <w:r w:rsidR="00B6738B" w:rsidRPr="00003F3C">
        <w:rPr>
          <w:rFonts w:hint="eastAsia"/>
        </w:rPr>
        <w:lastRenderedPageBreak/>
        <w:t>或地方許可，例如餐飲業、建築業或醫療服務業。企業還需向肯塔基州稅務部門（</w:t>
      </w:r>
      <w:r w:rsidR="00B6738B" w:rsidRPr="00003F3C">
        <w:rPr>
          <w:rFonts w:hint="eastAsia"/>
        </w:rPr>
        <w:t>Department of Revenue</w:t>
      </w:r>
      <w:r w:rsidR="00B6738B" w:rsidRPr="00003F3C">
        <w:rPr>
          <w:rFonts w:hint="eastAsia"/>
        </w:rPr>
        <w:t>）註冊稅務帳戶，以繳納銷售稅與薪資稅，並確保符合當地稅務規範。若企業</w:t>
      </w:r>
      <w:r w:rsidR="005D7AE9" w:rsidRPr="00003F3C">
        <w:rPr>
          <w:rFonts w:hint="eastAsia"/>
        </w:rPr>
        <w:t>計畫</w:t>
      </w:r>
      <w:r w:rsidR="00B6738B" w:rsidRPr="00003F3C">
        <w:rPr>
          <w:rFonts w:hint="eastAsia"/>
        </w:rPr>
        <w:t>僱用員工，則需註冊失業保險並購買工人賠償保險。</w:t>
      </w:r>
      <w:proofErr w:type="gramStart"/>
      <w:r w:rsidR="00B6738B" w:rsidRPr="00003F3C">
        <w:rPr>
          <w:rFonts w:hint="eastAsia"/>
        </w:rPr>
        <w:t>建議</w:t>
      </w:r>
      <w:r w:rsidRPr="00003F3C">
        <w:t>欲設公司</w:t>
      </w:r>
      <w:proofErr w:type="gramEnd"/>
      <w:r w:rsidRPr="00003F3C">
        <w:t>者，宜委託律師或會計師事務所代辦公司登記設立程序。</w:t>
      </w:r>
    </w:p>
    <w:p w14:paraId="4D0D6049" w14:textId="77777777" w:rsidR="001A4433" w:rsidRPr="00003F3C" w:rsidRDefault="001A4433" w:rsidP="00092CF4">
      <w:pPr>
        <w:pStyle w:val="a4"/>
      </w:pPr>
      <w:r w:rsidRPr="00003F3C">
        <w:t>三、投資相關機關</w:t>
      </w:r>
    </w:p>
    <w:p w14:paraId="7F28A111" w14:textId="2D257ED4" w:rsidR="00554B7C" w:rsidRPr="00003F3C" w:rsidRDefault="00554B7C" w:rsidP="00554B7C">
      <w:pPr>
        <w:pStyle w:val="-1"/>
        <w:ind w:left="993" w:firstLineChars="0" w:hanging="709"/>
      </w:pPr>
      <w:r w:rsidRPr="00003F3C">
        <w:t>（一）</w:t>
      </w:r>
      <w:r w:rsidRPr="00003F3C">
        <w:rPr>
          <w:rFonts w:hint="eastAsia"/>
        </w:rPr>
        <w:t>肯塔基州經濟發展內閣（</w:t>
      </w:r>
      <w:r w:rsidRPr="00003F3C">
        <w:rPr>
          <w:rFonts w:hint="eastAsia"/>
        </w:rPr>
        <w:t>Kentucky Cabinet for Economic Development</w:t>
      </w:r>
      <w:r w:rsidRPr="00003F3C">
        <w:rPr>
          <w:rFonts w:hint="eastAsia"/>
        </w:rPr>
        <w:t>）：提供投資基金法（</w:t>
      </w:r>
      <w:r w:rsidRPr="00003F3C">
        <w:rPr>
          <w:rFonts w:hint="eastAsia"/>
        </w:rPr>
        <w:t>KIFA</w:t>
      </w:r>
      <w:r w:rsidRPr="00003F3C">
        <w:rPr>
          <w:rFonts w:hint="eastAsia"/>
        </w:rPr>
        <w:t>）及創業支持，鼓勵企業投資並促進經濟成長。</w:t>
      </w:r>
    </w:p>
    <w:p w14:paraId="152396FB" w14:textId="480875ED" w:rsidR="00554B7C" w:rsidRPr="00003F3C" w:rsidRDefault="00554B7C" w:rsidP="00554B7C">
      <w:pPr>
        <w:pStyle w:val="-1"/>
        <w:ind w:left="993" w:firstLineChars="0" w:hanging="709"/>
      </w:pPr>
      <w:r w:rsidRPr="00003F3C">
        <w:rPr>
          <w:rFonts w:hint="eastAsia"/>
        </w:rPr>
        <w:t>（二）肯塔基州金融機構部門（</w:t>
      </w:r>
      <w:r w:rsidRPr="00003F3C">
        <w:rPr>
          <w:rFonts w:hint="eastAsia"/>
        </w:rPr>
        <w:t>Department of Financial Institutions</w:t>
      </w:r>
      <w:r w:rsidRPr="00003F3C">
        <w:rPr>
          <w:rFonts w:hint="eastAsia"/>
        </w:rPr>
        <w:t>）：負責監管證券交易、投資顧問及金融機構，確保投資活動的合法性與透明度。</w:t>
      </w:r>
    </w:p>
    <w:p w14:paraId="18C70B6F" w14:textId="3AF0F234" w:rsidR="001A4433" w:rsidRPr="00003F3C" w:rsidRDefault="001A4433" w:rsidP="00092CF4">
      <w:pPr>
        <w:pStyle w:val="a4"/>
      </w:pPr>
      <w:r w:rsidRPr="00003F3C">
        <w:t>四、投資獎勵措施</w:t>
      </w:r>
    </w:p>
    <w:p w14:paraId="270E64D6" w14:textId="79F1DA73" w:rsidR="001A4433" w:rsidRPr="00003F3C" w:rsidRDefault="001A4433" w:rsidP="005158AC">
      <w:pPr>
        <w:pStyle w:val="af8"/>
        <w:ind w:left="944" w:hanging="708"/>
      </w:pPr>
      <w:r w:rsidRPr="00003F3C">
        <w:t>（一）肯塔基州再投資法案（</w:t>
      </w:r>
      <w:r w:rsidRPr="00003F3C">
        <w:t>KRA</w:t>
      </w:r>
      <w:r w:rsidRPr="00003F3C">
        <w:t>）：</w:t>
      </w:r>
      <w:r w:rsidR="00892D53" w:rsidRPr="00003F3C">
        <w:t>針對既有企業在肯塔基州追加投資提供稅收抵免，主要用於設備更新與產線升級，以提升生產效率與競爭力，實際適用依投資規模與審核條件而定</w:t>
      </w:r>
      <w:r w:rsidRPr="00003F3C">
        <w:t>。</w:t>
      </w:r>
    </w:p>
    <w:p w14:paraId="6E3F3277" w14:textId="4D29192B" w:rsidR="001A4433" w:rsidRPr="00003F3C" w:rsidRDefault="001A4433" w:rsidP="005158AC">
      <w:pPr>
        <w:pStyle w:val="af8"/>
        <w:ind w:left="944" w:hanging="708"/>
      </w:pPr>
      <w:r w:rsidRPr="00003F3C">
        <w:t>（二）肯塔基州工業振興法（</w:t>
      </w:r>
      <w:r w:rsidRPr="00003F3C">
        <w:t>KIRA</w:t>
      </w:r>
      <w:r w:rsidRPr="00003F3C">
        <w:t>）：</w:t>
      </w:r>
      <w:r w:rsidR="00892D53" w:rsidRPr="00003F3C">
        <w:t>用於協助面臨關廠或營運困難的製造業與資源型產業，透過稅收抵免與就業維持機制穩定地方產業與就業</w:t>
      </w:r>
      <w:r w:rsidRPr="00003F3C">
        <w:t>。</w:t>
      </w:r>
    </w:p>
    <w:p w14:paraId="097FFF70" w14:textId="708E8977" w:rsidR="001A4433" w:rsidRPr="00003F3C" w:rsidRDefault="001A4433" w:rsidP="005158AC">
      <w:pPr>
        <w:pStyle w:val="af8"/>
        <w:ind w:left="944" w:hanging="708"/>
      </w:pPr>
      <w:r w:rsidRPr="00003F3C">
        <w:t>（三）肯塔基企業倡議法案（</w:t>
      </w:r>
      <w:r w:rsidRPr="00003F3C">
        <w:t>KEIA</w:t>
      </w:r>
      <w:r w:rsidRPr="00003F3C">
        <w:t>）：</w:t>
      </w:r>
      <w:r w:rsidR="00892D53" w:rsidRPr="00003F3C">
        <w:t>針對製造業、總部、服務業及能源等投資項目提供銷售稅與使用稅減免，通常需達最低投資門檻（約</w:t>
      </w:r>
      <w:r w:rsidR="00892D53" w:rsidRPr="00003F3C">
        <w:t>50</w:t>
      </w:r>
      <w:r w:rsidR="00892D53" w:rsidRPr="00003F3C">
        <w:t>萬美元），部分專案可能涉及就業條件</w:t>
      </w:r>
      <w:r w:rsidRPr="00003F3C">
        <w:t>。</w:t>
      </w:r>
    </w:p>
    <w:p w14:paraId="753ADFCE" w14:textId="2CFC2353" w:rsidR="00092CF4" w:rsidRPr="00003F3C" w:rsidRDefault="001A4433" w:rsidP="005158AC">
      <w:pPr>
        <w:pStyle w:val="af8"/>
        <w:ind w:left="944" w:hanging="708"/>
      </w:pPr>
      <w:r w:rsidRPr="00003F3C">
        <w:t>（四）肯塔基州企業投資項目（</w:t>
      </w:r>
      <w:r w:rsidRPr="00003F3C">
        <w:t>KBI</w:t>
      </w:r>
      <w:r w:rsidRPr="00003F3C">
        <w:t>）：</w:t>
      </w:r>
      <w:r w:rsidR="00892D53" w:rsidRPr="00003F3C">
        <w:t>提供新設或擴張企業稅收抵免與薪資補助，條件包含資本投資與新增就業，並依產業與地區調整獎勵內容</w:t>
      </w:r>
      <w:r w:rsidRPr="00003F3C">
        <w:t>。</w:t>
      </w:r>
    </w:p>
    <w:p w14:paraId="09BCEDE7" w14:textId="30BA2820" w:rsidR="001A4433" w:rsidRPr="00003F3C" w:rsidRDefault="001A4433" w:rsidP="005158AC">
      <w:pPr>
        <w:pStyle w:val="af8"/>
        <w:ind w:left="944" w:hanging="708"/>
      </w:pPr>
      <w:r w:rsidRPr="00003F3C">
        <w:t>（五）能源獨立激勵法案（</w:t>
      </w:r>
      <w:r w:rsidRPr="00003F3C">
        <w:t>IEIA</w:t>
      </w:r>
      <w:r w:rsidRPr="00003F3C">
        <w:t>）：</w:t>
      </w:r>
      <w:r w:rsidR="00892D53" w:rsidRPr="00003F3C">
        <w:t>支持替代燃料與能源相關投資，包括煤轉化與再生能源設施，提供稅收與投資激勵以促進能源轉型</w:t>
      </w:r>
      <w:r w:rsidRPr="00003F3C">
        <w:t>。</w:t>
      </w:r>
    </w:p>
    <w:p w14:paraId="1C508C34" w14:textId="77777777" w:rsidR="005158AC" w:rsidRPr="00003F3C" w:rsidRDefault="005158AC" w:rsidP="005158AC">
      <w:pPr>
        <w:pStyle w:val="af8"/>
        <w:ind w:left="944" w:hanging="708"/>
      </w:pPr>
    </w:p>
    <w:p w14:paraId="2FFF5AA9" w14:textId="4F6CCF11" w:rsidR="001A4433" w:rsidRPr="00003F3C" w:rsidRDefault="001A4433" w:rsidP="005158AC">
      <w:pPr>
        <w:pStyle w:val="af8"/>
        <w:ind w:left="944" w:hanging="708"/>
      </w:pPr>
      <w:r w:rsidRPr="00003F3C">
        <w:lastRenderedPageBreak/>
        <w:t>（六）</w:t>
      </w:r>
      <w:r w:rsidRPr="00003F3C">
        <w:t>Bluegrass State Skills Corporation Skills Training Investment Credit</w:t>
      </w:r>
      <w:r w:rsidRPr="00003F3C">
        <w:t>：</w:t>
      </w:r>
      <w:r w:rsidR="00892D53" w:rsidRPr="00003F3C">
        <w:t>提供企業員工訓練相關稅收抵免，用於支持職業技能培訓與人力升級</w:t>
      </w:r>
      <w:r w:rsidRPr="00003F3C">
        <w:t>。</w:t>
      </w:r>
    </w:p>
    <w:p w14:paraId="7245D185" w14:textId="38034F9E" w:rsidR="001A4433" w:rsidRPr="00003F3C" w:rsidRDefault="001A4433" w:rsidP="005158AC">
      <w:pPr>
        <w:pStyle w:val="af8"/>
        <w:ind w:left="944" w:hanging="708"/>
      </w:pPr>
      <w:r w:rsidRPr="00003F3C">
        <w:t>（七）</w:t>
      </w:r>
      <w:r w:rsidRPr="00003F3C">
        <w:t>Bluegrass State Skills Corporation Grant Reimbursement Program:</w:t>
      </w:r>
      <w:r w:rsidR="00892D53" w:rsidRPr="00003F3C">
        <w:t xml:space="preserve"> </w:t>
      </w:r>
      <w:r w:rsidR="00892D53" w:rsidRPr="00003F3C">
        <w:t>提供企業訓練補助與費用補貼，用於提升在地勞動力技能與產業競爭力</w:t>
      </w:r>
      <w:r w:rsidRPr="00003F3C">
        <w:t>。</w:t>
      </w:r>
    </w:p>
    <w:p w14:paraId="7B83CA22" w14:textId="70E156BE" w:rsidR="001A4433" w:rsidRPr="00003F3C" w:rsidRDefault="001A4433" w:rsidP="005158AC">
      <w:pPr>
        <w:pStyle w:val="af8"/>
        <w:ind w:left="944" w:hanging="708"/>
      </w:pPr>
      <w:r w:rsidRPr="00003F3C">
        <w:t>（八）</w:t>
      </w:r>
      <w:r w:rsidRPr="00003F3C">
        <w:t>SBIR-STTR</w:t>
      </w:r>
      <w:r w:rsidR="001D6B9A" w:rsidRPr="00003F3C">
        <w:t>媒合</w:t>
      </w:r>
      <w:r w:rsidRPr="00003F3C">
        <w:t>資金專案：</w:t>
      </w:r>
      <w:r w:rsidR="00404CD0" w:rsidRPr="00003F3C">
        <w:t>針對獲得聯邦小企業創新研究（</w:t>
      </w:r>
      <w:r w:rsidR="00404CD0" w:rsidRPr="00003F3C">
        <w:t>SBIR</w:t>
      </w:r>
      <w:r w:rsidR="00404CD0" w:rsidRPr="00003F3C">
        <w:t>）與小企業技術轉移（</w:t>
      </w:r>
      <w:r w:rsidR="00404CD0" w:rsidRPr="00003F3C">
        <w:t>STTR</w:t>
      </w:r>
      <w:r w:rsidR="00404CD0" w:rsidRPr="00003F3C">
        <w:t>）計畫補助的企業，提供州政府層級的申請輔導與配套支持資源（如技術轉化協助與創新加速服務）。願意遷入肯塔基州的科技型新創亦可獲得相關創新資源支持，以提升研發與商業化效率。州政府並非固定提供獨立「補助金」，而是以配套與加速計畫為主</w:t>
      </w:r>
      <w:r w:rsidRPr="00003F3C">
        <w:t>。</w:t>
      </w:r>
    </w:p>
    <w:p w14:paraId="1F3C95C5" w14:textId="77777777" w:rsidR="001A4433" w:rsidRPr="00003F3C" w:rsidRDefault="001A4433" w:rsidP="00092CF4">
      <w:pPr>
        <w:pStyle w:val="a4"/>
      </w:pPr>
      <w:r w:rsidRPr="00003F3C">
        <w:t>五、其他投資相關法令</w:t>
      </w:r>
    </w:p>
    <w:p w14:paraId="724A6069" w14:textId="77777777" w:rsidR="001A4433" w:rsidRPr="00003F3C" w:rsidRDefault="001A4433" w:rsidP="00801F28">
      <w:pPr>
        <w:pStyle w:val="-1"/>
      </w:pPr>
      <w:r w:rsidRPr="00003F3C">
        <w:t>現今美國社會時有員工控告公司發生，為保護投資人及公司利益，不論公司大小皆需備有下列五項人事守則：</w:t>
      </w:r>
    </w:p>
    <w:p w14:paraId="2A617EAD" w14:textId="77777777" w:rsidR="001A4433" w:rsidRPr="00003F3C" w:rsidRDefault="001A4433" w:rsidP="00F90C23">
      <w:pPr>
        <w:pStyle w:val="af8"/>
        <w:ind w:left="944" w:hanging="708"/>
      </w:pPr>
      <w:r w:rsidRPr="00003F3C">
        <w:t>（一）員工手冊（</w:t>
      </w:r>
      <w:r w:rsidRPr="00003F3C">
        <w:t>Employee Handbooks</w:t>
      </w:r>
      <w:r w:rsidRPr="00003F3C">
        <w:t>）</w:t>
      </w:r>
    </w:p>
    <w:p w14:paraId="7945874A" w14:textId="77777777" w:rsidR="001A4433" w:rsidRPr="00003F3C" w:rsidRDefault="001A4433" w:rsidP="00801F28">
      <w:pPr>
        <w:pStyle w:val="afa"/>
        <w:ind w:left="944" w:firstLine="472"/>
        <w:rPr>
          <w:lang w:eastAsia="zh-TW"/>
        </w:rPr>
      </w:pPr>
      <w:r w:rsidRPr="00003F3C">
        <w:rPr>
          <w:lang w:eastAsia="zh-TW"/>
        </w:rPr>
        <w:t>於手冊中明白訂定員工應遵守之行為規範，針對不當解僱之訴訟時，此為有力之證明文件，且多半美國陪審團認為沒有員工手冊之公司在員工管理上有專橫及反覆之嫌。</w:t>
      </w:r>
    </w:p>
    <w:p w14:paraId="7B6416EB" w14:textId="77777777" w:rsidR="001A4433" w:rsidRPr="00003F3C" w:rsidRDefault="001A4433" w:rsidP="00F90C23">
      <w:pPr>
        <w:pStyle w:val="af8"/>
        <w:ind w:left="944" w:hanging="708"/>
      </w:pPr>
      <w:r w:rsidRPr="00003F3C">
        <w:t>（二）騷擾政策（</w:t>
      </w:r>
      <w:r w:rsidRPr="00003F3C">
        <w:t>Harassment Policies</w:t>
      </w:r>
      <w:r w:rsidRPr="00003F3C">
        <w:t>）</w:t>
      </w:r>
    </w:p>
    <w:p w14:paraId="49D02AEF" w14:textId="77777777" w:rsidR="001A4433" w:rsidRPr="00003F3C" w:rsidRDefault="001A4433" w:rsidP="00F90C23">
      <w:pPr>
        <w:pStyle w:val="afa"/>
        <w:ind w:left="944" w:firstLine="472"/>
        <w:rPr>
          <w:lang w:eastAsia="zh-TW"/>
        </w:rPr>
      </w:pPr>
      <w:r w:rsidRPr="00003F3C">
        <w:t>雇主須明文規定禁止任何騷擾，且提供適當申訴管道。雖然聯邦法（</w:t>
      </w:r>
      <w:r w:rsidRPr="00003F3C">
        <w:t>Title VII of the Civil Rights Act of 1964</w:t>
      </w:r>
      <w:r w:rsidRPr="00003F3C">
        <w:t>）禁止因性別及種族而歧視或騷擾員工，然而該法令僅適用於</w:t>
      </w:r>
      <w:r w:rsidRPr="00003F3C">
        <w:t>15</w:t>
      </w:r>
      <w:r w:rsidRPr="00003F3C">
        <w:t>人或以上之公司。</w:t>
      </w:r>
      <w:r w:rsidRPr="00003F3C">
        <w:rPr>
          <w:lang w:eastAsia="zh-TW"/>
        </w:rPr>
        <w:t>另有些州法針對</w:t>
      </w:r>
      <w:r w:rsidRPr="00003F3C">
        <w:rPr>
          <w:lang w:eastAsia="zh-TW"/>
        </w:rPr>
        <w:t>15</w:t>
      </w:r>
      <w:r w:rsidRPr="00003F3C">
        <w:rPr>
          <w:lang w:eastAsia="zh-TW"/>
        </w:rPr>
        <w:t>人以下之公司規定禁止侵略員工隱私、暴力、攻擊或持械攻擊。</w:t>
      </w:r>
    </w:p>
    <w:p w14:paraId="520BEC83" w14:textId="77777777" w:rsidR="001A4433" w:rsidRPr="00003F3C" w:rsidRDefault="001A4433" w:rsidP="00F90C23">
      <w:pPr>
        <w:pStyle w:val="af8"/>
        <w:ind w:left="944" w:hanging="708"/>
      </w:pPr>
      <w:r w:rsidRPr="00003F3C">
        <w:t>（三）</w:t>
      </w:r>
      <w:r w:rsidRPr="00003F3C">
        <w:t>I-9</w:t>
      </w:r>
      <w:r w:rsidRPr="00003F3C">
        <w:t>表格（</w:t>
      </w:r>
      <w:r w:rsidRPr="00003F3C">
        <w:t>I-9 Compliance</w:t>
      </w:r>
      <w:r w:rsidRPr="00003F3C">
        <w:t>）</w:t>
      </w:r>
    </w:p>
    <w:p w14:paraId="2E7D47B1" w14:textId="77777777" w:rsidR="001A4433" w:rsidRPr="00003F3C" w:rsidRDefault="001A4433" w:rsidP="00F90C23">
      <w:pPr>
        <w:pStyle w:val="afa"/>
        <w:ind w:left="944" w:firstLine="472"/>
      </w:pPr>
      <w:r w:rsidRPr="00003F3C">
        <w:t>備有移民法則。美國移民法</w:t>
      </w:r>
      <w:r w:rsidRPr="00003F3C">
        <w:rPr>
          <w:lang w:val="it-IT"/>
        </w:rPr>
        <w:t>（</w:t>
      </w:r>
      <w:r w:rsidRPr="00003F3C">
        <w:rPr>
          <w:lang w:val="it-IT"/>
        </w:rPr>
        <w:t>The Immigration Control and Reform Act, IRCA</w:t>
      </w:r>
      <w:r w:rsidRPr="00003F3C">
        <w:rPr>
          <w:lang w:val="it-IT"/>
        </w:rPr>
        <w:t>）</w:t>
      </w:r>
      <w:r w:rsidRPr="00003F3C">
        <w:t>規定所有雇主須於僱用新進員工</w:t>
      </w:r>
      <w:r w:rsidRPr="00003F3C">
        <w:rPr>
          <w:lang w:val="it-IT"/>
        </w:rPr>
        <w:t>3</w:t>
      </w:r>
      <w:r w:rsidRPr="00003F3C">
        <w:t>日內填寫</w:t>
      </w:r>
      <w:r w:rsidRPr="00003F3C">
        <w:rPr>
          <w:lang w:val="it-IT"/>
        </w:rPr>
        <w:t>I-9</w:t>
      </w:r>
      <w:r w:rsidRPr="00003F3C">
        <w:t>表格以查證員工之</w:t>
      </w:r>
      <w:r w:rsidRPr="00003F3C">
        <w:lastRenderedPageBreak/>
        <w:t>合法性</w:t>
      </w:r>
      <w:r w:rsidRPr="00003F3C">
        <w:rPr>
          <w:lang w:val="it-IT"/>
        </w:rPr>
        <w:t>，</w:t>
      </w:r>
      <w:r w:rsidRPr="00003F3C">
        <w:t>該表格需存放至少</w:t>
      </w:r>
      <w:r w:rsidRPr="00003F3C">
        <w:rPr>
          <w:lang w:val="it-IT"/>
        </w:rPr>
        <w:t>3</w:t>
      </w:r>
      <w:r w:rsidRPr="00003F3C">
        <w:t>年或至員工離職後</w:t>
      </w:r>
      <w:r w:rsidRPr="00003F3C">
        <w:rPr>
          <w:lang w:val="it-IT"/>
        </w:rPr>
        <w:t>1</w:t>
      </w:r>
      <w:r w:rsidRPr="00003F3C">
        <w:t>年</w:t>
      </w:r>
      <w:r w:rsidRPr="00003F3C">
        <w:rPr>
          <w:lang w:val="it-IT"/>
        </w:rPr>
        <w:t>，</w:t>
      </w:r>
      <w:r w:rsidRPr="00003F3C">
        <w:t>應以較長之存放期為據。</w:t>
      </w:r>
    </w:p>
    <w:p w14:paraId="17340C92" w14:textId="77777777" w:rsidR="001A4433" w:rsidRPr="00003F3C" w:rsidRDefault="001A4433" w:rsidP="00F90C23">
      <w:pPr>
        <w:pStyle w:val="af8"/>
        <w:ind w:left="944" w:hanging="708"/>
      </w:pPr>
      <w:r w:rsidRPr="00003F3C">
        <w:t>（四）軍事徵召復職權利法（</w:t>
      </w:r>
      <w:r w:rsidRPr="00003F3C">
        <w:t>Military Leave</w:t>
      </w:r>
      <w:r w:rsidRPr="00003F3C">
        <w:t>）</w:t>
      </w:r>
    </w:p>
    <w:p w14:paraId="42D30A84" w14:textId="77777777" w:rsidR="001A4433" w:rsidRPr="00003F3C" w:rsidRDefault="001A4433" w:rsidP="00F90C23">
      <w:pPr>
        <w:pStyle w:val="afa"/>
        <w:ind w:left="944" w:firstLine="472"/>
      </w:pPr>
      <w:r w:rsidRPr="00003F3C">
        <w:t>雇主應遵守</w:t>
      </w:r>
      <w:r w:rsidRPr="00003F3C">
        <w:rPr>
          <w:lang w:val="it-IT"/>
        </w:rPr>
        <w:t>1994</w:t>
      </w:r>
      <w:r w:rsidRPr="00003F3C">
        <w:t>年通過之軍事徵召員工復職權利法</w:t>
      </w:r>
      <w:r w:rsidRPr="00003F3C">
        <w:rPr>
          <w:lang w:val="it-IT"/>
        </w:rPr>
        <w:t>（</w:t>
      </w:r>
      <w:r w:rsidRPr="00003F3C">
        <w:rPr>
          <w:lang w:val="it-IT"/>
        </w:rPr>
        <w:t>Uniformed Services Employment and Reemployment Rights Act, USERRA</w:t>
      </w:r>
      <w:r w:rsidRPr="00003F3C">
        <w:rPr>
          <w:lang w:val="it-IT"/>
        </w:rPr>
        <w:t>），</w:t>
      </w:r>
      <w:r w:rsidRPr="00003F3C">
        <w:t>美國勞工部於</w:t>
      </w:r>
      <w:r w:rsidRPr="00003F3C">
        <w:rPr>
          <w:lang w:val="it-IT"/>
        </w:rPr>
        <w:t>2004</w:t>
      </w:r>
      <w:r w:rsidRPr="00003F3C">
        <w:t>年發布</w:t>
      </w:r>
      <w:r w:rsidRPr="00003F3C">
        <w:rPr>
          <w:lang w:val="it-IT"/>
        </w:rPr>
        <w:t>USERRA</w:t>
      </w:r>
      <w:r w:rsidRPr="00003F3C">
        <w:t>新規定</w:t>
      </w:r>
      <w:r w:rsidRPr="00003F3C">
        <w:rPr>
          <w:lang w:val="it-IT"/>
        </w:rPr>
        <w:t>，</w:t>
      </w:r>
      <w:r w:rsidRPr="00003F3C">
        <w:t>員工可控告不遵守法規之雇主。</w:t>
      </w:r>
    </w:p>
    <w:p w14:paraId="35473CC0" w14:textId="77777777" w:rsidR="001A4433" w:rsidRPr="00003F3C" w:rsidRDefault="001A4433" w:rsidP="00F90C23">
      <w:pPr>
        <w:pStyle w:val="af8"/>
        <w:ind w:left="944" w:hanging="708"/>
      </w:pPr>
      <w:r w:rsidRPr="00003F3C">
        <w:t>（五）合理薪資分類表（</w:t>
      </w:r>
      <w:r w:rsidRPr="00003F3C">
        <w:t>Proper Pay Classification</w:t>
      </w:r>
      <w:r w:rsidRPr="00003F3C">
        <w:t>）</w:t>
      </w:r>
    </w:p>
    <w:p w14:paraId="08F26094" w14:textId="77777777" w:rsidR="001A4433" w:rsidRPr="00003F3C" w:rsidRDefault="001A4433" w:rsidP="00F90C23">
      <w:pPr>
        <w:pStyle w:val="afa"/>
        <w:ind w:left="944" w:firstLine="472"/>
      </w:pPr>
      <w:r w:rsidRPr="00003F3C">
        <w:t>遵守公平勞工標準法</w:t>
      </w:r>
      <w:r w:rsidRPr="00003F3C">
        <w:rPr>
          <w:lang w:val="it-IT"/>
        </w:rPr>
        <w:t>（</w:t>
      </w:r>
      <w:r w:rsidRPr="00003F3C">
        <w:rPr>
          <w:lang w:val="it-IT"/>
        </w:rPr>
        <w:t>The Fair Labor Standards Act</w:t>
      </w:r>
      <w:r w:rsidRPr="00003F3C">
        <w:rPr>
          <w:lang w:val="it-IT"/>
        </w:rPr>
        <w:t>），</w:t>
      </w:r>
      <w:r w:rsidRPr="00003F3C">
        <w:t>明文</w:t>
      </w:r>
      <w:r w:rsidRPr="00003F3C">
        <w:rPr>
          <w:lang w:eastAsia="zh-TW"/>
        </w:rPr>
        <w:t>規定</w:t>
      </w:r>
      <w:r w:rsidRPr="00003F3C">
        <w:t>員工之薪資分類</w:t>
      </w:r>
      <w:r w:rsidRPr="00003F3C">
        <w:rPr>
          <w:lang w:val="it-IT" w:eastAsia="zh-TW"/>
        </w:rPr>
        <w:t>，</w:t>
      </w:r>
      <w:r w:rsidRPr="00003F3C">
        <w:t>近年來許多雇主因未清楚定義員工支薪類別</w:t>
      </w:r>
      <w:r w:rsidRPr="00003F3C">
        <w:rPr>
          <w:lang w:val="it-IT"/>
        </w:rPr>
        <w:t>，</w:t>
      </w:r>
      <w:r w:rsidRPr="00003F3C">
        <w:t>而被控訴未發加班費。</w:t>
      </w:r>
    </w:p>
    <w:p w14:paraId="3BD3B381" w14:textId="77777777" w:rsidR="001A4433" w:rsidRPr="00003F3C" w:rsidRDefault="001A4433" w:rsidP="00F90C23">
      <w:pPr>
        <w:pStyle w:val="ae"/>
        <w:spacing w:before="514" w:after="771"/>
      </w:pPr>
      <w:r w:rsidRPr="00003F3C">
        <w:lastRenderedPageBreak/>
        <w:t>第伍章　租稅及金融制度</w:t>
      </w:r>
    </w:p>
    <w:p w14:paraId="439A3FBE" w14:textId="77777777" w:rsidR="001A4433" w:rsidRPr="00003F3C" w:rsidRDefault="001A4433" w:rsidP="00F90C23">
      <w:pPr>
        <w:pStyle w:val="a4"/>
      </w:pPr>
      <w:r w:rsidRPr="00003F3C">
        <w:t>一、租稅</w:t>
      </w:r>
    </w:p>
    <w:p w14:paraId="11B6088E" w14:textId="2F326DD8" w:rsidR="001A4433" w:rsidRPr="00003F3C" w:rsidRDefault="001A4433" w:rsidP="005158AC">
      <w:pPr>
        <w:pStyle w:val="af8"/>
        <w:ind w:left="944" w:hanging="708"/>
      </w:pPr>
      <w:r w:rsidRPr="00003F3C">
        <w:t>（</w:t>
      </w:r>
      <w:r w:rsidR="005E5509" w:rsidRPr="00003F3C">
        <w:rPr>
          <w:rFonts w:hint="eastAsia"/>
        </w:rPr>
        <w:t>一</w:t>
      </w:r>
      <w:r w:rsidRPr="00003F3C">
        <w:t>）</w:t>
      </w:r>
      <w:r w:rsidR="006E308F" w:rsidRPr="00003F3C">
        <w:t>州公司所得稅為固定稅率</w:t>
      </w:r>
      <w:r w:rsidR="006E308F" w:rsidRPr="00003F3C">
        <w:t>4%</w:t>
      </w:r>
      <w:r w:rsidR="006E308F" w:rsidRPr="00003F3C">
        <w:t>，不</w:t>
      </w:r>
      <w:proofErr w:type="gramStart"/>
      <w:r w:rsidR="006E308F" w:rsidRPr="00003F3C">
        <w:t>採</w:t>
      </w:r>
      <w:proofErr w:type="gramEnd"/>
      <w:r w:rsidR="006E308F" w:rsidRPr="00003F3C">
        <w:t>累進稅制</w:t>
      </w:r>
      <w:r w:rsidRPr="00003F3C">
        <w:t>。</w:t>
      </w:r>
    </w:p>
    <w:p w14:paraId="0F72E34A" w14:textId="3A5E3BDB" w:rsidR="001A4433" w:rsidRPr="00003F3C" w:rsidRDefault="001A4433" w:rsidP="005158AC">
      <w:pPr>
        <w:pStyle w:val="af8"/>
        <w:ind w:left="944" w:hanging="708"/>
      </w:pPr>
      <w:r w:rsidRPr="00003F3C">
        <w:t>（</w:t>
      </w:r>
      <w:r w:rsidR="005E5509" w:rsidRPr="00003F3C">
        <w:rPr>
          <w:rFonts w:hint="eastAsia"/>
        </w:rPr>
        <w:t>二</w:t>
      </w:r>
      <w:r w:rsidRPr="00003F3C">
        <w:t>）</w:t>
      </w:r>
      <w:r w:rsidR="006E308F" w:rsidRPr="00003F3C">
        <w:t>州銷售稅為</w:t>
      </w:r>
      <w:r w:rsidR="006E308F" w:rsidRPr="00003F3C">
        <w:t>6%</w:t>
      </w:r>
      <w:r w:rsidR="006E308F" w:rsidRPr="00003F3C">
        <w:t>，適用於大多數商品與部分服務</w:t>
      </w:r>
      <w:r w:rsidRPr="00003F3C">
        <w:t>。</w:t>
      </w:r>
    </w:p>
    <w:p w14:paraId="45864E19" w14:textId="5B516FB4" w:rsidR="001A4433" w:rsidRPr="00003F3C" w:rsidRDefault="001A4433" w:rsidP="005158AC">
      <w:pPr>
        <w:pStyle w:val="af8"/>
        <w:ind w:left="944" w:hanging="708"/>
      </w:pPr>
      <w:r w:rsidRPr="00003F3C">
        <w:t>（</w:t>
      </w:r>
      <w:r w:rsidR="005E5509" w:rsidRPr="00003F3C">
        <w:rPr>
          <w:rFonts w:hint="eastAsia"/>
        </w:rPr>
        <w:t>三</w:t>
      </w:r>
      <w:r w:rsidRPr="00003F3C">
        <w:t>）</w:t>
      </w:r>
      <w:r w:rsidR="006E308F" w:rsidRPr="00003F3C">
        <w:t>公司執照稅（</w:t>
      </w:r>
      <w:r w:rsidR="006E308F" w:rsidRPr="00003F3C">
        <w:t>LLET</w:t>
      </w:r>
      <w:r w:rsidR="006E308F" w:rsidRPr="00003F3C">
        <w:t>）</w:t>
      </w:r>
      <w:proofErr w:type="gramStart"/>
      <w:r w:rsidR="006E308F" w:rsidRPr="00003F3C">
        <w:t>採</w:t>
      </w:r>
      <w:proofErr w:type="gramEnd"/>
      <w:r w:rsidR="006E308F" w:rsidRPr="00003F3C">
        <w:t>淨收入或資本基礎課稅方式，稅率依計算基礎約為</w:t>
      </w:r>
      <w:r w:rsidR="006E308F" w:rsidRPr="00003F3C">
        <w:t>0.095%</w:t>
      </w:r>
      <w:r w:rsidR="006E308F" w:rsidRPr="00003F3C">
        <w:t>至</w:t>
      </w:r>
      <w:r w:rsidR="006E308F" w:rsidRPr="00003F3C">
        <w:t>0.75%</w:t>
      </w:r>
      <w:r w:rsidR="006E308F" w:rsidRPr="00003F3C">
        <w:t>，並設有最低稅負</w:t>
      </w:r>
      <w:r w:rsidRPr="00003F3C">
        <w:t>。</w:t>
      </w:r>
    </w:p>
    <w:p w14:paraId="1CED3890" w14:textId="59F6BD3E" w:rsidR="00801F28" w:rsidRPr="00003F3C" w:rsidRDefault="001A4433" w:rsidP="005158AC">
      <w:pPr>
        <w:pStyle w:val="af8"/>
        <w:ind w:left="944" w:hanging="708"/>
      </w:pPr>
      <w:r w:rsidRPr="00003F3C">
        <w:t>（</w:t>
      </w:r>
      <w:r w:rsidR="005E5509" w:rsidRPr="00003F3C">
        <w:rPr>
          <w:rFonts w:hint="eastAsia"/>
        </w:rPr>
        <w:t>四</w:t>
      </w:r>
      <w:r w:rsidRPr="00003F3C">
        <w:t>）</w:t>
      </w:r>
      <w:r w:rsidR="006E308F" w:rsidRPr="00003F3C">
        <w:t>地方政府可課徵營業執照稅（</w:t>
      </w:r>
      <w:r w:rsidR="006E308F" w:rsidRPr="00003F3C">
        <w:t>occupational license tax</w:t>
      </w:r>
      <w:r w:rsidR="006E308F" w:rsidRPr="00003F3C">
        <w:t>），</w:t>
      </w:r>
      <w:proofErr w:type="gramStart"/>
      <w:r w:rsidR="006E308F" w:rsidRPr="00003F3C">
        <w:t>依郡或</w:t>
      </w:r>
      <w:proofErr w:type="gramEnd"/>
      <w:r w:rsidR="006E308F" w:rsidRPr="00003F3C">
        <w:t>市規定對企業薪資或淨利課稅，稅率依地區不同而異</w:t>
      </w:r>
      <w:r w:rsidRPr="00003F3C">
        <w:t>。</w:t>
      </w:r>
    </w:p>
    <w:p w14:paraId="137C465D" w14:textId="7649586D" w:rsidR="001A4433" w:rsidRPr="00003F3C" w:rsidRDefault="001A4433" w:rsidP="005158AC">
      <w:pPr>
        <w:pStyle w:val="af8"/>
        <w:ind w:left="944" w:hanging="708"/>
      </w:pPr>
      <w:r w:rsidRPr="00003F3C">
        <w:t>（</w:t>
      </w:r>
      <w:r w:rsidR="005E5509" w:rsidRPr="00003F3C">
        <w:rPr>
          <w:rFonts w:hint="eastAsia"/>
        </w:rPr>
        <w:t>五</w:t>
      </w:r>
      <w:r w:rsidRPr="00003F3C">
        <w:t>）</w:t>
      </w:r>
      <w:r w:rsidR="006E308F" w:rsidRPr="00003F3C">
        <w:t>州與地方政府課徵商業財產稅：以財產公平市價為課稅基礎，課徵範圍包括商業不動產、機器設備等，存貨依規定可能部分減免或調整。課徵機構包括州政府、郡、市及學區，整體稅負水準在美國屬中低區間</w:t>
      </w:r>
      <w:r w:rsidRPr="00003F3C">
        <w:t>。</w:t>
      </w:r>
    </w:p>
    <w:p w14:paraId="22826D44" w14:textId="36440F5E" w:rsidR="00092CF4" w:rsidRPr="00003F3C" w:rsidRDefault="001A4433" w:rsidP="005158AC">
      <w:pPr>
        <w:pStyle w:val="af8"/>
        <w:ind w:left="944" w:hanging="708"/>
      </w:pPr>
      <w:r w:rsidRPr="00003F3C">
        <w:t>（</w:t>
      </w:r>
      <w:r w:rsidR="005E5509" w:rsidRPr="00003F3C">
        <w:rPr>
          <w:rFonts w:hint="eastAsia"/>
        </w:rPr>
        <w:t>六</w:t>
      </w:r>
      <w:r w:rsidRPr="00003F3C">
        <w:t>）</w:t>
      </w:r>
      <w:r w:rsidR="006E308F" w:rsidRPr="00003F3C">
        <w:t>公司組織相關費用：企業於肯塔基州設立時，需向州</w:t>
      </w:r>
      <w:proofErr w:type="gramStart"/>
      <w:r w:rsidR="006E308F" w:rsidRPr="00003F3C">
        <w:t>務</w:t>
      </w:r>
      <w:proofErr w:type="gramEnd"/>
      <w:r w:rsidR="006E308F" w:rsidRPr="00003F3C">
        <w:t>卿辦公室繳交公司設立與年報相關登記費用，並非依股份數量課徵稅負</w:t>
      </w:r>
      <w:r w:rsidR="006E308F" w:rsidRPr="00003F3C">
        <w:rPr>
          <w:rFonts w:hint="eastAsia"/>
        </w:rPr>
        <w:t>。</w:t>
      </w:r>
    </w:p>
    <w:p w14:paraId="5E152B20" w14:textId="303E08FD" w:rsidR="001A4433" w:rsidRPr="00003F3C" w:rsidRDefault="001A4433" w:rsidP="005158AC">
      <w:pPr>
        <w:pStyle w:val="af8"/>
        <w:ind w:left="944" w:hanging="708"/>
      </w:pPr>
      <w:r w:rsidRPr="00003F3C">
        <w:t>（</w:t>
      </w:r>
      <w:r w:rsidR="005E5509" w:rsidRPr="00003F3C">
        <w:rPr>
          <w:rFonts w:hint="eastAsia"/>
        </w:rPr>
        <w:t>七</w:t>
      </w:r>
      <w:r w:rsidRPr="00003F3C">
        <w:t>）</w:t>
      </w:r>
      <w:r w:rsidR="006E308F" w:rsidRPr="00003F3C">
        <w:t>地方個人營業執照稅：地方政府可對工資、佣金及營業淨利課徵營業執照稅（</w:t>
      </w:r>
      <w:r w:rsidR="006E308F" w:rsidRPr="00003F3C">
        <w:t>occupational license tax</w:t>
      </w:r>
      <w:r w:rsidR="006E308F" w:rsidRPr="00003F3C">
        <w:t>），</w:t>
      </w:r>
      <w:proofErr w:type="gramStart"/>
      <w:r w:rsidR="006E308F" w:rsidRPr="00003F3C">
        <w:t>稅率依郡或</w:t>
      </w:r>
      <w:proofErr w:type="gramEnd"/>
      <w:r w:rsidR="006E308F" w:rsidRPr="00003F3C">
        <w:t>市規定而異</w:t>
      </w:r>
      <w:r w:rsidRPr="00003F3C">
        <w:t>。</w:t>
      </w:r>
    </w:p>
    <w:p w14:paraId="65303372" w14:textId="7E6F3266" w:rsidR="00801F28" w:rsidRPr="00003F3C" w:rsidRDefault="001A4433" w:rsidP="005158AC">
      <w:pPr>
        <w:pStyle w:val="af8"/>
        <w:ind w:left="944" w:hanging="708"/>
      </w:pPr>
      <w:r w:rsidRPr="00003F3C">
        <w:t>（</w:t>
      </w:r>
      <w:r w:rsidR="005E5509" w:rsidRPr="00003F3C">
        <w:rPr>
          <w:rFonts w:hint="eastAsia"/>
        </w:rPr>
        <w:t>八</w:t>
      </w:r>
      <w:r w:rsidRPr="00003F3C">
        <w:t>）</w:t>
      </w:r>
      <w:r w:rsidR="006E308F" w:rsidRPr="00003F3C">
        <w:t>州銷售與使用稅</w:t>
      </w:r>
      <w:r w:rsidR="006E308F" w:rsidRPr="00003F3C">
        <w:t>6%</w:t>
      </w:r>
      <w:r w:rsidR="006E308F" w:rsidRPr="00003F3C">
        <w:t>：汽車及一般商品購買均</w:t>
      </w:r>
      <w:proofErr w:type="gramStart"/>
      <w:r w:rsidR="006E308F" w:rsidRPr="00003F3C">
        <w:t>適用州</w:t>
      </w:r>
      <w:proofErr w:type="gramEnd"/>
      <w:r w:rsidR="006E308F" w:rsidRPr="00003F3C">
        <w:t>銷售與使用稅</w:t>
      </w:r>
      <w:r w:rsidR="006E308F" w:rsidRPr="00003F3C">
        <w:t>6%</w:t>
      </w:r>
      <w:r w:rsidR="006E308F" w:rsidRPr="00003F3C">
        <w:t>，為主要消費稅來源</w:t>
      </w:r>
      <w:r w:rsidRPr="00003F3C">
        <w:t>。</w:t>
      </w:r>
    </w:p>
    <w:p w14:paraId="35516E49" w14:textId="386AC4DD" w:rsidR="001A4433" w:rsidRPr="00003F3C" w:rsidRDefault="001A4433" w:rsidP="005158AC">
      <w:pPr>
        <w:pStyle w:val="af8"/>
        <w:ind w:left="944" w:hanging="708"/>
      </w:pPr>
      <w:r w:rsidRPr="00003F3C">
        <w:t>（</w:t>
      </w:r>
      <w:r w:rsidR="005E5509" w:rsidRPr="00003F3C">
        <w:rPr>
          <w:rFonts w:hint="eastAsia"/>
        </w:rPr>
        <w:t>九</w:t>
      </w:r>
      <w:r w:rsidRPr="00003F3C">
        <w:t>）</w:t>
      </w:r>
      <w:r w:rsidR="00967D8A" w:rsidRPr="00003F3C">
        <w:t>州個人所得稅：</w:t>
      </w:r>
      <w:r w:rsidR="005E5509" w:rsidRPr="00003F3C">
        <w:rPr>
          <w:rFonts w:hint="eastAsia"/>
        </w:rPr>
        <w:t>3.5</w:t>
      </w:r>
      <w:r w:rsidR="00967D8A" w:rsidRPr="00003F3C">
        <w:t>%</w:t>
      </w:r>
      <w:r w:rsidR="00967D8A" w:rsidRPr="00003F3C">
        <w:rPr>
          <w:rFonts w:hint="eastAsia"/>
        </w:rPr>
        <w:t>。</w:t>
      </w:r>
    </w:p>
    <w:p w14:paraId="1822E6E9" w14:textId="77777777" w:rsidR="001A4433" w:rsidRPr="00003F3C" w:rsidRDefault="001A4433" w:rsidP="00801F28">
      <w:pPr>
        <w:pStyle w:val="a4"/>
        <w:pageBreakBefore/>
      </w:pPr>
      <w:r w:rsidRPr="00003F3C">
        <w:lastRenderedPageBreak/>
        <w:t>二、金融</w:t>
      </w:r>
    </w:p>
    <w:p w14:paraId="0E014646" w14:textId="258BA922" w:rsidR="001A4433" w:rsidRPr="00003F3C" w:rsidRDefault="001A4433" w:rsidP="005158AC">
      <w:pPr>
        <w:pStyle w:val="af8"/>
        <w:ind w:left="944" w:hanging="708"/>
      </w:pPr>
      <w:r w:rsidRPr="00003F3C">
        <w:t>（一）經濟發展貸款機構（</w:t>
      </w:r>
      <w:r w:rsidRPr="00003F3C">
        <w:t>Kentucky Economic Development Finance Authority, KEDFA</w:t>
      </w:r>
      <w:r w:rsidRPr="00003F3C">
        <w:t>）：</w:t>
      </w:r>
      <w:r w:rsidR="00FA4AE4" w:rsidRPr="00003F3C">
        <w:t>隸屬於肯塔基州經濟發展廳，</w:t>
      </w:r>
      <w:proofErr w:type="gramStart"/>
      <w:r w:rsidR="00FA4AE4" w:rsidRPr="00003F3C">
        <w:t>為州級</w:t>
      </w:r>
      <w:proofErr w:type="gramEnd"/>
      <w:r w:rsidR="00FA4AE4" w:rsidRPr="00003F3C">
        <w:t>經濟發展金融與投資激勵平台，透過稅收抵免、債務工具與特定貸款計畫（如</w:t>
      </w:r>
      <w:r w:rsidR="00FA4AE4" w:rsidRPr="00003F3C">
        <w:t>KBI</w:t>
      </w:r>
      <w:r w:rsidR="00FA4AE4" w:rsidRPr="00003F3C">
        <w:t>相關融資）支持企業投資、擴產與設備升級</w:t>
      </w:r>
      <w:r w:rsidRPr="00003F3C">
        <w:t>。</w:t>
      </w:r>
    </w:p>
    <w:p w14:paraId="61F1A5CC" w14:textId="3C2655B6" w:rsidR="001A4433" w:rsidRPr="00003F3C" w:rsidRDefault="001A4433" w:rsidP="005158AC">
      <w:pPr>
        <w:pStyle w:val="af8"/>
        <w:ind w:left="944" w:hanging="708"/>
      </w:pPr>
      <w:r w:rsidRPr="00003F3C">
        <w:t>（二）新設公司職訓專案貸款公司（</w:t>
      </w:r>
      <w:r w:rsidRPr="00003F3C">
        <w:t>Bluegrass State Skills Corp, BSSC</w:t>
      </w:r>
      <w:r w:rsidRPr="00003F3C">
        <w:t>）：</w:t>
      </w:r>
      <w:r w:rsidR="00FA4AE4" w:rsidRPr="00003F3C">
        <w:t>提供企業員工訓練補助與稅收抵免（</w:t>
      </w:r>
      <w:r w:rsidR="00FA4AE4" w:rsidRPr="00003F3C">
        <w:t>STIC</w:t>
      </w:r>
      <w:r w:rsidR="00FA4AE4" w:rsidRPr="00003F3C">
        <w:t>與</w:t>
      </w:r>
      <w:r w:rsidR="00FA4AE4" w:rsidRPr="00003F3C">
        <w:t>GIA</w:t>
      </w:r>
      <w:r w:rsidR="00FA4AE4" w:rsidRPr="00003F3C">
        <w:t>），協助企業提升人力資本與技能升級，強化產業競爭力</w:t>
      </w:r>
      <w:r w:rsidRPr="00003F3C">
        <w:t>。</w:t>
      </w:r>
    </w:p>
    <w:p w14:paraId="0E72700F" w14:textId="15D9CCEE" w:rsidR="001A4433" w:rsidRPr="00003F3C" w:rsidRDefault="001A4433" w:rsidP="005158AC">
      <w:pPr>
        <w:pStyle w:val="af8"/>
        <w:ind w:left="944" w:hanging="708"/>
      </w:pPr>
      <w:r w:rsidRPr="00003F3C">
        <w:t>（三）直接貸款計畫（</w:t>
      </w:r>
      <w:r w:rsidRPr="00003F3C">
        <w:t>KEDFA</w:t>
      </w:r>
      <w:r w:rsidRPr="00003F3C">
        <w:t>）：</w:t>
      </w:r>
      <w:r w:rsidR="00FA4AE4" w:rsidRPr="00003F3C">
        <w:rPr>
          <w:rFonts w:hint="eastAsia"/>
        </w:rPr>
        <w:t>提供企業資本支出融資支持，適用於製造業、農業綜合企業、服務業與旅遊業等，用於設備、廠房與營運擴張，利率依資金池與專案條件而定</w:t>
      </w:r>
      <w:r w:rsidRPr="00003F3C">
        <w:t>。</w:t>
      </w:r>
    </w:p>
    <w:p w14:paraId="5741A6F8" w14:textId="26A85EE5" w:rsidR="001A4433" w:rsidRPr="00003F3C" w:rsidRDefault="001A4433" w:rsidP="005158AC">
      <w:pPr>
        <w:pStyle w:val="af8"/>
        <w:ind w:left="944" w:hanging="708"/>
      </w:pPr>
      <w:r w:rsidRPr="00003F3C">
        <w:t>（四）社區發展貸款（</w:t>
      </w:r>
      <w:r w:rsidRPr="00003F3C">
        <w:t>Community Development Block Grant, CDBG</w:t>
      </w:r>
      <w:r w:rsidRPr="00003F3C">
        <w:t>）：</w:t>
      </w:r>
      <w:r w:rsidR="00FA4AE4" w:rsidRPr="00003F3C">
        <w:t>聯邦資金支持並透過州與地方政府執行，用於基礎建設與經濟發展項目，並可提供低息貸款或補助支持企業投資與地方建設</w:t>
      </w:r>
      <w:r w:rsidRPr="00003F3C">
        <w:t>。</w:t>
      </w:r>
    </w:p>
    <w:p w14:paraId="0CAF68CA" w14:textId="4FF56D47" w:rsidR="001A4433" w:rsidRPr="00003F3C" w:rsidRDefault="001A4433" w:rsidP="005158AC">
      <w:pPr>
        <w:pStyle w:val="af8"/>
        <w:ind w:left="944" w:hanging="708"/>
      </w:pPr>
      <w:r w:rsidRPr="00003F3C">
        <w:t>（五）</w:t>
      </w:r>
      <w:r w:rsidRPr="00003F3C">
        <w:t>SBIR-STTR</w:t>
      </w:r>
      <w:r w:rsidRPr="00003F3C">
        <w:t>配套資金計畫：</w:t>
      </w:r>
      <w:r w:rsidR="00FA4AE4" w:rsidRPr="00003F3C">
        <w:t>針對獲得聯邦</w:t>
      </w:r>
      <w:r w:rsidR="00FA4AE4" w:rsidRPr="00003F3C">
        <w:t>SBIR/STTR</w:t>
      </w:r>
      <w:r w:rsidR="00FA4AE4" w:rsidRPr="00003F3C">
        <w:t>計畫的企業提供申請輔導與部分配套支持，加速科技研發與商業化，但非</w:t>
      </w:r>
      <w:proofErr w:type="gramStart"/>
      <w:r w:rsidR="00FA4AE4" w:rsidRPr="00003F3C">
        <w:t>固定州</w:t>
      </w:r>
      <w:proofErr w:type="gramEnd"/>
      <w:r w:rsidR="00FA4AE4" w:rsidRPr="00003F3C">
        <w:t>級現金補助制度</w:t>
      </w:r>
      <w:r w:rsidRPr="00003F3C">
        <w:t>。</w:t>
      </w:r>
    </w:p>
    <w:p w14:paraId="4053C80D" w14:textId="44BAD376" w:rsidR="001A4433" w:rsidRPr="00003F3C" w:rsidRDefault="001A4433" w:rsidP="005158AC">
      <w:pPr>
        <w:pStyle w:val="af8"/>
        <w:ind w:left="944" w:hanging="708"/>
      </w:pPr>
      <w:r w:rsidRPr="00003F3C">
        <w:t>（六）</w:t>
      </w:r>
      <w:r w:rsidR="00FA4AE4" w:rsidRPr="00003F3C">
        <w:rPr>
          <w:rFonts w:hint="eastAsia"/>
        </w:rPr>
        <w:t>Commonwealth Seed Capital</w:t>
      </w:r>
      <w:r w:rsidR="00FA4AE4" w:rsidRPr="00003F3C">
        <w:rPr>
          <w:rFonts w:hint="eastAsia"/>
        </w:rPr>
        <w:t>（</w:t>
      </w:r>
      <w:r w:rsidR="00FA4AE4" w:rsidRPr="00003F3C">
        <w:rPr>
          <w:rFonts w:hint="eastAsia"/>
        </w:rPr>
        <w:t>CSC</w:t>
      </w:r>
      <w:r w:rsidR="00FA4AE4" w:rsidRPr="00003F3C">
        <w:rPr>
          <w:rFonts w:hint="eastAsia"/>
        </w:rPr>
        <w:t>）</w:t>
      </w:r>
      <w:r w:rsidRPr="00003F3C">
        <w:t>：</w:t>
      </w:r>
      <w:r w:rsidR="00FA4AE4" w:rsidRPr="00003F3C">
        <w:t>州政府支持的早期投資計畫，透過股權或可轉債方式投資新創企業，主要支持高科技、生技與先進製造等產業，促進創新與商業化發展</w:t>
      </w:r>
      <w:r w:rsidRPr="00003F3C">
        <w:t>。</w:t>
      </w:r>
    </w:p>
    <w:p w14:paraId="692E7D2D" w14:textId="77777777" w:rsidR="001A4433" w:rsidRPr="00003F3C" w:rsidRDefault="001A4433" w:rsidP="00F90C23">
      <w:pPr>
        <w:pStyle w:val="ae"/>
        <w:spacing w:before="514" w:after="771"/>
      </w:pPr>
      <w:r w:rsidRPr="00003F3C">
        <w:lastRenderedPageBreak/>
        <w:t>第陸章　基礎建設及成本</w:t>
      </w:r>
    </w:p>
    <w:p w14:paraId="37851B1D" w14:textId="77777777" w:rsidR="001A4433" w:rsidRPr="00003F3C" w:rsidRDefault="001A4433" w:rsidP="00F90C23">
      <w:pPr>
        <w:pStyle w:val="a4"/>
      </w:pPr>
      <w:r w:rsidRPr="00003F3C">
        <w:t>一、土地</w:t>
      </w:r>
    </w:p>
    <w:p w14:paraId="7F155C20" w14:textId="46E3AFA6" w:rsidR="003D013A" w:rsidRPr="00003F3C" w:rsidRDefault="003D013A" w:rsidP="005158AC">
      <w:pPr>
        <w:pStyle w:val="-1"/>
      </w:pPr>
      <w:r w:rsidRPr="00003F3C">
        <w:rPr>
          <w:rFonts w:hint="eastAsia"/>
        </w:rPr>
        <w:t>肯塔基州工業用地租金約每平方英呎</w:t>
      </w:r>
      <w:r w:rsidRPr="00003F3C">
        <w:rPr>
          <w:rFonts w:hint="eastAsia"/>
        </w:rPr>
        <w:t>2</w:t>
      </w:r>
      <w:r w:rsidRPr="00003F3C">
        <w:rPr>
          <w:rFonts w:hint="eastAsia"/>
        </w:rPr>
        <w:t>至</w:t>
      </w:r>
      <w:r w:rsidRPr="00003F3C">
        <w:rPr>
          <w:rFonts w:hint="eastAsia"/>
        </w:rPr>
        <w:t>10</w:t>
      </w:r>
      <w:r w:rsidRPr="00003F3C">
        <w:rPr>
          <w:rFonts w:hint="eastAsia"/>
        </w:rPr>
        <w:t>美元不等，實際價格會依地點條件、交通可及性、產業園區成熟度與基礎設施完善程度而有所差異，其中位於主要物流走廊或大型工業園區的優質地段，租金可達約</w:t>
      </w:r>
      <w:r w:rsidRPr="00003F3C">
        <w:rPr>
          <w:rFonts w:hint="eastAsia"/>
        </w:rPr>
        <w:t>10</w:t>
      </w:r>
      <w:r w:rsidRPr="00003F3C">
        <w:rPr>
          <w:rFonts w:hint="eastAsia"/>
        </w:rPr>
        <w:t>至</w:t>
      </w:r>
      <w:r w:rsidRPr="00003F3C">
        <w:rPr>
          <w:rFonts w:hint="eastAsia"/>
        </w:rPr>
        <w:t>12</w:t>
      </w:r>
      <w:r w:rsidRPr="00003F3C">
        <w:rPr>
          <w:rFonts w:hint="eastAsia"/>
        </w:rPr>
        <w:t>美元。整體而言，該州工業用地成本在美國屬於中低水準，對製造業與物流業具有明顯成本優勢。</w:t>
      </w:r>
    </w:p>
    <w:p w14:paraId="046827B3" w14:textId="10040E29" w:rsidR="001A4433" w:rsidRPr="00003F3C" w:rsidRDefault="003D013A" w:rsidP="005158AC">
      <w:pPr>
        <w:pStyle w:val="-1"/>
      </w:pPr>
      <w:r w:rsidRPr="00003F3C">
        <w:rPr>
          <w:rFonts w:hint="eastAsia"/>
        </w:rPr>
        <w:t>商業不動產方面，租金依用途差異較大，其中甲級辦公室約每平方英呎</w:t>
      </w:r>
      <w:r w:rsidRPr="00003F3C">
        <w:rPr>
          <w:rFonts w:hint="eastAsia"/>
        </w:rPr>
        <w:t>18</w:t>
      </w:r>
      <w:r w:rsidRPr="00003F3C">
        <w:rPr>
          <w:rFonts w:hint="eastAsia"/>
        </w:rPr>
        <w:t>至</w:t>
      </w:r>
      <w:r w:rsidRPr="00003F3C">
        <w:rPr>
          <w:rFonts w:hint="eastAsia"/>
        </w:rPr>
        <w:t>28</w:t>
      </w:r>
      <w:r w:rsidRPr="00003F3C">
        <w:rPr>
          <w:rFonts w:hint="eastAsia"/>
        </w:rPr>
        <w:t>美元，零售商業空間約</w:t>
      </w:r>
      <w:r w:rsidRPr="00003F3C">
        <w:rPr>
          <w:rFonts w:hint="eastAsia"/>
        </w:rPr>
        <w:t>12</w:t>
      </w:r>
      <w:r w:rsidRPr="00003F3C">
        <w:rPr>
          <w:rFonts w:hint="eastAsia"/>
        </w:rPr>
        <w:t>至</w:t>
      </w:r>
      <w:r w:rsidRPr="00003F3C">
        <w:rPr>
          <w:rFonts w:hint="eastAsia"/>
        </w:rPr>
        <w:t>25</w:t>
      </w:r>
      <w:r w:rsidRPr="00003F3C">
        <w:rPr>
          <w:rFonts w:hint="eastAsia"/>
        </w:rPr>
        <w:t>美元，而一般商業用地租賃則遠低於辦公與零售市場，需視開發用途與區位條件而定。</w:t>
      </w:r>
      <w:proofErr w:type="gramStart"/>
      <w:r w:rsidRPr="00003F3C">
        <w:rPr>
          <w:rFonts w:hint="eastAsia"/>
        </w:rPr>
        <w:t>此外，</w:t>
      </w:r>
      <w:proofErr w:type="gramEnd"/>
      <w:r w:rsidRPr="00003F3C">
        <w:rPr>
          <w:rFonts w:hint="eastAsia"/>
        </w:rPr>
        <w:t>在主要工業城市如路易維爾，標準規格約</w:t>
      </w:r>
      <w:r w:rsidRPr="00003F3C">
        <w:rPr>
          <w:rFonts w:hint="eastAsia"/>
        </w:rPr>
        <w:t>10,000</w:t>
      </w:r>
      <w:r w:rsidRPr="00003F3C">
        <w:rPr>
          <w:rFonts w:hint="eastAsia"/>
        </w:rPr>
        <w:t>平方英呎工業廠房的市場價格約落在</w:t>
      </w:r>
      <w:r w:rsidRPr="00003F3C">
        <w:rPr>
          <w:rFonts w:hint="eastAsia"/>
        </w:rPr>
        <w:t>80</w:t>
      </w:r>
      <w:r w:rsidRPr="00003F3C">
        <w:rPr>
          <w:rFonts w:hint="eastAsia"/>
        </w:rPr>
        <w:t>萬至</w:t>
      </w:r>
      <w:r w:rsidRPr="00003F3C">
        <w:rPr>
          <w:rFonts w:hint="eastAsia"/>
        </w:rPr>
        <w:t>130</w:t>
      </w:r>
      <w:r w:rsidRPr="00003F3C">
        <w:rPr>
          <w:rFonts w:hint="eastAsia"/>
        </w:rPr>
        <w:t>萬美元</w:t>
      </w:r>
      <w:proofErr w:type="gramStart"/>
      <w:r w:rsidRPr="00003F3C">
        <w:rPr>
          <w:rFonts w:hint="eastAsia"/>
        </w:rPr>
        <w:t>之間，</w:t>
      </w:r>
      <w:proofErr w:type="gramEnd"/>
      <w:r w:rsidRPr="00003F3C">
        <w:rPr>
          <w:rFonts w:hint="eastAsia"/>
        </w:rPr>
        <w:t>實際成交價則依建物條件、</w:t>
      </w:r>
      <w:proofErr w:type="gramStart"/>
      <w:r w:rsidRPr="00003F3C">
        <w:rPr>
          <w:rFonts w:hint="eastAsia"/>
        </w:rPr>
        <w:t>屋齡與產業</w:t>
      </w:r>
      <w:proofErr w:type="gramEnd"/>
      <w:r w:rsidRPr="00003F3C">
        <w:rPr>
          <w:rFonts w:hint="eastAsia"/>
        </w:rPr>
        <w:t>園區等級而有所變動。</w:t>
      </w:r>
    </w:p>
    <w:p w14:paraId="2AC7AC8F" w14:textId="77777777" w:rsidR="001A4433" w:rsidRPr="00003F3C" w:rsidRDefault="001A4433" w:rsidP="00F90C23">
      <w:pPr>
        <w:pStyle w:val="a4"/>
      </w:pPr>
      <w:r w:rsidRPr="00003F3C">
        <w:t>二、能源</w:t>
      </w:r>
    </w:p>
    <w:p w14:paraId="0EDA961D" w14:textId="77777777" w:rsidR="009574B9" w:rsidRPr="00003F3C" w:rsidRDefault="009574B9" w:rsidP="005158AC">
      <w:pPr>
        <w:pStyle w:val="-1"/>
      </w:pPr>
      <w:r w:rsidRPr="00003F3C">
        <w:t>肯塔基州能源成本在美國具有明顯競爭優勢，特別適合製造業與高耗能產業布局。工業電價約每千瓦小時</w:t>
      </w:r>
      <w:r w:rsidRPr="00003F3C">
        <w:t>0.065</w:t>
      </w:r>
      <w:r w:rsidRPr="00003F3C">
        <w:t>至</w:t>
      </w:r>
      <w:r w:rsidRPr="00003F3C">
        <w:t>0.075</w:t>
      </w:r>
      <w:r w:rsidRPr="00003F3C">
        <w:t>美元，商業電價約</w:t>
      </w:r>
      <w:r w:rsidRPr="00003F3C">
        <w:t>0.10</w:t>
      </w:r>
      <w:r w:rsidRPr="00003F3C">
        <w:t>至</w:t>
      </w:r>
      <w:r w:rsidRPr="00003F3C">
        <w:t>0.12</w:t>
      </w:r>
      <w:r w:rsidRPr="00003F3C">
        <w:t>美元，整體低於全美平均水準，有利於降低長期營運成本並吸引電動車、金屬加工與資料中心等產業進駐。</w:t>
      </w:r>
    </w:p>
    <w:p w14:paraId="4933BC12" w14:textId="6EAA6AA5" w:rsidR="001A4433" w:rsidRPr="00003F3C" w:rsidRDefault="009574B9" w:rsidP="005158AC">
      <w:pPr>
        <w:pStyle w:val="-1"/>
      </w:pPr>
      <w:r w:rsidRPr="00003F3C">
        <w:t>天然氣價格方面，工業與商業</w:t>
      </w:r>
      <w:proofErr w:type="gramStart"/>
      <w:r w:rsidRPr="00003F3C">
        <w:t>用氣約落</w:t>
      </w:r>
      <w:proofErr w:type="gramEnd"/>
      <w:r w:rsidRPr="00003F3C">
        <w:t>在每千立方呎</w:t>
      </w:r>
      <w:r w:rsidRPr="00003F3C">
        <w:t>4</w:t>
      </w:r>
      <w:r w:rsidRPr="00003F3C">
        <w:t>至</w:t>
      </w:r>
      <w:r w:rsidRPr="00003F3C">
        <w:t>10</w:t>
      </w:r>
      <w:r w:rsidRPr="00003F3C">
        <w:t>美元區間，依合約與市場波動而有所差異。水費則依地方公用事業不同而變動，工業用水約每</w:t>
      </w:r>
      <w:r w:rsidRPr="00003F3C">
        <w:t>1,000</w:t>
      </w:r>
      <w:r w:rsidRPr="00003F3C">
        <w:t>加侖</w:t>
      </w:r>
      <w:r w:rsidRPr="00003F3C">
        <w:t>1</w:t>
      </w:r>
      <w:r w:rsidRPr="00003F3C">
        <w:t>至</w:t>
      </w:r>
      <w:r w:rsidRPr="00003F3C">
        <w:t>3</w:t>
      </w:r>
      <w:r w:rsidRPr="00003F3C">
        <w:t>美元、商業用水約</w:t>
      </w:r>
      <w:r w:rsidRPr="00003F3C">
        <w:t>1.5</w:t>
      </w:r>
      <w:r w:rsidRPr="00003F3C">
        <w:t>至</w:t>
      </w:r>
      <w:r w:rsidRPr="00003F3C">
        <w:t>4</w:t>
      </w:r>
      <w:r w:rsidRPr="00003F3C">
        <w:t>美元。整體而言，肯塔基州在電力與能源成本方面具備穩定且具競爭力的成本結構，為能源密集型產業提供良好投資環境</w:t>
      </w:r>
      <w:r w:rsidR="001A4433" w:rsidRPr="00003F3C">
        <w:t>。</w:t>
      </w:r>
    </w:p>
    <w:p w14:paraId="60C2DB60" w14:textId="77777777" w:rsidR="001A4433" w:rsidRPr="00003F3C" w:rsidRDefault="001A4433" w:rsidP="005158AC">
      <w:pPr>
        <w:pStyle w:val="a4"/>
        <w:pageBreakBefore/>
      </w:pPr>
      <w:r w:rsidRPr="00003F3C">
        <w:lastRenderedPageBreak/>
        <w:t>三、通訊</w:t>
      </w:r>
    </w:p>
    <w:p w14:paraId="75390CFC" w14:textId="77777777" w:rsidR="00427E0F" w:rsidRPr="00003F3C" w:rsidRDefault="00427E0F" w:rsidP="005158AC">
      <w:pPr>
        <w:pStyle w:val="-1"/>
      </w:pPr>
      <w:r w:rsidRPr="00003F3C">
        <w:t>近年來肯塔基州通訊基礎設施持續升級，由肯塔基州通訊網絡管理局（</w:t>
      </w:r>
      <w:r w:rsidRPr="00003F3C">
        <w:t>Kentucky Communications Network Authority, KCNA</w:t>
      </w:r>
      <w:r w:rsidRPr="00003F3C">
        <w:t>）負責州級寬頻網路的協調與管理。州政府推動的</w:t>
      </w:r>
      <w:proofErr w:type="spellStart"/>
      <w:r w:rsidRPr="00003F3C">
        <w:t>KentuckyWired</w:t>
      </w:r>
      <w:proofErr w:type="spellEnd"/>
      <w:r w:rsidRPr="00003F3C">
        <w:t>計畫已建設約</w:t>
      </w:r>
      <w:r w:rsidRPr="00003F3C">
        <w:t>3,000</w:t>
      </w:r>
      <w:r w:rsidRPr="00003F3C">
        <w:t>英里以上的光纖網路，形成</w:t>
      </w:r>
      <w:proofErr w:type="gramStart"/>
      <w:r w:rsidRPr="00003F3C">
        <w:t>全州性的</w:t>
      </w:r>
      <w:proofErr w:type="gramEnd"/>
      <w:r w:rsidRPr="00003F3C">
        <w:t>中間層（</w:t>
      </w:r>
      <w:r w:rsidRPr="00003F3C">
        <w:t>middle-mile</w:t>
      </w:r>
      <w:r w:rsidRPr="00003F3C">
        <w:t>）通訊架構，連接政府機構、學術單位與公共安全系統，並提供網路服務供應商接入節點，以提升整體網路覆蓋與傳輸能力。</w:t>
      </w:r>
    </w:p>
    <w:p w14:paraId="28B402E7" w14:textId="77777777" w:rsidR="00427E0F" w:rsidRPr="00003F3C" w:rsidRDefault="00427E0F" w:rsidP="005158AC">
      <w:pPr>
        <w:pStyle w:val="-1"/>
      </w:pPr>
      <w:proofErr w:type="spellStart"/>
      <w:r w:rsidRPr="00003F3C">
        <w:t>KentuckyWired</w:t>
      </w:r>
      <w:proofErr w:type="spellEnd"/>
      <w:proofErr w:type="gramStart"/>
      <w:r w:rsidRPr="00003F3C">
        <w:t>採</w:t>
      </w:r>
      <w:proofErr w:type="gramEnd"/>
      <w:r w:rsidRPr="00003F3C">
        <w:t>開放式架構，允許多家區域與商業電信業者透過網路節點提供服務，並與地方</w:t>
      </w:r>
      <w:r w:rsidRPr="00003F3C">
        <w:t>ISP</w:t>
      </w:r>
      <w:r w:rsidRPr="00003F3C">
        <w:t>協作以擴展最後</w:t>
      </w:r>
      <w:proofErr w:type="gramStart"/>
      <w:r w:rsidRPr="00003F3C">
        <w:t>一</w:t>
      </w:r>
      <w:proofErr w:type="gramEnd"/>
      <w:r w:rsidRPr="00003F3C">
        <w:t>哩（</w:t>
      </w:r>
      <w:r w:rsidRPr="00003F3C">
        <w:t>last-mile</w:t>
      </w:r>
      <w:r w:rsidRPr="00003F3C">
        <w:t>）連接。同時，州政府持續推動偏遠地區寬頻建設與數位基礎設施升級，以縮小城鄉數位落差並提升企業與居民的網路可及性，使肯塔基州整體數位基礎建設逐步趨於完整與現代化。</w:t>
      </w:r>
    </w:p>
    <w:p w14:paraId="38EF99A9" w14:textId="77777777" w:rsidR="001A4433" w:rsidRPr="00003F3C" w:rsidRDefault="001A4433" w:rsidP="00F90C23">
      <w:pPr>
        <w:pStyle w:val="a4"/>
      </w:pPr>
      <w:r w:rsidRPr="00003F3C">
        <w:t>四、運輸</w:t>
      </w:r>
    </w:p>
    <w:p w14:paraId="6CF71439" w14:textId="77777777" w:rsidR="00916B87" w:rsidRPr="00003F3C" w:rsidRDefault="00916B87" w:rsidP="005158AC">
      <w:pPr>
        <w:pStyle w:val="-1"/>
      </w:pPr>
      <w:r w:rsidRPr="00003F3C">
        <w:t>肯塔基州位於美國中東部核心區位，是全國重要的物流與貨運樞紐之一，具備一日車程可覆蓋美國超過半數人口的地理優勢。州內擁有完善的多式聯運系統，包括約</w:t>
      </w:r>
      <w:r w:rsidRPr="00003F3C">
        <w:t>8</w:t>
      </w:r>
      <w:r w:rsidRPr="00003F3C">
        <w:t>萬英里公路、約</w:t>
      </w:r>
      <w:r w:rsidRPr="00003F3C">
        <w:t>2,400</w:t>
      </w:r>
      <w:r w:rsidRPr="00003F3C">
        <w:t>英里鐵路及近</w:t>
      </w:r>
      <w:r w:rsidRPr="00003F3C">
        <w:t>2,000</w:t>
      </w:r>
      <w:r w:rsidRPr="00003F3C">
        <w:t>英里內陸水運航道，形成高度整合的</w:t>
      </w:r>
      <w:proofErr w:type="gramStart"/>
      <w:r w:rsidRPr="00003F3C">
        <w:t>供應鏈網絡</w:t>
      </w:r>
      <w:proofErr w:type="gramEnd"/>
      <w:r w:rsidRPr="00003F3C">
        <w:t>，支撐汽車、航空航太與製造業的高效率運輸需求。</w:t>
      </w:r>
    </w:p>
    <w:p w14:paraId="5DCFBD99" w14:textId="77777777" w:rsidR="00916B87" w:rsidRPr="00003F3C" w:rsidRDefault="00916B87" w:rsidP="005158AC">
      <w:pPr>
        <w:pStyle w:val="-1"/>
      </w:pPr>
      <w:r w:rsidRPr="00003F3C">
        <w:t>在航空物流方面，路易維爾國際機場（</w:t>
      </w:r>
      <w:r w:rsidRPr="00003F3C">
        <w:t>SDF</w:t>
      </w:r>
      <w:r w:rsidRPr="00003F3C">
        <w:t>）為</w:t>
      </w:r>
      <w:r w:rsidRPr="00003F3C">
        <w:t xml:space="preserve">UPS </w:t>
      </w:r>
      <w:proofErr w:type="spellStart"/>
      <w:r w:rsidRPr="00003F3C">
        <w:t>Worldport</w:t>
      </w:r>
      <w:proofErr w:type="spellEnd"/>
      <w:r w:rsidRPr="00003F3C">
        <w:t>全球航空貨運樞紐，辛辛那提</w:t>
      </w:r>
      <w:r w:rsidRPr="00003F3C">
        <w:t>/</w:t>
      </w:r>
      <w:r w:rsidRPr="00003F3C">
        <w:t>北肯塔基國際機場（</w:t>
      </w:r>
      <w:r w:rsidRPr="00003F3C">
        <w:t>CVG</w:t>
      </w:r>
      <w:r w:rsidRPr="00003F3C">
        <w:t>）則為</w:t>
      </w:r>
      <w:r w:rsidRPr="00003F3C">
        <w:t>Amazon Air</w:t>
      </w:r>
      <w:r w:rsidRPr="00003F3C">
        <w:t>重要分撥中心，使肯塔基州成為全球</w:t>
      </w:r>
      <w:proofErr w:type="gramStart"/>
      <w:r w:rsidRPr="00003F3C">
        <w:t>次日達物流網</w:t>
      </w:r>
      <w:proofErr w:type="gramEnd"/>
      <w:r w:rsidRPr="00003F3C">
        <w:t>絡關鍵節點。</w:t>
      </w:r>
      <w:proofErr w:type="gramStart"/>
      <w:r w:rsidRPr="00003F3C">
        <w:t>此外，</w:t>
      </w:r>
      <w:proofErr w:type="gramEnd"/>
      <w:r w:rsidRPr="00003F3C">
        <w:t>全州約有</w:t>
      </w:r>
      <w:r w:rsidRPr="00003F3C">
        <w:t>50</w:t>
      </w:r>
      <w:r w:rsidRPr="00003F3C">
        <w:t>餘座機場與多家貨運鐵路營運商，進一步強化其在北美供應鏈中的戰略地位與運輸彈性。</w:t>
      </w:r>
    </w:p>
    <w:p w14:paraId="604BFFE5" w14:textId="77777777" w:rsidR="001A4433" w:rsidRPr="00003F3C" w:rsidRDefault="001A4433" w:rsidP="00F90C23">
      <w:pPr>
        <w:pStyle w:val="ae"/>
        <w:spacing w:before="514" w:after="771"/>
      </w:pPr>
      <w:r w:rsidRPr="00003F3C">
        <w:lastRenderedPageBreak/>
        <w:t>第柒章　勞工</w:t>
      </w:r>
    </w:p>
    <w:p w14:paraId="5EA4E149" w14:textId="77777777" w:rsidR="001A4433" w:rsidRPr="00003F3C" w:rsidRDefault="001A4433" w:rsidP="00F90C23">
      <w:pPr>
        <w:pStyle w:val="a4"/>
      </w:pPr>
      <w:r w:rsidRPr="00003F3C">
        <w:t>一、勞工素質及結構</w:t>
      </w:r>
    </w:p>
    <w:p w14:paraId="06A2EBF3" w14:textId="77777777" w:rsidR="00A31C99" w:rsidRPr="00003F3C" w:rsidRDefault="00A31C99" w:rsidP="005158AC">
      <w:pPr>
        <w:pStyle w:val="-1"/>
      </w:pPr>
      <w:r w:rsidRPr="00003F3C">
        <w:t>肯塔基州勞動力人口約</w:t>
      </w:r>
      <w:r w:rsidRPr="00003F3C">
        <w:t>200</w:t>
      </w:r>
      <w:r w:rsidRPr="00003F3C">
        <w:t>萬至</w:t>
      </w:r>
      <w:r w:rsidRPr="00003F3C">
        <w:t>210</w:t>
      </w:r>
      <w:r w:rsidRPr="00003F3C">
        <w:t>萬人，主要就業集中於製造業、物流業與醫療服務產業。整體平均時薪約</w:t>
      </w:r>
      <w:r w:rsidRPr="00003F3C">
        <w:t>24</w:t>
      </w:r>
      <w:r w:rsidRPr="00003F3C">
        <w:t>至</w:t>
      </w:r>
      <w:r w:rsidRPr="00003F3C">
        <w:t>25</w:t>
      </w:r>
      <w:r w:rsidRPr="00003F3C">
        <w:t>美元，製造業工人平均時薪約</w:t>
      </w:r>
      <w:r w:rsidRPr="00003F3C">
        <w:t>21</w:t>
      </w:r>
      <w:r w:rsidRPr="00003F3C">
        <w:t>至</w:t>
      </w:r>
      <w:r w:rsidRPr="00003F3C">
        <w:t>24</w:t>
      </w:r>
      <w:r w:rsidRPr="00003F3C">
        <w:t>美元，整體薪資水準低於美國全國平均，使企業在勞動成本方面具備明顯競爭優勢，同時維持穩定且具經驗的藍領勞動力供給。</w:t>
      </w:r>
    </w:p>
    <w:p w14:paraId="65FE870E" w14:textId="2FEA71CA" w:rsidR="001A4433" w:rsidRPr="00003F3C" w:rsidRDefault="00A31C99" w:rsidP="005158AC">
      <w:pPr>
        <w:pStyle w:val="-1"/>
      </w:pPr>
      <w:r w:rsidRPr="00003F3C">
        <w:t>為提升產業競爭力，州政府與企業共同推動多項職業訓練機制，其中</w:t>
      </w:r>
      <w:r w:rsidRPr="00003F3C">
        <w:t>KY FAME</w:t>
      </w:r>
      <w:r w:rsidRPr="00003F3C">
        <w:t>（</w:t>
      </w:r>
      <w:r w:rsidRPr="00003F3C">
        <w:t>Kentucky Federation for Advanced Manufacturing Education</w:t>
      </w:r>
      <w:r w:rsidRPr="00003F3C">
        <w:t>）</w:t>
      </w:r>
      <w:proofErr w:type="gramStart"/>
      <w:r w:rsidRPr="00003F3C">
        <w:t>採</w:t>
      </w:r>
      <w:proofErr w:type="gramEnd"/>
      <w:r w:rsidRPr="00003F3C">
        <w:t>學徒制模式，結合企業實習與技術課程，加速培養自動化與先進製造人才。</w:t>
      </w:r>
      <w:proofErr w:type="gramStart"/>
      <w:r w:rsidRPr="00003F3C">
        <w:t>此外，</w:t>
      </w:r>
      <w:proofErr w:type="gramEnd"/>
      <w:r w:rsidRPr="00003F3C">
        <w:t>Bluegrass State Skills Corporation</w:t>
      </w:r>
      <w:r w:rsidRPr="00003F3C">
        <w:t>（</w:t>
      </w:r>
      <w:r w:rsidRPr="00003F3C">
        <w:t>BSSC</w:t>
      </w:r>
      <w:r w:rsidRPr="00003F3C">
        <w:t>）提供企業培訓補助與稅收抵免，降低人力訓練成本並提升整體技能水準，強化肯塔基州在製造與物流產業的長期競爭力</w:t>
      </w:r>
      <w:r w:rsidR="00837AC5" w:rsidRPr="00003F3C">
        <w:rPr>
          <w:rFonts w:hint="eastAsia"/>
        </w:rPr>
        <w:t>。</w:t>
      </w:r>
    </w:p>
    <w:p w14:paraId="709005DD" w14:textId="77777777" w:rsidR="001A4433" w:rsidRPr="00003F3C" w:rsidRDefault="001A4433" w:rsidP="00F90C23">
      <w:pPr>
        <w:pStyle w:val="a4"/>
      </w:pPr>
      <w:r w:rsidRPr="00003F3C">
        <w:t>二、勞工法令</w:t>
      </w:r>
    </w:p>
    <w:p w14:paraId="603DF10F" w14:textId="73F0F3BB" w:rsidR="001A4433" w:rsidRPr="00003F3C" w:rsidRDefault="001A4433" w:rsidP="005158AC">
      <w:pPr>
        <w:pStyle w:val="af8"/>
        <w:ind w:left="944" w:hanging="708"/>
      </w:pPr>
      <w:r w:rsidRPr="00003F3C">
        <w:t>（一）</w:t>
      </w:r>
      <w:r w:rsidR="00837AC5" w:rsidRPr="00003F3C">
        <w:rPr>
          <w:rFonts w:hint="eastAsia"/>
        </w:rPr>
        <w:t>國家勞資關係法</w:t>
      </w:r>
      <w:r w:rsidR="00FF2E34" w:rsidRPr="00003F3C">
        <w:rPr>
          <w:rFonts w:hint="eastAsia"/>
        </w:rPr>
        <w:t>（</w:t>
      </w:r>
      <w:r w:rsidRPr="00003F3C">
        <w:t>National Labor Relations Act</w:t>
      </w:r>
      <w:r w:rsidR="005D7AE9" w:rsidRPr="00003F3C">
        <w:rPr>
          <w:rFonts w:hint="eastAsia"/>
        </w:rPr>
        <w:t>）</w:t>
      </w:r>
      <w:r w:rsidR="00837AC5" w:rsidRPr="00003F3C">
        <w:rPr>
          <w:rFonts w:hint="eastAsia"/>
        </w:rPr>
        <w:t>：</w:t>
      </w:r>
      <w:r w:rsidR="00A31C99" w:rsidRPr="00003F3C">
        <w:t>規範不公平勞動行為，保障私營企業勞工的組織與集體談判權，禁止雇主對參與工會活動的員工進行報復或歧視</w:t>
      </w:r>
      <w:r w:rsidRPr="00003F3C">
        <w:t>。</w:t>
      </w:r>
    </w:p>
    <w:p w14:paraId="05FA23F0" w14:textId="22D8617F" w:rsidR="00092CF4" w:rsidRPr="00003F3C" w:rsidRDefault="001A4433" w:rsidP="005158AC">
      <w:pPr>
        <w:pStyle w:val="af8"/>
        <w:ind w:left="944" w:hanging="708"/>
      </w:pPr>
      <w:r w:rsidRPr="00003F3C">
        <w:t>（二）</w:t>
      </w:r>
      <w:r w:rsidR="00173815" w:rsidRPr="00003F3C">
        <w:rPr>
          <w:rFonts w:hint="eastAsia"/>
        </w:rPr>
        <w:t>兒童勞工法</w:t>
      </w:r>
      <w:r w:rsidR="00FF2E34" w:rsidRPr="00003F3C">
        <w:rPr>
          <w:rFonts w:hint="eastAsia"/>
        </w:rPr>
        <w:t>（</w:t>
      </w:r>
      <w:r w:rsidRPr="00003F3C">
        <w:t>Kentucky Child Labor Law</w:t>
      </w:r>
      <w:r w:rsidR="005D7AE9" w:rsidRPr="00003F3C">
        <w:rPr>
          <w:rFonts w:hint="eastAsia"/>
        </w:rPr>
        <w:t>）</w:t>
      </w:r>
      <w:r w:rsidR="00173815" w:rsidRPr="00003F3C">
        <w:rPr>
          <w:rFonts w:hint="eastAsia"/>
        </w:rPr>
        <w:t>：</w:t>
      </w:r>
      <w:r w:rsidR="00A31C99" w:rsidRPr="00003F3C">
        <w:t>14</w:t>
      </w:r>
      <w:r w:rsidR="00A31C99" w:rsidRPr="00003F3C">
        <w:t>至</w:t>
      </w:r>
      <w:r w:rsidR="00A31C99" w:rsidRPr="00003F3C">
        <w:t>15</w:t>
      </w:r>
      <w:r w:rsidR="00A31C99" w:rsidRPr="00003F3C">
        <w:t>歲青少年在學期間通常每日最多可工作約</w:t>
      </w:r>
      <w:r w:rsidR="00A31C99" w:rsidRPr="00003F3C">
        <w:t>3</w:t>
      </w:r>
      <w:r w:rsidR="00A31C99" w:rsidRPr="00003F3C">
        <w:t>小時、每週最多</w:t>
      </w:r>
      <w:r w:rsidR="00A31C99" w:rsidRPr="00003F3C">
        <w:t>18</w:t>
      </w:r>
      <w:r w:rsidR="00A31C99" w:rsidRPr="00003F3C">
        <w:t>小時，非學期間工時可適度增加至全日工時範圍。</w:t>
      </w:r>
      <w:r w:rsidR="00A31C99" w:rsidRPr="00003F3C">
        <w:t>16</w:t>
      </w:r>
      <w:r w:rsidR="00A31C99" w:rsidRPr="00003F3C">
        <w:t>至</w:t>
      </w:r>
      <w:r w:rsidR="00A31C99" w:rsidRPr="00003F3C">
        <w:t>17</w:t>
      </w:r>
      <w:r w:rsidR="00A31C99" w:rsidRPr="00003F3C">
        <w:t>歲青少年可從事一般非危險性工作，但不得從事聯邦規定之危險職業，包括礦業、伐木、建築及重型機械操作等高風險工作</w:t>
      </w:r>
      <w:r w:rsidR="00173815" w:rsidRPr="00003F3C">
        <w:rPr>
          <w:rFonts w:hint="eastAsia"/>
        </w:rPr>
        <w:t>。</w:t>
      </w:r>
    </w:p>
    <w:p w14:paraId="4B4E8EB9" w14:textId="7CCDA6C0" w:rsidR="001A4433" w:rsidRPr="00003F3C" w:rsidRDefault="001A4433" w:rsidP="005158AC">
      <w:pPr>
        <w:pStyle w:val="af8"/>
        <w:ind w:left="944" w:hanging="708"/>
      </w:pPr>
      <w:r w:rsidRPr="00003F3C">
        <w:lastRenderedPageBreak/>
        <w:t>（三）</w:t>
      </w:r>
      <w:r w:rsidR="00173815" w:rsidRPr="00003F3C">
        <w:t>工資與工時</w:t>
      </w:r>
      <w:r w:rsidR="00EA1FC7" w:rsidRPr="00003F3C">
        <w:rPr>
          <w:rFonts w:hint="eastAsia"/>
          <w:lang w:eastAsia="zh-HK"/>
        </w:rPr>
        <w:t>法</w:t>
      </w:r>
      <w:r w:rsidR="00FF2E34" w:rsidRPr="00003F3C">
        <w:rPr>
          <w:rFonts w:ascii="新細明體" w:eastAsia="新細明體" w:hAnsi="新細明體" w:cs="新細明體" w:hint="eastAsia"/>
        </w:rPr>
        <w:t>（</w:t>
      </w:r>
      <w:r w:rsidRPr="00003F3C">
        <w:t>Kentucky Wage and Hour Law</w:t>
      </w:r>
      <w:r w:rsidR="005D7AE9" w:rsidRPr="00003F3C">
        <w:rPr>
          <w:rFonts w:hint="eastAsia"/>
        </w:rPr>
        <w:t>）</w:t>
      </w:r>
      <w:r w:rsidR="00173815" w:rsidRPr="00003F3C">
        <w:rPr>
          <w:rFonts w:hint="eastAsia"/>
        </w:rPr>
        <w:t>：</w:t>
      </w:r>
      <w:r w:rsidR="00A31C99" w:rsidRPr="00003F3C">
        <w:t>最低工資為每小時</w:t>
      </w:r>
      <w:r w:rsidR="00A31C99" w:rsidRPr="00003F3C">
        <w:t>7.25</w:t>
      </w:r>
      <w:r w:rsidR="00A31C99" w:rsidRPr="00003F3C">
        <w:t>美元，與聯邦標準一致。每週超過</w:t>
      </w:r>
      <w:r w:rsidR="00A31C99" w:rsidRPr="00003F3C">
        <w:t>40</w:t>
      </w:r>
      <w:r w:rsidR="00A31C99" w:rsidRPr="00003F3C">
        <w:t>小時之工作需支付至少</w:t>
      </w:r>
      <w:r w:rsidR="00A31C99" w:rsidRPr="00003F3C">
        <w:t>1.5</w:t>
      </w:r>
      <w:r w:rsidR="00A31C99" w:rsidRPr="00003F3C">
        <w:t>倍加班工資，並適用聯邦《公平勞動標準法》（</w:t>
      </w:r>
      <w:r w:rsidR="00A31C99" w:rsidRPr="00003F3C">
        <w:t>FLSA</w:t>
      </w:r>
      <w:r w:rsidR="00A31C99" w:rsidRPr="00003F3C">
        <w:t>）相關規範</w:t>
      </w:r>
      <w:r w:rsidR="00173815" w:rsidRPr="00003F3C">
        <w:rPr>
          <w:rFonts w:hint="eastAsia"/>
        </w:rPr>
        <w:t>。</w:t>
      </w:r>
    </w:p>
    <w:p w14:paraId="6A56D90E" w14:textId="2E53E39E" w:rsidR="00801F28" w:rsidRPr="00003F3C" w:rsidRDefault="00801F28">
      <w:pPr>
        <w:widowControl/>
        <w:overflowPunct/>
        <w:autoSpaceDE/>
        <w:autoSpaceDN/>
        <w:ind w:firstLine="0"/>
        <w:jc w:val="left"/>
        <w:rPr>
          <w:rFonts w:ascii="華康粗圓體" w:eastAsia="華康粗圓體" w:hAnsi="華康粗圓體" w:cs="華康粗圓體"/>
          <w:lang w:eastAsia="zh-TW"/>
        </w:rPr>
      </w:pPr>
    </w:p>
    <w:p w14:paraId="66EBF4C3" w14:textId="2FF8796B" w:rsidR="001A4433" w:rsidRPr="00003F3C" w:rsidRDefault="001A4433" w:rsidP="00801F28">
      <w:pPr>
        <w:pStyle w:val="aff6"/>
        <w:rPr>
          <w:lang w:eastAsia="zh-TW"/>
        </w:rPr>
      </w:pPr>
      <w:r w:rsidRPr="00003F3C">
        <w:rPr>
          <w:lang w:eastAsia="zh-TW"/>
        </w:rPr>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003F3C" w:rsidRPr="00003F3C" w14:paraId="20B542B2" w14:textId="77777777" w:rsidTr="00212733">
        <w:tc>
          <w:tcPr>
            <w:tcW w:w="1922"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tcPr>
          <w:p w14:paraId="0519BEB3" w14:textId="24505083" w:rsidR="00594E96" w:rsidRPr="00003F3C" w:rsidRDefault="00594E96" w:rsidP="00594E96">
            <w:pPr>
              <w:pStyle w:val="aff4"/>
            </w:pPr>
            <w:proofErr w:type="gramStart"/>
            <w:r w:rsidRPr="00003F3C">
              <w:rPr>
                <w:rFonts w:hint="eastAsia"/>
              </w:rPr>
              <w:t>州名</w:t>
            </w:r>
            <w:proofErr w:type="gramEnd"/>
          </w:p>
        </w:tc>
        <w:tc>
          <w:tcPr>
            <w:tcW w:w="3287"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tcPr>
          <w:p w14:paraId="47B5950B" w14:textId="1847573B" w:rsidR="00594E96" w:rsidRPr="00003F3C" w:rsidRDefault="00594E96" w:rsidP="00594E96">
            <w:pPr>
              <w:pStyle w:val="aff4"/>
            </w:pPr>
            <w:r w:rsidRPr="00003F3C">
              <w:rPr>
                <w:rFonts w:hint="eastAsia"/>
              </w:rPr>
              <w:t>202</w:t>
            </w:r>
            <w:r w:rsidR="009E33FD" w:rsidRPr="00003F3C">
              <w:rPr>
                <w:rFonts w:hint="eastAsia"/>
              </w:rPr>
              <w:t>6</w:t>
            </w:r>
          </w:p>
        </w:tc>
        <w:tc>
          <w:tcPr>
            <w:tcW w:w="3288"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tcPr>
          <w:p w14:paraId="1C23B3CB" w14:textId="4A2D1CC3" w:rsidR="00594E96" w:rsidRPr="00003F3C" w:rsidRDefault="00594E96" w:rsidP="00594E96">
            <w:pPr>
              <w:pStyle w:val="aff4"/>
            </w:pPr>
            <w:r w:rsidRPr="00003F3C">
              <w:rPr>
                <w:rFonts w:hint="eastAsia"/>
              </w:rPr>
              <w:t>202</w:t>
            </w:r>
            <w:r w:rsidR="009E33FD" w:rsidRPr="00003F3C">
              <w:rPr>
                <w:rFonts w:hint="eastAsia"/>
              </w:rPr>
              <w:t>5</w:t>
            </w:r>
          </w:p>
        </w:tc>
      </w:tr>
      <w:tr w:rsidR="00003F3C" w:rsidRPr="00003F3C" w14:paraId="48F92273"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64CC793C" w14:textId="099B3B2D" w:rsidR="00594E96" w:rsidRPr="00003F3C" w:rsidRDefault="00594E96" w:rsidP="00594E96">
            <w:pPr>
              <w:pStyle w:val="af8"/>
              <w:ind w:leftChars="0" w:left="708" w:hanging="708"/>
            </w:pPr>
            <w:r w:rsidRPr="00003F3C">
              <w:rPr>
                <w:rFonts w:hint="eastAsia"/>
              </w:rPr>
              <w:t>喬治</w:t>
            </w:r>
            <w:proofErr w:type="gramStart"/>
            <w:r w:rsidRPr="00003F3C">
              <w:rPr>
                <w:rFonts w:hint="eastAsia"/>
              </w:rPr>
              <w:t>亞州</w:t>
            </w:r>
            <w:proofErr w:type="gramEnd"/>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353D315" w14:textId="0B708CE1" w:rsidR="00594E96" w:rsidRPr="00003F3C" w:rsidRDefault="00594E96" w:rsidP="00594E96">
            <w:pPr>
              <w:pStyle w:val="af8"/>
              <w:ind w:leftChars="0" w:left="708" w:hanging="708"/>
            </w:pPr>
            <w:r w:rsidRPr="00003F3C">
              <w:rPr>
                <w:rFonts w:hint="eastAsia"/>
              </w:rPr>
              <w:t>$7.25</w:t>
            </w:r>
            <w:r w:rsidR="00FF2E34" w:rsidRPr="00003F3C">
              <w:rPr>
                <w:rFonts w:hint="eastAsia"/>
              </w:rPr>
              <w:t>（</w:t>
            </w:r>
            <w:r w:rsidRPr="00003F3C">
              <w:rPr>
                <w:rFonts w:hint="eastAsia"/>
              </w:rPr>
              <w:t>喬州自訂為</w:t>
            </w:r>
            <w:r w:rsidRPr="00003F3C">
              <w:rPr>
                <w:rFonts w:hint="eastAsia"/>
              </w:rPr>
              <w:t>5.15</w:t>
            </w:r>
            <w:r w:rsidRPr="00003F3C">
              <w:rPr>
                <w:rFonts w:hint="eastAsia"/>
              </w:rPr>
              <w:t>，但雇主必須以聯邦最低標為</w:t>
            </w:r>
            <w:proofErr w:type="gramStart"/>
            <w:r w:rsidRPr="00003F3C">
              <w:rPr>
                <w:rFonts w:hint="eastAsia"/>
              </w:rPr>
              <w:t>準</w:t>
            </w:r>
            <w:proofErr w:type="gramEnd"/>
            <w:r w:rsidRPr="00003F3C">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1D58FC5" w14:textId="459C9D11" w:rsidR="00594E96" w:rsidRPr="00003F3C" w:rsidRDefault="00594E96" w:rsidP="00594E96">
            <w:pPr>
              <w:pStyle w:val="af8"/>
              <w:ind w:leftChars="0" w:left="708" w:hanging="708"/>
            </w:pPr>
            <w:r w:rsidRPr="00003F3C">
              <w:rPr>
                <w:rFonts w:hint="eastAsia"/>
              </w:rPr>
              <w:t xml:space="preserve">$7.25 </w:t>
            </w:r>
          </w:p>
        </w:tc>
      </w:tr>
      <w:tr w:rsidR="00003F3C" w:rsidRPr="00003F3C" w14:paraId="32EE0173"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8AB8439" w14:textId="261F41CE" w:rsidR="00594E96" w:rsidRPr="00003F3C" w:rsidRDefault="00594E96" w:rsidP="00594E96">
            <w:pPr>
              <w:pStyle w:val="af8"/>
              <w:ind w:leftChars="0" w:left="708" w:hanging="708"/>
            </w:pPr>
            <w:r w:rsidRPr="00003F3C">
              <w:rPr>
                <w:rFonts w:hint="eastAsia"/>
              </w:rPr>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06FC4E82" w14:textId="74C92315" w:rsidR="00594E96" w:rsidRPr="00003F3C" w:rsidRDefault="00594E96" w:rsidP="00594E96">
            <w:pPr>
              <w:pStyle w:val="af8"/>
              <w:ind w:leftChars="0" w:left="708" w:hanging="708"/>
            </w:pPr>
            <w:r w:rsidRPr="00003F3C">
              <w:rPr>
                <w:rFonts w:hint="eastAsia"/>
              </w:rPr>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85C95DD" w14:textId="2096E85F" w:rsidR="00594E96" w:rsidRPr="00003F3C" w:rsidRDefault="00594E96" w:rsidP="00594E96">
            <w:pPr>
              <w:pStyle w:val="af8"/>
              <w:ind w:leftChars="0" w:left="708" w:hanging="708"/>
            </w:pPr>
            <w:r w:rsidRPr="00003F3C">
              <w:rPr>
                <w:rFonts w:hint="eastAsia"/>
              </w:rPr>
              <w:t xml:space="preserve">$7.25 </w:t>
            </w:r>
          </w:p>
        </w:tc>
      </w:tr>
      <w:tr w:rsidR="00003F3C" w:rsidRPr="00003F3C" w14:paraId="064BB918"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6FBA5B29" w14:textId="0C9B46AE" w:rsidR="00594E96" w:rsidRPr="00003F3C" w:rsidRDefault="00594E96" w:rsidP="00594E96">
            <w:pPr>
              <w:pStyle w:val="af8"/>
              <w:ind w:leftChars="0" w:left="708" w:hanging="708"/>
            </w:pPr>
            <w:r w:rsidRPr="00003F3C">
              <w:rPr>
                <w:rFonts w:hint="eastAsia"/>
              </w:rPr>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5B48318C" w14:textId="7AEE847B" w:rsidR="00594E96" w:rsidRPr="00003F3C" w:rsidRDefault="00594E96" w:rsidP="00594E96">
            <w:pPr>
              <w:pStyle w:val="af8"/>
              <w:ind w:leftChars="0" w:left="708" w:hanging="708"/>
            </w:pPr>
            <w:r w:rsidRPr="00003F3C">
              <w:rPr>
                <w:rFonts w:hint="eastAsia"/>
              </w:rPr>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7BA1B939" w14:textId="34DEBBDF" w:rsidR="00594E96" w:rsidRPr="00003F3C" w:rsidRDefault="00594E96" w:rsidP="00594E96">
            <w:pPr>
              <w:pStyle w:val="af8"/>
              <w:ind w:leftChars="0" w:left="708" w:hanging="708"/>
            </w:pPr>
            <w:r w:rsidRPr="00003F3C">
              <w:rPr>
                <w:rFonts w:hint="eastAsia"/>
              </w:rPr>
              <w:t>$7.25</w:t>
            </w:r>
          </w:p>
        </w:tc>
      </w:tr>
      <w:tr w:rsidR="00003F3C" w:rsidRPr="00003F3C" w14:paraId="2CD62C58"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22088B16" w14:textId="4E71C17B" w:rsidR="00594E96" w:rsidRPr="00003F3C" w:rsidRDefault="00594E96" w:rsidP="00594E96">
            <w:pPr>
              <w:pStyle w:val="af8"/>
              <w:ind w:leftChars="0" w:left="708" w:hanging="708"/>
            </w:pPr>
            <w:r w:rsidRPr="00003F3C">
              <w:rPr>
                <w:rFonts w:hint="eastAsia"/>
              </w:rPr>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3CCC9BC4" w14:textId="2F5CD06D" w:rsidR="00594E96" w:rsidRPr="00003F3C" w:rsidRDefault="00594E96" w:rsidP="00594E96">
            <w:pPr>
              <w:pStyle w:val="af8"/>
              <w:ind w:leftChars="0" w:left="708" w:hanging="708"/>
            </w:pPr>
            <w:r w:rsidRPr="00003F3C">
              <w:rPr>
                <w:rFonts w:hint="eastAsia"/>
              </w:rPr>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08080B4" w14:textId="2D27141F" w:rsidR="00594E96" w:rsidRPr="00003F3C" w:rsidRDefault="00594E96" w:rsidP="00594E96">
            <w:pPr>
              <w:pStyle w:val="af8"/>
              <w:ind w:leftChars="0" w:left="708" w:hanging="708"/>
            </w:pPr>
            <w:r w:rsidRPr="00003F3C">
              <w:rPr>
                <w:rFonts w:hint="eastAsia"/>
              </w:rPr>
              <w:t>$7.25</w:t>
            </w:r>
          </w:p>
        </w:tc>
      </w:tr>
      <w:tr w:rsidR="00003F3C" w:rsidRPr="00003F3C" w14:paraId="13965E6F"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2F6FF33A" w14:textId="421D551A" w:rsidR="00594E96" w:rsidRPr="00003F3C" w:rsidRDefault="00594E96" w:rsidP="00594E96">
            <w:pPr>
              <w:pStyle w:val="af8"/>
              <w:ind w:leftChars="0" w:left="708" w:hanging="708"/>
            </w:pPr>
            <w:r w:rsidRPr="00003F3C">
              <w:rPr>
                <w:rFonts w:hint="eastAsia"/>
              </w:rPr>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74D2C7F1" w14:textId="67197028" w:rsidR="00594E96" w:rsidRPr="00003F3C" w:rsidRDefault="00594E96" w:rsidP="00594E96">
            <w:pPr>
              <w:pStyle w:val="af8"/>
              <w:ind w:leftChars="0" w:left="708" w:hanging="708"/>
            </w:pPr>
            <w:r w:rsidRPr="00003F3C">
              <w:rPr>
                <w:rFonts w:hint="eastAsia"/>
              </w:rPr>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554D5A84" w14:textId="0B164EDF" w:rsidR="00594E96" w:rsidRPr="00003F3C" w:rsidRDefault="00594E96" w:rsidP="00594E96">
            <w:pPr>
              <w:pStyle w:val="af8"/>
              <w:ind w:leftChars="0" w:left="708" w:hanging="708"/>
            </w:pPr>
            <w:r w:rsidRPr="00003F3C">
              <w:rPr>
                <w:rFonts w:hint="eastAsia"/>
              </w:rPr>
              <w:t xml:space="preserve">$7.25 </w:t>
            </w:r>
          </w:p>
        </w:tc>
      </w:tr>
      <w:tr w:rsidR="00003F3C" w:rsidRPr="00003F3C" w14:paraId="2DDCDAD4"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0AB1920F" w14:textId="33565B19" w:rsidR="00594E96" w:rsidRPr="00003F3C" w:rsidRDefault="00594E96" w:rsidP="00594E96">
            <w:pPr>
              <w:pStyle w:val="af8"/>
              <w:ind w:leftChars="0" w:left="708" w:hanging="708"/>
            </w:pPr>
            <w:r w:rsidRPr="00003F3C">
              <w:rPr>
                <w:rFonts w:hint="eastAsia"/>
              </w:rPr>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593CF2BC" w14:textId="5A316C83" w:rsidR="00594E96" w:rsidRPr="00003F3C" w:rsidRDefault="00594E96" w:rsidP="00594E96">
            <w:pPr>
              <w:pStyle w:val="af8"/>
              <w:ind w:leftChars="0" w:left="708" w:hanging="708"/>
            </w:pPr>
            <w:r w:rsidRPr="00003F3C">
              <w:rPr>
                <w:rFonts w:hint="eastAsia"/>
              </w:rPr>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238F35C" w14:textId="29DE06D3" w:rsidR="00594E96" w:rsidRPr="00003F3C" w:rsidRDefault="00594E96" w:rsidP="00594E96">
            <w:pPr>
              <w:pStyle w:val="af8"/>
              <w:ind w:leftChars="0" w:left="708" w:hanging="708"/>
            </w:pPr>
            <w:r w:rsidRPr="00003F3C">
              <w:rPr>
                <w:rFonts w:hint="eastAsia"/>
              </w:rPr>
              <w:t xml:space="preserve">$7.25 </w:t>
            </w:r>
          </w:p>
        </w:tc>
      </w:tr>
      <w:tr w:rsidR="00003F3C" w:rsidRPr="00003F3C" w14:paraId="50633662"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0CC3B8A8" w14:textId="54E12396" w:rsidR="00594E96" w:rsidRPr="00003F3C" w:rsidRDefault="00594E96" w:rsidP="00594E96">
            <w:pPr>
              <w:pStyle w:val="af8"/>
              <w:ind w:leftChars="0" w:left="708" w:hanging="708"/>
            </w:pPr>
            <w:r w:rsidRPr="00003F3C">
              <w:rPr>
                <w:rFonts w:hint="eastAsia"/>
              </w:rPr>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4B8FBD01" w14:textId="3B2EA6AD" w:rsidR="00594E96" w:rsidRPr="00003F3C" w:rsidRDefault="009E33FD" w:rsidP="00594E96">
            <w:pPr>
              <w:pStyle w:val="af8"/>
              <w:ind w:leftChars="0" w:left="708" w:hanging="708"/>
            </w:pPr>
            <w:r w:rsidRPr="00003F3C">
              <w:rPr>
                <w:rFonts w:hint="eastAsia"/>
              </w:rPr>
              <w:t>$13</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64529D23" w14:textId="01C1A05B" w:rsidR="00594E96" w:rsidRPr="00003F3C" w:rsidRDefault="00594E96" w:rsidP="00594E96">
            <w:pPr>
              <w:pStyle w:val="af8"/>
              <w:ind w:leftChars="0" w:left="708" w:hanging="708"/>
            </w:pPr>
            <w:r w:rsidRPr="00003F3C">
              <w:rPr>
                <w:rFonts w:hint="eastAsia"/>
              </w:rPr>
              <w:t>$12</w:t>
            </w:r>
          </w:p>
        </w:tc>
      </w:tr>
    </w:tbl>
    <w:p w14:paraId="092A324F" w14:textId="77777777" w:rsidR="001A4433" w:rsidRPr="00003F3C" w:rsidRDefault="001A4433" w:rsidP="00F90C23">
      <w:pPr>
        <w:pStyle w:val="af8"/>
        <w:ind w:left="944" w:hanging="708"/>
      </w:pPr>
    </w:p>
    <w:p w14:paraId="32D8B8F9" w14:textId="77777777" w:rsidR="001A4433" w:rsidRPr="00003F3C" w:rsidRDefault="001A4433" w:rsidP="00F90C23">
      <w:pPr>
        <w:pStyle w:val="ae"/>
        <w:spacing w:before="514" w:after="771"/>
      </w:pPr>
      <w:r w:rsidRPr="00003F3C">
        <w:lastRenderedPageBreak/>
        <w:t>第捌章　簽證、居留及移民</w:t>
      </w:r>
    </w:p>
    <w:p w14:paraId="3F3CEBBE" w14:textId="77777777" w:rsidR="001A4433" w:rsidRPr="00003F3C" w:rsidRDefault="001A4433" w:rsidP="00F90C23">
      <w:pPr>
        <w:pStyle w:val="a4"/>
      </w:pPr>
      <w:r w:rsidRPr="00003F3C">
        <w:t>一、居留及移民規定</w:t>
      </w:r>
    </w:p>
    <w:p w14:paraId="1F2CB636" w14:textId="77777777" w:rsidR="001A4433" w:rsidRPr="00003F3C" w:rsidRDefault="001A4433" w:rsidP="00801F28">
      <w:pPr>
        <w:pStyle w:val="-1"/>
      </w:pPr>
      <w:r w:rsidRPr="00003F3C">
        <w:t>條約商人（</w:t>
      </w:r>
      <w:r w:rsidRPr="00003F3C">
        <w:t>E-1</w:t>
      </w:r>
      <w:r w:rsidRPr="00003F3C">
        <w:t>簽證）或條約投資人（</w:t>
      </w:r>
      <w:r w:rsidRPr="00003F3C">
        <w:t>E-2</w:t>
      </w:r>
      <w:r w:rsidRPr="00003F3C">
        <w:t>簽證）。美國移民暨國籍法提供了非移民簽證種類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1156F576" w14:textId="2AE5A2BE" w:rsidR="001A4433" w:rsidRPr="00003F3C" w:rsidRDefault="001A4433" w:rsidP="00801F28">
      <w:pPr>
        <w:pStyle w:val="-1"/>
      </w:pPr>
      <w:r w:rsidRPr="00003F3C">
        <w:t>申請人如果要申請</w:t>
      </w:r>
      <w:r w:rsidRPr="00003F3C">
        <w:t>E-1</w:t>
      </w:r>
      <w:r w:rsidRPr="00003F3C">
        <w:t>條約商人或</w:t>
      </w:r>
      <w:r w:rsidRPr="00003F3C">
        <w:t>E-2</w:t>
      </w:r>
      <w:r w:rsidRPr="00003F3C">
        <w:t>條約投資人簽證，在各方面需符合嚴格的條件，如：申請人的國籍、申請公司的國籍、公司的大小、營業性質、貿易方向，以及申請人在此公司的職務等。此類申請人常會委託律師代為處理</w:t>
      </w:r>
      <w:r w:rsidRPr="00003F3C">
        <w:t>E</w:t>
      </w:r>
      <w:r w:rsidRPr="00003F3C">
        <w:t>簽證所有事項的申請。如果條件符合文件也準備齊全，您可以預約到美國在</w:t>
      </w:r>
      <w:proofErr w:type="gramStart"/>
      <w:r w:rsidRPr="00003F3C">
        <w:t>臺</w:t>
      </w:r>
      <w:proofErr w:type="gramEnd"/>
      <w:r w:rsidRPr="00003F3C">
        <w:t>協會的面談時間。查詢</w:t>
      </w:r>
      <w:r w:rsidRPr="00003F3C">
        <w:t>E</w:t>
      </w:r>
      <w:r w:rsidRPr="00003F3C">
        <w:t>簽證的進一步資料，請電美國在</w:t>
      </w:r>
      <w:proofErr w:type="gramStart"/>
      <w:r w:rsidRPr="00003F3C">
        <w:t>臺</w:t>
      </w:r>
      <w:proofErr w:type="gramEnd"/>
      <w:r w:rsidRPr="00003F3C">
        <w:t>協會</w:t>
      </w:r>
      <w:r w:rsidRPr="00003F3C">
        <w:t>2162-2000</w:t>
      </w:r>
      <w:r w:rsidRPr="00003F3C">
        <w:t>轉分機</w:t>
      </w:r>
      <w:r w:rsidRPr="00003F3C">
        <w:t>2026</w:t>
      </w:r>
      <w:r w:rsidRPr="00003F3C">
        <w:t>。</w:t>
      </w:r>
    </w:p>
    <w:p w14:paraId="50135A0D" w14:textId="5266D872" w:rsidR="001A4433" w:rsidRPr="00003F3C" w:rsidRDefault="001A4433" w:rsidP="00801F28">
      <w:pPr>
        <w:pStyle w:val="-1"/>
      </w:pPr>
      <w:r w:rsidRPr="00003F3C">
        <w:t>美國移民局發布符合一定條件的外國創業者發放入境許可（</w:t>
      </w:r>
      <w:r w:rsidRPr="00003F3C">
        <w:t>Parole</w:t>
      </w:r>
      <w:r w:rsidRPr="00003F3C">
        <w:t>），即在美國臨時居留許可（</w:t>
      </w:r>
      <w:r w:rsidRPr="00003F3C">
        <w:t>temporary permission</w:t>
      </w:r>
      <w:r w:rsidRPr="00003F3C">
        <w:t>），允許符合條件的外國創業者在美合法逗留和工作以便啟動或擴展其公司業務的規定。根據有關規定，移民局可以使用其發放入境許可（</w:t>
      </w:r>
      <w:r w:rsidRPr="00003F3C">
        <w:t>Parole</w:t>
      </w:r>
      <w:r w:rsidRPr="00003F3C">
        <w:t>）的權力根據個案的具體情況決定是否允許那些符合條件的外國創業者在美國停留和工作，前提是這些創業者能夠證明其在美的逗留將具有創造快速商業</w:t>
      </w:r>
      <w:r w:rsidR="009E02CA" w:rsidRPr="00003F3C">
        <w:t>成長</w:t>
      </w:r>
      <w:r w:rsidRPr="00003F3C">
        <w:t>和增加就業的潛力（</w:t>
      </w:r>
      <w:r w:rsidRPr="00003F3C">
        <w:t>potential</w:t>
      </w:r>
      <w:r w:rsidRPr="00003F3C">
        <w:t>）從而為美國提供重大公共福利（</w:t>
      </w:r>
      <w:r w:rsidRPr="00003F3C">
        <w:t>significant public benefit</w:t>
      </w:r>
      <w:r w:rsidRPr="00003F3C">
        <w:t>）。符合條件的外國創業者將被授予可以長達</w:t>
      </w:r>
      <w:r w:rsidRPr="00003F3C">
        <w:t>30</w:t>
      </w:r>
      <w:r w:rsidRPr="00003F3C">
        <w:t>個月的首期臨時逗留</w:t>
      </w:r>
      <w:r w:rsidRPr="00003F3C">
        <w:rPr>
          <w:rFonts w:ascii="華康細圓體" w:hAnsi="華康細圓體"/>
        </w:rPr>
        <w:t>期，</w:t>
      </w:r>
      <w:r w:rsidRPr="00003F3C">
        <w:t>如移民局認為創業者符合條件，還可以再申請長達</w:t>
      </w:r>
      <w:r w:rsidRPr="00003F3C">
        <w:t>30</w:t>
      </w:r>
      <w:r w:rsidRPr="00003F3C">
        <w:t>個月的延期，但總期限仍然是</w:t>
      </w:r>
      <w:r w:rsidRPr="00003F3C">
        <w:t>5</w:t>
      </w:r>
      <w:r w:rsidRPr="00003F3C">
        <w:t>年。每</w:t>
      </w:r>
      <w:proofErr w:type="gramStart"/>
      <w:r w:rsidRPr="00003F3C">
        <w:t>個</w:t>
      </w:r>
      <w:proofErr w:type="gramEnd"/>
      <w:r w:rsidRPr="00003F3C">
        <w:t>新成立的公司（</w:t>
      </w:r>
      <w:r w:rsidRPr="00003F3C">
        <w:t>start-up entity</w:t>
      </w:r>
      <w:r w:rsidRPr="00003F3C">
        <w:t>）可以有最多</w:t>
      </w:r>
      <w:r w:rsidRPr="00003F3C">
        <w:t>3</w:t>
      </w:r>
      <w:r w:rsidRPr="00003F3C">
        <w:t>名符合條件的創業者獲得臨時逗留權，外加其配偶和子女。獲得臨時逗留權的外國創業者只能</w:t>
      </w:r>
      <w:r w:rsidRPr="00003F3C">
        <w:lastRenderedPageBreak/>
        <w:t>為其本公司工作。外國創業者的配偶也可以申請美國的工作許可，但其子女不符合</w:t>
      </w:r>
      <w:proofErr w:type="gramStart"/>
      <w:r w:rsidRPr="00003F3C">
        <w:t>申請工卡的</w:t>
      </w:r>
      <w:proofErr w:type="gramEnd"/>
      <w:r w:rsidRPr="00003F3C">
        <w:t>條件。</w:t>
      </w:r>
    </w:p>
    <w:p w14:paraId="117288AE" w14:textId="77777777" w:rsidR="001A4433" w:rsidRPr="00003F3C" w:rsidRDefault="001A4433" w:rsidP="00F90C23">
      <w:pPr>
        <w:pStyle w:val="a4"/>
      </w:pPr>
      <w:r w:rsidRPr="00003F3C">
        <w:t>二、聘用外籍員工</w:t>
      </w:r>
    </w:p>
    <w:p w14:paraId="2176301C" w14:textId="77777777" w:rsidR="001C51C5" w:rsidRPr="00003F3C" w:rsidRDefault="001C51C5" w:rsidP="005158AC">
      <w:pPr>
        <w:pStyle w:val="-1"/>
      </w:pPr>
      <w:r w:rsidRPr="00003F3C">
        <w:rPr>
          <w:rFonts w:hint="eastAsia"/>
        </w:rPr>
        <w:t>聘用外籍專業人才，可透過</w:t>
      </w:r>
      <w:r w:rsidRPr="00003F3C">
        <w:rPr>
          <w:rFonts w:hint="eastAsia"/>
        </w:rPr>
        <w:t>H-1B</w:t>
      </w:r>
      <w:r w:rsidRPr="00003F3C">
        <w:rPr>
          <w:rFonts w:hint="eastAsia"/>
        </w:rPr>
        <w:t>簽證合法聘用具有學士以上學位及專業技能的人員。</w:t>
      </w:r>
      <w:r w:rsidRPr="00003F3C">
        <w:rPr>
          <w:rFonts w:hint="eastAsia"/>
        </w:rPr>
        <w:t>H-1B</w:t>
      </w:r>
      <w:r w:rsidRPr="00003F3C">
        <w:rPr>
          <w:rFonts w:hint="eastAsia"/>
        </w:rPr>
        <w:t>簽證每年總額</w:t>
      </w:r>
      <w:r w:rsidRPr="00003F3C">
        <w:rPr>
          <w:rFonts w:hint="eastAsia"/>
        </w:rPr>
        <w:t>65,000</w:t>
      </w:r>
      <w:r w:rsidRPr="00003F3C">
        <w:rPr>
          <w:rFonts w:hint="eastAsia"/>
        </w:rPr>
        <w:t>名，另有</w:t>
      </w:r>
      <w:r w:rsidRPr="00003F3C">
        <w:rPr>
          <w:rFonts w:hint="eastAsia"/>
        </w:rPr>
        <w:t>20,000</w:t>
      </w:r>
      <w:r w:rsidRPr="00003F3C">
        <w:rPr>
          <w:rFonts w:hint="eastAsia"/>
        </w:rPr>
        <w:t>名額專供持有美國碩士或以上學位的申請者。近年來申請人數皆超過名額，因此</w:t>
      </w:r>
      <w:proofErr w:type="gramStart"/>
      <w:r w:rsidRPr="00003F3C">
        <w:rPr>
          <w:rFonts w:hint="eastAsia"/>
        </w:rPr>
        <w:t>採</w:t>
      </w:r>
      <w:proofErr w:type="gramEnd"/>
      <w:r w:rsidRPr="00003F3C">
        <w:rPr>
          <w:rFonts w:hint="eastAsia"/>
        </w:rPr>
        <w:t>隨機抽籤方式分配，</w:t>
      </w:r>
      <w:proofErr w:type="gramStart"/>
      <w:r w:rsidRPr="00003F3C">
        <w:rPr>
          <w:rFonts w:hint="eastAsia"/>
        </w:rPr>
        <w:t>獲批者可</w:t>
      </w:r>
      <w:proofErr w:type="gramEnd"/>
      <w:r w:rsidRPr="00003F3C">
        <w:rPr>
          <w:rFonts w:hint="eastAsia"/>
        </w:rPr>
        <w:t>自每年</w:t>
      </w:r>
      <w:r w:rsidRPr="00003F3C">
        <w:rPr>
          <w:rFonts w:hint="eastAsia"/>
        </w:rPr>
        <w:t>10</w:t>
      </w:r>
      <w:r w:rsidRPr="00003F3C">
        <w:rPr>
          <w:rFonts w:hint="eastAsia"/>
        </w:rPr>
        <w:t>月</w:t>
      </w:r>
      <w:r w:rsidRPr="00003F3C">
        <w:rPr>
          <w:rFonts w:hint="eastAsia"/>
        </w:rPr>
        <w:t>1</w:t>
      </w:r>
      <w:r w:rsidRPr="00003F3C">
        <w:rPr>
          <w:rFonts w:hint="eastAsia"/>
        </w:rPr>
        <w:t>日的新會計年度開始工作，簽證最長有效期為六年。</w:t>
      </w:r>
    </w:p>
    <w:p w14:paraId="4E206ADA" w14:textId="77777777" w:rsidR="001C51C5" w:rsidRPr="00003F3C" w:rsidRDefault="001C51C5" w:rsidP="005158AC">
      <w:pPr>
        <w:pStyle w:val="-1"/>
      </w:pPr>
      <w:r w:rsidRPr="00003F3C">
        <w:rPr>
          <w:rFonts w:hint="eastAsia"/>
        </w:rPr>
        <w:t>川普政府雖未減少</w:t>
      </w:r>
      <w:r w:rsidRPr="00003F3C">
        <w:rPr>
          <w:rFonts w:hint="eastAsia"/>
        </w:rPr>
        <w:t>H-1B</w:t>
      </w:r>
      <w:r w:rsidRPr="00003F3C">
        <w:rPr>
          <w:rFonts w:hint="eastAsia"/>
        </w:rPr>
        <w:t>名額，但對申請條件與審查程序進行收緊：提高對薪資水平和特殊技能的要求，增加文件與證明審查，使部分低薪或外包職位的申請更易被拒絕。政策調整的核心目標為優先保護美國本地勞工，提升</w:t>
      </w:r>
      <w:r w:rsidRPr="00003F3C">
        <w:rPr>
          <w:rFonts w:hint="eastAsia"/>
        </w:rPr>
        <w:t>H-1B</w:t>
      </w:r>
      <w:r w:rsidRPr="00003F3C">
        <w:rPr>
          <w:rFonts w:hint="eastAsia"/>
        </w:rPr>
        <w:t>高技能人才的整體質量。</w:t>
      </w:r>
    </w:p>
    <w:p w14:paraId="74BC132C" w14:textId="6E21CDAC" w:rsidR="001A4433" w:rsidRPr="00003F3C" w:rsidRDefault="001C51C5" w:rsidP="005158AC">
      <w:pPr>
        <w:pStyle w:val="-1"/>
      </w:pPr>
      <w:r w:rsidRPr="00003F3C">
        <w:rPr>
          <w:rFonts w:hint="eastAsia"/>
        </w:rPr>
        <w:t>目前，</w:t>
      </w:r>
      <w:r w:rsidRPr="00003F3C">
        <w:rPr>
          <w:rFonts w:hint="eastAsia"/>
        </w:rPr>
        <w:t>H-1B</w:t>
      </w:r>
      <w:r w:rsidRPr="00003F3C">
        <w:rPr>
          <w:rFonts w:hint="eastAsia"/>
        </w:rPr>
        <w:t>簽證仍是高科技、工程及專業服務企業吸引國際人才的重要途徑。許多科技公司，包括微軟等，持續呼籲增加名額，以保持美國在全球科技領域的競爭力。更多移民政策與申請細節，可參考美國移民局官方網站：</w:t>
      </w:r>
      <w:r w:rsidRPr="00003F3C">
        <w:rPr>
          <w:rFonts w:hint="eastAsia"/>
        </w:rPr>
        <w:t>www.uscis.</w:t>
      </w:r>
      <w:r w:rsidR="005158AC" w:rsidRPr="00003F3C">
        <w:t xml:space="preserve"> </w:t>
      </w:r>
      <w:r w:rsidRPr="00003F3C">
        <w:rPr>
          <w:rFonts w:hint="eastAsia"/>
        </w:rPr>
        <w:t>gov</w:t>
      </w:r>
      <w:r w:rsidRPr="00003F3C">
        <w:rPr>
          <w:rFonts w:hint="eastAsia"/>
        </w:rPr>
        <w:t>。</w:t>
      </w:r>
    </w:p>
    <w:p w14:paraId="6E387FC9" w14:textId="77777777" w:rsidR="001A4433" w:rsidRPr="00003F3C" w:rsidRDefault="001A4433" w:rsidP="00F90C23">
      <w:pPr>
        <w:pStyle w:val="a4"/>
      </w:pPr>
      <w:r w:rsidRPr="00003F3C">
        <w:t>三、子女教育</w:t>
      </w:r>
    </w:p>
    <w:p w14:paraId="088B2527" w14:textId="1B6A4F44" w:rsidR="001A4433" w:rsidRPr="00003F3C" w:rsidRDefault="001A4433" w:rsidP="00801F28">
      <w:pPr>
        <w:pStyle w:val="-1"/>
      </w:pPr>
      <w:r w:rsidRPr="00003F3C">
        <w:t>凡有合法身分之外籍人士皆可依居住學區，為未滿</w:t>
      </w:r>
      <w:r w:rsidRPr="00003F3C">
        <w:t>21</w:t>
      </w:r>
      <w:r w:rsidRPr="00003F3C">
        <w:t>歲之子女申請進入公立小學至高中就讀，全美各地亦有許多名牌私立學校，則不分學區，以各校招考方式入學，值得留意的是：許多持有</w:t>
      </w:r>
      <w:r w:rsidRPr="00003F3C">
        <w:t>H-1B</w:t>
      </w:r>
      <w:r w:rsidRPr="00003F3C">
        <w:t>、</w:t>
      </w:r>
      <w:r w:rsidRPr="00003F3C">
        <w:t>F-1</w:t>
      </w:r>
      <w:r w:rsidRPr="00003F3C">
        <w:t>或</w:t>
      </w:r>
      <w:r w:rsidRPr="00003F3C">
        <w:t>L-1</w:t>
      </w:r>
      <w:r w:rsidRPr="00003F3C">
        <w:t>身分父母在來美後，通常僅注意到本身</w:t>
      </w:r>
      <w:r w:rsidRPr="00003F3C">
        <w:t>H-1B</w:t>
      </w:r>
      <w:r w:rsidRPr="00003F3C">
        <w:t>、</w:t>
      </w:r>
      <w:r w:rsidRPr="00003F3C">
        <w:t>F-1</w:t>
      </w:r>
      <w:r w:rsidR="00EA1147" w:rsidRPr="00003F3C">
        <w:t>或</w:t>
      </w:r>
      <w:r w:rsidRPr="00003F3C">
        <w:t>L-1</w:t>
      </w:r>
      <w:r w:rsidRPr="00003F3C">
        <w:t>的有效期問題，而忽略了子女在滿</w:t>
      </w:r>
      <w:r w:rsidRPr="00003F3C">
        <w:t>21</w:t>
      </w:r>
      <w:r w:rsidRPr="00003F3C">
        <w:t>歲後跟隨父母身分將失效的問題，提醒父母應提早在孩子滿</w:t>
      </w:r>
      <w:r w:rsidRPr="00003F3C">
        <w:t>21</w:t>
      </w:r>
      <w:r w:rsidRPr="00003F3C">
        <w:t>歲前，為孩子單獨向移民局提出轉換身分的申請。如果孩子仍然在求學的話可以提出轉換為</w:t>
      </w:r>
      <w:r w:rsidRPr="00003F3C">
        <w:t>F-1</w:t>
      </w:r>
      <w:r w:rsidRPr="00003F3C">
        <w:t>學生的申請。各地學校（小學至高中）比較可至</w:t>
      </w:r>
      <w:r w:rsidRPr="00003F3C">
        <w:t>www.greatschools.org</w:t>
      </w:r>
      <w:r w:rsidRPr="00003F3C">
        <w:rPr>
          <w:rFonts w:ascii="華康細圓體" w:hAnsi="華康細圓體"/>
        </w:rPr>
        <w:t>。</w:t>
      </w:r>
    </w:p>
    <w:p w14:paraId="5D1D08A1" w14:textId="77777777" w:rsidR="001A4433" w:rsidRPr="00003F3C" w:rsidRDefault="001A4433" w:rsidP="00801F28">
      <w:pPr>
        <w:pStyle w:val="ae"/>
        <w:spacing w:before="514" w:after="771"/>
      </w:pPr>
      <w:r w:rsidRPr="00003F3C">
        <w:lastRenderedPageBreak/>
        <w:t>第玖章　結論</w:t>
      </w:r>
    </w:p>
    <w:p w14:paraId="2B0703B3" w14:textId="77777777" w:rsidR="007E5BCF" w:rsidRPr="00003F3C" w:rsidRDefault="007E5BCF" w:rsidP="005158AC">
      <w:pPr>
        <w:pStyle w:val="-1"/>
      </w:pPr>
      <w:r w:rsidRPr="00003F3C">
        <w:t>肯塔基州近年投資環境持續強化，已形成兼具成本優勢、產業聚落與基礎設施完整性的綜合型投資目的地。州內在能源、土地、稅制與物流等關鍵營運成本方面普遍低於美國平均水準，使企業在設廠與擴張初期能有效降低固定支出與生產成本。同時，地處美國中東部核心區位，使企業可在一天車程內觸及全美主要人口與製造市場，對供應鏈管理與市場配送效率具明顯優勢。</w:t>
      </w:r>
    </w:p>
    <w:p w14:paraId="4725AD17" w14:textId="77777777" w:rsidR="007E5BCF" w:rsidRPr="00003F3C" w:rsidRDefault="007E5BCF" w:rsidP="005158AC">
      <w:pPr>
        <w:pStyle w:val="-1"/>
      </w:pPr>
      <w:r w:rsidRPr="00003F3C">
        <w:t>在產業結構方面，肯塔基州已形成以汽車與電動車、航空航太、金屬加工、化學材料及物流運輸為核心的多元產業體系，並吸引</w:t>
      </w:r>
      <w:r w:rsidRPr="00003F3C">
        <w:t>UPS</w:t>
      </w:r>
      <w:r w:rsidRPr="00003F3C">
        <w:t>與</w:t>
      </w:r>
      <w:r w:rsidRPr="00003F3C">
        <w:t>Amazon</w:t>
      </w:r>
      <w:r w:rsidRPr="00003F3C">
        <w:t>等全球企業設立重要物流樞紐，強化其在北美供應鏈中的戰略地位。產業聚落的集群效應不僅完善上下游供應鏈，也持續帶動技術升級與高附加價值製造發展，使企業能在成熟產業生態中快速整合資源。</w:t>
      </w:r>
    </w:p>
    <w:p w14:paraId="0B6E14A4" w14:textId="77777777" w:rsidR="007E5BCF" w:rsidRPr="00003F3C" w:rsidRDefault="007E5BCF" w:rsidP="005158AC">
      <w:pPr>
        <w:pStyle w:val="-1"/>
      </w:pPr>
      <w:r w:rsidRPr="00003F3C">
        <w:t>在政策與制度面，肯塔基州提供</w:t>
      </w:r>
      <w:r w:rsidRPr="00003F3C">
        <w:t>KRA</w:t>
      </w:r>
      <w:r w:rsidRPr="00003F3C">
        <w:t>、</w:t>
      </w:r>
      <w:r w:rsidRPr="00003F3C">
        <w:t>KIRA</w:t>
      </w:r>
      <w:r w:rsidRPr="00003F3C">
        <w:t>、</w:t>
      </w:r>
      <w:r w:rsidRPr="00003F3C">
        <w:t>KEIA</w:t>
      </w:r>
      <w:r w:rsidRPr="00003F3C">
        <w:t>、</w:t>
      </w:r>
      <w:r w:rsidRPr="00003F3C">
        <w:t>KBI</w:t>
      </w:r>
      <w:r w:rsidRPr="00003F3C">
        <w:t>等多元投資獎勵機制，並透過</w:t>
      </w:r>
      <w:r w:rsidRPr="00003F3C">
        <w:t>KEDFA</w:t>
      </w:r>
      <w:r w:rsidRPr="00003F3C">
        <w:t>、</w:t>
      </w:r>
      <w:r w:rsidRPr="00003F3C">
        <w:t>CDBG</w:t>
      </w:r>
      <w:r w:rsidRPr="00003F3C">
        <w:t>及州級創新資金工具協助企業取得融資與降低投資門檻。同時，藉由</w:t>
      </w:r>
      <w:r w:rsidRPr="00003F3C">
        <w:t>BSSC</w:t>
      </w:r>
      <w:r w:rsidRPr="00003F3C">
        <w:t>與</w:t>
      </w:r>
      <w:r w:rsidRPr="00003F3C">
        <w:t>KY FAME</w:t>
      </w:r>
      <w:r w:rsidRPr="00003F3C">
        <w:t>等職業訓練與學徒制度，持續提升勞動力技能水準，強化製造與物流產業的人才供給穩定性，降低企業長期人力風險。</w:t>
      </w:r>
    </w:p>
    <w:p w14:paraId="191A7D6B" w14:textId="77777777" w:rsidR="007E5BCF" w:rsidRPr="00003F3C" w:rsidRDefault="007E5BCF" w:rsidP="005158AC">
      <w:pPr>
        <w:pStyle w:val="-1"/>
      </w:pPr>
      <w:r w:rsidRPr="00003F3C">
        <w:t>整體而言，肯塔基州具備「低成本營運環境、成熟產業聚落、強大物流網絡與完整政策支持」四大核心優勢，對製造業、物流業與先進製造相關產業具有高度吸引力。隨著基礎建設與人才體系持續完善，其在美國內陸供應鏈中的關鍵地位將進一步鞏固，成為具長期穩定成長潛力的投資據點。</w:t>
      </w:r>
    </w:p>
    <w:p w14:paraId="3FDC69B6" w14:textId="56BF591C" w:rsidR="00931C83" w:rsidRPr="00003F3C" w:rsidRDefault="00931C83" w:rsidP="00931C83">
      <w:pPr>
        <w:pStyle w:val="-1"/>
      </w:pPr>
    </w:p>
    <w:p w14:paraId="7B9EDD12" w14:textId="77777777" w:rsidR="001A4433" w:rsidRPr="00003F3C" w:rsidRDefault="001A4433" w:rsidP="00F90C23">
      <w:pPr>
        <w:pStyle w:val="ae"/>
        <w:spacing w:before="514" w:after="771"/>
      </w:pPr>
      <w:r w:rsidRPr="00003F3C">
        <w:lastRenderedPageBreak/>
        <w:t>附錄一　重要機構聯絡資料</w:t>
      </w:r>
    </w:p>
    <w:p w14:paraId="1893E5A4" w14:textId="77777777" w:rsidR="001A4433" w:rsidRPr="00003F3C" w:rsidRDefault="001A4433" w:rsidP="00F90C23">
      <w:pPr>
        <w:pStyle w:val="a4"/>
      </w:pPr>
      <w:r w:rsidRPr="00003F3C">
        <w:t>一、我國在當地駐外單位及</w:t>
      </w:r>
      <w:proofErr w:type="gramStart"/>
      <w:r w:rsidRPr="00003F3C">
        <w:t>臺</w:t>
      </w:r>
      <w:proofErr w:type="gramEnd"/>
      <w:r w:rsidRPr="00003F3C">
        <w:t>（華）商團體</w:t>
      </w:r>
    </w:p>
    <w:p w14:paraId="7CDD7FD8" w14:textId="77777777" w:rsidR="001A4433" w:rsidRPr="00003F3C" w:rsidRDefault="001A4433" w:rsidP="00F90C23">
      <w:pPr>
        <w:pStyle w:val="af8"/>
        <w:ind w:left="944" w:hanging="708"/>
      </w:pPr>
      <w:r w:rsidRPr="00003F3C">
        <w:t>（一）駐亞特蘭大辦事處經濟組</w:t>
      </w:r>
    </w:p>
    <w:p w14:paraId="587E754F" w14:textId="77777777" w:rsidR="001A4433" w:rsidRPr="00003F3C" w:rsidRDefault="001A4433" w:rsidP="00F90C23">
      <w:pPr>
        <w:pStyle w:val="afc"/>
        <w:ind w:left="1416" w:hanging="472"/>
      </w:pPr>
      <w:r w:rsidRPr="00003F3C">
        <w:t>Economic Division, Taipei Economic &amp; Cultural Office in Atlanta</w:t>
      </w:r>
    </w:p>
    <w:p w14:paraId="06672A80" w14:textId="77777777" w:rsidR="001A4433" w:rsidRPr="00003F3C" w:rsidRDefault="001A4433" w:rsidP="00F90C23">
      <w:pPr>
        <w:pStyle w:val="afc"/>
        <w:ind w:left="1416" w:hanging="472"/>
      </w:pPr>
      <w:r w:rsidRPr="00003F3C">
        <w:t xml:space="preserve">1180 West Peachtree Street, Suite 810, </w:t>
      </w:r>
      <w:r w:rsidRPr="00003F3C">
        <w:rPr>
          <w:lang w:val="it-IT"/>
        </w:rPr>
        <w:t>Atlanta, GA 30309</w:t>
      </w:r>
    </w:p>
    <w:p w14:paraId="3ED618F6" w14:textId="77777777" w:rsidR="001A4433" w:rsidRPr="00003F3C" w:rsidRDefault="001A4433" w:rsidP="00F90C23">
      <w:pPr>
        <w:pStyle w:val="afc"/>
        <w:ind w:left="1416" w:hanging="472"/>
        <w:rPr>
          <w:lang w:val="it-IT"/>
        </w:rPr>
      </w:pPr>
      <w:r w:rsidRPr="00003F3C">
        <w:rPr>
          <w:lang w:val="it-IT"/>
        </w:rPr>
        <w:t>Tel: 1-404-892-5095</w:t>
      </w:r>
    </w:p>
    <w:p w14:paraId="36887281" w14:textId="77777777" w:rsidR="001A4433" w:rsidRPr="00003F3C" w:rsidRDefault="001A4433" w:rsidP="00F90C23">
      <w:pPr>
        <w:pStyle w:val="afc"/>
        <w:ind w:left="1416" w:hanging="472"/>
        <w:rPr>
          <w:lang w:val="it-IT"/>
        </w:rPr>
      </w:pPr>
      <w:r w:rsidRPr="00003F3C">
        <w:rPr>
          <w:lang w:val="it-IT"/>
        </w:rPr>
        <w:t>Fax: 1-404-892-6555</w:t>
      </w:r>
    </w:p>
    <w:p w14:paraId="2B9D903D" w14:textId="77777777" w:rsidR="001A4433" w:rsidRPr="00003F3C" w:rsidRDefault="001A4433" w:rsidP="00F90C23">
      <w:pPr>
        <w:pStyle w:val="afc"/>
        <w:ind w:left="1416" w:hanging="472"/>
        <w:rPr>
          <w:lang w:val="it-IT"/>
        </w:rPr>
      </w:pPr>
      <w:r w:rsidRPr="00003F3C">
        <w:rPr>
          <w:lang w:val="it-IT"/>
        </w:rPr>
        <w:t>E-mail: taiwantrade@teco.org</w:t>
      </w:r>
    </w:p>
    <w:p w14:paraId="56B331AD" w14:textId="77777777" w:rsidR="001A4433" w:rsidRPr="00003F3C" w:rsidRDefault="001A4433" w:rsidP="00F90C23">
      <w:pPr>
        <w:pStyle w:val="af8"/>
        <w:ind w:left="944" w:hanging="708"/>
      </w:pPr>
      <w:r w:rsidRPr="00003F3C">
        <w:t>（二）美東南玉山科技協會</w:t>
      </w:r>
    </w:p>
    <w:p w14:paraId="3385988F" w14:textId="77777777" w:rsidR="001A4433" w:rsidRPr="00003F3C" w:rsidRDefault="001A4433" w:rsidP="00F90C23">
      <w:pPr>
        <w:pStyle w:val="afc"/>
        <w:ind w:left="1416" w:hanging="472"/>
        <w:rPr>
          <w:lang w:val="it-IT"/>
        </w:rPr>
      </w:pPr>
      <w:r w:rsidRPr="00003F3C">
        <w:rPr>
          <w:lang w:val="it-IT"/>
        </w:rPr>
        <w:t>http://www.montejadese.org</w:t>
      </w:r>
    </w:p>
    <w:p w14:paraId="273A7034" w14:textId="77777777" w:rsidR="001A4433" w:rsidRPr="00003F3C" w:rsidRDefault="001A4433" w:rsidP="00F90C23">
      <w:pPr>
        <w:pStyle w:val="afc"/>
        <w:ind w:left="1416" w:hanging="472"/>
        <w:rPr>
          <w:lang w:val="it-IT"/>
        </w:rPr>
      </w:pPr>
      <w:r w:rsidRPr="00003F3C">
        <w:rPr>
          <w:lang w:val="it-IT"/>
        </w:rPr>
        <w:t>https://www.facebook.com/montejadeSE/</w:t>
      </w:r>
    </w:p>
    <w:p w14:paraId="07EF54F5" w14:textId="77777777" w:rsidR="001A4433" w:rsidRPr="00003F3C" w:rsidRDefault="001A4433" w:rsidP="00F90C23">
      <w:pPr>
        <w:pStyle w:val="afc"/>
        <w:ind w:left="1416" w:hanging="472"/>
        <w:rPr>
          <w:lang w:val="it-IT"/>
        </w:rPr>
      </w:pPr>
      <w:r w:rsidRPr="00003F3C">
        <w:rPr>
          <w:lang w:val="it-IT"/>
        </w:rPr>
        <w:t>Tel:</w:t>
      </w:r>
      <w:r w:rsidRPr="00003F3C">
        <w:rPr>
          <w:lang w:val="it-IT"/>
        </w:rPr>
        <w:t>（</w:t>
      </w:r>
      <w:r w:rsidRPr="00003F3C">
        <w:rPr>
          <w:lang w:val="it-IT"/>
        </w:rPr>
        <w:t>404</w:t>
      </w:r>
      <w:r w:rsidRPr="00003F3C">
        <w:rPr>
          <w:lang w:val="it-IT"/>
        </w:rPr>
        <w:t>）</w:t>
      </w:r>
      <w:r w:rsidRPr="00003F3C">
        <w:rPr>
          <w:lang w:val="it-IT"/>
        </w:rPr>
        <w:t>606-1828</w:t>
      </w:r>
    </w:p>
    <w:p w14:paraId="6BA4605E" w14:textId="011004D1" w:rsidR="001A4433" w:rsidRPr="00003F3C" w:rsidRDefault="001A4433" w:rsidP="00F90C23">
      <w:pPr>
        <w:pStyle w:val="afc"/>
        <w:ind w:left="1416" w:hanging="472"/>
        <w:rPr>
          <w:lang w:val="it-IT"/>
        </w:rPr>
      </w:pPr>
      <w:r w:rsidRPr="00003F3C">
        <w:rPr>
          <w:lang w:val="it-IT"/>
        </w:rPr>
        <w:t>E-mail: mjstase@gmail.com</w:t>
      </w:r>
    </w:p>
    <w:p w14:paraId="1C11EBDD" w14:textId="77777777" w:rsidR="001A4433" w:rsidRPr="00003F3C" w:rsidRDefault="001A4433" w:rsidP="00F90C23">
      <w:pPr>
        <w:pStyle w:val="a4"/>
      </w:pPr>
      <w:r w:rsidRPr="00003F3C">
        <w:t>二、當地重要投資相關機構</w:t>
      </w:r>
    </w:p>
    <w:p w14:paraId="76923E8B" w14:textId="77777777" w:rsidR="001A4433" w:rsidRPr="00003F3C" w:rsidRDefault="001A4433" w:rsidP="00DC6E24">
      <w:pPr>
        <w:pStyle w:val="af8"/>
        <w:ind w:left="944" w:hanging="708"/>
      </w:pPr>
      <w:r w:rsidRPr="00003F3C">
        <w:t>肯塔基州</w:t>
      </w:r>
      <w:r w:rsidRPr="00003F3C">
        <w:t>Kentucky Cabinet for Economic Development</w:t>
      </w:r>
    </w:p>
    <w:p w14:paraId="637662B7" w14:textId="77777777" w:rsidR="001A4433" w:rsidRPr="00003F3C" w:rsidRDefault="001A4433" w:rsidP="00DC6E24">
      <w:pPr>
        <w:pStyle w:val="af8"/>
        <w:ind w:left="944" w:hanging="708"/>
      </w:pPr>
      <w:r w:rsidRPr="00003F3C">
        <w:t>http://www.thinkkentucky.com/</w:t>
      </w:r>
    </w:p>
    <w:p w14:paraId="4FB5E8DC" w14:textId="77777777" w:rsidR="001A4433" w:rsidRPr="00003F3C" w:rsidRDefault="001A4433" w:rsidP="00F90C23">
      <w:pPr>
        <w:pStyle w:val="ae"/>
        <w:spacing w:before="514" w:after="771"/>
      </w:pPr>
      <w:r w:rsidRPr="00003F3C">
        <w:lastRenderedPageBreak/>
        <w:t>附錄二　其他重要資料</w:t>
      </w:r>
    </w:p>
    <w:p w14:paraId="423D82BD" w14:textId="77777777" w:rsidR="005E5509" w:rsidRPr="00003F3C" w:rsidRDefault="005E5509" w:rsidP="005E5509">
      <w:pPr>
        <w:pStyle w:val="-1"/>
      </w:pPr>
      <w:r w:rsidRPr="00003F3C">
        <w:t>202</w:t>
      </w:r>
      <w:r w:rsidRPr="00003F3C">
        <w:rPr>
          <w:rFonts w:hint="eastAsia"/>
        </w:rPr>
        <w:t>6</w:t>
      </w:r>
      <w:r w:rsidRPr="00003F3C">
        <w:t>年</w:t>
      </w:r>
      <w:r w:rsidRPr="00003F3C">
        <w:rPr>
          <w:rFonts w:hint="eastAsia"/>
        </w:rPr>
        <w:t>東</w:t>
      </w:r>
      <w:r w:rsidRPr="00003F3C">
        <w:t>南區</w:t>
      </w:r>
      <w:r w:rsidRPr="00003F3C">
        <w:t>7</w:t>
      </w:r>
      <w:r w:rsidRPr="00003F3C">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2323"/>
        <w:gridCol w:w="2410"/>
        <w:gridCol w:w="2011"/>
      </w:tblGrid>
      <w:tr w:rsidR="00003F3C" w:rsidRPr="00003F3C" w14:paraId="53AEE544" w14:textId="77777777" w:rsidTr="005158AC">
        <w:trPr>
          <w:trHeight w:val="567"/>
          <w:jc w:val="center"/>
        </w:trPr>
        <w:tc>
          <w:tcPr>
            <w:tcW w:w="181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CCD527E" w14:textId="77777777" w:rsidR="005E5509" w:rsidRPr="00003F3C" w:rsidRDefault="005E5509" w:rsidP="005158AC">
            <w:pPr>
              <w:pStyle w:val="aff4"/>
            </w:pPr>
            <w:r w:rsidRPr="00003F3C">
              <w:t>州別</w:t>
            </w:r>
          </w:p>
        </w:tc>
        <w:tc>
          <w:tcPr>
            <w:tcW w:w="232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E290B3" w14:textId="77777777" w:rsidR="005E5509" w:rsidRPr="00003F3C" w:rsidRDefault="005E5509" w:rsidP="005158AC">
            <w:pPr>
              <w:pStyle w:val="aff4"/>
            </w:pPr>
            <w:proofErr w:type="gramStart"/>
            <w:r w:rsidRPr="00003F3C">
              <w:t>州課銷售</w:t>
            </w:r>
            <w:proofErr w:type="gramEnd"/>
            <w:r w:rsidRPr="00003F3C">
              <w:t>稅</w:t>
            </w:r>
          </w:p>
          <w:p w14:paraId="3DD61691" w14:textId="0DF578B7" w:rsidR="005E5509" w:rsidRPr="00003F3C" w:rsidRDefault="00707ED7" w:rsidP="005158AC">
            <w:pPr>
              <w:pStyle w:val="aff4"/>
            </w:pPr>
            <w:r w:rsidRPr="00003F3C">
              <w:rPr>
                <w:rFonts w:hint="eastAsia"/>
              </w:rPr>
              <w:t>（</w:t>
            </w:r>
            <w:r w:rsidR="005E5509" w:rsidRPr="00003F3C">
              <w:t>州基礎稅率</w:t>
            </w:r>
            <w:r w:rsidR="005E5509" w:rsidRPr="00003F3C">
              <w:rPr>
                <w:rFonts w:hint="eastAsia"/>
              </w:rPr>
              <w:t>/</w:t>
            </w:r>
            <w:r w:rsidR="005E5509" w:rsidRPr="00003F3C">
              <w:rPr>
                <w:rFonts w:hint="eastAsia"/>
              </w:rPr>
              <w:t>附加地方平均稅率</w:t>
            </w:r>
            <w:r w:rsidRPr="00003F3C">
              <w:rPr>
                <w:rFonts w:hint="eastAsia"/>
              </w:rPr>
              <w:t>）</w:t>
            </w:r>
          </w:p>
        </w:tc>
        <w:tc>
          <w:tcPr>
            <w:tcW w:w="2410"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2C961C" w14:textId="77777777" w:rsidR="005E5509" w:rsidRPr="00003F3C" w:rsidRDefault="005E5509" w:rsidP="005158AC">
            <w:pPr>
              <w:pStyle w:val="aff4"/>
            </w:pPr>
            <w:r w:rsidRPr="00003F3C">
              <w:t>個人所得稅</w:t>
            </w:r>
          </w:p>
        </w:tc>
        <w:tc>
          <w:tcPr>
            <w:tcW w:w="2011"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E879D6B" w14:textId="77777777" w:rsidR="005E5509" w:rsidRPr="00003F3C" w:rsidRDefault="005E5509" w:rsidP="005158AC">
            <w:pPr>
              <w:pStyle w:val="aff4"/>
            </w:pPr>
            <w:proofErr w:type="gramStart"/>
            <w:r w:rsidRPr="00003F3C">
              <w:t>州課公司</w:t>
            </w:r>
            <w:proofErr w:type="gramEnd"/>
            <w:r w:rsidRPr="00003F3C">
              <w:t>所得稅</w:t>
            </w:r>
          </w:p>
        </w:tc>
      </w:tr>
      <w:tr w:rsidR="00003F3C" w:rsidRPr="00003F3C" w14:paraId="5305C46F"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79E41E8" w14:textId="77777777" w:rsidR="005E5509" w:rsidRPr="00003F3C" w:rsidRDefault="005E5509" w:rsidP="005158AC">
            <w:pPr>
              <w:pStyle w:val="aff4"/>
            </w:pPr>
            <w:r w:rsidRPr="00003F3C">
              <w:t>喬治亞</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536A2E" w14:textId="77777777" w:rsidR="005E5509" w:rsidRPr="00003F3C" w:rsidRDefault="005E5509" w:rsidP="005158AC">
            <w:pPr>
              <w:pStyle w:val="aff4"/>
            </w:pPr>
            <w:r w:rsidRPr="00003F3C">
              <w:rPr>
                <w:rFonts w:hint="eastAsia"/>
              </w:rPr>
              <w:t>4% / 7.44%</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1D14CA" w14:textId="77777777" w:rsidR="005E5509" w:rsidRPr="00003F3C" w:rsidRDefault="005E5509" w:rsidP="005158AC">
            <w:pPr>
              <w:pStyle w:val="aff4"/>
            </w:pPr>
            <w:r w:rsidRPr="00003F3C">
              <w:rPr>
                <w:rFonts w:hint="eastAsia"/>
              </w:rPr>
              <w:t>4.99</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AB37E6B" w14:textId="77777777" w:rsidR="005E5509" w:rsidRPr="00003F3C" w:rsidRDefault="005E5509" w:rsidP="005158AC">
            <w:pPr>
              <w:pStyle w:val="aff4"/>
            </w:pPr>
            <w:r w:rsidRPr="00003F3C">
              <w:t>5.</w:t>
            </w:r>
            <w:r w:rsidRPr="00003F3C">
              <w:rPr>
                <w:rFonts w:hint="eastAsia"/>
              </w:rPr>
              <w:t>19</w:t>
            </w:r>
            <w:r w:rsidRPr="00003F3C">
              <w:t>%</w:t>
            </w:r>
          </w:p>
        </w:tc>
      </w:tr>
      <w:tr w:rsidR="00003F3C" w:rsidRPr="00003F3C" w14:paraId="6DA06F40"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F4DB004" w14:textId="77777777" w:rsidR="005E5509" w:rsidRPr="00003F3C" w:rsidRDefault="005E5509" w:rsidP="005158AC">
            <w:pPr>
              <w:pStyle w:val="aff4"/>
            </w:pPr>
            <w:r w:rsidRPr="00003F3C">
              <w:t>阿拉巴馬</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664D31" w14:textId="77777777" w:rsidR="005E5509" w:rsidRPr="00003F3C" w:rsidRDefault="005E5509" w:rsidP="005158AC">
            <w:pPr>
              <w:pStyle w:val="aff4"/>
            </w:pPr>
            <w:r w:rsidRPr="00003F3C">
              <w:rPr>
                <w:rFonts w:hint="eastAsia"/>
              </w:rPr>
              <w:t xml:space="preserve">4% / </w:t>
            </w:r>
            <w:r w:rsidRPr="00003F3C">
              <w:t>9.</w:t>
            </w:r>
            <w:r w:rsidRPr="00003F3C">
              <w:rPr>
                <w:rFonts w:hint="eastAsia"/>
              </w:rPr>
              <w:t>46</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AC0C12" w14:textId="77777777" w:rsidR="005E5509" w:rsidRPr="00003F3C" w:rsidRDefault="005E5509" w:rsidP="005158AC">
            <w:pPr>
              <w:pStyle w:val="aff4"/>
            </w:pPr>
            <w:r w:rsidRPr="00003F3C">
              <w:t>5.00%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857DC04" w14:textId="77777777" w:rsidR="005E5509" w:rsidRPr="00003F3C" w:rsidRDefault="005E5509" w:rsidP="005158AC">
            <w:pPr>
              <w:pStyle w:val="aff4"/>
            </w:pPr>
            <w:r w:rsidRPr="00003F3C">
              <w:t>6.50%</w:t>
            </w:r>
          </w:p>
        </w:tc>
      </w:tr>
      <w:tr w:rsidR="00003F3C" w:rsidRPr="00003F3C" w14:paraId="312B3CB7"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ED8D65F" w14:textId="77777777" w:rsidR="005E5509" w:rsidRPr="00003F3C" w:rsidRDefault="005E5509" w:rsidP="005158AC">
            <w:pPr>
              <w:pStyle w:val="aff4"/>
            </w:pPr>
            <w:r w:rsidRPr="00003F3C">
              <w:t>肯塔基</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A4D88D" w14:textId="77777777" w:rsidR="005E5509" w:rsidRPr="00003F3C" w:rsidRDefault="005E5509" w:rsidP="005158AC">
            <w:pPr>
              <w:pStyle w:val="aff4"/>
            </w:pPr>
            <w:r w:rsidRPr="00003F3C">
              <w:t>6%</w:t>
            </w:r>
            <w:r w:rsidRPr="00003F3C">
              <w:rPr>
                <w:rFonts w:hint="eastAsia"/>
              </w:rPr>
              <w:t xml:space="preserve"> / 6%</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144B21" w14:textId="77777777" w:rsidR="005E5509" w:rsidRPr="00003F3C" w:rsidRDefault="005E5509" w:rsidP="005158AC">
            <w:pPr>
              <w:pStyle w:val="aff4"/>
            </w:pPr>
            <w:r w:rsidRPr="00003F3C">
              <w:rPr>
                <w:rFonts w:hint="eastAsia"/>
              </w:rPr>
              <w:t>3.5</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F92E36B" w14:textId="77777777" w:rsidR="005E5509" w:rsidRPr="00003F3C" w:rsidRDefault="005E5509" w:rsidP="005158AC">
            <w:pPr>
              <w:pStyle w:val="aff4"/>
            </w:pPr>
            <w:r w:rsidRPr="00003F3C">
              <w:t>5.00%</w:t>
            </w:r>
          </w:p>
        </w:tc>
      </w:tr>
      <w:tr w:rsidR="00003F3C" w:rsidRPr="00003F3C" w14:paraId="757C85B4"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2C4FED6" w14:textId="77777777" w:rsidR="005E5509" w:rsidRPr="00003F3C" w:rsidRDefault="005E5509" w:rsidP="005158AC">
            <w:pPr>
              <w:pStyle w:val="aff4"/>
            </w:pPr>
            <w:r w:rsidRPr="00003F3C">
              <w:t>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714716" w14:textId="77777777" w:rsidR="005E5509" w:rsidRPr="00003F3C" w:rsidRDefault="005E5509" w:rsidP="005158AC">
            <w:pPr>
              <w:pStyle w:val="aff4"/>
            </w:pPr>
            <w:r w:rsidRPr="00003F3C">
              <w:rPr>
                <w:rFonts w:hint="eastAsia"/>
              </w:rPr>
              <w:t xml:space="preserve">4.75% / </w:t>
            </w:r>
            <w:r w:rsidRPr="00003F3C">
              <w:t>6.9</w:t>
            </w:r>
            <w:r w:rsidRPr="00003F3C">
              <w:rPr>
                <w:rFonts w:hint="eastAsia"/>
              </w:rPr>
              <w:t>9</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C0EDB0" w14:textId="77777777" w:rsidR="005E5509" w:rsidRPr="00003F3C" w:rsidRDefault="005E5509" w:rsidP="005158AC">
            <w:pPr>
              <w:pStyle w:val="aff4"/>
            </w:pPr>
            <w:r w:rsidRPr="00003F3C">
              <w:rPr>
                <w:rFonts w:hint="eastAsia"/>
              </w:rPr>
              <w:t>3.99</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26B327B" w14:textId="77777777" w:rsidR="005E5509" w:rsidRPr="00003F3C" w:rsidRDefault="005E5509" w:rsidP="005158AC">
            <w:pPr>
              <w:pStyle w:val="aff4"/>
            </w:pPr>
            <w:r w:rsidRPr="00003F3C">
              <w:t>2.</w:t>
            </w:r>
            <w:r w:rsidRPr="00003F3C">
              <w:rPr>
                <w:rFonts w:hint="eastAsia"/>
              </w:rPr>
              <w:t>0</w:t>
            </w:r>
            <w:r w:rsidRPr="00003F3C">
              <w:t>0%</w:t>
            </w:r>
          </w:p>
        </w:tc>
      </w:tr>
      <w:tr w:rsidR="00003F3C" w:rsidRPr="00003F3C" w14:paraId="4F9BEB83"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5222F3E" w14:textId="77777777" w:rsidR="005E5509" w:rsidRPr="00003F3C" w:rsidRDefault="005E5509" w:rsidP="005158AC">
            <w:pPr>
              <w:pStyle w:val="aff4"/>
            </w:pPr>
            <w:r w:rsidRPr="00003F3C">
              <w:t>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7B4A3E" w14:textId="77777777" w:rsidR="005E5509" w:rsidRPr="00003F3C" w:rsidRDefault="005E5509" w:rsidP="005158AC">
            <w:pPr>
              <w:pStyle w:val="aff4"/>
            </w:pPr>
            <w:r w:rsidRPr="00003F3C">
              <w:rPr>
                <w:rFonts w:hint="eastAsia"/>
              </w:rPr>
              <w:t>6% / 7.49%</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DC1BDE" w14:textId="77777777" w:rsidR="005E5509" w:rsidRPr="00003F3C" w:rsidRDefault="005E5509" w:rsidP="005158AC">
            <w:pPr>
              <w:pStyle w:val="aff4"/>
            </w:pPr>
            <w:r w:rsidRPr="00003F3C">
              <w:rPr>
                <w:rFonts w:hint="eastAsia"/>
              </w:rPr>
              <w:t>1.99</w:t>
            </w:r>
            <w:r w:rsidRPr="00003F3C">
              <w:t>%</w:t>
            </w:r>
            <w:r w:rsidRPr="00003F3C">
              <w:rPr>
                <w:rFonts w:hint="eastAsia"/>
              </w:rPr>
              <w:t>累進</w:t>
            </w:r>
            <w:r w:rsidRPr="00003F3C">
              <w:rPr>
                <w:rFonts w:hint="eastAsia"/>
              </w:rPr>
              <w:t>5.21%</w:t>
            </w:r>
            <w:proofErr w:type="gramStart"/>
            <w:r w:rsidRPr="00003F3C">
              <w:rPr>
                <w:rFonts w:hint="eastAsia"/>
              </w:rPr>
              <w:t>兩</w:t>
            </w:r>
            <w:proofErr w:type="gramEnd"/>
            <w:r w:rsidRPr="00003F3C">
              <w:rPr>
                <w:rFonts w:hint="eastAsia"/>
              </w:rPr>
              <w:t>級</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E25EA57" w14:textId="77777777" w:rsidR="005E5509" w:rsidRPr="00003F3C" w:rsidRDefault="005E5509" w:rsidP="005158AC">
            <w:pPr>
              <w:pStyle w:val="aff4"/>
            </w:pPr>
            <w:r w:rsidRPr="00003F3C">
              <w:t>5.00%</w:t>
            </w:r>
          </w:p>
        </w:tc>
      </w:tr>
      <w:tr w:rsidR="00003F3C" w:rsidRPr="00003F3C" w14:paraId="5B0642F7" w14:textId="77777777" w:rsidTr="005158AC">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BA6ED9D" w14:textId="77777777" w:rsidR="005E5509" w:rsidRPr="00003F3C" w:rsidRDefault="005E5509" w:rsidP="005158AC">
            <w:pPr>
              <w:pStyle w:val="aff4"/>
            </w:pPr>
            <w:r w:rsidRPr="00003F3C">
              <w:t>田納西</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F65E87" w14:textId="77777777" w:rsidR="005E5509" w:rsidRPr="00003F3C" w:rsidRDefault="005E5509" w:rsidP="005158AC">
            <w:pPr>
              <w:pStyle w:val="aff4"/>
            </w:pPr>
            <w:r w:rsidRPr="00003F3C">
              <w:rPr>
                <w:rFonts w:hint="eastAsia"/>
              </w:rPr>
              <w:t xml:space="preserve">7% / </w:t>
            </w:r>
            <w:r w:rsidRPr="00003F3C">
              <w:t>9.</w:t>
            </w:r>
            <w:r w:rsidRPr="00003F3C">
              <w:rPr>
                <w:rFonts w:hint="eastAsia"/>
              </w:rPr>
              <w:t>61</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952741" w14:textId="77777777" w:rsidR="005E5509" w:rsidRPr="00003F3C" w:rsidRDefault="005E5509" w:rsidP="005158AC">
            <w:pPr>
              <w:pStyle w:val="aff4"/>
            </w:pPr>
            <w:r w:rsidRPr="00003F3C">
              <w:t>0.00%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80FA3A9" w14:textId="77777777" w:rsidR="005E5509" w:rsidRPr="00003F3C" w:rsidRDefault="005E5509" w:rsidP="005158AC">
            <w:pPr>
              <w:pStyle w:val="aff4"/>
            </w:pPr>
            <w:r w:rsidRPr="00003F3C">
              <w:t>6.50%</w:t>
            </w:r>
          </w:p>
        </w:tc>
      </w:tr>
      <w:tr w:rsidR="005158AC" w:rsidRPr="00003F3C" w14:paraId="1F4EC618" w14:textId="77777777" w:rsidTr="005158AC">
        <w:trPr>
          <w:trHeight w:val="567"/>
          <w:jc w:val="center"/>
        </w:trPr>
        <w:tc>
          <w:tcPr>
            <w:tcW w:w="181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A43DCE4" w14:textId="77777777" w:rsidR="005E5509" w:rsidRPr="00003F3C" w:rsidRDefault="005E5509" w:rsidP="005158AC">
            <w:pPr>
              <w:pStyle w:val="aff4"/>
            </w:pPr>
            <w:r w:rsidRPr="00003F3C">
              <w:t>佛羅里達</w:t>
            </w:r>
          </w:p>
        </w:tc>
        <w:tc>
          <w:tcPr>
            <w:tcW w:w="232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87DE488" w14:textId="77777777" w:rsidR="005E5509" w:rsidRPr="00003F3C" w:rsidRDefault="005E5509" w:rsidP="005158AC">
            <w:pPr>
              <w:pStyle w:val="aff4"/>
            </w:pPr>
            <w:r w:rsidRPr="00003F3C">
              <w:rPr>
                <w:rFonts w:hint="eastAsia"/>
              </w:rPr>
              <w:t>6% / 7.02</w:t>
            </w:r>
            <w:r w:rsidRPr="00003F3C">
              <w:t>%</w:t>
            </w:r>
          </w:p>
        </w:tc>
        <w:tc>
          <w:tcPr>
            <w:tcW w:w="241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50B4F6BE" w14:textId="77777777" w:rsidR="005E5509" w:rsidRPr="00003F3C" w:rsidRDefault="005E5509" w:rsidP="005158AC">
            <w:pPr>
              <w:pStyle w:val="aff4"/>
            </w:pPr>
            <w:r w:rsidRPr="00003F3C">
              <w:t>0.00%</w:t>
            </w:r>
          </w:p>
        </w:tc>
        <w:tc>
          <w:tcPr>
            <w:tcW w:w="2011"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496ABFD9" w14:textId="77777777" w:rsidR="005E5509" w:rsidRPr="00003F3C" w:rsidRDefault="005E5509" w:rsidP="005158AC">
            <w:pPr>
              <w:pStyle w:val="aff4"/>
            </w:pPr>
            <w:r w:rsidRPr="00003F3C">
              <w:rPr>
                <w:rFonts w:hint="eastAsia"/>
              </w:rPr>
              <w:t>5.50</w:t>
            </w:r>
            <w:r w:rsidRPr="00003F3C">
              <w:t>%</w:t>
            </w:r>
          </w:p>
        </w:tc>
      </w:tr>
    </w:tbl>
    <w:p w14:paraId="2C124D87" w14:textId="77777777" w:rsidR="005E5509" w:rsidRPr="00003F3C" w:rsidRDefault="005E5509" w:rsidP="005E5509">
      <w:pPr>
        <w:widowControl/>
        <w:overflowPunct/>
        <w:autoSpaceDE/>
        <w:autoSpaceDN/>
        <w:ind w:firstLine="0"/>
        <w:jc w:val="left"/>
        <w:rPr>
          <w:lang w:eastAsia="zh-TW"/>
        </w:rPr>
      </w:pPr>
    </w:p>
    <w:p w14:paraId="1EB9FE04" w14:textId="5E957BCC" w:rsidR="00C4340C" w:rsidRPr="00003F3C" w:rsidRDefault="00C4340C">
      <w:pPr>
        <w:widowControl/>
        <w:overflowPunct/>
        <w:autoSpaceDE/>
        <w:autoSpaceDN/>
        <w:ind w:firstLine="0"/>
        <w:jc w:val="left"/>
        <w:rPr>
          <w:lang w:eastAsia="zh-TW"/>
        </w:rPr>
      </w:pPr>
    </w:p>
    <w:p w14:paraId="5D064D2C" w14:textId="000AE005" w:rsidR="00D16D0C" w:rsidRPr="00003F3C" w:rsidRDefault="00D16D0C">
      <w:pPr>
        <w:widowControl/>
        <w:overflowPunct/>
        <w:autoSpaceDE/>
        <w:autoSpaceDN/>
        <w:ind w:firstLine="0"/>
        <w:jc w:val="left"/>
        <w:rPr>
          <w:lang w:eastAsia="zh-TW"/>
        </w:rPr>
      </w:pPr>
    </w:p>
    <w:p w14:paraId="3EBEC968" w14:textId="77777777" w:rsidR="00C4340C" w:rsidRPr="00003F3C" w:rsidRDefault="00C4340C">
      <w:pPr>
        <w:widowControl/>
        <w:overflowPunct/>
        <w:autoSpaceDE/>
        <w:autoSpaceDN/>
        <w:ind w:firstLine="0"/>
        <w:jc w:val="left"/>
        <w:rPr>
          <w:lang w:eastAsia="zh-TW"/>
        </w:rPr>
      </w:pPr>
    </w:p>
    <w:p w14:paraId="448C7FA4" w14:textId="77777777" w:rsidR="009F3C8D" w:rsidRPr="00003F3C" w:rsidRDefault="009F3C8D" w:rsidP="007B4068">
      <w:pPr>
        <w:widowControl/>
        <w:overflowPunct/>
        <w:autoSpaceDE/>
        <w:autoSpaceDN/>
        <w:ind w:firstLine="0"/>
        <w:jc w:val="left"/>
        <w:rPr>
          <w:lang w:eastAsia="zh-TW"/>
        </w:rPr>
        <w:sectPr w:rsidR="009F3C8D" w:rsidRPr="00003F3C" w:rsidSect="00EF6A12">
          <w:headerReference w:type="default" r:id="rId15"/>
          <w:pgSz w:w="11906" w:h="16838" w:code="9"/>
          <w:pgMar w:top="2268" w:right="1701" w:bottom="1701" w:left="1701" w:header="1134" w:footer="851" w:gutter="0"/>
          <w:cols w:space="720"/>
          <w:formProt w:val="0"/>
          <w:docGrid w:type="linesAndChars" w:linePitch="514" w:charSpace="-819"/>
        </w:sectPr>
      </w:pPr>
    </w:p>
    <w:p w14:paraId="78F839AB" w14:textId="33D90528" w:rsidR="00480BB6" w:rsidRPr="00003F3C" w:rsidRDefault="001D6B9A" w:rsidP="00480BB6">
      <w:pPr>
        <w:pStyle w:val="28-"/>
        <w:rPr>
          <w:lang w:eastAsia="zh-TW"/>
        </w:rPr>
      </w:pPr>
      <w:bookmarkStart w:id="12" w:name="_Toc44991019"/>
      <w:bookmarkStart w:id="13" w:name="_Toc231859986"/>
      <w:r w:rsidRPr="00003F3C">
        <w:rPr>
          <w:lang w:eastAsia="zh-TW"/>
        </w:rPr>
        <w:lastRenderedPageBreak/>
        <w:t>北卡羅萊納州</w:t>
      </w:r>
      <w:r w:rsidR="00480BB6" w:rsidRPr="00003F3C">
        <w:rPr>
          <w:lang w:eastAsia="zh-TW"/>
        </w:rPr>
        <w:t>投資環境簡介</w:t>
      </w:r>
      <w:bookmarkEnd w:id="12"/>
      <w:bookmarkEnd w:id="13"/>
    </w:p>
    <w:p w14:paraId="65C951BA" w14:textId="5E875862" w:rsidR="00480BB6" w:rsidRPr="00003F3C" w:rsidRDefault="001D6B9A" w:rsidP="00480BB6">
      <w:pPr>
        <w:pStyle w:val="aff7"/>
        <w:ind w:left="945" w:hanging="709"/>
      </w:pPr>
      <w:r w:rsidRPr="00003F3C">
        <w:t>北卡羅萊納州</w:t>
      </w:r>
      <w:r w:rsidR="00480BB6" w:rsidRPr="00003F3C">
        <w:t>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6"/>
        <w:gridCol w:w="6058"/>
      </w:tblGrid>
      <w:tr w:rsidR="00003F3C" w:rsidRPr="00003F3C" w14:paraId="7FA2D728" w14:textId="77777777" w:rsidTr="001A4433">
        <w:trPr>
          <w:trHeight w:val="680"/>
          <w:jc w:val="center"/>
        </w:trPr>
        <w:tc>
          <w:tcPr>
            <w:tcW w:w="8564" w:type="dxa"/>
            <w:gridSpan w:val="2"/>
            <w:tcMar>
              <w:top w:w="0" w:type="dxa"/>
              <w:left w:w="28" w:type="dxa"/>
              <w:bottom w:w="0" w:type="dxa"/>
              <w:right w:w="28" w:type="dxa"/>
            </w:tcMar>
            <w:vAlign w:val="center"/>
          </w:tcPr>
          <w:p w14:paraId="7751291B" w14:textId="77777777" w:rsidR="00480BB6" w:rsidRPr="00003F3C" w:rsidRDefault="00480BB6" w:rsidP="00480BB6">
            <w:pPr>
              <w:pStyle w:val="aff8"/>
              <w:ind w:left="945" w:right="118" w:hanging="709"/>
            </w:pPr>
            <w:r w:rsidRPr="00003F3C">
              <w:t>自  然 人  文</w:t>
            </w:r>
          </w:p>
        </w:tc>
      </w:tr>
      <w:tr w:rsidR="00003F3C" w:rsidRPr="00003F3C" w14:paraId="784A1292" w14:textId="77777777" w:rsidTr="001A4433">
        <w:trPr>
          <w:trHeight w:val="680"/>
          <w:jc w:val="center"/>
        </w:trPr>
        <w:tc>
          <w:tcPr>
            <w:tcW w:w="2506" w:type="dxa"/>
            <w:tcMar>
              <w:top w:w="0" w:type="dxa"/>
              <w:left w:w="28" w:type="dxa"/>
              <w:bottom w:w="0" w:type="dxa"/>
              <w:right w:w="28" w:type="dxa"/>
            </w:tcMar>
            <w:vAlign w:val="center"/>
          </w:tcPr>
          <w:p w14:paraId="25251E62" w14:textId="77777777" w:rsidR="001A4433" w:rsidRPr="00003F3C" w:rsidRDefault="001A4433" w:rsidP="005A46B2">
            <w:pPr>
              <w:pStyle w:val="-"/>
              <w:ind w:left="120" w:right="120"/>
            </w:pPr>
            <w:r w:rsidRPr="00003F3C">
              <w:t>地理環境</w:t>
            </w:r>
          </w:p>
        </w:tc>
        <w:tc>
          <w:tcPr>
            <w:tcW w:w="6058" w:type="dxa"/>
            <w:tcMar>
              <w:top w:w="0" w:type="dxa"/>
              <w:left w:w="28" w:type="dxa"/>
              <w:bottom w:w="0" w:type="dxa"/>
              <w:right w:w="28" w:type="dxa"/>
            </w:tcMar>
            <w:vAlign w:val="center"/>
          </w:tcPr>
          <w:p w14:paraId="1C0B4B07" w14:textId="4CC00B16" w:rsidR="001A4433" w:rsidRPr="00003F3C" w:rsidRDefault="001A4433" w:rsidP="001A4433">
            <w:pPr>
              <w:pStyle w:val="-0"/>
              <w:ind w:left="119" w:right="119"/>
              <w:rPr>
                <w:lang w:eastAsia="zh-TW"/>
              </w:rPr>
            </w:pPr>
            <w:r w:rsidRPr="00003F3C">
              <w:rPr>
                <w:lang w:eastAsia="zh-TW"/>
              </w:rPr>
              <w:t>位於美東各州之中心，東邊為大西洋（海岸線達</w:t>
            </w:r>
            <w:r w:rsidRPr="00003F3C">
              <w:rPr>
                <w:lang w:eastAsia="zh-TW"/>
              </w:rPr>
              <w:t>3,000</w:t>
            </w:r>
            <w:r w:rsidR="003D4864" w:rsidRPr="00003F3C">
              <w:rPr>
                <w:lang w:eastAsia="zh-TW"/>
              </w:rPr>
              <w:t>里</w:t>
            </w:r>
            <w:r w:rsidRPr="00003F3C">
              <w:rPr>
                <w:lang w:eastAsia="zh-TW"/>
              </w:rPr>
              <w:t>），北與維吉尼亞州為界，西邊為田納西州，南與</w:t>
            </w:r>
            <w:r w:rsidR="006124AE" w:rsidRPr="00003F3C">
              <w:rPr>
                <w:lang w:eastAsia="zh-TW"/>
              </w:rPr>
              <w:t>南卡羅萊納州</w:t>
            </w:r>
            <w:r w:rsidRPr="00003F3C">
              <w:rPr>
                <w:lang w:eastAsia="zh-TW"/>
              </w:rPr>
              <w:t>及喬治</w:t>
            </w:r>
            <w:proofErr w:type="gramStart"/>
            <w:r w:rsidRPr="00003F3C">
              <w:rPr>
                <w:lang w:eastAsia="zh-TW"/>
              </w:rPr>
              <w:t>亞州</w:t>
            </w:r>
            <w:proofErr w:type="gramEnd"/>
            <w:r w:rsidRPr="00003F3C">
              <w:rPr>
                <w:lang w:eastAsia="zh-TW"/>
              </w:rPr>
              <w:t>接壤。</w:t>
            </w:r>
          </w:p>
        </w:tc>
      </w:tr>
      <w:tr w:rsidR="00003F3C" w:rsidRPr="00003F3C" w14:paraId="48CAC37E" w14:textId="77777777" w:rsidTr="001A4433">
        <w:trPr>
          <w:trHeight w:val="680"/>
          <w:jc w:val="center"/>
        </w:trPr>
        <w:tc>
          <w:tcPr>
            <w:tcW w:w="2506" w:type="dxa"/>
            <w:tcMar>
              <w:top w:w="0" w:type="dxa"/>
              <w:left w:w="28" w:type="dxa"/>
              <w:bottom w:w="0" w:type="dxa"/>
              <w:right w:w="28" w:type="dxa"/>
            </w:tcMar>
            <w:vAlign w:val="center"/>
          </w:tcPr>
          <w:p w14:paraId="4CB772BC" w14:textId="77777777" w:rsidR="001A4433" w:rsidRPr="00003F3C" w:rsidRDefault="001A4433" w:rsidP="005A46B2">
            <w:pPr>
              <w:pStyle w:val="-"/>
              <w:ind w:left="120" w:right="120"/>
            </w:pPr>
            <w:r w:rsidRPr="00003F3C">
              <w:rPr>
                <w:rFonts w:hint="eastAsia"/>
                <w:lang w:eastAsia="zh-TW"/>
              </w:rPr>
              <w:t>土地</w:t>
            </w:r>
            <w:r w:rsidRPr="00003F3C">
              <w:t>面積</w:t>
            </w:r>
          </w:p>
        </w:tc>
        <w:tc>
          <w:tcPr>
            <w:tcW w:w="6058" w:type="dxa"/>
            <w:tcMar>
              <w:top w:w="0" w:type="dxa"/>
              <w:left w:w="28" w:type="dxa"/>
              <w:bottom w:w="0" w:type="dxa"/>
              <w:right w:w="28" w:type="dxa"/>
            </w:tcMar>
            <w:vAlign w:val="center"/>
          </w:tcPr>
          <w:p w14:paraId="34B96E57" w14:textId="4240B874" w:rsidR="001A4433" w:rsidRPr="00003F3C" w:rsidRDefault="001A4433" w:rsidP="001A4433">
            <w:pPr>
              <w:pStyle w:val="-0"/>
              <w:ind w:left="119" w:right="119"/>
              <w:rPr>
                <w:lang w:eastAsia="zh-TW"/>
              </w:rPr>
            </w:pPr>
            <w:r w:rsidRPr="00003F3C">
              <w:rPr>
                <w:lang w:eastAsia="zh-TW"/>
              </w:rPr>
              <w:t>52,669</w:t>
            </w:r>
            <w:r w:rsidRPr="00003F3C">
              <w:rPr>
                <w:lang w:eastAsia="zh-TW"/>
              </w:rPr>
              <w:t>平方</w:t>
            </w:r>
            <w:proofErr w:type="gramStart"/>
            <w:r w:rsidR="003D4864" w:rsidRPr="00003F3C">
              <w:rPr>
                <w:lang w:eastAsia="zh-TW"/>
              </w:rPr>
              <w:t>英里</w:t>
            </w:r>
            <w:r w:rsidRPr="00003F3C">
              <w:rPr>
                <w:lang w:eastAsia="zh-TW"/>
              </w:rPr>
              <w:t>（</w:t>
            </w:r>
            <w:proofErr w:type="gramEnd"/>
            <w:r w:rsidRPr="00003F3C">
              <w:rPr>
                <w:lang w:eastAsia="zh-TW"/>
              </w:rPr>
              <w:t>美國第</w:t>
            </w:r>
            <w:r w:rsidRPr="00003F3C">
              <w:rPr>
                <w:lang w:eastAsia="zh-TW"/>
              </w:rPr>
              <w:t>28</w:t>
            </w:r>
            <w:proofErr w:type="gramStart"/>
            <w:r w:rsidRPr="00003F3C">
              <w:rPr>
                <w:lang w:eastAsia="zh-TW"/>
              </w:rPr>
              <w:t>大州</w:t>
            </w:r>
            <w:proofErr w:type="gramEnd"/>
            <w:r w:rsidRPr="00003F3C">
              <w:rPr>
                <w:lang w:eastAsia="zh-TW"/>
              </w:rPr>
              <w:t>）</w:t>
            </w:r>
          </w:p>
        </w:tc>
      </w:tr>
      <w:tr w:rsidR="00003F3C" w:rsidRPr="00003F3C" w14:paraId="06A2BF6C" w14:textId="77777777" w:rsidTr="001A4433">
        <w:trPr>
          <w:trHeight w:val="680"/>
          <w:jc w:val="center"/>
        </w:trPr>
        <w:tc>
          <w:tcPr>
            <w:tcW w:w="2506" w:type="dxa"/>
            <w:tcMar>
              <w:top w:w="0" w:type="dxa"/>
              <w:left w:w="28" w:type="dxa"/>
              <w:bottom w:w="0" w:type="dxa"/>
              <w:right w:w="28" w:type="dxa"/>
            </w:tcMar>
            <w:vAlign w:val="center"/>
          </w:tcPr>
          <w:p w14:paraId="25BA81FB" w14:textId="77777777" w:rsidR="001A4433" w:rsidRPr="00003F3C" w:rsidRDefault="001A4433" w:rsidP="005A46B2">
            <w:pPr>
              <w:pStyle w:val="-"/>
              <w:ind w:left="120" w:right="120"/>
            </w:pPr>
            <w:r w:rsidRPr="00003F3C">
              <w:t>氣候</w:t>
            </w:r>
          </w:p>
        </w:tc>
        <w:tc>
          <w:tcPr>
            <w:tcW w:w="6058" w:type="dxa"/>
            <w:tcMar>
              <w:top w:w="0" w:type="dxa"/>
              <w:left w:w="28" w:type="dxa"/>
              <w:bottom w:w="0" w:type="dxa"/>
              <w:right w:w="28" w:type="dxa"/>
            </w:tcMar>
            <w:vAlign w:val="center"/>
          </w:tcPr>
          <w:p w14:paraId="7F193F6A" w14:textId="201AF837" w:rsidR="001A4433" w:rsidRPr="00003F3C" w:rsidRDefault="001A4433" w:rsidP="005158AC">
            <w:pPr>
              <w:pStyle w:val="-0"/>
            </w:pPr>
            <w:r w:rsidRPr="00003F3C">
              <w:t>四季分明，冬暖夏涼，氣溫平均華氏</w:t>
            </w:r>
            <w:r w:rsidRPr="00003F3C">
              <w:t>22℉-92℉</w:t>
            </w:r>
            <w:r w:rsidRPr="00003F3C">
              <w:t>之間，年降雨量約</w:t>
            </w:r>
            <w:r w:rsidRPr="00003F3C">
              <w:t>45</w:t>
            </w:r>
            <w:r w:rsidRPr="00003F3C">
              <w:t>吋，降雪量平均約</w:t>
            </w:r>
            <w:r w:rsidRPr="00003F3C">
              <w:t>5-6</w:t>
            </w:r>
            <w:r w:rsidRPr="00003F3C">
              <w:t>吋。</w:t>
            </w:r>
          </w:p>
        </w:tc>
      </w:tr>
      <w:tr w:rsidR="00003F3C" w:rsidRPr="00003F3C" w14:paraId="780F6103" w14:textId="77777777" w:rsidTr="001A4433">
        <w:trPr>
          <w:trHeight w:val="680"/>
          <w:jc w:val="center"/>
        </w:trPr>
        <w:tc>
          <w:tcPr>
            <w:tcW w:w="2506" w:type="dxa"/>
            <w:tcMar>
              <w:top w:w="0" w:type="dxa"/>
              <w:left w:w="28" w:type="dxa"/>
              <w:bottom w:w="0" w:type="dxa"/>
              <w:right w:w="28" w:type="dxa"/>
            </w:tcMar>
            <w:vAlign w:val="center"/>
          </w:tcPr>
          <w:p w14:paraId="2C9633BB" w14:textId="77777777" w:rsidR="001A4433" w:rsidRPr="00003F3C" w:rsidRDefault="001A4433" w:rsidP="005A46B2">
            <w:pPr>
              <w:pStyle w:val="-"/>
              <w:ind w:left="120" w:right="120"/>
            </w:pPr>
            <w:r w:rsidRPr="00003F3C">
              <w:t>種族</w:t>
            </w:r>
          </w:p>
        </w:tc>
        <w:tc>
          <w:tcPr>
            <w:tcW w:w="6058" w:type="dxa"/>
            <w:tcMar>
              <w:top w:w="0" w:type="dxa"/>
              <w:left w:w="28" w:type="dxa"/>
              <w:bottom w:w="0" w:type="dxa"/>
              <w:right w:w="28" w:type="dxa"/>
            </w:tcMar>
            <w:vAlign w:val="center"/>
          </w:tcPr>
          <w:p w14:paraId="194B47D4" w14:textId="348DD620" w:rsidR="001A4433" w:rsidRPr="00003F3C" w:rsidRDefault="001A4433" w:rsidP="005158AC">
            <w:pPr>
              <w:pStyle w:val="-0"/>
            </w:pPr>
            <w:r w:rsidRPr="00003F3C">
              <w:t>以白種人為主</w:t>
            </w:r>
          </w:p>
        </w:tc>
      </w:tr>
      <w:tr w:rsidR="00003F3C" w:rsidRPr="00003F3C" w14:paraId="37816CF4" w14:textId="77777777" w:rsidTr="001A4433">
        <w:trPr>
          <w:trHeight w:val="680"/>
          <w:jc w:val="center"/>
        </w:trPr>
        <w:tc>
          <w:tcPr>
            <w:tcW w:w="2506" w:type="dxa"/>
            <w:tcMar>
              <w:top w:w="0" w:type="dxa"/>
              <w:left w:w="28" w:type="dxa"/>
              <w:bottom w:w="0" w:type="dxa"/>
              <w:right w:w="28" w:type="dxa"/>
            </w:tcMar>
            <w:vAlign w:val="center"/>
          </w:tcPr>
          <w:p w14:paraId="0109977F" w14:textId="77777777" w:rsidR="001A4433" w:rsidRPr="00003F3C" w:rsidRDefault="001A4433" w:rsidP="005A46B2">
            <w:pPr>
              <w:pStyle w:val="-"/>
              <w:ind w:left="120" w:right="120"/>
            </w:pPr>
            <w:r w:rsidRPr="00003F3C">
              <w:t>人口結構</w:t>
            </w:r>
          </w:p>
        </w:tc>
        <w:tc>
          <w:tcPr>
            <w:tcW w:w="6058" w:type="dxa"/>
            <w:tcMar>
              <w:top w:w="0" w:type="dxa"/>
              <w:left w:w="28" w:type="dxa"/>
              <w:bottom w:w="0" w:type="dxa"/>
              <w:right w:w="28" w:type="dxa"/>
            </w:tcMar>
            <w:vAlign w:val="center"/>
          </w:tcPr>
          <w:p w14:paraId="680589B9" w14:textId="25055FED" w:rsidR="001A4433" w:rsidRPr="00003F3C" w:rsidRDefault="00D27423" w:rsidP="005158AC">
            <w:pPr>
              <w:pStyle w:val="-0"/>
            </w:pPr>
            <w:r w:rsidRPr="00003F3C">
              <w:rPr>
                <w:rFonts w:hint="eastAsia"/>
              </w:rPr>
              <w:t>1,120</w:t>
            </w:r>
            <w:r w:rsidRPr="00003F3C">
              <w:rPr>
                <w:rFonts w:hint="eastAsia"/>
              </w:rPr>
              <w:t>萬人，成長率</w:t>
            </w:r>
            <w:r w:rsidRPr="00003F3C">
              <w:rPr>
                <w:rFonts w:hint="eastAsia"/>
              </w:rPr>
              <w:t>7.2%</w:t>
            </w:r>
            <w:r w:rsidR="00707ED7" w:rsidRPr="00003F3C">
              <w:rPr>
                <w:rFonts w:hint="eastAsia"/>
              </w:rPr>
              <w:t>（</w:t>
            </w:r>
            <w:r w:rsidRPr="00003F3C">
              <w:rPr>
                <w:rFonts w:hint="eastAsia"/>
              </w:rPr>
              <w:t>2020-2025</w:t>
            </w:r>
            <w:r w:rsidR="00707ED7" w:rsidRPr="00003F3C">
              <w:rPr>
                <w:rFonts w:hint="eastAsia"/>
              </w:rPr>
              <w:t>）</w:t>
            </w:r>
            <w:r w:rsidRPr="00003F3C">
              <w:rPr>
                <w:rFonts w:hint="eastAsia"/>
              </w:rPr>
              <w:t>，排名全美第</w:t>
            </w:r>
            <w:r w:rsidRPr="00003F3C">
              <w:rPr>
                <w:rFonts w:hint="eastAsia"/>
              </w:rPr>
              <w:t>9</w:t>
            </w:r>
            <w:r w:rsidRPr="00003F3C">
              <w:rPr>
                <w:rFonts w:hint="eastAsia"/>
              </w:rPr>
              <w:t>名（</w:t>
            </w:r>
            <w:r w:rsidRPr="00003F3C">
              <w:rPr>
                <w:rFonts w:hint="eastAsia"/>
              </w:rPr>
              <w:t>2025</w:t>
            </w:r>
            <w:r w:rsidRPr="00003F3C">
              <w:rPr>
                <w:rFonts w:hint="eastAsia"/>
              </w:rPr>
              <w:t>）</w:t>
            </w:r>
            <w:r w:rsidR="001A4433" w:rsidRPr="00003F3C">
              <w:t>，其中白人占</w:t>
            </w:r>
            <w:r w:rsidRPr="00003F3C">
              <w:t>62</w:t>
            </w:r>
            <w:r w:rsidR="001A4433" w:rsidRPr="00003F3C">
              <w:t>%</w:t>
            </w:r>
            <w:r w:rsidR="001A4433" w:rsidRPr="00003F3C">
              <w:t>、黑人占</w:t>
            </w:r>
            <w:r w:rsidR="001A4433" w:rsidRPr="00003F3C">
              <w:t>2</w:t>
            </w:r>
            <w:r w:rsidRPr="00003F3C">
              <w:t>1</w:t>
            </w:r>
            <w:r w:rsidR="001A4433" w:rsidRPr="00003F3C">
              <w:t>%</w:t>
            </w:r>
            <w:r w:rsidR="001A4433" w:rsidRPr="00003F3C">
              <w:t>、西語裔占</w:t>
            </w:r>
            <w:r w:rsidR="001A4433" w:rsidRPr="00003F3C">
              <w:t>1</w:t>
            </w:r>
            <w:r w:rsidR="009A6D36" w:rsidRPr="00003F3C">
              <w:t>1</w:t>
            </w:r>
            <w:r w:rsidR="001A4433" w:rsidRPr="00003F3C">
              <w:t>%</w:t>
            </w:r>
            <w:r w:rsidR="001A4433" w:rsidRPr="00003F3C">
              <w:t>、亞裔占</w:t>
            </w:r>
            <w:r w:rsidRPr="00003F3C">
              <w:t>4</w:t>
            </w:r>
            <w:r w:rsidR="001A4433" w:rsidRPr="00003F3C">
              <w:t>%</w:t>
            </w:r>
            <w:r w:rsidR="001A4433" w:rsidRPr="00003F3C">
              <w:t>。</w:t>
            </w:r>
          </w:p>
        </w:tc>
      </w:tr>
      <w:tr w:rsidR="00003F3C" w:rsidRPr="00003F3C" w14:paraId="1AA205C1" w14:textId="77777777" w:rsidTr="001A4433">
        <w:trPr>
          <w:trHeight w:val="680"/>
          <w:jc w:val="center"/>
        </w:trPr>
        <w:tc>
          <w:tcPr>
            <w:tcW w:w="2506" w:type="dxa"/>
            <w:tcMar>
              <w:top w:w="0" w:type="dxa"/>
              <w:left w:w="28" w:type="dxa"/>
              <w:bottom w:w="0" w:type="dxa"/>
              <w:right w:w="28" w:type="dxa"/>
            </w:tcMar>
            <w:vAlign w:val="center"/>
          </w:tcPr>
          <w:p w14:paraId="7B3D9D69" w14:textId="77777777" w:rsidR="001A4433" w:rsidRPr="00003F3C" w:rsidRDefault="001A4433" w:rsidP="005A46B2">
            <w:pPr>
              <w:pStyle w:val="-"/>
              <w:ind w:left="120" w:right="120"/>
            </w:pPr>
            <w:r w:rsidRPr="00003F3C">
              <w:t>教育普及程度</w:t>
            </w:r>
          </w:p>
        </w:tc>
        <w:tc>
          <w:tcPr>
            <w:tcW w:w="6058" w:type="dxa"/>
            <w:tcMar>
              <w:top w:w="0" w:type="dxa"/>
              <w:left w:w="28" w:type="dxa"/>
              <w:bottom w:w="0" w:type="dxa"/>
              <w:right w:w="28" w:type="dxa"/>
            </w:tcMar>
            <w:vAlign w:val="center"/>
          </w:tcPr>
          <w:p w14:paraId="05CCBE02" w14:textId="63543D7E" w:rsidR="001A4433" w:rsidRPr="00003F3C" w:rsidRDefault="001A4433" w:rsidP="005158AC">
            <w:pPr>
              <w:pStyle w:val="-0"/>
            </w:pPr>
            <w:r w:rsidRPr="00003F3C">
              <w:t>25</w:t>
            </w:r>
            <w:r w:rsidRPr="00003F3C">
              <w:t>歲以上州民中</w:t>
            </w:r>
            <w:r w:rsidR="00D27423" w:rsidRPr="00003F3C">
              <w:t>89</w:t>
            </w:r>
            <w:r w:rsidRPr="00003F3C">
              <w:t>%</w:t>
            </w:r>
            <w:r w:rsidRPr="00003F3C">
              <w:t>擁有高中文憑、</w:t>
            </w:r>
            <w:r w:rsidR="00D27423" w:rsidRPr="00003F3C">
              <w:t>36</w:t>
            </w:r>
            <w:r w:rsidRPr="00003F3C">
              <w:t>%</w:t>
            </w:r>
            <w:r w:rsidRPr="00003F3C">
              <w:t>擁有學士學位、</w:t>
            </w:r>
            <w:r w:rsidR="00D27423" w:rsidRPr="00003F3C">
              <w:t>14</w:t>
            </w:r>
            <w:r w:rsidRPr="00003F3C">
              <w:t>%</w:t>
            </w:r>
            <w:r w:rsidRPr="00003F3C">
              <w:t>擁有碩士或博士學位。</w:t>
            </w:r>
          </w:p>
        </w:tc>
      </w:tr>
      <w:tr w:rsidR="00003F3C" w:rsidRPr="00003F3C" w14:paraId="69421966" w14:textId="77777777" w:rsidTr="001A4433">
        <w:trPr>
          <w:trHeight w:val="680"/>
          <w:jc w:val="center"/>
        </w:trPr>
        <w:tc>
          <w:tcPr>
            <w:tcW w:w="2506" w:type="dxa"/>
            <w:tcMar>
              <w:top w:w="0" w:type="dxa"/>
              <w:left w:w="28" w:type="dxa"/>
              <w:bottom w:w="0" w:type="dxa"/>
              <w:right w:w="28" w:type="dxa"/>
            </w:tcMar>
            <w:vAlign w:val="center"/>
          </w:tcPr>
          <w:p w14:paraId="54C38B56" w14:textId="77777777" w:rsidR="001A4433" w:rsidRPr="00003F3C" w:rsidRDefault="001A4433" w:rsidP="005A46B2">
            <w:pPr>
              <w:pStyle w:val="-"/>
              <w:ind w:left="120" w:right="120"/>
            </w:pPr>
            <w:r w:rsidRPr="00003F3C">
              <w:t>語言</w:t>
            </w:r>
          </w:p>
        </w:tc>
        <w:tc>
          <w:tcPr>
            <w:tcW w:w="6058" w:type="dxa"/>
            <w:tcMar>
              <w:top w:w="0" w:type="dxa"/>
              <w:left w:w="28" w:type="dxa"/>
              <w:bottom w:w="0" w:type="dxa"/>
              <w:right w:w="28" w:type="dxa"/>
            </w:tcMar>
            <w:vAlign w:val="center"/>
          </w:tcPr>
          <w:p w14:paraId="6CC5545B" w14:textId="312A579F" w:rsidR="001A4433" w:rsidRPr="00003F3C" w:rsidRDefault="001A4433" w:rsidP="005158AC">
            <w:pPr>
              <w:pStyle w:val="-0"/>
            </w:pPr>
            <w:r w:rsidRPr="00003F3C">
              <w:t>英語</w:t>
            </w:r>
          </w:p>
        </w:tc>
      </w:tr>
      <w:tr w:rsidR="00003F3C" w:rsidRPr="00003F3C" w14:paraId="31376266" w14:textId="77777777" w:rsidTr="001A4433">
        <w:trPr>
          <w:trHeight w:val="680"/>
          <w:jc w:val="center"/>
        </w:trPr>
        <w:tc>
          <w:tcPr>
            <w:tcW w:w="2506" w:type="dxa"/>
            <w:tcMar>
              <w:top w:w="0" w:type="dxa"/>
              <w:left w:w="28" w:type="dxa"/>
              <w:bottom w:w="0" w:type="dxa"/>
              <w:right w:w="28" w:type="dxa"/>
            </w:tcMar>
            <w:vAlign w:val="center"/>
          </w:tcPr>
          <w:p w14:paraId="27D53EF0" w14:textId="77777777" w:rsidR="001A4433" w:rsidRPr="00003F3C" w:rsidRDefault="001A4433" w:rsidP="005A46B2">
            <w:pPr>
              <w:pStyle w:val="-"/>
              <w:ind w:left="120" w:right="120"/>
            </w:pPr>
            <w:r w:rsidRPr="00003F3C">
              <w:t>宗教</w:t>
            </w:r>
          </w:p>
        </w:tc>
        <w:tc>
          <w:tcPr>
            <w:tcW w:w="6058" w:type="dxa"/>
            <w:tcMar>
              <w:top w:w="0" w:type="dxa"/>
              <w:left w:w="28" w:type="dxa"/>
              <w:bottom w:w="0" w:type="dxa"/>
              <w:right w:w="28" w:type="dxa"/>
            </w:tcMar>
            <w:vAlign w:val="center"/>
          </w:tcPr>
          <w:p w14:paraId="3ADC51B5" w14:textId="3422EFA2" w:rsidR="001A4433" w:rsidRPr="00003F3C" w:rsidRDefault="00C75F59" w:rsidP="005158AC">
            <w:pPr>
              <w:pStyle w:val="-0"/>
            </w:pPr>
            <w:r w:rsidRPr="00003F3C">
              <w:t>65</w:t>
            </w:r>
            <w:r w:rsidR="001A4433" w:rsidRPr="00003F3C">
              <w:t>%</w:t>
            </w:r>
            <w:r w:rsidR="001A4433" w:rsidRPr="00003F3C">
              <w:t>為基督徒，</w:t>
            </w:r>
            <w:r w:rsidRPr="00003F3C">
              <w:t>8</w:t>
            </w:r>
            <w:r w:rsidR="001A4433" w:rsidRPr="00003F3C">
              <w:t>%</w:t>
            </w:r>
            <w:r w:rsidR="001A4433" w:rsidRPr="00003F3C">
              <w:t>其他宗教，</w:t>
            </w:r>
            <w:r w:rsidR="001A4433" w:rsidRPr="00003F3C">
              <w:t>2</w:t>
            </w:r>
            <w:r w:rsidRPr="00003F3C">
              <w:t>7</w:t>
            </w:r>
            <w:r w:rsidR="001A4433" w:rsidRPr="00003F3C">
              <w:t>%</w:t>
            </w:r>
            <w:r w:rsidR="001A4433" w:rsidRPr="00003F3C">
              <w:t>無特殊宗教信仰</w:t>
            </w:r>
          </w:p>
        </w:tc>
      </w:tr>
      <w:tr w:rsidR="00003F3C" w:rsidRPr="00003F3C" w14:paraId="0AFF7138" w14:textId="77777777" w:rsidTr="001A4433">
        <w:trPr>
          <w:trHeight w:val="680"/>
          <w:jc w:val="center"/>
        </w:trPr>
        <w:tc>
          <w:tcPr>
            <w:tcW w:w="2506" w:type="dxa"/>
            <w:tcMar>
              <w:top w:w="0" w:type="dxa"/>
              <w:left w:w="28" w:type="dxa"/>
              <w:bottom w:w="0" w:type="dxa"/>
              <w:right w:w="28" w:type="dxa"/>
            </w:tcMar>
            <w:vAlign w:val="center"/>
          </w:tcPr>
          <w:p w14:paraId="34C6AE22" w14:textId="77777777" w:rsidR="001A4433" w:rsidRPr="00003F3C" w:rsidRDefault="001A4433" w:rsidP="005A46B2">
            <w:pPr>
              <w:pStyle w:val="-"/>
              <w:ind w:left="120" w:right="120"/>
            </w:pPr>
            <w:r w:rsidRPr="00003F3C">
              <w:t>首府及重要城市</w:t>
            </w:r>
          </w:p>
        </w:tc>
        <w:tc>
          <w:tcPr>
            <w:tcW w:w="6058" w:type="dxa"/>
            <w:tcMar>
              <w:top w:w="0" w:type="dxa"/>
              <w:left w:w="28" w:type="dxa"/>
              <w:bottom w:w="0" w:type="dxa"/>
              <w:right w:w="28" w:type="dxa"/>
            </w:tcMar>
            <w:vAlign w:val="center"/>
          </w:tcPr>
          <w:p w14:paraId="45132857" w14:textId="3B1D4C78" w:rsidR="001A4433" w:rsidRPr="00003F3C" w:rsidRDefault="001A4433" w:rsidP="005158AC">
            <w:pPr>
              <w:pStyle w:val="-0"/>
            </w:pPr>
            <w:r w:rsidRPr="00003F3C">
              <w:t>首府為</w:t>
            </w:r>
            <w:r w:rsidRPr="00003F3C">
              <w:t>Raleigh</w:t>
            </w:r>
            <w:r w:rsidRPr="00003F3C">
              <w:t>，其他工商業中心包括：</w:t>
            </w:r>
            <w:r w:rsidRPr="00003F3C">
              <w:t>Charlotte</w:t>
            </w:r>
            <w:r w:rsidRPr="00003F3C">
              <w:t>、</w:t>
            </w:r>
            <w:r w:rsidRPr="00003F3C">
              <w:t>Raleigh</w:t>
            </w:r>
            <w:r w:rsidRPr="00003F3C">
              <w:t>、</w:t>
            </w:r>
            <w:r w:rsidRPr="00003F3C">
              <w:t>Durham</w:t>
            </w:r>
            <w:r w:rsidRPr="00003F3C">
              <w:t>、</w:t>
            </w:r>
            <w:r w:rsidRPr="00003F3C">
              <w:t>Chapel Hill</w:t>
            </w:r>
            <w:r w:rsidRPr="00003F3C">
              <w:t>、</w:t>
            </w:r>
            <w:r w:rsidRPr="00003F3C">
              <w:t>Greensboro</w:t>
            </w:r>
            <w:r w:rsidRPr="00003F3C">
              <w:t>、</w:t>
            </w:r>
            <w:r w:rsidRPr="00003F3C">
              <w:t>Winston-Salem</w:t>
            </w:r>
            <w:r w:rsidRPr="00003F3C">
              <w:t>、</w:t>
            </w:r>
            <w:r w:rsidRPr="00003F3C">
              <w:t>High Point</w:t>
            </w:r>
            <w:r w:rsidRPr="00003F3C">
              <w:t>。</w:t>
            </w:r>
          </w:p>
        </w:tc>
      </w:tr>
      <w:tr w:rsidR="00003F3C" w:rsidRPr="00003F3C" w14:paraId="7E058470" w14:textId="77777777" w:rsidTr="001A4433">
        <w:trPr>
          <w:trHeight w:val="680"/>
          <w:jc w:val="center"/>
        </w:trPr>
        <w:tc>
          <w:tcPr>
            <w:tcW w:w="2506" w:type="dxa"/>
            <w:tcMar>
              <w:top w:w="0" w:type="dxa"/>
              <w:left w:w="28" w:type="dxa"/>
              <w:bottom w:w="0" w:type="dxa"/>
              <w:right w:w="28" w:type="dxa"/>
            </w:tcMar>
            <w:vAlign w:val="center"/>
          </w:tcPr>
          <w:p w14:paraId="04A71C22" w14:textId="77777777" w:rsidR="001A4433" w:rsidRPr="00003F3C" w:rsidRDefault="001A4433" w:rsidP="005A46B2">
            <w:pPr>
              <w:pStyle w:val="-"/>
              <w:ind w:left="120" w:right="120"/>
            </w:pPr>
            <w:r w:rsidRPr="00003F3C">
              <w:lastRenderedPageBreak/>
              <w:t>政治體制</w:t>
            </w:r>
          </w:p>
        </w:tc>
        <w:tc>
          <w:tcPr>
            <w:tcW w:w="6058" w:type="dxa"/>
            <w:tcMar>
              <w:top w:w="0" w:type="dxa"/>
              <w:left w:w="28" w:type="dxa"/>
              <w:bottom w:w="0" w:type="dxa"/>
              <w:right w:w="28" w:type="dxa"/>
            </w:tcMar>
            <w:vAlign w:val="center"/>
          </w:tcPr>
          <w:p w14:paraId="19EEECF7" w14:textId="49533241" w:rsidR="001A4433" w:rsidRPr="00003F3C" w:rsidRDefault="001A4433" w:rsidP="001A4433">
            <w:pPr>
              <w:pStyle w:val="-0"/>
              <w:ind w:left="119" w:right="119"/>
              <w:rPr>
                <w:lang w:eastAsia="zh-TW"/>
              </w:rPr>
            </w:pPr>
            <w:r w:rsidRPr="00003F3C">
              <w:rPr>
                <w:lang w:eastAsia="zh-TW"/>
              </w:rPr>
              <w:t>與其他州相同，</w:t>
            </w:r>
            <w:proofErr w:type="gramStart"/>
            <w:r w:rsidRPr="00003F3C">
              <w:rPr>
                <w:lang w:eastAsia="zh-TW"/>
              </w:rPr>
              <w:t>採</w:t>
            </w:r>
            <w:proofErr w:type="gramEnd"/>
            <w:r w:rsidRPr="00003F3C">
              <w:rPr>
                <w:lang w:eastAsia="zh-TW"/>
              </w:rPr>
              <w:t>行政、立法、司法三權分立；州長為最高行政機關首長；立法部門則由參議院及眾議院組成；司法部門以最高法院為最高司法機關。</w:t>
            </w:r>
          </w:p>
        </w:tc>
      </w:tr>
      <w:tr w:rsidR="00003F3C" w:rsidRPr="00003F3C" w14:paraId="21C32ED7" w14:textId="77777777" w:rsidTr="001A4433">
        <w:trPr>
          <w:trHeight w:val="680"/>
          <w:jc w:val="center"/>
        </w:trPr>
        <w:tc>
          <w:tcPr>
            <w:tcW w:w="2506" w:type="dxa"/>
            <w:tcMar>
              <w:top w:w="0" w:type="dxa"/>
              <w:left w:w="28" w:type="dxa"/>
              <w:bottom w:w="0" w:type="dxa"/>
              <w:right w:w="28" w:type="dxa"/>
            </w:tcMar>
            <w:vAlign w:val="center"/>
          </w:tcPr>
          <w:p w14:paraId="34B6AC2F" w14:textId="77777777" w:rsidR="001A4433" w:rsidRPr="00003F3C" w:rsidRDefault="001A4433" w:rsidP="005A46B2">
            <w:pPr>
              <w:pStyle w:val="-"/>
              <w:ind w:left="120" w:right="120"/>
            </w:pPr>
            <w:r w:rsidRPr="00003F3C">
              <w:t>投資主管機關</w:t>
            </w:r>
          </w:p>
        </w:tc>
        <w:tc>
          <w:tcPr>
            <w:tcW w:w="6058" w:type="dxa"/>
            <w:tcMar>
              <w:top w:w="0" w:type="dxa"/>
              <w:left w:w="28" w:type="dxa"/>
              <w:bottom w:w="0" w:type="dxa"/>
              <w:right w:w="28" w:type="dxa"/>
            </w:tcMar>
            <w:vAlign w:val="center"/>
          </w:tcPr>
          <w:p w14:paraId="177DE1E3" w14:textId="77777777" w:rsidR="001A4433" w:rsidRPr="00003F3C" w:rsidRDefault="001A4433" w:rsidP="001A4433">
            <w:pPr>
              <w:pStyle w:val="-0"/>
              <w:ind w:left="119" w:right="119"/>
            </w:pPr>
            <w:r w:rsidRPr="00003F3C">
              <w:t>州務卿辦公室（</w:t>
            </w:r>
            <w:r w:rsidRPr="00003F3C">
              <w:t>North Carolina Secretary of State</w:t>
            </w:r>
            <w:r w:rsidRPr="00003F3C">
              <w:t>）</w:t>
            </w:r>
          </w:p>
          <w:p w14:paraId="7588F245" w14:textId="534F7B62" w:rsidR="001A4433" w:rsidRPr="00003F3C" w:rsidRDefault="001A4433" w:rsidP="001A4433">
            <w:pPr>
              <w:pStyle w:val="-0"/>
              <w:ind w:left="119" w:right="119"/>
            </w:pPr>
            <w:r w:rsidRPr="00003F3C">
              <w:t>北卡州經濟發展機構（</w:t>
            </w:r>
            <w:r w:rsidRPr="00003F3C">
              <w:t>Economic Development Partnership of North Carolina , EDPNC</w:t>
            </w:r>
            <w:r w:rsidRPr="00003F3C">
              <w:t>）</w:t>
            </w:r>
          </w:p>
        </w:tc>
      </w:tr>
      <w:tr w:rsidR="00003F3C" w:rsidRPr="00003F3C" w14:paraId="1326DBD2" w14:textId="77777777" w:rsidTr="001A4433">
        <w:trPr>
          <w:trHeight w:val="680"/>
          <w:jc w:val="center"/>
        </w:trPr>
        <w:tc>
          <w:tcPr>
            <w:tcW w:w="8564" w:type="dxa"/>
            <w:gridSpan w:val="2"/>
            <w:tcMar>
              <w:top w:w="0" w:type="dxa"/>
              <w:left w:w="28" w:type="dxa"/>
              <w:bottom w:w="0" w:type="dxa"/>
              <w:right w:w="28" w:type="dxa"/>
            </w:tcMar>
            <w:vAlign w:val="center"/>
          </w:tcPr>
          <w:p w14:paraId="57E8A5A0" w14:textId="77777777" w:rsidR="00480BB6" w:rsidRPr="00003F3C" w:rsidRDefault="00480BB6" w:rsidP="00480BB6">
            <w:pPr>
              <w:pStyle w:val="aff8"/>
              <w:ind w:left="945" w:right="118" w:hanging="709"/>
            </w:pPr>
            <w:r w:rsidRPr="00003F3C">
              <w:t xml:space="preserve">經  濟  概  </w:t>
            </w:r>
            <w:proofErr w:type="gramStart"/>
            <w:r w:rsidRPr="00003F3C">
              <w:t>況</w:t>
            </w:r>
            <w:proofErr w:type="gramEnd"/>
          </w:p>
        </w:tc>
      </w:tr>
      <w:tr w:rsidR="00003F3C" w:rsidRPr="00003F3C" w14:paraId="59509A44" w14:textId="77777777" w:rsidTr="001A4433">
        <w:trPr>
          <w:trHeight w:val="680"/>
          <w:jc w:val="center"/>
        </w:trPr>
        <w:tc>
          <w:tcPr>
            <w:tcW w:w="2506" w:type="dxa"/>
            <w:tcMar>
              <w:top w:w="0" w:type="dxa"/>
              <w:left w:w="28" w:type="dxa"/>
              <w:bottom w:w="0" w:type="dxa"/>
              <w:right w:w="28" w:type="dxa"/>
            </w:tcMar>
            <w:vAlign w:val="center"/>
          </w:tcPr>
          <w:p w14:paraId="54CBC1F5" w14:textId="77777777" w:rsidR="001A4433" w:rsidRPr="00003F3C" w:rsidRDefault="001A4433" w:rsidP="005A46B2">
            <w:pPr>
              <w:pStyle w:val="-"/>
              <w:ind w:left="120" w:right="120"/>
            </w:pPr>
            <w:r w:rsidRPr="00003F3C">
              <w:t>幣制</w:t>
            </w:r>
          </w:p>
        </w:tc>
        <w:tc>
          <w:tcPr>
            <w:tcW w:w="6058" w:type="dxa"/>
            <w:tcMar>
              <w:top w:w="0" w:type="dxa"/>
              <w:left w:w="28" w:type="dxa"/>
              <w:bottom w:w="0" w:type="dxa"/>
              <w:right w:w="28" w:type="dxa"/>
            </w:tcMar>
            <w:vAlign w:val="center"/>
          </w:tcPr>
          <w:p w14:paraId="27DCB676" w14:textId="099E6790" w:rsidR="001A4433" w:rsidRPr="00003F3C" w:rsidRDefault="001A4433" w:rsidP="001A4433">
            <w:pPr>
              <w:pStyle w:val="-0"/>
              <w:ind w:left="119" w:right="119"/>
              <w:rPr>
                <w:rFonts w:ascii="華康細圓體" w:hAnsi="華康細圓體"/>
              </w:rPr>
            </w:pPr>
            <w:r w:rsidRPr="00003F3C">
              <w:rPr>
                <w:rFonts w:ascii="華康細圓體" w:hAnsi="華康細圓體"/>
              </w:rPr>
              <w:t>美金</w:t>
            </w:r>
          </w:p>
        </w:tc>
      </w:tr>
      <w:tr w:rsidR="00003F3C" w:rsidRPr="00003F3C" w14:paraId="56B0E37A" w14:textId="77777777" w:rsidTr="001A4433">
        <w:trPr>
          <w:trHeight w:val="680"/>
          <w:jc w:val="center"/>
        </w:trPr>
        <w:tc>
          <w:tcPr>
            <w:tcW w:w="2506" w:type="dxa"/>
            <w:tcMar>
              <w:top w:w="0" w:type="dxa"/>
              <w:left w:w="28" w:type="dxa"/>
              <w:bottom w:w="0" w:type="dxa"/>
              <w:right w:w="28" w:type="dxa"/>
            </w:tcMar>
            <w:vAlign w:val="center"/>
          </w:tcPr>
          <w:p w14:paraId="043B14E6" w14:textId="77777777" w:rsidR="001A4433" w:rsidRPr="00003F3C" w:rsidRDefault="001A4433" w:rsidP="005A46B2">
            <w:pPr>
              <w:pStyle w:val="-"/>
              <w:ind w:left="120" w:right="120"/>
            </w:pPr>
            <w:r w:rsidRPr="00003F3C">
              <w:t>國內生產毛額</w:t>
            </w:r>
          </w:p>
        </w:tc>
        <w:tc>
          <w:tcPr>
            <w:tcW w:w="6058" w:type="dxa"/>
            <w:tcMar>
              <w:top w:w="0" w:type="dxa"/>
              <w:left w:w="28" w:type="dxa"/>
              <w:bottom w:w="0" w:type="dxa"/>
              <w:right w:w="28" w:type="dxa"/>
            </w:tcMar>
            <w:vAlign w:val="center"/>
          </w:tcPr>
          <w:p w14:paraId="699D6823" w14:textId="61F492F9" w:rsidR="001A4433" w:rsidRPr="00003F3C" w:rsidRDefault="00C75F59" w:rsidP="005158AC">
            <w:pPr>
              <w:pStyle w:val="-0"/>
            </w:pPr>
            <w:r w:rsidRPr="00003F3C">
              <w:rPr>
                <w:rFonts w:hint="eastAsia"/>
              </w:rPr>
              <w:t>8,</w:t>
            </w:r>
            <w:r w:rsidRPr="00003F3C">
              <w:t>450</w:t>
            </w:r>
            <w:r w:rsidRPr="00003F3C">
              <w:rPr>
                <w:rFonts w:hint="eastAsia"/>
              </w:rPr>
              <w:t>億美元，排名全美第</w:t>
            </w:r>
            <w:r w:rsidRPr="00003F3C">
              <w:rPr>
                <w:rFonts w:hint="eastAsia"/>
              </w:rPr>
              <w:t>11</w:t>
            </w:r>
            <w:r w:rsidRPr="00003F3C">
              <w:rPr>
                <w:rFonts w:hint="eastAsia"/>
              </w:rPr>
              <w:t>名（</w:t>
            </w:r>
            <w:r w:rsidRPr="00003F3C">
              <w:rPr>
                <w:rFonts w:hint="eastAsia"/>
              </w:rPr>
              <w:t>2025</w:t>
            </w:r>
            <w:r w:rsidRPr="00003F3C">
              <w:rPr>
                <w:rFonts w:hint="eastAsia"/>
              </w:rPr>
              <w:t>）、</w:t>
            </w:r>
            <w:r w:rsidRPr="00003F3C">
              <w:t>8</w:t>
            </w:r>
            <w:r w:rsidRPr="00003F3C">
              <w:rPr>
                <w:rFonts w:hint="eastAsia"/>
              </w:rPr>
              <w:t>,</w:t>
            </w:r>
            <w:r w:rsidRPr="00003F3C">
              <w:t>420</w:t>
            </w:r>
            <w:r w:rsidRPr="00003F3C">
              <w:rPr>
                <w:rFonts w:hint="eastAsia"/>
              </w:rPr>
              <w:t>億美元（</w:t>
            </w:r>
            <w:r w:rsidRPr="00003F3C">
              <w:rPr>
                <w:rFonts w:hint="eastAsia"/>
              </w:rPr>
              <w:t>202</w:t>
            </w:r>
            <w:r w:rsidRPr="00003F3C">
              <w:t>4</w:t>
            </w:r>
            <w:r w:rsidRPr="00003F3C">
              <w:rPr>
                <w:rFonts w:hint="eastAsia"/>
              </w:rPr>
              <w:t>）、</w:t>
            </w:r>
            <w:r w:rsidRPr="00003F3C">
              <w:rPr>
                <w:rFonts w:hint="eastAsia"/>
              </w:rPr>
              <w:t>7,</w:t>
            </w:r>
            <w:r w:rsidRPr="00003F3C">
              <w:t>9</w:t>
            </w:r>
            <w:r w:rsidRPr="00003F3C">
              <w:rPr>
                <w:rFonts w:hint="eastAsia"/>
              </w:rPr>
              <w:t>00</w:t>
            </w:r>
            <w:r w:rsidRPr="00003F3C">
              <w:rPr>
                <w:rFonts w:hint="eastAsia"/>
              </w:rPr>
              <w:t>億美元（</w:t>
            </w:r>
            <w:r w:rsidRPr="00003F3C">
              <w:rPr>
                <w:rFonts w:hint="eastAsia"/>
              </w:rPr>
              <w:t>202</w:t>
            </w:r>
            <w:r w:rsidRPr="00003F3C">
              <w:t>3</w:t>
            </w:r>
            <w:r w:rsidRPr="00003F3C">
              <w:rPr>
                <w:rFonts w:hint="eastAsia"/>
              </w:rPr>
              <w:t>）</w:t>
            </w:r>
          </w:p>
        </w:tc>
      </w:tr>
      <w:tr w:rsidR="00003F3C" w:rsidRPr="00003F3C" w14:paraId="74BAC647" w14:textId="77777777" w:rsidTr="001A4433">
        <w:trPr>
          <w:trHeight w:val="680"/>
          <w:jc w:val="center"/>
        </w:trPr>
        <w:tc>
          <w:tcPr>
            <w:tcW w:w="2506" w:type="dxa"/>
            <w:tcMar>
              <w:top w:w="0" w:type="dxa"/>
              <w:left w:w="28" w:type="dxa"/>
              <w:bottom w:w="0" w:type="dxa"/>
              <w:right w:w="28" w:type="dxa"/>
            </w:tcMar>
            <w:vAlign w:val="center"/>
          </w:tcPr>
          <w:p w14:paraId="5B139436" w14:textId="77777777" w:rsidR="001A4433" w:rsidRPr="00003F3C" w:rsidRDefault="001A4433" w:rsidP="005A46B2">
            <w:pPr>
              <w:pStyle w:val="-"/>
              <w:ind w:left="120" w:right="120"/>
            </w:pPr>
            <w:r w:rsidRPr="00003F3C">
              <w:t>經濟成長率</w:t>
            </w:r>
          </w:p>
        </w:tc>
        <w:tc>
          <w:tcPr>
            <w:tcW w:w="6058" w:type="dxa"/>
            <w:tcMar>
              <w:top w:w="0" w:type="dxa"/>
              <w:left w:w="28" w:type="dxa"/>
              <w:bottom w:w="0" w:type="dxa"/>
              <w:right w:w="28" w:type="dxa"/>
            </w:tcMar>
            <w:vAlign w:val="center"/>
          </w:tcPr>
          <w:p w14:paraId="1929D41B" w14:textId="2BB7475A" w:rsidR="001A4433" w:rsidRPr="00003F3C" w:rsidRDefault="00C75F59" w:rsidP="005158AC">
            <w:pPr>
              <w:pStyle w:val="-0"/>
            </w:pPr>
            <w:r w:rsidRPr="00003F3C">
              <w:rPr>
                <w:rFonts w:hint="eastAsia"/>
              </w:rPr>
              <w:t>2.8%</w:t>
            </w:r>
            <w:r w:rsidRPr="00003F3C">
              <w:rPr>
                <w:rFonts w:hint="eastAsia"/>
              </w:rPr>
              <w:t>（</w:t>
            </w:r>
            <w:r w:rsidRPr="00003F3C">
              <w:rPr>
                <w:rFonts w:hint="eastAsia"/>
              </w:rPr>
              <w:t>2025</w:t>
            </w:r>
            <w:r w:rsidRPr="00003F3C">
              <w:rPr>
                <w:rFonts w:hint="eastAsia"/>
              </w:rPr>
              <w:t>）、</w:t>
            </w:r>
            <w:r w:rsidRPr="00003F3C">
              <w:rPr>
                <w:rFonts w:hint="eastAsia"/>
              </w:rPr>
              <w:t>3.2%</w:t>
            </w:r>
            <w:r w:rsidRPr="00003F3C">
              <w:rPr>
                <w:rFonts w:hint="eastAsia"/>
              </w:rPr>
              <w:t>（</w:t>
            </w:r>
            <w:r w:rsidRPr="00003F3C">
              <w:rPr>
                <w:rFonts w:hint="eastAsia"/>
              </w:rPr>
              <w:t>2024</w:t>
            </w:r>
            <w:r w:rsidRPr="00003F3C">
              <w:rPr>
                <w:rFonts w:hint="eastAsia"/>
              </w:rPr>
              <w:t>）、</w:t>
            </w:r>
            <w:r w:rsidRPr="00003F3C">
              <w:rPr>
                <w:rFonts w:hint="eastAsia"/>
              </w:rPr>
              <w:t>3.0%</w:t>
            </w:r>
            <w:r w:rsidRPr="00003F3C">
              <w:rPr>
                <w:rFonts w:hint="eastAsia"/>
              </w:rPr>
              <w:t>（</w:t>
            </w:r>
            <w:r w:rsidRPr="00003F3C">
              <w:rPr>
                <w:rFonts w:hint="eastAsia"/>
              </w:rPr>
              <w:t>2023</w:t>
            </w:r>
            <w:r w:rsidRPr="00003F3C">
              <w:rPr>
                <w:rFonts w:hint="eastAsia"/>
              </w:rPr>
              <w:t>）</w:t>
            </w:r>
          </w:p>
        </w:tc>
      </w:tr>
      <w:tr w:rsidR="00003F3C" w:rsidRPr="00003F3C" w14:paraId="6B7B9C22" w14:textId="77777777" w:rsidTr="001A4433">
        <w:trPr>
          <w:trHeight w:val="680"/>
          <w:jc w:val="center"/>
        </w:trPr>
        <w:tc>
          <w:tcPr>
            <w:tcW w:w="2506" w:type="dxa"/>
            <w:tcMar>
              <w:top w:w="0" w:type="dxa"/>
              <w:left w:w="28" w:type="dxa"/>
              <w:bottom w:w="0" w:type="dxa"/>
              <w:right w:w="28" w:type="dxa"/>
            </w:tcMar>
            <w:vAlign w:val="center"/>
          </w:tcPr>
          <w:p w14:paraId="3C559405" w14:textId="77777777" w:rsidR="001A4433" w:rsidRPr="00003F3C" w:rsidRDefault="001A4433" w:rsidP="005A46B2">
            <w:pPr>
              <w:pStyle w:val="-"/>
              <w:ind w:left="120" w:right="120"/>
            </w:pPr>
            <w:r w:rsidRPr="00003F3C">
              <w:t>平均國民所得</w:t>
            </w:r>
          </w:p>
        </w:tc>
        <w:tc>
          <w:tcPr>
            <w:tcW w:w="6058" w:type="dxa"/>
            <w:tcMar>
              <w:top w:w="0" w:type="dxa"/>
              <w:left w:w="28" w:type="dxa"/>
              <w:bottom w:w="0" w:type="dxa"/>
              <w:right w:w="28" w:type="dxa"/>
            </w:tcMar>
            <w:vAlign w:val="center"/>
          </w:tcPr>
          <w:p w14:paraId="3A1C51D1" w14:textId="7F9BE24C" w:rsidR="001A4433" w:rsidRPr="00003F3C" w:rsidRDefault="00C75F59" w:rsidP="005158AC">
            <w:pPr>
              <w:pStyle w:val="-0"/>
            </w:pPr>
            <w:r w:rsidRPr="00003F3C">
              <w:t>66</w:t>
            </w:r>
            <w:r w:rsidRPr="00003F3C">
              <w:rPr>
                <w:rFonts w:hint="eastAsia"/>
              </w:rPr>
              <w:t>,</w:t>
            </w:r>
            <w:r w:rsidRPr="00003F3C">
              <w:t>500</w:t>
            </w:r>
            <w:r w:rsidRPr="00003F3C">
              <w:rPr>
                <w:rFonts w:hint="eastAsia"/>
              </w:rPr>
              <w:t>美元，排名全美第</w:t>
            </w:r>
            <w:r w:rsidRPr="00003F3C">
              <w:rPr>
                <w:rFonts w:hint="eastAsia"/>
              </w:rPr>
              <w:t>3</w:t>
            </w:r>
            <w:r w:rsidRPr="00003F3C">
              <w:t>4</w:t>
            </w:r>
            <w:r w:rsidRPr="00003F3C">
              <w:rPr>
                <w:rFonts w:hint="eastAsia"/>
              </w:rPr>
              <w:t>名（</w:t>
            </w:r>
            <w:r w:rsidRPr="00003F3C">
              <w:rPr>
                <w:rFonts w:hint="eastAsia"/>
              </w:rPr>
              <w:t>2025</w:t>
            </w:r>
            <w:r w:rsidRPr="00003F3C">
              <w:rPr>
                <w:rFonts w:hint="eastAsia"/>
              </w:rPr>
              <w:t>）、</w:t>
            </w:r>
            <w:r w:rsidRPr="00003F3C">
              <w:t>64</w:t>
            </w:r>
            <w:r w:rsidRPr="00003F3C">
              <w:rPr>
                <w:rFonts w:hint="eastAsia"/>
              </w:rPr>
              <w:t>,</w:t>
            </w:r>
            <w:r w:rsidRPr="00003F3C">
              <w:t>855</w:t>
            </w:r>
            <w:r w:rsidRPr="00003F3C">
              <w:rPr>
                <w:rFonts w:hint="eastAsia"/>
              </w:rPr>
              <w:t>美元（</w:t>
            </w:r>
            <w:r w:rsidRPr="00003F3C">
              <w:rPr>
                <w:rFonts w:hint="eastAsia"/>
              </w:rPr>
              <w:t>202</w:t>
            </w:r>
            <w:r w:rsidRPr="00003F3C">
              <w:t>4</w:t>
            </w:r>
            <w:r w:rsidRPr="00003F3C">
              <w:rPr>
                <w:rFonts w:hint="eastAsia"/>
              </w:rPr>
              <w:t>）、</w:t>
            </w:r>
            <w:r w:rsidRPr="00003F3C">
              <w:t>58</w:t>
            </w:r>
            <w:r w:rsidRPr="00003F3C">
              <w:rPr>
                <w:rFonts w:hint="eastAsia"/>
              </w:rPr>
              <w:t>,</w:t>
            </w:r>
            <w:r w:rsidRPr="00003F3C">
              <w:t>10</w:t>
            </w:r>
            <w:r w:rsidRPr="00003F3C">
              <w:rPr>
                <w:rFonts w:hint="eastAsia"/>
              </w:rPr>
              <w:t>9</w:t>
            </w:r>
            <w:r w:rsidRPr="00003F3C">
              <w:rPr>
                <w:rFonts w:hint="eastAsia"/>
              </w:rPr>
              <w:t>美元（</w:t>
            </w:r>
            <w:r w:rsidRPr="00003F3C">
              <w:rPr>
                <w:rFonts w:hint="eastAsia"/>
              </w:rPr>
              <w:t>202</w:t>
            </w:r>
            <w:r w:rsidRPr="00003F3C">
              <w:t>3</w:t>
            </w:r>
            <w:r w:rsidRPr="00003F3C">
              <w:rPr>
                <w:rFonts w:hint="eastAsia"/>
              </w:rPr>
              <w:t>）</w:t>
            </w:r>
          </w:p>
        </w:tc>
      </w:tr>
      <w:tr w:rsidR="00003F3C" w:rsidRPr="00003F3C" w14:paraId="2CE9506D" w14:textId="77777777" w:rsidTr="001A4433">
        <w:trPr>
          <w:trHeight w:val="680"/>
          <w:jc w:val="center"/>
        </w:trPr>
        <w:tc>
          <w:tcPr>
            <w:tcW w:w="2506" w:type="dxa"/>
            <w:tcMar>
              <w:top w:w="0" w:type="dxa"/>
              <w:left w:w="28" w:type="dxa"/>
              <w:bottom w:w="0" w:type="dxa"/>
              <w:right w:w="28" w:type="dxa"/>
            </w:tcMar>
            <w:vAlign w:val="center"/>
          </w:tcPr>
          <w:p w14:paraId="0021C30F" w14:textId="77777777" w:rsidR="001A4433" w:rsidRPr="00003F3C" w:rsidRDefault="001A4433" w:rsidP="005A46B2">
            <w:pPr>
              <w:pStyle w:val="-"/>
              <w:ind w:left="120" w:right="120"/>
            </w:pPr>
            <w:r w:rsidRPr="00003F3C">
              <w:t>產值最高前五種產業</w:t>
            </w:r>
          </w:p>
        </w:tc>
        <w:tc>
          <w:tcPr>
            <w:tcW w:w="6058" w:type="dxa"/>
            <w:tcMar>
              <w:top w:w="0" w:type="dxa"/>
              <w:left w:w="28" w:type="dxa"/>
              <w:bottom w:w="0" w:type="dxa"/>
              <w:right w:w="28" w:type="dxa"/>
            </w:tcMar>
            <w:vAlign w:val="center"/>
          </w:tcPr>
          <w:p w14:paraId="2A44CFEC" w14:textId="755845AE" w:rsidR="001A4433" w:rsidRPr="00003F3C" w:rsidRDefault="00C75F59" w:rsidP="005158AC">
            <w:pPr>
              <w:pStyle w:val="-0"/>
            </w:pPr>
            <w:r w:rsidRPr="00003F3C">
              <w:rPr>
                <w:rFonts w:hint="eastAsia"/>
              </w:rPr>
              <w:t>金融銀行、生技製藥、科技、製造業、農業</w:t>
            </w:r>
          </w:p>
        </w:tc>
      </w:tr>
      <w:tr w:rsidR="00003F3C" w:rsidRPr="00003F3C" w14:paraId="02EE3CB8" w14:textId="77777777" w:rsidTr="001A4433">
        <w:trPr>
          <w:trHeight w:val="680"/>
          <w:jc w:val="center"/>
        </w:trPr>
        <w:tc>
          <w:tcPr>
            <w:tcW w:w="2506" w:type="dxa"/>
            <w:tcMar>
              <w:top w:w="0" w:type="dxa"/>
              <w:left w:w="28" w:type="dxa"/>
              <w:bottom w:w="0" w:type="dxa"/>
              <w:right w:w="28" w:type="dxa"/>
            </w:tcMar>
            <w:vAlign w:val="center"/>
          </w:tcPr>
          <w:p w14:paraId="0DBF3699" w14:textId="77777777" w:rsidR="001A4433" w:rsidRPr="00003F3C" w:rsidRDefault="001A4433" w:rsidP="005A46B2">
            <w:pPr>
              <w:pStyle w:val="-"/>
              <w:ind w:left="120" w:right="120"/>
            </w:pPr>
            <w:r w:rsidRPr="00003F3C">
              <w:t>出口總金額</w:t>
            </w:r>
          </w:p>
        </w:tc>
        <w:tc>
          <w:tcPr>
            <w:tcW w:w="6058" w:type="dxa"/>
            <w:tcMar>
              <w:top w:w="0" w:type="dxa"/>
              <w:left w:w="28" w:type="dxa"/>
              <w:bottom w:w="0" w:type="dxa"/>
              <w:right w:w="28" w:type="dxa"/>
            </w:tcMar>
            <w:vAlign w:val="center"/>
          </w:tcPr>
          <w:p w14:paraId="7B9E4C9E" w14:textId="12305145" w:rsidR="001A4433" w:rsidRPr="00003F3C" w:rsidRDefault="00C75F59" w:rsidP="005158AC">
            <w:pPr>
              <w:pStyle w:val="-0"/>
            </w:pPr>
            <w:r w:rsidRPr="00003F3C">
              <w:rPr>
                <w:rFonts w:hint="eastAsia"/>
              </w:rPr>
              <w:t>437</w:t>
            </w:r>
            <w:r w:rsidRPr="00003F3C">
              <w:rPr>
                <w:rFonts w:hint="eastAsia"/>
              </w:rPr>
              <w:t>億</w:t>
            </w:r>
            <w:r w:rsidRPr="00003F3C">
              <w:rPr>
                <w:rFonts w:hint="eastAsia"/>
              </w:rPr>
              <w:t>9,000</w:t>
            </w:r>
            <w:r w:rsidRPr="00003F3C">
              <w:rPr>
                <w:rFonts w:hint="eastAsia"/>
              </w:rPr>
              <w:t>萬美元，成長</w:t>
            </w:r>
            <w:r w:rsidRPr="00003F3C">
              <w:rPr>
                <w:rFonts w:hint="eastAsia"/>
              </w:rPr>
              <w:t>2%</w:t>
            </w:r>
            <w:r w:rsidRPr="00003F3C">
              <w:rPr>
                <w:rFonts w:hint="eastAsia"/>
              </w:rPr>
              <w:t>（</w:t>
            </w:r>
            <w:r w:rsidRPr="00003F3C">
              <w:rPr>
                <w:rFonts w:hint="eastAsia"/>
              </w:rPr>
              <w:t>2025</w:t>
            </w:r>
            <w:r w:rsidRPr="00003F3C">
              <w:rPr>
                <w:rFonts w:hint="eastAsia"/>
              </w:rPr>
              <w:t>）、</w:t>
            </w:r>
            <w:r w:rsidRPr="00003F3C">
              <w:rPr>
                <w:rFonts w:hint="eastAsia"/>
              </w:rPr>
              <w:t>430</w:t>
            </w:r>
            <w:r w:rsidRPr="00003F3C">
              <w:rPr>
                <w:rFonts w:hint="eastAsia"/>
              </w:rPr>
              <w:t>億</w:t>
            </w:r>
            <w:r w:rsidRPr="00003F3C">
              <w:rPr>
                <w:rFonts w:hint="eastAsia"/>
              </w:rPr>
              <w:t>4,800</w:t>
            </w:r>
            <w:r w:rsidRPr="00003F3C">
              <w:rPr>
                <w:rFonts w:hint="eastAsia"/>
              </w:rPr>
              <w:t>萬美元（</w:t>
            </w:r>
            <w:r w:rsidRPr="00003F3C">
              <w:rPr>
                <w:rFonts w:hint="eastAsia"/>
              </w:rPr>
              <w:t>2024</w:t>
            </w:r>
            <w:r w:rsidRPr="00003F3C">
              <w:rPr>
                <w:rFonts w:hint="eastAsia"/>
              </w:rPr>
              <w:t>）、</w:t>
            </w:r>
            <w:r w:rsidRPr="00003F3C">
              <w:rPr>
                <w:rFonts w:hint="eastAsia"/>
              </w:rPr>
              <w:t>421</w:t>
            </w:r>
            <w:r w:rsidRPr="00003F3C">
              <w:rPr>
                <w:rFonts w:hint="eastAsia"/>
              </w:rPr>
              <w:t>億</w:t>
            </w:r>
            <w:r w:rsidRPr="00003F3C">
              <w:rPr>
                <w:rFonts w:hint="eastAsia"/>
              </w:rPr>
              <w:t>6,300</w:t>
            </w:r>
            <w:r w:rsidRPr="00003F3C">
              <w:rPr>
                <w:rFonts w:hint="eastAsia"/>
              </w:rPr>
              <w:t>萬美元</w:t>
            </w:r>
            <w:r w:rsidRPr="00003F3C">
              <w:rPr>
                <w:rFonts w:hint="eastAsia"/>
              </w:rPr>
              <w:t xml:space="preserve"> </w:t>
            </w:r>
            <w:r w:rsidR="00707ED7" w:rsidRPr="00003F3C">
              <w:rPr>
                <w:rFonts w:hint="eastAsia"/>
              </w:rPr>
              <w:t>（</w:t>
            </w:r>
            <w:r w:rsidRPr="00003F3C">
              <w:rPr>
                <w:rFonts w:hint="eastAsia"/>
              </w:rPr>
              <w:t>2023</w:t>
            </w:r>
            <w:r w:rsidR="00707ED7" w:rsidRPr="00003F3C">
              <w:rPr>
                <w:rFonts w:hint="eastAsia"/>
              </w:rPr>
              <w:t>）</w:t>
            </w:r>
          </w:p>
        </w:tc>
      </w:tr>
      <w:tr w:rsidR="00003F3C" w:rsidRPr="00003F3C" w14:paraId="2743999E" w14:textId="77777777" w:rsidTr="001A4433">
        <w:trPr>
          <w:trHeight w:val="680"/>
          <w:jc w:val="center"/>
        </w:trPr>
        <w:tc>
          <w:tcPr>
            <w:tcW w:w="2506" w:type="dxa"/>
            <w:tcMar>
              <w:top w:w="0" w:type="dxa"/>
              <w:left w:w="28" w:type="dxa"/>
              <w:bottom w:w="0" w:type="dxa"/>
              <w:right w:w="28" w:type="dxa"/>
            </w:tcMar>
            <w:vAlign w:val="center"/>
          </w:tcPr>
          <w:p w14:paraId="089C00F1" w14:textId="77777777" w:rsidR="001A4433" w:rsidRPr="00003F3C" w:rsidRDefault="001A4433" w:rsidP="005A46B2">
            <w:pPr>
              <w:pStyle w:val="-"/>
              <w:ind w:left="120" w:right="120"/>
            </w:pPr>
            <w:r w:rsidRPr="00003F3C">
              <w:t>主要出口產品</w:t>
            </w:r>
          </w:p>
        </w:tc>
        <w:tc>
          <w:tcPr>
            <w:tcW w:w="6058" w:type="dxa"/>
            <w:tcMar>
              <w:top w:w="0" w:type="dxa"/>
              <w:left w:w="28" w:type="dxa"/>
              <w:bottom w:w="0" w:type="dxa"/>
              <w:right w:w="28" w:type="dxa"/>
            </w:tcMar>
            <w:vAlign w:val="center"/>
          </w:tcPr>
          <w:p w14:paraId="63DCC377" w14:textId="2F14EBD7" w:rsidR="001A4433" w:rsidRPr="00003F3C" w:rsidRDefault="00C75F59" w:rsidP="005158AC">
            <w:pPr>
              <w:pStyle w:val="-0"/>
            </w:pPr>
            <w:r w:rsidRPr="00003F3C">
              <w:rPr>
                <w:rFonts w:hint="eastAsia"/>
              </w:rPr>
              <w:t>化學品、非電動機械、交通設備、電腦和電子產品、電動設備</w:t>
            </w:r>
            <w:r w:rsidRPr="00003F3C">
              <w:rPr>
                <w:rFonts w:hint="eastAsia"/>
              </w:rPr>
              <w:t>/</w:t>
            </w:r>
            <w:r w:rsidRPr="00003F3C">
              <w:rPr>
                <w:rFonts w:hint="eastAsia"/>
              </w:rPr>
              <w:t>電器</w:t>
            </w:r>
          </w:p>
        </w:tc>
      </w:tr>
      <w:tr w:rsidR="00003F3C" w:rsidRPr="00003F3C" w14:paraId="171CBD24" w14:textId="77777777" w:rsidTr="001A4433">
        <w:trPr>
          <w:trHeight w:val="680"/>
          <w:jc w:val="center"/>
        </w:trPr>
        <w:tc>
          <w:tcPr>
            <w:tcW w:w="2506" w:type="dxa"/>
            <w:tcMar>
              <w:top w:w="0" w:type="dxa"/>
              <w:left w:w="28" w:type="dxa"/>
              <w:bottom w:w="0" w:type="dxa"/>
              <w:right w:w="28" w:type="dxa"/>
            </w:tcMar>
            <w:vAlign w:val="center"/>
          </w:tcPr>
          <w:p w14:paraId="67691471" w14:textId="77777777" w:rsidR="001A4433" w:rsidRPr="00003F3C" w:rsidRDefault="001A4433" w:rsidP="005A46B2">
            <w:pPr>
              <w:pStyle w:val="-"/>
              <w:ind w:left="120" w:right="120"/>
            </w:pPr>
            <w:r w:rsidRPr="00003F3C">
              <w:t>主要出口國家</w:t>
            </w:r>
          </w:p>
        </w:tc>
        <w:tc>
          <w:tcPr>
            <w:tcW w:w="6058" w:type="dxa"/>
            <w:tcMar>
              <w:top w:w="0" w:type="dxa"/>
              <w:left w:w="28" w:type="dxa"/>
              <w:bottom w:w="0" w:type="dxa"/>
              <w:right w:w="28" w:type="dxa"/>
            </w:tcMar>
            <w:vAlign w:val="center"/>
          </w:tcPr>
          <w:p w14:paraId="45422F48" w14:textId="4C10E43E" w:rsidR="001A4433" w:rsidRPr="00003F3C" w:rsidRDefault="001E1F09" w:rsidP="005158AC">
            <w:pPr>
              <w:pStyle w:val="-0"/>
              <w:rPr>
                <w:lang w:eastAsia="zh-TW"/>
              </w:rPr>
            </w:pPr>
            <w:r w:rsidRPr="00003F3C">
              <w:rPr>
                <w:rFonts w:hint="eastAsia"/>
                <w:lang w:eastAsia="zh-TW"/>
              </w:rPr>
              <w:t>加拿大、</w:t>
            </w:r>
            <w:r w:rsidR="00707ED7" w:rsidRPr="00003F3C">
              <w:rPr>
                <w:rFonts w:hint="eastAsia"/>
                <w:lang w:eastAsia="zh-TW"/>
              </w:rPr>
              <w:t>中國大陸</w:t>
            </w:r>
            <w:r w:rsidRPr="00003F3C">
              <w:rPr>
                <w:rFonts w:hint="eastAsia"/>
                <w:lang w:eastAsia="zh-TW"/>
              </w:rPr>
              <w:t>、墨西哥、法國、德國，臺灣為該州第</w:t>
            </w:r>
            <w:r w:rsidRPr="00003F3C">
              <w:rPr>
                <w:rFonts w:hint="eastAsia"/>
                <w:lang w:eastAsia="zh-TW"/>
              </w:rPr>
              <w:t>28</w:t>
            </w:r>
            <w:r w:rsidRPr="00003F3C">
              <w:rPr>
                <w:rFonts w:hint="eastAsia"/>
                <w:lang w:eastAsia="zh-TW"/>
              </w:rPr>
              <w:t>大出口市場（</w:t>
            </w:r>
            <w:r w:rsidRPr="00003F3C">
              <w:rPr>
                <w:rFonts w:hint="eastAsia"/>
                <w:lang w:eastAsia="zh-TW"/>
              </w:rPr>
              <w:t>2025</w:t>
            </w:r>
            <w:r w:rsidRPr="00003F3C">
              <w:rPr>
                <w:rFonts w:hint="eastAsia"/>
                <w:lang w:eastAsia="zh-TW"/>
              </w:rPr>
              <w:t>）</w:t>
            </w:r>
          </w:p>
        </w:tc>
      </w:tr>
      <w:tr w:rsidR="00003F3C" w:rsidRPr="00003F3C" w14:paraId="0F52B736" w14:textId="77777777" w:rsidTr="001A4433">
        <w:trPr>
          <w:trHeight w:val="680"/>
          <w:jc w:val="center"/>
        </w:trPr>
        <w:tc>
          <w:tcPr>
            <w:tcW w:w="2506" w:type="dxa"/>
            <w:tcMar>
              <w:top w:w="0" w:type="dxa"/>
              <w:left w:w="28" w:type="dxa"/>
              <w:bottom w:w="0" w:type="dxa"/>
              <w:right w:w="28" w:type="dxa"/>
            </w:tcMar>
            <w:vAlign w:val="center"/>
          </w:tcPr>
          <w:p w14:paraId="4490DBB4" w14:textId="77777777" w:rsidR="001A4433" w:rsidRPr="00003F3C" w:rsidRDefault="001A4433" w:rsidP="005A46B2">
            <w:pPr>
              <w:pStyle w:val="-"/>
              <w:ind w:left="120" w:right="120"/>
            </w:pPr>
            <w:r w:rsidRPr="00003F3C">
              <w:t>進口總金額</w:t>
            </w:r>
          </w:p>
        </w:tc>
        <w:tc>
          <w:tcPr>
            <w:tcW w:w="6058" w:type="dxa"/>
            <w:tcMar>
              <w:top w:w="0" w:type="dxa"/>
              <w:left w:w="28" w:type="dxa"/>
              <w:bottom w:w="0" w:type="dxa"/>
              <w:right w:w="28" w:type="dxa"/>
            </w:tcMar>
            <w:vAlign w:val="center"/>
          </w:tcPr>
          <w:p w14:paraId="04496921" w14:textId="71F1B691" w:rsidR="001A4433" w:rsidRPr="00003F3C" w:rsidRDefault="001E1F09" w:rsidP="005158AC">
            <w:pPr>
              <w:pStyle w:val="-0"/>
              <w:rPr>
                <w:lang w:eastAsia="zh-TW"/>
              </w:rPr>
            </w:pPr>
            <w:r w:rsidRPr="00003F3C">
              <w:rPr>
                <w:rFonts w:hint="eastAsia"/>
                <w:lang w:eastAsia="zh-TW"/>
              </w:rPr>
              <w:t>1,020</w:t>
            </w:r>
            <w:r w:rsidRPr="00003F3C">
              <w:rPr>
                <w:rFonts w:hint="eastAsia"/>
                <w:lang w:eastAsia="zh-TW"/>
              </w:rPr>
              <w:t>億</w:t>
            </w:r>
            <w:r w:rsidRPr="00003F3C">
              <w:rPr>
                <w:rFonts w:hint="eastAsia"/>
                <w:lang w:eastAsia="zh-TW"/>
              </w:rPr>
              <w:t>3,700</w:t>
            </w:r>
            <w:r w:rsidRPr="00003F3C">
              <w:rPr>
                <w:rFonts w:hint="eastAsia"/>
                <w:lang w:eastAsia="zh-TW"/>
              </w:rPr>
              <w:t>萬美元，成長</w:t>
            </w:r>
            <w:r w:rsidRPr="00003F3C">
              <w:rPr>
                <w:rFonts w:hint="eastAsia"/>
                <w:lang w:eastAsia="zh-TW"/>
              </w:rPr>
              <w:t>17%</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875</w:t>
            </w:r>
            <w:r w:rsidRPr="00003F3C">
              <w:rPr>
                <w:rFonts w:hint="eastAsia"/>
                <w:lang w:eastAsia="zh-TW"/>
              </w:rPr>
              <w:t>億</w:t>
            </w:r>
            <w:r w:rsidRPr="00003F3C">
              <w:rPr>
                <w:rFonts w:hint="eastAsia"/>
                <w:lang w:eastAsia="zh-TW"/>
              </w:rPr>
              <w:t>5,000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799</w:t>
            </w:r>
            <w:r w:rsidRPr="00003F3C">
              <w:rPr>
                <w:rFonts w:hint="eastAsia"/>
                <w:lang w:eastAsia="zh-TW"/>
              </w:rPr>
              <w:t>億</w:t>
            </w:r>
            <w:r w:rsidRPr="00003F3C">
              <w:rPr>
                <w:rFonts w:hint="eastAsia"/>
                <w:lang w:eastAsia="zh-TW"/>
              </w:rPr>
              <w:t>6,400</w:t>
            </w:r>
            <w:r w:rsidRPr="00003F3C">
              <w:rPr>
                <w:rFonts w:hint="eastAsia"/>
                <w:lang w:eastAsia="zh-TW"/>
              </w:rPr>
              <w:t>萬美元</w:t>
            </w:r>
            <w:r w:rsidR="00707ED7" w:rsidRPr="00003F3C">
              <w:rPr>
                <w:rFonts w:hint="eastAsia"/>
                <w:lang w:eastAsia="zh-TW"/>
              </w:rPr>
              <w:t>（</w:t>
            </w:r>
            <w:r w:rsidRPr="00003F3C">
              <w:rPr>
                <w:rFonts w:hint="eastAsia"/>
                <w:lang w:eastAsia="zh-TW"/>
              </w:rPr>
              <w:t>2023</w:t>
            </w:r>
            <w:r w:rsidR="00707ED7" w:rsidRPr="00003F3C">
              <w:rPr>
                <w:rFonts w:hint="eastAsia"/>
                <w:lang w:eastAsia="zh-TW"/>
              </w:rPr>
              <w:t>）</w:t>
            </w:r>
          </w:p>
        </w:tc>
      </w:tr>
      <w:tr w:rsidR="00003F3C" w:rsidRPr="00003F3C" w14:paraId="7570A3CF" w14:textId="77777777" w:rsidTr="001A4433">
        <w:trPr>
          <w:trHeight w:val="680"/>
          <w:jc w:val="center"/>
        </w:trPr>
        <w:tc>
          <w:tcPr>
            <w:tcW w:w="2506" w:type="dxa"/>
            <w:tcMar>
              <w:top w:w="0" w:type="dxa"/>
              <w:left w:w="28" w:type="dxa"/>
              <w:bottom w:w="0" w:type="dxa"/>
              <w:right w:w="28" w:type="dxa"/>
            </w:tcMar>
            <w:vAlign w:val="center"/>
          </w:tcPr>
          <w:p w14:paraId="734B4A23" w14:textId="77777777" w:rsidR="001A4433" w:rsidRPr="00003F3C" w:rsidRDefault="001A4433" w:rsidP="005A46B2">
            <w:pPr>
              <w:pStyle w:val="-"/>
              <w:ind w:left="120" w:right="120"/>
            </w:pPr>
            <w:r w:rsidRPr="00003F3C">
              <w:lastRenderedPageBreak/>
              <w:t>主要進口產品</w:t>
            </w:r>
          </w:p>
        </w:tc>
        <w:tc>
          <w:tcPr>
            <w:tcW w:w="6058" w:type="dxa"/>
            <w:tcMar>
              <w:top w:w="0" w:type="dxa"/>
              <w:left w:w="28" w:type="dxa"/>
              <w:bottom w:w="0" w:type="dxa"/>
              <w:right w:w="28" w:type="dxa"/>
            </w:tcMar>
            <w:vAlign w:val="center"/>
          </w:tcPr>
          <w:p w14:paraId="2A681169" w14:textId="585EDCCE" w:rsidR="001A4433" w:rsidRPr="00003F3C" w:rsidRDefault="001E1F09" w:rsidP="005158AC">
            <w:pPr>
              <w:pStyle w:val="-0"/>
              <w:rPr>
                <w:lang w:eastAsia="zh-TW"/>
              </w:rPr>
            </w:pPr>
            <w:r w:rsidRPr="00003F3C">
              <w:rPr>
                <w:rFonts w:hint="eastAsia"/>
                <w:lang w:eastAsia="zh-TW"/>
              </w:rPr>
              <w:t>化學品、電腦和電子產品、非電動機械、交通設備、電動設備</w:t>
            </w:r>
            <w:r w:rsidRPr="00003F3C">
              <w:rPr>
                <w:rFonts w:hint="eastAsia"/>
                <w:lang w:eastAsia="zh-TW"/>
              </w:rPr>
              <w:t>/</w:t>
            </w:r>
            <w:r w:rsidRPr="00003F3C">
              <w:rPr>
                <w:rFonts w:hint="eastAsia"/>
                <w:lang w:eastAsia="zh-TW"/>
              </w:rPr>
              <w:t>電器</w:t>
            </w:r>
          </w:p>
        </w:tc>
      </w:tr>
      <w:tr w:rsidR="00003F3C" w:rsidRPr="00003F3C" w14:paraId="6367963F" w14:textId="77777777" w:rsidTr="001A4433">
        <w:trPr>
          <w:trHeight w:val="680"/>
          <w:jc w:val="center"/>
        </w:trPr>
        <w:tc>
          <w:tcPr>
            <w:tcW w:w="2506" w:type="dxa"/>
            <w:tcMar>
              <w:top w:w="0" w:type="dxa"/>
              <w:left w:w="28" w:type="dxa"/>
              <w:bottom w:w="0" w:type="dxa"/>
              <w:right w:w="28" w:type="dxa"/>
            </w:tcMar>
            <w:vAlign w:val="center"/>
          </w:tcPr>
          <w:p w14:paraId="7D494504" w14:textId="77777777" w:rsidR="001A4433" w:rsidRPr="00003F3C" w:rsidRDefault="001A4433" w:rsidP="005A46B2">
            <w:pPr>
              <w:pStyle w:val="-"/>
              <w:ind w:left="120" w:right="120"/>
            </w:pPr>
            <w:r w:rsidRPr="00003F3C">
              <w:t>主要進口國家</w:t>
            </w:r>
          </w:p>
        </w:tc>
        <w:tc>
          <w:tcPr>
            <w:tcW w:w="6058" w:type="dxa"/>
            <w:tcMar>
              <w:top w:w="0" w:type="dxa"/>
              <w:left w:w="28" w:type="dxa"/>
              <w:bottom w:w="0" w:type="dxa"/>
              <w:right w:w="28" w:type="dxa"/>
            </w:tcMar>
            <w:vAlign w:val="center"/>
          </w:tcPr>
          <w:p w14:paraId="7EE99E37" w14:textId="083D4329" w:rsidR="001A4433" w:rsidRPr="00003F3C" w:rsidRDefault="001E1F09" w:rsidP="005158AC">
            <w:pPr>
              <w:pStyle w:val="-0"/>
              <w:rPr>
                <w:lang w:eastAsia="zh-TW"/>
              </w:rPr>
            </w:pPr>
            <w:r w:rsidRPr="00003F3C">
              <w:rPr>
                <w:rFonts w:hint="eastAsia"/>
                <w:lang w:eastAsia="zh-TW"/>
              </w:rPr>
              <w:t>德國、墨西哥、愛爾蘭、荷蘭、</w:t>
            </w:r>
            <w:r w:rsidR="00707ED7" w:rsidRPr="00003F3C">
              <w:rPr>
                <w:rFonts w:hint="eastAsia"/>
                <w:lang w:eastAsia="zh-TW"/>
              </w:rPr>
              <w:t>中國大陸</w:t>
            </w:r>
            <w:r w:rsidRPr="00003F3C">
              <w:rPr>
                <w:rFonts w:hint="eastAsia"/>
                <w:lang w:eastAsia="zh-TW"/>
              </w:rPr>
              <w:t>，臺灣為該州第</w:t>
            </w:r>
            <w:r w:rsidRPr="00003F3C">
              <w:rPr>
                <w:rFonts w:hint="eastAsia"/>
                <w:lang w:eastAsia="zh-TW"/>
              </w:rPr>
              <w:t>15</w:t>
            </w:r>
            <w:r w:rsidRPr="00003F3C">
              <w:rPr>
                <w:rFonts w:hint="eastAsia"/>
                <w:lang w:eastAsia="zh-TW"/>
              </w:rPr>
              <w:t>大進口來源國（</w:t>
            </w:r>
            <w:r w:rsidRPr="00003F3C">
              <w:rPr>
                <w:rFonts w:hint="eastAsia"/>
                <w:lang w:eastAsia="zh-TW"/>
              </w:rPr>
              <w:t>2025</w:t>
            </w:r>
            <w:r w:rsidRPr="00003F3C">
              <w:rPr>
                <w:rFonts w:hint="eastAsia"/>
                <w:lang w:eastAsia="zh-TW"/>
              </w:rPr>
              <w:t>）</w:t>
            </w:r>
          </w:p>
        </w:tc>
      </w:tr>
    </w:tbl>
    <w:p w14:paraId="491B3C06" w14:textId="77777777" w:rsidR="001A4433" w:rsidRPr="00003F3C" w:rsidRDefault="001A4433" w:rsidP="00F90C23">
      <w:pPr>
        <w:pStyle w:val="ae"/>
        <w:spacing w:before="514" w:after="771"/>
      </w:pPr>
      <w:r w:rsidRPr="00003F3C">
        <w:lastRenderedPageBreak/>
        <w:t>第壹章　自然人文環境</w:t>
      </w:r>
    </w:p>
    <w:p w14:paraId="34DA8D25" w14:textId="77777777" w:rsidR="001A4433" w:rsidRPr="00003F3C" w:rsidRDefault="001A4433" w:rsidP="00F90C23">
      <w:pPr>
        <w:pStyle w:val="a4"/>
      </w:pPr>
      <w:r w:rsidRPr="00003F3C">
        <w:t>一、自然環境</w:t>
      </w:r>
    </w:p>
    <w:p w14:paraId="3F658B8C" w14:textId="172A7D23" w:rsidR="001A4433" w:rsidRPr="00003F3C" w:rsidRDefault="001A4433" w:rsidP="00DC6E24">
      <w:pPr>
        <w:pStyle w:val="-1"/>
      </w:pPr>
      <w:r w:rsidRPr="00003F3C">
        <w:t>北卡州位於美東各州之中心，東邊為大西洋（海岸線達</w:t>
      </w:r>
      <w:r w:rsidRPr="00003F3C">
        <w:t>3,000</w:t>
      </w:r>
      <w:r w:rsidR="003D4864" w:rsidRPr="00003F3C">
        <w:t>里</w:t>
      </w:r>
      <w:r w:rsidRPr="00003F3C">
        <w:t>），北與維吉尼亞州為界，西邊為田納西州，南與</w:t>
      </w:r>
      <w:r w:rsidR="006124AE" w:rsidRPr="00003F3C">
        <w:t>南卡羅萊納州</w:t>
      </w:r>
      <w:r w:rsidRPr="00003F3C">
        <w:t>及喬治</w:t>
      </w:r>
      <w:proofErr w:type="gramStart"/>
      <w:r w:rsidRPr="00003F3C">
        <w:t>亞州</w:t>
      </w:r>
      <w:proofErr w:type="gramEnd"/>
      <w:r w:rsidRPr="00003F3C">
        <w:t>接壤，面積</w:t>
      </w:r>
      <w:r w:rsidRPr="00003F3C">
        <w:t>52,669</w:t>
      </w:r>
      <w:r w:rsidRPr="00003F3C">
        <w:t>平方</w:t>
      </w:r>
      <w:proofErr w:type="gramStart"/>
      <w:r w:rsidR="003D4864" w:rsidRPr="00003F3C">
        <w:t>英里</w:t>
      </w:r>
      <w:r w:rsidRPr="00003F3C">
        <w:t>，</w:t>
      </w:r>
      <w:proofErr w:type="gramEnd"/>
      <w:r w:rsidRPr="00003F3C">
        <w:t>四季分明，冬暖夏涼，氣溫平均華氏</w:t>
      </w:r>
      <w:r w:rsidRPr="00003F3C">
        <w:t>22</w:t>
      </w:r>
      <w:proofErr w:type="gramStart"/>
      <w:r w:rsidRPr="00003F3C">
        <w:rPr>
          <w:rFonts w:ascii="新細明體" w:eastAsia="新細明體" w:hAnsi="新細明體" w:cs="新細明體" w:hint="eastAsia"/>
        </w:rPr>
        <w:t>℉</w:t>
      </w:r>
      <w:proofErr w:type="gramEnd"/>
      <w:r w:rsidRPr="00003F3C">
        <w:t>-92</w:t>
      </w:r>
      <w:proofErr w:type="gramStart"/>
      <w:r w:rsidRPr="00003F3C">
        <w:rPr>
          <w:rFonts w:ascii="新細明體" w:eastAsia="新細明體" w:hAnsi="新細明體" w:cs="新細明體" w:hint="eastAsia"/>
        </w:rPr>
        <w:t>℉</w:t>
      </w:r>
      <w:r w:rsidRPr="00003F3C">
        <w:t>之間，</w:t>
      </w:r>
      <w:proofErr w:type="gramEnd"/>
      <w:r w:rsidRPr="00003F3C">
        <w:t>年降雨量約</w:t>
      </w:r>
      <w:r w:rsidRPr="00003F3C">
        <w:t>45</w:t>
      </w:r>
      <w:r w:rsidRPr="00003F3C">
        <w:t>吋，降雪量平均約</w:t>
      </w:r>
      <w:r w:rsidRPr="00003F3C">
        <w:t>5-6</w:t>
      </w:r>
      <w:r w:rsidRPr="00003F3C">
        <w:t>吋。</w:t>
      </w:r>
    </w:p>
    <w:p w14:paraId="35A76229" w14:textId="77777777" w:rsidR="001A4433" w:rsidRPr="00003F3C" w:rsidRDefault="001A4433" w:rsidP="00F90C23">
      <w:pPr>
        <w:pStyle w:val="a4"/>
      </w:pPr>
      <w:r w:rsidRPr="00003F3C">
        <w:t>二、人文及社會環境</w:t>
      </w:r>
    </w:p>
    <w:p w14:paraId="716D92BD" w14:textId="4FCEA85B" w:rsidR="001A4433" w:rsidRPr="00003F3C" w:rsidRDefault="001A4433" w:rsidP="005158AC">
      <w:pPr>
        <w:pStyle w:val="-1"/>
      </w:pPr>
      <w:r w:rsidRPr="00003F3C">
        <w:t>202</w:t>
      </w:r>
      <w:r w:rsidR="001E1F09" w:rsidRPr="00003F3C">
        <w:t>5</w:t>
      </w:r>
      <w:r w:rsidRPr="00003F3C">
        <w:t>年北卡州人口</w:t>
      </w:r>
      <w:r w:rsidRPr="00003F3C">
        <w:t>1,</w:t>
      </w:r>
      <w:r w:rsidR="001E1F09" w:rsidRPr="00003F3C">
        <w:t>120</w:t>
      </w:r>
      <w:r w:rsidRPr="00003F3C">
        <w:t>萬人，成長率</w:t>
      </w:r>
      <w:r w:rsidR="001E1F09" w:rsidRPr="00003F3C">
        <w:t>7.2</w:t>
      </w:r>
      <w:r w:rsidRPr="00003F3C">
        <w:t>%</w:t>
      </w:r>
      <w:r w:rsidRPr="00003F3C">
        <w:t>，排名全美第</w:t>
      </w:r>
      <w:r w:rsidRPr="00003F3C">
        <w:t>9</w:t>
      </w:r>
      <w:r w:rsidRPr="00003F3C">
        <w:t>名，其中白人占</w:t>
      </w:r>
      <w:r w:rsidRPr="00003F3C">
        <w:t>6</w:t>
      </w:r>
      <w:r w:rsidR="001E1F09" w:rsidRPr="00003F3C">
        <w:t>2</w:t>
      </w:r>
      <w:r w:rsidRPr="00003F3C">
        <w:t>%</w:t>
      </w:r>
      <w:r w:rsidRPr="00003F3C">
        <w:t>、黑人占</w:t>
      </w:r>
      <w:r w:rsidR="001E1F09" w:rsidRPr="00003F3C">
        <w:t>21</w:t>
      </w:r>
      <w:r w:rsidRPr="00003F3C">
        <w:t>%</w:t>
      </w:r>
      <w:r w:rsidRPr="00003F3C">
        <w:t>、西</w:t>
      </w:r>
      <w:proofErr w:type="gramStart"/>
      <w:r w:rsidRPr="00003F3C">
        <w:t>語裔占</w:t>
      </w:r>
      <w:proofErr w:type="gramEnd"/>
      <w:r w:rsidRPr="00003F3C">
        <w:t>1</w:t>
      </w:r>
      <w:r w:rsidR="00377847" w:rsidRPr="00003F3C">
        <w:t>1</w:t>
      </w:r>
      <w:r w:rsidR="001E1F09" w:rsidRPr="00003F3C">
        <w:t>%</w:t>
      </w:r>
      <w:r w:rsidRPr="00003F3C">
        <w:t>、亞裔占</w:t>
      </w:r>
      <w:r w:rsidR="001E1F09" w:rsidRPr="00003F3C">
        <w:t>4</w:t>
      </w:r>
      <w:r w:rsidRPr="00003F3C">
        <w:t>%</w:t>
      </w:r>
      <w:r w:rsidRPr="00003F3C">
        <w:t>。</w:t>
      </w:r>
      <w:r w:rsidRPr="00003F3C">
        <w:t>25</w:t>
      </w:r>
      <w:r w:rsidRPr="00003F3C">
        <w:t>歲</w:t>
      </w:r>
      <w:proofErr w:type="gramStart"/>
      <w:r w:rsidRPr="00003F3C">
        <w:t>以上州民中</w:t>
      </w:r>
      <w:proofErr w:type="gramEnd"/>
      <w:r w:rsidR="001E1F09" w:rsidRPr="00003F3C">
        <w:t>89</w:t>
      </w:r>
      <w:r w:rsidRPr="00003F3C">
        <w:t>%</w:t>
      </w:r>
      <w:r w:rsidRPr="00003F3C">
        <w:t>擁有高中文憑、</w:t>
      </w:r>
      <w:r w:rsidR="001E1F09" w:rsidRPr="00003F3C">
        <w:t>36</w:t>
      </w:r>
      <w:r w:rsidRPr="00003F3C">
        <w:t>%</w:t>
      </w:r>
      <w:r w:rsidRPr="00003F3C">
        <w:t>擁有學士學位、</w:t>
      </w:r>
      <w:r w:rsidR="00377847" w:rsidRPr="00003F3C">
        <w:t>1</w:t>
      </w:r>
      <w:r w:rsidR="001E1F09" w:rsidRPr="00003F3C">
        <w:t>4</w:t>
      </w:r>
      <w:r w:rsidRPr="00003F3C">
        <w:t>%</w:t>
      </w:r>
      <w:r w:rsidRPr="00003F3C">
        <w:t>擁有碩士或博士學位。</w:t>
      </w:r>
    </w:p>
    <w:p w14:paraId="13A34051" w14:textId="77777777" w:rsidR="001A4433" w:rsidRPr="00003F3C" w:rsidRDefault="001A4433" w:rsidP="00F90C23">
      <w:pPr>
        <w:pStyle w:val="a4"/>
      </w:pPr>
      <w:r w:rsidRPr="00003F3C">
        <w:t>三、政治環境</w:t>
      </w:r>
    </w:p>
    <w:p w14:paraId="78E72D3A" w14:textId="6552FD67" w:rsidR="001A4433" w:rsidRPr="00003F3C" w:rsidRDefault="00377847" w:rsidP="00F90C23">
      <w:pPr>
        <w:pStyle w:val="-1"/>
      </w:pPr>
      <w:r w:rsidRPr="00003F3C">
        <w:rPr>
          <w:rFonts w:hint="eastAsia"/>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p>
    <w:p w14:paraId="57BF070D" w14:textId="77777777" w:rsidR="001A4433" w:rsidRPr="00003F3C" w:rsidRDefault="001A4433" w:rsidP="00F90C23">
      <w:pPr>
        <w:pStyle w:val="ae"/>
        <w:spacing w:before="514" w:after="771"/>
      </w:pPr>
      <w:r w:rsidRPr="00003F3C">
        <w:lastRenderedPageBreak/>
        <w:t>第貳章　經濟環境</w:t>
      </w:r>
    </w:p>
    <w:p w14:paraId="567E56A9" w14:textId="77777777" w:rsidR="001A4433" w:rsidRPr="00003F3C" w:rsidRDefault="001A4433" w:rsidP="00F90C23">
      <w:pPr>
        <w:pStyle w:val="a4"/>
      </w:pPr>
      <w:r w:rsidRPr="00003F3C">
        <w:t>一、經濟概況</w:t>
      </w:r>
    </w:p>
    <w:p w14:paraId="47CF8289" w14:textId="2B1D5452" w:rsidR="001A4433" w:rsidRPr="00003F3C" w:rsidRDefault="001A4433" w:rsidP="00F90C23">
      <w:pPr>
        <w:pStyle w:val="af8"/>
        <w:ind w:left="944" w:hanging="708"/>
      </w:pPr>
      <w:r w:rsidRPr="00003F3C">
        <w:t>（一）州民生產毛額：</w:t>
      </w:r>
      <w:r w:rsidR="000900B6" w:rsidRPr="00003F3C">
        <w:rPr>
          <w:rFonts w:hint="eastAsia"/>
        </w:rPr>
        <w:t>8,450</w:t>
      </w:r>
      <w:r w:rsidR="000900B6" w:rsidRPr="00003F3C">
        <w:rPr>
          <w:rFonts w:hint="eastAsia"/>
        </w:rPr>
        <w:t>億美元，排名全美第</w:t>
      </w:r>
      <w:r w:rsidR="000900B6" w:rsidRPr="00003F3C">
        <w:rPr>
          <w:rFonts w:hint="eastAsia"/>
        </w:rPr>
        <w:t>11</w:t>
      </w:r>
      <w:r w:rsidR="000900B6" w:rsidRPr="00003F3C">
        <w:rPr>
          <w:rFonts w:hint="eastAsia"/>
        </w:rPr>
        <w:t>名（</w:t>
      </w:r>
      <w:r w:rsidR="000900B6" w:rsidRPr="00003F3C">
        <w:rPr>
          <w:rFonts w:hint="eastAsia"/>
        </w:rPr>
        <w:t>2025</w:t>
      </w:r>
      <w:r w:rsidR="000900B6" w:rsidRPr="00003F3C">
        <w:rPr>
          <w:rFonts w:hint="eastAsia"/>
        </w:rPr>
        <w:t>）</w:t>
      </w:r>
      <w:r w:rsidRPr="00003F3C">
        <w:t>。</w:t>
      </w:r>
    </w:p>
    <w:p w14:paraId="7ECFA63F" w14:textId="62C23B75" w:rsidR="001A4433" w:rsidRPr="00003F3C" w:rsidRDefault="001A4433" w:rsidP="00F90C23">
      <w:pPr>
        <w:pStyle w:val="af8"/>
        <w:ind w:left="944" w:hanging="708"/>
      </w:pPr>
      <w:r w:rsidRPr="00003F3C">
        <w:t>（二）</w:t>
      </w:r>
      <w:proofErr w:type="gramStart"/>
      <w:r w:rsidRPr="00003F3C">
        <w:t>平均州</w:t>
      </w:r>
      <w:proofErr w:type="gramEnd"/>
      <w:r w:rsidRPr="00003F3C">
        <w:t>民所得：</w:t>
      </w:r>
      <w:r w:rsidR="000900B6" w:rsidRPr="00003F3C">
        <w:rPr>
          <w:rFonts w:hint="eastAsia"/>
        </w:rPr>
        <w:t>66,500</w:t>
      </w:r>
      <w:r w:rsidR="000900B6" w:rsidRPr="00003F3C">
        <w:rPr>
          <w:rFonts w:hint="eastAsia"/>
        </w:rPr>
        <w:t>美元，排名全美第</w:t>
      </w:r>
      <w:r w:rsidR="000900B6" w:rsidRPr="00003F3C">
        <w:rPr>
          <w:rFonts w:hint="eastAsia"/>
        </w:rPr>
        <w:t>34</w:t>
      </w:r>
      <w:r w:rsidR="000900B6" w:rsidRPr="00003F3C">
        <w:rPr>
          <w:rFonts w:hint="eastAsia"/>
        </w:rPr>
        <w:t>名（</w:t>
      </w:r>
      <w:r w:rsidR="000900B6" w:rsidRPr="00003F3C">
        <w:rPr>
          <w:rFonts w:hint="eastAsia"/>
        </w:rPr>
        <w:t>2025</w:t>
      </w:r>
      <w:r w:rsidR="000900B6" w:rsidRPr="00003F3C">
        <w:rPr>
          <w:rFonts w:hint="eastAsia"/>
        </w:rPr>
        <w:t>）</w:t>
      </w:r>
      <w:r w:rsidRPr="00003F3C">
        <w:t>。</w:t>
      </w:r>
    </w:p>
    <w:p w14:paraId="7F29AEFA" w14:textId="05BAB62E" w:rsidR="001A4433" w:rsidRPr="00003F3C" w:rsidRDefault="001A4433" w:rsidP="00F90C23">
      <w:pPr>
        <w:pStyle w:val="af8"/>
        <w:ind w:left="944" w:hanging="708"/>
      </w:pPr>
      <w:r w:rsidRPr="00003F3C">
        <w:t>（三）經濟成長率：</w:t>
      </w:r>
      <w:r w:rsidR="000900B6" w:rsidRPr="00003F3C">
        <w:rPr>
          <w:rFonts w:hint="eastAsia"/>
        </w:rPr>
        <w:t>2.8%</w:t>
      </w:r>
      <w:r w:rsidR="000900B6" w:rsidRPr="00003F3C">
        <w:rPr>
          <w:rFonts w:hint="eastAsia"/>
        </w:rPr>
        <w:t>（</w:t>
      </w:r>
      <w:r w:rsidR="000900B6" w:rsidRPr="00003F3C">
        <w:rPr>
          <w:rFonts w:hint="eastAsia"/>
        </w:rPr>
        <w:t>2025</w:t>
      </w:r>
      <w:r w:rsidR="000900B6" w:rsidRPr="00003F3C">
        <w:rPr>
          <w:rFonts w:hint="eastAsia"/>
        </w:rPr>
        <w:t>）</w:t>
      </w:r>
      <w:r w:rsidRPr="00003F3C">
        <w:t>。</w:t>
      </w:r>
    </w:p>
    <w:p w14:paraId="7D2AA2D4" w14:textId="4AFE7646" w:rsidR="001A4433" w:rsidRPr="00003F3C" w:rsidRDefault="001A4433" w:rsidP="00F90C23">
      <w:pPr>
        <w:pStyle w:val="af8"/>
        <w:ind w:left="944" w:hanging="708"/>
      </w:pPr>
      <w:r w:rsidRPr="00003F3C">
        <w:t>（四）失業率：</w:t>
      </w:r>
      <w:r w:rsidR="000900B6" w:rsidRPr="00003F3C">
        <w:t>3.9%</w:t>
      </w:r>
      <w:r w:rsidR="00707ED7" w:rsidRPr="00003F3C">
        <w:t>（</w:t>
      </w:r>
      <w:r w:rsidR="000900B6" w:rsidRPr="00003F3C">
        <w:t>2025</w:t>
      </w:r>
      <w:r w:rsidR="00707ED7" w:rsidRPr="00003F3C">
        <w:t>）</w:t>
      </w:r>
      <w:r w:rsidRPr="00003F3C">
        <w:t>。</w:t>
      </w:r>
    </w:p>
    <w:p w14:paraId="67B5A283" w14:textId="112264CD" w:rsidR="001A4433" w:rsidRPr="00003F3C" w:rsidRDefault="001A4433" w:rsidP="00F90C23">
      <w:pPr>
        <w:pStyle w:val="af8"/>
        <w:ind w:left="944" w:hanging="708"/>
      </w:pPr>
      <w:r w:rsidRPr="00003F3C">
        <w:t>（五）出口總額：</w:t>
      </w:r>
      <w:r w:rsidR="000900B6" w:rsidRPr="00003F3C">
        <w:rPr>
          <w:rFonts w:hint="eastAsia"/>
        </w:rPr>
        <w:t>437</w:t>
      </w:r>
      <w:r w:rsidR="000900B6" w:rsidRPr="00003F3C">
        <w:rPr>
          <w:rFonts w:hint="eastAsia"/>
        </w:rPr>
        <w:t>億</w:t>
      </w:r>
      <w:r w:rsidR="000900B6" w:rsidRPr="00003F3C">
        <w:rPr>
          <w:rFonts w:hint="eastAsia"/>
        </w:rPr>
        <w:t>9,000</w:t>
      </w:r>
      <w:r w:rsidR="000900B6" w:rsidRPr="00003F3C">
        <w:rPr>
          <w:rFonts w:hint="eastAsia"/>
        </w:rPr>
        <w:t>萬美元，成長</w:t>
      </w:r>
      <w:r w:rsidR="000900B6" w:rsidRPr="00003F3C">
        <w:rPr>
          <w:rFonts w:hint="eastAsia"/>
        </w:rPr>
        <w:t>2%</w:t>
      </w:r>
      <w:r w:rsidR="000900B6" w:rsidRPr="00003F3C">
        <w:rPr>
          <w:rFonts w:hint="eastAsia"/>
        </w:rPr>
        <w:t>（</w:t>
      </w:r>
      <w:r w:rsidR="000900B6" w:rsidRPr="00003F3C">
        <w:rPr>
          <w:rFonts w:hint="eastAsia"/>
        </w:rPr>
        <w:t>2025</w:t>
      </w:r>
      <w:r w:rsidR="000900B6" w:rsidRPr="00003F3C">
        <w:rPr>
          <w:rFonts w:hint="eastAsia"/>
        </w:rPr>
        <w:t>）</w:t>
      </w:r>
      <w:r w:rsidRPr="00003F3C">
        <w:t>。</w:t>
      </w:r>
    </w:p>
    <w:p w14:paraId="3E287367" w14:textId="6CD63E35" w:rsidR="001A4433" w:rsidRPr="00003F3C" w:rsidRDefault="001A4433" w:rsidP="00F90C23">
      <w:pPr>
        <w:pStyle w:val="af8"/>
        <w:ind w:left="944" w:hanging="708"/>
      </w:pPr>
      <w:r w:rsidRPr="00003F3C">
        <w:t>（六）主要出口市場：</w:t>
      </w:r>
      <w:r w:rsidR="000900B6" w:rsidRPr="00003F3C">
        <w:rPr>
          <w:rFonts w:hint="eastAsia"/>
        </w:rPr>
        <w:t>加拿大、</w:t>
      </w:r>
      <w:r w:rsidR="00707ED7" w:rsidRPr="00003F3C">
        <w:rPr>
          <w:rFonts w:hint="eastAsia"/>
        </w:rPr>
        <w:t>中國大陸</w:t>
      </w:r>
      <w:r w:rsidR="000900B6" w:rsidRPr="00003F3C">
        <w:rPr>
          <w:rFonts w:hint="eastAsia"/>
        </w:rPr>
        <w:t>、墨西哥、法國、德國，臺灣為該州第</w:t>
      </w:r>
      <w:r w:rsidR="000900B6" w:rsidRPr="00003F3C">
        <w:rPr>
          <w:rFonts w:hint="eastAsia"/>
        </w:rPr>
        <w:t>28</w:t>
      </w:r>
      <w:r w:rsidR="000900B6" w:rsidRPr="00003F3C">
        <w:rPr>
          <w:rFonts w:hint="eastAsia"/>
        </w:rPr>
        <w:t>大出口市場（</w:t>
      </w:r>
      <w:r w:rsidR="000900B6" w:rsidRPr="00003F3C">
        <w:rPr>
          <w:rFonts w:hint="eastAsia"/>
        </w:rPr>
        <w:t>2025</w:t>
      </w:r>
      <w:r w:rsidR="000900B6" w:rsidRPr="00003F3C">
        <w:rPr>
          <w:rFonts w:hint="eastAsia"/>
        </w:rPr>
        <w:t>）</w:t>
      </w:r>
      <w:r w:rsidRPr="00003F3C">
        <w:t>。</w:t>
      </w:r>
    </w:p>
    <w:p w14:paraId="30DFFAE7" w14:textId="086625B5" w:rsidR="001A4433" w:rsidRPr="00003F3C" w:rsidRDefault="001A4433" w:rsidP="00F90C23">
      <w:pPr>
        <w:pStyle w:val="af8"/>
        <w:ind w:left="944" w:hanging="708"/>
      </w:pPr>
      <w:r w:rsidRPr="00003F3C">
        <w:t>（七）主要出口產品：</w:t>
      </w:r>
      <w:r w:rsidR="000900B6" w:rsidRPr="00003F3C">
        <w:rPr>
          <w:rFonts w:hint="eastAsia"/>
        </w:rPr>
        <w:t>化學品、非電動機械、交通設備、電腦和電子產品、電動設備</w:t>
      </w:r>
      <w:r w:rsidR="000900B6" w:rsidRPr="00003F3C">
        <w:rPr>
          <w:rFonts w:hint="eastAsia"/>
        </w:rPr>
        <w:t>/</w:t>
      </w:r>
      <w:r w:rsidR="000900B6" w:rsidRPr="00003F3C">
        <w:rPr>
          <w:rFonts w:hint="eastAsia"/>
        </w:rPr>
        <w:t>電器</w:t>
      </w:r>
      <w:r w:rsidRPr="00003F3C">
        <w:t>。</w:t>
      </w:r>
    </w:p>
    <w:p w14:paraId="1BA94A82" w14:textId="0AB7559A" w:rsidR="001A4433" w:rsidRPr="00003F3C" w:rsidRDefault="001A4433" w:rsidP="00F90C23">
      <w:pPr>
        <w:pStyle w:val="af8"/>
        <w:ind w:left="944" w:hanging="708"/>
      </w:pPr>
      <w:r w:rsidRPr="00003F3C">
        <w:t>（八）進口總額：</w:t>
      </w:r>
      <w:r w:rsidR="000900B6" w:rsidRPr="00003F3C">
        <w:rPr>
          <w:rFonts w:hint="eastAsia"/>
        </w:rPr>
        <w:t>1,020</w:t>
      </w:r>
      <w:r w:rsidR="000900B6" w:rsidRPr="00003F3C">
        <w:rPr>
          <w:rFonts w:hint="eastAsia"/>
        </w:rPr>
        <w:t>億</w:t>
      </w:r>
      <w:r w:rsidR="000900B6" w:rsidRPr="00003F3C">
        <w:rPr>
          <w:rFonts w:hint="eastAsia"/>
        </w:rPr>
        <w:t>3,700</w:t>
      </w:r>
      <w:r w:rsidR="000900B6" w:rsidRPr="00003F3C">
        <w:rPr>
          <w:rFonts w:hint="eastAsia"/>
        </w:rPr>
        <w:t>萬美元，成長</w:t>
      </w:r>
      <w:r w:rsidR="000900B6" w:rsidRPr="00003F3C">
        <w:rPr>
          <w:rFonts w:hint="eastAsia"/>
        </w:rPr>
        <w:t>17%</w:t>
      </w:r>
      <w:r w:rsidR="000900B6" w:rsidRPr="00003F3C">
        <w:rPr>
          <w:rFonts w:hint="eastAsia"/>
        </w:rPr>
        <w:t>（</w:t>
      </w:r>
      <w:r w:rsidR="000900B6" w:rsidRPr="00003F3C">
        <w:rPr>
          <w:rFonts w:hint="eastAsia"/>
        </w:rPr>
        <w:t>2025</w:t>
      </w:r>
      <w:r w:rsidR="000900B6" w:rsidRPr="00003F3C">
        <w:rPr>
          <w:rFonts w:hint="eastAsia"/>
        </w:rPr>
        <w:t>）</w:t>
      </w:r>
      <w:r w:rsidRPr="00003F3C">
        <w:t>。</w:t>
      </w:r>
    </w:p>
    <w:p w14:paraId="489C27DB" w14:textId="6CB6951E" w:rsidR="001A4433" w:rsidRPr="00003F3C" w:rsidRDefault="001A4433" w:rsidP="00F90C23">
      <w:pPr>
        <w:pStyle w:val="af8"/>
        <w:ind w:left="944" w:hanging="708"/>
      </w:pPr>
      <w:r w:rsidRPr="00003F3C">
        <w:t>（九）主要進口市場：</w:t>
      </w:r>
      <w:r w:rsidR="000900B6" w:rsidRPr="00003F3C">
        <w:rPr>
          <w:rFonts w:hint="eastAsia"/>
        </w:rPr>
        <w:t>德國、墨西哥、愛爾蘭、荷蘭、</w:t>
      </w:r>
      <w:r w:rsidR="00707ED7" w:rsidRPr="00003F3C">
        <w:rPr>
          <w:rFonts w:hint="eastAsia"/>
        </w:rPr>
        <w:t>中國大陸</w:t>
      </w:r>
      <w:r w:rsidR="000900B6" w:rsidRPr="00003F3C">
        <w:rPr>
          <w:rFonts w:hint="eastAsia"/>
        </w:rPr>
        <w:t>，臺灣為該州第</w:t>
      </w:r>
      <w:r w:rsidR="000900B6" w:rsidRPr="00003F3C">
        <w:rPr>
          <w:rFonts w:hint="eastAsia"/>
        </w:rPr>
        <w:t>15</w:t>
      </w:r>
      <w:r w:rsidR="000900B6" w:rsidRPr="00003F3C">
        <w:rPr>
          <w:rFonts w:hint="eastAsia"/>
        </w:rPr>
        <w:t>大進口來源國（</w:t>
      </w:r>
      <w:r w:rsidR="000900B6" w:rsidRPr="00003F3C">
        <w:rPr>
          <w:rFonts w:hint="eastAsia"/>
        </w:rPr>
        <w:t>2025</w:t>
      </w:r>
      <w:r w:rsidR="000900B6" w:rsidRPr="00003F3C">
        <w:rPr>
          <w:rFonts w:hint="eastAsia"/>
        </w:rPr>
        <w:t>）</w:t>
      </w:r>
      <w:r w:rsidRPr="00003F3C">
        <w:t>。</w:t>
      </w:r>
    </w:p>
    <w:p w14:paraId="29B1D31A" w14:textId="5C30B06B" w:rsidR="001A4433" w:rsidRPr="00003F3C" w:rsidRDefault="001A4433" w:rsidP="00F90C23">
      <w:pPr>
        <w:pStyle w:val="af8"/>
        <w:ind w:left="944" w:hanging="708"/>
      </w:pPr>
      <w:r w:rsidRPr="00003F3C">
        <w:t>（十）主要進口產品：</w:t>
      </w:r>
      <w:r w:rsidR="000900B6" w:rsidRPr="00003F3C">
        <w:rPr>
          <w:rFonts w:hint="eastAsia"/>
        </w:rPr>
        <w:t>化學品、電腦和電子產品、非電動機械、交通設備、電動設備</w:t>
      </w:r>
      <w:r w:rsidR="000900B6" w:rsidRPr="00003F3C">
        <w:rPr>
          <w:rFonts w:hint="eastAsia"/>
        </w:rPr>
        <w:t>/</w:t>
      </w:r>
      <w:r w:rsidR="000900B6" w:rsidRPr="00003F3C">
        <w:rPr>
          <w:rFonts w:hint="eastAsia"/>
        </w:rPr>
        <w:t>電器</w:t>
      </w:r>
      <w:r w:rsidRPr="00003F3C">
        <w:t>。</w:t>
      </w:r>
    </w:p>
    <w:p w14:paraId="25FC5E6B" w14:textId="47B630DD" w:rsidR="001A4433" w:rsidRPr="00003F3C" w:rsidRDefault="001A4433" w:rsidP="00DC6E24">
      <w:pPr>
        <w:pStyle w:val="af8"/>
        <w:ind w:leftChars="0" w:left="944" w:hangingChars="400" w:hanging="944"/>
      </w:pPr>
      <w:r w:rsidRPr="00003F3C">
        <w:t>（十一）出口至我國：</w:t>
      </w:r>
      <w:r w:rsidR="000900B6" w:rsidRPr="00003F3C">
        <w:rPr>
          <w:rFonts w:hint="eastAsia"/>
        </w:rPr>
        <w:t>3</w:t>
      </w:r>
      <w:r w:rsidR="000900B6" w:rsidRPr="00003F3C">
        <w:rPr>
          <w:rFonts w:hint="eastAsia"/>
        </w:rPr>
        <w:t>億</w:t>
      </w:r>
      <w:r w:rsidR="000900B6" w:rsidRPr="00003F3C">
        <w:rPr>
          <w:rFonts w:hint="eastAsia"/>
        </w:rPr>
        <w:t>200</w:t>
      </w:r>
      <w:r w:rsidR="000900B6" w:rsidRPr="00003F3C">
        <w:rPr>
          <w:rFonts w:hint="eastAsia"/>
        </w:rPr>
        <w:t>萬美元，下跌</w:t>
      </w:r>
      <w:r w:rsidR="000900B6" w:rsidRPr="00003F3C">
        <w:rPr>
          <w:rFonts w:hint="eastAsia"/>
        </w:rPr>
        <w:t>25</w:t>
      </w:r>
      <w:r w:rsidR="000E605A" w:rsidRPr="00003F3C">
        <w:rPr>
          <w:rFonts w:hint="eastAsia"/>
        </w:rPr>
        <w:t>%</w:t>
      </w:r>
      <w:r w:rsidR="00707ED7" w:rsidRPr="00003F3C">
        <w:rPr>
          <w:rFonts w:hint="eastAsia"/>
        </w:rPr>
        <w:t>（</w:t>
      </w:r>
      <w:r w:rsidR="000900B6" w:rsidRPr="00003F3C">
        <w:rPr>
          <w:rFonts w:hint="eastAsia"/>
        </w:rPr>
        <w:t>2025</w:t>
      </w:r>
      <w:r w:rsidR="00707ED7" w:rsidRPr="00003F3C">
        <w:rPr>
          <w:rFonts w:hint="eastAsia"/>
        </w:rPr>
        <w:t>）</w:t>
      </w:r>
      <w:r w:rsidRPr="00003F3C">
        <w:t>。</w:t>
      </w:r>
    </w:p>
    <w:p w14:paraId="5DBEFDC5" w14:textId="6754B715" w:rsidR="001A4433" w:rsidRPr="00003F3C" w:rsidRDefault="001A4433" w:rsidP="00DC6E24">
      <w:pPr>
        <w:pStyle w:val="af8"/>
        <w:ind w:leftChars="0" w:left="944" w:hangingChars="400" w:hanging="944"/>
      </w:pPr>
      <w:r w:rsidRPr="00003F3C">
        <w:t>（十二）主要銷我產品：</w:t>
      </w:r>
      <w:r w:rsidR="00306D40" w:rsidRPr="00003F3C">
        <w:rPr>
          <w:rFonts w:hint="eastAsia"/>
        </w:rPr>
        <w:t>化學品、加工食品、非電動機械、農產品、塑橡膠製品</w:t>
      </w:r>
      <w:r w:rsidRPr="00003F3C">
        <w:t>。</w:t>
      </w:r>
    </w:p>
    <w:p w14:paraId="031A52AD" w14:textId="6ACBBF6B" w:rsidR="001A4433" w:rsidRPr="00003F3C" w:rsidRDefault="001A4433" w:rsidP="00DC6E24">
      <w:pPr>
        <w:pStyle w:val="af8"/>
        <w:ind w:leftChars="0" w:left="944" w:hangingChars="400" w:hanging="944"/>
      </w:pPr>
      <w:r w:rsidRPr="00003F3C">
        <w:t>（十三）自我國進口：</w:t>
      </w:r>
      <w:r w:rsidR="00144DE4" w:rsidRPr="00003F3C">
        <w:rPr>
          <w:rFonts w:hint="eastAsia"/>
        </w:rPr>
        <w:t>13</w:t>
      </w:r>
      <w:r w:rsidR="00144DE4" w:rsidRPr="00003F3C">
        <w:rPr>
          <w:rFonts w:hint="eastAsia"/>
        </w:rPr>
        <w:t>億</w:t>
      </w:r>
      <w:r w:rsidR="00144DE4" w:rsidRPr="00003F3C">
        <w:rPr>
          <w:rFonts w:hint="eastAsia"/>
        </w:rPr>
        <w:t>6,900</w:t>
      </w:r>
      <w:r w:rsidR="00144DE4" w:rsidRPr="00003F3C">
        <w:rPr>
          <w:rFonts w:hint="eastAsia"/>
        </w:rPr>
        <w:t>萬美元，成長</w:t>
      </w:r>
      <w:r w:rsidR="00144DE4" w:rsidRPr="00003F3C">
        <w:rPr>
          <w:rFonts w:hint="eastAsia"/>
        </w:rPr>
        <w:t>7</w:t>
      </w:r>
      <w:r w:rsidR="000E605A" w:rsidRPr="00003F3C">
        <w:rPr>
          <w:rFonts w:hint="eastAsia"/>
        </w:rPr>
        <w:t>%</w:t>
      </w:r>
      <w:r w:rsidR="00707ED7" w:rsidRPr="00003F3C">
        <w:rPr>
          <w:rFonts w:hint="eastAsia"/>
        </w:rPr>
        <w:t>（</w:t>
      </w:r>
      <w:r w:rsidR="00144DE4" w:rsidRPr="00003F3C">
        <w:rPr>
          <w:rFonts w:hint="eastAsia"/>
        </w:rPr>
        <w:t>2025</w:t>
      </w:r>
      <w:r w:rsidR="00707ED7" w:rsidRPr="00003F3C">
        <w:rPr>
          <w:rFonts w:hint="eastAsia"/>
        </w:rPr>
        <w:t>）</w:t>
      </w:r>
      <w:r w:rsidR="00144DE4" w:rsidRPr="00003F3C">
        <w:rPr>
          <w:rFonts w:hint="eastAsia"/>
        </w:rPr>
        <w:t>。</w:t>
      </w:r>
    </w:p>
    <w:p w14:paraId="23E25DBD" w14:textId="157A1970" w:rsidR="001A4433" w:rsidRPr="00003F3C" w:rsidRDefault="001A4433" w:rsidP="00DC6E24">
      <w:pPr>
        <w:pStyle w:val="af8"/>
        <w:ind w:leftChars="0" w:left="944" w:hangingChars="400" w:hanging="944"/>
      </w:pPr>
      <w:r w:rsidRPr="00003F3C">
        <w:t>（十四）主要對我採購：</w:t>
      </w:r>
      <w:r w:rsidR="00144DE4" w:rsidRPr="00003F3C">
        <w:rPr>
          <w:rFonts w:hint="eastAsia"/>
        </w:rPr>
        <w:t>電腦及電子產品、金屬製品、非電動機械、雜項製品、電動設備</w:t>
      </w:r>
      <w:r w:rsidR="00144DE4" w:rsidRPr="00003F3C">
        <w:rPr>
          <w:rFonts w:hint="eastAsia"/>
        </w:rPr>
        <w:t>/</w:t>
      </w:r>
      <w:r w:rsidR="00144DE4" w:rsidRPr="00003F3C">
        <w:rPr>
          <w:rFonts w:hint="eastAsia"/>
        </w:rPr>
        <w:t>電器</w:t>
      </w:r>
      <w:r w:rsidRPr="00003F3C">
        <w:t>。</w:t>
      </w:r>
    </w:p>
    <w:p w14:paraId="3FD0E86A" w14:textId="77777777" w:rsidR="001A4433" w:rsidRPr="00003F3C" w:rsidRDefault="001A4433" w:rsidP="005158AC">
      <w:pPr>
        <w:pStyle w:val="a4"/>
        <w:pageBreakBefore/>
      </w:pPr>
      <w:r w:rsidRPr="00003F3C">
        <w:lastRenderedPageBreak/>
        <w:t>二、天然資源</w:t>
      </w:r>
    </w:p>
    <w:p w14:paraId="4EF19106" w14:textId="53289107" w:rsidR="009D6C53" w:rsidRPr="00003F3C" w:rsidRDefault="009D6C53" w:rsidP="005158AC">
      <w:pPr>
        <w:pStyle w:val="-1"/>
      </w:pPr>
      <w:r w:rsidRPr="00003F3C">
        <w:rPr>
          <w:rFonts w:hint="eastAsia"/>
        </w:rPr>
        <w:t>北卡</w:t>
      </w:r>
      <w:r w:rsidR="00CE6C2D" w:rsidRPr="00003F3C">
        <w:rPr>
          <w:rFonts w:hint="eastAsia"/>
        </w:rPr>
        <w:t>羅萊</w:t>
      </w:r>
      <w:r w:rsidRPr="00003F3C">
        <w:rPr>
          <w:rFonts w:hint="eastAsia"/>
        </w:rPr>
        <w:t>納州約有</w:t>
      </w:r>
      <w:r w:rsidRPr="00003F3C">
        <w:rPr>
          <w:rFonts w:hint="eastAsia"/>
        </w:rPr>
        <w:t>61%</w:t>
      </w:r>
      <w:r w:rsidRPr="00003F3C">
        <w:rPr>
          <w:rFonts w:hint="eastAsia"/>
        </w:rPr>
        <w:t>的土地被森林覆蓋，森林面積超過</w:t>
      </w:r>
      <w:r w:rsidRPr="00003F3C">
        <w:rPr>
          <w:rFonts w:hint="eastAsia"/>
        </w:rPr>
        <w:t>1,870</w:t>
      </w:r>
      <w:r w:rsidRPr="00003F3C">
        <w:rPr>
          <w:rFonts w:hint="eastAsia"/>
        </w:rPr>
        <w:t>萬英畝，是全美森林資源最豐富的州之</w:t>
      </w:r>
      <w:proofErr w:type="gramStart"/>
      <w:r w:rsidRPr="00003F3C">
        <w:rPr>
          <w:rFonts w:hint="eastAsia"/>
        </w:rPr>
        <w:t>一</w:t>
      </w:r>
      <w:proofErr w:type="gramEnd"/>
      <w:r w:rsidRPr="00003F3C">
        <w:rPr>
          <w:rFonts w:hint="eastAsia"/>
        </w:rPr>
        <w:t>。林業與木材加工</w:t>
      </w:r>
      <w:proofErr w:type="gramStart"/>
      <w:r w:rsidRPr="00003F3C">
        <w:rPr>
          <w:rFonts w:hint="eastAsia"/>
        </w:rPr>
        <w:t>產業為州經濟</w:t>
      </w:r>
      <w:proofErr w:type="gramEnd"/>
      <w:r w:rsidRPr="00003F3C">
        <w:rPr>
          <w:rFonts w:hint="eastAsia"/>
        </w:rPr>
        <w:t>帶來超過</w:t>
      </w:r>
      <w:r w:rsidRPr="00003F3C">
        <w:rPr>
          <w:rFonts w:hint="eastAsia"/>
        </w:rPr>
        <w:t>400</w:t>
      </w:r>
      <w:r w:rsidRPr="00003F3C">
        <w:rPr>
          <w:rFonts w:hint="eastAsia"/>
        </w:rPr>
        <w:t>億美元產值，並提供大量就業機會，也促成北卡州歷史上成為美國重要的家具製造中心之</w:t>
      </w:r>
      <w:proofErr w:type="gramStart"/>
      <w:r w:rsidRPr="00003F3C">
        <w:rPr>
          <w:rFonts w:hint="eastAsia"/>
        </w:rPr>
        <w:t>一</w:t>
      </w:r>
      <w:proofErr w:type="gramEnd"/>
      <w:r w:rsidRPr="00003F3C">
        <w:rPr>
          <w:rFonts w:hint="eastAsia"/>
        </w:rPr>
        <w:t>。礦產方面，</w:t>
      </w:r>
      <w:proofErr w:type="gramStart"/>
      <w:r w:rsidRPr="00003F3C">
        <w:rPr>
          <w:rFonts w:hint="eastAsia"/>
        </w:rPr>
        <w:t>該州富含</w:t>
      </w:r>
      <w:proofErr w:type="gramEnd"/>
      <w:r w:rsidRPr="00003F3C">
        <w:rPr>
          <w:rFonts w:hint="eastAsia"/>
        </w:rPr>
        <w:t>雲母、長石</w:t>
      </w:r>
      <w:proofErr w:type="gramStart"/>
      <w:r w:rsidRPr="00003F3C">
        <w:rPr>
          <w:rFonts w:hint="eastAsia"/>
        </w:rPr>
        <w:t>與鋰等工業</w:t>
      </w:r>
      <w:proofErr w:type="gramEnd"/>
      <w:r w:rsidRPr="00003F3C">
        <w:rPr>
          <w:rFonts w:hint="eastAsia"/>
        </w:rPr>
        <w:t>礦物，為電子、化工及建材產業提供關鍵原料。</w:t>
      </w:r>
    </w:p>
    <w:p w14:paraId="7CA02659" w14:textId="25821124" w:rsidR="009D6C53" w:rsidRPr="00003F3C" w:rsidRDefault="009D6C53" w:rsidP="005158AC">
      <w:pPr>
        <w:pStyle w:val="-1"/>
      </w:pPr>
      <w:r w:rsidRPr="00003F3C">
        <w:rPr>
          <w:rFonts w:hint="eastAsia"/>
        </w:rPr>
        <w:t>北卡州同時擁有豐富水資源與多樣化自然生態，涵蓋山區、濕地與沿海地形。能源方面，該州近年積極推動太陽能與風能等再生能源，以促進永續發展與環境保護。</w:t>
      </w:r>
    </w:p>
    <w:p w14:paraId="4C70FD74" w14:textId="09D85D16" w:rsidR="001A4433" w:rsidRPr="00003F3C" w:rsidRDefault="009D6C53" w:rsidP="005158AC">
      <w:pPr>
        <w:pStyle w:val="-1"/>
      </w:pPr>
      <w:r w:rsidRPr="00003F3C">
        <w:rPr>
          <w:rFonts w:hint="eastAsia"/>
        </w:rPr>
        <w:t>農業也是北卡州的重要產業之</w:t>
      </w:r>
      <w:proofErr w:type="gramStart"/>
      <w:r w:rsidRPr="00003F3C">
        <w:rPr>
          <w:rFonts w:hint="eastAsia"/>
        </w:rPr>
        <w:t>一</w:t>
      </w:r>
      <w:proofErr w:type="gramEnd"/>
      <w:r w:rsidRPr="00003F3C">
        <w:rPr>
          <w:rFonts w:hint="eastAsia"/>
        </w:rPr>
        <w:t>。根據美國農業部最新統計，全州約有</w:t>
      </w:r>
      <w:r w:rsidRPr="00003F3C">
        <w:rPr>
          <w:rFonts w:hint="eastAsia"/>
        </w:rPr>
        <w:t>4</w:t>
      </w:r>
      <w:r w:rsidRPr="00003F3C">
        <w:rPr>
          <w:rFonts w:hint="eastAsia"/>
        </w:rPr>
        <w:t>萬個農場，農地總面積約</w:t>
      </w:r>
      <w:r w:rsidRPr="00003F3C">
        <w:rPr>
          <w:rFonts w:hint="eastAsia"/>
        </w:rPr>
        <w:t>800</w:t>
      </w:r>
      <w:r w:rsidRPr="00003F3C">
        <w:rPr>
          <w:rFonts w:hint="eastAsia"/>
        </w:rPr>
        <w:t>萬英畝，主要種植菸草、大豆、玉米與棉花。</w:t>
      </w:r>
      <w:proofErr w:type="gramStart"/>
      <w:r w:rsidRPr="00003F3C">
        <w:rPr>
          <w:rFonts w:hint="eastAsia"/>
        </w:rPr>
        <w:t>此外，</w:t>
      </w:r>
      <w:proofErr w:type="gramEnd"/>
      <w:r w:rsidRPr="00003F3C">
        <w:rPr>
          <w:rFonts w:hint="eastAsia"/>
        </w:rPr>
        <w:t>北卡州也是美國重要的家禽與養豬產地，農業產值達數十億美元</w:t>
      </w:r>
      <w:r w:rsidR="00457C99" w:rsidRPr="00003F3C">
        <w:rPr>
          <w:rFonts w:hint="eastAsia"/>
        </w:rPr>
        <w:t>。</w:t>
      </w:r>
    </w:p>
    <w:p w14:paraId="25B827E7" w14:textId="77777777" w:rsidR="001A4433" w:rsidRPr="00003F3C" w:rsidRDefault="001A4433" w:rsidP="00F90C23">
      <w:pPr>
        <w:pStyle w:val="a4"/>
      </w:pPr>
      <w:r w:rsidRPr="00003F3C">
        <w:t>三、產業概況</w:t>
      </w:r>
    </w:p>
    <w:p w14:paraId="559681F1" w14:textId="6AC5D8B2" w:rsidR="007C7FF5" w:rsidRPr="00003F3C" w:rsidRDefault="001A4433" w:rsidP="005158AC">
      <w:pPr>
        <w:pStyle w:val="af8"/>
        <w:ind w:left="944" w:hanging="708"/>
      </w:pPr>
      <w:r w:rsidRPr="00003F3C">
        <w:t>（一）</w:t>
      </w:r>
      <w:r w:rsidR="00A634B0" w:rsidRPr="00003F3C">
        <w:rPr>
          <w:rFonts w:hint="eastAsia"/>
        </w:rPr>
        <w:t>交通設備</w:t>
      </w:r>
      <w:r w:rsidRPr="00003F3C">
        <w:t>製造業：</w:t>
      </w:r>
      <w:r w:rsidR="007C7FF5" w:rsidRPr="00003F3C">
        <w:t>北卡</w:t>
      </w:r>
      <w:r w:rsidR="00CE6C2D" w:rsidRPr="00003F3C">
        <w:t>羅萊</w:t>
      </w:r>
      <w:r w:rsidR="007C7FF5" w:rsidRPr="00003F3C">
        <w:t>納州的交通設備製造業是州內重要且快速成長的製造產業之一，涵蓋重型卡車、商用車、汽車零組件與鐵路設備等領域。州內聚集多家國際企業，包括</w:t>
      </w:r>
      <w:r w:rsidR="007C7FF5" w:rsidRPr="00003F3C">
        <w:t>Daimler Truck North America</w:t>
      </w:r>
      <w:r w:rsidR="007C7FF5" w:rsidRPr="00003F3C">
        <w:t>、</w:t>
      </w:r>
      <w:r w:rsidR="007C7FF5" w:rsidRPr="00003F3C">
        <w:t>Volvo Trucks</w:t>
      </w:r>
      <w:r w:rsidR="007C7FF5" w:rsidRPr="00003F3C">
        <w:t>與</w:t>
      </w:r>
      <w:r w:rsidR="007C7FF5" w:rsidRPr="00003F3C">
        <w:t>Mack Trucks</w:t>
      </w:r>
      <w:r w:rsidR="007C7FF5" w:rsidRPr="00003F3C">
        <w:t>，形成完整的交通設備供應鏈與先進製造聚落。相關產業提供數萬個工作機會，是北卡州重要的製造業部門之</w:t>
      </w:r>
      <w:proofErr w:type="gramStart"/>
      <w:r w:rsidR="007C7FF5" w:rsidRPr="00003F3C">
        <w:t>一</w:t>
      </w:r>
      <w:proofErr w:type="gramEnd"/>
      <w:r w:rsidR="007C7FF5" w:rsidRPr="00003F3C">
        <w:t>。根據北卡州政府與商務部門資料，該州近年持續吸引交通設備與先進製造企業投資，強化其在美國東南部製造業中的競爭力。</w:t>
      </w:r>
    </w:p>
    <w:p w14:paraId="24DF9DD0" w14:textId="557CAFC8" w:rsidR="001A4433" w:rsidRPr="00003F3C" w:rsidRDefault="007C7FF5" w:rsidP="005158AC">
      <w:pPr>
        <w:pStyle w:val="afa"/>
        <w:ind w:left="944" w:firstLine="472"/>
      </w:pPr>
      <w:r w:rsidRPr="00003F3C">
        <w:t>近年來，北卡州也積極發展電動車與新能源供應鏈。其中最受矚目的案例為</w:t>
      </w:r>
      <w:proofErr w:type="spellStart"/>
      <w:r w:rsidRPr="00003F3C">
        <w:t>VinFast</w:t>
      </w:r>
      <w:proofErr w:type="spellEnd"/>
      <w:r w:rsidRPr="00003F3C">
        <w:t>在</w:t>
      </w:r>
      <w:r w:rsidR="005B7396" w:rsidRPr="00003F3C">
        <w:t>Chatham County</w:t>
      </w:r>
      <w:r w:rsidRPr="00003F3C">
        <w:t>規劃建設大型電動車與電池製造園區。該計畫最初宣布總投資可達</w:t>
      </w:r>
      <w:r w:rsidRPr="00003F3C">
        <w:t>40</w:t>
      </w:r>
      <w:r w:rsidRPr="00003F3C">
        <w:t>億美元，並預估創造約</w:t>
      </w:r>
      <w:r w:rsidRPr="00003F3C">
        <w:t>7,500</w:t>
      </w:r>
      <w:r w:rsidRPr="00003F3C">
        <w:t>個工作機會，成</w:t>
      </w:r>
      <w:r w:rsidRPr="00003F3C">
        <w:lastRenderedPageBreak/>
        <w:t>為北卡州史上最大經濟開發案之一。不過，由於全球電動車市場調整與企業策略變化，</w:t>
      </w:r>
      <w:proofErr w:type="spellStart"/>
      <w:r w:rsidR="005B7396" w:rsidRPr="00003F3C">
        <w:t>VinFast</w:t>
      </w:r>
      <w:proofErr w:type="spellEnd"/>
      <w:r w:rsidRPr="00003F3C">
        <w:t>已延後部分建廠與量產時程。除此之外，北卡州也積極吸引電池材料、充電設備與車用電子等相關企業投資，以推動新能源交通產業發展</w:t>
      </w:r>
      <w:r w:rsidR="00457C99" w:rsidRPr="00003F3C">
        <w:rPr>
          <w:rFonts w:hint="eastAsia"/>
        </w:rPr>
        <w:t>。</w:t>
      </w:r>
    </w:p>
    <w:p w14:paraId="655802FF" w14:textId="27228044" w:rsidR="001A4433" w:rsidRPr="00003F3C" w:rsidRDefault="001A4433" w:rsidP="005158AC">
      <w:pPr>
        <w:pStyle w:val="af8"/>
        <w:ind w:left="944" w:hanging="708"/>
      </w:pPr>
      <w:r w:rsidRPr="00003F3C">
        <w:t>（二）橡膠、塑膠產業：</w:t>
      </w:r>
      <w:r w:rsidR="007C7FF5" w:rsidRPr="00003F3C">
        <w:t>相關產業提供超過</w:t>
      </w:r>
      <w:r w:rsidR="007C7FF5" w:rsidRPr="00003F3C">
        <w:t>75,000</w:t>
      </w:r>
      <w:r w:rsidR="007C7FF5" w:rsidRPr="00003F3C">
        <w:t>個工作機會，擁有全美第五大的產業勞動力規模。州內聚集超過</w:t>
      </w:r>
      <w:r w:rsidR="007C7FF5" w:rsidRPr="00003F3C">
        <w:t>2,500</w:t>
      </w:r>
      <w:r w:rsidR="007C7FF5" w:rsidRPr="00003F3C">
        <w:t>家塑膠與化學相關企業與製造據點，形成完整的材料供應鏈與研發網絡。多家國際企業，包括</w:t>
      </w:r>
      <w:r w:rsidR="007C7FF5" w:rsidRPr="00003F3C">
        <w:t>DuPont</w:t>
      </w:r>
      <w:r w:rsidR="007C7FF5" w:rsidRPr="00003F3C">
        <w:t>、</w:t>
      </w:r>
      <w:r w:rsidR="007C7FF5" w:rsidRPr="00003F3C">
        <w:t>BASF</w:t>
      </w:r>
      <w:r w:rsidR="007C7FF5" w:rsidRPr="00003F3C">
        <w:t>、</w:t>
      </w:r>
      <w:r w:rsidR="007C7FF5" w:rsidRPr="00003F3C">
        <w:t>Kao</w:t>
      </w:r>
      <w:r w:rsidR="007C7FF5" w:rsidRPr="00003F3C">
        <w:t>與</w:t>
      </w:r>
      <w:r w:rsidR="007C7FF5" w:rsidRPr="00003F3C">
        <w:t>Georgia-Pacific</w:t>
      </w:r>
      <w:r w:rsidR="007C7FF5" w:rsidRPr="00003F3C">
        <w:t>，皆在北卡州設有營運或生產基地，推動高分子材料、工業化學品與先進塑膠技術的發展。該產業同時支援汽車、建材、醫療器材、包裝材料與消費品等多個重要製造領域；隨著電動車、醫療科技與永續材料需求增加，北卡州企業也持續投入高性能材料、生物基塑膠與可回收材料等技術研發，進一步提升其在美國東南部先進材料製造產業中的競爭力</w:t>
      </w:r>
      <w:r w:rsidRPr="00003F3C">
        <w:t>。</w:t>
      </w:r>
    </w:p>
    <w:p w14:paraId="7C77D077" w14:textId="155F87AA" w:rsidR="001A4433" w:rsidRPr="00003F3C" w:rsidRDefault="001A4433" w:rsidP="005158AC">
      <w:pPr>
        <w:pStyle w:val="af8"/>
        <w:ind w:left="944" w:hanging="708"/>
      </w:pPr>
      <w:r w:rsidRPr="00003F3C">
        <w:t>（三）生技產業：</w:t>
      </w:r>
      <w:r w:rsidR="004A6FB4" w:rsidRPr="00003F3C">
        <w:t>是美國重要的生命科學與生物技術產業聚落之一，擁有超過</w:t>
      </w:r>
      <w:r w:rsidR="004A6FB4" w:rsidRPr="00003F3C">
        <w:t>800</w:t>
      </w:r>
      <w:r w:rsidR="004A6FB4" w:rsidRPr="00003F3C">
        <w:t>家生技、製藥與醫療技術相關企業，並提供超過</w:t>
      </w:r>
      <w:r w:rsidR="004A6FB4" w:rsidRPr="00003F3C">
        <w:t>7</w:t>
      </w:r>
      <w:r w:rsidR="004A6FB4" w:rsidRPr="00003F3C">
        <w:t>萬個工作機會。產業涵蓋生物製藥、醫療器材、基因工程、臨床研究與農業生技等領域，其中以</w:t>
      </w:r>
      <w:r w:rsidR="004A6FB4" w:rsidRPr="00003F3C">
        <w:t>Research Triangle Park</w:t>
      </w:r>
      <w:r w:rsidR="004A6FB4" w:rsidRPr="00003F3C">
        <w:t>（</w:t>
      </w:r>
      <w:r w:rsidR="004A6FB4" w:rsidRPr="00003F3C">
        <w:t>RTP</w:t>
      </w:r>
      <w:r w:rsidR="004A6FB4" w:rsidRPr="00003F3C">
        <w:t>）最具代表性，聚集大量全球製藥公司、研究機構與新創企業。</w:t>
      </w:r>
      <w:r w:rsidR="004A6FB4" w:rsidRPr="00003F3C">
        <w:t>North Carolina Biotechnology Center</w:t>
      </w:r>
      <w:r w:rsidR="004A6FB4" w:rsidRPr="00003F3C">
        <w:t>長期推動創新研發、人才培育與產業合作，協助強化州內生技產業生態系；包括</w:t>
      </w:r>
      <w:r w:rsidR="004A6FB4" w:rsidRPr="00003F3C">
        <w:t xml:space="preserve"> Catalent </w:t>
      </w:r>
      <w:r w:rsidR="004A6FB4" w:rsidRPr="00003F3C">
        <w:t>在內的多家國際企業也持續擴大在北卡州的投資與製造能力。憑藉完善的研發環境、高階人才與製造基礎，北卡州已成為美國東南部最具競爭力的生技與製藥中心之</w:t>
      </w:r>
      <w:proofErr w:type="gramStart"/>
      <w:r w:rsidR="004A6FB4" w:rsidRPr="00003F3C">
        <w:t>一</w:t>
      </w:r>
      <w:proofErr w:type="gramEnd"/>
      <w:r w:rsidR="008F7BDA" w:rsidRPr="00003F3C">
        <w:rPr>
          <w:rFonts w:hint="eastAsia"/>
        </w:rPr>
        <w:t>。</w:t>
      </w:r>
    </w:p>
    <w:p w14:paraId="1B8571A6" w14:textId="1277592C" w:rsidR="001A4433" w:rsidRPr="00003F3C" w:rsidRDefault="001A4433" w:rsidP="005158AC">
      <w:pPr>
        <w:pStyle w:val="af8"/>
        <w:ind w:left="944" w:hanging="708"/>
      </w:pPr>
      <w:r w:rsidRPr="00003F3C">
        <w:t>（四）資訊科技業：</w:t>
      </w:r>
      <w:r w:rsidR="005B7396" w:rsidRPr="00003F3C">
        <w:t>是美國成長最快的科技產業聚落之一，擁有數千家資訊科技、軟體、電信與數位服務企業，並提供超過</w:t>
      </w:r>
      <w:r w:rsidR="005B7396" w:rsidRPr="00003F3C">
        <w:t>20</w:t>
      </w:r>
      <w:r w:rsidR="005B7396" w:rsidRPr="00003F3C">
        <w:t>萬個科技相關工作機會。州內最具代表性的科技聚落為</w:t>
      </w:r>
      <w:r w:rsidR="005B7396" w:rsidRPr="00003F3C">
        <w:t>Research Triangle Park</w:t>
      </w:r>
      <w:r w:rsidR="005B7396" w:rsidRPr="00003F3C">
        <w:t>，該園區占地約</w:t>
      </w:r>
      <w:r w:rsidR="005B7396" w:rsidRPr="00003F3C">
        <w:t>7,000</w:t>
      </w:r>
      <w:r w:rsidR="005B7396" w:rsidRPr="00003F3C">
        <w:lastRenderedPageBreak/>
        <w:t>英畝，聚集超過</w:t>
      </w:r>
      <w:r w:rsidR="005B7396" w:rsidRPr="00003F3C">
        <w:t>300</w:t>
      </w:r>
      <w:r w:rsidR="005B7396" w:rsidRPr="00003F3C">
        <w:t>家企業與研究機構，涵蓋資訊科技、生物科技、人工智慧、環境科學與先進製造等領域，是美國最大的研究園區之</w:t>
      </w:r>
      <w:proofErr w:type="gramStart"/>
      <w:r w:rsidR="005B7396" w:rsidRPr="00003F3C">
        <w:t>一</w:t>
      </w:r>
      <w:proofErr w:type="gramEnd"/>
      <w:r w:rsidR="005B7396" w:rsidRPr="00003F3C">
        <w:t>。</w:t>
      </w:r>
      <w:proofErr w:type="gramStart"/>
      <w:r w:rsidR="005B7396" w:rsidRPr="00003F3C">
        <w:t>此外，</w:t>
      </w:r>
      <w:proofErr w:type="gramEnd"/>
      <w:r w:rsidR="005B7396" w:rsidRPr="00003F3C">
        <w:t>Centennial Campus</w:t>
      </w:r>
      <w:r w:rsidR="005B7396" w:rsidRPr="00003F3C">
        <w:t>與</w:t>
      </w:r>
      <w:r w:rsidR="005B7396" w:rsidRPr="00003F3C">
        <w:t>Piedmont Triad Research Park</w:t>
      </w:r>
      <w:r w:rsidR="005B7396" w:rsidRPr="00003F3C">
        <w:t>也持續推動產學合作與科技創新。多家全球知名科技企業，包括</w:t>
      </w:r>
      <w:r w:rsidR="005B7396" w:rsidRPr="00003F3C">
        <w:t>IBM</w:t>
      </w:r>
      <w:r w:rsidR="005B7396" w:rsidRPr="00003F3C">
        <w:t>、</w:t>
      </w:r>
      <w:r w:rsidR="005B7396" w:rsidRPr="00003F3C">
        <w:t>Cisco</w:t>
      </w:r>
      <w:r w:rsidR="005B7396" w:rsidRPr="00003F3C">
        <w:t>、</w:t>
      </w:r>
      <w:r w:rsidR="005B7396" w:rsidRPr="00003F3C">
        <w:t>Red Hat</w:t>
      </w:r>
      <w:r w:rsidR="005B7396" w:rsidRPr="00003F3C">
        <w:t>、</w:t>
      </w:r>
      <w:r w:rsidR="005B7396" w:rsidRPr="00003F3C">
        <w:t>SAS</w:t>
      </w:r>
      <w:r w:rsidR="005B7396" w:rsidRPr="00003F3C">
        <w:t>、</w:t>
      </w:r>
      <w:r w:rsidR="005B7396" w:rsidRPr="00003F3C">
        <w:t>Lenovo</w:t>
      </w:r>
      <w:r w:rsidR="005B7396" w:rsidRPr="00003F3C">
        <w:t>與</w:t>
      </w:r>
      <w:r w:rsidR="005B7396" w:rsidRPr="00003F3C">
        <w:t>Epic Games</w:t>
      </w:r>
      <w:r w:rsidR="005B7396" w:rsidRPr="00003F3C">
        <w:t>，皆在北卡州設有重要營運或研發據點，使北卡成為美國東南部最具競爭力的科技與創新中心之</w:t>
      </w:r>
      <w:proofErr w:type="gramStart"/>
      <w:r w:rsidR="005B7396" w:rsidRPr="00003F3C">
        <w:t>一</w:t>
      </w:r>
      <w:proofErr w:type="gramEnd"/>
      <w:r w:rsidR="00425720" w:rsidRPr="00003F3C">
        <w:rPr>
          <w:rFonts w:hint="eastAsia"/>
        </w:rPr>
        <w:t>。</w:t>
      </w:r>
    </w:p>
    <w:p w14:paraId="6965AFEA" w14:textId="0893976F" w:rsidR="001A4433" w:rsidRPr="00003F3C" w:rsidRDefault="001A4433" w:rsidP="005158AC">
      <w:pPr>
        <w:pStyle w:val="af8"/>
        <w:ind w:left="944" w:hanging="708"/>
      </w:pPr>
      <w:r w:rsidRPr="00003F3C">
        <w:t>（五）航太及國防產業：</w:t>
      </w:r>
      <w:r w:rsidR="00CA335D" w:rsidRPr="00003F3C">
        <w:rPr>
          <w:rFonts w:hint="eastAsia"/>
        </w:rPr>
        <w:t>近年穩定成長，支撐約</w:t>
      </w:r>
      <w:r w:rsidR="00CA335D" w:rsidRPr="00003F3C">
        <w:rPr>
          <w:rFonts w:hint="eastAsia"/>
        </w:rPr>
        <w:t>2</w:t>
      </w:r>
      <w:r w:rsidR="00CA335D" w:rsidRPr="00003F3C">
        <w:rPr>
          <w:rFonts w:hint="eastAsia"/>
        </w:rPr>
        <w:t>萬個就業機會，其中直接就業約</w:t>
      </w:r>
      <w:r w:rsidR="00CA335D" w:rsidRPr="00003F3C">
        <w:rPr>
          <w:rFonts w:hint="eastAsia"/>
        </w:rPr>
        <w:t>9,000</w:t>
      </w:r>
      <w:r w:rsidR="00CA335D" w:rsidRPr="00003F3C">
        <w:rPr>
          <w:rFonts w:hint="eastAsia"/>
        </w:rPr>
        <w:t>人，並帶動供應鏈就業約</w:t>
      </w:r>
      <w:r w:rsidR="00CA335D" w:rsidRPr="00003F3C">
        <w:rPr>
          <w:rFonts w:hint="eastAsia"/>
        </w:rPr>
        <w:t>1</w:t>
      </w:r>
      <w:r w:rsidR="00CA335D" w:rsidRPr="00003F3C">
        <w:rPr>
          <w:rFonts w:hint="eastAsia"/>
        </w:rPr>
        <w:t>萬人，年經濟產出接近</w:t>
      </w:r>
      <w:r w:rsidR="00CA335D" w:rsidRPr="00003F3C">
        <w:rPr>
          <w:rFonts w:hint="eastAsia"/>
        </w:rPr>
        <w:t>100</w:t>
      </w:r>
      <w:r w:rsidR="00CA335D" w:rsidRPr="00003F3C">
        <w:rPr>
          <w:rFonts w:hint="eastAsia"/>
        </w:rPr>
        <w:t>億美元。州內擁有超過</w:t>
      </w:r>
      <w:r w:rsidR="00CA335D" w:rsidRPr="00003F3C">
        <w:rPr>
          <w:rFonts w:hint="eastAsia"/>
        </w:rPr>
        <w:t>300</w:t>
      </w:r>
      <w:r w:rsidR="00CA335D" w:rsidRPr="00003F3C">
        <w:rPr>
          <w:rFonts w:hint="eastAsia"/>
        </w:rPr>
        <w:t>家航太製造與服務相關企業，形成涵蓋零組件製造、維修、航電系統與材料供應的完整</w:t>
      </w:r>
      <w:proofErr w:type="gramStart"/>
      <w:r w:rsidR="00CA335D" w:rsidRPr="00003F3C">
        <w:rPr>
          <w:rFonts w:hint="eastAsia"/>
        </w:rPr>
        <w:t>供應鏈網絡</w:t>
      </w:r>
      <w:proofErr w:type="gramEnd"/>
      <w:r w:rsidR="00CA335D" w:rsidRPr="00003F3C">
        <w:rPr>
          <w:rFonts w:hint="eastAsia"/>
        </w:rPr>
        <w:t>。北卡州擁有約</w:t>
      </w:r>
      <w:r w:rsidR="00CA335D" w:rsidRPr="00003F3C">
        <w:rPr>
          <w:rFonts w:hint="eastAsia"/>
        </w:rPr>
        <w:t>5</w:t>
      </w:r>
      <w:r w:rsidR="00CA335D" w:rsidRPr="00003F3C">
        <w:rPr>
          <w:rFonts w:hint="eastAsia"/>
        </w:rPr>
        <w:t>萬名工程人才，並持續透過大學與技職體系供應航空與製造業所需技能人力，州內聚集多家全球航太與國防企業，包括</w:t>
      </w:r>
      <w:r w:rsidR="00CA335D" w:rsidRPr="00003F3C">
        <w:rPr>
          <w:rFonts w:hint="eastAsia"/>
        </w:rPr>
        <w:t>GE Aerospace</w:t>
      </w:r>
      <w:r w:rsidR="00CA335D" w:rsidRPr="00003F3C">
        <w:rPr>
          <w:rFonts w:hint="eastAsia"/>
        </w:rPr>
        <w:t>、</w:t>
      </w:r>
      <w:r w:rsidR="00CA335D" w:rsidRPr="00003F3C">
        <w:rPr>
          <w:rFonts w:hint="eastAsia"/>
        </w:rPr>
        <w:t>Honeywell Aerospace</w:t>
      </w:r>
      <w:r w:rsidR="00CA335D" w:rsidRPr="00003F3C">
        <w:rPr>
          <w:rFonts w:hint="eastAsia"/>
        </w:rPr>
        <w:t>、</w:t>
      </w:r>
      <w:r w:rsidR="00CA335D" w:rsidRPr="00003F3C">
        <w:rPr>
          <w:rFonts w:hint="eastAsia"/>
        </w:rPr>
        <w:t>Collins Aerospace</w:t>
      </w:r>
      <w:r w:rsidR="00CA335D" w:rsidRPr="00003F3C">
        <w:rPr>
          <w:rFonts w:hint="eastAsia"/>
        </w:rPr>
        <w:t>與</w:t>
      </w:r>
      <w:r w:rsidR="00CA335D" w:rsidRPr="00003F3C">
        <w:rPr>
          <w:rFonts w:hint="eastAsia"/>
        </w:rPr>
        <w:t>Lockheed Martin</w:t>
      </w:r>
      <w:r w:rsidR="00CA335D" w:rsidRPr="00003F3C">
        <w:rPr>
          <w:rFonts w:hint="eastAsia"/>
        </w:rPr>
        <w:t>等，持續在引擎、航電系統與國防科技領域投入研發與製造，使北卡州成為美國東南部重要的航太與國防產業基地之</w:t>
      </w:r>
      <w:proofErr w:type="gramStart"/>
      <w:r w:rsidR="00CA335D" w:rsidRPr="00003F3C">
        <w:rPr>
          <w:rFonts w:hint="eastAsia"/>
        </w:rPr>
        <w:t>一</w:t>
      </w:r>
      <w:proofErr w:type="gramEnd"/>
      <w:r w:rsidRPr="00003F3C">
        <w:t>。</w:t>
      </w:r>
    </w:p>
    <w:p w14:paraId="7D1A9033" w14:textId="77777777" w:rsidR="001A4433" w:rsidRPr="00003F3C" w:rsidRDefault="001A4433" w:rsidP="00092CF4">
      <w:pPr>
        <w:pStyle w:val="a4"/>
      </w:pPr>
      <w:r w:rsidRPr="00003F3C">
        <w:t>四、經濟展望</w:t>
      </w:r>
    </w:p>
    <w:p w14:paraId="50652605" w14:textId="1532D523" w:rsidR="00EB627A" w:rsidRPr="00003F3C" w:rsidRDefault="00EB627A" w:rsidP="005158AC">
      <w:pPr>
        <w:pStyle w:val="-1"/>
      </w:pPr>
      <w:r w:rsidRPr="00003F3C">
        <w:rPr>
          <w:rFonts w:hint="eastAsia"/>
        </w:rPr>
        <w:t>儘管</w:t>
      </w:r>
      <w:r w:rsidRPr="00003F3C">
        <w:t>北卡</w:t>
      </w:r>
      <w:r w:rsidR="00CE6C2D" w:rsidRPr="00003F3C">
        <w:t>羅萊</w:t>
      </w:r>
      <w:r w:rsidRPr="00003F3C">
        <w:t>納州</w:t>
      </w:r>
      <w:r w:rsidRPr="00003F3C">
        <w:rPr>
          <w:rFonts w:hint="eastAsia"/>
        </w:rPr>
        <w:t>在</w:t>
      </w:r>
      <w:r w:rsidRPr="00003F3C">
        <w:rPr>
          <w:rFonts w:hint="eastAsia"/>
        </w:rPr>
        <w:t>2025</w:t>
      </w:r>
      <w:r w:rsidR="00BA1866" w:rsidRPr="00003F3C">
        <w:rPr>
          <w:rFonts w:hint="eastAsia"/>
        </w:rPr>
        <w:t>年</w:t>
      </w:r>
      <w:r w:rsidRPr="00003F3C">
        <w:t>面臨通膨、關稅與生活成本上升等多重壓力，然而，經濟學者與企業領袖普遍認為，</w:t>
      </w:r>
      <w:r w:rsidRPr="00003F3C">
        <w:t>2026</w:t>
      </w:r>
      <w:r w:rsidRPr="00003F3C">
        <w:t>年北卡州仍具備強勁的經濟韌性，尤其是三角</w:t>
      </w:r>
      <w:r w:rsidRPr="00003F3C">
        <w:rPr>
          <w:rFonts w:hint="eastAsia"/>
        </w:rPr>
        <w:t>科學園</w:t>
      </w:r>
      <w:r w:rsidRPr="00003F3C">
        <w:t>區更被視為全州增長的領頭羊。</w:t>
      </w:r>
    </w:p>
    <w:p w14:paraId="537069AD" w14:textId="77777777" w:rsidR="00EB627A" w:rsidRPr="00003F3C" w:rsidRDefault="00EB627A" w:rsidP="005158AC">
      <w:pPr>
        <w:pStyle w:val="-1"/>
      </w:pPr>
      <w:r w:rsidRPr="00003F3C">
        <w:rPr>
          <w:bCs/>
        </w:rPr>
        <w:t>儘管挑戰重重，北卡</w:t>
      </w:r>
      <w:r w:rsidRPr="00003F3C">
        <w:rPr>
          <w:rFonts w:hint="eastAsia"/>
          <w:bCs/>
        </w:rPr>
        <w:t>州</w:t>
      </w:r>
      <w:r w:rsidRPr="00003F3C">
        <w:rPr>
          <w:bCs/>
        </w:rPr>
        <w:t>經濟基本面仍強</w:t>
      </w:r>
      <w:r w:rsidRPr="00003F3C">
        <w:rPr>
          <w:rFonts w:hint="eastAsia"/>
          <w:bCs/>
        </w:rPr>
        <w:t>，</w:t>
      </w:r>
      <w:r w:rsidRPr="00003F3C">
        <w:t>北卡州立大學經濟學家</w:t>
      </w:r>
      <w:r w:rsidRPr="00003F3C">
        <w:t>Michael Walden</w:t>
      </w:r>
      <w:r w:rsidRPr="00003F3C">
        <w:t>指出，</w:t>
      </w:r>
      <w:r w:rsidRPr="00003F3C">
        <w:rPr>
          <w:rFonts w:hint="eastAsia"/>
        </w:rPr>
        <w:t>2025</w:t>
      </w:r>
      <w:r w:rsidRPr="00003F3C">
        <w:rPr>
          <w:rFonts w:hint="eastAsia"/>
        </w:rPr>
        <w:t>年</w:t>
      </w:r>
      <w:r w:rsidRPr="00003F3C">
        <w:t>問題不僅是物價上漲，而是「薪資沒有跟上」。他表示，關稅對進口商品造成的成本壓力，也正逐步轉嫁到消費者身上。</w:t>
      </w:r>
      <w:r w:rsidRPr="00003F3C">
        <w:rPr>
          <w:rFonts w:hint="eastAsia"/>
        </w:rPr>
        <w:t>但預期</w:t>
      </w:r>
      <w:r w:rsidRPr="00003F3C">
        <w:t>北卡州的經濟表現仍</w:t>
      </w:r>
      <w:r w:rsidRPr="00003F3C">
        <w:rPr>
          <w:rFonts w:hint="eastAsia"/>
        </w:rPr>
        <w:t>將</w:t>
      </w:r>
      <w:r w:rsidRPr="00003F3C">
        <w:t>優於全</w:t>
      </w:r>
      <w:r w:rsidRPr="00003F3C">
        <w:rPr>
          <w:rFonts w:hint="eastAsia"/>
        </w:rPr>
        <w:t>美</w:t>
      </w:r>
      <w:r w:rsidRPr="00003F3C">
        <w:t>平均。他強調，北卡州長期受惠於人口成長、產業多元化與穩健的就業市場，使其在面對通膨與政策</w:t>
      </w:r>
      <w:proofErr w:type="gramStart"/>
      <w:r w:rsidRPr="00003F3C">
        <w:t>不確定性時仍</w:t>
      </w:r>
      <w:proofErr w:type="gramEnd"/>
      <w:r w:rsidRPr="00003F3C">
        <w:t>具備韌性。</w:t>
      </w:r>
    </w:p>
    <w:p w14:paraId="1A930637" w14:textId="51DB79F0" w:rsidR="00EB627A" w:rsidRPr="00003F3C" w:rsidRDefault="00EB627A" w:rsidP="005158AC">
      <w:pPr>
        <w:pStyle w:val="-1"/>
      </w:pPr>
      <w:r w:rsidRPr="00003F3C">
        <w:rPr>
          <w:rFonts w:hint="eastAsia"/>
          <w:bCs/>
        </w:rPr>
        <w:lastRenderedPageBreak/>
        <w:t>雖然</w:t>
      </w:r>
      <w:r w:rsidRPr="00003F3C">
        <w:rPr>
          <w:bCs/>
        </w:rPr>
        <w:t>不確定性仍在，但</w:t>
      </w:r>
      <w:r w:rsidRPr="00003F3C">
        <w:rPr>
          <w:rFonts w:hint="eastAsia"/>
        </w:rPr>
        <w:t>2026</w:t>
      </w:r>
      <w:r w:rsidRPr="00003F3C">
        <w:rPr>
          <w:rFonts w:hint="eastAsia"/>
        </w:rPr>
        <w:t>年初</w:t>
      </w:r>
      <w:r w:rsidRPr="00003F3C">
        <w:t>在羅利市中心舉行的「</w:t>
      </w:r>
      <w:r w:rsidRPr="00003F3C">
        <w:t>2026</w:t>
      </w:r>
      <w:r w:rsidRPr="00003F3C">
        <w:t>年經濟展望會議」上，數百名企業領袖與經濟官員</w:t>
      </w:r>
      <w:r w:rsidRPr="00003F3C">
        <w:rPr>
          <w:rFonts w:hint="eastAsia"/>
        </w:rPr>
        <w:t>仍</w:t>
      </w:r>
      <w:r w:rsidRPr="00003F3C">
        <w:t>審慎樂觀迎</w:t>
      </w:r>
      <w:r w:rsidRPr="00003F3C">
        <w:rPr>
          <w:rFonts w:hint="eastAsia"/>
        </w:rPr>
        <w:t>接新年</w:t>
      </w:r>
      <w:r w:rsidRPr="00003F3C">
        <w:t>。里奇蒙聯邦儲備銀行總裁</w:t>
      </w:r>
      <w:r w:rsidRPr="00003F3C">
        <w:t xml:space="preserve"> Tom Barkin </w:t>
      </w:r>
      <w:r w:rsidRPr="00003F3C">
        <w:t>在會中表示，</w:t>
      </w:r>
      <w:r w:rsidRPr="00003F3C">
        <w:t>2025</w:t>
      </w:r>
      <w:r w:rsidRPr="00003F3C">
        <w:t>年的經濟不確定性可望在</w:t>
      </w:r>
      <w:r w:rsidRPr="00003F3C">
        <w:t>2026</w:t>
      </w:r>
      <w:r w:rsidRPr="00003F3C">
        <w:t>年逐漸消散</w:t>
      </w:r>
      <w:r w:rsidRPr="00003F3C">
        <w:rPr>
          <w:rFonts w:hint="eastAsia"/>
        </w:rPr>
        <w:t>，</w:t>
      </w:r>
      <w:r w:rsidRPr="00003F3C">
        <w:t>指出隨著企業對政策與需求的信心回升，投資與招聘活動有望增強。三角</w:t>
      </w:r>
      <w:r w:rsidRPr="00003F3C">
        <w:rPr>
          <w:rFonts w:hint="eastAsia"/>
        </w:rPr>
        <w:t>科學園</w:t>
      </w:r>
      <w:r w:rsidRPr="00003F3C">
        <w:t>區合作組織（</w:t>
      </w:r>
      <w:r w:rsidRPr="00003F3C">
        <w:t>RTRP</w:t>
      </w:r>
      <w:r w:rsidRPr="00003F3C">
        <w:t>）執行長</w:t>
      </w:r>
      <w:r w:rsidRPr="00003F3C">
        <w:t>Ryan Combs</w:t>
      </w:r>
      <w:r w:rsidRPr="00003F3C">
        <w:t>也認為，國際企業對北卡州的興趣依然強烈，只要政策環境更穩定，</w:t>
      </w:r>
      <w:r w:rsidRPr="00003F3C">
        <w:t>2026</w:t>
      </w:r>
      <w:r w:rsidRPr="00003F3C">
        <w:t>年將是企業「開始行動」的一年。</w:t>
      </w:r>
    </w:p>
    <w:p w14:paraId="156222D5" w14:textId="77777777" w:rsidR="00EB627A" w:rsidRPr="00003F3C" w:rsidRDefault="00EB627A" w:rsidP="005158AC">
      <w:pPr>
        <w:pStyle w:val="-1"/>
      </w:pPr>
      <w:r w:rsidRPr="00003F3C">
        <w:rPr>
          <w:rFonts w:hint="eastAsia"/>
        </w:rPr>
        <w:t>前揭會議</w:t>
      </w:r>
      <w:r w:rsidRPr="00003F3C">
        <w:t>中，</w:t>
      </w:r>
      <w:r w:rsidRPr="00003F3C">
        <w:t>AI</w:t>
      </w:r>
      <w:r w:rsidRPr="00003F3C">
        <w:t>技術的導入、企業擴張與房價負擔能力等議題成為焦點。與會者普遍認為，北卡州的快速成長需要在吸引企業與維持生活可負擔性之間取得平衡。羅利商會代表</w:t>
      </w:r>
      <w:r w:rsidRPr="00003F3C">
        <w:t>Devin Brown</w:t>
      </w:r>
      <w:r w:rsidRPr="00003F3C">
        <w:t>表示，這類年度展望活動的價值在於提供企業與社區領袖明確的資訊規劃新的一年。</w:t>
      </w:r>
    </w:p>
    <w:p w14:paraId="49D4E88A" w14:textId="70DEF75A" w:rsidR="001A4433" w:rsidRPr="00003F3C" w:rsidRDefault="00EB627A" w:rsidP="005158AC">
      <w:pPr>
        <w:pStyle w:val="-1"/>
      </w:pPr>
      <w:r w:rsidRPr="00003F3C">
        <w:rPr>
          <w:bCs/>
        </w:rPr>
        <w:t>展望</w:t>
      </w:r>
      <w:r w:rsidRPr="00003F3C">
        <w:rPr>
          <w:bCs/>
        </w:rPr>
        <w:t>2026</w:t>
      </w:r>
      <w:r w:rsidRPr="00003F3C">
        <w:rPr>
          <w:rFonts w:hint="eastAsia"/>
          <w:bCs/>
        </w:rPr>
        <w:t>年，</w:t>
      </w:r>
      <w:r w:rsidRPr="00003F3C">
        <w:rPr>
          <w:bCs/>
        </w:rPr>
        <w:t>北卡州</w:t>
      </w:r>
      <w:r w:rsidRPr="00003F3C">
        <w:t>專家與企業界普遍抱持審慎樂觀態度</w:t>
      </w:r>
      <w:r w:rsidRPr="00003F3C">
        <w:rPr>
          <w:rFonts w:hint="eastAsia"/>
        </w:rPr>
        <w:t>，</w:t>
      </w:r>
      <w:r w:rsidRPr="00003F3C">
        <w:t>北卡州的經濟基本面依然穩健，而三角</w:t>
      </w:r>
      <w:r w:rsidRPr="00003F3C">
        <w:rPr>
          <w:rFonts w:hint="eastAsia"/>
        </w:rPr>
        <w:t>科學園</w:t>
      </w:r>
      <w:r w:rsidRPr="00003F3C">
        <w:t>區更被視為推動全州成長的核心引擎</w:t>
      </w:r>
      <w:r w:rsidR="002350FD" w:rsidRPr="00003F3C">
        <w:rPr>
          <w:rFonts w:hint="eastAsia"/>
        </w:rPr>
        <w:t>。</w:t>
      </w:r>
    </w:p>
    <w:p w14:paraId="07E9DA77" w14:textId="77777777" w:rsidR="001A4433" w:rsidRPr="00003F3C" w:rsidRDefault="001A4433" w:rsidP="00F90C23">
      <w:pPr>
        <w:pStyle w:val="a4"/>
      </w:pPr>
      <w:r w:rsidRPr="00003F3C">
        <w:t>五、市場環境</w:t>
      </w:r>
    </w:p>
    <w:p w14:paraId="00B7642B" w14:textId="729E0164" w:rsidR="00EB627A" w:rsidRPr="00003F3C" w:rsidRDefault="00EB627A" w:rsidP="005158AC">
      <w:pPr>
        <w:pStyle w:val="-1"/>
      </w:pPr>
      <w:r w:rsidRPr="00003F3C">
        <w:t>2025</w:t>
      </w:r>
      <w:r w:rsidRPr="00003F3C">
        <w:t>年北卡</w:t>
      </w:r>
      <w:r w:rsidR="00CE6C2D" w:rsidRPr="00003F3C">
        <w:t>羅萊</w:t>
      </w:r>
      <w:r w:rsidRPr="00003F3C">
        <w:t>納州市場表現整體維持穩健擴張格局，經濟動能主要來自企業投資持續增加、人口流入帶動內需成長，以及高附加價值產業的擴張。州內經濟結構以製造業與知識型產業為核心，其中先進製造、生命科學與資訊科技持續為主要成長引擎，並帶動高薪就業與區域性產業集聚效應。</w:t>
      </w:r>
    </w:p>
    <w:p w14:paraId="168A6C36" w14:textId="441F3BED" w:rsidR="00EB627A" w:rsidRPr="00003F3C" w:rsidRDefault="00EB627A" w:rsidP="005158AC">
      <w:pPr>
        <w:pStyle w:val="-1"/>
      </w:pPr>
      <w:r w:rsidRPr="00003F3C">
        <w:t>產業成果方面，科技與研發產業在</w:t>
      </w:r>
      <w:r w:rsidRPr="00003F3C">
        <w:t>2025</w:t>
      </w:r>
      <w:r w:rsidRPr="00003F3C">
        <w:t>年持續受惠於以</w:t>
      </w:r>
      <w:r w:rsidRPr="00003F3C">
        <w:t>Research Triangle Park</w:t>
      </w:r>
      <w:r w:rsidRPr="00003F3C">
        <w:t>為核心的創新生態系，該區域集結資訊科技、生物技術與專業研究機構，並與州內三大研究型大學形成穩定的產學合作架構。生命科學產業仍維持美國領先聚落地位之一，涵蓋生物製藥、臨床研究與合約研發製造，持續吸引國際企業擴大投資與產能布局。</w:t>
      </w:r>
    </w:p>
    <w:p w14:paraId="57661BFF" w14:textId="12C9DF63" w:rsidR="00EB627A" w:rsidRPr="00003F3C" w:rsidRDefault="00EB627A" w:rsidP="005158AC">
      <w:pPr>
        <w:pStyle w:val="-1"/>
      </w:pPr>
      <w:r w:rsidRPr="00003F3C">
        <w:t>先進製造與工業投資方面，持續吸引交通設備、化學材料與航太國防產業的擴張投資，並透過供應鏈整合強化區域製造能力。同時，電動車與能源相關產業投資</w:t>
      </w:r>
      <w:r w:rsidRPr="00003F3C">
        <w:lastRenderedPageBreak/>
        <w:t>增加，帶動電池材料、零組件與充電基礎設施等新興市場發展，逐步形成新型製造與能源產業鏈。</w:t>
      </w:r>
    </w:p>
    <w:p w14:paraId="1C7A0FA5" w14:textId="0783913A" w:rsidR="001A4433" w:rsidRPr="00003F3C" w:rsidRDefault="00EB627A" w:rsidP="005158AC">
      <w:pPr>
        <w:pStyle w:val="-1"/>
      </w:pPr>
      <w:r w:rsidRPr="00003F3C">
        <w:t>整體而言，</w:t>
      </w:r>
      <w:r w:rsidRPr="00003F3C">
        <w:t>2025</w:t>
      </w:r>
      <w:r w:rsidRPr="00003F3C">
        <w:t>年北卡市場成果呈現「產業多元化深化、研發密集度提升與外資持續流入」的特徵，並透過人口成長與高技能人才供給，維持其在美國東南部經濟體系中的競爭優勢</w:t>
      </w:r>
      <w:proofErr w:type="gramStart"/>
      <w:r w:rsidRPr="00003F3C">
        <w:t>（</w:t>
      </w:r>
      <w:proofErr w:type="gramEnd"/>
      <w:r w:rsidRPr="00003F3C">
        <w:t>U.S. Census Bureau; BEA</w:t>
      </w:r>
      <w:r w:rsidRPr="00003F3C">
        <w:t>）。未來市場發展將持續依賴科技創新、生技產業擴張與先進製造升級，以支撐長期成長動能</w:t>
      </w:r>
      <w:r w:rsidR="00A10168" w:rsidRPr="00003F3C">
        <w:rPr>
          <w:rFonts w:hint="eastAsia"/>
        </w:rPr>
        <w:t>。</w:t>
      </w:r>
    </w:p>
    <w:p w14:paraId="11B6FCEE" w14:textId="77777777" w:rsidR="001A4433" w:rsidRPr="00003F3C" w:rsidRDefault="001A4433" w:rsidP="00F90C23">
      <w:pPr>
        <w:pStyle w:val="a4"/>
      </w:pPr>
      <w:r w:rsidRPr="00003F3C">
        <w:t>六、投資環境風險</w:t>
      </w:r>
    </w:p>
    <w:p w14:paraId="4D8BEA35" w14:textId="77777777" w:rsidR="00EC5C4D" w:rsidRPr="00003F3C" w:rsidRDefault="00EC5C4D" w:rsidP="005158AC">
      <w:pPr>
        <w:pStyle w:val="-1"/>
      </w:pPr>
      <w:r w:rsidRPr="00003F3C">
        <w:t>北卡羅萊納州雖具備全美最具競爭力的投資環境之一，但企業在進入當地市場前需充分掌握政策、審批流程與區域差異。北卡州的投資獎勵制度包括</w:t>
      </w:r>
      <w:r w:rsidRPr="00003F3C">
        <w:t>JDIG</w:t>
      </w:r>
      <w:r w:rsidRPr="00003F3C">
        <w:t>就業發展投資補助、</w:t>
      </w:r>
      <w:proofErr w:type="spellStart"/>
      <w:r w:rsidRPr="00003F3C">
        <w:t>OneNC</w:t>
      </w:r>
      <w:proofErr w:type="spellEnd"/>
      <w:r w:rsidRPr="00003F3C">
        <w:t>基金與地方財產稅減免等，但申請門檻</w:t>
      </w:r>
      <w:proofErr w:type="gramStart"/>
      <w:r w:rsidRPr="00003F3C">
        <w:t>嚴格，</w:t>
      </w:r>
      <w:proofErr w:type="gramEnd"/>
      <w:r w:rsidRPr="00003F3C">
        <w:t>通常要求達到一定投資額、薪資標準與就業創造數，並需與州政府及地方政府協調配套方案。企業在規劃投資時應及早與</w:t>
      </w:r>
      <w:r w:rsidRPr="00003F3C">
        <w:t>EDPNC</w:t>
      </w:r>
      <w:r w:rsidRPr="00003F3C">
        <w:t>、地方經發局及法律顧問合作，以確保補助申請、稅務規劃、土地使用與環評流程順利進行，避免因行政時程延誤建廠或營運。</w:t>
      </w:r>
    </w:p>
    <w:p w14:paraId="0BA4C3F5" w14:textId="77777777" w:rsidR="00EC5C4D" w:rsidRPr="00003F3C" w:rsidRDefault="00EC5C4D" w:rsidP="005158AC">
      <w:pPr>
        <w:pStyle w:val="-1"/>
      </w:pPr>
      <w:r w:rsidRPr="00003F3C">
        <w:t>北卡州擁有高素質且充足的勞動力，但人才分布呈現高度集中，且高技能人才市場競爭激烈。全州約九成新增就業機會集中於</w:t>
      </w:r>
      <w:r w:rsidRPr="00003F3C">
        <w:t>Charlotte</w:t>
      </w:r>
      <w:r w:rsidRPr="00003F3C">
        <w:t>與</w:t>
      </w:r>
      <w:r w:rsidRPr="00003F3C">
        <w:t>Raleigh</w:t>
      </w:r>
      <w:r w:rsidRPr="00003F3C">
        <w:t>兩大都會區周邊的</w:t>
      </w:r>
      <w:r w:rsidRPr="00003F3C">
        <w:t>9</w:t>
      </w:r>
      <w:r w:rsidRPr="00003F3C">
        <w:t>個郡，吸引大量居民因工作與生計遷往城市，導致城鄉差距逐漸擴大。預估北卡州</w:t>
      </w:r>
      <w:r w:rsidRPr="00003F3C">
        <w:t>100</w:t>
      </w:r>
      <w:r w:rsidRPr="00003F3C">
        <w:t>個郡中將有三分之一面臨人口逐步減少，人口外移地區的社區發展可能陷入惡性循環，進而造成薪資差距擴大與地方勞動力供給不足。企業在選址時需特別評估當地人才供給、與大學或技術學院合作的可能性，以及是否需提供交通補助、員工</w:t>
      </w:r>
      <w:proofErr w:type="gramStart"/>
      <w:r w:rsidRPr="00003F3C">
        <w:t>接駁或住房</w:t>
      </w:r>
      <w:proofErr w:type="gramEnd"/>
      <w:r w:rsidRPr="00003F3C">
        <w:t>協助，以確保人力穩定性。</w:t>
      </w:r>
    </w:p>
    <w:p w14:paraId="30972349" w14:textId="4AFE332B" w:rsidR="001A4433" w:rsidRPr="00003F3C" w:rsidRDefault="00EC5C4D" w:rsidP="005158AC">
      <w:pPr>
        <w:pStyle w:val="-1"/>
      </w:pPr>
      <w:proofErr w:type="gramStart"/>
      <w:r w:rsidRPr="00003F3C">
        <w:t>此外，</w:t>
      </w:r>
      <w:proofErr w:type="gramEnd"/>
      <w:r w:rsidRPr="00003F3C">
        <w:t>北卡州不同地區的基礎設施與環保規範差異明顯，對製造業與高耗能產業影響尤為重要。雖然</w:t>
      </w:r>
      <w:r w:rsidRPr="00003F3C">
        <w:t>Charlotte</w:t>
      </w:r>
      <w:r w:rsidRPr="00003F3C">
        <w:t>與</w:t>
      </w:r>
      <w:r w:rsidRPr="00003F3C">
        <w:t>Raleigh</w:t>
      </w:r>
      <w:proofErr w:type="gramStart"/>
      <w:r w:rsidRPr="00003F3C">
        <w:t>–</w:t>
      </w:r>
      <w:proofErr w:type="gramEnd"/>
      <w:r w:rsidRPr="00003F3C">
        <w:t>Durham</w:t>
      </w:r>
      <w:r w:rsidRPr="00003F3C">
        <w:t>擁有完善的交通、寬頻與物流網絡，但部分偏鄉地區仍存在電力供應限制、道路品質不一或公共設施不足問題。對於電池、生技製造與化學品相關企業，需特別注意州級與聯邦</w:t>
      </w:r>
      <w:r w:rsidRPr="00003F3C">
        <w:t>EPA</w:t>
      </w:r>
      <w:r w:rsidRPr="00003F3C">
        <w:t>的排放、廢水與</w:t>
      </w:r>
      <w:r w:rsidRPr="00003F3C">
        <w:lastRenderedPageBreak/>
        <w:t>危險物質管理要求，並</w:t>
      </w:r>
      <w:proofErr w:type="gramStart"/>
      <w:r w:rsidRPr="00003F3C">
        <w:t>預留環評審</w:t>
      </w:r>
      <w:proofErr w:type="gramEnd"/>
      <w:r w:rsidRPr="00003F3C">
        <w:t>查時間。企業在</w:t>
      </w:r>
      <w:proofErr w:type="gramStart"/>
      <w:r w:rsidRPr="00003F3C">
        <w:t>選址前應</w:t>
      </w:r>
      <w:proofErr w:type="gramEnd"/>
      <w:r w:rsidRPr="00003F3C">
        <w:t>全面評估電力供應、物流成本、土地使用規範、社區接受度與環境合</w:t>
      </w:r>
      <w:proofErr w:type="gramStart"/>
      <w:r w:rsidRPr="00003F3C">
        <w:t>規</w:t>
      </w:r>
      <w:proofErr w:type="gramEnd"/>
      <w:r w:rsidRPr="00003F3C">
        <w:t>要求，以確保投資順利落地並降低長期營運風險</w:t>
      </w:r>
      <w:r w:rsidR="001A4433" w:rsidRPr="00003F3C">
        <w:t>。</w:t>
      </w:r>
    </w:p>
    <w:p w14:paraId="31316AD8" w14:textId="77777777" w:rsidR="001A4433" w:rsidRPr="00003F3C" w:rsidRDefault="001A4433" w:rsidP="00F90C23">
      <w:pPr>
        <w:pStyle w:val="ae"/>
        <w:spacing w:before="514" w:after="771"/>
      </w:pPr>
      <w:r w:rsidRPr="00003F3C">
        <w:lastRenderedPageBreak/>
        <w:t>第參章　外商在當地經營現況及投資機會</w:t>
      </w:r>
    </w:p>
    <w:p w14:paraId="4FDCAEF5" w14:textId="77777777" w:rsidR="001A4433" w:rsidRPr="00003F3C" w:rsidRDefault="001A4433" w:rsidP="00F90C23">
      <w:pPr>
        <w:pStyle w:val="a4"/>
      </w:pPr>
      <w:r w:rsidRPr="00003F3C">
        <w:t>一、外商在當地經營現況</w:t>
      </w:r>
    </w:p>
    <w:p w14:paraId="68442261" w14:textId="36B0204A" w:rsidR="00877840" w:rsidRPr="00003F3C" w:rsidRDefault="00877840" w:rsidP="005158AC">
      <w:pPr>
        <w:pStyle w:val="-1"/>
      </w:pPr>
      <w:r w:rsidRPr="00003F3C">
        <w:t>北卡羅萊納州是美國外商直接投資最</w:t>
      </w:r>
      <w:proofErr w:type="gramStart"/>
      <w:r w:rsidRPr="00003F3C">
        <w:t>活躍的</w:t>
      </w:r>
      <w:proofErr w:type="gramEnd"/>
      <w:r w:rsidRPr="00003F3C">
        <w:t>州之一，吸引來自亞洲、歐洲與北美的企業在當地設立製造、研發與營運據點。根據</w:t>
      </w:r>
      <w:r w:rsidR="00BA1866" w:rsidRPr="00003F3C">
        <w:t>北卡州經濟發展夥伴機構</w:t>
      </w:r>
      <w:r w:rsidR="00707ED7" w:rsidRPr="00003F3C">
        <w:t>（</w:t>
      </w:r>
      <w:r w:rsidRPr="00003F3C">
        <w:t>EDPNC</w:t>
      </w:r>
      <w:r w:rsidR="00707ED7" w:rsidRPr="00003F3C">
        <w:t>）</w:t>
      </w:r>
      <w:r w:rsidRPr="00003F3C">
        <w:t>資料，全州目前有超過</w:t>
      </w:r>
      <w:r w:rsidRPr="00003F3C">
        <w:t>1,570</w:t>
      </w:r>
      <w:r w:rsidRPr="00003F3C">
        <w:t>家外國企業與</w:t>
      </w:r>
      <w:r w:rsidRPr="00003F3C">
        <w:t>2,700</w:t>
      </w:r>
      <w:r w:rsidRPr="00003F3C">
        <w:t>個營運據點，使北卡在</w:t>
      </w:r>
      <w:r w:rsidRPr="00003F3C">
        <w:t>fDiMarkets2024</w:t>
      </w:r>
      <w:r w:rsidRPr="00003F3C">
        <w:t>排名中位居全美第</w:t>
      </w:r>
      <w:r w:rsidRPr="00003F3C">
        <w:t>5</w:t>
      </w:r>
      <w:r w:rsidRPr="00003F3C">
        <w:t>大外商投資州。外商投資來源國以日本、德國、英國、加拿大、愛爾蘭、法國、韓國、丹麥、越南與瑞士等國最為</w:t>
      </w:r>
      <w:proofErr w:type="gramStart"/>
      <w:r w:rsidRPr="00003F3C">
        <w:t>活躍，</w:t>
      </w:r>
      <w:proofErr w:type="gramEnd"/>
      <w:r w:rsidRPr="00003F3C">
        <w:t>涵蓋科技、生技、製造、電動車、金融與物流等多元產業。</w:t>
      </w:r>
      <w:r w:rsidRPr="00003F3C">
        <w:t>2014</w:t>
      </w:r>
      <w:r w:rsidRPr="00003F3C">
        <w:t>至</w:t>
      </w:r>
      <w:r w:rsidRPr="00003F3C">
        <w:t>2024</w:t>
      </w:r>
      <w:r w:rsidRPr="00003F3C">
        <w:t>年間，北卡州累計吸引超過</w:t>
      </w:r>
      <w:r w:rsidRPr="00003F3C">
        <w:t>435</w:t>
      </w:r>
      <w:r w:rsidRPr="00003F3C">
        <w:t>億美元外商投資，創造超過</w:t>
      </w:r>
      <w:r w:rsidRPr="00003F3C">
        <w:t>64,000</w:t>
      </w:r>
      <w:r w:rsidRPr="00003F3C">
        <w:t>個工作機會，外資已成為北卡經濟成長的重要推力。</w:t>
      </w:r>
    </w:p>
    <w:p w14:paraId="18E7DAD4" w14:textId="49F67784" w:rsidR="00877840" w:rsidRPr="00003F3C" w:rsidRDefault="00877840" w:rsidP="005158AC">
      <w:pPr>
        <w:pStyle w:val="-1"/>
      </w:pPr>
      <w:r w:rsidRPr="00003F3C">
        <w:t>日本與歐洲企業在北卡州的投資尤其突出。日本企業如豐田</w:t>
      </w:r>
      <w:r w:rsidR="00707ED7" w:rsidRPr="00003F3C">
        <w:t>（</w:t>
      </w:r>
      <w:r w:rsidRPr="00003F3C">
        <w:t>Toyota</w:t>
      </w:r>
      <w:r w:rsidR="00707ED7" w:rsidRPr="00003F3C">
        <w:t>）</w:t>
      </w:r>
      <w:r w:rsidRPr="00003F3C">
        <w:t>、本田</w:t>
      </w:r>
      <w:r w:rsidR="00707ED7" w:rsidRPr="00003F3C">
        <w:t>（</w:t>
      </w:r>
      <w:r w:rsidRPr="00003F3C">
        <w:t>Honda</w:t>
      </w:r>
      <w:r w:rsidR="00707ED7" w:rsidRPr="00003F3C">
        <w:t>）</w:t>
      </w:r>
      <w:r w:rsidRPr="00003F3C">
        <w:t>、富士膠片生物製劑</w:t>
      </w:r>
      <w:r w:rsidR="00707ED7" w:rsidRPr="00003F3C">
        <w:t>（</w:t>
      </w:r>
      <w:proofErr w:type="spellStart"/>
      <w:r w:rsidRPr="00003F3C">
        <w:t>FUJIFILMDiosynthBiotechnologies</w:t>
      </w:r>
      <w:proofErr w:type="spellEnd"/>
      <w:r w:rsidR="00707ED7" w:rsidRPr="00003F3C">
        <w:t>）</w:t>
      </w:r>
      <w:r w:rsidRPr="00003F3C">
        <w:t>、安斯泰來基因療法</w:t>
      </w:r>
      <w:r w:rsidR="00707ED7" w:rsidRPr="00003F3C">
        <w:t>（</w:t>
      </w:r>
      <w:proofErr w:type="spellStart"/>
      <w:r w:rsidRPr="00003F3C">
        <w:t>AstellasGeneTherapies</w:t>
      </w:r>
      <w:proofErr w:type="spellEnd"/>
      <w:r w:rsidR="00707ED7" w:rsidRPr="00003F3C">
        <w:t>）</w:t>
      </w:r>
      <w:r w:rsidRPr="00003F3C">
        <w:t>、住友電工</w:t>
      </w:r>
      <w:r w:rsidR="00707ED7" w:rsidRPr="00003F3C">
        <w:t>（</w:t>
      </w:r>
      <w:proofErr w:type="spellStart"/>
      <w:r w:rsidRPr="00003F3C">
        <w:t>SumitomoElectric</w:t>
      </w:r>
      <w:proofErr w:type="spellEnd"/>
      <w:r w:rsidR="00707ED7" w:rsidRPr="00003F3C">
        <w:t>）</w:t>
      </w:r>
      <w:r w:rsidRPr="00003F3C">
        <w:t>、三菱化學</w:t>
      </w:r>
      <w:r w:rsidR="00707ED7" w:rsidRPr="00003F3C">
        <w:t>（</w:t>
      </w:r>
      <w:proofErr w:type="spellStart"/>
      <w:r w:rsidRPr="00003F3C">
        <w:t>MitsubishiChemical</w:t>
      </w:r>
      <w:proofErr w:type="spellEnd"/>
      <w:r w:rsidR="00707ED7" w:rsidRPr="00003F3C">
        <w:t>）</w:t>
      </w:r>
      <w:r w:rsidRPr="00003F3C">
        <w:t>等在北</w:t>
      </w:r>
      <w:proofErr w:type="gramStart"/>
      <w:r w:rsidRPr="00003F3C">
        <w:t>卡州布局</w:t>
      </w:r>
      <w:proofErr w:type="gramEnd"/>
      <w:r w:rsidRPr="00003F3C">
        <w:t>深厚，涵蓋電動車電池、生技製造、精密設備與材料科技。德國企業如西門子</w:t>
      </w:r>
      <w:r w:rsidR="00707ED7" w:rsidRPr="00003F3C">
        <w:t>（</w:t>
      </w:r>
      <w:r w:rsidRPr="00003F3C">
        <w:t>Siemens</w:t>
      </w:r>
      <w:r w:rsidR="00707ED7" w:rsidRPr="00003F3C">
        <w:t>）</w:t>
      </w:r>
      <w:r w:rsidRPr="00003F3C">
        <w:t>、巴斯夫</w:t>
      </w:r>
      <w:r w:rsidR="00707ED7" w:rsidRPr="00003F3C">
        <w:t>（</w:t>
      </w:r>
      <w:r w:rsidRPr="00003F3C">
        <w:t>BASF</w:t>
      </w:r>
      <w:r w:rsidR="00707ED7" w:rsidRPr="00003F3C">
        <w:t>）</w:t>
      </w:r>
      <w:r w:rsidRPr="00003F3C">
        <w:t>及多家</w:t>
      </w:r>
      <w:r w:rsidRPr="00003F3C">
        <w:t>BMW</w:t>
      </w:r>
      <w:r w:rsidRPr="00003F3C">
        <w:t>供應鏈廠商也在北卡州設有製造與研發據點。英國與愛爾蘭企業則在生技、醫藥與金融科技領域投入大量資源，包括葛蘭素史克</w:t>
      </w:r>
      <w:r w:rsidR="00707ED7" w:rsidRPr="00003F3C">
        <w:t>（</w:t>
      </w:r>
      <w:r w:rsidRPr="00003F3C">
        <w:t>GSK</w:t>
      </w:r>
      <w:r w:rsidR="00707ED7" w:rsidRPr="00003F3C">
        <w:t>）</w:t>
      </w:r>
      <w:r w:rsidRPr="00003F3C">
        <w:t>、阿斯特捷利康</w:t>
      </w:r>
      <w:r w:rsidR="00707ED7" w:rsidRPr="00003F3C">
        <w:t>（</w:t>
      </w:r>
      <w:r w:rsidRPr="00003F3C">
        <w:t>AstraZeneca</w:t>
      </w:r>
      <w:r w:rsidR="00707ED7" w:rsidRPr="00003F3C">
        <w:t>）</w:t>
      </w:r>
      <w:r w:rsidRPr="00003F3C">
        <w:t>、</w:t>
      </w:r>
      <w:r w:rsidRPr="00003F3C">
        <w:t>Grifols</w:t>
      </w:r>
      <w:r w:rsidRPr="00003F3C">
        <w:t>與</w:t>
      </w:r>
      <w:r w:rsidRPr="00003F3C">
        <w:t>ICON</w:t>
      </w:r>
      <w:r w:rsidRPr="00003F3C">
        <w:t>等國際大廠。加拿大與法國企業則在食品加工、物流與航空相關產業積極擴張。</w:t>
      </w:r>
    </w:p>
    <w:p w14:paraId="11C2A699" w14:textId="7AEC082C" w:rsidR="00877840" w:rsidRPr="00003F3C" w:rsidRDefault="00877840" w:rsidP="005158AC">
      <w:pPr>
        <w:pStyle w:val="-1"/>
      </w:pPr>
      <w:r w:rsidRPr="00003F3C">
        <w:t>北卡州的生技與醫藥產業是外商投資最集中的領域之一，該州為全美生技與醫藥產業就業規模最大的州，擁有超過</w:t>
      </w:r>
      <w:r w:rsidRPr="00003F3C">
        <w:t>500</w:t>
      </w:r>
      <w:r w:rsidRPr="00003F3C">
        <w:t>家生技企業與</w:t>
      </w:r>
      <w:r w:rsidRPr="00003F3C">
        <w:t>150</w:t>
      </w:r>
      <w:r w:rsidRPr="00003F3C">
        <w:t>多家研究機構。多家跨國</w:t>
      </w:r>
      <w:r w:rsidRPr="00003F3C">
        <w:lastRenderedPageBreak/>
        <w:t>藥廠在北卡州進行重大投資，包括禮來</w:t>
      </w:r>
      <w:r w:rsidR="00707ED7" w:rsidRPr="00003F3C">
        <w:t>（</w:t>
      </w:r>
      <w:proofErr w:type="spellStart"/>
      <w:r w:rsidRPr="00003F3C">
        <w:t>EliLilly</w:t>
      </w:r>
      <w:proofErr w:type="spellEnd"/>
      <w:r w:rsidR="00707ED7" w:rsidRPr="00003F3C">
        <w:t>）</w:t>
      </w:r>
      <w:r w:rsidRPr="00003F3C">
        <w:t>投資超過</w:t>
      </w:r>
      <w:r w:rsidRPr="00003F3C">
        <w:t>10</w:t>
      </w:r>
      <w:r w:rsidRPr="00003F3C">
        <w:t>億美元、富士膠片生物製劑</w:t>
      </w:r>
      <w:r w:rsidR="00707ED7" w:rsidRPr="00003F3C">
        <w:t>（</w:t>
      </w:r>
      <w:proofErr w:type="spellStart"/>
      <w:r w:rsidRPr="00003F3C">
        <w:t>FUJIFILMDiosynth</w:t>
      </w:r>
      <w:proofErr w:type="spellEnd"/>
      <w:r w:rsidR="00707ED7" w:rsidRPr="00003F3C">
        <w:t>）</w:t>
      </w:r>
      <w:r w:rsidRPr="00003F3C">
        <w:t>投資超過</w:t>
      </w:r>
      <w:r w:rsidRPr="00003F3C">
        <w:t>20</w:t>
      </w:r>
      <w:r w:rsidRPr="00003F3C">
        <w:t>億美元、安進</w:t>
      </w:r>
      <w:r w:rsidR="00707ED7" w:rsidRPr="00003F3C">
        <w:t>（</w:t>
      </w:r>
      <w:r w:rsidRPr="00003F3C">
        <w:t>Amgen</w:t>
      </w:r>
      <w:r w:rsidR="00707ED7" w:rsidRPr="00003F3C">
        <w:t>）</w:t>
      </w:r>
      <w:r w:rsidRPr="00003F3C">
        <w:t>投資超過</w:t>
      </w:r>
      <w:r w:rsidRPr="00003F3C">
        <w:t>5</w:t>
      </w:r>
      <w:r w:rsidRPr="00003F3C">
        <w:t>億美元、諾和</w:t>
      </w:r>
      <w:proofErr w:type="gramStart"/>
      <w:r w:rsidRPr="00003F3C">
        <w:t>諾德</w:t>
      </w:r>
      <w:proofErr w:type="gramEnd"/>
      <w:r w:rsidR="00707ED7" w:rsidRPr="00003F3C">
        <w:t>（</w:t>
      </w:r>
      <w:proofErr w:type="spellStart"/>
      <w:r w:rsidRPr="00003F3C">
        <w:t>NovoNordisk</w:t>
      </w:r>
      <w:proofErr w:type="spellEnd"/>
      <w:r w:rsidR="00707ED7" w:rsidRPr="00003F3C">
        <w:t>）</w:t>
      </w:r>
      <w:r w:rsidRPr="00003F3C">
        <w:t>投資超過</w:t>
      </w:r>
      <w:r w:rsidRPr="00003F3C">
        <w:t>2</w:t>
      </w:r>
      <w:r w:rsidRPr="00003F3C">
        <w:t>億美元、</w:t>
      </w:r>
      <w:proofErr w:type="gramStart"/>
      <w:r w:rsidRPr="00003F3C">
        <w:t>賽默飛世</w:t>
      </w:r>
      <w:proofErr w:type="gramEnd"/>
      <w:r w:rsidRPr="00003F3C">
        <w:t>爾</w:t>
      </w:r>
      <w:r w:rsidR="00707ED7" w:rsidRPr="00003F3C">
        <w:t>（</w:t>
      </w:r>
      <w:proofErr w:type="spellStart"/>
      <w:r w:rsidRPr="00003F3C">
        <w:t>ThermoFisherScientific</w:t>
      </w:r>
      <w:proofErr w:type="spellEnd"/>
      <w:r w:rsidR="00707ED7" w:rsidRPr="00003F3C">
        <w:t>）</w:t>
      </w:r>
      <w:r w:rsidRPr="00003F3C">
        <w:t>投資超過</w:t>
      </w:r>
      <w:r w:rsidRPr="00003F3C">
        <w:t>10</w:t>
      </w:r>
      <w:r w:rsidRPr="00003F3C">
        <w:t>億美元、</w:t>
      </w:r>
      <w:proofErr w:type="gramStart"/>
      <w:r w:rsidRPr="00003F3C">
        <w:t>百健</w:t>
      </w:r>
      <w:proofErr w:type="gramEnd"/>
      <w:r w:rsidR="00707ED7" w:rsidRPr="00003F3C">
        <w:t>（</w:t>
      </w:r>
      <w:r w:rsidRPr="00003F3C">
        <w:t>Biogen</w:t>
      </w:r>
      <w:r w:rsidR="00707ED7" w:rsidRPr="00003F3C">
        <w:t>）</w:t>
      </w:r>
      <w:r w:rsidRPr="00003F3C">
        <w:t>投資超過</w:t>
      </w:r>
      <w:proofErr w:type="gramStart"/>
      <w:r w:rsidRPr="00003F3C">
        <w:t>5</w:t>
      </w:r>
      <w:r w:rsidRPr="00003F3C">
        <w:t>億美元與默克</w:t>
      </w:r>
      <w:proofErr w:type="gramEnd"/>
      <w:r w:rsidR="00707ED7" w:rsidRPr="00003F3C">
        <w:t>（</w:t>
      </w:r>
      <w:r w:rsidRPr="00003F3C">
        <w:t>Merck</w:t>
      </w:r>
      <w:r w:rsidR="00707ED7" w:rsidRPr="00003F3C">
        <w:t>）</w:t>
      </w:r>
      <w:r w:rsidRPr="00003F3C">
        <w:t>投資超過</w:t>
      </w:r>
      <w:r w:rsidRPr="00003F3C">
        <w:t>10</w:t>
      </w:r>
      <w:r w:rsidRPr="00003F3C">
        <w:t>億美元等，這些投資案創造數百至數千個高薪職位，使北卡成為美國生技製造與基因治療的重要基地。</w:t>
      </w:r>
    </w:p>
    <w:p w14:paraId="737DFC2B" w14:textId="3693BD55" w:rsidR="00877840" w:rsidRPr="00003F3C" w:rsidRDefault="00877840" w:rsidP="005158AC">
      <w:pPr>
        <w:pStyle w:val="-1"/>
      </w:pPr>
      <w:r w:rsidRPr="00003F3C">
        <w:t>電動車與電池產業則是北卡州近年最受矚目的外商投資亮點。日本豐田</w:t>
      </w:r>
      <w:r w:rsidR="00707ED7" w:rsidRPr="00003F3C">
        <w:t>（</w:t>
      </w:r>
      <w:r w:rsidRPr="00003F3C">
        <w:t>Toyota</w:t>
      </w:r>
      <w:r w:rsidR="00707ED7" w:rsidRPr="00003F3C">
        <w:t>）</w:t>
      </w:r>
      <w:r w:rsidRPr="00003F3C">
        <w:t>投資</w:t>
      </w:r>
      <w:r w:rsidRPr="00003F3C">
        <w:t>140</w:t>
      </w:r>
      <w:r w:rsidRPr="00003F3C">
        <w:t>億美元建設美國首座電動車電池廠，預計僱用</w:t>
      </w:r>
      <w:r w:rsidRPr="00003F3C">
        <w:t>5,000</w:t>
      </w:r>
      <w:r w:rsidRPr="00003F3C">
        <w:t>名員工；越南電動車製造商</w:t>
      </w:r>
      <w:proofErr w:type="spellStart"/>
      <w:r w:rsidRPr="00003F3C">
        <w:t>VinFast</w:t>
      </w:r>
      <w:proofErr w:type="spellEnd"/>
      <w:r w:rsidRPr="00003F3C">
        <w:t>投資</w:t>
      </w:r>
      <w:r w:rsidRPr="00003F3C">
        <w:t>40</w:t>
      </w:r>
      <w:r w:rsidRPr="00003F3C">
        <w:t>億美元建設電動車裝配廠，為北卡史上最大單一投資案，預計僱用</w:t>
      </w:r>
      <w:r w:rsidRPr="00003F3C">
        <w:t>7,500</w:t>
      </w:r>
      <w:r w:rsidRPr="00003F3C">
        <w:t>名員工；日本本田</w:t>
      </w:r>
      <w:r w:rsidR="00707ED7" w:rsidRPr="00003F3C">
        <w:t>（</w:t>
      </w:r>
      <w:r w:rsidRPr="00003F3C">
        <w:t>Honda</w:t>
      </w:r>
      <w:r w:rsidR="00707ED7" w:rsidRPr="00003F3C">
        <w:t>）</w:t>
      </w:r>
      <w:r w:rsidRPr="00003F3C">
        <w:t>也宣布投資</w:t>
      </w:r>
      <w:r w:rsidRPr="00003F3C">
        <w:t>12.9</w:t>
      </w:r>
      <w:r w:rsidRPr="00003F3C">
        <w:t>億美元建設電池工廠。這些大型外商投資案帶動供應鏈企業同步進駐，使北卡州迅速成為美國東岸最重要的</w:t>
      </w:r>
      <w:r w:rsidRPr="00003F3C">
        <w:t>EV</w:t>
      </w:r>
      <w:r w:rsidRPr="00003F3C">
        <w:t>製造與電池供應鏈中心。</w:t>
      </w:r>
    </w:p>
    <w:p w14:paraId="0BB58BCA" w14:textId="2C7A4776" w:rsidR="00D342A6" w:rsidRPr="00003F3C" w:rsidRDefault="00877840" w:rsidP="005158AC">
      <w:pPr>
        <w:pStyle w:val="-1"/>
      </w:pPr>
      <w:proofErr w:type="gramStart"/>
      <w:r w:rsidRPr="00003F3C">
        <w:t>此外，</w:t>
      </w:r>
      <w:proofErr w:type="gramEnd"/>
      <w:r w:rsidRPr="00003F3C">
        <w:t>北卡州的科技與金融服務業也吸引大量外資。夏洛特是全美第二大銀行資產管理中心，吸引多家國際金融機構設立營運據點。研究三角園區</w:t>
      </w:r>
      <w:r w:rsidR="00707ED7" w:rsidRPr="00003F3C">
        <w:t>（</w:t>
      </w:r>
      <w:r w:rsidRPr="00003F3C">
        <w:t>RTP</w:t>
      </w:r>
      <w:r w:rsidR="00707ED7" w:rsidRPr="00003F3C">
        <w:t>）</w:t>
      </w:r>
      <w:r w:rsidRPr="00003F3C">
        <w:t>則匯聚</w:t>
      </w:r>
      <w:r w:rsidRPr="00003F3C">
        <w:t>IBM</w:t>
      </w:r>
      <w:r w:rsidRPr="00003F3C">
        <w:t>、</w:t>
      </w:r>
      <w:r w:rsidRPr="00003F3C">
        <w:t>Cisco</w:t>
      </w:r>
      <w:r w:rsidRPr="00003F3C">
        <w:t>、</w:t>
      </w:r>
      <w:r w:rsidRPr="00003F3C">
        <w:t>Lenovo</w:t>
      </w:r>
      <w:r w:rsidRPr="00003F3C">
        <w:t>、</w:t>
      </w:r>
      <w:r w:rsidRPr="00003F3C">
        <w:t>RedHat</w:t>
      </w:r>
      <w:r w:rsidRPr="00003F3C">
        <w:t>、</w:t>
      </w:r>
      <w:r w:rsidRPr="00003F3C">
        <w:t>SAS</w:t>
      </w:r>
      <w:r w:rsidRPr="00003F3C">
        <w:t>等全球科技企業，形成美國東岸最大的科技研發聚落。歐洲與亞洲科技企業也在北卡州設立研發中心與後端服務中心，使該州成為國際科技企業的重要據點</w:t>
      </w:r>
      <w:r w:rsidR="00D342A6" w:rsidRPr="00003F3C">
        <w:rPr>
          <w:rFonts w:hint="eastAsia"/>
        </w:rPr>
        <w:t>。</w:t>
      </w:r>
    </w:p>
    <w:p w14:paraId="7F5A03EA" w14:textId="77777777" w:rsidR="001A4433" w:rsidRPr="00003F3C" w:rsidRDefault="001A4433" w:rsidP="00B10F1C">
      <w:pPr>
        <w:pStyle w:val="a4"/>
        <w:pageBreakBefore/>
      </w:pPr>
      <w:r w:rsidRPr="00003F3C">
        <w:lastRenderedPageBreak/>
        <w:t>二、</w:t>
      </w:r>
      <w:proofErr w:type="gramStart"/>
      <w:r w:rsidRPr="00003F3C">
        <w:t>臺</w:t>
      </w:r>
      <w:proofErr w:type="gramEnd"/>
      <w:r w:rsidRPr="00003F3C">
        <w:t>（華）商在當地經營現況</w:t>
      </w:r>
    </w:p>
    <w:p w14:paraId="3B551E3F" w14:textId="77777777" w:rsidR="001A4433" w:rsidRPr="00003F3C" w:rsidRDefault="001A4433" w:rsidP="00DC6E24">
      <w:pPr>
        <w:pStyle w:val="-1"/>
      </w:pPr>
      <w:r w:rsidRPr="00003F3C">
        <w:t>我國廠商在北卡州所經營行業類別有電子、塑膠、首飾、家具、電腦、貿易、食品及海運等，主要廠商有：</w:t>
      </w:r>
    </w:p>
    <w:p w14:paraId="4B76227D" w14:textId="587EA939" w:rsidR="001A4433" w:rsidRPr="00003F3C" w:rsidRDefault="001A4433" w:rsidP="00F90C23">
      <w:pPr>
        <w:pStyle w:val="af8"/>
        <w:ind w:left="944" w:hanging="708"/>
      </w:pPr>
      <w:r w:rsidRPr="00003F3C">
        <w:t>（一）宏遠興業股份有限公司（</w:t>
      </w:r>
      <w:r w:rsidRPr="00003F3C">
        <w:t>Everest Textile USA, LLC</w:t>
      </w:r>
      <w:r w:rsidRPr="00003F3C">
        <w:t>）：在北卡</w:t>
      </w:r>
      <w:r w:rsidRPr="00003F3C">
        <w:t>Forest City</w:t>
      </w:r>
      <w:r w:rsidRPr="00003F3C">
        <w:t>投資</w:t>
      </w:r>
      <w:r w:rsidRPr="00003F3C">
        <w:t>1,850</w:t>
      </w:r>
      <w:r w:rsidRPr="00003F3C">
        <w:t>萬美元，從事運動服裝機能性布料之織布與染整，工廠於</w:t>
      </w:r>
      <w:r w:rsidRPr="00003F3C">
        <w:t>2017</w:t>
      </w:r>
      <w:r w:rsidRPr="00003F3C">
        <w:t>年</w:t>
      </w:r>
      <w:r w:rsidRPr="00003F3C">
        <w:t>5</w:t>
      </w:r>
      <w:r w:rsidRPr="00003F3C">
        <w:t>月開機運轉。</w:t>
      </w:r>
    </w:p>
    <w:p w14:paraId="7C1D89AF" w14:textId="670E4B21" w:rsidR="001A4433" w:rsidRPr="00003F3C" w:rsidRDefault="009540B9" w:rsidP="00F90C23">
      <w:pPr>
        <w:pStyle w:val="af8"/>
        <w:ind w:left="944" w:hanging="708"/>
      </w:pPr>
      <w:r w:rsidRPr="00003F3C">
        <w:t>（</w:t>
      </w:r>
      <w:r w:rsidRPr="00003F3C">
        <w:rPr>
          <w:rFonts w:hint="eastAsia"/>
        </w:rPr>
        <w:t>二</w:t>
      </w:r>
      <w:r w:rsidR="001A4433" w:rsidRPr="00003F3C">
        <w:t>）長榮海運：設有服務據點。</w:t>
      </w:r>
    </w:p>
    <w:p w14:paraId="1437F8B6" w14:textId="08851640" w:rsidR="001A4433" w:rsidRPr="00003F3C" w:rsidRDefault="009540B9" w:rsidP="005158AC">
      <w:pPr>
        <w:pStyle w:val="af8"/>
        <w:ind w:left="944" w:hanging="708"/>
      </w:pPr>
      <w:r w:rsidRPr="00003F3C">
        <w:t>（</w:t>
      </w:r>
      <w:r w:rsidRPr="00003F3C">
        <w:rPr>
          <w:rFonts w:hint="eastAsia"/>
        </w:rPr>
        <w:t>三</w:t>
      </w:r>
      <w:r w:rsidR="001A4433" w:rsidRPr="00003F3C">
        <w:t>）陽明海運：設有服務據點。</w:t>
      </w:r>
    </w:p>
    <w:p w14:paraId="424D1471" w14:textId="11D226C8" w:rsidR="001A4433" w:rsidRPr="00003F3C" w:rsidRDefault="009540B9" w:rsidP="005158AC">
      <w:pPr>
        <w:pStyle w:val="af8"/>
        <w:ind w:left="944" w:hanging="708"/>
      </w:pPr>
      <w:r w:rsidRPr="00003F3C">
        <w:t>（</w:t>
      </w:r>
      <w:r w:rsidRPr="00003F3C">
        <w:rPr>
          <w:rFonts w:hint="eastAsia"/>
        </w:rPr>
        <w:t>四</w:t>
      </w:r>
      <w:r w:rsidR="001A4433" w:rsidRPr="00003F3C">
        <w:t>）永光化學工業股份有限公司（</w:t>
      </w:r>
      <w:proofErr w:type="spellStart"/>
      <w:r w:rsidR="001A4433" w:rsidRPr="00003F3C">
        <w:t>Everlight</w:t>
      </w:r>
      <w:proofErr w:type="spellEnd"/>
      <w:r w:rsidR="001A4433" w:rsidRPr="00003F3C">
        <w:t xml:space="preserve"> USA</w:t>
      </w:r>
      <w:r w:rsidR="001A4433" w:rsidRPr="00003F3C">
        <w:t>）：在夏洛特市近郊的</w:t>
      </w:r>
      <w:r w:rsidR="001A4433" w:rsidRPr="00003F3C">
        <w:t>Pineville</w:t>
      </w:r>
      <w:r w:rsidR="001A4433" w:rsidRPr="00003F3C">
        <w:t>生產及行銷化學染料</w:t>
      </w:r>
      <w:r w:rsidR="00CC0BC6" w:rsidRPr="00003F3C">
        <w:rPr>
          <w:rFonts w:hint="eastAsia"/>
        </w:rPr>
        <w:t>，</w:t>
      </w:r>
      <w:r w:rsidR="001A4433" w:rsidRPr="00003F3C">
        <w:t>業務以批發為主。</w:t>
      </w:r>
    </w:p>
    <w:p w14:paraId="221600FA" w14:textId="0A8B03D3" w:rsidR="001A4433" w:rsidRPr="00003F3C" w:rsidRDefault="009540B9" w:rsidP="005158AC">
      <w:pPr>
        <w:pStyle w:val="af8"/>
        <w:ind w:left="944" w:hanging="708"/>
      </w:pPr>
      <w:r w:rsidRPr="00003F3C">
        <w:t>（</w:t>
      </w:r>
      <w:r w:rsidRPr="00003F3C">
        <w:rPr>
          <w:rFonts w:hint="eastAsia"/>
        </w:rPr>
        <w:t>五</w:t>
      </w:r>
      <w:r w:rsidR="001A4433" w:rsidRPr="00003F3C">
        <w:t>）台達電子（</w:t>
      </w:r>
      <w:r w:rsidR="001A4433" w:rsidRPr="00003F3C">
        <w:t>Delta</w:t>
      </w:r>
      <w:r w:rsidR="001A4433" w:rsidRPr="00003F3C">
        <w:t>）：在</w:t>
      </w:r>
      <w:r w:rsidR="00CE6C2D" w:rsidRPr="00003F3C">
        <w:t>三角科學</w:t>
      </w:r>
      <w:r w:rsidR="001A4433" w:rsidRPr="00003F3C">
        <w:t>園區設研發中心並銷售電源轉換器等電子和電器產品。</w:t>
      </w:r>
    </w:p>
    <w:p w14:paraId="41304D10" w14:textId="6D67A216" w:rsidR="001A4433" w:rsidRPr="00003F3C" w:rsidRDefault="009540B9" w:rsidP="005158AC">
      <w:pPr>
        <w:pStyle w:val="af8"/>
        <w:ind w:left="944" w:hanging="708"/>
      </w:pPr>
      <w:r w:rsidRPr="00003F3C">
        <w:t>（</w:t>
      </w:r>
      <w:r w:rsidRPr="00003F3C">
        <w:rPr>
          <w:rFonts w:hint="eastAsia"/>
        </w:rPr>
        <w:t>六</w:t>
      </w:r>
      <w:r w:rsidR="001A4433" w:rsidRPr="00003F3C">
        <w:t>）恩德公司</w:t>
      </w:r>
      <w:proofErr w:type="gramStart"/>
      <w:r w:rsidR="001A4433" w:rsidRPr="00003F3C">
        <w:t>（</w:t>
      </w:r>
      <w:proofErr w:type="gramEnd"/>
      <w:r w:rsidR="001A4433" w:rsidRPr="00003F3C">
        <w:t>Anderson America Corp.</w:t>
      </w:r>
      <w:r w:rsidR="001A4433" w:rsidRPr="00003F3C">
        <w:t>）：成立於</w:t>
      </w:r>
      <w:r w:rsidR="001A4433" w:rsidRPr="00003F3C">
        <w:t>1994</w:t>
      </w:r>
      <w:r w:rsidR="001A4433" w:rsidRPr="00003F3C">
        <w:t>年，行銷木工機械行銷。</w:t>
      </w:r>
    </w:p>
    <w:p w14:paraId="75093B45" w14:textId="303C0B1A" w:rsidR="001A4433" w:rsidRPr="00003F3C" w:rsidRDefault="009540B9" w:rsidP="005158AC">
      <w:pPr>
        <w:pStyle w:val="af8"/>
        <w:ind w:left="944" w:hanging="708"/>
      </w:pPr>
      <w:r w:rsidRPr="00003F3C">
        <w:t>（</w:t>
      </w:r>
      <w:r w:rsidRPr="00003F3C">
        <w:rPr>
          <w:rFonts w:hint="eastAsia"/>
        </w:rPr>
        <w:t>七</w:t>
      </w:r>
      <w:r w:rsidR="001A4433" w:rsidRPr="00003F3C">
        <w:t>）佰龍機械（</w:t>
      </w:r>
      <w:r w:rsidR="001A4433" w:rsidRPr="00003F3C">
        <w:t>The Vanguard Group</w:t>
      </w:r>
      <w:r w:rsidR="001A4433" w:rsidRPr="00003F3C">
        <w:t>）：</w:t>
      </w:r>
      <w:r w:rsidR="001A4433" w:rsidRPr="00003F3C">
        <w:t>2009</w:t>
      </w:r>
      <w:r w:rsidR="001A4433" w:rsidRPr="00003F3C">
        <w:t>年</w:t>
      </w:r>
      <w:proofErr w:type="gramStart"/>
      <w:r w:rsidR="001A4433" w:rsidRPr="00003F3C">
        <w:t>併</w:t>
      </w:r>
      <w:proofErr w:type="gramEnd"/>
      <w:r w:rsidR="001A4433" w:rsidRPr="00003F3C">
        <w:t>購美國超過百年的</w:t>
      </w:r>
      <w:r w:rsidR="001A4433" w:rsidRPr="00003F3C">
        <w:t>Vanguard</w:t>
      </w:r>
      <w:r w:rsidR="001A4433" w:rsidRPr="00003F3C">
        <w:t>機械公司改名為</w:t>
      </w:r>
      <w:r w:rsidR="001A4433" w:rsidRPr="00003F3C">
        <w:t xml:space="preserve">Vanguard </w:t>
      </w:r>
      <w:proofErr w:type="spellStart"/>
      <w:r w:rsidR="001A4433" w:rsidRPr="00003F3C">
        <w:t>Pailung</w:t>
      </w:r>
      <w:proofErr w:type="spellEnd"/>
      <w:r w:rsidR="001A4433" w:rsidRPr="00003F3C">
        <w:t>，製造及行銷針織機械。</w:t>
      </w:r>
    </w:p>
    <w:p w14:paraId="7E33CBCF" w14:textId="60D33E7F" w:rsidR="001A4433" w:rsidRPr="00003F3C" w:rsidRDefault="00F90C23" w:rsidP="005158AC">
      <w:pPr>
        <w:pStyle w:val="af8"/>
        <w:ind w:left="944" w:hanging="708"/>
      </w:pPr>
      <w:r w:rsidRPr="00003F3C">
        <w:t>（</w:t>
      </w:r>
      <w:r w:rsidR="009540B9" w:rsidRPr="00003F3C">
        <w:rPr>
          <w:rFonts w:hint="eastAsia"/>
        </w:rPr>
        <w:t>八</w:t>
      </w:r>
      <w:r w:rsidRPr="00003F3C">
        <w:t>）</w:t>
      </w:r>
      <w:r w:rsidR="001A4433" w:rsidRPr="00003F3C">
        <w:t>高聖精密機電：在</w:t>
      </w:r>
      <w:r w:rsidR="001A4433" w:rsidRPr="00003F3C">
        <w:t>Charlotte</w:t>
      </w:r>
      <w:r w:rsidR="001A4433" w:rsidRPr="00003F3C">
        <w:t>設有金屬切割帶鋸床發貨倉庫。</w:t>
      </w:r>
    </w:p>
    <w:p w14:paraId="231187BF" w14:textId="191B51D3" w:rsidR="006E31BD" w:rsidRPr="00003F3C" w:rsidRDefault="00C10DC0" w:rsidP="005158AC">
      <w:pPr>
        <w:pStyle w:val="af8"/>
        <w:ind w:left="944" w:hanging="708"/>
      </w:pPr>
      <w:r w:rsidRPr="00003F3C">
        <w:t>（</w:t>
      </w:r>
      <w:r w:rsidRPr="00003F3C">
        <w:rPr>
          <w:rFonts w:hint="eastAsia"/>
        </w:rPr>
        <w:t>九</w:t>
      </w:r>
      <w:r w:rsidRPr="00003F3C">
        <w:t>）</w:t>
      </w:r>
      <w:proofErr w:type="gramStart"/>
      <w:r w:rsidRPr="00003F3C">
        <w:rPr>
          <w:rFonts w:hint="eastAsia"/>
        </w:rPr>
        <w:t>來思達</w:t>
      </w:r>
      <w:proofErr w:type="gramEnd"/>
      <w:r w:rsidRPr="00003F3C">
        <w:rPr>
          <w:rFonts w:hint="eastAsia"/>
        </w:rPr>
        <w:t>：</w:t>
      </w:r>
      <w:r w:rsidRPr="00003F3C">
        <w:rPr>
          <w:rFonts w:hint="eastAsia"/>
        </w:rPr>
        <w:t>2025</w:t>
      </w:r>
      <w:r w:rsidRPr="00003F3C">
        <w:rPr>
          <w:rFonts w:hint="eastAsia"/>
        </w:rPr>
        <w:t>年公告美國子公司</w:t>
      </w:r>
      <w:proofErr w:type="gramStart"/>
      <w:r w:rsidRPr="00003F3C">
        <w:rPr>
          <w:rFonts w:hint="eastAsia"/>
        </w:rPr>
        <w:t>來思達</w:t>
      </w:r>
      <w:proofErr w:type="gramEnd"/>
      <w:r w:rsidRPr="00003F3C">
        <w:rPr>
          <w:rFonts w:hint="eastAsia"/>
        </w:rPr>
        <w:t>Lifestyle Ent</w:t>
      </w:r>
      <w:r w:rsidRPr="00003F3C">
        <w:t>erprise</w:t>
      </w:r>
      <w:r w:rsidRPr="00003F3C">
        <w:rPr>
          <w:rFonts w:hint="eastAsia"/>
        </w:rPr>
        <w:t>的投資。</w:t>
      </w:r>
    </w:p>
    <w:p w14:paraId="241ECD3F" w14:textId="77777777" w:rsidR="001A4433" w:rsidRPr="00003F3C" w:rsidRDefault="001A4433" w:rsidP="005158AC">
      <w:pPr>
        <w:pStyle w:val="a4"/>
        <w:pageBreakBefore/>
      </w:pPr>
      <w:r w:rsidRPr="00003F3C">
        <w:lastRenderedPageBreak/>
        <w:t>三、投資機會</w:t>
      </w:r>
    </w:p>
    <w:p w14:paraId="4CB4A5E7" w14:textId="77777777" w:rsidR="001A4433" w:rsidRPr="00003F3C" w:rsidRDefault="001A4433" w:rsidP="00DC6E24">
      <w:pPr>
        <w:pStyle w:val="-1"/>
      </w:pPr>
      <w:r w:rsidRPr="00003F3C">
        <w:t>北</w:t>
      </w:r>
      <w:proofErr w:type="gramStart"/>
      <w:r w:rsidRPr="00003F3C">
        <w:t>卡州具發展潛力</w:t>
      </w:r>
      <w:proofErr w:type="gramEnd"/>
      <w:r w:rsidRPr="00003F3C">
        <w:t>產業如下：</w:t>
      </w:r>
    </w:p>
    <w:p w14:paraId="42B34B1E" w14:textId="6898488B" w:rsidR="00A67A3D" w:rsidRPr="00003F3C" w:rsidRDefault="001A4433" w:rsidP="005158AC">
      <w:pPr>
        <w:pStyle w:val="af8"/>
        <w:ind w:left="944" w:hanging="708"/>
      </w:pPr>
      <w:r w:rsidRPr="00003F3C">
        <w:t>（一）</w:t>
      </w:r>
      <w:r w:rsidR="00A634B0" w:rsidRPr="00003F3C">
        <w:rPr>
          <w:rFonts w:hint="eastAsia"/>
        </w:rPr>
        <w:t>電動車相關產</w:t>
      </w:r>
      <w:r w:rsidRPr="00003F3C">
        <w:t>業：</w:t>
      </w:r>
      <w:r w:rsidR="00CD0E14" w:rsidRPr="00003F3C">
        <w:t>已逐步成為美國東南部電動車與電池供應鏈的重要新興投資區之一，其中最具代表性的項目為</w:t>
      </w:r>
      <w:r w:rsidR="00CD0E14" w:rsidRPr="00003F3C">
        <w:t>Toyota</w:t>
      </w:r>
      <w:r w:rsidR="00CD0E14" w:rsidRPr="00003F3C">
        <w:t>投資約</w:t>
      </w:r>
      <w:r w:rsidR="00CD0E14" w:rsidRPr="00003F3C">
        <w:t>139</w:t>
      </w:r>
      <w:r w:rsidR="00CD0E14" w:rsidRPr="00003F3C">
        <w:t>億美元設立電池製造工廠，創造超過</w:t>
      </w:r>
      <w:r w:rsidR="00CD0E14" w:rsidRPr="00003F3C">
        <w:t>5,100</w:t>
      </w:r>
      <w:r w:rsidR="00CD0E14" w:rsidRPr="00003F3C">
        <w:t>個就業機會，已於</w:t>
      </w:r>
      <w:r w:rsidR="00CD0E14" w:rsidRPr="00003F3C">
        <w:t>2025</w:t>
      </w:r>
      <w:r w:rsidR="00CD0E14" w:rsidRPr="00003F3C">
        <w:t>年進入投產階段，用於支援混合動力與電動車電池生產。同時，</w:t>
      </w:r>
      <w:r w:rsidR="00CD0E14" w:rsidRPr="00003F3C">
        <w:t>Honda</w:t>
      </w:r>
      <w:r w:rsidR="00CD0E14" w:rsidRPr="00003F3C">
        <w:t>持續擴展其北美電動化</w:t>
      </w:r>
      <w:proofErr w:type="gramStart"/>
      <w:r w:rsidR="00CD0E14" w:rsidRPr="00003F3C">
        <w:t>供應鏈布局</w:t>
      </w:r>
      <w:proofErr w:type="gramEnd"/>
      <w:r w:rsidR="00CD0E14" w:rsidRPr="00003F3C">
        <w:t>，以強化電動車與電池生產能力，而</w:t>
      </w:r>
      <w:r w:rsidR="00CD0E14" w:rsidRPr="00003F3C">
        <w:t>Duke Energy</w:t>
      </w:r>
      <w:r w:rsidR="00CD0E14" w:rsidRPr="00003F3C">
        <w:t>則於</w:t>
      </w:r>
      <w:r w:rsidR="00CD0E14" w:rsidRPr="00003F3C">
        <w:t>2025</w:t>
      </w:r>
      <w:proofErr w:type="gramStart"/>
      <w:r w:rsidR="00CD0E14" w:rsidRPr="00003F3C">
        <w:t>–</w:t>
      </w:r>
      <w:proofErr w:type="gramEnd"/>
      <w:r w:rsidR="00CD0E14" w:rsidRPr="00003F3C">
        <w:t>2026</w:t>
      </w:r>
      <w:r w:rsidR="00CD0E14" w:rsidRPr="00003F3C">
        <w:t>年間推動電網升級與電動車充電基礎設施建設，其中包含約</w:t>
      </w:r>
      <w:r w:rsidR="00CD0E14" w:rsidRPr="00003F3C">
        <w:t>1</w:t>
      </w:r>
      <w:r w:rsidR="00CD0E14" w:rsidRPr="00003F3C">
        <w:t>億美元級別的電網現代化與儲能投資，以支援電動車普及與能源轉型。</w:t>
      </w:r>
    </w:p>
    <w:p w14:paraId="3C8FEB6E" w14:textId="7B9DAE6A" w:rsidR="001A4433" w:rsidRPr="00003F3C" w:rsidRDefault="001A4433" w:rsidP="005158AC">
      <w:pPr>
        <w:pStyle w:val="af8"/>
        <w:ind w:left="944" w:hanging="708"/>
      </w:pPr>
      <w:r w:rsidRPr="00003F3C">
        <w:t>（二）橡膠、塑膠產業：</w:t>
      </w:r>
      <w:proofErr w:type="gramStart"/>
      <w:r w:rsidR="00C022C1" w:rsidRPr="00003F3C">
        <w:t>為州內</w:t>
      </w:r>
      <w:proofErr w:type="gramEnd"/>
      <w:r w:rsidR="00C022C1" w:rsidRPr="00003F3C">
        <w:t>重要先進製造支柱之一，在塑膠與化學相關產業的就業規模位居全美前段班，並形成完整的製造與供應鏈體系。州內透過</w:t>
      </w:r>
      <w:r w:rsidR="00C022C1" w:rsidRPr="00003F3C">
        <w:t>University of North Carolina System</w:t>
      </w:r>
      <w:r w:rsidR="00C022C1" w:rsidRPr="00003F3C">
        <w:t>與</w:t>
      </w:r>
      <w:r w:rsidR="00C022C1" w:rsidRPr="00003F3C">
        <w:t>North Carolina Community College System</w:t>
      </w:r>
      <w:r w:rsidR="00C022C1" w:rsidRPr="00003F3C">
        <w:t>建立完善人才培育架構，提供高分子科學、化學工程與製造技術等專業訓練，確保產業具備穩定且高技能的人力來源。該產業出口規模達數十億美元，涵蓋塑膠製品與化學材料，並廣泛應用於汽車、建材、醫療器材、包裝與消費品等下游產業，形成高度整合的產業鏈。隨著電動車、先進製造與永續材料需求持續成長，相關企業持續朝向高性能材料、生物基塑膠與循環再利用技術發展，使該產業成為支撐州內製造業升級的重要基礎之</w:t>
      </w:r>
      <w:proofErr w:type="gramStart"/>
      <w:r w:rsidR="00C022C1" w:rsidRPr="00003F3C">
        <w:t>一</w:t>
      </w:r>
      <w:proofErr w:type="gramEnd"/>
      <w:r w:rsidRPr="00003F3C">
        <w:t>。</w:t>
      </w:r>
    </w:p>
    <w:p w14:paraId="7847AD87" w14:textId="631E86AD" w:rsidR="001A4433" w:rsidRPr="00003F3C" w:rsidRDefault="001A4433" w:rsidP="005158AC">
      <w:pPr>
        <w:pStyle w:val="af8"/>
        <w:ind w:left="944" w:hanging="708"/>
      </w:pPr>
      <w:r w:rsidRPr="00003F3C">
        <w:t>（三）生技產業：</w:t>
      </w:r>
      <w:r w:rsidR="007F50A2" w:rsidRPr="00003F3C">
        <w:t>為美國重要生命科學與生物技術產業聚落之一，以</w:t>
      </w:r>
      <w:r w:rsidR="007F50A2" w:rsidRPr="00003F3C">
        <w:t>Research Triangle Park</w:t>
      </w:r>
      <w:r w:rsidR="007F50A2" w:rsidRPr="00003F3C">
        <w:t>為核心形成完整研發與製造生態系，涵蓋生物製藥、臨床研究、醫療技術與生物製程等領域。根據州政府與產業機構資料，州內擁有超過</w:t>
      </w:r>
      <w:r w:rsidR="007F50A2" w:rsidRPr="00003F3C">
        <w:t>800</w:t>
      </w:r>
      <w:r w:rsidR="007F50A2" w:rsidRPr="00003F3C">
        <w:t>家生命科學相關企業，並聚集</w:t>
      </w:r>
      <w:r w:rsidR="007F50A2" w:rsidRPr="00003F3C">
        <w:t>GSK</w:t>
      </w:r>
      <w:r w:rsidR="007F50A2" w:rsidRPr="00003F3C">
        <w:t>、</w:t>
      </w:r>
      <w:r w:rsidR="007F50A2" w:rsidRPr="00003F3C">
        <w:t>Merck</w:t>
      </w:r>
      <w:r w:rsidR="007F50A2" w:rsidRPr="00003F3C">
        <w:t>、</w:t>
      </w:r>
      <w:r w:rsidR="007F50A2" w:rsidRPr="00003F3C">
        <w:t>Pfizer</w:t>
      </w:r>
      <w:r w:rsidR="007F50A2" w:rsidRPr="00003F3C">
        <w:t>與</w:t>
      </w:r>
      <w:r w:rsidR="007F50A2" w:rsidRPr="00003F3C">
        <w:t>IQVIA</w:t>
      </w:r>
      <w:r w:rsidR="007F50A2" w:rsidRPr="00003F3C">
        <w:t>等國際製藥與研發機構，同時結合</w:t>
      </w:r>
      <w:r w:rsidR="007F50A2" w:rsidRPr="00003F3C">
        <w:t>NIEHS</w:t>
      </w:r>
      <w:r w:rsidR="007F50A2" w:rsidRPr="00003F3C">
        <w:t>與</w:t>
      </w:r>
      <w:r w:rsidR="007F50A2" w:rsidRPr="00003F3C">
        <w:t>EPA</w:t>
      </w:r>
      <w:r w:rsidR="007F50A2" w:rsidRPr="00003F3C">
        <w:t>等聯邦研究單位，強化研發能</w:t>
      </w:r>
      <w:r w:rsidR="007F50A2" w:rsidRPr="00003F3C">
        <w:lastRenderedPageBreak/>
        <w:t>量與臨床試驗基礎</w:t>
      </w:r>
      <w:r w:rsidR="007F50A2" w:rsidRPr="00003F3C">
        <w:rPr>
          <w:rFonts w:hint="eastAsia"/>
        </w:rPr>
        <w:t>。北卡生技中心</w:t>
      </w:r>
      <w:r w:rsidR="007F50A2" w:rsidRPr="00003F3C">
        <w:t>持續提供創新補助、產學合作與人才培育支持，而</w:t>
      </w:r>
      <w:r w:rsidR="007F50A2" w:rsidRPr="00003F3C">
        <w:rPr>
          <w:rFonts w:hint="eastAsia"/>
        </w:rPr>
        <w:t>社區大學系統</w:t>
      </w:r>
      <w:r w:rsidR="007F50A2" w:rsidRPr="00003F3C">
        <w:t>與多所研究型大學則共同提供生物技術與生物製造訓練課程，支撐產業所需高技能人力供給，使北卡州生命科學產業維持美國東南部重要競爭優勢與持續成長動能</w:t>
      </w:r>
      <w:r w:rsidRPr="00003F3C">
        <w:t>。</w:t>
      </w:r>
    </w:p>
    <w:p w14:paraId="70D91AB0" w14:textId="3ED67E9A" w:rsidR="001A4433" w:rsidRPr="00003F3C" w:rsidRDefault="001A4433" w:rsidP="005158AC">
      <w:pPr>
        <w:pStyle w:val="af8"/>
        <w:ind w:left="944" w:hanging="708"/>
      </w:pPr>
      <w:r w:rsidRPr="00003F3C">
        <w:t>（四）資訊科技業：</w:t>
      </w:r>
      <w:r w:rsidR="007F50A2" w:rsidRPr="00003F3C">
        <w:t>為美國重要資訊科技與數位經濟聚落之一，以</w:t>
      </w:r>
      <w:r w:rsidR="007F50A2" w:rsidRPr="00003F3C">
        <w:t>Research Triangle Park</w:t>
      </w:r>
      <w:r w:rsidR="007F50A2" w:rsidRPr="00003F3C">
        <w:t>為核心，形成涵蓋軟體開發、雲端運算、</w:t>
      </w:r>
      <w:proofErr w:type="gramStart"/>
      <w:r w:rsidR="007F50A2" w:rsidRPr="00003F3C">
        <w:t>資安</w:t>
      </w:r>
      <w:proofErr w:type="gramEnd"/>
      <w:r w:rsidR="007F50A2" w:rsidRPr="00003F3C">
        <w:t>、人工智慧與資料分析的高科技生態系。州內聚集多家全球科技企業，包括</w:t>
      </w:r>
      <w:r w:rsidR="007F50A2" w:rsidRPr="00003F3C">
        <w:t>IBM</w:t>
      </w:r>
      <w:r w:rsidR="007F50A2" w:rsidRPr="00003F3C">
        <w:t>、</w:t>
      </w:r>
      <w:r w:rsidR="007F50A2" w:rsidRPr="00003F3C">
        <w:t>Cisco</w:t>
      </w:r>
      <w:r w:rsidR="007F50A2" w:rsidRPr="00003F3C">
        <w:t>、</w:t>
      </w:r>
      <w:r w:rsidR="007F50A2" w:rsidRPr="00003F3C">
        <w:t>Red Hat</w:t>
      </w:r>
      <w:r w:rsidR="007F50A2" w:rsidRPr="00003F3C">
        <w:t>、</w:t>
      </w:r>
      <w:r w:rsidR="007F50A2" w:rsidRPr="00003F3C">
        <w:t>Lenovo</w:t>
      </w:r>
      <w:r w:rsidR="007F50A2" w:rsidRPr="00003F3C">
        <w:t>與</w:t>
      </w:r>
      <w:r w:rsidR="007F50A2" w:rsidRPr="00003F3C">
        <w:t>Epic Games</w:t>
      </w:r>
      <w:r w:rsidR="007F50A2" w:rsidRPr="00003F3C">
        <w:t>，並在</w:t>
      </w:r>
      <w:r w:rsidR="007F50A2" w:rsidRPr="00003F3C">
        <w:t>Raleigh</w:t>
      </w:r>
      <w:proofErr w:type="gramStart"/>
      <w:r w:rsidR="007F50A2" w:rsidRPr="00003F3C">
        <w:t>–</w:t>
      </w:r>
      <w:proofErr w:type="gramEnd"/>
      <w:r w:rsidR="007F50A2" w:rsidRPr="00003F3C">
        <w:t>Durham</w:t>
      </w:r>
      <w:proofErr w:type="gramStart"/>
      <w:r w:rsidR="007F50A2" w:rsidRPr="00003F3C">
        <w:t>–</w:t>
      </w:r>
      <w:proofErr w:type="gramEnd"/>
      <w:r w:rsidR="007F50A2" w:rsidRPr="00003F3C">
        <w:t>Charlotte</w:t>
      </w:r>
      <w:r w:rsidR="007F50A2" w:rsidRPr="00003F3C">
        <w:t>形成多核心科技與金融科技發展區域。特別是在金融科技領域，</w:t>
      </w:r>
      <w:r w:rsidR="007F50A2" w:rsidRPr="00003F3C">
        <w:t>Charlotte</w:t>
      </w:r>
      <w:r w:rsidR="007F50A2" w:rsidRPr="00003F3C">
        <w:t>已成為美國主要銀行與金融服務中心之一，帶動資訊安全與企業數位轉型需求持續成長。整體而言，北卡州資訊科技產業以高等教育資源、企業研發投入與產業聚集效應為基礎，持續吸引高技能人才與國際投資，成為美國東南部重要的科技與創新樞紐之</w:t>
      </w:r>
      <w:proofErr w:type="gramStart"/>
      <w:r w:rsidR="007F50A2" w:rsidRPr="00003F3C">
        <w:t>一</w:t>
      </w:r>
      <w:proofErr w:type="gramEnd"/>
      <w:r w:rsidRPr="00003F3C">
        <w:t>。</w:t>
      </w:r>
    </w:p>
    <w:p w14:paraId="15E367E2" w14:textId="77777777" w:rsidR="001A4433" w:rsidRPr="00003F3C" w:rsidRDefault="001A4433" w:rsidP="00F90C23">
      <w:pPr>
        <w:pStyle w:val="afa"/>
        <w:ind w:left="944" w:firstLine="472"/>
        <w:rPr>
          <w:lang w:eastAsia="zh-TW"/>
        </w:rPr>
      </w:pPr>
    </w:p>
    <w:p w14:paraId="50151407" w14:textId="77777777" w:rsidR="001A4433" w:rsidRPr="00003F3C" w:rsidRDefault="001A4433" w:rsidP="00F90C23">
      <w:pPr>
        <w:pStyle w:val="ae"/>
        <w:spacing w:before="514" w:after="771"/>
      </w:pPr>
      <w:r w:rsidRPr="00003F3C">
        <w:lastRenderedPageBreak/>
        <w:t>第肆章　投資法規及程序</w:t>
      </w:r>
    </w:p>
    <w:p w14:paraId="53AE42F5" w14:textId="212A9E1A" w:rsidR="001A4433" w:rsidRPr="00003F3C" w:rsidRDefault="00DC6E24" w:rsidP="00F90C23">
      <w:pPr>
        <w:pStyle w:val="a4"/>
      </w:pPr>
      <w:r w:rsidRPr="00003F3C">
        <w:rPr>
          <w:rFonts w:hint="eastAsia"/>
        </w:rPr>
        <w:t>一、</w:t>
      </w:r>
      <w:r w:rsidR="001A4433" w:rsidRPr="00003F3C">
        <w:t>主要投資法令</w:t>
      </w:r>
    </w:p>
    <w:p w14:paraId="5F4B98DA" w14:textId="6EDFE73F" w:rsidR="001A4433" w:rsidRPr="00003F3C" w:rsidRDefault="001A4433" w:rsidP="005158AC">
      <w:pPr>
        <w:pStyle w:val="af8"/>
        <w:ind w:left="944" w:hanging="708"/>
      </w:pPr>
      <w:r w:rsidRPr="00003F3C">
        <w:t>（一）證券法（</w:t>
      </w:r>
      <w:r w:rsidRPr="00003F3C">
        <w:t>Security</w:t>
      </w:r>
      <w:r w:rsidR="00F90C23" w:rsidRPr="00003F3C">
        <w:rPr>
          <w:rFonts w:hint="eastAsia"/>
        </w:rPr>
        <w:t xml:space="preserve"> </w:t>
      </w:r>
      <w:r w:rsidRPr="00003F3C">
        <w:t>Act</w:t>
      </w:r>
      <w:r w:rsidRPr="00003F3C">
        <w:t>）：</w:t>
      </w:r>
      <w:r w:rsidR="009E7648" w:rsidRPr="00003F3C">
        <w:t>美國聯邦證券法，規範證券發行之註冊與資訊揭露，防止詐欺並保障投資人，由</w:t>
      </w:r>
      <w:r w:rsidR="009E7648" w:rsidRPr="00003F3C">
        <w:t>SEC</w:t>
      </w:r>
      <w:r w:rsidR="009E7648" w:rsidRPr="00003F3C">
        <w:t>負責監管</w:t>
      </w:r>
      <w:r w:rsidRPr="00003F3C">
        <w:t>。</w:t>
      </w:r>
    </w:p>
    <w:p w14:paraId="7233D9F4" w14:textId="24E9FBB2" w:rsidR="001A4433" w:rsidRPr="00003F3C" w:rsidRDefault="001A4433" w:rsidP="005158AC">
      <w:pPr>
        <w:pStyle w:val="af8"/>
        <w:ind w:left="944" w:hanging="708"/>
      </w:pPr>
      <w:r w:rsidRPr="00003F3C">
        <w:t>（二）投資顧問法（</w:t>
      </w:r>
      <w:r w:rsidRPr="00003F3C">
        <w:t>Investment Advisers Act</w:t>
      </w:r>
      <w:r w:rsidRPr="00003F3C">
        <w:t>）：</w:t>
      </w:r>
      <w:r w:rsidR="009E7648" w:rsidRPr="00003F3C">
        <w:t>美國聯邦法律，規範投資顧問行為，要求履行誠信與受託責任，禁止不實或誤導行為，由</w:t>
      </w:r>
      <w:r w:rsidR="009E7648" w:rsidRPr="00003F3C">
        <w:t>SEC</w:t>
      </w:r>
      <w:r w:rsidR="009E7648" w:rsidRPr="00003F3C">
        <w:t>監管</w:t>
      </w:r>
      <w:r w:rsidRPr="00003F3C">
        <w:t>。</w:t>
      </w:r>
    </w:p>
    <w:p w14:paraId="4A3D6205" w14:textId="2295D523" w:rsidR="001A4433" w:rsidRPr="00003F3C" w:rsidRDefault="001A4433" w:rsidP="005158AC">
      <w:pPr>
        <w:pStyle w:val="af8"/>
        <w:ind w:left="944" w:hanging="708"/>
      </w:pPr>
      <w:r w:rsidRPr="00003F3C">
        <w:t>（三）商品法（</w:t>
      </w:r>
      <w:r w:rsidRPr="00003F3C">
        <w:t>Commodities Act</w:t>
      </w:r>
      <w:r w:rsidRPr="00003F3C">
        <w:t>）：</w:t>
      </w:r>
      <w:r w:rsidR="009E7648" w:rsidRPr="00003F3C">
        <w:t>美國聯邦法，規範期貨與衍生性商品市場，防止市場操縱與不當交易，由</w:t>
      </w:r>
      <w:r w:rsidR="009E7648" w:rsidRPr="00003F3C">
        <w:t>CFTC</w:t>
      </w:r>
      <w:r w:rsidR="009E7648" w:rsidRPr="00003F3C">
        <w:t>負責監管</w:t>
      </w:r>
      <w:r w:rsidRPr="00003F3C">
        <w:t>。</w:t>
      </w:r>
    </w:p>
    <w:p w14:paraId="29C4FE7B" w14:textId="28D4070A" w:rsidR="001A4433" w:rsidRPr="00003F3C" w:rsidRDefault="001A4433" w:rsidP="005158AC">
      <w:pPr>
        <w:pStyle w:val="af8"/>
        <w:ind w:left="944" w:hanging="708"/>
      </w:pPr>
      <w:r w:rsidRPr="00003F3C">
        <w:t>（四）環保政策法（</w:t>
      </w:r>
      <w:r w:rsidRPr="00003F3C">
        <w:t>Environmental Policy Act</w:t>
      </w:r>
      <w:r w:rsidRPr="00003F3C">
        <w:t>）：</w:t>
      </w:r>
      <w:r w:rsidR="009E7648" w:rsidRPr="00003F3C">
        <w:t>美國聯邦環境法，要求重大開發進行環境影響評估，確保環境與經濟發展平衡</w:t>
      </w:r>
      <w:r w:rsidRPr="00003F3C">
        <w:t>。</w:t>
      </w:r>
    </w:p>
    <w:p w14:paraId="0563743A" w14:textId="77777777" w:rsidR="001A4433" w:rsidRPr="00003F3C" w:rsidRDefault="001A4433" w:rsidP="00F90C23">
      <w:pPr>
        <w:pStyle w:val="a4"/>
      </w:pPr>
      <w:r w:rsidRPr="00003F3C">
        <w:t>二、投資申請之規定、程序、應準備文件及審查流程</w:t>
      </w:r>
    </w:p>
    <w:p w14:paraId="536E89BE" w14:textId="77777777" w:rsidR="001A4433" w:rsidRPr="00003F3C" w:rsidRDefault="001A4433" w:rsidP="00DC6E24">
      <w:pPr>
        <w:pStyle w:val="-1"/>
      </w:pPr>
      <w:r w:rsidRPr="00003F3C">
        <w:t>投資申請程序及審核流程與美國企業相同，</w:t>
      </w:r>
      <w:proofErr w:type="gramStart"/>
      <w:r w:rsidRPr="00003F3C">
        <w:t>欲設公司</w:t>
      </w:r>
      <w:proofErr w:type="gramEnd"/>
      <w:r w:rsidRPr="00003F3C">
        <w:t>者，宜委託律師或會計師事務所代辦公司登記設立程序。</w:t>
      </w:r>
    </w:p>
    <w:p w14:paraId="52A73276" w14:textId="77777777" w:rsidR="001A4433" w:rsidRPr="00003F3C" w:rsidRDefault="001A4433" w:rsidP="00F90C23">
      <w:pPr>
        <w:pStyle w:val="af8"/>
        <w:ind w:left="944" w:hanging="708"/>
      </w:pPr>
      <w:r w:rsidRPr="00003F3C">
        <w:t>（一）向州</w:t>
      </w:r>
      <w:proofErr w:type="gramStart"/>
      <w:r w:rsidRPr="00003F3C">
        <w:t>務</w:t>
      </w:r>
      <w:proofErr w:type="gramEnd"/>
      <w:r w:rsidRPr="00003F3C">
        <w:t>卿辦公室提出申請營業執照。</w:t>
      </w:r>
    </w:p>
    <w:p w14:paraId="7347BD0B" w14:textId="77777777" w:rsidR="001A4433" w:rsidRPr="00003F3C" w:rsidRDefault="001A4433" w:rsidP="00F90C23">
      <w:pPr>
        <w:pStyle w:val="af8"/>
        <w:ind w:left="944" w:hanging="708"/>
      </w:pPr>
      <w:r w:rsidRPr="00003F3C">
        <w:t>（二）州</w:t>
      </w:r>
      <w:proofErr w:type="gramStart"/>
      <w:r w:rsidRPr="00003F3C">
        <w:t>務</w:t>
      </w:r>
      <w:proofErr w:type="gramEnd"/>
      <w:r w:rsidRPr="00003F3C">
        <w:t>卿辦公室通知「公司所得及特許稅務處」新公司獲准成立。</w:t>
      </w:r>
    </w:p>
    <w:p w14:paraId="222C4995" w14:textId="77777777" w:rsidR="001A4433" w:rsidRPr="00003F3C" w:rsidRDefault="001A4433" w:rsidP="00F90C23">
      <w:pPr>
        <w:pStyle w:val="af8"/>
        <w:ind w:left="944" w:hanging="708"/>
      </w:pPr>
      <w:r w:rsidRPr="00003F3C">
        <w:t>（三）外國公司成立後，向州</w:t>
      </w:r>
      <w:proofErr w:type="gramStart"/>
      <w:r w:rsidRPr="00003F3C">
        <w:t>務</w:t>
      </w:r>
      <w:proofErr w:type="gramEnd"/>
      <w:r w:rsidRPr="00003F3C">
        <w:t>卿申請營業許可，或申請免核發營業許可。</w:t>
      </w:r>
    </w:p>
    <w:p w14:paraId="180F92E7" w14:textId="77777777" w:rsidR="001A4433" w:rsidRPr="00003F3C" w:rsidRDefault="001A4433" w:rsidP="00F90C23">
      <w:pPr>
        <w:pStyle w:val="af8"/>
        <w:ind w:left="944" w:hanging="708"/>
      </w:pPr>
      <w:r w:rsidRPr="00003F3C">
        <w:t>（四）申請聯邦國稅局（</w:t>
      </w:r>
      <w:r w:rsidRPr="00003F3C">
        <w:t>IRS</w:t>
      </w:r>
      <w:r w:rsidRPr="00003F3C">
        <w:t>）繳稅號碼。</w:t>
      </w:r>
    </w:p>
    <w:p w14:paraId="28835D1E" w14:textId="77777777" w:rsidR="001A4433" w:rsidRPr="00003F3C" w:rsidRDefault="001A4433" w:rsidP="005158AC">
      <w:pPr>
        <w:pStyle w:val="a4"/>
        <w:pageBreakBefore/>
      </w:pPr>
      <w:r w:rsidRPr="00003F3C">
        <w:lastRenderedPageBreak/>
        <w:t>三、投資相關機關</w:t>
      </w:r>
    </w:p>
    <w:p w14:paraId="52982063" w14:textId="77777777" w:rsidR="001A4433" w:rsidRPr="00003F3C" w:rsidRDefault="001A4433" w:rsidP="00F90C23">
      <w:pPr>
        <w:pStyle w:val="af8"/>
        <w:ind w:left="944" w:hanging="708"/>
      </w:pPr>
      <w:r w:rsidRPr="00003F3C">
        <w:t>（一）州</w:t>
      </w:r>
      <w:proofErr w:type="gramStart"/>
      <w:r w:rsidRPr="00003F3C">
        <w:t>務</w:t>
      </w:r>
      <w:proofErr w:type="gramEnd"/>
      <w:r w:rsidRPr="00003F3C">
        <w:t>卿辦公室（</w:t>
      </w:r>
      <w:r w:rsidRPr="00003F3C">
        <w:t>The Office of Secretary of State</w:t>
      </w:r>
      <w:r w:rsidRPr="00003F3C">
        <w:t>）</w:t>
      </w:r>
    </w:p>
    <w:p w14:paraId="311F63A9" w14:textId="77777777" w:rsidR="001A4433" w:rsidRPr="00003F3C" w:rsidRDefault="001A4433" w:rsidP="00F90C23">
      <w:pPr>
        <w:pStyle w:val="af8"/>
        <w:ind w:left="944" w:hanging="708"/>
      </w:pPr>
      <w:r w:rsidRPr="00003F3C">
        <w:t>（二）北卡州商務廳（</w:t>
      </w:r>
      <w:r w:rsidRPr="00003F3C">
        <w:t>The North Carolina Department of Commerce</w:t>
      </w:r>
      <w:r w:rsidRPr="00003F3C">
        <w:t>）</w:t>
      </w:r>
    </w:p>
    <w:p w14:paraId="1C3F213D" w14:textId="77777777" w:rsidR="001A4433" w:rsidRPr="00003F3C" w:rsidRDefault="001A4433" w:rsidP="00F90C23">
      <w:pPr>
        <w:pStyle w:val="af8"/>
        <w:ind w:left="944" w:hanging="708"/>
      </w:pPr>
      <w:r w:rsidRPr="00003F3C">
        <w:t>（三）北卡州經濟發展夥伴機構（</w:t>
      </w:r>
      <w:r w:rsidRPr="00003F3C">
        <w:t>The Economic Development Partnership of North Carolina</w:t>
      </w:r>
      <w:r w:rsidRPr="00003F3C">
        <w:t>）</w:t>
      </w:r>
    </w:p>
    <w:p w14:paraId="3CEAE8A4" w14:textId="77777777" w:rsidR="001A4433" w:rsidRPr="00003F3C" w:rsidRDefault="001A4433" w:rsidP="00F90C23">
      <w:pPr>
        <w:pStyle w:val="a4"/>
      </w:pPr>
      <w:r w:rsidRPr="00003F3C">
        <w:t>四、投資獎勵措施</w:t>
      </w:r>
    </w:p>
    <w:p w14:paraId="1AEBC05C" w14:textId="77777777" w:rsidR="001A4433" w:rsidRPr="00003F3C" w:rsidRDefault="001A4433" w:rsidP="00DC6E24">
      <w:pPr>
        <w:pStyle w:val="-1"/>
      </w:pPr>
      <w:r w:rsidRPr="00003F3C">
        <w:t>北卡州主要獎勵措施如下：</w:t>
      </w:r>
    </w:p>
    <w:p w14:paraId="4CE2F2E0" w14:textId="43320CE3" w:rsidR="00DC6E24" w:rsidRPr="00003F3C" w:rsidRDefault="001A4433" w:rsidP="005158AC">
      <w:pPr>
        <w:pStyle w:val="af8"/>
        <w:ind w:left="944" w:hanging="708"/>
      </w:pPr>
      <w:r w:rsidRPr="00003F3C">
        <w:t>（一）就業發展投資補助金（</w:t>
      </w:r>
      <w:r w:rsidRPr="00003F3C">
        <w:t>JDIG</w:t>
      </w:r>
      <w:r w:rsidRPr="00003F3C">
        <w:t>）：</w:t>
      </w:r>
      <w:r w:rsidR="00DE6C38" w:rsidRPr="00003F3C">
        <w:t>由州政府經濟投資委員會與商務廳管理，</w:t>
      </w:r>
      <w:proofErr w:type="gramStart"/>
      <w:r w:rsidR="00DE6C38" w:rsidRPr="00003F3C">
        <w:t>採</w:t>
      </w:r>
      <w:proofErr w:type="gramEnd"/>
      <w:r w:rsidR="00DE6C38" w:rsidRPr="00003F3C">
        <w:t>「績效型稅收返還」模式，依企業新增就業與州稅收貢獻逐期提供補助，並要求企業達成就業與薪資承諾</w:t>
      </w:r>
      <w:r w:rsidR="00043B33" w:rsidRPr="00003F3C">
        <w:rPr>
          <w:rFonts w:hint="eastAsia"/>
        </w:rPr>
        <w:t>。</w:t>
      </w:r>
    </w:p>
    <w:p w14:paraId="2D9FDC59" w14:textId="53487232" w:rsidR="00407A75" w:rsidRPr="00003F3C" w:rsidRDefault="001A4433" w:rsidP="005158AC">
      <w:pPr>
        <w:pStyle w:val="af8"/>
        <w:ind w:left="944" w:hanging="708"/>
      </w:pPr>
      <w:r w:rsidRPr="00003F3C">
        <w:t>（二）北卡基金（</w:t>
      </w:r>
      <w:r w:rsidRPr="00003F3C">
        <w:t>One NC</w:t>
      </w:r>
      <w:r w:rsidR="00DE6C38" w:rsidRPr="00003F3C">
        <w:rPr>
          <w:rFonts w:hint="eastAsia"/>
        </w:rPr>
        <w:t xml:space="preserve"> F</w:t>
      </w:r>
      <w:r w:rsidR="00DE6C38" w:rsidRPr="00003F3C">
        <w:t>und</w:t>
      </w:r>
      <w:r w:rsidRPr="00003F3C">
        <w:t>）：</w:t>
      </w:r>
      <w:r w:rsidR="00DE6C38" w:rsidRPr="00003F3C">
        <w:t>由州長授權、州商務廳執行之經濟發展補助計畫，透過州與地方政府共同出資方式，支持具重大投資與就業創造能力之企業設廠或擴張</w:t>
      </w:r>
      <w:r w:rsidR="00407A75" w:rsidRPr="00003F3C">
        <w:rPr>
          <w:rFonts w:hint="eastAsia"/>
        </w:rPr>
        <w:t>。</w:t>
      </w:r>
    </w:p>
    <w:p w14:paraId="2C11A9EF" w14:textId="295C873F" w:rsidR="001A4433" w:rsidRPr="00003F3C" w:rsidRDefault="001A4433" w:rsidP="005158AC">
      <w:pPr>
        <w:pStyle w:val="af8"/>
        <w:ind w:left="944" w:hanging="708"/>
      </w:pPr>
      <w:r w:rsidRPr="00003F3C">
        <w:t>（三）</w:t>
      </w:r>
      <w:r w:rsidR="00DE6C38" w:rsidRPr="00003F3C">
        <w:t>製造業稅務優惠：北卡州對符合條件之製造業設備提供銷售與使用稅減免，以降低企業資本投資成本，並促進製造業發展</w:t>
      </w:r>
      <w:r w:rsidRPr="00003F3C">
        <w:t>。</w:t>
      </w:r>
    </w:p>
    <w:p w14:paraId="45F36AB3" w14:textId="0102E8C1" w:rsidR="00B10F1C" w:rsidRPr="00003F3C" w:rsidRDefault="001A4433" w:rsidP="005158AC">
      <w:pPr>
        <w:pStyle w:val="af8"/>
        <w:ind w:left="944" w:hanging="708"/>
      </w:pPr>
      <w:r w:rsidRPr="00003F3C">
        <w:t>（四）</w:t>
      </w:r>
      <w:r w:rsidR="00DE6C38" w:rsidRPr="00003F3C">
        <w:t>地方財產稅優惠：部分地區對特定製造設備或產業投資提供財產稅減免或優惠，但實施內容</w:t>
      </w:r>
      <w:proofErr w:type="gramStart"/>
      <w:r w:rsidR="00DE6C38" w:rsidRPr="00003F3C">
        <w:t>依各郡規定</w:t>
      </w:r>
      <w:proofErr w:type="gramEnd"/>
      <w:r w:rsidR="00DE6C38" w:rsidRPr="00003F3C">
        <w:t>而異</w:t>
      </w:r>
      <w:r w:rsidRPr="00003F3C">
        <w:t>。</w:t>
      </w:r>
    </w:p>
    <w:p w14:paraId="25EDA201" w14:textId="39D0F3B6" w:rsidR="001A4433" w:rsidRPr="00003F3C" w:rsidRDefault="001A4433" w:rsidP="005158AC">
      <w:pPr>
        <w:pStyle w:val="af8"/>
        <w:ind w:left="944" w:hanging="708"/>
      </w:pPr>
      <w:r w:rsidRPr="00003F3C">
        <w:t>（五）</w:t>
      </w:r>
      <w:r w:rsidR="00DE6C38" w:rsidRPr="00003F3C">
        <w:t>人才與訓練補助：州政府透過職業訓練與勞動力發展計畫，提供企業培訓補助或成本支持，以強化人力供給</w:t>
      </w:r>
      <w:r w:rsidRPr="00003F3C">
        <w:t>。</w:t>
      </w:r>
    </w:p>
    <w:p w14:paraId="373EFF53" w14:textId="77777777" w:rsidR="001A4433" w:rsidRPr="00003F3C" w:rsidRDefault="001A4433" w:rsidP="005158AC">
      <w:pPr>
        <w:pStyle w:val="a4"/>
        <w:pageBreakBefore/>
      </w:pPr>
      <w:r w:rsidRPr="00003F3C">
        <w:lastRenderedPageBreak/>
        <w:t>五、其他投資相關法令</w:t>
      </w:r>
    </w:p>
    <w:p w14:paraId="06D5E79A" w14:textId="77777777" w:rsidR="001A4433" w:rsidRPr="00003F3C" w:rsidRDefault="001A4433" w:rsidP="00DC6E24">
      <w:pPr>
        <w:pStyle w:val="-1"/>
      </w:pPr>
      <w:r w:rsidRPr="00003F3C">
        <w:t>現今美國社會時有員工控告公司發生，為保護投資人及公司利益，不論公司大小皆需備有下列五項人事守則：</w:t>
      </w:r>
    </w:p>
    <w:p w14:paraId="5722B2B8" w14:textId="77777777" w:rsidR="001A4433" w:rsidRPr="00003F3C" w:rsidRDefault="001A4433" w:rsidP="00F90C23">
      <w:pPr>
        <w:pStyle w:val="af8"/>
        <w:ind w:left="944" w:hanging="708"/>
      </w:pPr>
      <w:r w:rsidRPr="00003F3C">
        <w:t>（一）員工手冊（</w:t>
      </w:r>
      <w:r w:rsidRPr="00003F3C">
        <w:t>Employee Handbooks</w:t>
      </w:r>
      <w:r w:rsidRPr="00003F3C">
        <w:t>）</w:t>
      </w:r>
    </w:p>
    <w:p w14:paraId="692F2A63" w14:textId="77777777" w:rsidR="001A4433" w:rsidRPr="00003F3C" w:rsidRDefault="001A4433" w:rsidP="00F90C23">
      <w:pPr>
        <w:pStyle w:val="afa"/>
        <w:ind w:left="944" w:firstLine="472"/>
        <w:rPr>
          <w:lang w:eastAsia="zh-TW"/>
        </w:rPr>
      </w:pPr>
      <w:r w:rsidRPr="00003F3C">
        <w:rPr>
          <w:lang w:eastAsia="zh-TW"/>
        </w:rPr>
        <w:t>於手冊中明白訂定員工應遵守之行為規範，針對不當解僱之訴訟時，此為有力之證明文件，且多半美國陪審團認為沒有員工手冊之公司在員工管理上有專橫及反覆之嫌。</w:t>
      </w:r>
    </w:p>
    <w:p w14:paraId="517A073C" w14:textId="77777777" w:rsidR="001A4433" w:rsidRPr="00003F3C" w:rsidRDefault="001A4433" w:rsidP="00F90C23">
      <w:pPr>
        <w:pStyle w:val="af8"/>
        <w:ind w:left="944" w:hanging="708"/>
      </w:pPr>
      <w:r w:rsidRPr="00003F3C">
        <w:t>（二）騷擾政策（</w:t>
      </w:r>
      <w:r w:rsidRPr="00003F3C">
        <w:t>Harassment Policies</w:t>
      </w:r>
      <w:r w:rsidRPr="00003F3C">
        <w:t>）</w:t>
      </w:r>
    </w:p>
    <w:p w14:paraId="51745885" w14:textId="77777777" w:rsidR="001A4433" w:rsidRPr="00003F3C" w:rsidRDefault="001A4433" w:rsidP="00F90C23">
      <w:pPr>
        <w:pStyle w:val="afa"/>
        <w:ind w:left="944" w:firstLine="472"/>
        <w:rPr>
          <w:lang w:eastAsia="zh-TW"/>
        </w:rPr>
      </w:pPr>
      <w:r w:rsidRPr="00003F3C">
        <w:t>雇主須明文規定禁止任何騷擾，且提供適當申訴管道。雖然聯邦法（</w:t>
      </w:r>
      <w:r w:rsidRPr="00003F3C">
        <w:t>Title VII of the Civil Rights Act of 1964</w:t>
      </w:r>
      <w:r w:rsidRPr="00003F3C">
        <w:t>）禁止因性別及種族而歧視或騷擾員工，然而該法令僅適用於</w:t>
      </w:r>
      <w:r w:rsidRPr="00003F3C">
        <w:t>15</w:t>
      </w:r>
      <w:r w:rsidRPr="00003F3C">
        <w:t>人或以上之公司。</w:t>
      </w:r>
      <w:r w:rsidRPr="00003F3C">
        <w:rPr>
          <w:lang w:eastAsia="zh-TW"/>
        </w:rPr>
        <w:t>另有些州法針對</w:t>
      </w:r>
      <w:r w:rsidRPr="00003F3C">
        <w:rPr>
          <w:lang w:eastAsia="zh-TW"/>
        </w:rPr>
        <w:t>15</w:t>
      </w:r>
      <w:r w:rsidRPr="00003F3C">
        <w:rPr>
          <w:lang w:eastAsia="zh-TW"/>
        </w:rPr>
        <w:t>人以下之公司規定禁止侵略員工隱私、暴力、攻擊或持械攻擊。</w:t>
      </w:r>
    </w:p>
    <w:p w14:paraId="7774CA58" w14:textId="77777777" w:rsidR="001A4433" w:rsidRPr="00003F3C" w:rsidRDefault="001A4433" w:rsidP="00F90C23">
      <w:pPr>
        <w:pStyle w:val="af8"/>
        <w:ind w:left="944" w:hanging="708"/>
      </w:pPr>
      <w:r w:rsidRPr="00003F3C">
        <w:t>（三）</w:t>
      </w:r>
      <w:r w:rsidRPr="00003F3C">
        <w:t>I-9</w:t>
      </w:r>
      <w:r w:rsidRPr="00003F3C">
        <w:t>表格（</w:t>
      </w:r>
      <w:r w:rsidRPr="00003F3C">
        <w:t>I-9 Compliance</w:t>
      </w:r>
      <w:r w:rsidRPr="00003F3C">
        <w:t>）</w:t>
      </w:r>
    </w:p>
    <w:p w14:paraId="26513B9B" w14:textId="1790547C" w:rsidR="00B10F1C" w:rsidRPr="00003F3C" w:rsidRDefault="001A4433" w:rsidP="00EC0568">
      <w:pPr>
        <w:pStyle w:val="afa"/>
        <w:ind w:left="944" w:firstLine="472"/>
      </w:pPr>
      <w:r w:rsidRPr="00003F3C">
        <w:t>備有移民法則。美國移民法</w:t>
      </w:r>
      <w:r w:rsidRPr="00003F3C">
        <w:rPr>
          <w:lang w:val="it-IT"/>
        </w:rPr>
        <w:t>（</w:t>
      </w:r>
      <w:r w:rsidRPr="00003F3C">
        <w:rPr>
          <w:lang w:val="it-IT"/>
        </w:rPr>
        <w:t>The Immigration Control and Reform Act, IRCA</w:t>
      </w:r>
      <w:r w:rsidRPr="00003F3C">
        <w:rPr>
          <w:lang w:val="it-IT"/>
        </w:rPr>
        <w:t>）</w:t>
      </w:r>
      <w:r w:rsidRPr="00003F3C">
        <w:t>規定所有雇主須於僱用新進員工</w:t>
      </w:r>
      <w:r w:rsidRPr="00003F3C">
        <w:rPr>
          <w:lang w:val="it-IT"/>
        </w:rPr>
        <w:t>3</w:t>
      </w:r>
      <w:r w:rsidRPr="00003F3C">
        <w:t>日內填寫</w:t>
      </w:r>
      <w:r w:rsidRPr="00003F3C">
        <w:rPr>
          <w:lang w:val="it-IT"/>
        </w:rPr>
        <w:t>I-9</w:t>
      </w:r>
      <w:r w:rsidRPr="00003F3C">
        <w:t>表格以查證員工之合法性</w:t>
      </w:r>
      <w:r w:rsidRPr="00003F3C">
        <w:rPr>
          <w:lang w:val="it-IT"/>
        </w:rPr>
        <w:t>，</w:t>
      </w:r>
      <w:r w:rsidRPr="00003F3C">
        <w:t>該表格需存放至少</w:t>
      </w:r>
      <w:r w:rsidRPr="00003F3C">
        <w:rPr>
          <w:lang w:val="it-IT"/>
        </w:rPr>
        <w:t>3</w:t>
      </w:r>
      <w:r w:rsidRPr="00003F3C">
        <w:t>年或至員工離職後</w:t>
      </w:r>
      <w:r w:rsidRPr="00003F3C">
        <w:rPr>
          <w:lang w:val="it-IT"/>
        </w:rPr>
        <w:t>1</w:t>
      </w:r>
      <w:r w:rsidRPr="00003F3C">
        <w:t>年</w:t>
      </w:r>
      <w:r w:rsidRPr="00003F3C">
        <w:rPr>
          <w:lang w:val="it-IT"/>
        </w:rPr>
        <w:t>，</w:t>
      </w:r>
      <w:r w:rsidRPr="00003F3C">
        <w:t>應以較長之存放期為據。</w:t>
      </w:r>
    </w:p>
    <w:p w14:paraId="0D9D356A" w14:textId="77777777" w:rsidR="001A4433" w:rsidRPr="00003F3C" w:rsidRDefault="001A4433" w:rsidP="00F90C23">
      <w:pPr>
        <w:pStyle w:val="af8"/>
        <w:ind w:left="944" w:hanging="708"/>
      </w:pPr>
      <w:r w:rsidRPr="00003F3C">
        <w:t>（四）軍事徵召復職權利法（</w:t>
      </w:r>
      <w:r w:rsidRPr="00003F3C">
        <w:t>Military Leave</w:t>
      </w:r>
      <w:r w:rsidRPr="00003F3C">
        <w:t>）</w:t>
      </w:r>
    </w:p>
    <w:p w14:paraId="6316D7F5" w14:textId="77777777" w:rsidR="001A4433" w:rsidRPr="00003F3C" w:rsidRDefault="001A4433" w:rsidP="00F90C23">
      <w:pPr>
        <w:pStyle w:val="afa"/>
        <w:ind w:left="944" w:firstLine="472"/>
      </w:pPr>
      <w:r w:rsidRPr="00003F3C">
        <w:t>雇主應遵守</w:t>
      </w:r>
      <w:r w:rsidRPr="00003F3C">
        <w:rPr>
          <w:lang w:val="it-IT"/>
        </w:rPr>
        <w:t>1994</w:t>
      </w:r>
      <w:r w:rsidRPr="00003F3C">
        <w:t>年通過之軍事徵召員工復職權利法</w:t>
      </w:r>
      <w:r w:rsidRPr="00003F3C">
        <w:rPr>
          <w:lang w:val="it-IT"/>
        </w:rPr>
        <w:t>（</w:t>
      </w:r>
      <w:r w:rsidRPr="00003F3C">
        <w:rPr>
          <w:lang w:val="it-IT"/>
        </w:rPr>
        <w:t>Uniformed Services Employment and Reemployment Rights Act, USERRA</w:t>
      </w:r>
      <w:r w:rsidRPr="00003F3C">
        <w:rPr>
          <w:lang w:val="it-IT"/>
        </w:rPr>
        <w:t>），</w:t>
      </w:r>
      <w:r w:rsidRPr="00003F3C">
        <w:t>美國勞工部於</w:t>
      </w:r>
      <w:r w:rsidRPr="00003F3C">
        <w:rPr>
          <w:lang w:val="it-IT"/>
        </w:rPr>
        <w:t>2004</w:t>
      </w:r>
      <w:r w:rsidRPr="00003F3C">
        <w:t>年發布</w:t>
      </w:r>
      <w:r w:rsidRPr="00003F3C">
        <w:rPr>
          <w:lang w:val="it-IT"/>
        </w:rPr>
        <w:t>USERRA</w:t>
      </w:r>
      <w:r w:rsidRPr="00003F3C">
        <w:t>新規定</w:t>
      </w:r>
      <w:r w:rsidRPr="00003F3C">
        <w:rPr>
          <w:lang w:val="it-IT"/>
        </w:rPr>
        <w:t>，</w:t>
      </w:r>
      <w:r w:rsidRPr="00003F3C">
        <w:t>員工可控告不遵守法規之雇主。</w:t>
      </w:r>
    </w:p>
    <w:p w14:paraId="7E67B189" w14:textId="77777777" w:rsidR="001A4433" w:rsidRPr="00003F3C" w:rsidRDefault="001A4433" w:rsidP="00F90C23">
      <w:pPr>
        <w:pStyle w:val="af8"/>
        <w:ind w:left="944" w:hanging="708"/>
      </w:pPr>
      <w:r w:rsidRPr="00003F3C">
        <w:t>（五）合理薪資分類表（</w:t>
      </w:r>
      <w:r w:rsidRPr="00003F3C">
        <w:t>Proper Pay Classification</w:t>
      </w:r>
      <w:r w:rsidRPr="00003F3C">
        <w:t>）</w:t>
      </w:r>
    </w:p>
    <w:p w14:paraId="6B12C54F" w14:textId="77777777" w:rsidR="001A4433" w:rsidRPr="00003F3C" w:rsidRDefault="001A4433" w:rsidP="00F90C23">
      <w:pPr>
        <w:pStyle w:val="afa"/>
        <w:ind w:left="944" w:firstLine="472"/>
        <w:rPr>
          <w:lang w:eastAsia="zh-TW"/>
        </w:rPr>
      </w:pPr>
      <w:r w:rsidRPr="00003F3C">
        <w:t>遵守公平勞工標準法</w:t>
      </w:r>
      <w:r w:rsidRPr="00003F3C">
        <w:rPr>
          <w:lang w:val="it-IT"/>
        </w:rPr>
        <w:t>（</w:t>
      </w:r>
      <w:r w:rsidRPr="00003F3C">
        <w:rPr>
          <w:lang w:val="it-IT"/>
        </w:rPr>
        <w:t>The Fair Labor Standards Act</w:t>
      </w:r>
      <w:r w:rsidRPr="00003F3C">
        <w:rPr>
          <w:lang w:val="it-IT"/>
        </w:rPr>
        <w:t>），</w:t>
      </w:r>
      <w:r w:rsidRPr="00003F3C">
        <w:t>明文定義每位員工之薪資分類。</w:t>
      </w:r>
      <w:r w:rsidRPr="00003F3C">
        <w:rPr>
          <w:lang w:eastAsia="zh-TW"/>
        </w:rPr>
        <w:t>近年來許多雇主因未清楚定義員工支薪類別</w:t>
      </w:r>
      <w:r w:rsidRPr="00003F3C">
        <w:rPr>
          <w:lang w:val="it-IT" w:eastAsia="zh-TW"/>
        </w:rPr>
        <w:t>，</w:t>
      </w:r>
      <w:r w:rsidRPr="00003F3C">
        <w:rPr>
          <w:lang w:eastAsia="zh-TW"/>
        </w:rPr>
        <w:t>而被控訴</w:t>
      </w:r>
      <w:r w:rsidRPr="00003F3C">
        <w:rPr>
          <w:lang w:eastAsia="zh-TW"/>
        </w:rPr>
        <w:lastRenderedPageBreak/>
        <w:t>未發加班費。</w:t>
      </w:r>
    </w:p>
    <w:p w14:paraId="4A286128" w14:textId="77777777" w:rsidR="001A4433" w:rsidRPr="00003F3C" w:rsidRDefault="001A4433" w:rsidP="00F90C23">
      <w:pPr>
        <w:pStyle w:val="ae"/>
        <w:spacing w:before="514" w:after="771"/>
      </w:pPr>
      <w:r w:rsidRPr="00003F3C">
        <w:lastRenderedPageBreak/>
        <w:t>第伍章　租稅及金融制度</w:t>
      </w:r>
    </w:p>
    <w:p w14:paraId="0A24264F" w14:textId="77777777" w:rsidR="001A4433" w:rsidRPr="00003F3C" w:rsidRDefault="001A4433" w:rsidP="00F90C23">
      <w:pPr>
        <w:pStyle w:val="a4"/>
      </w:pPr>
      <w:r w:rsidRPr="00003F3C">
        <w:t>一、租稅</w:t>
      </w:r>
    </w:p>
    <w:p w14:paraId="27DE51F5" w14:textId="1E2B8420" w:rsidR="001A4433" w:rsidRPr="00003F3C" w:rsidRDefault="001A4433" w:rsidP="005158AC">
      <w:pPr>
        <w:pStyle w:val="af8"/>
        <w:ind w:left="944" w:hanging="708"/>
      </w:pPr>
      <w:r w:rsidRPr="00003F3C">
        <w:t>（一）公司營利事業所得稅：</w:t>
      </w:r>
      <w:r w:rsidR="00EC0568" w:rsidRPr="00003F3C">
        <w:t>北卡州企業所得稅近年逐步下調，</w:t>
      </w:r>
      <w:r w:rsidR="00EC0568" w:rsidRPr="00003F3C">
        <w:t>2023</w:t>
      </w:r>
      <w:r w:rsidR="00EC0568" w:rsidRPr="00003F3C">
        <w:t>年為</w:t>
      </w:r>
      <w:r w:rsidR="00EC0568" w:rsidRPr="00003F3C">
        <w:t>2.5%</w:t>
      </w:r>
      <w:r w:rsidR="00EC0568" w:rsidRPr="00003F3C">
        <w:t>，並於</w:t>
      </w:r>
      <w:r w:rsidR="00EC0568" w:rsidRPr="00003F3C">
        <w:t>2025</w:t>
      </w:r>
      <w:r w:rsidR="00EC0568" w:rsidRPr="00003F3C">
        <w:t>年降至</w:t>
      </w:r>
      <w:r w:rsidR="00EC0568" w:rsidRPr="00003F3C">
        <w:t>2.25%</w:t>
      </w:r>
      <w:r w:rsidR="00EC0568" w:rsidRPr="00003F3C">
        <w:t>，為美國各州中較低水準之一，但目前並無法定計畫降至</w:t>
      </w:r>
      <w:r w:rsidR="00EC0568" w:rsidRPr="00003F3C">
        <w:t>2%</w:t>
      </w:r>
      <w:r w:rsidR="00EC0568" w:rsidRPr="00003F3C">
        <w:t>以下或於</w:t>
      </w:r>
      <w:r w:rsidR="00EC0568" w:rsidRPr="00003F3C">
        <w:t>2030</w:t>
      </w:r>
      <w:r w:rsidR="00EC0568" w:rsidRPr="00003F3C">
        <w:t>年完全取消企業所得稅</w:t>
      </w:r>
      <w:r w:rsidR="00F33C2C" w:rsidRPr="00003F3C">
        <w:rPr>
          <w:rFonts w:hint="eastAsia"/>
        </w:rPr>
        <w:t>。</w:t>
      </w:r>
    </w:p>
    <w:p w14:paraId="16FAF2C2" w14:textId="72F92AC0" w:rsidR="001A4433" w:rsidRPr="00003F3C" w:rsidRDefault="001A4433" w:rsidP="005158AC">
      <w:pPr>
        <w:pStyle w:val="af8"/>
        <w:ind w:left="944" w:hanging="708"/>
      </w:pPr>
      <w:r w:rsidRPr="00003F3C">
        <w:t>（二）公司財產稅：</w:t>
      </w:r>
      <w:r w:rsidR="00EC0568" w:rsidRPr="00003F3C">
        <w:t>財產稅</w:t>
      </w:r>
      <w:proofErr w:type="gramStart"/>
      <w:r w:rsidR="00EC0568" w:rsidRPr="00003F3C">
        <w:t>由各郡政府</w:t>
      </w:r>
      <w:proofErr w:type="gramEnd"/>
      <w:r w:rsidR="00EC0568" w:rsidRPr="00003F3C">
        <w:t>自行制定稅率並依資產價值課</w:t>
      </w:r>
      <w:proofErr w:type="gramStart"/>
      <w:r w:rsidR="00EC0568" w:rsidRPr="00003F3C">
        <w:t>徵</w:t>
      </w:r>
      <w:proofErr w:type="gramEnd"/>
      <w:r w:rsidR="00EC0568" w:rsidRPr="00003F3C">
        <w:t>，稅率因地區而異。北卡州對部分製造業存貨提供減免措施，以降低企業營運成本，但並非全面免除</w:t>
      </w:r>
      <w:r w:rsidR="00F33C2C" w:rsidRPr="00003F3C">
        <w:rPr>
          <w:rFonts w:hint="eastAsia"/>
        </w:rPr>
        <w:t>。</w:t>
      </w:r>
    </w:p>
    <w:p w14:paraId="343FAC48" w14:textId="4FA521FD" w:rsidR="001A4433" w:rsidRPr="00003F3C" w:rsidRDefault="001A4433" w:rsidP="005158AC">
      <w:pPr>
        <w:pStyle w:val="af8"/>
        <w:ind w:left="944" w:hanging="708"/>
      </w:pPr>
      <w:r w:rsidRPr="00003F3C">
        <w:t>（三）銷售稅：</w:t>
      </w:r>
      <w:r w:rsidR="00EC0568" w:rsidRPr="00003F3C">
        <w:t>州銷售稅率為</w:t>
      </w:r>
      <w:r w:rsidR="00EC0568" w:rsidRPr="00003F3C">
        <w:t>4.75%</w:t>
      </w:r>
      <w:r w:rsidR="00EC0568" w:rsidRPr="00003F3C">
        <w:t>，地方政府可加徵附加稅，使總稅率</w:t>
      </w:r>
      <w:r w:rsidR="00CE6C2D" w:rsidRPr="00003F3C">
        <w:rPr>
          <w:rFonts w:hint="eastAsia"/>
        </w:rPr>
        <w:t>平均為</w:t>
      </w:r>
      <w:r w:rsidR="00CE6C2D" w:rsidRPr="00003F3C">
        <w:rPr>
          <w:rFonts w:hint="eastAsia"/>
        </w:rPr>
        <w:t>6.99</w:t>
      </w:r>
      <w:r w:rsidR="00EC0568" w:rsidRPr="00003F3C">
        <w:t>%</w:t>
      </w:r>
      <w:r w:rsidRPr="00003F3C">
        <w:t>。</w:t>
      </w:r>
    </w:p>
    <w:p w14:paraId="09C11BA7" w14:textId="360D0204" w:rsidR="001A4433" w:rsidRPr="00003F3C" w:rsidRDefault="001A4433" w:rsidP="005158AC">
      <w:pPr>
        <w:pStyle w:val="af8"/>
        <w:ind w:left="944" w:hanging="708"/>
      </w:pPr>
      <w:r w:rsidRPr="00003F3C">
        <w:t>（四）</w:t>
      </w:r>
      <w:r w:rsidR="00F33C2C" w:rsidRPr="00003F3C">
        <w:rPr>
          <w:rFonts w:hint="eastAsia"/>
        </w:rPr>
        <w:t>失業保險稅</w:t>
      </w:r>
      <w:r w:rsidR="005D7AE9" w:rsidRPr="00003F3C">
        <w:rPr>
          <w:rFonts w:hint="eastAsia"/>
        </w:rPr>
        <w:t>（</w:t>
      </w:r>
      <w:r w:rsidR="00F33C2C" w:rsidRPr="00003F3C">
        <w:rPr>
          <w:rFonts w:hint="eastAsia"/>
        </w:rPr>
        <w:t>Unemployment Insurance Tax</w:t>
      </w:r>
      <w:r w:rsidR="00F33C2C" w:rsidRPr="00003F3C">
        <w:rPr>
          <w:rFonts w:hint="eastAsia"/>
        </w:rPr>
        <w:t>）</w:t>
      </w:r>
      <w:r w:rsidRPr="00003F3C">
        <w:t>：</w:t>
      </w:r>
      <w:r w:rsidR="00EC0568" w:rsidRPr="00003F3C">
        <w:t>北卡州失業保險稅</w:t>
      </w:r>
      <w:proofErr w:type="gramStart"/>
      <w:r w:rsidR="00EC0568" w:rsidRPr="00003F3C">
        <w:t>採</w:t>
      </w:r>
      <w:proofErr w:type="gramEnd"/>
      <w:r w:rsidR="00EC0568" w:rsidRPr="00003F3C">
        <w:t>分級制，依企業裁員紀錄與雇用穩定性決定稅率，新雇主稅率與一般企業稅率皆有明確區間，並以年度調整之工資基準計算課稅金額</w:t>
      </w:r>
      <w:r w:rsidRPr="00003F3C">
        <w:t>。</w:t>
      </w:r>
    </w:p>
    <w:p w14:paraId="31CE3B7B" w14:textId="77777777" w:rsidR="001A4433" w:rsidRPr="00003F3C" w:rsidRDefault="001A4433" w:rsidP="00A67A3D">
      <w:pPr>
        <w:pStyle w:val="a4"/>
        <w:pageBreakBefore/>
      </w:pPr>
      <w:r w:rsidRPr="00003F3C">
        <w:lastRenderedPageBreak/>
        <w:t>二、金融</w:t>
      </w:r>
    </w:p>
    <w:p w14:paraId="4FCCAF94" w14:textId="4A36D571" w:rsidR="001A4433" w:rsidRPr="00003F3C" w:rsidRDefault="001A4433" w:rsidP="00F90C23">
      <w:pPr>
        <w:pStyle w:val="af8"/>
        <w:ind w:left="944" w:hanging="708"/>
      </w:pPr>
      <w:r w:rsidRPr="00003F3C">
        <w:t>（一）</w:t>
      </w:r>
      <w:r w:rsidR="00FF4189" w:rsidRPr="00003F3C">
        <w:rPr>
          <w:rFonts w:hint="eastAsia"/>
        </w:rPr>
        <w:t>北卡基金（</w:t>
      </w:r>
      <w:proofErr w:type="spellStart"/>
      <w:r w:rsidR="00FF4189" w:rsidRPr="00003F3C">
        <w:rPr>
          <w:rFonts w:hint="eastAsia"/>
        </w:rPr>
        <w:t>OneNC</w:t>
      </w:r>
      <w:proofErr w:type="spellEnd"/>
      <w:r w:rsidR="00FF4189" w:rsidRPr="00003F3C">
        <w:rPr>
          <w:rFonts w:hint="eastAsia"/>
        </w:rPr>
        <w:t>）：北卡州商務廳負責執行的競爭性現金補助計畫，補助金額取決於創造的就業數量、投資規模、地點</w:t>
      </w:r>
      <w:proofErr w:type="gramStart"/>
      <w:r w:rsidR="00FF4189" w:rsidRPr="00003F3C">
        <w:rPr>
          <w:rFonts w:hint="eastAsia"/>
        </w:rPr>
        <w:t>及對州經濟</w:t>
      </w:r>
      <w:proofErr w:type="gramEnd"/>
      <w:r w:rsidR="00FF4189" w:rsidRPr="00003F3C">
        <w:rPr>
          <w:rFonts w:hint="eastAsia"/>
        </w:rPr>
        <w:t>的影響，並採用北卡州的經濟發展分級制度，鼓勵較不發達地區的經濟活動。獲得補助的企業需符合薪資標準、健康保險要求及環境法規，並由地方政府提供相應的資金配套</w:t>
      </w:r>
      <w:r w:rsidRPr="00003F3C">
        <w:t>。</w:t>
      </w:r>
    </w:p>
    <w:p w14:paraId="7A78AF0F" w14:textId="7771529C" w:rsidR="001A4433" w:rsidRPr="00003F3C" w:rsidRDefault="001A4433" w:rsidP="00F90C23">
      <w:pPr>
        <w:pStyle w:val="af8"/>
        <w:ind w:left="944" w:hanging="708"/>
      </w:pPr>
      <w:r w:rsidRPr="00003F3C">
        <w:t>（二）工業發展基金（</w:t>
      </w:r>
      <w:r w:rsidRPr="00003F3C">
        <w:t>Industrial Development Fund</w:t>
      </w:r>
      <w:r w:rsidRPr="00003F3C">
        <w:t>）：在落後地區投資設立公司提供廠房改建與改善公共設施所需之資金融通，融通金額視創造就業機會多寡而定，每一就業機會可獲</w:t>
      </w:r>
      <w:r w:rsidR="00FF4189" w:rsidRPr="00003F3C">
        <w:rPr>
          <w:rFonts w:hint="eastAsia"/>
        </w:rPr>
        <w:t>10</w:t>
      </w:r>
      <w:r w:rsidRPr="00003F3C">
        <w:t>,000</w:t>
      </w:r>
      <w:r w:rsidRPr="00003F3C">
        <w:t>美元貸款，最高貸款額度為</w:t>
      </w:r>
      <w:r w:rsidR="00FF4189" w:rsidRPr="00003F3C">
        <w:rPr>
          <w:rFonts w:hint="eastAsia"/>
        </w:rPr>
        <w:t>500</w:t>
      </w:r>
      <w:r w:rsidRPr="00003F3C">
        <w:t>萬美元。</w:t>
      </w:r>
    </w:p>
    <w:p w14:paraId="02E0BAAE" w14:textId="63909097" w:rsidR="001A4433" w:rsidRPr="00003F3C" w:rsidRDefault="001A4433" w:rsidP="00F90C23">
      <w:pPr>
        <w:pStyle w:val="af8"/>
        <w:ind w:left="944" w:hanging="708"/>
      </w:pPr>
      <w:r w:rsidRPr="00003F3C">
        <w:t>（三）</w:t>
      </w:r>
      <w:r w:rsidR="00FF4189" w:rsidRPr="00003F3C">
        <w:rPr>
          <w:rFonts w:hint="eastAsia"/>
        </w:rPr>
        <w:t>工業收益債券（</w:t>
      </w:r>
      <w:r w:rsidR="00FF4189" w:rsidRPr="00003F3C">
        <w:rPr>
          <w:rFonts w:hint="eastAsia"/>
        </w:rPr>
        <w:t>Industrial Revenue Bonds, IRBs</w:t>
      </w:r>
      <w:r w:rsidR="00FF4189" w:rsidRPr="00003F3C">
        <w:rPr>
          <w:rFonts w:hint="eastAsia"/>
        </w:rPr>
        <w:t>）：由州或地方政府發行的免稅債券，用於資助私人企業的製造設施、設備或基礎建設。</w:t>
      </w:r>
      <w:r w:rsidR="00FF4189" w:rsidRPr="00003F3C">
        <w:rPr>
          <w:rFonts w:hint="eastAsia"/>
        </w:rPr>
        <w:t>IRBs</w:t>
      </w:r>
      <w:r w:rsidR="00FF4189" w:rsidRPr="00003F3C">
        <w:rPr>
          <w:rFonts w:hint="eastAsia"/>
        </w:rPr>
        <w:t>的資金來自投資者，企業則負責償還債務，政府僅作為發行機構，不承擔財務責任。</w:t>
      </w:r>
    </w:p>
    <w:p w14:paraId="02664BCE" w14:textId="1B3A8495" w:rsidR="001A4433" w:rsidRPr="00003F3C" w:rsidRDefault="001A4433" w:rsidP="005158AC">
      <w:pPr>
        <w:pStyle w:val="af8"/>
        <w:ind w:left="944" w:hanging="708"/>
      </w:pPr>
      <w:r w:rsidRPr="00003F3C">
        <w:t>（四）</w:t>
      </w:r>
      <w:r w:rsidR="00FF4189" w:rsidRPr="00003F3C">
        <w:rPr>
          <w:rFonts w:hint="eastAsia"/>
        </w:rPr>
        <w:t>能源效率融資計畫包括</w:t>
      </w:r>
      <w:r w:rsidR="00FF4189" w:rsidRPr="00003F3C">
        <w:rPr>
          <w:rFonts w:hint="eastAsia"/>
        </w:rPr>
        <w:t>C-PACE</w:t>
      </w:r>
      <w:r w:rsidR="00FF4189" w:rsidRPr="00003F3C">
        <w:rPr>
          <w:rFonts w:hint="eastAsia"/>
        </w:rPr>
        <w:t>（</w:t>
      </w:r>
      <w:r w:rsidR="00FF4189" w:rsidRPr="00003F3C">
        <w:rPr>
          <w:rFonts w:hint="eastAsia"/>
        </w:rPr>
        <w:t>Commercial Property Assessed Clean Energy</w:t>
      </w:r>
      <w:r w:rsidR="00FF4189" w:rsidRPr="00003F3C">
        <w:rPr>
          <w:rFonts w:hint="eastAsia"/>
        </w:rPr>
        <w:t>）</w:t>
      </w:r>
      <w:r w:rsidRPr="00003F3C">
        <w:t>：</w:t>
      </w:r>
      <w:r w:rsidR="004A2880" w:rsidRPr="00003F3C">
        <w:t>允許企業獲得最高</w:t>
      </w:r>
      <w:r w:rsidR="004A2880" w:rsidRPr="00003F3C">
        <w:t>100%</w:t>
      </w:r>
      <w:r w:rsidR="004A2880" w:rsidRPr="00003F3C">
        <w:t>融資，貸款額度範圍從</w:t>
      </w:r>
      <w:r w:rsidR="004A2880" w:rsidRPr="00003F3C">
        <w:t>200</w:t>
      </w:r>
      <w:r w:rsidR="004A2880" w:rsidRPr="00003F3C">
        <w:t>萬美元至</w:t>
      </w:r>
      <w:r w:rsidR="004A2880" w:rsidRPr="00003F3C">
        <w:t>7.5</w:t>
      </w:r>
      <w:r w:rsidR="004A2880" w:rsidRPr="00003F3C">
        <w:t>億美元，用於能源效率提升、再生能源設備與建築改造。州政府還推出</w:t>
      </w:r>
      <w:r w:rsidR="004A2880" w:rsidRPr="00003F3C">
        <w:t>Energy Saver NC</w:t>
      </w:r>
      <w:r w:rsidR="004A2880" w:rsidRPr="00003F3C">
        <w:t>計畫，提供最高</w:t>
      </w:r>
      <w:r w:rsidR="004A2880" w:rsidRPr="00003F3C">
        <w:t>100%</w:t>
      </w:r>
      <w:r w:rsidR="004A2880" w:rsidRPr="00003F3C">
        <w:t>補助，視項目成本與節能效益而定，以協助企業降低能源支出並提升永續經營能力</w:t>
      </w:r>
      <w:r w:rsidRPr="00003F3C">
        <w:t>。</w:t>
      </w:r>
    </w:p>
    <w:p w14:paraId="2976BFDC" w14:textId="77777777" w:rsidR="001A4433" w:rsidRPr="00003F3C" w:rsidRDefault="001A4433" w:rsidP="00F90C23">
      <w:pPr>
        <w:pStyle w:val="ae"/>
        <w:spacing w:before="514" w:after="771"/>
      </w:pPr>
      <w:r w:rsidRPr="00003F3C">
        <w:lastRenderedPageBreak/>
        <w:t>第陸章　基礎建設及成本</w:t>
      </w:r>
    </w:p>
    <w:p w14:paraId="4BAB10DD" w14:textId="77777777" w:rsidR="001A4433" w:rsidRPr="00003F3C" w:rsidRDefault="001A4433" w:rsidP="00F90C23">
      <w:pPr>
        <w:pStyle w:val="a4"/>
      </w:pPr>
      <w:r w:rsidRPr="00003F3C">
        <w:t>一、土地</w:t>
      </w:r>
    </w:p>
    <w:p w14:paraId="7CB2DE73" w14:textId="3B9E97CF" w:rsidR="001A4433" w:rsidRPr="00003F3C" w:rsidRDefault="004D78DF" w:rsidP="005158AC">
      <w:pPr>
        <w:pStyle w:val="-1"/>
      </w:pPr>
      <w:r w:rsidRPr="00003F3C">
        <w:rPr>
          <w:rFonts w:hint="eastAsia"/>
        </w:rPr>
        <w:t>北卡州商業地產租金依城市、地區及用途差異很大。官方及商業地產資料（如</w:t>
      </w:r>
      <w:r w:rsidRPr="00003F3C">
        <w:rPr>
          <w:rFonts w:hint="eastAsia"/>
        </w:rPr>
        <w:t>CBRE</w:t>
      </w:r>
      <w:r w:rsidRPr="00003F3C">
        <w:rPr>
          <w:rFonts w:hint="eastAsia"/>
        </w:rPr>
        <w:t>、</w:t>
      </w:r>
      <w:r w:rsidRPr="00003F3C">
        <w:rPr>
          <w:rFonts w:hint="eastAsia"/>
        </w:rPr>
        <w:t>Colliers</w:t>
      </w:r>
      <w:r w:rsidRPr="00003F3C">
        <w:rPr>
          <w:rFonts w:hint="eastAsia"/>
        </w:rPr>
        <w:t>、</w:t>
      </w:r>
      <w:r w:rsidRPr="00003F3C">
        <w:rPr>
          <w:rFonts w:hint="eastAsia"/>
        </w:rPr>
        <w:t>LoopNet</w:t>
      </w:r>
      <w:r w:rsidRPr="00003F3C">
        <w:rPr>
          <w:rFonts w:hint="eastAsia"/>
        </w:rPr>
        <w:t>等）顯示，倉庫（工業用地）平均租金約</w:t>
      </w:r>
      <w:r w:rsidRPr="00003F3C">
        <w:rPr>
          <w:rFonts w:hint="eastAsia"/>
        </w:rPr>
        <w:t xml:space="preserve"> </w:t>
      </w:r>
      <w:r w:rsidRPr="00003F3C">
        <w:rPr>
          <w:rFonts w:hint="eastAsia"/>
        </w:rPr>
        <w:t>每平方英呎</w:t>
      </w:r>
      <w:r w:rsidRPr="00003F3C">
        <w:rPr>
          <w:rFonts w:hint="eastAsia"/>
        </w:rPr>
        <w:t>4</w:t>
      </w:r>
      <w:proofErr w:type="gramStart"/>
      <w:r w:rsidRPr="00003F3C">
        <w:rPr>
          <w:rFonts w:hint="eastAsia"/>
        </w:rPr>
        <w:t>–</w:t>
      </w:r>
      <w:proofErr w:type="gramEnd"/>
      <w:r w:rsidRPr="00003F3C">
        <w:rPr>
          <w:rFonts w:hint="eastAsia"/>
        </w:rPr>
        <w:t>22</w:t>
      </w:r>
      <w:r w:rsidRPr="00003F3C">
        <w:rPr>
          <w:rFonts w:hint="eastAsia"/>
        </w:rPr>
        <w:t>美元，辦公室空間平均租金約</w:t>
      </w:r>
      <w:r w:rsidRPr="00003F3C">
        <w:rPr>
          <w:rFonts w:hint="eastAsia"/>
        </w:rPr>
        <w:t xml:space="preserve"> </w:t>
      </w:r>
      <w:r w:rsidRPr="00003F3C">
        <w:rPr>
          <w:rFonts w:hint="eastAsia"/>
        </w:rPr>
        <w:t>每平方英呎</w:t>
      </w:r>
      <w:r w:rsidRPr="00003F3C">
        <w:rPr>
          <w:rFonts w:hint="eastAsia"/>
        </w:rPr>
        <w:t>10</w:t>
      </w:r>
      <w:proofErr w:type="gramStart"/>
      <w:r w:rsidRPr="00003F3C">
        <w:rPr>
          <w:rFonts w:hint="eastAsia"/>
        </w:rPr>
        <w:t>–</w:t>
      </w:r>
      <w:proofErr w:type="gramEnd"/>
      <w:r w:rsidRPr="00003F3C">
        <w:rPr>
          <w:rFonts w:hint="eastAsia"/>
        </w:rPr>
        <w:t>38</w:t>
      </w:r>
      <w:r w:rsidRPr="00003F3C">
        <w:rPr>
          <w:rFonts w:hint="eastAsia"/>
        </w:rPr>
        <w:t>美元</w:t>
      </w:r>
      <w:r w:rsidR="00621F92" w:rsidRPr="00003F3C">
        <w:rPr>
          <w:rFonts w:hint="eastAsia"/>
        </w:rPr>
        <w:t>，重點城市</w:t>
      </w:r>
      <w:r w:rsidR="001A4433" w:rsidRPr="00003F3C">
        <w:t>簡</w:t>
      </w:r>
      <w:r w:rsidR="00621F92" w:rsidRPr="00003F3C">
        <w:rPr>
          <w:rFonts w:hint="eastAsia"/>
        </w:rPr>
        <w:t>介</w:t>
      </w:r>
      <w:r w:rsidR="001A4433" w:rsidRPr="00003F3C">
        <w:t>如下：</w:t>
      </w:r>
    </w:p>
    <w:p w14:paraId="11EA41D1" w14:textId="77777777" w:rsidR="005158AC" w:rsidRPr="00003F3C" w:rsidRDefault="005158AC" w:rsidP="005158AC">
      <w:pPr>
        <w:pStyle w:val="af8"/>
        <w:ind w:left="944" w:hanging="708"/>
      </w:pPr>
      <w:r w:rsidRPr="00003F3C">
        <w:rPr>
          <w:rFonts w:hint="eastAsia"/>
        </w:rPr>
        <w:t>（一）</w:t>
      </w:r>
      <w:r w:rsidRPr="00003F3C">
        <w:rPr>
          <w:rFonts w:hint="eastAsia"/>
        </w:rPr>
        <w:tab/>
        <w:t>Greensboro</w:t>
      </w:r>
      <w:r w:rsidRPr="00003F3C">
        <w:rPr>
          <w:rFonts w:hint="eastAsia"/>
        </w:rPr>
        <w:t>市：倉庫每平方英呎</w:t>
      </w:r>
      <w:r w:rsidRPr="00003F3C">
        <w:rPr>
          <w:rFonts w:hint="eastAsia"/>
        </w:rPr>
        <w:t>4.25-20</w:t>
      </w:r>
      <w:r w:rsidRPr="00003F3C">
        <w:rPr>
          <w:rFonts w:hint="eastAsia"/>
        </w:rPr>
        <w:t>美元，辦公室平均每平方呎</w:t>
      </w:r>
      <w:r w:rsidRPr="00003F3C">
        <w:rPr>
          <w:rFonts w:hint="eastAsia"/>
        </w:rPr>
        <w:t>10-30</w:t>
      </w:r>
      <w:r w:rsidRPr="00003F3C">
        <w:rPr>
          <w:rFonts w:hint="eastAsia"/>
        </w:rPr>
        <w:t>美元。</w:t>
      </w:r>
    </w:p>
    <w:p w14:paraId="62EB9D4E" w14:textId="77777777" w:rsidR="005158AC" w:rsidRPr="00003F3C" w:rsidRDefault="005158AC" w:rsidP="005158AC">
      <w:pPr>
        <w:pStyle w:val="af8"/>
        <w:ind w:left="944" w:hanging="708"/>
      </w:pPr>
      <w:r w:rsidRPr="00003F3C">
        <w:rPr>
          <w:rFonts w:hint="eastAsia"/>
        </w:rPr>
        <w:t>（二）</w:t>
      </w:r>
      <w:r w:rsidRPr="00003F3C">
        <w:rPr>
          <w:rFonts w:hint="eastAsia"/>
        </w:rPr>
        <w:tab/>
        <w:t>High Point</w:t>
      </w:r>
      <w:r w:rsidRPr="00003F3C">
        <w:rPr>
          <w:rFonts w:hint="eastAsia"/>
        </w:rPr>
        <w:t>市：倉庫每平方英呎</w:t>
      </w:r>
      <w:r w:rsidRPr="00003F3C">
        <w:rPr>
          <w:rFonts w:hint="eastAsia"/>
        </w:rPr>
        <w:t>4-10.58</w:t>
      </w:r>
      <w:r w:rsidRPr="00003F3C">
        <w:rPr>
          <w:rFonts w:hint="eastAsia"/>
        </w:rPr>
        <w:t>美元，辦公室每平方英呎</w:t>
      </w:r>
      <w:r w:rsidRPr="00003F3C">
        <w:rPr>
          <w:rFonts w:hint="eastAsia"/>
        </w:rPr>
        <w:t>10-28</w:t>
      </w:r>
      <w:r w:rsidRPr="00003F3C">
        <w:rPr>
          <w:rFonts w:hint="eastAsia"/>
        </w:rPr>
        <w:t>美元。</w:t>
      </w:r>
    </w:p>
    <w:p w14:paraId="03FEA3E3" w14:textId="77777777" w:rsidR="005158AC" w:rsidRPr="00003F3C" w:rsidRDefault="005158AC" w:rsidP="005158AC">
      <w:pPr>
        <w:pStyle w:val="af8"/>
        <w:ind w:left="944" w:hanging="708"/>
      </w:pPr>
      <w:r w:rsidRPr="00003F3C">
        <w:rPr>
          <w:rFonts w:hint="eastAsia"/>
        </w:rPr>
        <w:t>（三）</w:t>
      </w:r>
      <w:r w:rsidRPr="00003F3C">
        <w:rPr>
          <w:rFonts w:hint="eastAsia"/>
        </w:rPr>
        <w:tab/>
        <w:t>Winston Salem</w:t>
      </w:r>
      <w:r w:rsidRPr="00003F3C">
        <w:rPr>
          <w:rFonts w:hint="eastAsia"/>
        </w:rPr>
        <w:t>市：倉庫每平方英呎</w:t>
      </w:r>
      <w:r w:rsidRPr="00003F3C">
        <w:rPr>
          <w:rFonts w:hint="eastAsia"/>
        </w:rPr>
        <w:t>4.25-10</w:t>
      </w:r>
      <w:r w:rsidRPr="00003F3C">
        <w:rPr>
          <w:rFonts w:hint="eastAsia"/>
        </w:rPr>
        <w:t>美元，辦公室每平方英呎</w:t>
      </w:r>
      <w:r w:rsidRPr="00003F3C">
        <w:rPr>
          <w:rFonts w:hint="eastAsia"/>
        </w:rPr>
        <w:t>10-28</w:t>
      </w:r>
      <w:r w:rsidRPr="00003F3C">
        <w:rPr>
          <w:rFonts w:hint="eastAsia"/>
        </w:rPr>
        <w:t>美元。</w:t>
      </w:r>
    </w:p>
    <w:p w14:paraId="5AE1FA2E" w14:textId="77777777" w:rsidR="005158AC" w:rsidRPr="00003F3C" w:rsidRDefault="005158AC" w:rsidP="005158AC">
      <w:pPr>
        <w:pStyle w:val="af8"/>
        <w:ind w:left="944" w:hanging="708"/>
      </w:pPr>
      <w:r w:rsidRPr="00003F3C">
        <w:rPr>
          <w:rFonts w:hint="eastAsia"/>
        </w:rPr>
        <w:t>（四）</w:t>
      </w:r>
      <w:r w:rsidRPr="00003F3C">
        <w:rPr>
          <w:rFonts w:hint="eastAsia"/>
        </w:rPr>
        <w:tab/>
        <w:t>Charlotte</w:t>
      </w:r>
      <w:r w:rsidRPr="00003F3C">
        <w:rPr>
          <w:rFonts w:hint="eastAsia"/>
        </w:rPr>
        <w:t>市：倉庫每平方英呎</w:t>
      </w:r>
      <w:r w:rsidRPr="00003F3C">
        <w:rPr>
          <w:rFonts w:hint="eastAsia"/>
        </w:rPr>
        <w:t>8.5-20</w:t>
      </w:r>
      <w:r w:rsidRPr="00003F3C">
        <w:rPr>
          <w:rFonts w:hint="eastAsia"/>
        </w:rPr>
        <w:t>美元，辦公室每平方英呎</w:t>
      </w:r>
      <w:r w:rsidRPr="00003F3C">
        <w:rPr>
          <w:rFonts w:hint="eastAsia"/>
        </w:rPr>
        <w:t>16-38</w:t>
      </w:r>
      <w:r w:rsidRPr="00003F3C">
        <w:rPr>
          <w:rFonts w:hint="eastAsia"/>
        </w:rPr>
        <w:t>美元。</w:t>
      </w:r>
    </w:p>
    <w:p w14:paraId="2A4791D3" w14:textId="77777777" w:rsidR="005158AC" w:rsidRPr="00003F3C" w:rsidRDefault="005158AC" w:rsidP="005158AC">
      <w:pPr>
        <w:pStyle w:val="af8"/>
        <w:ind w:left="944" w:hanging="708"/>
      </w:pPr>
      <w:r w:rsidRPr="00003F3C">
        <w:rPr>
          <w:rFonts w:hint="eastAsia"/>
        </w:rPr>
        <w:t>（五）</w:t>
      </w:r>
      <w:r w:rsidRPr="00003F3C">
        <w:rPr>
          <w:rFonts w:hint="eastAsia"/>
        </w:rPr>
        <w:tab/>
        <w:t>Raleigh</w:t>
      </w:r>
      <w:r w:rsidRPr="00003F3C">
        <w:rPr>
          <w:rFonts w:hint="eastAsia"/>
        </w:rPr>
        <w:t>市：倉庫每平方英呎</w:t>
      </w:r>
      <w:r w:rsidRPr="00003F3C">
        <w:rPr>
          <w:rFonts w:hint="eastAsia"/>
        </w:rPr>
        <w:t>8-22</w:t>
      </w:r>
      <w:r w:rsidRPr="00003F3C">
        <w:rPr>
          <w:rFonts w:hint="eastAsia"/>
        </w:rPr>
        <w:t>美元，辦公室每平方英呎</w:t>
      </w:r>
      <w:r w:rsidRPr="00003F3C">
        <w:rPr>
          <w:rFonts w:hint="eastAsia"/>
        </w:rPr>
        <w:t>12-35</w:t>
      </w:r>
      <w:r w:rsidRPr="00003F3C">
        <w:rPr>
          <w:rFonts w:hint="eastAsia"/>
        </w:rPr>
        <w:t>美元。</w:t>
      </w:r>
    </w:p>
    <w:p w14:paraId="0173A454" w14:textId="16B220B3" w:rsidR="005158AC" w:rsidRPr="00003F3C" w:rsidRDefault="005158AC" w:rsidP="005158AC">
      <w:pPr>
        <w:pStyle w:val="af8"/>
        <w:ind w:left="944" w:hanging="708"/>
      </w:pPr>
      <w:r w:rsidRPr="00003F3C">
        <w:rPr>
          <w:rFonts w:hint="eastAsia"/>
        </w:rPr>
        <w:t>（六）</w:t>
      </w:r>
      <w:r w:rsidRPr="00003F3C">
        <w:rPr>
          <w:rFonts w:hint="eastAsia"/>
        </w:rPr>
        <w:tab/>
        <w:t>Durham</w:t>
      </w:r>
      <w:r w:rsidRPr="00003F3C">
        <w:rPr>
          <w:rFonts w:hint="eastAsia"/>
        </w:rPr>
        <w:t>市：倉庫每平方英呎</w:t>
      </w:r>
      <w:r w:rsidRPr="00003F3C">
        <w:rPr>
          <w:rFonts w:hint="eastAsia"/>
        </w:rPr>
        <w:t>5-16.5</w:t>
      </w:r>
      <w:r w:rsidRPr="00003F3C">
        <w:rPr>
          <w:rFonts w:hint="eastAsia"/>
        </w:rPr>
        <w:t>美元，辦公室每平方英呎</w:t>
      </w:r>
      <w:r w:rsidRPr="00003F3C">
        <w:rPr>
          <w:rFonts w:hint="eastAsia"/>
        </w:rPr>
        <w:t>25-30</w:t>
      </w:r>
      <w:r w:rsidRPr="00003F3C">
        <w:rPr>
          <w:rFonts w:hint="eastAsia"/>
        </w:rPr>
        <w:t>美元。</w:t>
      </w:r>
    </w:p>
    <w:p w14:paraId="55C308B7" w14:textId="77777777" w:rsidR="001A4433" w:rsidRPr="00003F3C" w:rsidRDefault="001A4433" w:rsidP="00F90C23">
      <w:pPr>
        <w:pStyle w:val="a4"/>
      </w:pPr>
      <w:r w:rsidRPr="00003F3C">
        <w:t>二、能源</w:t>
      </w:r>
    </w:p>
    <w:p w14:paraId="36322E52" w14:textId="56BA2C54" w:rsidR="001A4433" w:rsidRPr="00003F3C" w:rsidRDefault="00610D47" w:rsidP="005158AC">
      <w:pPr>
        <w:pStyle w:val="-1"/>
      </w:pPr>
      <w:r w:rsidRPr="00003F3C">
        <w:t>北卡州能源供應穩定且多元，以核能為主（約占</w:t>
      </w:r>
      <w:r w:rsidRPr="00003F3C">
        <w:t>33%</w:t>
      </w:r>
      <w:r w:rsidRPr="00003F3C">
        <w:t>），其次為火力（約</w:t>
      </w:r>
      <w:r w:rsidRPr="00003F3C">
        <w:t>25%</w:t>
      </w:r>
      <w:r w:rsidRPr="00003F3C">
        <w:t>）、天然氣（約</w:t>
      </w:r>
      <w:r w:rsidRPr="00003F3C">
        <w:t>22%</w:t>
      </w:r>
      <w:r w:rsidRPr="00003F3C">
        <w:t>）、水力（約</w:t>
      </w:r>
      <w:r w:rsidRPr="00003F3C">
        <w:t>5</w:t>
      </w:r>
      <w:proofErr w:type="gramStart"/>
      <w:r w:rsidRPr="00003F3C">
        <w:t>–</w:t>
      </w:r>
      <w:proofErr w:type="gramEnd"/>
      <w:r w:rsidRPr="00003F3C">
        <w:t>6%</w:t>
      </w:r>
      <w:r w:rsidRPr="00003F3C">
        <w:t>）及再生能源（約</w:t>
      </w:r>
      <w:r w:rsidRPr="00003F3C">
        <w:t>2</w:t>
      </w:r>
      <w:proofErr w:type="gramStart"/>
      <w:r w:rsidRPr="00003F3C">
        <w:t>–</w:t>
      </w:r>
      <w:proofErr w:type="gramEnd"/>
      <w:r w:rsidRPr="00003F3C">
        <w:t>3%</w:t>
      </w:r>
      <w:r w:rsidRPr="00003F3C">
        <w:t>），整體結構符合美國能源資訊署（</w:t>
      </w:r>
      <w:r w:rsidRPr="00003F3C">
        <w:t>EIA</w:t>
      </w:r>
      <w:r w:rsidRPr="00003F3C">
        <w:t>）及州內公用事業報告資料。</w:t>
      </w:r>
      <w:r w:rsidRPr="00003F3C">
        <w:t>2019</w:t>
      </w:r>
      <w:r w:rsidRPr="00003F3C">
        <w:t>年商業用電每千瓦小時約</w:t>
      </w:r>
      <w:r w:rsidRPr="00003F3C">
        <w:t>0.0957</w:t>
      </w:r>
      <w:r w:rsidRPr="00003F3C">
        <w:t>美元，工業用電約</w:t>
      </w:r>
      <w:r w:rsidRPr="00003F3C">
        <w:t>0.0691</w:t>
      </w:r>
      <w:r w:rsidRPr="00003F3C">
        <w:t>美元；商業用天然氣每千</w:t>
      </w:r>
      <w:proofErr w:type="gramStart"/>
      <w:r w:rsidRPr="00003F3C">
        <w:t>立方呎約</w:t>
      </w:r>
      <w:r w:rsidRPr="00003F3C">
        <w:t>12.39</w:t>
      </w:r>
      <w:r w:rsidRPr="00003F3C">
        <w:t>美元</w:t>
      </w:r>
      <w:proofErr w:type="gramEnd"/>
      <w:r w:rsidRPr="00003F3C">
        <w:t>，工業用天然氣約</w:t>
      </w:r>
      <w:r w:rsidRPr="00003F3C">
        <w:t>8.19</w:t>
      </w:r>
      <w:r w:rsidRPr="00003F3C">
        <w:t>美元，整體能源成本低於全美平均水平，有利製造業、資料中心及</w:t>
      </w:r>
      <w:r w:rsidRPr="00003F3C">
        <w:lastRenderedPageBreak/>
        <w:t>高耗能產業的投資與營運</w:t>
      </w:r>
      <w:r w:rsidR="001A4433" w:rsidRPr="00003F3C">
        <w:t>。</w:t>
      </w:r>
    </w:p>
    <w:p w14:paraId="3E27D176" w14:textId="77777777" w:rsidR="001A4433" w:rsidRPr="00003F3C" w:rsidRDefault="001A4433" w:rsidP="005158AC">
      <w:pPr>
        <w:pStyle w:val="a4"/>
      </w:pPr>
      <w:r w:rsidRPr="00003F3C">
        <w:t>三、通訊</w:t>
      </w:r>
    </w:p>
    <w:p w14:paraId="38041BBE" w14:textId="31D0FE63" w:rsidR="00C238E2" w:rsidRPr="00003F3C" w:rsidRDefault="00C238E2" w:rsidP="005158AC">
      <w:pPr>
        <w:pStyle w:val="-1"/>
      </w:pPr>
      <w:r w:rsidRPr="00003F3C">
        <w:t>北卡州通訊產業以</w:t>
      </w:r>
      <w:r w:rsidR="00CE6C2D" w:rsidRPr="00003F3C">
        <w:t>三角科學</w:t>
      </w:r>
      <w:r w:rsidRPr="00003F3C">
        <w:t>園區（</w:t>
      </w:r>
      <w:r w:rsidRPr="00003F3C">
        <w:t>Research Triangle Park, RTP</w:t>
      </w:r>
      <w:r w:rsidRPr="00003F3C">
        <w:t>）為核心，該區為全美最大科技研究聚落之一，聚集超過</w:t>
      </w:r>
      <w:r w:rsidRPr="00003F3C">
        <w:t>250</w:t>
      </w:r>
      <w:r w:rsidRPr="00003F3C">
        <w:t>家科技與研發企業，涵蓋光纖通信、</w:t>
      </w:r>
      <w:r w:rsidRPr="00003F3C">
        <w:t>5G</w:t>
      </w:r>
      <w:r w:rsidRPr="00003F3C">
        <w:t>網路、衛星通信等領域。這些企業持續投入網路基礎建設，提供高速、低延遲的個人與企業通信服務，形成完整的技術創新生態系。</w:t>
      </w:r>
    </w:p>
    <w:p w14:paraId="10A9217E" w14:textId="77777777" w:rsidR="00C238E2" w:rsidRPr="00003F3C" w:rsidRDefault="00C238E2" w:rsidP="005158AC">
      <w:pPr>
        <w:pStyle w:val="-1"/>
      </w:pPr>
      <w:r w:rsidRPr="00003F3C">
        <w:t>州內光纖生產能力強勁，多家公司積極參與</w:t>
      </w:r>
      <w:r w:rsidRPr="00003F3C">
        <w:t>5G</w:t>
      </w:r>
      <w:r w:rsidRPr="00003F3C">
        <w:t>網路建設與升級，確保網路穩定性與高速傳輸。</w:t>
      </w:r>
      <w:r w:rsidRPr="00003F3C">
        <w:t>RTP</w:t>
      </w:r>
      <w:r w:rsidRPr="00003F3C">
        <w:t>及周邊地區的研發機構與企業緊密合作，推動光纖、無線通訊與網路安全技術的創新，為北卡州在東南部電訊市場中維持領先地位提供支撐。</w:t>
      </w:r>
    </w:p>
    <w:p w14:paraId="189B7542" w14:textId="04443190" w:rsidR="001A4433" w:rsidRPr="00003F3C" w:rsidRDefault="00C238E2" w:rsidP="005158AC">
      <w:pPr>
        <w:pStyle w:val="-1"/>
      </w:pPr>
      <w:proofErr w:type="gramStart"/>
      <w:r w:rsidRPr="00003F3C">
        <w:t>此外，</w:t>
      </w:r>
      <w:proofErr w:type="gramEnd"/>
      <w:r w:rsidRPr="00003F3C">
        <w:t>IBM</w:t>
      </w:r>
      <w:r w:rsidRPr="00003F3C">
        <w:t>、</w:t>
      </w:r>
      <w:r w:rsidRPr="00003F3C">
        <w:t>Cisco</w:t>
      </w:r>
      <w:r w:rsidRPr="00003F3C">
        <w:t>、</w:t>
      </w:r>
      <w:r w:rsidRPr="00003F3C">
        <w:t>Lenovo</w:t>
      </w:r>
      <w:r w:rsidRPr="00003F3C">
        <w:t>等全球知名科技企業在北卡設立研發或營運據點，</w:t>
      </w:r>
      <w:r w:rsidRPr="00003F3C">
        <w:t>AT&amp;T</w:t>
      </w:r>
      <w:r w:rsidRPr="00003F3C">
        <w:t>、</w:t>
      </w:r>
      <w:r w:rsidRPr="00003F3C">
        <w:t>Verizon</w:t>
      </w:r>
      <w:r w:rsidRPr="00003F3C">
        <w:t>、</w:t>
      </w:r>
      <w:r w:rsidRPr="00003F3C">
        <w:t>T-Mobile</w:t>
      </w:r>
      <w:r w:rsidRPr="00003F3C">
        <w:t>等主要通訊服務商亦在州內具市場布局，提供移動通信、光纖網路及企業解決方案。這種產業聚集與多元合作模式，不僅提升了通訊服務效率與可靠性，也強化了北卡州作為資訊科技與電訊中心的競爭力</w:t>
      </w:r>
      <w:r w:rsidR="00D66926" w:rsidRPr="00003F3C">
        <w:rPr>
          <w:rFonts w:hint="eastAsia"/>
        </w:rPr>
        <w:t>。</w:t>
      </w:r>
    </w:p>
    <w:p w14:paraId="1EEE3334" w14:textId="77777777" w:rsidR="001A4433" w:rsidRPr="00003F3C" w:rsidRDefault="001A4433" w:rsidP="00F90C23">
      <w:pPr>
        <w:pStyle w:val="a4"/>
      </w:pPr>
      <w:r w:rsidRPr="00003F3C">
        <w:t>四、運輸</w:t>
      </w:r>
    </w:p>
    <w:p w14:paraId="332F1DA5" w14:textId="77777777" w:rsidR="001A4433" w:rsidRPr="00003F3C" w:rsidRDefault="001A4433" w:rsidP="00F90C23">
      <w:pPr>
        <w:pStyle w:val="af8"/>
        <w:ind w:left="944" w:hanging="708"/>
      </w:pPr>
      <w:r w:rsidRPr="00003F3C">
        <w:t>（一）水運</w:t>
      </w:r>
    </w:p>
    <w:p w14:paraId="220E683C" w14:textId="77777777" w:rsidR="00C238E2" w:rsidRPr="00003F3C" w:rsidRDefault="00C238E2" w:rsidP="00521305">
      <w:pPr>
        <w:pStyle w:val="afa"/>
        <w:ind w:left="944" w:firstLine="472"/>
      </w:pPr>
      <w:r w:rsidRPr="00003F3C">
        <w:t>北卡州水運產業以威爾明頓港（</w:t>
      </w:r>
      <w:r w:rsidRPr="00003F3C">
        <w:t>Port of Wilmington</w:t>
      </w:r>
      <w:r w:rsidRPr="00003F3C">
        <w:t>）與莫爾黑德城港（</w:t>
      </w:r>
      <w:r w:rsidRPr="00003F3C">
        <w:t>Port of Morehead City</w:t>
      </w:r>
      <w:r w:rsidRPr="00003F3C">
        <w:t>）為核心，提供貨櫃、散裝貨物及液體貨物處理能力。威爾明頓港為全州最大深水港，具備國際貨櫃吞吐能力；莫爾黑德城港則以散裝貨物及一般貨物運輸為主，擁有</w:t>
      </w:r>
      <w:r w:rsidRPr="00003F3C">
        <w:t>9</w:t>
      </w:r>
      <w:r w:rsidRPr="00003F3C">
        <w:t>個泊位及</w:t>
      </w:r>
      <w:r w:rsidRPr="00003F3C">
        <w:t>Liebherr 420 Portal Gantry Crane</w:t>
      </w:r>
      <w:r w:rsidRPr="00003F3C">
        <w:t>，能處理高達</w:t>
      </w:r>
      <w:r w:rsidRPr="00003F3C">
        <w:t>124</w:t>
      </w:r>
      <w:r w:rsidRPr="00003F3C">
        <w:t>公噸貨物。州內內河航運系統亦發達，支援貨物與客運高效運輸。</w:t>
      </w:r>
    </w:p>
    <w:p w14:paraId="1DC195AC" w14:textId="77777777" w:rsidR="00C238E2" w:rsidRPr="00003F3C" w:rsidRDefault="00C238E2" w:rsidP="00521305">
      <w:pPr>
        <w:pStyle w:val="afa"/>
        <w:ind w:left="944" w:firstLine="472"/>
      </w:pPr>
      <w:r w:rsidRPr="00003F3C">
        <w:t>港口配備現代化裝卸與倉儲設施，包括莫爾黑德城港超過</w:t>
      </w:r>
      <w:r w:rsidRPr="00003F3C">
        <w:t>100</w:t>
      </w:r>
      <w:r w:rsidRPr="00003F3C">
        <w:t>萬平方英呎倉儲空間、乾散貨倉庫</w:t>
      </w:r>
      <w:r w:rsidRPr="00003F3C">
        <w:t>220,000</w:t>
      </w:r>
      <w:r w:rsidRPr="00003F3C">
        <w:t>公噸容量及</w:t>
      </w:r>
      <w:r w:rsidRPr="00003F3C">
        <w:t>177,000</w:t>
      </w:r>
      <w:r w:rsidRPr="00003F3C">
        <w:t>平方英呎專業倉</w:t>
      </w:r>
      <w:r w:rsidRPr="00003F3C">
        <w:lastRenderedPageBreak/>
        <w:t>庫，可存放橡膠、紙張、鋼材與木材等貨物。港口同時提供鐵路連接，由</w:t>
      </w:r>
      <w:r w:rsidRPr="00003F3C">
        <w:t>Norfolk Southern Railway</w:t>
      </w:r>
      <w:r w:rsidRPr="00003F3C">
        <w:t>營運，確保貨物快速配送至內陸地區。</w:t>
      </w:r>
    </w:p>
    <w:p w14:paraId="34A8D41A" w14:textId="6FCE2450" w:rsidR="00D66926" w:rsidRPr="00003F3C" w:rsidRDefault="00C238E2" w:rsidP="00521305">
      <w:pPr>
        <w:pStyle w:val="afa"/>
        <w:ind w:left="944" w:firstLine="472"/>
      </w:pPr>
      <w:r w:rsidRPr="00003F3C">
        <w:t>此外，北卡州水運業者積極導入環保船舶與智慧航運技術，以提升運輸效率並降低碳排放。莫爾黑德城港距離美國</w:t>
      </w:r>
      <w:r w:rsidRPr="00003F3C">
        <w:t>70%</w:t>
      </w:r>
      <w:r w:rsidRPr="00003F3C">
        <w:t>以上工業基地不到</w:t>
      </w:r>
      <w:r w:rsidRPr="00003F3C">
        <w:t>700</w:t>
      </w:r>
      <w:r w:rsidRPr="00003F3C">
        <w:t>英里，形成東岸重要物流樞紐。憑藉先進設備、完善交通網絡與永續策略，北卡州水運產業在全美水運體系中具關鍵地</w:t>
      </w:r>
      <w:r w:rsidR="00D66926" w:rsidRPr="00003F3C">
        <w:rPr>
          <w:rFonts w:hint="eastAsia"/>
        </w:rPr>
        <w:t>。</w:t>
      </w:r>
    </w:p>
    <w:p w14:paraId="24F62E41" w14:textId="77777777" w:rsidR="001A4433" w:rsidRPr="00003F3C" w:rsidRDefault="001A4433" w:rsidP="00F90C23">
      <w:pPr>
        <w:pStyle w:val="af8"/>
        <w:ind w:left="944" w:hanging="708"/>
      </w:pPr>
      <w:r w:rsidRPr="00003F3C">
        <w:t>（二）空運</w:t>
      </w:r>
    </w:p>
    <w:p w14:paraId="54FA767D" w14:textId="77777777" w:rsidR="00E53B8E" w:rsidRPr="00003F3C" w:rsidRDefault="00E53B8E" w:rsidP="00521305">
      <w:pPr>
        <w:pStyle w:val="afa"/>
        <w:ind w:left="944" w:firstLine="472"/>
        <w:rPr>
          <w:lang w:eastAsia="zh-TW"/>
        </w:rPr>
      </w:pPr>
      <w:r w:rsidRPr="00003F3C">
        <w:rPr>
          <w:lang w:eastAsia="zh-TW"/>
        </w:rPr>
        <w:t>北卡州空運產業在美國東岸扮演重要角色，涵蓋貨運航空、客運航班及物流配送。夏洛特道格拉斯國際機場（</w:t>
      </w:r>
      <w:r w:rsidRPr="00003F3C">
        <w:rPr>
          <w:lang w:eastAsia="zh-TW"/>
        </w:rPr>
        <w:t>Charlotte Douglas International Airport</w:t>
      </w:r>
      <w:r w:rsidRPr="00003F3C">
        <w:rPr>
          <w:lang w:eastAsia="zh-TW"/>
        </w:rPr>
        <w:t>）為全美最繁忙航空樞紐之一，擁有</w:t>
      </w:r>
      <w:r w:rsidRPr="00003F3C">
        <w:rPr>
          <w:lang w:eastAsia="zh-TW"/>
        </w:rPr>
        <w:t>5</w:t>
      </w:r>
      <w:r w:rsidRPr="00003F3C">
        <w:rPr>
          <w:lang w:eastAsia="zh-TW"/>
        </w:rPr>
        <w:t>個客運廊、</w:t>
      </w:r>
      <w:r w:rsidRPr="00003F3C">
        <w:rPr>
          <w:lang w:eastAsia="zh-TW"/>
        </w:rPr>
        <w:t>124</w:t>
      </w:r>
      <w:r w:rsidRPr="00003F3C">
        <w:rPr>
          <w:lang w:eastAsia="zh-TW"/>
        </w:rPr>
        <w:t>個登機口，提供多條國內與國際航線，支撐北卡州及周邊地區的高效航空運輸。羅利</w:t>
      </w:r>
      <w:proofErr w:type="gramStart"/>
      <w:r w:rsidRPr="00003F3C">
        <w:rPr>
          <w:lang w:eastAsia="zh-TW"/>
        </w:rPr>
        <w:t>–</w:t>
      </w:r>
      <w:proofErr w:type="gramEnd"/>
      <w:r w:rsidRPr="00003F3C">
        <w:rPr>
          <w:lang w:eastAsia="zh-TW"/>
        </w:rPr>
        <w:t>達勒</w:t>
      </w:r>
      <w:proofErr w:type="gramStart"/>
      <w:r w:rsidRPr="00003F3C">
        <w:rPr>
          <w:lang w:eastAsia="zh-TW"/>
        </w:rPr>
        <w:t>姆</w:t>
      </w:r>
      <w:proofErr w:type="gramEnd"/>
      <w:r w:rsidRPr="00003F3C">
        <w:rPr>
          <w:lang w:eastAsia="zh-TW"/>
        </w:rPr>
        <w:t>國際機場（</w:t>
      </w:r>
      <w:r w:rsidRPr="00003F3C">
        <w:rPr>
          <w:lang w:eastAsia="zh-TW"/>
        </w:rPr>
        <w:t>Raleigh</w:t>
      </w:r>
      <w:proofErr w:type="gramStart"/>
      <w:r w:rsidRPr="00003F3C">
        <w:rPr>
          <w:lang w:eastAsia="zh-TW"/>
        </w:rPr>
        <w:t>–</w:t>
      </w:r>
      <w:proofErr w:type="gramEnd"/>
      <w:r w:rsidRPr="00003F3C">
        <w:rPr>
          <w:lang w:eastAsia="zh-TW"/>
        </w:rPr>
        <w:t>Durham International Airport</w:t>
      </w:r>
      <w:r w:rsidRPr="00003F3C">
        <w:rPr>
          <w:lang w:eastAsia="zh-TW"/>
        </w:rPr>
        <w:t>）</w:t>
      </w:r>
      <w:proofErr w:type="gramStart"/>
      <w:r w:rsidRPr="00003F3C">
        <w:rPr>
          <w:lang w:eastAsia="zh-TW"/>
        </w:rPr>
        <w:t>亦為州內</w:t>
      </w:r>
      <w:proofErr w:type="gramEnd"/>
      <w:r w:rsidRPr="00003F3C">
        <w:rPr>
          <w:lang w:eastAsia="zh-TW"/>
        </w:rPr>
        <w:t>主要航空中心，保障企業與旅客的航班與物流需求。</w:t>
      </w:r>
    </w:p>
    <w:p w14:paraId="27A071AD" w14:textId="77777777" w:rsidR="00E53B8E" w:rsidRPr="00003F3C" w:rsidRDefault="00E53B8E" w:rsidP="00521305">
      <w:pPr>
        <w:pStyle w:val="afa"/>
        <w:ind w:left="944" w:firstLine="472"/>
        <w:rPr>
          <w:lang w:eastAsia="zh-TW"/>
        </w:rPr>
      </w:pPr>
      <w:r w:rsidRPr="00003F3C">
        <w:rPr>
          <w:lang w:eastAsia="zh-TW"/>
        </w:rPr>
        <w:t>州內空運基礎設施與設備持續升級，多家航空公司與物流企業在北卡設立運營中心，以維持貨物運輸與配送效率。</w:t>
      </w:r>
      <w:r w:rsidRPr="00003F3C">
        <w:rPr>
          <w:lang w:eastAsia="zh-TW"/>
        </w:rPr>
        <w:t>FedEx</w:t>
      </w:r>
      <w:r w:rsidRPr="00003F3C">
        <w:rPr>
          <w:lang w:eastAsia="zh-TW"/>
        </w:rPr>
        <w:t>與</w:t>
      </w:r>
      <w:r w:rsidRPr="00003F3C">
        <w:rPr>
          <w:lang w:eastAsia="zh-TW"/>
        </w:rPr>
        <w:t>UPS</w:t>
      </w:r>
      <w:proofErr w:type="gramStart"/>
      <w:r w:rsidRPr="00003F3C">
        <w:rPr>
          <w:lang w:eastAsia="zh-TW"/>
        </w:rPr>
        <w:t>均於州</w:t>
      </w:r>
      <w:proofErr w:type="gramEnd"/>
      <w:r w:rsidRPr="00003F3C">
        <w:rPr>
          <w:lang w:eastAsia="zh-TW"/>
        </w:rPr>
        <w:t>內設置大型貨運設施，支援全美及國際物流運作。</w:t>
      </w:r>
    </w:p>
    <w:p w14:paraId="32923571" w14:textId="2FAE8641" w:rsidR="00991770" w:rsidRPr="00003F3C" w:rsidRDefault="00E53B8E" w:rsidP="00521305">
      <w:pPr>
        <w:pStyle w:val="afa"/>
        <w:ind w:left="944" w:firstLine="472"/>
        <w:rPr>
          <w:lang w:eastAsia="zh-TW"/>
        </w:rPr>
      </w:pPr>
      <w:r w:rsidRPr="00003F3C">
        <w:rPr>
          <w:lang w:eastAsia="zh-TW"/>
        </w:rPr>
        <w:t>隨電子商務快速發展，空運需求持續上升，促使業者投資智慧物流系統及環保航空設備，以提高運輸效率並降低碳排放。夏洛特道格拉斯國際機場在全美航空網絡中地位重要，其貨運與客運</w:t>
      </w:r>
      <w:proofErr w:type="gramStart"/>
      <w:r w:rsidRPr="00003F3C">
        <w:rPr>
          <w:lang w:eastAsia="zh-TW"/>
        </w:rPr>
        <w:t>量均呈穩定</w:t>
      </w:r>
      <w:proofErr w:type="gramEnd"/>
      <w:r w:rsidRPr="00003F3C">
        <w:rPr>
          <w:lang w:eastAsia="zh-TW"/>
        </w:rPr>
        <w:t>增長趨勢</w:t>
      </w:r>
      <w:r w:rsidR="00991770" w:rsidRPr="00003F3C">
        <w:rPr>
          <w:rFonts w:hint="eastAsia"/>
          <w:lang w:eastAsia="zh-TW"/>
        </w:rPr>
        <w:t>。</w:t>
      </w:r>
    </w:p>
    <w:p w14:paraId="6D25A2B6" w14:textId="77777777" w:rsidR="001A4433" w:rsidRPr="00003F3C" w:rsidRDefault="001A4433" w:rsidP="00F90C23">
      <w:pPr>
        <w:pStyle w:val="af8"/>
        <w:ind w:left="944" w:hanging="708"/>
      </w:pPr>
      <w:r w:rsidRPr="00003F3C">
        <w:t>（三）陸運</w:t>
      </w:r>
    </w:p>
    <w:p w14:paraId="5528C625" w14:textId="77777777" w:rsidR="00E53B8E" w:rsidRPr="00003F3C" w:rsidRDefault="00E53B8E" w:rsidP="00521305">
      <w:pPr>
        <w:pStyle w:val="afa"/>
        <w:ind w:left="944" w:firstLine="472"/>
        <w:rPr>
          <w:lang w:eastAsia="zh-TW"/>
        </w:rPr>
      </w:pPr>
      <w:r w:rsidRPr="00003F3C">
        <w:rPr>
          <w:lang w:eastAsia="zh-TW"/>
        </w:rPr>
        <w:t>北卡州擁有完善陸運基礎設施，包括</w:t>
      </w:r>
      <w:r w:rsidRPr="00003F3C">
        <w:rPr>
          <w:lang w:eastAsia="zh-TW"/>
        </w:rPr>
        <w:t>6</w:t>
      </w:r>
      <w:r w:rsidRPr="00003F3C">
        <w:rPr>
          <w:lang w:eastAsia="zh-TW"/>
        </w:rPr>
        <w:t>條州際公路、總長約</w:t>
      </w:r>
      <w:r w:rsidRPr="00003F3C">
        <w:rPr>
          <w:lang w:eastAsia="zh-TW"/>
        </w:rPr>
        <w:t>90,000</w:t>
      </w:r>
      <w:r w:rsidRPr="00003F3C">
        <w:rPr>
          <w:lang w:eastAsia="zh-TW"/>
        </w:rPr>
        <w:t>英里之公路網，以及約</w:t>
      </w:r>
      <w:r w:rsidRPr="00003F3C">
        <w:rPr>
          <w:lang w:eastAsia="zh-TW"/>
        </w:rPr>
        <w:t>4,000</w:t>
      </w:r>
      <w:r w:rsidRPr="00003F3C">
        <w:rPr>
          <w:lang w:eastAsia="zh-TW"/>
        </w:rPr>
        <w:t>英里的鐵路網，支撐州內及</w:t>
      </w:r>
      <w:proofErr w:type="gramStart"/>
      <w:r w:rsidRPr="00003F3C">
        <w:rPr>
          <w:lang w:eastAsia="zh-TW"/>
        </w:rPr>
        <w:t>跨州物流</w:t>
      </w:r>
      <w:proofErr w:type="gramEnd"/>
      <w:r w:rsidRPr="00003F3C">
        <w:rPr>
          <w:lang w:eastAsia="zh-TW"/>
        </w:rPr>
        <w:t>運輸。主要高速公路如</w:t>
      </w:r>
      <w:r w:rsidRPr="00003F3C">
        <w:rPr>
          <w:lang w:eastAsia="zh-TW"/>
        </w:rPr>
        <w:t>I</w:t>
      </w:r>
      <w:r w:rsidRPr="00003F3C">
        <w:rPr>
          <w:lang w:eastAsia="zh-TW"/>
        </w:rPr>
        <w:noBreakHyphen/>
        <w:t>40</w:t>
      </w:r>
      <w:r w:rsidRPr="00003F3C">
        <w:rPr>
          <w:lang w:eastAsia="zh-TW"/>
        </w:rPr>
        <w:t>、</w:t>
      </w:r>
      <w:r w:rsidRPr="00003F3C">
        <w:rPr>
          <w:lang w:eastAsia="zh-TW"/>
        </w:rPr>
        <w:t>I</w:t>
      </w:r>
      <w:r w:rsidRPr="00003F3C">
        <w:rPr>
          <w:lang w:eastAsia="zh-TW"/>
        </w:rPr>
        <w:noBreakHyphen/>
        <w:t>85</w:t>
      </w:r>
      <w:r w:rsidRPr="00003F3C">
        <w:rPr>
          <w:lang w:eastAsia="zh-TW"/>
        </w:rPr>
        <w:t>及</w:t>
      </w:r>
      <w:r w:rsidRPr="00003F3C">
        <w:rPr>
          <w:lang w:eastAsia="zh-TW"/>
        </w:rPr>
        <w:t>I</w:t>
      </w:r>
      <w:r w:rsidRPr="00003F3C">
        <w:rPr>
          <w:lang w:eastAsia="zh-TW"/>
        </w:rPr>
        <w:noBreakHyphen/>
        <w:t>95</w:t>
      </w:r>
      <w:r w:rsidRPr="00003F3C">
        <w:rPr>
          <w:lang w:eastAsia="zh-TW"/>
        </w:rPr>
        <w:t>連接北卡州與東南部及中部主要城市，促進商業活動與貨物流通。州內鐵路由</w:t>
      </w:r>
      <w:r w:rsidRPr="00003F3C">
        <w:rPr>
          <w:lang w:eastAsia="zh-TW"/>
        </w:rPr>
        <w:t>Norfolk Southern Railway</w:t>
      </w:r>
      <w:r w:rsidRPr="00003F3C">
        <w:rPr>
          <w:lang w:eastAsia="zh-TW"/>
        </w:rPr>
        <w:t>及</w:t>
      </w:r>
      <w:r w:rsidRPr="00003F3C">
        <w:rPr>
          <w:lang w:eastAsia="zh-TW"/>
        </w:rPr>
        <w:t>CSX Transportation</w:t>
      </w:r>
      <w:r w:rsidRPr="00003F3C">
        <w:rPr>
          <w:lang w:eastAsia="zh-TW"/>
        </w:rPr>
        <w:t>運營，確保貨物可高效配送至全美各地。</w:t>
      </w:r>
    </w:p>
    <w:p w14:paraId="18464AE4" w14:textId="60C6D6C2" w:rsidR="00E53B8E" w:rsidRPr="00003F3C" w:rsidRDefault="00E53B8E" w:rsidP="00521305">
      <w:pPr>
        <w:pStyle w:val="afa"/>
        <w:ind w:left="944" w:firstLine="472"/>
        <w:rPr>
          <w:lang w:eastAsia="zh-TW"/>
        </w:rPr>
      </w:pPr>
      <w:r w:rsidRPr="00003F3C">
        <w:rPr>
          <w:rFonts w:hint="eastAsia"/>
          <w:lang w:eastAsia="zh-TW"/>
        </w:rPr>
        <w:lastRenderedPageBreak/>
        <w:t>近年</w:t>
      </w:r>
      <w:r w:rsidRPr="00003F3C">
        <w:rPr>
          <w:lang w:eastAsia="zh-TW"/>
        </w:rPr>
        <w:t>，北卡州持續投入</w:t>
      </w:r>
      <w:r w:rsidRPr="00003F3C">
        <w:rPr>
          <w:lang w:eastAsia="zh-TW"/>
        </w:rPr>
        <w:t>193</w:t>
      </w:r>
      <w:r w:rsidRPr="00003F3C">
        <w:rPr>
          <w:lang w:eastAsia="zh-TW"/>
        </w:rPr>
        <w:t>億美元</w:t>
      </w:r>
      <w:r w:rsidRPr="00003F3C">
        <w:rPr>
          <w:rFonts w:hint="eastAsia"/>
          <w:lang w:eastAsia="zh-TW"/>
        </w:rPr>
        <w:t>於</w:t>
      </w:r>
      <w:r w:rsidRPr="00003F3C">
        <w:rPr>
          <w:lang w:eastAsia="zh-TW"/>
        </w:rPr>
        <w:t>陸運基礎建設，用於公路擴建、智慧交通系統部署及鐵路現代化工程。此項投資不僅提升運輸效率，也改善物流通路，降低企業運輸成本，增進州內外經濟互動。</w:t>
      </w:r>
    </w:p>
    <w:p w14:paraId="57E02078" w14:textId="79AF98F9" w:rsidR="001A4433" w:rsidRPr="00003F3C" w:rsidRDefault="00E53B8E" w:rsidP="00521305">
      <w:pPr>
        <w:pStyle w:val="afa"/>
        <w:ind w:left="944" w:firstLine="472"/>
        <w:rPr>
          <w:lang w:eastAsia="zh-TW"/>
        </w:rPr>
      </w:pPr>
      <w:r w:rsidRPr="00003F3C">
        <w:rPr>
          <w:lang w:eastAsia="zh-TW"/>
        </w:rPr>
        <w:t>同時，北卡州積極導入智慧交通管理系統及電動車與氫燃料運輸技術，提升運輸效率並降低碳排放。這些策略加強州內整體物流與運輸競爭力，使北卡在東南部多式聯運及陸運領域保持領先地位，並吸引企業與物流投資持續流入</w:t>
      </w:r>
      <w:r w:rsidR="00356BEE" w:rsidRPr="00003F3C">
        <w:rPr>
          <w:rFonts w:hint="eastAsia"/>
          <w:lang w:eastAsia="zh-TW"/>
        </w:rPr>
        <w:t>。</w:t>
      </w:r>
    </w:p>
    <w:p w14:paraId="4C4A7B47" w14:textId="77777777" w:rsidR="001A4433" w:rsidRPr="00003F3C" w:rsidRDefault="001A4433" w:rsidP="00F90C23">
      <w:pPr>
        <w:pStyle w:val="ae"/>
        <w:spacing w:before="514" w:after="771"/>
      </w:pPr>
      <w:r w:rsidRPr="00003F3C">
        <w:lastRenderedPageBreak/>
        <w:t>第柒章　勞工</w:t>
      </w:r>
    </w:p>
    <w:p w14:paraId="60682AE8" w14:textId="77777777" w:rsidR="001A4433" w:rsidRPr="00003F3C" w:rsidRDefault="001A4433" w:rsidP="00F90C23">
      <w:pPr>
        <w:pStyle w:val="a4"/>
      </w:pPr>
      <w:r w:rsidRPr="00003F3C">
        <w:t>一、勞工素質及結構</w:t>
      </w:r>
    </w:p>
    <w:p w14:paraId="49C71B51" w14:textId="77777777" w:rsidR="003D7A2E" w:rsidRPr="00003F3C" w:rsidRDefault="003D7A2E" w:rsidP="00521305">
      <w:pPr>
        <w:pStyle w:val="-1"/>
      </w:pPr>
      <w:r w:rsidRPr="00003F3C">
        <w:t>北卡州擁有全美最具競爭力的勞動力市場之一，勞工素質以高教育水平、技術專業能力與產業適應力強而著稱。根據北卡州勞工廳統計，截至</w:t>
      </w:r>
      <w:r w:rsidRPr="00003F3C">
        <w:t>2025</w:t>
      </w:r>
      <w:r w:rsidRPr="00003F3C">
        <w:t>年，州內勞動人口約為</w:t>
      </w:r>
      <w:r w:rsidRPr="00003F3C">
        <w:t>525</w:t>
      </w:r>
      <w:r w:rsidRPr="00003F3C">
        <w:t>萬人，涵蓋製造業、科技業、生技醫療、金融服務及物流運輸等多元領域。北卡勞工以穩定、工作倫理佳、流動率低聞名，能降低企業培訓成本並提升生產效率。</w:t>
      </w:r>
      <w:proofErr w:type="gramStart"/>
      <w:r w:rsidRPr="00003F3C">
        <w:t>此外，</w:t>
      </w:r>
      <w:proofErr w:type="gramEnd"/>
      <w:r w:rsidRPr="00003F3C">
        <w:t>較低的生活成本相較美國東北與西岸</w:t>
      </w:r>
      <w:proofErr w:type="gramStart"/>
      <w:r w:rsidRPr="00003F3C">
        <w:t>主要州份</w:t>
      </w:r>
      <w:proofErr w:type="gramEnd"/>
      <w:r w:rsidRPr="00003F3C">
        <w:t>，吸引大量外來專業人才與企業投資，形成穩定且具成長性的勞動力供給。</w:t>
      </w:r>
    </w:p>
    <w:p w14:paraId="766FD268" w14:textId="77777777" w:rsidR="003D7A2E" w:rsidRPr="00003F3C" w:rsidRDefault="003D7A2E" w:rsidP="00521305">
      <w:pPr>
        <w:pStyle w:val="-1"/>
      </w:pPr>
      <w:r w:rsidRPr="00003F3C">
        <w:t>北卡州擁有全美完善的高等教育與技職訓練體系，包括北卡州立大學、杜克大學、北卡大學教堂山分校等研究型大學，以及全美最大的社區大學系統。這些教育機構提供工程、資訊科技、生物科技、製造技術與供應鏈管理等專業課程，並與企業合作開設客製化訓練計畫，確保畢業生具備產業所需技能。社區大學系統亦提供企業免費或低成本在職訓練，協助新設或擴張企業快速取得技術人才，提升整體勞動力技能水準。</w:t>
      </w:r>
    </w:p>
    <w:p w14:paraId="7F1DAE95" w14:textId="261BD81D" w:rsidR="001A4433" w:rsidRPr="00003F3C" w:rsidRDefault="003D7A2E" w:rsidP="00521305">
      <w:pPr>
        <w:pStyle w:val="-1"/>
      </w:pPr>
      <w:r w:rsidRPr="00003F3C">
        <w:t>北卡州勞動力結構高度專業化並呈現產業聚落化特徵。科技與生技人才主要集中於</w:t>
      </w:r>
      <w:r w:rsidR="00CE6C2D" w:rsidRPr="00003F3C">
        <w:t>三角科學</w:t>
      </w:r>
      <w:r w:rsidRPr="00003F3C">
        <w:t>園區</w:t>
      </w:r>
      <w:r w:rsidR="00707ED7" w:rsidRPr="00003F3C">
        <w:t>（</w:t>
      </w:r>
      <w:r w:rsidRPr="00003F3C">
        <w:t>Research</w:t>
      </w:r>
      <w:r w:rsidR="00CE6C2D" w:rsidRPr="00003F3C">
        <w:rPr>
          <w:rFonts w:hint="eastAsia"/>
        </w:rPr>
        <w:t xml:space="preserve"> </w:t>
      </w:r>
      <w:r w:rsidRPr="00003F3C">
        <w:t>Triangle</w:t>
      </w:r>
      <w:r w:rsidR="00CE6C2D" w:rsidRPr="00003F3C">
        <w:rPr>
          <w:rFonts w:hint="eastAsia"/>
        </w:rPr>
        <w:t xml:space="preserve"> </w:t>
      </w:r>
      <w:r w:rsidRPr="00003F3C">
        <w:t>Park</w:t>
      </w:r>
      <w:r w:rsidR="00707ED7" w:rsidRPr="00003F3C">
        <w:t>）</w:t>
      </w:r>
      <w:r w:rsidRPr="00003F3C">
        <w:t>，使該區成為全美科技與生技人才密度最高地區之</w:t>
      </w:r>
      <w:proofErr w:type="gramStart"/>
      <w:r w:rsidRPr="00003F3C">
        <w:t>一</w:t>
      </w:r>
      <w:proofErr w:type="gramEnd"/>
      <w:r w:rsidRPr="00003F3C">
        <w:t>；金融與資訊科技人才則集中於夏洛特，該市為全美第二大銀行中心，擁有大量金融分析、風險管理與資訊安全專業人力；中部與東部地區則以製造業、物流及農業科技人才為主。多元且均衡的勞動力結構，使北</w:t>
      </w:r>
      <w:proofErr w:type="gramStart"/>
      <w:r w:rsidRPr="00003F3C">
        <w:t>卡州能支撐</w:t>
      </w:r>
      <w:proofErr w:type="gramEnd"/>
      <w:r w:rsidRPr="00003F3C">
        <w:t>大型製造投資、科技研發中心及跨國企業營運據點的長期發展，並吸引高附加值產業持續投資</w:t>
      </w:r>
      <w:r w:rsidR="001A4433" w:rsidRPr="00003F3C">
        <w:t>。</w:t>
      </w:r>
    </w:p>
    <w:p w14:paraId="30BF761A" w14:textId="77777777" w:rsidR="001A4433" w:rsidRPr="00003F3C" w:rsidRDefault="001A4433" w:rsidP="00521305">
      <w:pPr>
        <w:pStyle w:val="a4"/>
        <w:pageBreakBefore/>
      </w:pPr>
      <w:r w:rsidRPr="00003F3C">
        <w:lastRenderedPageBreak/>
        <w:t>二、勞工法令</w:t>
      </w:r>
    </w:p>
    <w:p w14:paraId="3C22938B" w14:textId="1C1E8476" w:rsidR="001A4433" w:rsidRPr="00003F3C" w:rsidRDefault="001A4433" w:rsidP="00521305">
      <w:pPr>
        <w:pStyle w:val="af8"/>
        <w:ind w:left="944" w:hanging="708"/>
      </w:pPr>
      <w:r w:rsidRPr="00003F3C">
        <w:t>（一）職業安全及衛生法（</w:t>
      </w:r>
      <w:r w:rsidRPr="00003F3C">
        <w:t>Occupational Safety and Health Act</w:t>
      </w:r>
      <w:r w:rsidRPr="00003F3C">
        <w:t>）</w:t>
      </w:r>
      <w:r w:rsidR="00301376" w:rsidRPr="00003F3C">
        <w:rPr>
          <w:rFonts w:hint="eastAsia"/>
        </w:rPr>
        <w:t>：</w:t>
      </w:r>
      <w:r w:rsidR="003D7A2E" w:rsidRPr="00003F3C">
        <w:t>確保工作場所符合安全與健康標準，由北卡州職業安全與</w:t>
      </w:r>
      <w:proofErr w:type="gramStart"/>
      <w:r w:rsidR="003D7A2E" w:rsidRPr="00003F3C">
        <w:t>健康管理局</w:t>
      </w:r>
      <w:proofErr w:type="gramEnd"/>
      <w:r w:rsidR="003D7A2E" w:rsidRPr="00003F3C">
        <w:t xml:space="preserve"> </w:t>
      </w:r>
      <w:r w:rsidR="00707ED7" w:rsidRPr="00003F3C">
        <w:t>（</w:t>
      </w:r>
      <w:r w:rsidR="003D7A2E" w:rsidRPr="00003F3C">
        <w:t>NCOSH</w:t>
      </w:r>
      <w:r w:rsidR="00707ED7" w:rsidRPr="00003F3C">
        <w:t>）</w:t>
      </w:r>
      <w:r w:rsidR="003D7A2E" w:rsidRPr="00003F3C">
        <w:t xml:space="preserve"> </w:t>
      </w:r>
      <w:r w:rsidR="003D7A2E" w:rsidRPr="00003F3C">
        <w:t>負責執行，定期檢查與違規裁罰，以保障勞工安全</w:t>
      </w:r>
      <w:r w:rsidRPr="00003F3C">
        <w:t>。</w:t>
      </w:r>
    </w:p>
    <w:p w14:paraId="15831C02" w14:textId="0FCE577F" w:rsidR="001A4433" w:rsidRPr="00003F3C" w:rsidRDefault="001A4433" w:rsidP="00521305">
      <w:pPr>
        <w:pStyle w:val="af8"/>
        <w:ind w:left="944" w:hanging="708"/>
      </w:pPr>
      <w:r w:rsidRPr="00003F3C">
        <w:t>（二）</w:t>
      </w:r>
      <w:r w:rsidR="00301376" w:rsidRPr="00003F3C">
        <w:rPr>
          <w:rFonts w:hint="eastAsia"/>
        </w:rPr>
        <w:t>礦業安全與健康法（</w:t>
      </w:r>
      <w:r w:rsidR="00301376" w:rsidRPr="00003F3C">
        <w:rPr>
          <w:rFonts w:hint="eastAsia"/>
        </w:rPr>
        <w:t>Mine Safety and Health Act</w:t>
      </w:r>
      <w:r w:rsidR="00301376" w:rsidRPr="00003F3C">
        <w:rPr>
          <w:rFonts w:hint="eastAsia"/>
        </w:rPr>
        <w:t>）：</w:t>
      </w:r>
      <w:r w:rsidR="003D7A2E" w:rsidRPr="00003F3C">
        <w:t>要求礦業公司遵守聯邦與州級安全標準，由美國礦業安全與</w:t>
      </w:r>
      <w:proofErr w:type="gramStart"/>
      <w:r w:rsidR="003D7A2E" w:rsidRPr="00003F3C">
        <w:t>健康管理局</w:t>
      </w:r>
      <w:proofErr w:type="gramEnd"/>
      <w:r w:rsidR="003D7A2E" w:rsidRPr="00003F3C">
        <w:t xml:space="preserve"> </w:t>
      </w:r>
      <w:r w:rsidR="00707ED7" w:rsidRPr="00003F3C">
        <w:t>（</w:t>
      </w:r>
      <w:r w:rsidR="003D7A2E" w:rsidRPr="00003F3C">
        <w:t>MSHA</w:t>
      </w:r>
      <w:r w:rsidR="00707ED7" w:rsidRPr="00003F3C">
        <w:t>）</w:t>
      </w:r>
      <w:r w:rsidR="003D7A2E" w:rsidRPr="00003F3C">
        <w:t xml:space="preserve"> </w:t>
      </w:r>
      <w:r w:rsidR="003D7A2E" w:rsidRPr="00003F3C">
        <w:t>監督執行，確保礦場作業安全並降低事故風險</w:t>
      </w:r>
      <w:r w:rsidRPr="00003F3C">
        <w:t>。</w:t>
      </w:r>
    </w:p>
    <w:p w14:paraId="61D62A67" w14:textId="5B9902EE" w:rsidR="001A4433" w:rsidRPr="00003F3C" w:rsidRDefault="001A4433" w:rsidP="00521305">
      <w:pPr>
        <w:pStyle w:val="af8"/>
        <w:ind w:left="944" w:hanging="708"/>
      </w:pPr>
      <w:r w:rsidRPr="00003F3C">
        <w:t>（三）</w:t>
      </w:r>
      <w:r w:rsidR="00301376" w:rsidRPr="00003F3C">
        <w:t>Right-To-Work Law</w:t>
      </w:r>
      <w:r w:rsidR="00301376" w:rsidRPr="00003F3C">
        <w:rPr>
          <w:rFonts w:hint="eastAsia"/>
        </w:rPr>
        <w:t>：</w:t>
      </w:r>
      <w:r w:rsidR="003D7A2E" w:rsidRPr="00003F3C">
        <w:t>北卡州為「自由工作州」，禁止強制勞工加入工會作為就業條件，保障個人選擇權並維持企業用工彈性</w:t>
      </w:r>
      <w:r w:rsidRPr="00003F3C">
        <w:t>。</w:t>
      </w:r>
    </w:p>
    <w:p w14:paraId="70259BAA" w14:textId="5F1C98E0" w:rsidR="001A4433" w:rsidRPr="00003F3C" w:rsidRDefault="001A4433" w:rsidP="00521305">
      <w:pPr>
        <w:pStyle w:val="af8"/>
        <w:ind w:left="944" w:hanging="708"/>
      </w:pPr>
      <w:r w:rsidRPr="00003F3C">
        <w:t>（四）</w:t>
      </w:r>
      <w:proofErr w:type="spellStart"/>
      <w:r w:rsidRPr="00003F3C">
        <w:t>Liniform</w:t>
      </w:r>
      <w:proofErr w:type="spellEnd"/>
      <w:r w:rsidRPr="00003F3C">
        <w:t xml:space="preserve"> Boiler and Pressure Vessel Act</w:t>
      </w:r>
      <w:r w:rsidR="00301376" w:rsidRPr="00003F3C">
        <w:rPr>
          <w:rFonts w:hint="eastAsia"/>
        </w:rPr>
        <w:t>：</w:t>
      </w:r>
      <w:r w:rsidR="003D7A2E" w:rsidRPr="00003F3C">
        <w:t>規範鍋爐與壓力容器之安全標準，要求設備符合檢驗與維護要求，以防止工業事故並確保公共安全</w:t>
      </w:r>
      <w:r w:rsidRPr="00003F3C">
        <w:t>。</w:t>
      </w:r>
    </w:p>
    <w:p w14:paraId="6DD1B853" w14:textId="010ECDB5" w:rsidR="001A4433" w:rsidRPr="00003F3C" w:rsidRDefault="001A4433" w:rsidP="00521305">
      <w:pPr>
        <w:pStyle w:val="af8"/>
        <w:ind w:left="944" w:hanging="708"/>
      </w:pPr>
      <w:r w:rsidRPr="00003F3C">
        <w:t>（五）</w:t>
      </w:r>
      <w:r w:rsidRPr="00003F3C">
        <w:t>Works</w:t>
      </w:r>
      <w:proofErr w:type="gramStart"/>
      <w:r w:rsidRPr="00003F3C">
        <w:t>’</w:t>
      </w:r>
      <w:proofErr w:type="gramEnd"/>
      <w:r w:rsidRPr="00003F3C">
        <w:t xml:space="preserve"> Compensation Act</w:t>
      </w:r>
      <w:r w:rsidR="003D7A2E" w:rsidRPr="00003F3C">
        <w:rPr>
          <w:rFonts w:hint="eastAsia"/>
        </w:rPr>
        <w:t>：規範職災補償制度，要求雇主為受傷或</w:t>
      </w:r>
      <w:proofErr w:type="gramStart"/>
      <w:r w:rsidR="003D7A2E" w:rsidRPr="00003F3C">
        <w:rPr>
          <w:rFonts w:hint="eastAsia"/>
        </w:rPr>
        <w:t>罹</w:t>
      </w:r>
      <w:proofErr w:type="gramEnd"/>
      <w:r w:rsidR="003D7A2E" w:rsidRPr="00003F3C">
        <w:rPr>
          <w:rFonts w:hint="eastAsia"/>
        </w:rPr>
        <w:t>病之勞工提供醫療、薪資補償及復工協助，由北卡州工業委員會負責管理</w:t>
      </w:r>
      <w:r w:rsidRPr="00003F3C">
        <w:t>。</w:t>
      </w:r>
    </w:p>
    <w:p w14:paraId="219933D4" w14:textId="673C83D1" w:rsidR="001A4433" w:rsidRPr="00003F3C" w:rsidRDefault="001A4433" w:rsidP="00521305">
      <w:pPr>
        <w:pStyle w:val="af8"/>
        <w:ind w:left="944" w:hanging="708"/>
      </w:pPr>
      <w:r w:rsidRPr="00003F3C">
        <w:t>（六）</w:t>
      </w:r>
      <w:r w:rsidR="003D7A2E" w:rsidRPr="00003F3C">
        <w:t>Employment Security Law</w:t>
      </w:r>
      <w:r w:rsidR="003D7A2E" w:rsidRPr="00003F3C">
        <w:t>：確保失業勞工可獲得失業救濟金，規範企業失業保險繳納義務，維持州內失業保險制度穩定運作。</w:t>
      </w:r>
    </w:p>
    <w:p w14:paraId="0D66003E" w14:textId="7D5DDB34" w:rsidR="001A4433" w:rsidRPr="00003F3C" w:rsidRDefault="001A4433" w:rsidP="00521305">
      <w:pPr>
        <w:pStyle w:val="af8"/>
        <w:ind w:left="944" w:hanging="708"/>
      </w:pPr>
      <w:r w:rsidRPr="00003F3C">
        <w:t>（七）失業保險稅（</w:t>
      </w:r>
      <w:r w:rsidRPr="00003F3C">
        <w:t>Unemployment Insurance Taxes</w:t>
      </w:r>
      <w:r w:rsidRPr="00003F3C">
        <w:t>）：</w:t>
      </w:r>
      <w:r w:rsidR="003D7A2E" w:rsidRPr="00003F3C">
        <w:t>州政府資助失業救濟金計畫的主要財源，由雇主支付，依員工薪資計算。</w:t>
      </w:r>
      <w:r w:rsidR="003D7A2E" w:rsidRPr="00003F3C">
        <w:t>2025</w:t>
      </w:r>
      <w:proofErr w:type="gramStart"/>
      <w:r w:rsidR="003D7A2E" w:rsidRPr="00003F3C">
        <w:t>–</w:t>
      </w:r>
      <w:proofErr w:type="gramEnd"/>
      <w:r w:rsidR="003D7A2E" w:rsidRPr="00003F3C">
        <w:t>2026</w:t>
      </w:r>
      <w:r w:rsidR="003D7A2E" w:rsidRPr="00003F3C">
        <w:t>年新雇主標準稅率約為</w:t>
      </w:r>
      <w:r w:rsidR="003D7A2E" w:rsidRPr="00003F3C">
        <w:t>1.0%</w:t>
      </w:r>
      <w:r w:rsidR="003D7A2E" w:rsidRPr="00003F3C">
        <w:t>，最低稅率</w:t>
      </w:r>
      <w:r w:rsidR="003D7A2E" w:rsidRPr="00003F3C">
        <w:t>0.06%</w:t>
      </w:r>
      <w:r w:rsidR="003D7A2E" w:rsidRPr="00003F3C">
        <w:t>，最高可達</w:t>
      </w:r>
      <w:r w:rsidR="003D7A2E" w:rsidRPr="00003F3C">
        <w:t>5.76%</w:t>
      </w:r>
      <w:r w:rsidR="003D7A2E" w:rsidRPr="00003F3C">
        <w:t>，實際稅率依企業裁員紀錄及州失業信託基金</w:t>
      </w:r>
      <w:r w:rsidR="00707ED7" w:rsidRPr="00003F3C">
        <w:t>（</w:t>
      </w:r>
      <w:r w:rsidR="003D7A2E" w:rsidRPr="00003F3C">
        <w:t>UI Trust Fund</w:t>
      </w:r>
      <w:r w:rsidR="00707ED7" w:rsidRPr="00003F3C">
        <w:t>）</w:t>
      </w:r>
      <w:r w:rsidR="003D7A2E" w:rsidRPr="00003F3C">
        <w:t>狀況調整</w:t>
      </w:r>
      <w:r w:rsidRPr="00003F3C">
        <w:t>。</w:t>
      </w:r>
    </w:p>
    <w:p w14:paraId="236E3B81" w14:textId="77777777" w:rsidR="00521305" w:rsidRPr="00003F3C" w:rsidRDefault="00521305">
      <w:pPr>
        <w:widowControl/>
        <w:overflowPunct/>
        <w:autoSpaceDE/>
        <w:autoSpaceDN/>
        <w:ind w:firstLine="0"/>
        <w:jc w:val="left"/>
        <w:rPr>
          <w:rFonts w:ascii="華康粗圓體" w:eastAsia="華康粗圓體" w:hAnsi="華康粗圓體" w:cs="華康粗圓體"/>
          <w:lang w:eastAsia="zh-TW"/>
        </w:rPr>
      </w:pPr>
      <w:r w:rsidRPr="00003F3C">
        <w:rPr>
          <w:lang w:eastAsia="zh-TW"/>
        </w:rPr>
        <w:br w:type="page"/>
      </w:r>
    </w:p>
    <w:p w14:paraId="1D241528" w14:textId="14AF481D" w:rsidR="001A4433" w:rsidRPr="00003F3C" w:rsidRDefault="001A4433" w:rsidP="00DC6E24">
      <w:pPr>
        <w:pStyle w:val="aff6"/>
        <w:rPr>
          <w:lang w:eastAsia="zh-TW"/>
        </w:rPr>
      </w:pPr>
      <w:r w:rsidRPr="00003F3C">
        <w:rPr>
          <w:lang w:eastAsia="zh-TW"/>
        </w:rPr>
        <w:lastRenderedPageBreak/>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003F3C" w:rsidRPr="00003F3C" w14:paraId="260CA1B8" w14:textId="77777777" w:rsidTr="00480669">
        <w:tc>
          <w:tcPr>
            <w:tcW w:w="1922"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0C4C4FB7" w14:textId="0DB05004" w:rsidR="000177E8" w:rsidRPr="00003F3C" w:rsidRDefault="000177E8" w:rsidP="000177E8">
            <w:pPr>
              <w:pStyle w:val="aff4"/>
            </w:pPr>
            <w:proofErr w:type="gramStart"/>
            <w:r w:rsidRPr="00003F3C">
              <w:t>州名</w:t>
            </w:r>
            <w:proofErr w:type="gramEnd"/>
          </w:p>
        </w:tc>
        <w:tc>
          <w:tcPr>
            <w:tcW w:w="3287"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669ACB16" w14:textId="775EDDD3" w:rsidR="000177E8" w:rsidRPr="00003F3C" w:rsidRDefault="000177E8" w:rsidP="000177E8">
            <w:pPr>
              <w:pStyle w:val="aff4"/>
            </w:pPr>
            <w:r w:rsidRPr="00003F3C">
              <w:t>202</w:t>
            </w:r>
            <w:r w:rsidR="00BC3F06" w:rsidRPr="00003F3C">
              <w:rPr>
                <w:rFonts w:hint="eastAsia"/>
              </w:rPr>
              <w:t>6</w:t>
            </w:r>
          </w:p>
        </w:tc>
        <w:tc>
          <w:tcPr>
            <w:tcW w:w="3288"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5B6E0041" w14:textId="0FFDD48D" w:rsidR="000177E8" w:rsidRPr="00003F3C" w:rsidRDefault="000177E8" w:rsidP="000177E8">
            <w:pPr>
              <w:pStyle w:val="aff4"/>
            </w:pPr>
            <w:r w:rsidRPr="00003F3C">
              <w:t>20</w:t>
            </w:r>
            <w:r w:rsidR="00BC3F06" w:rsidRPr="00003F3C">
              <w:rPr>
                <w:rFonts w:hint="eastAsia"/>
              </w:rPr>
              <w:t>25</w:t>
            </w:r>
          </w:p>
        </w:tc>
      </w:tr>
      <w:tr w:rsidR="00003F3C" w:rsidRPr="00003F3C" w14:paraId="561EE1F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DA4DD18" w14:textId="5AD6865F" w:rsidR="000177E8" w:rsidRPr="00003F3C" w:rsidRDefault="000177E8" w:rsidP="000177E8">
            <w:pPr>
              <w:pStyle w:val="af8"/>
              <w:ind w:left="944" w:hanging="708"/>
            </w:pPr>
            <w:r w:rsidRPr="00003F3C">
              <w:t>喬治</w:t>
            </w:r>
            <w:proofErr w:type="gramStart"/>
            <w:r w:rsidRPr="00003F3C">
              <w:t>亞州</w:t>
            </w:r>
            <w:proofErr w:type="gramEnd"/>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8C2C5F9" w14:textId="5636025F" w:rsidR="000177E8" w:rsidRPr="00003F3C" w:rsidRDefault="000177E8" w:rsidP="000177E8">
            <w:pPr>
              <w:pStyle w:val="af8"/>
              <w:ind w:left="944" w:hanging="708"/>
            </w:pPr>
            <w:r w:rsidRPr="00003F3C">
              <w:t>$7.25</w:t>
            </w:r>
            <w:r w:rsidR="00FF2E34" w:rsidRPr="00003F3C">
              <w:t>（</w:t>
            </w:r>
            <w:r w:rsidRPr="00003F3C">
              <w:rPr>
                <w:rFonts w:hint="eastAsia"/>
              </w:rPr>
              <w:t>喬州自訂為</w:t>
            </w:r>
            <w:r w:rsidRPr="00003F3C">
              <w:rPr>
                <w:rFonts w:hint="eastAsia"/>
              </w:rPr>
              <w:t>5.15</w:t>
            </w:r>
            <w:r w:rsidRPr="00003F3C">
              <w:rPr>
                <w:rFonts w:hint="eastAsia"/>
              </w:rPr>
              <w:t>，但雇主必須</w:t>
            </w:r>
            <w:r w:rsidRPr="00003F3C">
              <w:t>以聯邦最低標為</w:t>
            </w:r>
            <w:proofErr w:type="gramStart"/>
            <w:r w:rsidRPr="00003F3C">
              <w:t>準</w:t>
            </w:r>
            <w:proofErr w:type="gramEnd"/>
            <w:r w:rsidRPr="00003F3C">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331BCA4" w14:textId="13A7FB5A" w:rsidR="000177E8" w:rsidRPr="00003F3C" w:rsidRDefault="000177E8" w:rsidP="000177E8">
            <w:pPr>
              <w:pStyle w:val="af8"/>
              <w:ind w:left="944" w:hanging="708"/>
            </w:pPr>
            <w:r w:rsidRPr="00003F3C">
              <w:t xml:space="preserve">$7.25 </w:t>
            </w:r>
          </w:p>
        </w:tc>
      </w:tr>
      <w:tr w:rsidR="00003F3C" w:rsidRPr="00003F3C" w14:paraId="38CADEAE"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9CF2993" w14:textId="11179392" w:rsidR="000177E8" w:rsidRPr="00003F3C" w:rsidRDefault="000177E8" w:rsidP="000177E8">
            <w:pPr>
              <w:pStyle w:val="af8"/>
              <w:ind w:left="944" w:hanging="708"/>
            </w:pPr>
            <w:r w:rsidRPr="00003F3C">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B7AE7BD" w14:textId="198C3ECD" w:rsidR="000177E8" w:rsidRPr="00003F3C" w:rsidRDefault="000177E8" w:rsidP="000177E8">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518F063" w14:textId="45B91497" w:rsidR="000177E8" w:rsidRPr="00003F3C" w:rsidRDefault="000177E8" w:rsidP="000177E8">
            <w:pPr>
              <w:pStyle w:val="af8"/>
              <w:ind w:left="944" w:hanging="708"/>
            </w:pPr>
            <w:r w:rsidRPr="00003F3C">
              <w:t xml:space="preserve">$7.25 </w:t>
            </w:r>
          </w:p>
        </w:tc>
      </w:tr>
      <w:tr w:rsidR="00003F3C" w:rsidRPr="00003F3C" w14:paraId="6B544957"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9CD9572" w14:textId="07419B1A" w:rsidR="000177E8" w:rsidRPr="00003F3C" w:rsidRDefault="000177E8" w:rsidP="000177E8">
            <w:pPr>
              <w:pStyle w:val="af8"/>
              <w:ind w:left="944" w:hanging="708"/>
            </w:pPr>
            <w:r w:rsidRPr="00003F3C">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EEB2742" w14:textId="2D1DE164" w:rsidR="000177E8" w:rsidRPr="00003F3C" w:rsidRDefault="000177E8" w:rsidP="000177E8">
            <w:pPr>
              <w:pStyle w:val="af8"/>
              <w:ind w:left="944"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E4DD795" w14:textId="6F503842" w:rsidR="000177E8" w:rsidRPr="00003F3C" w:rsidRDefault="000177E8" w:rsidP="000177E8">
            <w:pPr>
              <w:pStyle w:val="af8"/>
              <w:ind w:left="944" w:hanging="708"/>
            </w:pPr>
            <w:r w:rsidRPr="00003F3C">
              <w:t>$7.25</w:t>
            </w:r>
          </w:p>
        </w:tc>
      </w:tr>
      <w:tr w:rsidR="00003F3C" w:rsidRPr="00003F3C" w14:paraId="13EA47E8"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B8E831F" w14:textId="3D3A9D5C" w:rsidR="000177E8" w:rsidRPr="00003F3C" w:rsidRDefault="000177E8" w:rsidP="000177E8">
            <w:pPr>
              <w:pStyle w:val="af8"/>
              <w:ind w:left="944" w:hanging="708"/>
            </w:pPr>
            <w:r w:rsidRPr="00003F3C">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549011F" w14:textId="611B7815" w:rsidR="000177E8" w:rsidRPr="00003F3C" w:rsidRDefault="000177E8" w:rsidP="000177E8">
            <w:pPr>
              <w:pStyle w:val="af8"/>
              <w:ind w:left="944"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CBCD955" w14:textId="618F3E9F" w:rsidR="000177E8" w:rsidRPr="00003F3C" w:rsidRDefault="000177E8" w:rsidP="000177E8">
            <w:pPr>
              <w:pStyle w:val="af8"/>
              <w:ind w:left="944" w:hanging="708"/>
            </w:pPr>
            <w:r w:rsidRPr="00003F3C">
              <w:t>$7.25</w:t>
            </w:r>
          </w:p>
        </w:tc>
      </w:tr>
      <w:tr w:rsidR="00003F3C" w:rsidRPr="00003F3C" w14:paraId="66BB2589"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DD54156" w14:textId="07ACD23D" w:rsidR="000177E8" w:rsidRPr="00003F3C" w:rsidRDefault="000177E8" w:rsidP="000177E8">
            <w:pPr>
              <w:pStyle w:val="af8"/>
              <w:ind w:left="944" w:hanging="708"/>
            </w:pPr>
            <w:r w:rsidRPr="00003F3C">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938409C" w14:textId="7C2676F8" w:rsidR="000177E8" w:rsidRPr="00003F3C" w:rsidRDefault="000177E8" w:rsidP="000177E8">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E135546" w14:textId="57542390" w:rsidR="000177E8" w:rsidRPr="00003F3C" w:rsidRDefault="000177E8" w:rsidP="000177E8">
            <w:pPr>
              <w:pStyle w:val="af8"/>
              <w:ind w:left="944" w:hanging="708"/>
            </w:pPr>
            <w:r w:rsidRPr="00003F3C">
              <w:t xml:space="preserve">$7.25 </w:t>
            </w:r>
          </w:p>
        </w:tc>
      </w:tr>
      <w:tr w:rsidR="00003F3C" w:rsidRPr="00003F3C" w14:paraId="7CDEAFC7"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49BE112" w14:textId="60AF253E" w:rsidR="000177E8" w:rsidRPr="00003F3C" w:rsidRDefault="000177E8" w:rsidP="000177E8">
            <w:pPr>
              <w:pStyle w:val="af8"/>
              <w:ind w:left="944" w:hanging="708"/>
            </w:pPr>
            <w:r w:rsidRPr="00003F3C">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B164362" w14:textId="0E9ABF3A" w:rsidR="000177E8" w:rsidRPr="00003F3C" w:rsidRDefault="000177E8" w:rsidP="000177E8">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023EA43" w14:textId="57FFA37C" w:rsidR="000177E8" w:rsidRPr="00003F3C" w:rsidRDefault="000177E8" w:rsidP="000177E8">
            <w:pPr>
              <w:pStyle w:val="af8"/>
              <w:ind w:left="944" w:hanging="708"/>
            </w:pPr>
            <w:r w:rsidRPr="00003F3C">
              <w:t xml:space="preserve">$7.25 </w:t>
            </w:r>
          </w:p>
        </w:tc>
      </w:tr>
      <w:tr w:rsidR="00003F3C" w:rsidRPr="00003F3C" w14:paraId="5657615E"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60A6247" w14:textId="11ED10C4" w:rsidR="000177E8" w:rsidRPr="00003F3C" w:rsidRDefault="000177E8" w:rsidP="000177E8">
            <w:pPr>
              <w:pStyle w:val="af8"/>
              <w:ind w:left="944" w:hanging="708"/>
            </w:pPr>
            <w:r w:rsidRPr="00003F3C">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768FEC1" w14:textId="11AC8334" w:rsidR="000177E8" w:rsidRPr="00003F3C" w:rsidRDefault="000177E8" w:rsidP="000177E8">
            <w:pPr>
              <w:pStyle w:val="af8"/>
              <w:ind w:left="944" w:hanging="708"/>
            </w:pPr>
            <w:r w:rsidRPr="00003F3C">
              <w:t>$1</w:t>
            </w:r>
            <w:r w:rsidRPr="00003F3C">
              <w:rPr>
                <w:rFonts w:hint="eastAsia"/>
              </w:rPr>
              <w:t>3</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2021E75" w14:textId="78B072F8" w:rsidR="000177E8" w:rsidRPr="00003F3C" w:rsidRDefault="000177E8" w:rsidP="000177E8">
            <w:pPr>
              <w:pStyle w:val="af8"/>
              <w:ind w:left="944" w:hanging="708"/>
            </w:pPr>
            <w:r w:rsidRPr="00003F3C">
              <w:t>$1</w:t>
            </w:r>
            <w:r w:rsidRPr="00003F3C">
              <w:rPr>
                <w:rFonts w:hint="eastAsia"/>
              </w:rPr>
              <w:t>2</w:t>
            </w:r>
          </w:p>
        </w:tc>
      </w:tr>
    </w:tbl>
    <w:p w14:paraId="713F3E85" w14:textId="77777777" w:rsidR="001A4433" w:rsidRPr="00003F3C" w:rsidRDefault="001A4433" w:rsidP="00F90C23">
      <w:pPr>
        <w:pStyle w:val="ae"/>
        <w:spacing w:before="514" w:after="771"/>
      </w:pPr>
      <w:r w:rsidRPr="00003F3C">
        <w:lastRenderedPageBreak/>
        <w:t>第捌章　簽證、居留及移民</w:t>
      </w:r>
    </w:p>
    <w:p w14:paraId="224E5952" w14:textId="77777777" w:rsidR="001A4433" w:rsidRPr="00003F3C" w:rsidRDefault="001A4433" w:rsidP="00F90C23">
      <w:pPr>
        <w:pStyle w:val="a4"/>
      </w:pPr>
      <w:r w:rsidRPr="00003F3C">
        <w:t>一、居留及移民規定</w:t>
      </w:r>
    </w:p>
    <w:p w14:paraId="32C572EF" w14:textId="0A650192" w:rsidR="001A4433" w:rsidRPr="00003F3C" w:rsidRDefault="001A4433" w:rsidP="00DC6E24">
      <w:pPr>
        <w:pStyle w:val="-1"/>
      </w:pPr>
      <w:r w:rsidRPr="00003F3C">
        <w:t>美國移民暨國籍法提供了非移民簽證種類</w:t>
      </w:r>
      <w:r w:rsidR="00B96D3B" w:rsidRPr="00003F3C">
        <w:t>（</w:t>
      </w:r>
      <w:r w:rsidR="00B96D3B" w:rsidRPr="00003F3C">
        <w:t>E-1</w:t>
      </w:r>
      <w:r w:rsidR="00B96D3B" w:rsidRPr="00003F3C">
        <w:t>商人簽證）或（</w:t>
      </w:r>
      <w:r w:rsidR="00B96D3B" w:rsidRPr="00003F3C">
        <w:t>E-2</w:t>
      </w:r>
      <w:r w:rsidR="00B96D3B" w:rsidRPr="00003F3C">
        <w:t>投資人簽證）</w:t>
      </w:r>
      <w:r w:rsidRPr="00003F3C">
        <w:t>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5BD713FD" w14:textId="77777777" w:rsidR="001A4433" w:rsidRPr="00003F3C" w:rsidRDefault="001A4433" w:rsidP="00DC6E24">
      <w:pPr>
        <w:pStyle w:val="-1"/>
      </w:pPr>
      <w:r w:rsidRPr="00003F3C">
        <w:t>申請人如果要申請</w:t>
      </w:r>
      <w:r w:rsidRPr="00003F3C">
        <w:t>E-1</w:t>
      </w:r>
      <w:r w:rsidRPr="00003F3C">
        <w:t>條約商人或</w:t>
      </w:r>
      <w:r w:rsidRPr="00003F3C">
        <w:t>E-2</w:t>
      </w:r>
      <w:r w:rsidRPr="00003F3C">
        <w:t>條約投資人簽證，在各方面需符合嚴格的條件，如：申請人的國籍、申請公司的國籍、公司的大小、營業性質、貿易方向，以及申請人在此公司的職務等。此類申請人常會委託律師代為處理</w:t>
      </w:r>
      <w:r w:rsidRPr="00003F3C">
        <w:t>E</w:t>
      </w:r>
      <w:r w:rsidRPr="00003F3C">
        <w:t>簽證所有事項的申請。如果條件符合文件也準備齊全，您可以預約到美國在</w:t>
      </w:r>
      <w:proofErr w:type="gramStart"/>
      <w:r w:rsidRPr="00003F3C">
        <w:t>臺</w:t>
      </w:r>
      <w:proofErr w:type="gramEnd"/>
      <w:r w:rsidRPr="00003F3C">
        <w:t>協會的面談時間。查詢</w:t>
      </w:r>
      <w:r w:rsidRPr="00003F3C">
        <w:t>E</w:t>
      </w:r>
      <w:r w:rsidRPr="00003F3C">
        <w:t>簽證的進一步資料，請電美國在</w:t>
      </w:r>
      <w:proofErr w:type="gramStart"/>
      <w:r w:rsidRPr="00003F3C">
        <w:t>臺</w:t>
      </w:r>
      <w:proofErr w:type="gramEnd"/>
      <w:r w:rsidRPr="00003F3C">
        <w:t>協會</w:t>
      </w:r>
      <w:r w:rsidRPr="00003F3C">
        <w:t>2162-2000</w:t>
      </w:r>
      <w:r w:rsidRPr="00003F3C">
        <w:t>轉分機</w:t>
      </w:r>
      <w:r w:rsidRPr="00003F3C">
        <w:t>2026</w:t>
      </w:r>
      <w:r w:rsidRPr="00003F3C">
        <w:t>。</w:t>
      </w:r>
    </w:p>
    <w:p w14:paraId="6526B097" w14:textId="4AB8D452" w:rsidR="001A4433" w:rsidRPr="00003F3C" w:rsidRDefault="001A4433" w:rsidP="00DC6E24">
      <w:pPr>
        <w:pStyle w:val="-1"/>
      </w:pPr>
      <w:r w:rsidRPr="00003F3C">
        <w:t>美國移民局發布符合一定條件的外國創業者發放入境許可（</w:t>
      </w:r>
      <w:r w:rsidRPr="00003F3C">
        <w:t>Parole</w:t>
      </w:r>
      <w:r w:rsidRPr="00003F3C">
        <w:t>），即在美國臨時居留許可（</w:t>
      </w:r>
      <w:r w:rsidRPr="00003F3C">
        <w:t>temporary permission</w:t>
      </w:r>
      <w:r w:rsidRPr="00003F3C">
        <w:t>），允許符合條件的外國創業者在美合法逗留和工作以便啟動或擴展其公司業務的規定。根據有關規定，移民局可以使用其發放入境許可（</w:t>
      </w:r>
      <w:r w:rsidRPr="00003F3C">
        <w:t>Parole</w:t>
      </w:r>
      <w:r w:rsidRPr="00003F3C">
        <w:t>）的權力根據個案的具體情況決定是否允許那些符合條件的外國創業者在美國停留和工作，前提是這些創業者能夠證明其在美的逗留將具有創造快速商業</w:t>
      </w:r>
      <w:r w:rsidR="009E02CA" w:rsidRPr="00003F3C">
        <w:t>成長</w:t>
      </w:r>
      <w:r w:rsidRPr="00003F3C">
        <w:t>和增加就業的潛力（</w:t>
      </w:r>
      <w:r w:rsidRPr="00003F3C">
        <w:t>potential</w:t>
      </w:r>
      <w:r w:rsidRPr="00003F3C">
        <w:t>）從而為美國提供重大公共福利（</w:t>
      </w:r>
      <w:r w:rsidRPr="00003F3C">
        <w:t>significant public benefit</w:t>
      </w:r>
      <w:r w:rsidRPr="00003F3C">
        <w:t>）。符合條件的外國創業者將被授予可以長達</w:t>
      </w:r>
      <w:r w:rsidRPr="00003F3C">
        <w:t>30</w:t>
      </w:r>
      <w:r w:rsidRPr="00003F3C">
        <w:t>個月的首期臨時逗留期，如移民局認為創業者符合條件，還可以再申請長達</w:t>
      </w:r>
      <w:r w:rsidRPr="00003F3C">
        <w:t>30</w:t>
      </w:r>
      <w:r w:rsidRPr="00003F3C">
        <w:t>個月的延期，但總期限仍然是</w:t>
      </w:r>
      <w:r w:rsidRPr="00003F3C">
        <w:t>5</w:t>
      </w:r>
      <w:r w:rsidRPr="00003F3C">
        <w:t>年。每</w:t>
      </w:r>
      <w:proofErr w:type="gramStart"/>
      <w:r w:rsidRPr="00003F3C">
        <w:t>個</w:t>
      </w:r>
      <w:proofErr w:type="gramEnd"/>
      <w:r w:rsidRPr="00003F3C">
        <w:t>新成立的公司（</w:t>
      </w:r>
      <w:r w:rsidRPr="00003F3C">
        <w:t>start-up entity</w:t>
      </w:r>
      <w:r w:rsidRPr="00003F3C">
        <w:t>）可以有最多</w:t>
      </w:r>
      <w:r w:rsidRPr="00003F3C">
        <w:t>3</w:t>
      </w:r>
      <w:r w:rsidRPr="00003F3C">
        <w:t>名符合條件的創業者獲得臨時逗留權，外加其配偶和子女。獲得臨時逗留權的外國創業者只能</w:t>
      </w:r>
      <w:r w:rsidRPr="00003F3C">
        <w:lastRenderedPageBreak/>
        <w:t>為其本公司工作。外國創業者的配偶也可以申請美國的工作許可，但其子女不符合</w:t>
      </w:r>
      <w:proofErr w:type="gramStart"/>
      <w:r w:rsidRPr="00003F3C">
        <w:t>申請工卡的</w:t>
      </w:r>
      <w:proofErr w:type="gramEnd"/>
      <w:r w:rsidRPr="00003F3C">
        <w:t>條件。</w:t>
      </w:r>
    </w:p>
    <w:p w14:paraId="18518F56" w14:textId="77777777" w:rsidR="001A4433" w:rsidRPr="00003F3C" w:rsidRDefault="001A4433" w:rsidP="00F90C23">
      <w:pPr>
        <w:pStyle w:val="a4"/>
      </w:pPr>
      <w:r w:rsidRPr="00003F3C">
        <w:t>二、聘用外籍員工</w:t>
      </w:r>
    </w:p>
    <w:p w14:paraId="56C79084" w14:textId="77777777" w:rsidR="00A6426F" w:rsidRPr="00003F3C" w:rsidRDefault="00A6426F" w:rsidP="00521305">
      <w:pPr>
        <w:pStyle w:val="-1"/>
      </w:pPr>
      <w:r w:rsidRPr="00003F3C">
        <w:t>聘用外籍專業人才，可透過</w:t>
      </w:r>
      <w:r w:rsidRPr="00003F3C">
        <w:rPr>
          <w:bCs/>
        </w:rPr>
        <w:t>H-1B</w:t>
      </w:r>
      <w:r w:rsidRPr="00003F3C">
        <w:rPr>
          <w:bCs/>
        </w:rPr>
        <w:t>簽證</w:t>
      </w:r>
      <w:r w:rsidRPr="00003F3C">
        <w:t>合法聘用具有學士以上學位及專業技能的人員。</w:t>
      </w:r>
      <w:r w:rsidRPr="00003F3C">
        <w:t>H-1B</w:t>
      </w:r>
      <w:r w:rsidRPr="00003F3C">
        <w:t>簽證每年總額</w:t>
      </w:r>
      <w:r w:rsidRPr="00003F3C">
        <w:rPr>
          <w:bCs/>
        </w:rPr>
        <w:t>65</w:t>
      </w:r>
      <w:r w:rsidRPr="00003F3C">
        <w:t>,000</w:t>
      </w:r>
      <w:r w:rsidRPr="00003F3C">
        <w:t>名，另有</w:t>
      </w:r>
      <w:r w:rsidRPr="00003F3C">
        <w:t>20,000</w:t>
      </w:r>
      <w:r w:rsidRPr="00003F3C">
        <w:t>名額專供持有美國碩士或以上學位的申請者。近年來申請人數皆超過名額，因此</w:t>
      </w:r>
      <w:proofErr w:type="gramStart"/>
      <w:r w:rsidRPr="00003F3C">
        <w:t>採</w:t>
      </w:r>
      <w:proofErr w:type="gramEnd"/>
      <w:r w:rsidRPr="00003F3C">
        <w:t>隨機抽籤方式分配，</w:t>
      </w:r>
      <w:proofErr w:type="gramStart"/>
      <w:r w:rsidRPr="00003F3C">
        <w:t>獲批者可</w:t>
      </w:r>
      <w:proofErr w:type="gramEnd"/>
      <w:r w:rsidRPr="00003F3C">
        <w:t>自每年</w:t>
      </w:r>
      <w:r w:rsidRPr="00003F3C">
        <w:t>10</w:t>
      </w:r>
      <w:r w:rsidRPr="00003F3C">
        <w:t>月</w:t>
      </w:r>
      <w:r w:rsidRPr="00003F3C">
        <w:t>1</w:t>
      </w:r>
      <w:r w:rsidRPr="00003F3C">
        <w:t>日的新會計年度開始工作，簽證最長有效期為六年。</w:t>
      </w:r>
    </w:p>
    <w:p w14:paraId="40FFFBE9" w14:textId="77777777" w:rsidR="00A6426F" w:rsidRPr="00003F3C" w:rsidRDefault="00A6426F" w:rsidP="00521305">
      <w:pPr>
        <w:pStyle w:val="-1"/>
      </w:pPr>
      <w:r w:rsidRPr="00003F3C">
        <w:t>川普政府雖未減少</w:t>
      </w:r>
      <w:r w:rsidRPr="00003F3C">
        <w:t>H-1B</w:t>
      </w:r>
      <w:r w:rsidRPr="00003F3C">
        <w:t>名額，但對申請條件與審查程序進行收緊：提高對薪資水平和特殊技能的要求，增加文件與證明審查，使部分低薪或外包職位的申請更易被拒絕。政策調整的核心目標為優先保護美國本地勞工，提升</w:t>
      </w:r>
      <w:r w:rsidRPr="00003F3C">
        <w:t>H-1B</w:t>
      </w:r>
      <w:r w:rsidRPr="00003F3C">
        <w:t>高技能人才的整體質量。</w:t>
      </w:r>
    </w:p>
    <w:p w14:paraId="376FEFF6" w14:textId="02A4B85B" w:rsidR="00A6426F" w:rsidRPr="00003F3C" w:rsidRDefault="00A6426F" w:rsidP="00521305">
      <w:pPr>
        <w:pStyle w:val="-1"/>
      </w:pPr>
      <w:r w:rsidRPr="00003F3C">
        <w:rPr>
          <w:rFonts w:hint="eastAsia"/>
        </w:rPr>
        <w:t>目前，</w:t>
      </w:r>
      <w:r w:rsidRPr="00003F3C">
        <w:rPr>
          <w:rFonts w:hint="eastAsia"/>
        </w:rPr>
        <w:t>H-1B</w:t>
      </w:r>
      <w:r w:rsidRPr="00003F3C">
        <w:rPr>
          <w:rFonts w:hint="eastAsia"/>
        </w:rPr>
        <w:t>簽證仍是高科技、工程及專業服務企業吸引國際人才的重要途徑。許多科技公司，包括微軟等，持續呼籲增加名額，以保持美國在全球科技領域的競爭力。更多移民政策與申請細節，可參考美國移民局官方網站：</w:t>
      </w:r>
      <w:r w:rsidR="00000000">
        <w:fldChar w:fldCharType="begin"/>
      </w:r>
      <w:r w:rsidR="00000000">
        <w:instrText>HYPERLINK "http://www.uscis.gov"</w:instrText>
      </w:r>
      <w:r w:rsidR="00000000">
        <w:fldChar w:fldCharType="separate"/>
      </w:r>
      <w:r w:rsidRPr="00003F3C">
        <w:rPr>
          <w:rStyle w:val="a8"/>
          <w:rFonts w:hint="eastAsia"/>
          <w:color w:val="auto"/>
          <w:u w:val="none"/>
        </w:rPr>
        <w:t>www.uscis.</w:t>
      </w:r>
      <w:r w:rsidR="00521305" w:rsidRPr="00003F3C">
        <w:rPr>
          <w:rStyle w:val="a8"/>
          <w:color w:val="auto"/>
          <w:u w:val="none"/>
        </w:rPr>
        <w:t xml:space="preserve"> </w:t>
      </w:r>
      <w:r w:rsidRPr="00003F3C">
        <w:rPr>
          <w:rStyle w:val="a8"/>
          <w:rFonts w:hint="eastAsia"/>
          <w:color w:val="auto"/>
          <w:u w:val="none"/>
        </w:rPr>
        <w:t>gov</w:t>
      </w:r>
      <w:r w:rsidR="00000000">
        <w:rPr>
          <w:rStyle w:val="a8"/>
          <w:color w:val="auto"/>
          <w:u w:val="none"/>
        </w:rPr>
        <w:fldChar w:fldCharType="end"/>
      </w:r>
      <w:r w:rsidRPr="00003F3C">
        <w:rPr>
          <w:rFonts w:hint="eastAsia"/>
        </w:rPr>
        <w:t>。</w:t>
      </w:r>
    </w:p>
    <w:p w14:paraId="009A943C" w14:textId="77777777" w:rsidR="001A4433" w:rsidRPr="00003F3C" w:rsidRDefault="001A4433" w:rsidP="00F90C23">
      <w:pPr>
        <w:pStyle w:val="a4"/>
      </w:pPr>
      <w:r w:rsidRPr="00003F3C">
        <w:t>三、子女教育</w:t>
      </w:r>
    </w:p>
    <w:p w14:paraId="45356B75" w14:textId="4D0D259D" w:rsidR="001A4433" w:rsidRPr="00003F3C" w:rsidRDefault="001A4433" w:rsidP="00DC6E24">
      <w:pPr>
        <w:pStyle w:val="-1"/>
      </w:pPr>
      <w:r w:rsidRPr="00003F3C">
        <w:t>凡有合法身分之外籍人士皆可依居住學區，為未滿</w:t>
      </w:r>
      <w:r w:rsidRPr="00003F3C">
        <w:t>21</w:t>
      </w:r>
      <w:r w:rsidRPr="00003F3C">
        <w:t>歲之子女申請進入公立小學至高中就讀，全美各地亦有許多名牌私立學校，則不分學區，以各校招考方式入學，值得留意的是：許多持有</w:t>
      </w:r>
      <w:r w:rsidRPr="00003F3C">
        <w:t>H-1B</w:t>
      </w:r>
      <w:r w:rsidRPr="00003F3C">
        <w:t>、</w:t>
      </w:r>
      <w:r w:rsidRPr="00003F3C">
        <w:t>F-1</w:t>
      </w:r>
      <w:r w:rsidRPr="00003F3C">
        <w:t>或</w:t>
      </w:r>
      <w:r w:rsidRPr="00003F3C">
        <w:t>L-1</w:t>
      </w:r>
      <w:r w:rsidRPr="00003F3C">
        <w:t>身分父母在來美後，通常僅注意到本身</w:t>
      </w:r>
      <w:r w:rsidRPr="00003F3C">
        <w:t>H-1B</w:t>
      </w:r>
      <w:r w:rsidRPr="00003F3C">
        <w:t>、</w:t>
      </w:r>
      <w:r w:rsidRPr="00003F3C">
        <w:t>F-1</w:t>
      </w:r>
      <w:r w:rsidR="00EA1147" w:rsidRPr="00003F3C">
        <w:t>或</w:t>
      </w:r>
      <w:r w:rsidRPr="00003F3C">
        <w:t>L-1</w:t>
      </w:r>
      <w:r w:rsidRPr="00003F3C">
        <w:t>的有效期問題，而忽略了子女在滿</w:t>
      </w:r>
      <w:r w:rsidRPr="00003F3C">
        <w:t>21</w:t>
      </w:r>
      <w:r w:rsidRPr="00003F3C">
        <w:t>歲後跟隨父母身分將失效的問題，提醒父母應提早在孩子滿</w:t>
      </w:r>
      <w:r w:rsidRPr="00003F3C">
        <w:t>21</w:t>
      </w:r>
      <w:r w:rsidRPr="00003F3C">
        <w:t>歲前，為孩子單獨向移民局提出轉換身分的申請。如果孩子仍然在求學的話可以提出轉換為</w:t>
      </w:r>
      <w:r w:rsidRPr="00003F3C">
        <w:t>F-1</w:t>
      </w:r>
      <w:r w:rsidRPr="00003F3C">
        <w:t>學生的申請。各地學校（小學至高中）比較可至</w:t>
      </w:r>
      <w:r w:rsidRPr="00003F3C">
        <w:t>www.greatschools.org</w:t>
      </w:r>
      <w:r w:rsidRPr="00003F3C">
        <w:t>。</w:t>
      </w:r>
    </w:p>
    <w:p w14:paraId="2D68410C" w14:textId="77777777" w:rsidR="001A4433" w:rsidRPr="00003F3C" w:rsidRDefault="001A4433" w:rsidP="00F90C23">
      <w:pPr>
        <w:pStyle w:val="ae"/>
        <w:spacing w:before="514" w:after="771"/>
      </w:pPr>
      <w:r w:rsidRPr="00003F3C">
        <w:lastRenderedPageBreak/>
        <w:t>第玖章　結論</w:t>
      </w:r>
    </w:p>
    <w:p w14:paraId="7AE006A7" w14:textId="156B2161" w:rsidR="00A6426F" w:rsidRPr="00003F3C" w:rsidRDefault="00A6426F" w:rsidP="00521305">
      <w:pPr>
        <w:pStyle w:val="-1"/>
      </w:pPr>
      <w:r w:rsidRPr="00003F3C">
        <w:t>北卡州擁有多元且具競爭力之產業聚落，包括電動車、橡膠與塑膠、生技醫療、資訊科技、金融服務、能源與材料加工等領域。各產業已形成完善供應鏈與研發生態系，</w:t>
      </w:r>
      <w:r w:rsidR="00CE6C2D" w:rsidRPr="00003F3C">
        <w:t>三角科學</w:t>
      </w:r>
      <w:r w:rsidRPr="00003F3C">
        <w:t>園區為科技與生技核心，夏洛特為金融與資訊科技中心，威爾明頓與莫爾黑德城港口支撐物流與水運需求。多樣化產業分布不僅降低投資風險，更提升北卡州在全球供應鏈中的韌性，使其成為跨國企業布局美國市場時的優先選擇之</w:t>
      </w:r>
      <w:proofErr w:type="gramStart"/>
      <w:r w:rsidRPr="00003F3C">
        <w:t>一</w:t>
      </w:r>
      <w:proofErr w:type="gramEnd"/>
      <w:r w:rsidRPr="00003F3C">
        <w:t>。</w:t>
      </w:r>
    </w:p>
    <w:p w14:paraId="7F6C3E75" w14:textId="77777777" w:rsidR="00A6426F" w:rsidRPr="00003F3C" w:rsidRDefault="00A6426F" w:rsidP="00521305">
      <w:pPr>
        <w:pStyle w:val="-1"/>
      </w:pPr>
      <w:r w:rsidRPr="00003F3C">
        <w:t>北卡州具備完善之基礎建設與物流優勢，涵蓋州際公路、鐵路網絡、深水港口及國際機場，支援陸、海、空多元運輸模式。能源供應多元且成本具競爭力，核能、天然氣與再生能源共同構成穩定電力來源，滿足製造業與高耗能產業需求。現代化港口與機場設備加速貨物流通，鐵路與公路網絡確保物流效率，使北卡州成為美國東岸重要投資與分銷樞紐，強化其在國際貿易與供應鏈管理中的競爭力。</w:t>
      </w:r>
    </w:p>
    <w:p w14:paraId="76A51034" w14:textId="77777777" w:rsidR="00A6426F" w:rsidRPr="00003F3C" w:rsidRDefault="00A6426F" w:rsidP="00521305">
      <w:pPr>
        <w:pStyle w:val="-1"/>
      </w:pPr>
      <w:r w:rsidRPr="00003F3C">
        <w:t>北卡州勞動力市場具高教育程度、技術專業與產業適應力，勞動人口超過</w:t>
      </w:r>
      <w:r w:rsidRPr="00003F3C">
        <w:t>500</w:t>
      </w:r>
      <w:r w:rsidRPr="00003F3C">
        <w:t>萬人，涵蓋製造、科技、生技、金融與物流等多元領域。州內擁有北卡州立大學、杜克大學及全美最大之社區大學系統，提供客</w:t>
      </w:r>
      <w:proofErr w:type="gramStart"/>
      <w:r w:rsidRPr="00003F3C">
        <w:t>製化職訓</w:t>
      </w:r>
      <w:proofErr w:type="gramEnd"/>
      <w:r w:rsidRPr="00003F3C">
        <w:t>與產學合作課程，使企業能快速取得高技能人才。穩定、低流動率與成本合理之勞動力環境，提升企業生產效率並降低營運成本，使北卡州在人才競爭與企業擴張方面具明顯優勢。</w:t>
      </w:r>
    </w:p>
    <w:p w14:paraId="0DAA07EC" w14:textId="2E994BCB" w:rsidR="002A09B6" w:rsidRPr="00003F3C" w:rsidRDefault="00A6426F" w:rsidP="00521305">
      <w:pPr>
        <w:pStyle w:val="-1"/>
      </w:pPr>
      <w:r w:rsidRPr="00003F3C">
        <w:t>北卡州提供完善之政策支持與投資誘因，包括就業發展補助金</w:t>
      </w:r>
      <w:r w:rsidR="00707ED7" w:rsidRPr="00003F3C">
        <w:t>（</w:t>
      </w:r>
      <w:r w:rsidRPr="00003F3C">
        <w:t>JDIG</w:t>
      </w:r>
      <w:r w:rsidR="00707ED7" w:rsidRPr="00003F3C">
        <w:t>）</w:t>
      </w:r>
      <w:r w:rsidRPr="00003F3C">
        <w:t>、北卡基金</w:t>
      </w:r>
      <w:r w:rsidR="00707ED7" w:rsidRPr="00003F3C">
        <w:t>（</w:t>
      </w:r>
      <w:proofErr w:type="spellStart"/>
      <w:r w:rsidRPr="00003F3C">
        <w:t>OneNC</w:t>
      </w:r>
      <w:proofErr w:type="spellEnd"/>
      <w:r w:rsidR="00707ED7" w:rsidRPr="00003F3C">
        <w:t>）</w:t>
      </w:r>
      <w:r w:rsidRPr="00003F3C">
        <w:t>、工業收益債券</w:t>
      </w:r>
      <w:r w:rsidR="00707ED7" w:rsidRPr="00003F3C">
        <w:t>（</w:t>
      </w:r>
      <w:r w:rsidRPr="00003F3C">
        <w:t>IRBs</w:t>
      </w:r>
      <w:r w:rsidR="00707ED7" w:rsidRPr="00003F3C">
        <w:t>）</w:t>
      </w:r>
      <w:r w:rsidRPr="00003F3C">
        <w:t>及能源效率融資計畫</w:t>
      </w:r>
      <w:proofErr w:type="gramStart"/>
      <w:r w:rsidR="00707ED7" w:rsidRPr="00003F3C">
        <w:t>（</w:t>
      </w:r>
      <w:proofErr w:type="gramEnd"/>
      <w:r w:rsidRPr="00003F3C">
        <w:t>C</w:t>
      </w:r>
      <w:r w:rsidRPr="00003F3C">
        <w:noBreakHyphen/>
        <w:t>PACE</w:t>
      </w:r>
      <w:r w:rsidRPr="00003F3C">
        <w:t>、</w:t>
      </w:r>
      <w:proofErr w:type="spellStart"/>
      <w:r w:rsidRPr="00003F3C">
        <w:t>EnergySaverNC</w:t>
      </w:r>
      <w:proofErr w:type="spellEnd"/>
      <w:r w:rsidR="00707ED7" w:rsidRPr="00003F3C">
        <w:t>）</w:t>
      </w:r>
      <w:r w:rsidRPr="00003F3C">
        <w:t>。企業可享受多項稅務優惠，如企業所得稅逐步降至零、製造業銷售與財產稅減免、員工訓練費用抵減等。結合自由工作法、職業安全法與穩定之</w:t>
      </w:r>
      <w:r w:rsidRPr="00003F3C">
        <w:lastRenderedPageBreak/>
        <w:t>失業保險制度，北卡州形成兼具成本效益、法規透明與長期發展潛力之投資環境，強化其在全美投資競爭中的吸引力，並持續吸引國內外企業長期布局</w:t>
      </w:r>
      <w:r w:rsidR="0043029B" w:rsidRPr="00003F3C">
        <w:rPr>
          <w:rFonts w:hint="eastAsia"/>
        </w:rPr>
        <w:t>。</w:t>
      </w:r>
    </w:p>
    <w:p w14:paraId="3B9BFCE9" w14:textId="77777777" w:rsidR="001A4433" w:rsidRPr="00003F3C" w:rsidRDefault="001A4433" w:rsidP="00F90C23">
      <w:pPr>
        <w:pStyle w:val="ae"/>
        <w:spacing w:before="514" w:after="771"/>
      </w:pPr>
      <w:r w:rsidRPr="00003F3C">
        <w:lastRenderedPageBreak/>
        <w:t>附錄一　重要機構聯絡資料</w:t>
      </w:r>
    </w:p>
    <w:p w14:paraId="6A424DDC" w14:textId="77777777" w:rsidR="001A4433" w:rsidRPr="00003F3C" w:rsidRDefault="001A4433" w:rsidP="00F90C23">
      <w:pPr>
        <w:pStyle w:val="a4"/>
      </w:pPr>
      <w:r w:rsidRPr="00003F3C">
        <w:t>一、我國在當地駐外單位及</w:t>
      </w:r>
      <w:proofErr w:type="gramStart"/>
      <w:r w:rsidRPr="00003F3C">
        <w:t>臺</w:t>
      </w:r>
      <w:proofErr w:type="gramEnd"/>
      <w:r w:rsidRPr="00003F3C">
        <w:t>（華）商團體</w:t>
      </w:r>
    </w:p>
    <w:p w14:paraId="0CB1DB40" w14:textId="77777777" w:rsidR="001A4433" w:rsidRPr="00003F3C" w:rsidRDefault="001A4433" w:rsidP="00F90C23">
      <w:pPr>
        <w:pStyle w:val="af8"/>
        <w:ind w:left="944" w:hanging="708"/>
      </w:pPr>
      <w:r w:rsidRPr="00003F3C">
        <w:t>（一）駐亞特蘭大辦事處經濟組</w:t>
      </w:r>
    </w:p>
    <w:p w14:paraId="1E34D010" w14:textId="77777777" w:rsidR="001A4433" w:rsidRPr="00003F3C" w:rsidRDefault="001A4433" w:rsidP="00F90C23">
      <w:pPr>
        <w:pStyle w:val="afc"/>
        <w:ind w:left="1416" w:hanging="472"/>
      </w:pPr>
      <w:r w:rsidRPr="00003F3C">
        <w:t>Economic Division, Taipei Economic &amp; Cultural Office in Atlanta</w:t>
      </w:r>
    </w:p>
    <w:p w14:paraId="6B1EB6EC" w14:textId="77777777" w:rsidR="001A4433" w:rsidRPr="00003F3C" w:rsidRDefault="001A4433" w:rsidP="00F90C23">
      <w:pPr>
        <w:pStyle w:val="afc"/>
        <w:ind w:left="1416" w:hanging="472"/>
      </w:pPr>
      <w:r w:rsidRPr="00003F3C">
        <w:t xml:space="preserve">1180 West Peachtree Street, Suite 810, </w:t>
      </w:r>
      <w:r w:rsidRPr="00003F3C">
        <w:rPr>
          <w:lang w:val="it-IT"/>
        </w:rPr>
        <w:t>Atlanta, GA 30309</w:t>
      </w:r>
    </w:p>
    <w:p w14:paraId="145C7605" w14:textId="77777777" w:rsidR="001A4433" w:rsidRPr="00003F3C" w:rsidRDefault="001A4433" w:rsidP="00F90C23">
      <w:pPr>
        <w:pStyle w:val="afc"/>
        <w:ind w:left="1416" w:hanging="472"/>
        <w:rPr>
          <w:lang w:val="it-IT"/>
        </w:rPr>
      </w:pPr>
      <w:r w:rsidRPr="00003F3C">
        <w:rPr>
          <w:lang w:val="it-IT"/>
        </w:rPr>
        <w:t>Tel: 1-404-892-5095</w:t>
      </w:r>
    </w:p>
    <w:p w14:paraId="3A286214" w14:textId="77777777" w:rsidR="001A4433" w:rsidRPr="00003F3C" w:rsidRDefault="001A4433" w:rsidP="00F90C23">
      <w:pPr>
        <w:pStyle w:val="afc"/>
        <w:ind w:left="1416" w:hanging="472"/>
        <w:rPr>
          <w:lang w:val="it-IT"/>
        </w:rPr>
      </w:pPr>
      <w:r w:rsidRPr="00003F3C">
        <w:rPr>
          <w:lang w:val="it-IT"/>
        </w:rPr>
        <w:t>Fax: 1-404-892-6555</w:t>
      </w:r>
    </w:p>
    <w:p w14:paraId="3A475EF3" w14:textId="77777777" w:rsidR="001A4433" w:rsidRPr="00003F3C" w:rsidRDefault="001A4433" w:rsidP="00F90C23">
      <w:pPr>
        <w:pStyle w:val="afc"/>
        <w:ind w:left="1416" w:hanging="472"/>
        <w:rPr>
          <w:lang w:val="it-IT"/>
        </w:rPr>
      </w:pPr>
      <w:r w:rsidRPr="00003F3C">
        <w:rPr>
          <w:lang w:val="it-IT"/>
        </w:rPr>
        <w:t>E-mail: taiwantrade@teco.org</w:t>
      </w:r>
    </w:p>
    <w:p w14:paraId="5F126744" w14:textId="77777777" w:rsidR="001A4433" w:rsidRPr="00003F3C" w:rsidRDefault="001A4433" w:rsidP="00F90C23">
      <w:pPr>
        <w:pStyle w:val="af8"/>
        <w:ind w:left="944" w:hanging="708"/>
      </w:pPr>
      <w:r w:rsidRPr="00003F3C">
        <w:t>（二）北卡大三角區臺灣商會</w:t>
      </w:r>
    </w:p>
    <w:p w14:paraId="77904C95" w14:textId="7FD94533" w:rsidR="001A4433" w:rsidRPr="00003F3C" w:rsidRDefault="001A4433" w:rsidP="00F90C23">
      <w:pPr>
        <w:pStyle w:val="afc"/>
        <w:ind w:left="1416" w:hanging="472"/>
      </w:pPr>
      <w:r w:rsidRPr="00003F3C">
        <w:rPr>
          <w:lang w:val="it-IT"/>
        </w:rPr>
        <w:t xml:space="preserve">E-mail: </w:t>
      </w:r>
      <w:r w:rsidR="00183D03" w:rsidRPr="00003F3C">
        <w:rPr>
          <w:rFonts w:hint="eastAsia"/>
          <w:lang w:val="it-IT" w:eastAsia="zh-TW"/>
        </w:rPr>
        <w:t>e</w:t>
      </w:r>
      <w:r w:rsidR="00183D03" w:rsidRPr="00003F3C">
        <w:rPr>
          <w:lang w:val="it-IT" w:eastAsia="zh-TW"/>
        </w:rPr>
        <w:t>ricw9</w:t>
      </w:r>
      <w:r w:rsidRPr="00003F3C">
        <w:rPr>
          <w:lang w:val="fr-FR"/>
        </w:rPr>
        <w:t>@</w:t>
      </w:r>
      <w:r w:rsidR="00183D03" w:rsidRPr="00003F3C">
        <w:rPr>
          <w:lang w:val="fr-FR"/>
        </w:rPr>
        <w:t>gmail.com</w:t>
      </w:r>
    </w:p>
    <w:p w14:paraId="75D6D67A" w14:textId="77777777" w:rsidR="001A4433" w:rsidRPr="00003F3C" w:rsidRDefault="001A4433" w:rsidP="00F90C23">
      <w:pPr>
        <w:pStyle w:val="a4"/>
      </w:pPr>
      <w:r w:rsidRPr="00003F3C">
        <w:t>二、當地重要投資相關機構</w:t>
      </w:r>
    </w:p>
    <w:p w14:paraId="4DEF0B2B" w14:textId="77777777" w:rsidR="001A4433" w:rsidRPr="00003F3C" w:rsidRDefault="001A4433" w:rsidP="00DC6E24">
      <w:pPr>
        <w:pStyle w:val="-1"/>
      </w:pPr>
      <w:r w:rsidRPr="00003F3C">
        <w:t>北卡州負責促進外商投資之相關政府單位網址如下：</w:t>
      </w:r>
    </w:p>
    <w:p w14:paraId="668C4C68" w14:textId="4F07E0E3" w:rsidR="001A4433" w:rsidRPr="00003F3C" w:rsidRDefault="001A4433" w:rsidP="00DC6E24">
      <w:pPr>
        <w:pStyle w:val="-1"/>
      </w:pPr>
      <w:r w:rsidRPr="00003F3C">
        <w:t>北卡州</w:t>
      </w:r>
      <w:r w:rsidR="002C2773" w:rsidRPr="00003F3C">
        <w:rPr>
          <w:rFonts w:hint="eastAsia"/>
        </w:rPr>
        <w:t>商務廳</w:t>
      </w:r>
      <w:r w:rsidRPr="00003F3C">
        <w:t>North Carolina Department of Commerce</w:t>
      </w:r>
    </w:p>
    <w:p w14:paraId="2F5C1F2E" w14:textId="1D8E0877" w:rsidR="001A4433" w:rsidRPr="00003F3C" w:rsidRDefault="002C2773" w:rsidP="00DC6E24">
      <w:pPr>
        <w:pStyle w:val="-1"/>
      </w:pPr>
      <w:r w:rsidRPr="00003F3C">
        <w:t>http://www.commerce.state.nc.us/</w:t>
      </w:r>
    </w:p>
    <w:p w14:paraId="48661AEB" w14:textId="3E86469C" w:rsidR="002C2773" w:rsidRPr="00003F3C" w:rsidRDefault="002C2773" w:rsidP="00DC6E24">
      <w:pPr>
        <w:pStyle w:val="-1"/>
      </w:pPr>
    </w:p>
    <w:p w14:paraId="0A7DF976" w14:textId="76C0BDC1" w:rsidR="002C2773" w:rsidRPr="00003F3C" w:rsidRDefault="001D6B9A" w:rsidP="00DC6E24">
      <w:pPr>
        <w:pStyle w:val="-1"/>
        <w:rPr>
          <w:rFonts w:ascii="新細明體" w:eastAsia="新細明體" w:hAnsi="新細明體" w:cs="新細明體"/>
        </w:rPr>
      </w:pPr>
      <w:r w:rsidRPr="00003F3C">
        <w:t>北卡羅萊納州</w:t>
      </w:r>
      <w:r w:rsidR="002C2773" w:rsidRPr="00003F3C">
        <w:t>經濟發展</w:t>
      </w:r>
      <w:r w:rsidR="00CE6C2D" w:rsidRPr="00003F3C">
        <w:rPr>
          <w:rFonts w:hint="eastAsia"/>
        </w:rPr>
        <w:t>夥伴</w:t>
      </w:r>
      <w:r w:rsidR="002C2773" w:rsidRPr="00003F3C">
        <w:rPr>
          <w:rFonts w:hint="eastAsia"/>
        </w:rPr>
        <w:t>機構</w:t>
      </w:r>
    </w:p>
    <w:p w14:paraId="404FA643" w14:textId="362413DD" w:rsidR="002C2773" w:rsidRPr="00003F3C" w:rsidRDefault="002C2773" w:rsidP="00DC6E24">
      <w:pPr>
        <w:pStyle w:val="-1"/>
      </w:pPr>
      <w:r w:rsidRPr="00003F3C">
        <w:t>Economic Development Partnership of North Carolina</w:t>
      </w:r>
    </w:p>
    <w:p w14:paraId="211ACB7F" w14:textId="056E6658" w:rsidR="002C2773" w:rsidRPr="00003F3C" w:rsidRDefault="002C2773" w:rsidP="00DC6E24">
      <w:pPr>
        <w:pStyle w:val="-1"/>
      </w:pPr>
      <w:r w:rsidRPr="00003F3C">
        <w:t>https://edpnc.com/</w:t>
      </w:r>
      <w:r w:rsidRPr="00003F3C">
        <w:rPr>
          <w:rFonts w:hint="eastAsia"/>
        </w:rPr>
        <w:t xml:space="preserve"> </w:t>
      </w:r>
    </w:p>
    <w:p w14:paraId="7C24E2AD" w14:textId="77777777" w:rsidR="001A4433" w:rsidRPr="00003F3C" w:rsidRDefault="001A4433" w:rsidP="00F90C23">
      <w:pPr>
        <w:pStyle w:val="ae"/>
        <w:spacing w:before="514" w:after="771"/>
      </w:pPr>
      <w:r w:rsidRPr="00003F3C">
        <w:lastRenderedPageBreak/>
        <w:t>附錄二　其他重要資料</w:t>
      </w:r>
    </w:p>
    <w:p w14:paraId="7D800F1D" w14:textId="77777777" w:rsidR="00CE6C2D" w:rsidRPr="00003F3C" w:rsidRDefault="00CE6C2D" w:rsidP="00CE6C2D">
      <w:pPr>
        <w:pStyle w:val="-1"/>
      </w:pPr>
      <w:r w:rsidRPr="00003F3C">
        <w:t>202</w:t>
      </w:r>
      <w:r w:rsidRPr="00003F3C">
        <w:rPr>
          <w:rFonts w:hint="eastAsia"/>
        </w:rPr>
        <w:t>6</w:t>
      </w:r>
      <w:r w:rsidRPr="00003F3C">
        <w:t>年</w:t>
      </w:r>
      <w:r w:rsidRPr="00003F3C">
        <w:rPr>
          <w:rFonts w:hint="eastAsia"/>
        </w:rPr>
        <w:t>東</w:t>
      </w:r>
      <w:r w:rsidRPr="00003F3C">
        <w:t>南區</w:t>
      </w:r>
      <w:r w:rsidRPr="00003F3C">
        <w:t>7</w:t>
      </w:r>
      <w:r w:rsidRPr="00003F3C">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2465"/>
        <w:gridCol w:w="2410"/>
        <w:gridCol w:w="1869"/>
      </w:tblGrid>
      <w:tr w:rsidR="00003F3C" w:rsidRPr="00003F3C" w14:paraId="3C7FD5F8" w14:textId="77777777" w:rsidTr="00521305">
        <w:trPr>
          <w:trHeight w:val="567"/>
          <w:jc w:val="center"/>
        </w:trPr>
        <w:tc>
          <w:tcPr>
            <w:tcW w:w="181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4D0D927" w14:textId="77777777" w:rsidR="00CE6C2D" w:rsidRPr="00003F3C" w:rsidRDefault="00CE6C2D" w:rsidP="00521305">
            <w:pPr>
              <w:pStyle w:val="aff4"/>
            </w:pPr>
            <w:r w:rsidRPr="00003F3C">
              <w:t>州別</w:t>
            </w:r>
          </w:p>
        </w:tc>
        <w:tc>
          <w:tcPr>
            <w:tcW w:w="2465"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276C55" w14:textId="77777777" w:rsidR="00CE6C2D" w:rsidRPr="00003F3C" w:rsidRDefault="00CE6C2D" w:rsidP="00521305">
            <w:pPr>
              <w:pStyle w:val="aff4"/>
            </w:pPr>
            <w:proofErr w:type="gramStart"/>
            <w:r w:rsidRPr="00003F3C">
              <w:t>州課銷售</w:t>
            </w:r>
            <w:proofErr w:type="gramEnd"/>
            <w:r w:rsidRPr="00003F3C">
              <w:t>稅</w:t>
            </w:r>
          </w:p>
          <w:p w14:paraId="4273D770" w14:textId="1E5885B8" w:rsidR="00CE6C2D" w:rsidRPr="00003F3C" w:rsidRDefault="00707ED7" w:rsidP="00521305">
            <w:pPr>
              <w:pStyle w:val="aff4"/>
            </w:pPr>
            <w:r w:rsidRPr="00003F3C">
              <w:rPr>
                <w:rFonts w:hint="eastAsia"/>
              </w:rPr>
              <w:t>（</w:t>
            </w:r>
            <w:r w:rsidR="00CE6C2D" w:rsidRPr="00003F3C">
              <w:t>州基礎稅率</w:t>
            </w:r>
            <w:r w:rsidR="00CE6C2D" w:rsidRPr="00003F3C">
              <w:rPr>
                <w:rFonts w:hint="eastAsia"/>
              </w:rPr>
              <w:t>/</w:t>
            </w:r>
            <w:r w:rsidR="00CE6C2D" w:rsidRPr="00003F3C">
              <w:rPr>
                <w:rFonts w:hint="eastAsia"/>
              </w:rPr>
              <w:t>附加地方平均稅率</w:t>
            </w:r>
            <w:r w:rsidRPr="00003F3C">
              <w:rPr>
                <w:rFonts w:hint="eastAsia"/>
              </w:rPr>
              <w:t>）</w:t>
            </w:r>
          </w:p>
        </w:tc>
        <w:tc>
          <w:tcPr>
            <w:tcW w:w="2410"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1CC65E" w14:textId="77777777" w:rsidR="00CE6C2D" w:rsidRPr="00003F3C" w:rsidRDefault="00CE6C2D" w:rsidP="00521305">
            <w:pPr>
              <w:pStyle w:val="aff4"/>
            </w:pPr>
            <w:r w:rsidRPr="00003F3C">
              <w:t>個人所得稅</w:t>
            </w:r>
          </w:p>
        </w:tc>
        <w:tc>
          <w:tcPr>
            <w:tcW w:w="1869"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7F2E674" w14:textId="77777777" w:rsidR="00CE6C2D" w:rsidRPr="00003F3C" w:rsidRDefault="00CE6C2D" w:rsidP="00521305">
            <w:pPr>
              <w:pStyle w:val="aff4"/>
            </w:pPr>
            <w:proofErr w:type="gramStart"/>
            <w:r w:rsidRPr="00003F3C">
              <w:t>州課公司</w:t>
            </w:r>
            <w:proofErr w:type="gramEnd"/>
            <w:r w:rsidRPr="00003F3C">
              <w:t>所得稅</w:t>
            </w:r>
          </w:p>
        </w:tc>
      </w:tr>
      <w:tr w:rsidR="00003F3C" w:rsidRPr="00003F3C" w14:paraId="0222EEC8"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F405F3E" w14:textId="77777777" w:rsidR="00CE6C2D" w:rsidRPr="00003F3C" w:rsidRDefault="00CE6C2D" w:rsidP="00521305">
            <w:pPr>
              <w:pStyle w:val="aff4"/>
            </w:pPr>
            <w:r w:rsidRPr="00003F3C">
              <w:t>喬治亞</w:t>
            </w:r>
          </w:p>
        </w:tc>
        <w:tc>
          <w:tcPr>
            <w:tcW w:w="24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928053" w14:textId="77777777" w:rsidR="00CE6C2D" w:rsidRPr="00003F3C" w:rsidRDefault="00CE6C2D" w:rsidP="00521305">
            <w:pPr>
              <w:pStyle w:val="aff4"/>
            </w:pPr>
            <w:r w:rsidRPr="00003F3C">
              <w:rPr>
                <w:rFonts w:hint="eastAsia"/>
              </w:rPr>
              <w:t>4% / 7.44%</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51CFD7" w14:textId="77777777" w:rsidR="00CE6C2D" w:rsidRPr="00003F3C" w:rsidRDefault="00CE6C2D" w:rsidP="00521305">
            <w:pPr>
              <w:pStyle w:val="aff4"/>
            </w:pPr>
            <w:r w:rsidRPr="00003F3C">
              <w:rPr>
                <w:rFonts w:hint="eastAsia"/>
              </w:rPr>
              <w:t>4.99</w:t>
            </w:r>
            <w:r w:rsidRPr="00003F3C">
              <w:t>%</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B9F1CDB" w14:textId="77777777" w:rsidR="00CE6C2D" w:rsidRPr="00003F3C" w:rsidRDefault="00CE6C2D" w:rsidP="00521305">
            <w:pPr>
              <w:pStyle w:val="aff4"/>
            </w:pPr>
            <w:r w:rsidRPr="00003F3C">
              <w:t>5.</w:t>
            </w:r>
            <w:r w:rsidRPr="00003F3C">
              <w:rPr>
                <w:rFonts w:hint="eastAsia"/>
              </w:rPr>
              <w:t>19</w:t>
            </w:r>
            <w:r w:rsidRPr="00003F3C">
              <w:t>%</w:t>
            </w:r>
          </w:p>
        </w:tc>
      </w:tr>
      <w:tr w:rsidR="00003F3C" w:rsidRPr="00003F3C" w14:paraId="3632CDD4"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12F0D61" w14:textId="77777777" w:rsidR="00CE6C2D" w:rsidRPr="00003F3C" w:rsidRDefault="00CE6C2D" w:rsidP="00521305">
            <w:pPr>
              <w:pStyle w:val="aff4"/>
            </w:pPr>
            <w:r w:rsidRPr="00003F3C">
              <w:t>阿拉巴馬</w:t>
            </w:r>
          </w:p>
        </w:tc>
        <w:tc>
          <w:tcPr>
            <w:tcW w:w="24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2107D9" w14:textId="77777777" w:rsidR="00CE6C2D" w:rsidRPr="00003F3C" w:rsidRDefault="00CE6C2D" w:rsidP="00521305">
            <w:pPr>
              <w:pStyle w:val="aff4"/>
            </w:pPr>
            <w:r w:rsidRPr="00003F3C">
              <w:rPr>
                <w:rFonts w:hint="eastAsia"/>
              </w:rPr>
              <w:t xml:space="preserve">4% / </w:t>
            </w:r>
            <w:r w:rsidRPr="00003F3C">
              <w:t>9.</w:t>
            </w:r>
            <w:r w:rsidRPr="00003F3C">
              <w:rPr>
                <w:rFonts w:hint="eastAsia"/>
              </w:rPr>
              <w:t>46</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36F6DB" w14:textId="77777777" w:rsidR="00CE6C2D" w:rsidRPr="00003F3C" w:rsidRDefault="00CE6C2D" w:rsidP="00521305">
            <w:pPr>
              <w:pStyle w:val="aff4"/>
            </w:pPr>
            <w:r w:rsidRPr="00003F3C">
              <w:t>5.00%</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AA92666" w14:textId="77777777" w:rsidR="00CE6C2D" w:rsidRPr="00003F3C" w:rsidRDefault="00CE6C2D" w:rsidP="00521305">
            <w:pPr>
              <w:pStyle w:val="aff4"/>
            </w:pPr>
            <w:r w:rsidRPr="00003F3C">
              <w:t>6.50%</w:t>
            </w:r>
          </w:p>
        </w:tc>
      </w:tr>
      <w:tr w:rsidR="00003F3C" w:rsidRPr="00003F3C" w14:paraId="7920D4DE"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60F0F63" w14:textId="77777777" w:rsidR="00CE6C2D" w:rsidRPr="00003F3C" w:rsidRDefault="00CE6C2D" w:rsidP="00521305">
            <w:pPr>
              <w:pStyle w:val="aff4"/>
            </w:pPr>
            <w:r w:rsidRPr="00003F3C">
              <w:t>肯塔基</w:t>
            </w:r>
          </w:p>
        </w:tc>
        <w:tc>
          <w:tcPr>
            <w:tcW w:w="24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CE2CD9" w14:textId="77777777" w:rsidR="00CE6C2D" w:rsidRPr="00003F3C" w:rsidRDefault="00CE6C2D" w:rsidP="00521305">
            <w:pPr>
              <w:pStyle w:val="aff4"/>
            </w:pPr>
            <w:r w:rsidRPr="00003F3C">
              <w:t>6%</w:t>
            </w:r>
            <w:r w:rsidRPr="00003F3C">
              <w:rPr>
                <w:rFonts w:hint="eastAsia"/>
              </w:rPr>
              <w:t xml:space="preserve"> / 6%</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9B392D" w14:textId="77777777" w:rsidR="00CE6C2D" w:rsidRPr="00003F3C" w:rsidRDefault="00CE6C2D" w:rsidP="00521305">
            <w:pPr>
              <w:pStyle w:val="aff4"/>
            </w:pPr>
            <w:r w:rsidRPr="00003F3C">
              <w:rPr>
                <w:rFonts w:hint="eastAsia"/>
              </w:rPr>
              <w:t>3.5</w:t>
            </w:r>
            <w:r w:rsidRPr="00003F3C">
              <w:t>%</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7ED63F7" w14:textId="77777777" w:rsidR="00CE6C2D" w:rsidRPr="00003F3C" w:rsidRDefault="00CE6C2D" w:rsidP="00521305">
            <w:pPr>
              <w:pStyle w:val="aff4"/>
            </w:pPr>
            <w:r w:rsidRPr="00003F3C">
              <w:t>5.00%</w:t>
            </w:r>
          </w:p>
        </w:tc>
      </w:tr>
      <w:tr w:rsidR="00003F3C" w:rsidRPr="00003F3C" w14:paraId="40900E3E"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B933631" w14:textId="77777777" w:rsidR="00CE6C2D" w:rsidRPr="00003F3C" w:rsidRDefault="00CE6C2D" w:rsidP="00521305">
            <w:pPr>
              <w:pStyle w:val="aff4"/>
            </w:pPr>
            <w:r w:rsidRPr="00003F3C">
              <w:t>北卡</w:t>
            </w:r>
          </w:p>
        </w:tc>
        <w:tc>
          <w:tcPr>
            <w:tcW w:w="24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92E538" w14:textId="77777777" w:rsidR="00CE6C2D" w:rsidRPr="00003F3C" w:rsidRDefault="00CE6C2D" w:rsidP="00521305">
            <w:pPr>
              <w:pStyle w:val="aff4"/>
            </w:pPr>
            <w:r w:rsidRPr="00003F3C">
              <w:rPr>
                <w:rFonts w:hint="eastAsia"/>
              </w:rPr>
              <w:t xml:space="preserve">4.75% / </w:t>
            </w:r>
            <w:r w:rsidRPr="00003F3C">
              <w:t>6.9</w:t>
            </w:r>
            <w:r w:rsidRPr="00003F3C">
              <w:rPr>
                <w:rFonts w:hint="eastAsia"/>
              </w:rPr>
              <w:t>9</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707314" w14:textId="77777777" w:rsidR="00CE6C2D" w:rsidRPr="00003F3C" w:rsidRDefault="00CE6C2D" w:rsidP="00521305">
            <w:pPr>
              <w:pStyle w:val="aff4"/>
            </w:pPr>
            <w:r w:rsidRPr="00003F3C">
              <w:rPr>
                <w:rFonts w:hint="eastAsia"/>
              </w:rPr>
              <w:t>3.99</w:t>
            </w:r>
            <w:r w:rsidRPr="00003F3C">
              <w:t>%</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BFBA906" w14:textId="77777777" w:rsidR="00CE6C2D" w:rsidRPr="00003F3C" w:rsidRDefault="00CE6C2D" w:rsidP="00521305">
            <w:pPr>
              <w:pStyle w:val="aff4"/>
            </w:pPr>
            <w:r w:rsidRPr="00003F3C">
              <w:t>2.</w:t>
            </w:r>
            <w:r w:rsidRPr="00003F3C">
              <w:rPr>
                <w:rFonts w:hint="eastAsia"/>
              </w:rPr>
              <w:t>0</w:t>
            </w:r>
            <w:r w:rsidRPr="00003F3C">
              <w:t>0%</w:t>
            </w:r>
          </w:p>
        </w:tc>
      </w:tr>
      <w:tr w:rsidR="00003F3C" w:rsidRPr="00003F3C" w14:paraId="613ADCF7"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17F29CD" w14:textId="77777777" w:rsidR="00CE6C2D" w:rsidRPr="00003F3C" w:rsidRDefault="00CE6C2D" w:rsidP="00521305">
            <w:pPr>
              <w:pStyle w:val="aff4"/>
            </w:pPr>
            <w:r w:rsidRPr="00003F3C">
              <w:t>南卡</w:t>
            </w:r>
          </w:p>
        </w:tc>
        <w:tc>
          <w:tcPr>
            <w:tcW w:w="24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73900A" w14:textId="77777777" w:rsidR="00CE6C2D" w:rsidRPr="00003F3C" w:rsidRDefault="00CE6C2D" w:rsidP="00521305">
            <w:pPr>
              <w:pStyle w:val="aff4"/>
            </w:pPr>
            <w:r w:rsidRPr="00003F3C">
              <w:rPr>
                <w:rFonts w:hint="eastAsia"/>
              </w:rPr>
              <w:t>6% / 7.49%</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699F23" w14:textId="77777777" w:rsidR="00CE6C2D" w:rsidRPr="00003F3C" w:rsidRDefault="00CE6C2D" w:rsidP="00521305">
            <w:pPr>
              <w:pStyle w:val="aff4"/>
            </w:pPr>
            <w:r w:rsidRPr="00003F3C">
              <w:rPr>
                <w:rFonts w:hint="eastAsia"/>
              </w:rPr>
              <w:t>1.99</w:t>
            </w:r>
            <w:r w:rsidRPr="00003F3C">
              <w:t>%</w:t>
            </w:r>
            <w:r w:rsidRPr="00003F3C">
              <w:rPr>
                <w:rFonts w:hint="eastAsia"/>
              </w:rPr>
              <w:t>累進</w:t>
            </w:r>
            <w:r w:rsidRPr="00003F3C">
              <w:rPr>
                <w:rFonts w:hint="eastAsia"/>
              </w:rPr>
              <w:t>5.21%</w:t>
            </w:r>
            <w:proofErr w:type="gramStart"/>
            <w:r w:rsidRPr="00003F3C">
              <w:rPr>
                <w:rFonts w:hint="eastAsia"/>
              </w:rPr>
              <w:t>兩</w:t>
            </w:r>
            <w:proofErr w:type="gramEnd"/>
            <w:r w:rsidRPr="00003F3C">
              <w:rPr>
                <w:rFonts w:hint="eastAsia"/>
              </w:rPr>
              <w:t>級</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10AAA7B" w14:textId="77777777" w:rsidR="00CE6C2D" w:rsidRPr="00003F3C" w:rsidRDefault="00CE6C2D" w:rsidP="00521305">
            <w:pPr>
              <w:pStyle w:val="aff4"/>
            </w:pPr>
            <w:r w:rsidRPr="00003F3C">
              <w:t>5.00%</w:t>
            </w:r>
          </w:p>
        </w:tc>
      </w:tr>
      <w:tr w:rsidR="00003F3C" w:rsidRPr="00003F3C" w14:paraId="76F43404"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A3BD6FC" w14:textId="77777777" w:rsidR="00CE6C2D" w:rsidRPr="00003F3C" w:rsidRDefault="00CE6C2D" w:rsidP="00521305">
            <w:pPr>
              <w:pStyle w:val="aff4"/>
            </w:pPr>
            <w:r w:rsidRPr="00003F3C">
              <w:t>田納西</w:t>
            </w:r>
          </w:p>
        </w:tc>
        <w:tc>
          <w:tcPr>
            <w:tcW w:w="24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B34090" w14:textId="77777777" w:rsidR="00CE6C2D" w:rsidRPr="00003F3C" w:rsidRDefault="00CE6C2D" w:rsidP="00521305">
            <w:pPr>
              <w:pStyle w:val="aff4"/>
            </w:pPr>
            <w:r w:rsidRPr="00003F3C">
              <w:rPr>
                <w:rFonts w:hint="eastAsia"/>
              </w:rPr>
              <w:t xml:space="preserve">7% / </w:t>
            </w:r>
            <w:r w:rsidRPr="00003F3C">
              <w:t>9.</w:t>
            </w:r>
            <w:r w:rsidRPr="00003F3C">
              <w:rPr>
                <w:rFonts w:hint="eastAsia"/>
              </w:rPr>
              <w:t>61</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C0A4EF" w14:textId="77777777" w:rsidR="00CE6C2D" w:rsidRPr="00003F3C" w:rsidRDefault="00CE6C2D" w:rsidP="00521305">
            <w:pPr>
              <w:pStyle w:val="aff4"/>
            </w:pPr>
            <w:r w:rsidRPr="00003F3C">
              <w:t>0.00%</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8844FC0" w14:textId="77777777" w:rsidR="00CE6C2D" w:rsidRPr="00003F3C" w:rsidRDefault="00CE6C2D" w:rsidP="00521305">
            <w:pPr>
              <w:pStyle w:val="aff4"/>
            </w:pPr>
            <w:r w:rsidRPr="00003F3C">
              <w:t>6.50%</w:t>
            </w:r>
          </w:p>
        </w:tc>
      </w:tr>
      <w:tr w:rsidR="00521305" w:rsidRPr="00003F3C" w14:paraId="07790D32" w14:textId="77777777" w:rsidTr="00521305">
        <w:trPr>
          <w:trHeight w:val="567"/>
          <w:jc w:val="center"/>
        </w:trPr>
        <w:tc>
          <w:tcPr>
            <w:tcW w:w="181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17C714C" w14:textId="77777777" w:rsidR="00CE6C2D" w:rsidRPr="00003F3C" w:rsidRDefault="00CE6C2D" w:rsidP="00521305">
            <w:pPr>
              <w:pStyle w:val="aff4"/>
            </w:pPr>
            <w:r w:rsidRPr="00003F3C">
              <w:t>佛羅里達</w:t>
            </w:r>
          </w:p>
        </w:tc>
        <w:tc>
          <w:tcPr>
            <w:tcW w:w="2465"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E131D30" w14:textId="77777777" w:rsidR="00CE6C2D" w:rsidRPr="00003F3C" w:rsidRDefault="00CE6C2D" w:rsidP="00521305">
            <w:pPr>
              <w:pStyle w:val="aff4"/>
            </w:pPr>
            <w:r w:rsidRPr="00003F3C">
              <w:rPr>
                <w:rFonts w:hint="eastAsia"/>
              </w:rPr>
              <w:t>6% / 7.02</w:t>
            </w:r>
            <w:r w:rsidRPr="00003F3C">
              <w:t>%</w:t>
            </w:r>
          </w:p>
        </w:tc>
        <w:tc>
          <w:tcPr>
            <w:tcW w:w="241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E53BD8F" w14:textId="77777777" w:rsidR="00CE6C2D" w:rsidRPr="00003F3C" w:rsidRDefault="00CE6C2D" w:rsidP="00521305">
            <w:pPr>
              <w:pStyle w:val="aff4"/>
            </w:pPr>
            <w:r w:rsidRPr="00003F3C">
              <w:t>0.00%</w:t>
            </w:r>
          </w:p>
        </w:tc>
        <w:tc>
          <w:tcPr>
            <w:tcW w:w="1869"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1D9C125C" w14:textId="77777777" w:rsidR="00CE6C2D" w:rsidRPr="00003F3C" w:rsidRDefault="00CE6C2D" w:rsidP="00521305">
            <w:pPr>
              <w:pStyle w:val="aff4"/>
            </w:pPr>
            <w:r w:rsidRPr="00003F3C">
              <w:rPr>
                <w:rFonts w:hint="eastAsia"/>
              </w:rPr>
              <w:t>5.50</w:t>
            </w:r>
            <w:r w:rsidRPr="00003F3C">
              <w:t>%</w:t>
            </w:r>
          </w:p>
        </w:tc>
      </w:tr>
    </w:tbl>
    <w:p w14:paraId="49FBEC5D" w14:textId="77777777" w:rsidR="00CE6C2D" w:rsidRPr="00003F3C" w:rsidRDefault="00CE6C2D" w:rsidP="00CE6C2D">
      <w:pPr>
        <w:pStyle w:val="-1"/>
      </w:pPr>
    </w:p>
    <w:p w14:paraId="0D3247A9" w14:textId="28BED58C" w:rsidR="00A67A3D" w:rsidRPr="00003F3C" w:rsidRDefault="00A67A3D">
      <w:pPr>
        <w:widowControl/>
        <w:overflowPunct/>
        <w:autoSpaceDE/>
        <w:autoSpaceDN/>
        <w:ind w:firstLine="0"/>
        <w:jc w:val="left"/>
        <w:rPr>
          <w:lang w:eastAsia="zh-TW"/>
        </w:rPr>
      </w:pPr>
      <w:r w:rsidRPr="00003F3C">
        <w:rPr>
          <w:lang w:eastAsia="zh-TW"/>
        </w:rPr>
        <w:br w:type="page"/>
      </w:r>
    </w:p>
    <w:p w14:paraId="3C131DCC" w14:textId="77777777" w:rsidR="00C4340C" w:rsidRPr="00003F3C" w:rsidRDefault="00C4340C">
      <w:pPr>
        <w:widowControl/>
        <w:overflowPunct/>
        <w:autoSpaceDE/>
        <w:autoSpaceDN/>
        <w:ind w:firstLine="0"/>
        <w:jc w:val="left"/>
        <w:rPr>
          <w:lang w:eastAsia="zh-TW"/>
        </w:rPr>
      </w:pPr>
    </w:p>
    <w:p w14:paraId="4519F94A" w14:textId="77777777" w:rsidR="009F3C8D" w:rsidRPr="00003F3C" w:rsidRDefault="009F3C8D" w:rsidP="007B4068">
      <w:pPr>
        <w:widowControl/>
        <w:overflowPunct/>
        <w:autoSpaceDE/>
        <w:autoSpaceDN/>
        <w:ind w:firstLine="0"/>
        <w:jc w:val="left"/>
        <w:rPr>
          <w:lang w:eastAsia="zh-TW"/>
        </w:rPr>
      </w:pPr>
    </w:p>
    <w:p w14:paraId="4B2C75DB" w14:textId="77777777" w:rsidR="00480BB6" w:rsidRPr="00003F3C" w:rsidRDefault="00480BB6" w:rsidP="007B4068">
      <w:pPr>
        <w:widowControl/>
        <w:overflowPunct/>
        <w:autoSpaceDE/>
        <w:autoSpaceDN/>
        <w:ind w:firstLine="0"/>
        <w:jc w:val="left"/>
        <w:rPr>
          <w:lang w:eastAsia="zh-TW"/>
        </w:rPr>
        <w:sectPr w:rsidR="00480BB6" w:rsidRPr="00003F3C" w:rsidSect="00EF6A12">
          <w:headerReference w:type="default" r:id="rId16"/>
          <w:pgSz w:w="11906" w:h="16838" w:code="9"/>
          <w:pgMar w:top="2268" w:right="1701" w:bottom="1701" w:left="1701" w:header="1134" w:footer="851" w:gutter="0"/>
          <w:cols w:space="720"/>
          <w:formProt w:val="0"/>
          <w:docGrid w:type="linesAndChars" w:linePitch="514" w:charSpace="-819"/>
        </w:sectPr>
      </w:pPr>
    </w:p>
    <w:p w14:paraId="35EC2C91" w14:textId="6EB99AFC" w:rsidR="00480BB6" w:rsidRPr="00003F3C" w:rsidRDefault="006124AE" w:rsidP="00480BB6">
      <w:pPr>
        <w:pStyle w:val="28-"/>
        <w:rPr>
          <w:lang w:eastAsia="zh-TW"/>
        </w:rPr>
      </w:pPr>
      <w:bookmarkStart w:id="14" w:name="_Toc44991020"/>
      <w:bookmarkStart w:id="15" w:name="_Toc231859987"/>
      <w:r w:rsidRPr="00003F3C">
        <w:rPr>
          <w:lang w:eastAsia="zh-TW"/>
        </w:rPr>
        <w:lastRenderedPageBreak/>
        <w:t>南卡羅萊納州</w:t>
      </w:r>
      <w:r w:rsidR="00480BB6" w:rsidRPr="00003F3C">
        <w:rPr>
          <w:lang w:eastAsia="zh-TW"/>
        </w:rPr>
        <w:t>投資環境簡介</w:t>
      </w:r>
      <w:bookmarkEnd w:id="14"/>
      <w:bookmarkEnd w:id="15"/>
    </w:p>
    <w:p w14:paraId="40769203" w14:textId="5F12B9DC" w:rsidR="00480BB6" w:rsidRPr="00003F3C" w:rsidRDefault="006124AE" w:rsidP="00480BB6">
      <w:pPr>
        <w:pStyle w:val="aff7"/>
        <w:ind w:left="945" w:hanging="709"/>
      </w:pPr>
      <w:r w:rsidRPr="00003F3C">
        <w:t>南卡羅萊納州</w:t>
      </w:r>
      <w:r w:rsidR="00480BB6" w:rsidRPr="00003F3C">
        <w:t>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6"/>
        <w:gridCol w:w="6058"/>
      </w:tblGrid>
      <w:tr w:rsidR="00003F3C" w:rsidRPr="00003F3C" w14:paraId="7F99BE53" w14:textId="77777777" w:rsidTr="001A4433">
        <w:trPr>
          <w:trHeight w:val="680"/>
          <w:jc w:val="center"/>
        </w:trPr>
        <w:tc>
          <w:tcPr>
            <w:tcW w:w="8564" w:type="dxa"/>
            <w:gridSpan w:val="2"/>
            <w:tcMar>
              <w:top w:w="0" w:type="dxa"/>
              <w:left w:w="28" w:type="dxa"/>
              <w:bottom w:w="0" w:type="dxa"/>
              <w:right w:w="28" w:type="dxa"/>
            </w:tcMar>
            <w:vAlign w:val="center"/>
          </w:tcPr>
          <w:p w14:paraId="1FCC670A" w14:textId="77777777" w:rsidR="00480BB6" w:rsidRPr="00003F3C" w:rsidRDefault="00480BB6" w:rsidP="00480BB6">
            <w:pPr>
              <w:pStyle w:val="aff8"/>
              <w:ind w:left="945" w:right="118" w:hanging="709"/>
            </w:pPr>
            <w:r w:rsidRPr="00003F3C">
              <w:t>自  然 人  文</w:t>
            </w:r>
          </w:p>
        </w:tc>
      </w:tr>
      <w:tr w:rsidR="00003F3C" w:rsidRPr="00003F3C" w14:paraId="02F5E957" w14:textId="77777777" w:rsidTr="001A4433">
        <w:trPr>
          <w:trHeight w:val="680"/>
          <w:jc w:val="center"/>
        </w:trPr>
        <w:tc>
          <w:tcPr>
            <w:tcW w:w="2506" w:type="dxa"/>
            <w:tcMar>
              <w:top w:w="0" w:type="dxa"/>
              <w:left w:w="28" w:type="dxa"/>
              <w:bottom w:w="0" w:type="dxa"/>
              <w:right w:w="28" w:type="dxa"/>
            </w:tcMar>
            <w:vAlign w:val="center"/>
          </w:tcPr>
          <w:p w14:paraId="4827723C" w14:textId="77777777" w:rsidR="001A4433" w:rsidRPr="00003F3C" w:rsidRDefault="001A4433" w:rsidP="005A46B2">
            <w:pPr>
              <w:pStyle w:val="-"/>
              <w:ind w:left="120" w:right="120"/>
            </w:pPr>
            <w:r w:rsidRPr="00003F3C">
              <w:t>地理環境</w:t>
            </w:r>
          </w:p>
        </w:tc>
        <w:tc>
          <w:tcPr>
            <w:tcW w:w="6058" w:type="dxa"/>
            <w:tcMar>
              <w:top w:w="0" w:type="dxa"/>
              <w:left w:w="28" w:type="dxa"/>
              <w:bottom w:w="0" w:type="dxa"/>
              <w:right w:w="28" w:type="dxa"/>
            </w:tcMar>
            <w:vAlign w:val="center"/>
          </w:tcPr>
          <w:p w14:paraId="2C5639D8" w14:textId="2585367C" w:rsidR="001A4433" w:rsidRPr="00003F3C" w:rsidRDefault="001A4433" w:rsidP="001A4433">
            <w:pPr>
              <w:pStyle w:val="-0"/>
              <w:ind w:left="119" w:right="119"/>
              <w:rPr>
                <w:lang w:eastAsia="zh-TW"/>
              </w:rPr>
            </w:pPr>
            <w:r w:rsidRPr="00003F3C">
              <w:rPr>
                <w:lang w:eastAsia="zh-TW"/>
              </w:rPr>
              <w:t>位於美國東海岸，南與喬治</w:t>
            </w:r>
            <w:proofErr w:type="gramStart"/>
            <w:r w:rsidRPr="00003F3C">
              <w:rPr>
                <w:lang w:eastAsia="zh-TW"/>
              </w:rPr>
              <w:t>亞州</w:t>
            </w:r>
            <w:proofErr w:type="gramEnd"/>
            <w:r w:rsidRPr="00003F3C">
              <w:rPr>
                <w:lang w:eastAsia="zh-TW"/>
              </w:rPr>
              <w:t>接壤，北與</w:t>
            </w:r>
            <w:r w:rsidR="001D6B9A" w:rsidRPr="00003F3C">
              <w:rPr>
                <w:lang w:eastAsia="zh-TW"/>
              </w:rPr>
              <w:t>北卡羅萊納州</w:t>
            </w:r>
            <w:r w:rsidRPr="00003F3C">
              <w:rPr>
                <w:lang w:eastAsia="zh-TW"/>
              </w:rPr>
              <w:t>為界，東邊為大西洋。</w:t>
            </w:r>
          </w:p>
        </w:tc>
      </w:tr>
      <w:tr w:rsidR="00003F3C" w:rsidRPr="00003F3C" w14:paraId="23B11267" w14:textId="77777777" w:rsidTr="001A4433">
        <w:trPr>
          <w:trHeight w:val="680"/>
          <w:jc w:val="center"/>
        </w:trPr>
        <w:tc>
          <w:tcPr>
            <w:tcW w:w="2506" w:type="dxa"/>
            <w:tcMar>
              <w:top w:w="0" w:type="dxa"/>
              <w:left w:w="28" w:type="dxa"/>
              <w:bottom w:w="0" w:type="dxa"/>
              <w:right w:w="28" w:type="dxa"/>
            </w:tcMar>
            <w:vAlign w:val="center"/>
          </w:tcPr>
          <w:p w14:paraId="2F05683A" w14:textId="77777777" w:rsidR="001A4433" w:rsidRPr="00003F3C" w:rsidRDefault="001A4433" w:rsidP="005A46B2">
            <w:pPr>
              <w:pStyle w:val="-"/>
              <w:ind w:left="120" w:right="120"/>
            </w:pPr>
            <w:r w:rsidRPr="00003F3C">
              <w:rPr>
                <w:rFonts w:hint="eastAsia"/>
                <w:lang w:eastAsia="zh-TW"/>
              </w:rPr>
              <w:t>土地</w:t>
            </w:r>
            <w:r w:rsidRPr="00003F3C">
              <w:t>面積</w:t>
            </w:r>
          </w:p>
        </w:tc>
        <w:tc>
          <w:tcPr>
            <w:tcW w:w="6058" w:type="dxa"/>
            <w:tcMar>
              <w:top w:w="0" w:type="dxa"/>
              <w:left w:w="28" w:type="dxa"/>
              <w:bottom w:w="0" w:type="dxa"/>
              <w:right w:w="28" w:type="dxa"/>
            </w:tcMar>
            <w:vAlign w:val="center"/>
          </w:tcPr>
          <w:p w14:paraId="7D7C46B2" w14:textId="0E267CCF" w:rsidR="001A4433" w:rsidRPr="00003F3C" w:rsidRDefault="001A4433" w:rsidP="001A4433">
            <w:pPr>
              <w:pStyle w:val="-0"/>
              <w:ind w:left="119" w:right="119"/>
            </w:pPr>
            <w:r w:rsidRPr="00003F3C">
              <w:t>3</w:t>
            </w:r>
            <w:r w:rsidRPr="00003F3C">
              <w:rPr>
                <w:lang w:eastAsia="zh-TW"/>
              </w:rPr>
              <w:t>2</w:t>
            </w:r>
            <w:r w:rsidRPr="00003F3C">
              <w:t>,</w:t>
            </w:r>
            <w:r w:rsidRPr="00003F3C">
              <w:rPr>
                <w:lang w:eastAsia="zh-TW"/>
              </w:rPr>
              <w:t>020</w:t>
            </w:r>
            <w:r w:rsidRPr="00003F3C">
              <w:t>平方</w:t>
            </w:r>
            <w:r w:rsidR="003D4864" w:rsidRPr="00003F3C">
              <w:t>英里</w:t>
            </w:r>
          </w:p>
        </w:tc>
      </w:tr>
      <w:tr w:rsidR="00003F3C" w:rsidRPr="00003F3C" w14:paraId="7DEACB05" w14:textId="77777777" w:rsidTr="001A4433">
        <w:trPr>
          <w:trHeight w:val="680"/>
          <w:jc w:val="center"/>
        </w:trPr>
        <w:tc>
          <w:tcPr>
            <w:tcW w:w="2506" w:type="dxa"/>
            <w:tcMar>
              <w:top w:w="0" w:type="dxa"/>
              <w:left w:w="28" w:type="dxa"/>
              <w:bottom w:w="0" w:type="dxa"/>
              <w:right w:w="28" w:type="dxa"/>
            </w:tcMar>
            <w:vAlign w:val="center"/>
          </w:tcPr>
          <w:p w14:paraId="5B1BB6EF" w14:textId="77777777" w:rsidR="001A4433" w:rsidRPr="00003F3C" w:rsidRDefault="001A4433" w:rsidP="005A46B2">
            <w:pPr>
              <w:pStyle w:val="-"/>
              <w:ind w:left="120" w:right="120"/>
            </w:pPr>
            <w:r w:rsidRPr="00003F3C">
              <w:t>氣候</w:t>
            </w:r>
          </w:p>
        </w:tc>
        <w:tc>
          <w:tcPr>
            <w:tcW w:w="6058" w:type="dxa"/>
            <w:tcMar>
              <w:top w:w="0" w:type="dxa"/>
              <w:left w:w="28" w:type="dxa"/>
              <w:bottom w:w="0" w:type="dxa"/>
              <w:right w:w="28" w:type="dxa"/>
            </w:tcMar>
            <w:vAlign w:val="center"/>
          </w:tcPr>
          <w:p w14:paraId="5145CD88" w14:textId="78CA2EE9" w:rsidR="001A4433" w:rsidRPr="00003F3C" w:rsidRDefault="001A4433" w:rsidP="001A4433">
            <w:pPr>
              <w:pStyle w:val="-0"/>
              <w:ind w:left="119" w:right="119"/>
              <w:rPr>
                <w:lang w:eastAsia="zh-TW"/>
              </w:rPr>
            </w:pPr>
            <w:r w:rsidRPr="00003F3C">
              <w:rPr>
                <w:lang w:eastAsia="zh-TW"/>
              </w:rPr>
              <w:t>夏季氣溫平均華氏</w:t>
            </w:r>
            <w:r w:rsidRPr="00003F3C">
              <w:rPr>
                <w:lang w:eastAsia="zh-TW"/>
              </w:rPr>
              <w:t>75</w:t>
            </w:r>
            <w:r w:rsidRPr="00003F3C">
              <w:rPr>
                <w:lang w:eastAsia="zh-TW"/>
              </w:rPr>
              <w:t>度，冬季為華氏</w:t>
            </w:r>
            <w:r w:rsidRPr="00003F3C">
              <w:rPr>
                <w:lang w:eastAsia="zh-TW"/>
              </w:rPr>
              <w:t>40</w:t>
            </w:r>
            <w:r w:rsidRPr="00003F3C">
              <w:rPr>
                <w:lang w:eastAsia="zh-TW"/>
              </w:rPr>
              <w:t>度，冬季在</w:t>
            </w:r>
            <w:r w:rsidRPr="00003F3C">
              <w:rPr>
                <w:lang w:eastAsia="zh-TW"/>
              </w:rPr>
              <w:t>12</w:t>
            </w:r>
            <w:r w:rsidRPr="00003F3C">
              <w:rPr>
                <w:lang w:eastAsia="zh-TW"/>
              </w:rPr>
              <w:t>月至次年</w:t>
            </w:r>
            <w:r w:rsidRPr="00003F3C">
              <w:rPr>
                <w:lang w:eastAsia="zh-TW"/>
              </w:rPr>
              <w:t>2</w:t>
            </w:r>
            <w:r w:rsidRPr="00003F3C">
              <w:rPr>
                <w:lang w:eastAsia="zh-TW"/>
              </w:rPr>
              <w:t>月間降雪機會不大。</w:t>
            </w:r>
          </w:p>
        </w:tc>
      </w:tr>
      <w:tr w:rsidR="00003F3C" w:rsidRPr="00003F3C" w14:paraId="17203679" w14:textId="77777777" w:rsidTr="001A4433">
        <w:trPr>
          <w:trHeight w:val="680"/>
          <w:jc w:val="center"/>
        </w:trPr>
        <w:tc>
          <w:tcPr>
            <w:tcW w:w="2506" w:type="dxa"/>
            <w:tcMar>
              <w:top w:w="0" w:type="dxa"/>
              <w:left w:w="28" w:type="dxa"/>
              <w:bottom w:w="0" w:type="dxa"/>
              <w:right w:w="28" w:type="dxa"/>
            </w:tcMar>
            <w:vAlign w:val="center"/>
          </w:tcPr>
          <w:p w14:paraId="337B7F3F" w14:textId="77777777" w:rsidR="001A4433" w:rsidRPr="00003F3C" w:rsidRDefault="001A4433" w:rsidP="005A46B2">
            <w:pPr>
              <w:pStyle w:val="-"/>
              <w:ind w:left="120" w:right="120"/>
            </w:pPr>
            <w:r w:rsidRPr="00003F3C">
              <w:t>種族</w:t>
            </w:r>
          </w:p>
        </w:tc>
        <w:tc>
          <w:tcPr>
            <w:tcW w:w="6058" w:type="dxa"/>
            <w:tcMar>
              <w:top w:w="0" w:type="dxa"/>
              <w:left w:w="28" w:type="dxa"/>
              <w:bottom w:w="0" w:type="dxa"/>
              <w:right w:w="28" w:type="dxa"/>
            </w:tcMar>
            <w:vAlign w:val="center"/>
          </w:tcPr>
          <w:p w14:paraId="23CD541A" w14:textId="01CC7BA0" w:rsidR="001A4433" w:rsidRPr="00003F3C" w:rsidRDefault="001A4433" w:rsidP="001A4433">
            <w:pPr>
              <w:pStyle w:val="-0"/>
              <w:ind w:left="119" w:right="119"/>
            </w:pPr>
            <w:r w:rsidRPr="00003F3C">
              <w:t>以白種人為主</w:t>
            </w:r>
          </w:p>
        </w:tc>
      </w:tr>
      <w:tr w:rsidR="00003F3C" w:rsidRPr="00003F3C" w14:paraId="2B91015B" w14:textId="77777777" w:rsidTr="001A4433">
        <w:trPr>
          <w:trHeight w:val="680"/>
          <w:jc w:val="center"/>
        </w:trPr>
        <w:tc>
          <w:tcPr>
            <w:tcW w:w="2506" w:type="dxa"/>
            <w:tcMar>
              <w:top w:w="0" w:type="dxa"/>
              <w:left w:w="28" w:type="dxa"/>
              <w:bottom w:w="0" w:type="dxa"/>
              <w:right w:w="28" w:type="dxa"/>
            </w:tcMar>
            <w:vAlign w:val="center"/>
          </w:tcPr>
          <w:p w14:paraId="49D68F4E" w14:textId="77777777" w:rsidR="001A4433" w:rsidRPr="00003F3C" w:rsidRDefault="001A4433" w:rsidP="005A46B2">
            <w:pPr>
              <w:pStyle w:val="-"/>
              <w:ind w:left="120" w:right="120"/>
            </w:pPr>
            <w:r w:rsidRPr="00003F3C">
              <w:t>人口結構</w:t>
            </w:r>
          </w:p>
        </w:tc>
        <w:tc>
          <w:tcPr>
            <w:tcW w:w="6058" w:type="dxa"/>
            <w:tcMar>
              <w:top w:w="0" w:type="dxa"/>
              <w:left w:w="28" w:type="dxa"/>
              <w:bottom w:w="0" w:type="dxa"/>
              <w:right w:w="28" w:type="dxa"/>
            </w:tcMar>
            <w:vAlign w:val="center"/>
          </w:tcPr>
          <w:p w14:paraId="47448AE3" w14:textId="5E457A23" w:rsidR="001A4433" w:rsidRPr="00003F3C" w:rsidRDefault="0039038E" w:rsidP="00521305">
            <w:pPr>
              <w:pStyle w:val="-0"/>
              <w:rPr>
                <w:lang w:eastAsia="zh-TW"/>
              </w:rPr>
            </w:pPr>
            <w:r w:rsidRPr="00003F3C">
              <w:rPr>
                <w:rFonts w:hint="eastAsia"/>
                <w:lang w:eastAsia="zh-TW"/>
              </w:rPr>
              <w:t>557</w:t>
            </w:r>
            <w:r w:rsidRPr="00003F3C">
              <w:rPr>
                <w:rFonts w:hint="eastAsia"/>
                <w:lang w:eastAsia="zh-TW"/>
              </w:rPr>
              <w:t>萬人，成長率</w:t>
            </w:r>
            <w:r w:rsidRPr="00003F3C">
              <w:rPr>
                <w:rFonts w:hint="eastAsia"/>
                <w:lang w:eastAsia="zh-TW"/>
              </w:rPr>
              <w:t>8.8%</w:t>
            </w:r>
            <w:r w:rsidR="00707ED7" w:rsidRPr="00003F3C">
              <w:rPr>
                <w:rFonts w:hint="eastAsia"/>
                <w:lang w:eastAsia="zh-TW"/>
              </w:rPr>
              <w:t>（</w:t>
            </w:r>
            <w:r w:rsidRPr="00003F3C">
              <w:rPr>
                <w:rFonts w:hint="eastAsia"/>
                <w:lang w:eastAsia="zh-TW"/>
              </w:rPr>
              <w:t>2020-2025</w:t>
            </w:r>
            <w:r w:rsidR="00707ED7" w:rsidRPr="00003F3C">
              <w:rPr>
                <w:rFonts w:hint="eastAsia"/>
                <w:lang w:eastAsia="zh-TW"/>
              </w:rPr>
              <w:t>）</w:t>
            </w:r>
            <w:r w:rsidRPr="00003F3C">
              <w:rPr>
                <w:rFonts w:hint="eastAsia"/>
                <w:lang w:eastAsia="zh-TW"/>
              </w:rPr>
              <w:t>，排名全美第</w:t>
            </w:r>
            <w:r w:rsidRPr="00003F3C">
              <w:rPr>
                <w:rFonts w:hint="eastAsia"/>
                <w:lang w:eastAsia="zh-TW"/>
              </w:rPr>
              <w:t>23</w:t>
            </w:r>
            <w:r w:rsidRPr="00003F3C">
              <w:rPr>
                <w:rFonts w:hint="eastAsia"/>
                <w:lang w:eastAsia="zh-TW"/>
              </w:rPr>
              <w:t>名（</w:t>
            </w:r>
            <w:r w:rsidRPr="00003F3C">
              <w:rPr>
                <w:rFonts w:hint="eastAsia"/>
                <w:lang w:eastAsia="zh-TW"/>
              </w:rPr>
              <w:t>2025</w:t>
            </w:r>
            <w:r w:rsidRPr="00003F3C">
              <w:rPr>
                <w:rFonts w:hint="eastAsia"/>
                <w:lang w:eastAsia="zh-TW"/>
              </w:rPr>
              <w:t>）</w:t>
            </w:r>
            <w:r w:rsidR="001A4433" w:rsidRPr="00003F3C">
              <w:rPr>
                <w:lang w:eastAsia="zh-TW"/>
              </w:rPr>
              <w:t>，其中白人占</w:t>
            </w:r>
            <w:r w:rsidR="001A4433" w:rsidRPr="00003F3C">
              <w:rPr>
                <w:lang w:eastAsia="zh-TW"/>
              </w:rPr>
              <w:t>6</w:t>
            </w:r>
            <w:r w:rsidRPr="00003F3C">
              <w:rPr>
                <w:lang w:eastAsia="zh-TW"/>
              </w:rPr>
              <w:t>4</w:t>
            </w:r>
            <w:r w:rsidR="001A4433" w:rsidRPr="00003F3C">
              <w:rPr>
                <w:lang w:eastAsia="zh-TW"/>
              </w:rPr>
              <w:t>%</w:t>
            </w:r>
            <w:r w:rsidR="001A4433" w:rsidRPr="00003F3C">
              <w:rPr>
                <w:lang w:eastAsia="zh-TW"/>
              </w:rPr>
              <w:t>、黑人占</w:t>
            </w:r>
            <w:r w:rsidR="001A4433" w:rsidRPr="00003F3C">
              <w:rPr>
                <w:lang w:eastAsia="zh-TW"/>
              </w:rPr>
              <w:t>2</w:t>
            </w:r>
            <w:r w:rsidRPr="00003F3C">
              <w:rPr>
                <w:lang w:eastAsia="zh-TW"/>
              </w:rPr>
              <w:t>6</w:t>
            </w:r>
            <w:r w:rsidR="001A4433" w:rsidRPr="00003F3C">
              <w:rPr>
                <w:lang w:eastAsia="zh-TW"/>
              </w:rPr>
              <w:t>%</w:t>
            </w:r>
            <w:r w:rsidR="001A4433" w:rsidRPr="00003F3C">
              <w:rPr>
                <w:lang w:eastAsia="zh-TW"/>
              </w:rPr>
              <w:t>、西</w:t>
            </w:r>
            <w:proofErr w:type="gramStart"/>
            <w:r w:rsidR="001A4433" w:rsidRPr="00003F3C">
              <w:rPr>
                <w:lang w:eastAsia="zh-TW"/>
              </w:rPr>
              <w:t>語裔占</w:t>
            </w:r>
            <w:proofErr w:type="gramEnd"/>
            <w:r w:rsidR="00EA058A" w:rsidRPr="00003F3C">
              <w:rPr>
                <w:lang w:eastAsia="zh-TW"/>
              </w:rPr>
              <w:t>7</w:t>
            </w:r>
            <w:r w:rsidR="001A4433" w:rsidRPr="00003F3C">
              <w:rPr>
                <w:lang w:eastAsia="zh-TW"/>
              </w:rPr>
              <w:t>%</w:t>
            </w:r>
            <w:r w:rsidR="001A4433" w:rsidRPr="00003F3C">
              <w:rPr>
                <w:lang w:eastAsia="zh-TW"/>
              </w:rPr>
              <w:t>、亞裔占</w:t>
            </w:r>
            <w:r w:rsidRPr="00003F3C">
              <w:rPr>
                <w:lang w:eastAsia="zh-TW"/>
              </w:rPr>
              <w:t>2</w:t>
            </w:r>
            <w:r w:rsidR="001A4433" w:rsidRPr="00003F3C">
              <w:rPr>
                <w:lang w:eastAsia="zh-TW"/>
              </w:rPr>
              <w:t>%</w:t>
            </w:r>
            <w:r w:rsidR="001A4433" w:rsidRPr="00003F3C">
              <w:rPr>
                <w:lang w:eastAsia="zh-TW"/>
              </w:rPr>
              <w:t>。</w:t>
            </w:r>
          </w:p>
        </w:tc>
      </w:tr>
      <w:tr w:rsidR="00003F3C" w:rsidRPr="00003F3C" w14:paraId="0EB5900A" w14:textId="77777777" w:rsidTr="001A4433">
        <w:trPr>
          <w:trHeight w:val="680"/>
          <w:jc w:val="center"/>
        </w:trPr>
        <w:tc>
          <w:tcPr>
            <w:tcW w:w="2506" w:type="dxa"/>
            <w:tcMar>
              <w:top w:w="0" w:type="dxa"/>
              <w:left w:w="28" w:type="dxa"/>
              <w:bottom w:w="0" w:type="dxa"/>
              <w:right w:w="28" w:type="dxa"/>
            </w:tcMar>
            <w:vAlign w:val="center"/>
          </w:tcPr>
          <w:p w14:paraId="74EDC032" w14:textId="77777777" w:rsidR="001A4433" w:rsidRPr="00003F3C" w:rsidRDefault="001A4433" w:rsidP="005A46B2">
            <w:pPr>
              <w:pStyle w:val="-"/>
              <w:ind w:left="120" w:right="120"/>
            </w:pPr>
            <w:r w:rsidRPr="00003F3C">
              <w:t>教育普及程度</w:t>
            </w:r>
          </w:p>
        </w:tc>
        <w:tc>
          <w:tcPr>
            <w:tcW w:w="6058" w:type="dxa"/>
            <w:tcMar>
              <w:top w:w="0" w:type="dxa"/>
              <w:left w:w="28" w:type="dxa"/>
              <w:bottom w:w="0" w:type="dxa"/>
              <w:right w:w="28" w:type="dxa"/>
            </w:tcMar>
            <w:vAlign w:val="center"/>
          </w:tcPr>
          <w:p w14:paraId="5FF32A95" w14:textId="34C860DB" w:rsidR="001A4433" w:rsidRPr="00003F3C" w:rsidRDefault="001A4433" w:rsidP="00521305">
            <w:pPr>
              <w:pStyle w:val="-0"/>
              <w:rPr>
                <w:lang w:eastAsia="zh-TW"/>
              </w:rPr>
            </w:pPr>
            <w:r w:rsidRPr="00003F3C">
              <w:rPr>
                <w:lang w:eastAsia="zh-TW"/>
              </w:rPr>
              <w:t>25</w:t>
            </w:r>
            <w:r w:rsidRPr="00003F3C">
              <w:rPr>
                <w:lang w:eastAsia="zh-TW"/>
              </w:rPr>
              <w:t>歲</w:t>
            </w:r>
            <w:proofErr w:type="gramStart"/>
            <w:r w:rsidRPr="00003F3C">
              <w:rPr>
                <w:lang w:eastAsia="zh-TW"/>
              </w:rPr>
              <w:t>以上州民中</w:t>
            </w:r>
            <w:proofErr w:type="gramEnd"/>
            <w:r w:rsidR="0039038E" w:rsidRPr="00003F3C">
              <w:rPr>
                <w:lang w:eastAsia="zh-TW"/>
              </w:rPr>
              <w:t>88</w:t>
            </w:r>
            <w:r w:rsidRPr="00003F3C">
              <w:rPr>
                <w:lang w:eastAsia="zh-TW"/>
              </w:rPr>
              <w:t>%</w:t>
            </w:r>
            <w:r w:rsidRPr="00003F3C">
              <w:rPr>
                <w:lang w:eastAsia="zh-TW"/>
              </w:rPr>
              <w:t>擁有高中文憑、</w:t>
            </w:r>
            <w:r w:rsidR="003A379E" w:rsidRPr="00003F3C">
              <w:rPr>
                <w:lang w:eastAsia="zh-TW"/>
              </w:rPr>
              <w:t>32</w:t>
            </w:r>
            <w:r w:rsidRPr="00003F3C">
              <w:rPr>
                <w:lang w:eastAsia="zh-TW"/>
              </w:rPr>
              <w:t>%</w:t>
            </w:r>
            <w:r w:rsidRPr="00003F3C">
              <w:rPr>
                <w:lang w:eastAsia="zh-TW"/>
              </w:rPr>
              <w:t>擁有學士學位、</w:t>
            </w:r>
            <w:r w:rsidRPr="00003F3C">
              <w:rPr>
                <w:lang w:eastAsia="zh-TW"/>
              </w:rPr>
              <w:t>1</w:t>
            </w:r>
            <w:r w:rsidR="0039038E" w:rsidRPr="00003F3C">
              <w:rPr>
                <w:lang w:eastAsia="zh-TW"/>
              </w:rPr>
              <w:t>2</w:t>
            </w:r>
            <w:r w:rsidRPr="00003F3C">
              <w:rPr>
                <w:lang w:eastAsia="zh-TW"/>
              </w:rPr>
              <w:t>%</w:t>
            </w:r>
            <w:r w:rsidRPr="00003F3C">
              <w:rPr>
                <w:lang w:eastAsia="zh-TW"/>
              </w:rPr>
              <w:t>擁有碩士或博士學位。</w:t>
            </w:r>
          </w:p>
        </w:tc>
      </w:tr>
      <w:tr w:rsidR="00003F3C" w:rsidRPr="00003F3C" w14:paraId="4C30423A" w14:textId="77777777" w:rsidTr="001A4433">
        <w:trPr>
          <w:trHeight w:val="680"/>
          <w:jc w:val="center"/>
        </w:trPr>
        <w:tc>
          <w:tcPr>
            <w:tcW w:w="2506" w:type="dxa"/>
            <w:tcMar>
              <w:top w:w="0" w:type="dxa"/>
              <w:left w:w="28" w:type="dxa"/>
              <w:bottom w:w="0" w:type="dxa"/>
              <w:right w:w="28" w:type="dxa"/>
            </w:tcMar>
            <w:vAlign w:val="center"/>
          </w:tcPr>
          <w:p w14:paraId="66639769" w14:textId="77777777" w:rsidR="001A4433" w:rsidRPr="00003F3C" w:rsidRDefault="001A4433" w:rsidP="005A46B2">
            <w:pPr>
              <w:pStyle w:val="-"/>
              <w:ind w:left="120" w:right="120"/>
            </w:pPr>
            <w:r w:rsidRPr="00003F3C">
              <w:t>語言</w:t>
            </w:r>
          </w:p>
        </w:tc>
        <w:tc>
          <w:tcPr>
            <w:tcW w:w="6058" w:type="dxa"/>
            <w:tcMar>
              <w:top w:w="0" w:type="dxa"/>
              <w:left w:w="28" w:type="dxa"/>
              <w:bottom w:w="0" w:type="dxa"/>
              <w:right w:w="28" w:type="dxa"/>
            </w:tcMar>
            <w:vAlign w:val="center"/>
          </w:tcPr>
          <w:p w14:paraId="15B497CD" w14:textId="2E25EA6F" w:rsidR="001A4433" w:rsidRPr="00003F3C" w:rsidRDefault="001A4433" w:rsidP="00521305">
            <w:pPr>
              <w:pStyle w:val="-0"/>
            </w:pPr>
            <w:r w:rsidRPr="00003F3C">
              <w:t>英語</w:t>
            </w:r>
          </w:p>
        </w:tc>
      </w:tr>
      <w:tr w:rsidR="00003F3C" w:rsidRPr="00003F3C" w14:paraId="190DB993" w14:textId="77777777" w:rsidTr="001A4433">
        <w:trPr>
          <w:trHeight w:val="680"/>
          <w:jc w:val="center"/>
        </w:trPr>
        <w:tc>
          <w:tcPr>
            <w:tcW w:w="2506" w:type="dxa"/>
            <w:tcMar>
              <w:top w:w="0" w:type="dxa"/>
              <w:left w:w="28" w:type="dxa"/>
              <w:bottom w:w="0" w:type="dxa"/>
              <w:right w:w="28" w:type="dxa"/>
            </w:tcMar>
            <w:vAlign w:val="center"/>
          </w:tcPr>
          <w:p w14:paraId="72699218" w14:textId="77777777" w:rsidR="001A4433" w:rsidRPr="00003F3C" w:rsidRDefault="001A4433" w:rsidP="005A46B2">
            <w:pPr>
              <w:pStyle w:val="-"/>
              <w:ind w:left="120" w:right="120"/>
            </w:pPr>
            <w:r w:rsidRPr="00003F3C">
              <w:t>宗教</w:t>
            </w:r>
          </w:p>
        </w:tc>
        <w:tc>
          <w:tcPr>
            <w:tcW w:w="6058" w:type="dxa"/>
            <w:tcMar>
              <w:top w:w="0" w:type="dxa"/>
              <w:left w:w="28" w:type="dxa"/>
              <w:bottom w:w="0" w:type="dxa"/>
              <w:right w:w="28" w:type="dxa"/>
            </w:tcMar>
            <w:vAlign w:val="center"/>
          </w:tcPr>
          <w:p w14:paraId="5716998E" w14:textId="7EEB0EE6" w:rsidR="001A4433" w:rsidRPr="00003F3C" w:rsidRDefault="001A4433" w:rsidP="00521305">
            <w:pPr>
              <w:pStyle w:val="-0"/>
              <w:rPr>
                <w:lang w:eastAsia="zh-TW"/>
              </w:rPr>
            </w:pPr>
            <w:r w:rsidRPr="00003F3C">
              <w:rPr>
                <w:lang w:eastAsia="zh-TW"/>
              </w:rPr>
              <w:t>7</w:t>
            </w:r>
            <w:r w:rsidR="00F81956" w:rsidRPr="00003F3C">
              <w:rPr>
                <w:lang w:eastAsia="zh-TW"/>
              </w:rPr>
              <w:t>0</w:t>
            </w:r>
            <w:r w:rsidRPr="00003F3C">
              <w:rPr>
                <w:lang w:eastAsia="zh-TW"/>
              </w:rPr>
              <w:t>%</w:t>
            </w:r>
            <w:r w:rsidRPr="00003F3C">
              <w:rPr>
                <w:lang w:eastAsia="zh-TW"/>
              </w:rPr>
              <w:t>為基督徒，</w:t>
            </w:r>
            <w:r w:rsidR="00F81956" w:rsidRPr="00003F3C">
              <w:rPr>
                <w:lang w:eastAsia="zh-TW"/>
              </w:rPr>
              <w:t>7</w:t>
            </w:r>
            <w:r w:rsidRPr="00003F3C">
              <w:rPr>
                <w:lang w:eastAsia="zh-TW"/>
              </w:rPr>
              <w:t>%</w:t>
            </w:r>
            <w:r w:rsidRPr="00003F3C">
              <w:rPr>
                <w:lang w:eastAsia="zh-TW"/>
              </w:rPr>
              <w:t>其他宗教，</w:t>
            </w:r>
            <w:r w:rsidR="00F81956" w:rsidRPr="00003F3C">
              <w:rPr>
                <w:lang w:eastAsia="zh-TW"/>
              </w:rPr>
              <w:t>23</w:t>
            </w:r>
            <w:r w:rsidRPr="00003F3C">
              <w:rPr>
                <w:lang w:eastAsia="zh-TW"/>
              </w:rPr>
              <w:t>%</w:t>
            </w:r>
            <w:r w:rsidRPr="00003F3C">
              <w:rPr>
                <w:lang w:eastAsia="zh-TW"/>
              </w:rPr>
              <w:t>無宗教</w:t>
            </w:r>
          </w:p>
        </w:tc>
      </w:tr>
      <w:tr w:rsidR="00003F3C" w:rsidRPr="00003F3C" w14:paraId="0C531C40" w14:textId="77777777" w:rsidTr="001A4433">
        <w:trPr>
          <w:trHeight w:val="680"/>
          <w:jc w:val="center"/>
        </w:trPr>
        <w:tc>
          <w:tcPr>
            <w:tcW w:w="2506" w:type="dxa"/>
            <w:tcMar>
              <w:top w:w="0" w:type="dxa"/>
              <w:left w:w="28" w:type="dxa"/>
              <w:bottom w:w="0" w:type="dxa"/>
              <w:right w:w="28" w:type="dxa"/>
            </w:tcMar>
            <w:vAlign w:val="center"/>
          </w:tcPr>
          <w:p w14:paraId="3E94FFD7" w14:textId="77777777" w:rsidR="001A4433" w:rsidRPr="00003F3C" w:rsidRDefault="001A4433" w:rsidP="005A46B2">
            <w:pPr>
              <w:pStyle w:val="-"/>
              <w:ind w:left="120" w:right="120"/>
            </w:pPr>
            <w:r w:rsidRPr="00003F3C">
              <w:t>首府及重要城市</w:t>
            </w:r>
          </w:p>
        </w:tc>
        <w:tc>
          <w:tcPr>
            <w:tcW w:w="6058" w:type="dxa"/>
            <w:tcMar>
              <w:top w:w="0" w:type="dxa"/>
              <w:left w:w="28" w:type="dxa"/>
              <w:bottom w:w="0" w:type="dxa"/>
              <w:right w:w="28" w:type="dxa"/>
            </w:tcMar>
            <w:vAlign w:val="center"/>
          </w:tcPr>
          <w:p w14:paraId="7527A0DC" w14:textId="27A9BF66" w:rsidR="001A4433" w:rsidRPr="00003F3C" w:rsidRDefault="001A4433" w:rsidP="00521305">
            <w:pPr>
              <w:pStyle w:val="-0"/>
            </w:pPr>
            <w:r w:rsidRPr="00003F3C">
              <w:t>首府為</w:t>
            </w:r>
            <w:r w:rsidRPr="00003F3C">
              <w:t>Columbia</w:t>
            </w:r>
            <w:r w:rsidRPr="00003F3C">
              <w:t>，其他工商業中心包括：</w:t>
            </w:r>
            <w:r w:rsidRPr="00003F3C">
              <w:t>Charleston</w:t>
            </w:r>
            <w:r w:rsidRPr="00003F3C">
              <w:t>、</w:t>
            </w:r>
            <w:r w:rsidRPr="00003F3C">
              <w:t>Florence</w:t>
            </w:r>
            <w:r w:rsidRPr="00003F3C">
              <w:t>、</w:t>
            </w:r>
            <w:r w:rsidRPr="00003F3C">
              <w:t>Greenville</w:t>
            </w:r>
            <w:r w:rsidRPr="00003F3C">
              <w:t>、</w:t>
            </w:r>
            <w:r w:rsidRPr="00003F3C">
              <w:t>Spartanburg</w:t>
            </w:r>
            <w:r w:rsidRPr="00003F3C">
              <w:t>、</w:t>
            </w:r>
            <w:r w:rsidRPr="00003F3C">
              <w:t>Myrtle Beach</w:t>
            </w:r>
            <w:r w:rsidRPr="00003F3C">
              <w:t>。</w:t>
            </w:r>
          </w:p>
        </w:tc>
      </w:tr>
      <w:tr w:rsidR="00003F3C" w:rsidRPr="00003F3C" w14:paraId="166AEF61" w14:textId="77777777" w:rsidTr="001A4433">
        <w:trPr>
          <w:trHeight w:val="680"/>
          <w:jc w:val="center"/>
        </w:trPr>
        <w:tc>
          <w:tcPr>
            <w:tcW w:w="2506" w:type="dxa"/>
            <w:tcMar>
              <w:top w:w="0" w:type="dxa"/>
              <w:left w:w="28" w:type="dxa"/>
              <w:bottom w:w="0" w:type="dxa"/>
              <w:right w:w="28" w:type="dxa"/>
            </w:tcMar>
            <w:vAlign w:val="center"/>
          </w:tcPr>
          <w:p w14:paraId="6B6F6E2E" w14:textId="77777777" w:rsidR="001A4433" w:rsidRPr="00003F3C" w:rsidRDefault="001A4433" w:rsidP="005A46B2">
            <w:pPr>
              <w:pStyle w:val="-"/>
              <w:ind w:left="120" w:right="120"/>
            </w:pPr>
            <w:r w:rsidRPr="00003F3C">
              <w:t>政治體制</w:t>
            </w:r>
          </w:p>
        </w:tc>
        <w:tc>
          <w:tcPr>
            <w:tcW w:w="6058" w:type="dxa"/>
            <w:tcMar>
              <w:top w:w="0" w:type="dxa"/>
              <w:left w:w="28" w:type="dxa"/>
              <w:bottom w:w="0" w:type="dxa"/>
              <w:right w:w="28" w:type="dxa"/>
            </w:tcMar>
            <w:vAlign w:val="center"/>
          </w:tcPr>
          <w:p w14:paraId="2CE2DDFD" w14:textId="163F5094" w:rsidR="001A4433" w:rsidRPr="00003F3C" w:rsidRDefault="001A4433" w:rsidP="00521305">
            <w:pPr>
              <w:pStyle w:val="-0"/>
              <w:rPr>
                <w:lang w:eastAsia="zh-TW"/>
              </w:rPr>
            </w:pPr>
            <w:r w:rsidRPr="00003F3C">
              <w:rPr>
                <w:lang w:eastAsia="zh-TW"/>
              </w:rPr>
              <w:t>與其他州相同，</w:t>
            </w:r>
            <w:proofErr w:type="gramStart"/>
            <w:r w:rsidRPr="00003F3C">
              <w:rPr>
                <w:lang w:eastAsia="zh-TW"/>
              </w:rPr>
              <w:t>採</w:t>
            </w:r>
            <w:proofErr w:type="gramEnd"/>
            <w:r w:rsidRPr="00003F3C">
              <w:rPr>
                <w:lang w:eastAsia="zh-TW"/>
              </w:rPr>
              <w:t>行政、立法、司法三權分立；州長為最高行政機關首長；立法部門則由參議院及眾議院組</w:t>
            </w:r>
            <w:r w:rsidRPr="00003F3C">
              <w:rPr>
                <w:lang w:eastAsia="zh-TW"/>
              </w:rPr>
              <w:lastRenderedPageBreak/>
              <w:t>成；司法部門以最高法院為最高司法機關。</w:t>
            </w:r>
          </w:p>
        </w:tc>
      </w:tr>
      <w:tr w:rsidR="00003F3C" w:rsidRPr="00003F3C" w14:paraId="51912ECD" w14:textId="77777777" w:rsidTr="001A4433">
        <w:trPr>
          <w:trHeight w:val="680"/>
          <w:jc w:val="center"/>
        </w:trPr>
        <w:tc>
          <w:tcPr>
            <w:tcW w:w="2506" w:type="dxa"/>
            <w:tcMar>
              <w:top w:w="0" w:type="dxa"/>
              <w:left w:w="28" w:type="dxa"/>
              <w:bottom w:w="0" w:type="dxa"/>
              <w:right w:w="28" w:type="dxa"/>
            </w:tcMar>
            <w:vAlign w:val="center"/>
          </w:tcPr>
          <w:p w14:paraId="1F6E261F" w14:textId="77777777" w:rsidR="001A4433" w:rsidRPr="00003F3C" w:rsidRDefault="001A4433" w:rsidP="005A46B2">
            <w:pPr>
              <w:pStyle w:val="-"/>
              <w:ind w:left="120" w:right="120"/>
            </w:pPr>
            <w:r w:rsidRPr="00003F3C">
              <w:lastRenderedPageBreak/>
              <w:t>投資主管機關</w:t>
            </w:r>
          </w:p>
        </w:tc>
        <w:tc>
          <w:tcPr>
            <w:tcW w:w="6058" w:type="dxa"/>
            <w:tcMar>
              <w:top w:w="0" w:type="dxa"/>
              <w:left w:w="28" w:type="dxa"/>
              <w:bottom w:w="0" w:type="dxa"/>
              <w:right w:w="28" w:type="dxa"/>
            </w:tcMar>
            <w:vAlign w:val="center"/>
          </w:tcPr>
          <w:p w14:paraId="08FC3410" w14:textId="77777777" w:rsidR="001A4433" w:rsidRPr="00003F3C" w:rsidRDefault="001A4433" w:rsidP="001A4433">
            <w:pPr>
              <w:pStyle w:val="-0"/>
              <w:ind w:left="119" w:right="119"/>
            </w:pPr>
            <w:r w:rsidRPr="00003F3C">
              <w:t>州務卿辦公室（</w:t>
            </w:r>
            <w:r w:rsidRPr="00003F3C">
              <w:t>Secretary of State</w:t>
            </w:r>
            <w:r w:rsidRPr="00003F3C">
              <w:t>）審核公司章程及外國公司在南卡州營業之申請</w:t>
            </w:r>
          </w:p>
          <w:p w14:paraId="5D9FABDD" w14:textId="4E65FDBD" w:rsidR="001A4433" w:rsidRPr="00003F3C" w:rsidRDefault="001A4433" w:rsidP="001A4433">
            <w:pPr>
              <w:pStyle w:val="-0"/>
              <w:ind w:left="119" w:right="119"/>
              <w:rPr>
                <w:rFonts w:eastAsia="DengXian"/>
                <w:spacing w:val="-2"/>
                <w:kern w:val="24"/>
              </w:rPr>
            </w:pPr>
            <w:r w:rsidRPr="00003F3C">
              <w:rPr>
                <w:spacing w:val="-2"/>
              </w:rPr>
              <w:t>南卡州商務廳（</w:t>
            </w:r>
            <w:r w:rsidRPr="00003F3C">
              <w:rPr>
                <w:spacing w:val="-2"/>
              </w:rPr>
              <w:t>South Carolina Department of Commerce</w:t>
            </w:r>
            <w:r w:rsidRPr="00003F3C">
              <w:rPr>
                <w:spacing w:val="-2"/>
              </w:rPr>
              <w:t>）</w:t>
            </w:r>
          </w:p>
        </w:tc>
      </w:tr>
      <w:tr w:rsidR="00003F3C" w:rsidRPr="00003F3C" w14:paraId="7E9D0A72" w14:textId="77777777" w:rsidTr="001A4433">
        <w:trPr>
          <w:trHeight w:val="680"/>
          <w:jc w:val="center"/>
        </w:trPr>
        <w:tc>
          <w:tcPr>
            <w:tcW w:w="8564" w:type="dxa"/>
            <w:gridSpan w:val="2"/>
            <w:tcMar>
              <w:top w:w="0" w:type="dxa"/>
              <w:left w:w="28" w:type="dxa"/>
              <w:bottom w:w="0" w:type="dxa"/>
              <w:right w:w="28" w:type="dxa"/>
            </w:tcMar>
            <w:vAlign w:val="center"/>
          </w:tcPr>
          <w:p w14:paraId="49BD4F6E" w14:textId="77777777" w:rsidR="00480BB6" w:rsidRPr="00003F3C" w:rsidRDefault="00480BB6" w:rsidP="00480BB6">
            <w:pPr>
              <w:pStyle w:val="aff8"/>
              <w:ind w:left="945" w:right="118" w:hanging="709"/>
            </w:pPr>
            <w:r w:rsidRPr="00003F3C">
              <w:t xml:space="preserve">經  濟  概  </w:t>
            </w:r>
            <w:proofErr w:type="gramStart"/>
            <w:r w:rsidRPr="00003F3C">
              <w:t>況</w:t>
            </w:r>
            <w:proofErr w:type="gramEnd"/>
          </w:p>
        </w:tc>
      </w:tr>
      <w:tr w:rsidR="00003F3C" w:rsidRPr="00003F3C" w14:paraId="23A47411" w14:textId="77777777" w:rsidTr="001A4433">
        <w:trPr>
          <w:trHeight w:val="680"/>
          <w:jc w:val="center"/>
        </w:trPr>
        <w:tc>
          <w:tcPr>
            <w:tcW w:w="2506" w:type="dxa"/>
            <w:tcMar>
              <w:top w:w="0" w:type="dxa"/>
              <w:left w:w="28" w:type="dxa"/>
              <w:bottom w:w="0" w:type="dxa"/>
              <w:right w:w="28" w:type="dxa"/>
            </w:tcMar>
            <w:vAlign w:val="center"/>
          </w:tcPr>
          <w:p w14:paraId="69A6AF4C" w14:textId="77777777" w:rsidR="001A4433" w:rsidRPr="00003F3C" w:rsidRDefault="001A4433" w:rsidP="005A46B2">
            <w:pPr>
              <w:pStyle w:val="-"/>
              <w:ind w:left="120" w:right="120"/>
            </w:pPr>
            <w:r w:rsidRPr="00003F3C">
              <w:t>幣制</w:t>
            </w:r>
          </w:p>
        </w:tc>
        <w:tc>
          <w:tcPr>
            <w:tcW w:w="6058" w:type="dxa"/>
            <w:tcMar>
              <w:top w:w="0" w:type="dxa"/>
              <w:left w:w="28" w:type="dxa"/>
              <w:bottom w:w="0" w:type="dxa"/>
              <w:right w:w="28" w:type="dxa"/>
            </w:tcMar>
            <w:vAlign w:val="center"/>
          </w:tcPr>
          <w:p w14:paraId="3A9FE86D" w14:textId="3DEEB845" w:rsidR="001A4433" w:rsidRPr="00003F3C" w:rsidRDefault="001A4433" w:rsidP="001A4433">
            <w:pPr>
              <w:pStyle w:val="-0"/>
              <w:ind w:left="119" w:right="119"/>
            </w:pPr>
            <w:r w:rsidRPr="00003F3C">
              <w:t>美金</w:t>
            </w:r>
          </w:p>
        </w:tc>
      </w:tr>
      <w:tr w:rsidR="00003F3C" w:rsidRPr="00003F3C" w14:paraId="2298F7AA" w14:textId="77777777" w:rsidTr="001A4433">
        <w:trPr>
          <w:trHeight w:val="680"/>
          <w:jc w:val="center"/>
        </w:trPr>
        <w:tc>
          <w:tcPr>
            <w:tcW w:w="2506" w:type="dxa"/>
            <w:tcMar>
              <w:top w:w="0" w:type="dxa"/>
              <w:left w:w="28" w:type="dxa"/>
              <w:bottom w:w="0" w:type="dxa"/>
              <w:right w:w="28" w:type="dxa"/>
            </w:tcMar>
            <w:vAlign w:val="center"/>
          </w:tcPr>
          <w:p w14:paraId="77057B2D" w14:textId="77777777" w:rsidR="001A4433" w:rsidRPr="00003F3C" w:rsidRDefault="001A4433" w:rsidP="005A46B2">
            <w:pPr>
              <w:pStyle w:val="-"/>
              <w:ind w:left="120" w:right="120"/>
            </w:pPr>
            <w:r w:rsidRPr="00003F3C">
              <w:t>國內生產毛額</w:t>
            </w:r>
          </w:p>
        </w:tc>
        <w:tc>
          <w:tcPr>
            <w:tcW w:w="6058" w:type="dxa"/>
            <w:tcMar>
              <w:top w:w="0" w:type="dxa"/>
              <w:left w:w="28" w:type="dxa"/>
              <w:bottom w:w="0" w:type="dxa"/>
              <w:right w:w="28" w:type="dxa"/>
            </w:tcMar>
            <w:vAlign w:val="center"/>
          </w:tcPr>
          <w:p w14:paraId="285366BC" w14:textId="24629EA9" w:rsidR="001A4433" w:rsidRPr="00003F3C" w:rsidRDefault="00937654" w:rsidP="00521305">
            <w:pPr>
              <w:pStyle w:val="-0"/>
              <w:rPr>
                <w:lang w:eastAsia="zh-TW"/>
              </w:rPr>
            </w:pPr>
            <w:r w:rsidRPr="00003F3C">
              <w:rPr>
                <w:rFonts w:hint="eastAsia"/>
                <w:lang w:eastAsia="zh-TW"/>
              </w:rPr>
              <w:t>3,520</w:t>
            </w:r>
            <w:r w:rsidRPr="00003F3C">
              <w:rPr>
                <w:rFonts w:hint="eastAsia"/>
                <w:lang w:eastAsia="zh-TW"/>
              </w:rPr>
              <w:t>億美元，排名全美第</w:t>
            </w:r>
            <w:r w:rsidRPr="00003F3C">
              <w:rPr>
                <w:rFonts w:hint="eastAsia"/>
                <w:lang w:eastAsia="zh-TW"/>
              </w:rPr>
              <w:t>24</w:t>
            </w:r>
            <w:r w:rsidRPr="00003F3C">
              <w:rPr>
                <w:rFonts w:hint="eastAsia"/>
                <w:lang w:eastAsia="zh-TW"/>
              </w:rPr>
              <w:t>名（</w:t>
            </w:r>
            <w:r w:rsidRPr="00003F3C">
              <w:rPr>
                <w:rFonts w:hint="eastAsia"/>
                <w:lang w:eastAsia="zh-TW"/>
              </w:rPr>
              <w:t>2025</w:t>
            </w:r>
            <w:r w:rsidRPr="00003F3C">
              <w:rPr>
                <w:rFonts w:hint="eastAsia"/>
                <w:lang w:eastAsia="zh-TW"/>
              </w:rPr>
              <w:t>）、</w:t>
            </w:r>
            <w:r w:rsidRPr="00003F3C">
              <w:rPr>
                <w:rFonts w:hint="eastAsia"/>
                <w:lang w:eastAsia="zh-TW"/>
              </w:rPr>
              <w:t>3,510</w:t>
            </w:r>
            <w:r w:rsidRPr="00003F3C">
              <w:rPr>
                <w:rFonts w:hint="eastAsia"/>
                <w:lang w:eastAsia="zh-TW"/>
              </w:rPr>
              <w:t>億美元（</w:t>
            </w:r>
            <w:r w:rsidRPr="00003F3C">
              <w:rPr>
                <w:rFonts w:hint="eastAsia"/>
                <w:lang w:eastAsia="zh-TW"/>
              </w:rPr>
              <w:t>2024</w:t>
            </w:r>
            <w:r w:rsidRPr="00003F3C">
              <w:rPr>
                <w:rFonts w:hint="eastAsia"/>
                <w:lang w:eastAsia="zh-TW"/>
              </w:rPr>
              <w:t>）、</w:t>
            </w:r>
            <w:r w:rsidRPr="00003F3C">
              <w:rPr>
                <w:rFonts w:hint="eastAsia"/>
                <w:lang w:eastAsia="zh-TW"/>
              </w:rPr>
              <w:t>3,310</w:t>
            </w:r>
            <w:r w:rsidRPr="00003F3C">
              <w:rPr>
                <w:rFonts w:hint="eastAsia"/>
                <w:lang w:eastAsia="zh-TW"/>
              </w:rPr>
              <w:t>億美元（</w:t>
            </w:r>
            <w:r w:rsidRPr="00003F3C">
              <w:rPr>
                <w:rFonts w:hint="eastAsia"/>
                <w:lang w:eastAsia="zh-TW"/>
              </w:rPr>
              <w:t>2023</w:t>
            </w:r>
            <w:r w:rsidRPr="00003F3C">
              <w:rPr>
                <w:rFonts w:hint="eastAsia"/>
                <w:lang w:eastAsia="zh-TW"/>
              </w:rPr>
              <w:t>）</w:t>
            </w:r>
          </w:p>
        </w:tc>
      </w:tr>
      <w:tr w:rsidR="00003F3C" w:rsidRPr="00003F3C" w14:paraId="7277EB3B" w14:textId="77777777" w:rsidTr="001A4433">
        <w:trPr>
          <w:trHeight w:val="680"/>
          <w:jc w:val="center"/>
        </w:trPr>
        <w:tc>
          <w:tcPr>
            <w:tcW w:w="2506" w:type="dxa"/>
            <w:tcMar>
              <w:top w:w="0" w:type="dxa"/>
              <w:left w:w="28" w:type="dxa"/>
              <w:bottom w:w="0" w:type="dxa"/>
              <w:right w:w="28" w:type="dxa"/>
            </w:tcMar>
            <w:vAlign w:val="center"/>
          </w:tcPr>
          <w:p w14:paraId="61620587" w14:textId="77777777" w:rsidR="001A4433" w:rsidRPr="00003F3C" w:rsidRDefault="001A4433" w:rsidP="005A46B2">
            <w:pPr>
              <w:pStyle w:val="-"/>
              <w:ind w:left="120" w:right="120"/>
            </w:pPr>
            <w:r w:rsidRPr="00003F3C">
              <w:t>經濟成長率</w:t>
            </w:r>
          </w:p>
        </w:tc>
        <w:tc>
          <w:tcPr>
            <w:tcW w:w="6058" w:type="dxa"/>
            <w:tcMar>
              <w:top w:w="0" w:type="dxa"/>
              <w:left w:w="28" w:type="dxa"/>
              <w:bottom w:w="0" w:type="dxa"/>
              <w:right w:w="28" w:type="dxa"/>
            </w:tcMar>
            <w:vAlign w:val="center"/>
          </w:tcPr>
          <w:p w14:paraId="087B04E8" w14:textId="0588C08C" w:rsidR="001A4433" w:rsidRPr="00003F3C" w:rsidRDefault="00937654" w:rsidP="00521305">
            <w:pPr>
              <w:pStyle w:val="-0"/>
            </w:pPr>
            <w:r w:rsidRPr="00003F3C">
              <w:rPr>
                <w:rFonts w:hint="eastAsia"/>
              </w:rPr>
              <w:t>2.2%</w:t>
            </w:r>
            <w:r w:rsidRPr="00003F3C">
              <w:rPr>
                <w:rFonts w:hint="eastAsia"/>
              </w:rPr>
              <w:t>（</w:t>
            </w:r>
            <w:r w:rsidRPr="00003F3C">
              <w:rPr>
                <w:rFonts w:hint="eastAsia"/>
              </w:rPr>
              <w:t>2025</w:t>
            </w:r>
            <w:r w:rsidRPr="00003F3C">
              <w:rPr>
                <w:rFonts w:hint="eastAsia"/>
              </w:rPr>
              <w:t>）、</w:t>
            </w:r>
            <w:r w:rsidRPr="00003F3C">
              <w:rPr>
                <w:rFonts w:hint="eastAsia"/>
              </w:rPr>
              <w:t>3.0%</w:t>
            </w:r>
            <w:r w:rsidRPr="00003F3C">
              <w:rPr>
                <w:rFonts w:hint="eastAsia"/>
              </w:rPr>
              <w:t>（</w:t>
            </w:r>
            <w:r w:rsidRPr="00003F3C">
              <w:rPr>
                <w:rFonts w:hint="eastAsia"/>
              </w:rPr>
              <w:t>2024</w:t>
            </w:r>
            <w:r w:rsidRPr="00003F3C">
              <w:rPr>
                <w:rFonts w:hint="eastAsia"/>
              </w:rPr>
              <w:t>）、</w:t>
            </w:r>
            <w:r w:rsidRPr="00003F3C">
              <w:rPr>
                <w:rFonts w:hint="eastAsia"/>
              </w:rPr>
              <w:t>2.5%</w:t>
            </w:r>
            <w:r w:rsidRPr="00003F3C">
              <w:rPr>
                <w:rFonts w:hint="eastAsia"/>
              </w:rPr>
              <w:t>（</w:t>
            </w:r>
            <w:r w:rsidRPr="00003F3C">
              <w:rPr>
                <w:rFonts w:hint="eastAsia"/>
              </w:rPr>
              <w:t>2023</w:t>
            </w:r>
            <w:r w:rsidRPr="00003F3C">
              <w:rPr>
                <w:rFonts w:hint="eastAsia"/>
              </w:rPr>
              <w:t>）</w:t>
            </w:r>
          </w:p>
        </w:tc>
      </w:tr>
      <w:tr w:rsidR="00003F3C" w:rsidRPr="00003F3C" w14:paraId="148714EB" w14:textId="77777777" w:rsidTr="001A4433">
        <w:trPr>
          <w:trHeight w:val="680"/>
          <w:jc w:val="center"/>
        </w:trPr>
        <w:tc>
          <w:tcPr>
            <w:tcW w:w="2506" w:type="dxa"/>
            <w:tcMar>
              <w:top w:w="0" w:type="dxa"/>
              <w:left w:w="28" w:type="dxa"/>
              <w:bottom w:w="0" w:type="dxa"/>
              <w:right w:w="28" w:type="dxa"/>
            </w:tcMar>
            <w:vAlign w:val="center"/>
          </w:tcPr>
          <w:p w14:paraId="7D88240D" w14:textId="77777777" w:rsidR="001A4433" w:rsidRPr="00003F3C" w:rsidRDefault="001A4433" w:rsidP="005A46B2">
            <w:pPr>
              <w:pStyle w:val="-"/>
              <w:ind w:left="120" w:right="120"/>
            </w:pPr>
            <w:r w:rsidRPr="00003F3C">
              <w:t>平均國民所得</w:t>
            </w:r>
          </w:p>
        </w:tc>
        <w:tc>
          <w:tcPr>
            <w:tcW w:w="6058" w:type="dxa"/>
            <w:tcMar>
              <w:top w:w="0" w:type="dxa"/>
              <w:left w:w="28" w:type="dxa"/>
              <w:bottom w:w="0" w:type="dxa"/>
              <w:right w:w="28" w:type="dxa"/>
            </w:tcMar>
            <w:vAlign w:val="center"/>
          </w:tcPr>
          <w:p w14:paraId="6ADBFD08" w14:textId="3E62DE66" w:rsidR="001A4433" w:rsidRPr="00003F3C" w:rsidRDefault="004B28CB" w:rsidP="00521305">
            <w:pPr>
              <w:pStyle w:val="-0"/>
            </w:pPr>
            <w:r w:rsidRPr="00003F3C">
              <w:rPr>
                <w:rFonts w:hint="eastAsia"/>
              </w:rPr>
              <w:t>61,500</w:t>
            </w:r>
            <w:r w:rsidRPr="00003F3C">
              <w:rPr>
                <w:rFonts w:hint="eastAsia"/>
              </w:rPr>
              <w:t>美元，排名全美第</w:t>
            </w:r>
            <w:r w:rsidRPr="00003F3C">
              <w:rPr>
                <w:rFonts w:hint="eastAsia"/>
              </w:rPr>
              <w:t>45</w:t>
            </w:r>
            <w:r w:rsidRPr="00003F3C">
              <w:rPr>
                <w:rFonts w:hint="eastAsia"/>
              </w:rPr>
              <w:t>名（</w:t>
            </w:r>
            <w:r w:rsidRPr="00003F3C">
              <w:rPr>
                <w:rFonts w:hint="eastAsia"/>
              </w:rPr>
              <w:t>2025</w:t>
            </w:r>
            <w:r w:rsidRPr="00003F3C">
              <w:rPr>
                <w:rFonts w:hint="eastAsia"/>
              </w:rPr>
              <w:t>）、</w:t>
            </w:r>
            <w:r w:rsidRPr="00003F3C">
              <w:rPr>
                <w:rFonts w:hint="eastAsia"/>
              </w:rPr>
              <w:t>59,995</w:t>
            </w:r>
            <w:r w:rsidRPr="00003F3C">
              <w:rPr>
                <w:rFonts w:hint="eastAsia"/>
              </w:rPr>
              <w:t>美元（</w:t>
            </w:r>
            <w:r w:rsidRPr="00003F3C">
              <w:rPr>
                <w:rFonts w:hint="eastAsia"/>
              </w:rPr>
              <w:t>2024</w:t>
            </w:r>
            <w:r w:rsidRPr="00003F3C">
              <w:rPr>
                <w:rFonts w:hint="eastAsia"/>
              </w:rPr>
              <w:t>）、</w:t>
            </w:r>
            <w:r w:rsidRPr="00003F3C">
              <w:rPr>
                <w:rFonts w:hint="eastAsia"/>
              </w:rPr>
              <w:t>54,128</w:t>
            </w:r>
            <w:r w:rsidRPr="00003F3C">
              <w:rPr>
                <w:rFonts w:hint="eastAsia"/>
              </w:rPr>
              <w:t>美元（</w:t>
            </w:r>
            <w:r w:rsidRPr="00003F3C">
              <w:rPr>
                <w:rFonts w:hint="eastAsia"/>
              </w:rPr>
              <w:t>2023</w:t>
            </w:r>
            <w:r w:rsidRPr="00003F3C">
              <w:rPr>
                <w:rFonts w:hint="eastAsia"/>
              </w:rPr>
              <w:t>）</w:t>
            </w:r>
          </w:p>
        </w:tc>
      </w:tr>
      <w:tr w:rsidR="00003F3C" w:rsidRPr="00003F3C" w14:paraId="7782FE92" w14:textId="77777777" w:rsidTr="001A4433">
        <w:trPr>
          <w:trHeight w:val="680"/>
          <w:jc w:val="center"/>
        </w:trPr>
        <w:tc>
          <w:tcPr>
            <w:tcW w:w="2506" w:type="dxa"/>
            <w:tcMar>
              <w:top w:w="0" w:type="dxa"/>
              <w:left w:w="28" w:type="dxa"/>
              <w:bottom w:w="0" w:type="dxa"/>
              <w:right w:w="28" w:type="dxa"/>
            </w:tcMar>
            <w:vAlign w:val="center"/>
          </w:tcPr>
          <w:p w14:paraId="1D3A3C56" w14:textId="77777777" w:rsidR="001A4433" w:rsidRPr="00003F3C" w:rsidRDefault="001A4433" w:rsidP="005A46B2">
            <w:pPr>
              <w:pStyle w:val="-"/>
              <w:ind w:left="120" w:right="120"/>
            </w:pPr>
            <w:r w:rsidRPr="00003F3C">
              <w:t>產值最高前五種產業</w:t>
            </w:r>
          </w:p>
        </w:tc>
        <w:tc>
          <w:tcPr>
            <w:tcW w:w="6058" w:type="dxa"/>
            <w:tcMar>
              <w:top w:w="0" w:type="dxa"/>
              <w:left w:w="28" w:type="dxa"/>
              <w:bottom w:w="0" w:type="dxa"/>
              <w:right w:w="28" w:type="dxa"/>
            </w:tcMar>
            <w:vAlign w:val="center"/>
          </w:tcPr>
          <w:p w14:paraId="5E297539" w14:textId="5D484620" w:rsidR="001A4433" w:rsidRPr="00003F3C" w:rsidRDefault="004B28CB" w:rsidP="00521305">
            <w:pPr>
              <w:pStyle w:val="-0"/>
              <w:rPr>
                <w:lang w:eastAsia="zh-TW"/>
              </w:rPr>
            </w:pPr>
            <w:r w:rsidRPr="00003F3C">
              <w:rPr>
                <w:rFonts w:hint="eastAsia"/>
                <w:lang w:eastAsia="zh-TW"/>
              </w:rPr>
              <w:t>汽車製造、航太業、旅遊觀光、港口物流、農業</w:t>
            </w:r>
          </w:p>
        </w:tc>
      </w:tr>
      <w:tr w:rsidR="00003F3C" w:rsidRPr="00003F3C" w14:paraId="7F05BB21" w14:textId="77777777" w:rsidTr="001A4433">
        <w:trPr>
          <w:trHeight w:val="680"/>
          <w:jc w:val="center"/>
        </w:trPr>
        <w:tc>
          <w:tcPr>
            <w:tcW w:w="2506" w:type="dxa"/>
            <w:tcMar>
              <w:top w:w="0" w:type="dxa"/>
              <w:left w:w="28" w:type="dxa"/>
              <w:bottom w:w="0" w:type="dxa"/>
              <w:right w:w="28" w:type="dxa"/>
            </w:tcMar>
            <w:vAlign w:val="center"/>
          </w:tcPr>
          <w:p w14:paraId="776D1255" w14:textId="77777777" w:rsidR="001A4433" w:rsidRPr="00003F3C" w:rsidRDefault="001A4433" w:rsidP="005A46B2">
            <w:pPr>
              <w:pStyle w:val="-"/>
              <w:ind w:left="120" w:right="120"/>
            </w:pPr>
            <w:r w:rsidRPr="00003F3C">
              <w:t>出口總金額</w:t>
            </w:r>
          </w:p>
        </w:tc>
        <w:tc>
          <w:tcPr>
            <w:tcW w:w="6058" w:type="dxa"/>
            <w:tcMar>
              <w:top w:w="0" w:type="dxa"/>
              <w:left w:w="28" w:type="dxa"/>
              <w:bottom w:w="0" w:type="dxa"/>
              <w:right w:w="28" w:type="dxa"/>
            </w:tcMar>
            <w:vAlign w:val="center"/>
          </w:tcPr>
          <w:p w14:paraId="2E654B47" w14:textId="0921FB58" w:rsidR="001A4433" w:rsidRPr="00003F3C" w:rsidRDefault="00B66488" w:rsidP="00521305">
            <w:pPr>
              <w:pStyle w:val="-0"/>
              <w:rPr>
                <w:lang w:eastAsia="zh-TW"/>
              </w:rPr>
            </w:pPr>
            <w:r w:rsidRPr="00003F3C">
              <w:rPr>
                <w:rFonts w:hint="eastAsia"/>
                <w:lang w:eastAsia="zh-TW"/>
              </w:rPr>
              <w:t>385</w:t>
            </w:r>
            <w:r w:rsidRPr="00003F3C">
              <w:rPr>
                <w:rFonts w:hint="eastAsia"/>
                <w:lang w:eastAsia="zh-TW"/>
              </w:rPr>
              <w:t>億</w:t>
            </w:r>
            <w:r w:rsidRPr="00003F3C">
              <w:rPr>
                <w:rFonts w:hint="eastAsia"/>
                <w:lang w:eastAsia="zh-TW"/>
              </w:rPr>
              <w:t>3,200</w:t>
            </w:r>
            <w:r w:rsidRPr="00003F3C">
              <w:rPr>
                <w:rFonts w:hint="eastAsia"/>
                <w:lang w:eastAsia="zh-TW"/>
              </w:rPr>
              <w:t>萬美元，成長</w:t>
            </w:r>
            <w:r w:rsidRPr="00003F3C">
              <w:rPr>
                <w:rFonts w:hint="eastAsia"/>
                <w:lang w:eastAsia="zh-TW"/>
              </w:rPr>
              <w:t>1.5</w:t>
            </w:r>
            <w:r w:rsidR="000E605A" w:rsidRPr="00003F3C">
              <w:rPr>
                <w:rFonts w:hint="eastAsia"/>
                <w:lang w:eastAsia="zh-TW"/>
              </w:rPr>
              <w:t>%</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379</w:t>
            </w:r>
            <w:r w:rsidRPr="00003F3C">
              <w:rPr>
                <w:rFonts w:hint="eastAsia"/>
                <w:lang w:eastAsia="zh-TW"/>
              </w:rPr>
              <w:t>億</w:t>
            </w:r>
            <w:r w:rsidRPr="00003F3C">
              <w:rPr>
                <w:rFonts w:hint="eastAsia"/>
                <w:lang w:eastAsia="zh-TW"/>
              </w:rPr>
              <w:t>6,600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373</w:t>
            </w:r>
            <w:r w:rsidRPr="00003F3C">
              <w:rPr>
                <w:rFonts w:hint="eastAsia"/>
                <w:lang w:eastAsia="zh-TW"/>
              </w:rPr>
              <w:t>億</w:t>
            </w:r>
            <w:r w:rsidRPr="00003F3C">
              <w:rPr>
                <w:rFonts w:hint="eastAsia"/>
                <w:lang w:eastAsia="zh-TW"/>
              </w:rPr>
              <w:t>2,300</w:t>
            </w:r>
            <w:r w:rsidRPr="00003F3C">
              <w:rPr>
                <w:rFonts w:hint="eastAsia"/>
                <w:lang w:eastAsia="zh-TW"/>
              </w:rPr>
              <w:t>萬美元（</w:t>
            </w:r>
            <w:r w:rsidRPr="00003F3C">
              <w:rPr>
                <w:rFonts w:hint="eastAsia"/>
                <w:lang w:eastAsia="zh-TW"/>
              </w:rPr>
              <w:t>2023</w:t>
            </w:r>
            <w:r w:rsidRPr="00003F3C">
              <w:rPr>
                <w:rFonts w:hint="eastAsia"/>
                <w:lang w:eastAsia="zh-TW"/>
              </w:rPr>
              <w:t>）</w:t>
            </w:r>
          </w:p>
        </w:tc>
      </w:tr>
      <w:tr w:rsidR="00003F3C" w:rsidRPr="00003F3C" w14:paraId="1C3836B6" w14:textId="77777777" w:rsidTr="001A4433">
        <w:trPr>
          <w:trHeight w:val="680"/>
          <w:jc w:val="center"/>
        </w:trPr>
        <w:tc>
          <w:tcPr>
            <w:tcW w:w="2506" w:type="dxa"/>
            <w:tcMar>
              <w:top w:w="0" w:type="dxa"/>
              <w:left w:w="28" w:type="dxa"/>
              <w:bottom w:w="0" w:type="dxa"/>
              <w:right w:w="28" w:type="dxa"/>
            </w:tcMar>
            <w:vAlign w:val="center"/>
          </w:tcPr>
          <w:p w14:paraId="19E8E71D" w14:textId="77777777" w:rsidR="001A4433" w:rsidRPr="00003F3C" w:rsidRDefault="001A4433" w:rsidP="005A46B2">
            <w:pPr>
              <w:pStyle w:val="-"/>
              <w:ind w:left="120" w:right="120"/>
            </w:pPr>
            <w:r w:rsidRPr="00003F3C">
              <w:t>主要出口產品</w:t>
            </w:r>
          </w:p>
        </w:tc>
        <w:tc>
          <w:tcPr>
            <w:tcW w:w="6058" w:type="dxa"/>
            <w:tcMar>
              <w:top w:w="0" w:type="dxa"/>
              <w:left w:w="28" w:type="dxa"/>
              <w:bottom w:w="0" w:type="dxa"/>
              <w:right w:w="28" w:type="dxa"/>
            </w:tcMar>
            <w:vAlign w:val="center"/>
          </w:tcPr>
          <w:p w14:paraId="16F6FC42" w14:textId="7B3ADAA5" w:rsidR="001A4433" w:rsidRPr="00003F3C" w:rsidRDefault="00B66488" w:rsidP="00521305">
            <w:pPr>
              <w:pStyle w:val="-0"/>
              <w:rPr>
                <w:lang w:eastAsia="zh-TW"/>
              </w:rPr>
            </w:pPr>
            <w:r w:rsidRPr="00003F3C">
              <w:rPr>
                <w:rFonts w:hint="eastAsia"/>
                <w:lang w:eastAsia="zh-TW"/>
              </w:rPr>
              <w:t>交通設備、化學品、塑</w:t>
            </w:r>
            <w:r w:rsidRPr="00003F3C">
              <w:rPr>
                <w:rFonts w:hint="eastAsia"/>
                <w:lang w:eastAsia="zh-TW"/>
              </w:rPr>
              <w:t>/</w:t>
            </w:r>
            <w:r w:rsidRPr="00003F3C">
              <w:rPr>
                <w:rFonts w:hint="eastAsia"/>
                <w:lang w:eastAsia="zh-TW"/>
              </w:rPr>
              <w:t>橡膠製品、非電動機械、金屬製品</w:t>
            </w:r>
          </w:p>
        </w:tc>
      </w:tr>
      <w:tr w:rsidR="00003F3C" w:rsidRPr="00003F3C" w14:paraId="373110FA" w14:textId="77777777" w:rsidTr="001A4433">
        <w:trPr>
          <w:trHeight w:val="680"/>
          <w:jc w:val="center"/>
        </w:trPr>
        <w:tc>
          <w:tcPr>
            <w:tcW w:w="2506" w:type="dxa"/>
            <w:tcMar>
              <w:top w:w="0" w:type="dxa"/>
              <w:left w:w="28" w:type="dxa"/>
              <w:bottom w:w="0" w:type="dxa"/>
              <w:right w:w="28" w:type="dxa"/>
            </w:tcMar>
            <w:vAlign w:val="center"/>
          </w:tcPr>
          <w:p w14:paraId="3397A994" w14:textId="77777777" w:rsidR="001A4433" w:rsidRPr="00003F3C" w:rsidRDefault="001A4433" w:rsidP="005A46B2">
            <w:pPr>
              <w:pStyle w:val="-"/>
              <w:ind w:left="120" w:right="120"/>
            </w:pPr>
            <w:r w:rsidRPr="00003F3C">
              <w:t>主要出口國家</w:t>
            </w:r>
          </w:p>
        </w:tc>
        <w:tc>
          <w:tcPr>
            <w:tcW w:w="6058" w:type="dxa"/>
            <w:tcMar>
              <w:top w:w="0" w:type="dxa"/>
              <w:left w:w="28" w:type="dxa"/>
              <w:bottom w:w="0" w:type="dxa"/>
              <w:right w:w="28" w:type="dxa"/>
            </w:tcMar>
            <w:vAlign w:val="center"/>
          </w:tcPr>
          <w:p w14:paraId="5C5154DA" w14:textId="58E476BF" w:rsidR="001A4433" w:rsidRPr="00003F3C" w:rsidRDefault="005777AF" w:rsidP="00521305">
            <w:pPr>
              <w:pStyle w:val="-0"/>
              <w:rPr>
                <w:lang w:eastAsia="zh-TW"/>
              </w:rPr>
            </w:pPr>
            <w:r w:rsidRPr="00003F3C">
              <w:rPr>
                <w:rFonts w:hint="eastAsia"/>
                <w:lang w:eastAsia="zh-TW"/>
              </w:rPr>
              <w:t>德國、墨西哥、加拿大、南韓、</w:t>
            </w:r>
            <w:r w:rsidR="00707ED7" w:rsidRPr="00003F3C">
              <w:rPr>
                <w:rFonts w:hint="eastAsia"/>
                <w:lang w:eastAsia="zh-TW"/>
              </w:rPr>
              <w:t>中國大陸</w:t>
            </w:r>
            <w:r w:rsidRPr="00003F3C">
              <w:rPr>
                <w:rFonts w:hint="eastAsia"/>
                <w:lang w:eastAsia="zh-TW"/>
              </w:rPr>
              <w:t>，臺灣為該州第</w:t>
            </w:r>
            <w:r w:rsidRPr="00003F3C">
              <w:rPr>
                <w:rFonts w:hint="eastAsia"/>
                <w:lang w:eastAsia="zh-TW"/>
              </w:rPr>
              <w:t>10</w:t>
            </w:r>
            <w:r w:rsidRPr="00003F3C">
              <w:rPr>
                <w:rFonts w:hint="eastAsia"/>
                <w:lang w:eastAsia="zh-TW"/>
              </w:rPr>
              <w:t>大出口市場（</w:t>
            </w:r>
            <w:r w:rsidRPr="00003F3C">
              <w:rPr>
                <w:rFonts w:hint="eastAsia"/>
                <w:lang w:eastAsia="zh-TW"/>
              </w:rPr>
              <w:t>2025</w:t>
            </w:r>
            <w:r w:rsidRPr="00003F3C">
              <w:rPr>
                <w:rFonts w:hint="eastAsia"/>
                <w:lang w:eastAsia="zh-TW"/>
              </w:rPr>
              <w:t>）</w:t>
            </w:r>
          </w:p>
        </w:tc>
      </w:tr>
      <w:tr w:rsidR="00003F3C" w:rsidRPr="00003F3C" w14:paraId="7535A657" w14:textId="77777777" w:rsidTr="001A4433">
        <w:trPr>
          <w:trHeight w:val="680"/>
          <w:jc w:val="center"/>
        </w:trPr>
        <w:tc>
          <w:tcPr>
            <w:tcW w:w="2506" w:type="dxa"/>
            <w:tcMar>
              <w:top w:w="0" w:type="dxa"/>
              <w:left w:w="28" w:type="dxa"/>
              <w:bottom w:w="0" w:type="dxa"/>
              <w:right w:w="28" w:type="dxa"/>
            </w:tcMar>
            <w:vAlign w:val="center"/>
          </w:tcPr>
          <w:p w14:paraId="7065223B" w14:textId="77777777" w:rsidR="001A4433" w:rsidRPr="00003F3C" w:rsidRDefault="001A4433" w:rsidP="005A46B2">
            <w:pPr>
              <w:pStyle w:val="-"/>
              <w:ind w:left="120" w:right="120"/>
            </w:pPr>
            <w:r w:rsidRPr="00003F3C">
              <w:t>進口總金額</w:t>
            </w:r>
          </w:p>
        </w:tc>
        <w:tc>
          <w:tcPr>
            <w:tcW w:w="6058" w:type="dxa"/>
            <w:tcMar>
              <w:top w:w="0" w:type="dxa"/>
              <w:left w:w="28" w:type="dxa"/>
              <w:bottom w:w="0" w:type="dxa"/>
              <w:right w:w="28" w:type="dxa"/>
            </w:tcMar>
            <w:vAlign w:val="center"/>
          </w:tcPr>
          <w:p w14:paraId="72DF2259" w14:textId="5442796B" w:rsidR="001A4433" w:rsidRPr="00003F3C" w:rsidRDefault="005777AF" w:rsidP="00521305">
            <w:pPr>
              <w:pStyle w:val="-0"/>
              <w:rPr>
                <w:lang w:eastAsia="zh-TW"/>
              </w:rPr>
            </w:pPr>
            <w:r w:rsidRPr="00003F3C">
              <w:rPr>
                <w:rFonts w:hint="eastAsia"/>
                <w:lang w:eastAsia="zh-TW"/>
              </w:rPr>
              <w:t>562</w:t>
            </w:r>
            <w:r w:rsidRPr="00003F3C">
              <w:rPr>
                <w:rFonts w:hint="eastAsia"/>
                <w:lang w:eastAsia="zh-TW"/>
              </w:rPr>
              <w:t>億</w:t>
            </w:r>
            <w:r w:rsidRPr="00003F3C">
              <w:rPr>
                <w:rFonts w:hint="eastAsia"/>
                <w:lang w:eastAsia="zh-TW"/>
              </w:rPr>
              <w:t>3,100</w:t>
            </w:r>
            <w:r w:rsidRPr="00003F3C">
              <w:rPr>
                <w:rFonts w:hint="eastAsia"/>
                <w:lang w:eastAsia="zh-TW"/>
              </w:rPr>
              <w:t>萬美元，下跌</w:t>
            </w:r>
            <w:r w:rsidRPr="00003F3C">
              <w:rPr>
                <w:rFonts w:hint="eastAsia"/>
                <w:lang w:eastAsia="zh-TW"/>
              </w:rPr>
              <w:t>3</w:t>
            </w:r>
            <w:r w:rsidR="000E605A" w:rsidRPr="00003F3C">
              <w:rPr>
                <w:rFonts w:hint="eastAsia"/>
                <w:lang w:eastAsia="zh-TW"/>
              </w:rPr>
              <w:t>%</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580</w:t>
            </w:r>
            <w:r w:rsidRPr="00003F3C">
              <w:rPr>
                <w:rFonts w:hint="eastAsia"/>
                <w:lang w:eastAsia="zh-TW"/>
              </w:rPr>
              <w:t>億</w:t>
            </w:r>
            <w:r w:rsidRPr="00003F3C">
              <w:rPr>
                <w:rFonts w:hint="eastAsia"/>
                <w:lang w:eastAsia="zh-TW"/>
              </w:rPr>
              <w:t>5,200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540</w:t>
            </w:r>
            <w:r w:rsidRPr="00003F3C">
              <w:rPr>
                <w:rFonts w:hint="eastAsia"/>
                <w:lang w:eastAsia="zh-TW"/>
              </w:rPr>
              <w:t>億</w:t>
            </w:r>
            <w:r w:rsidRPr="00003F3C">
              <w:rPr>
                <w:rFonts w:hint="eastAsia"/>
                <w:lang w:eastAsia="zh-TW"/>
              </w:rPr>
              <w:t>8,200</w:t>
            </w:r>
            <w:r w:rsidRPr="00003F3C">
              <w:rPr>
                <w:rFonts w:hint="eastAsia"/>
                <w:lang w:eastAsia="zh-TW"/>
              </w:rPr>
              <w:t>萬美元（</w:t>
            </w:r>
            <w:r w:rsidRPr="00003F3C">
              <w:rPr>
                <w:rFonts w:hint="eastAsia"/>
                <w:lang w:eastAsia="zh-TW"/>
              </w:rPr>
              <w:t>2023</w:t>
            </w:r>
            <w:r w:rsidRPr="00003F3C">
              <w:rPr>
                <w:rFonts w:hint="eastAsia"/>
                <w:lang w:eastAsia="zh-TW"/>
              </w:rPr>
              <w:t>）</w:t>
            </w:r>
          </w:p>
        </w:tc>
      </w:tr>
      <w:tr w:rsidR="00003F3C" w:rsidRPr="00003F3C" w14:paraId="2CCE6476" w14:textId="77777777" w:rsidTr="001A4433">
        <w:trPr>
          <w:trHeight w:val="680"/>
          <w:jc w:val="center"/>
        </w:trPr>
        <w:tc>
          <w:tcPr>
            <w:tcW w:w="2506" w:type="dxa"/>
            <w:tcMar>
              <w:top w:w="0" w:type="dxa"/>
              <w:left w:w="28" w:type="dxa"/>
              <w:bottom w:w="0" w:type="dxa"/>
              <w:right w:w="28" w:type="dxa"/>
            </w:tcMar>
            <w:vAlign w:val="center"/>
          </w:tcPr>
          <w:p w14:paraId="263B5B1B" w14:textId="77777777" w:rsidR="001A4433" w:rsidRPr="00003F3C" w:rsidRDefault="001A4433" w:rsidP="00337999">
            <w:pPr>
              <w:pStyle w:val="-"/>
              <w:pageBreakBefore/>
            </w:pPr>
            <w:r w:rsidRPr="00003F3C">
              <w:lastRenderedPageBreak/>
              <w:t>主要進口產品</w:t>
            </w:r>
          </w:p>
        </w:tc>
        <w:tc>
          <w:tcPr>
            <w:tcW w:w="6058" w:type="dxa"/>
            <w:tcMar>
              <w:top w:w="0" w:type="dxa"/>
              <w:left w:w="28" w:type="dxa"/>
              <w:bottom w:w="0" w:type="dxa"/>
              <w:right w:w="28" w:type="dxa"/>
            </w:tcMar>
            <w:vAlign w:val="center"/>
          </w:tcPr>
          <w:p w14:paraId="4E22EC41" w14:textId="78951507" w:rsidR="001A4433" w:rsidRPr="00003F3C" w:rsidRDefault="00893E18" w:rsidP="00521305">
            <w:pPr>
              <w:pStyle w:val="-0"/>
              <w:rPr>
                <w:lang w:eastAsia="zh-TW"/>
              </w:rPr>
            </w:pPr>
            <w:r w:rsidRPr="00003F3C">
              <w:rPr>
                <w:rFonts w:hint="eastAsia"/>
                <w:lang w:eastAsia="zh-TW"/>
              </w:rPr>
              <w:t>交通設備、非電動機械、化學品、電動設備</w:t>
            </w:r>
            <w:r w:rsidRPr="00003F3C">
              <w:rPr>
                <w:rFonts w:hint="eastAsia"/>
                <w:lang w:eastAsia="zh-TW"/>
              </w:rPr>
              <w:t>/</w:t>
            </w:r>
            <w:r w:rsidRPr="00003F3C">
              <w:rPr>
                <w:rFonts w:hint="eastAsia"/>
                <w:lang w:eastAsia="zh-TW"/>
              </w:rPr>
              <w:t>電器、電腦及電子產品</w:t>
            </w:r>
          </w:p>
        </w:tc>
      </w:tr>
      <w:tr w:rsidR="00003F3C" w:rsidRPr="00003F3C" w14:paraId="0CAE9AE6" w14:textId="77777777" w:rsidTr="001A4433">
        <w:trPr>
          <w:trHeight w:val="680"/>
          <w:jc w:val="center"/>
        </w:trPr>
        <w:tc>
          <w:tcPr>
            <w:tcW w:w="2506" w:type="dxa"/>
            <w:tcMar>
              <w:top w:w="0" w:type="dxa"/>
              <w:left w:w="28" w:type="dxa"/>
              <w:bottom w:w="0" w:type="dxa"/>
              <w:right w:w="28" w:type="dxa"/>
            </w:tcMar>
            <w:vAlign w:val="center"/>
          </w:tcPr>
          <w:p w14:paraId="04F0DD76" w14:textId="77777777" w:rsidR="001A4433" w:rsidRPr="00003F3C" w:rsidRDefault="001A4433" w:rsidP="005A46B2">
            <w:pPr>
              <w:pStyle w:val="-"/>
              <w:ind w:left="120" w:right="120"/>
            </w:pPr>
            <w:r w:rsidRPr="00003F3C">
              <w:t>主要進口國家</w:t>
            </w:r>
          </w:p>
        </w:tc>
        <w:tc>
          <w:tcPr>
            <w:tcW w:w="6058" w:type="dxa"/>
            <w:tcMar>
              <w:top w:w="0" w:type="dxa"/>
              <w:left w:w="28" w:type="dxa"/>
              <w:bottom w:w="0" w:type="dxa"/>
              <w:right w:w="28" w:type="dxa"/>
            </w:tcMar>
            <w:vAlign w:val="center"/>
          </w:tcPr>
          <w:p w14:paraId="276C9C22" w14:textId="23CBA487" w:rsidR="001A4433" w:rsidRPr="00003F3C" w:rsidRDefault="00707ED7" w:rsidP="00521305">
            <w:pPr>
              <w:pStyle w:val="-0"/>
              <w:rPr>
                <w:lang w:eastAsia="zh-TW"/>
              </w:rPr>
            </w:pPr>
            <w:r w:rsidRPr="00003F3C">
              <w:rPr>
                <w:rFonts w:hint="eastAsia"/>
                <w:lang w:eastAsia="zh-TW"/>
              </w:rPr>
              <w:t>中國大陸</w:t>
            </w:r>
            <w:r w:rsidR="00893E18" w:rsidRPr="00003F3C">
              <w:rPr>
                <w:rFonts w:hint="eastAsia"/>
                <w:lang w:eastAsia="zh-TW"/>
              </w:rPr>
              <w:t>、德國、墨西哥、越南、加拿大，臺灣為該州第</w:t>
            </w:r>
            <w:r w:rsidR="00893E18" w:rsidRPr="00003F3C">
              <w:rPr>
                <w:rFonts w:hint="eastAsia"/>
                <w:lang w:eastAsia="zh-TW"/>
              </w:rPr>
              <w:t>15</w:t>
            </w:r>
            <w:r w:rsidR="00CE6C2D" w:rsidRPr="00003F3C">
              <w:rPr>
                <w:rFonts w:hint="eastAsia"/>
                <w:lang w:eastAsia="zh-TW"/>
              </w:rPr>
              <w:t>大</w:t>
            </w:r>
            <w:r w:rsidR="00893E18" w:rsidRPr="00003F3C">
              <w:rPr>
                <w:rFonts w:hint="eastAsia"/>
                <w:lang w:eastAsia="zh-TW"/>
              </w:rPr>
              <w:t>進口來源國（</w:t>
            </w:r>
            <w:r w:rsidR="00893E18" w:rsidRPr="00003F3C">
              <w:rPr>
                <w:rFonts w:hint="eastAsia"/>
                <w:lang w:eastAsia="zh-TW"/>
              </w:rPr>
              <w:t>2025</w:t>
            </w:r>
            <w:r w:rsidRPr="00003F3C">
              <w:rPr>
                <w:rFonts w:hint="eastAsia"/>
                <w:lang w:eastAsia="zh-TW"/>
              </w:rPr>
              <w:t>）</w:t>
            </w:r>
          </w:p>
        </w:tc>
      </w:tr>
    </w:tbl>
    <w:p w14:paraId="26F88297" w14:textId="77777777" w:rsidR="001A4433" w:rsidRPr="00003F3C" w:rsidRDefault="001A4433" w:rsidP="00F90C23">
      <w:pPr>
        <w:pStyle w:val="ae"/>
        <w:spacing w:before="514" w:after="771"/>
      </w:pPr>
      <w:r w:rsidRPr="00003F3C">
        <w:lastRenderedPageBreak/>
        <w:t>第壹章　自然人文環境</w:t>
      </w:r>
    </w:p>
    <w:p w14:paraId="26B697C6" w14:textId="77777777" w:rsidR="001A4433" w:rsidRPr="00003F3C" w:rsidRDefault="001A4433" w:rsidP="00F90C23">
      <w:pPr>
        <w:pStyle w:val="a4"/>
      </w:pPr>
      <w:r w:rsidRPr="00003F3C">
        <w:t>一、自然環境</w:t>
      </w:r>
    </w:p>
    <w:p w14:paraId="45E95441" w14:textId="5D8A8772" w:rsidR="001A4433" w:rsidRPr="00003F3C" w:rsidRDefault="001A4433" w:rsidP="00DC6E24">
      <w:pPr>
        <w:pStyle w:val="-1"/>
      </w:pPr>
      <w:r w:rsidRPr="00003F3C">
        <w:t>南卡州位於美國東海岸，南與喬治</w:t>
      </w:r>
      <w:proofErr w:type="gramStart"/>
      <w:r w:rsidRPr="00003F3C">
        <w:t>亞州</w:t>
      </w:r>
      <w:proofErr w:type="gramEnd"/>
      <w:r w:rsidRPr="00003F3C">
        <w:t>接壤，北與</w:t>
      </w:r>
      <w:r w:rsidR="001D6B9A" w:rsidRPr="00003F3C">
        <w:t>北卡羅萊納州</w:t>
      </w:r>
      <w:r w:rsidRPr="00003F3C">
        <w:t>為界，東邊為大西洋，</w:t>
      </w:r>
      <w:r w:rsidR="00EA1FC7" w:rsidRPr="00003F3C">
        <w:t>32,020</w:t>
      </w:r>
      <w:r w:rsidRPr="00003F3C">
        <w:t>平方</w:t>
      </w:r>
      <w:proofErr w:type="gramStart"/>
      <w:r w:rsidR="003D4864" w:rsidRPr="00003F3C">
        <w:t>英里</w:t>
      </w:r>
      <w:r w:rsidRPr="00003F3C">
        <w:t>，</w:t>
      </w:r>
      <w:proofErr w:type="gramEnd"/>
      <w:r w:rsidRPr="00003F3C">
        <w:t>夏季氣溫平均華氏</w:t>
      </w:r>
      <w:r w:rsidRPr="00003F3C">
        <w:t>75</w:t>
      </w:r>
      <w:r w:rsidRPr="00003F3C">
        <w:t>度，冬季為華氏</w:t>
      </w:r>
      <w:r w:rsidRPr="00003F3C">
        <w:t>40</w:t>
      </w:r>
      <w:r w:rsidRPr="00003F3C">
        <w:t>度，冬季在</w:t>
      </w:r>
      <w:r w:rsidRPr="00003F3C">
        <w:t>12</w:t>
      </w:r>
      <w:r w:rsidRPr="00003F3C">
        <w:t>月至次年</w:t>
      </w:r>
      <w:r w:rsidRPr="00003F3C">
        <w:t>2</w:t>
      </w:r>
      <w:r w:rsidRPr="00003F3C">
        <w:t>月間降雪機會不大。</w:t>
      </w:r>
    </w:p>
    <w:p w14:paraId="23522CD6" w14:textId="77777777" w:rsidR="001A4433" w:rsidRPr="00003F3C" w:rsidRDefault="001A4433" w:rsidP="00F90C23">
      <w:pPr>
        <w:pStyle w:val="a4"/>
      </w:pPr>
      <w:r w:rsidRPr="00003F3C">
        <w:t>二、人文及社會環境</w:t>
      </w:r>
    </w:p>
    <w:p w14:paraId="228EE4D0" w14:textId="202136B8" w:rsidR="001A4433" w:rsidRPr="00003F3C" w:rsidRDefault="001A4433" w:rsidP="00521305">
      <w:pPr>
        <w:pStyle w:val="-1"/>
      </w:pPr>
      <w:r w:rsidRPr="00003F3C">
        <w:t>南卡州人口</w:t>
      </w:r>
      <w:r w:rsidR="008B65A7" w:rsidRPr="00003F3C">
        <w:t>557</w:t>
      </w:r>
      <w:r w:rsidRPr="00003F3C">
        <w:t>萬人，</w:t>
      </w:r>
      <w:r w:rsidR="00C30C36" w:rsidRPr="00003F3C">
        <w:rPr>
          <w:rFonts w:hint="eastAsia"/>
        </w:rPr>
        <w:t>2020-202</w:t>
      </w:r>
      <w:r w:rsidR="008B65A7" w:rsidRPr="00003F3C">
        <w:t>5</w:t>
      </w:r>
      <w:r w:rsidRPr="00003F3C">
        <w:t>成長率</w:t>
      </w:r>
      <w:r w:rsidR="00C30C36" w:rsidRPr="00003F3C">
        <w:rPr>
          <w:rFonts w:hint="eastAsia"/>
        </w:rPr>
        <w:t>為</w:t>
      </w:r>
      <w:r w:rsidR="008B65A7" w:rsidRPr="00003F3C">
        <w:t>8.8</w:t>
      </w:r>
      <w:r w:rsidRPr="00003F3C">
        <w:t>%</w:t>
      </w:r>
      <w:r w:rsidRPr="00003F3C">
        <w:t>，排名全美第</w:t>
      </w:r>
      <w:r w:rsidRPr="00003F3C">
        <w:t>23</w:t>
      </w:r>
      <w:r w:rsidRPr="00003F3C">
        <w:t>名，其中白人占</w:t>
      </w:r>
      <w:r w:rsidR="008B65A7" w:rsidRPr="00003F3C">
        <w:t>64</w:t>
      </w:r>
      <w:r w:rsidRPr="00003F3C">
        <w:t>%</w:t>
      </w:r>
      <w:r w:rsidRPr="00003F3C">
        <w:t>、黑人占</w:t>
      </w:r>
      <w:r w:rsidR="008B65A7" w:rsidRPr="00003F3C">
        <w:t>26</w:t>
      </w:r>
      <w:r w:rsidRPr="00003F3C">
        <w:t>%</w:t>
      </w:r>
      <w:r w:rsidRPr="00003F3C">
        <w:t>、西</w:t>
      </w:r>
      <w:proofErr w:type="gramStart"/>
      <w:r w:rsidRPr="00003F3C">
        <w:t>語裔占</w:t>
      </w:r>
      <w:proofErr w:type="gramEnd"/>
      <w:r w:rsidR="009F64D3" w:rsidRPr="00003F3C">
        <w:t>7</w:t>
      </w:r>
      <w:r w:rsidRPr="00003F3C">
        <w:t>%</w:t>
      </w:r>
      <w:r w:rsidRPr="00003F3C">
        <w:t>、亞裔占</w:t>
      </w:r>
      <w:r w:rsidR="008B65A7" w:rsidRPr="00003F3C">
        <w:t>2</w:t>
      </w:r>
      <w:r w:rsidRPr="00003F3C">
        <w:t>%</w:t>
      </w:r>
      <w:r w:rsidRPr="00003F3C">
        <w:t>，州民宗教信仰以基督教為主，</w:t>
      </w:r>
      <w:r w:rsidRPr="00003F3C">
        <w:t>25</w:t>
      </w:r>
      <w:r w:rsidRPr="00003F3C">
        <w:t>歲</w:t>
      </w:r>
      <w:proofErr w:type="gramStart"/>
      <w:r w:rsidRPr="00003F3C">
        <w:t>以上州民中</w:t>
      </w:r>
      <w:proofErr w:type="gramEnd"/>
      <w:r w:rsidR="008B65A7" w:rsidRPr="00003F3C">
        <w:t>88</w:t>
      </w:r>
      <w:r w:rsidRPr="00003F3C">
        <w:t>%</w:t>
      </w:r>
      <w:r w:rsidRPr="00003F3C">
        <w:t>擁有高中文憑、</w:t>
      </w:r>
      <w:r w:rsidR="001A6A46" w:rsidRPr="00003F3C">
        <w:t>32</w:t>
      </w:r>
      <w:r w:rsidRPr="00003F3C">
        <w:t>%</w:t>
      </w:r>
      <w:r w:rsidRPr="00003F3C">
        <w:t>擁有學士學位、</w:t>
      </w:r>
      <w:r w:rsidR="008B65A7" w:rsidRPr="00003F3C">
        <w:t>12</w:t>
      </w:r>
      <w:r w:rsidRPr="00003F3C">
        <w:t>%</w:t>
      </w:r>
      <w:r w:rsidRPr="00003F3C">
        <w:t>擁有碩士或博士學位。</w:t>
      </w:r>
    </w:p>
    <w:p w14:paraId="5EECB596" w14:textId="77777777" w:rsidR="001A4433" w:rsidRPr="00003F3C" w:rsidRDefault="001A4433" w:rsidP="00F90C23">
      <w:pPr>
        <w:pStyle w:val="a4"/>
      </w:pPr>
      <w:r w:rsidRPr="00003F3C">
        <w:t>三、政治環境</w:t>
      </w:r>
    </w:p>
    <w:p w14:paraId="39FF13E9" w14:textId="0A4D9414" w:rsidR="001A4433" w:rsidRPr="00003F3C" w:rsidRDefault="009C79A1" w:rsidP="00DC6E24">
      <w:pPr>
        <w:pStyle w:val="-1"/>
      </w:pPr>
      <w:r w:rsidRPr="00003F3C">
        <w:rPr>
          <w:lang w:val="en"/>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r w:rsidR="001A4433" w:rsidRPr="00003F3C">
        <w:t>。</w:t>
      </w:r>
    </w:p>
    <w:p w14:paraId="09AB9203" w14:textId="77777777" w:rsidR="001A4433" w:rsidRPr="00003F3C" w:rsidRDefault="001A4433" w:rsidP="00F90C23">
      <w:pPr>
        <w:pStyle w:val="ae"/>
        <w:spacing w:before="514" w:after="771"/>
      </w:pPr>
      <w:r w:rsidRPr="00003F3C">
        <w:lastRenderedPageBreak/>
        <w:t>第貳章　經濟環境</w:t>
      </w:r>
    </w:p>
    <w:p w14:paraId="160D31B1" w14:textId="77777777" w:rsidR="001A4433" w:rsidRPr="00003F3C" w:rsidRDefault="001A4433" w:rsidP="00F90C23">
      <w:pPr>
        <w:pStyle w:val="a4"/>
      </w:pPr>
      <w:r w:rsidRPr="00003F3C">
        <w:t>一、經濟概況</w:t>
      </w:r>
    </w:p>
    <w:p w14:paraId="13381A69" w14:textId="7CC6D6CA" w:rsidR="001A4433" w:rsidRPr="00003F3C" w:rsidRDefault="001A4433" w:rsidP="00521305">
      <w:pPr>
        <w:pStyle w:val="af8"/>
        <w:ind w:left="944" w:hanging="708"/>
      </w:pPr>
      <w:r w:rsidRPr="00003F3C">
        <w:t>（一）州民生產毛額：</w:t>
      </w:r>
      <w:r w:rsidR="00624134" w:rsidRPr="00003F3C">
        <w:rPr>
          <w:rFonts w:hint="eastAsia"/>
        </w:rPr>
        <w:t>3,</w:t>
      </w:r>
      <w:r w:rsidR="00624134" w:rsidRPr="00003F3C">
        <w:t>520</w:t>
      </w:r>
      <w:r w:rsidR="00624134" w:rsidRPr="00003F3C">
        <w:rPr>
          <w:rFonts w:hint="eastAsia"/>
        </w:rPr>
        <w:t>億美元，排名全美第</w:t>
      </w:r>
      <w:r w:rsidR="00624134" w:rsidRPr="00003F3C">
        <w:rPr>
          <w:rFonts w:hint="eastAsia"/>
        </w:rPr>
        <w:t>24</w:t>
      </w:r>
      <w:r w:rsidR="00624134" w:rsidRPr="00003F3C">
        <w:rPr>
          <w:rFonts w:hint="eastAsia"/>
        </w:rPr>
        <w:t>名（</w:t>
      </w:r>
      <w:r w:rsidR="00624134" w:rsidRPr="00003F3C">
        <w:rPr>
          <w:rFonts w:hint="eastAsia"/>
        </w:rPr>
        <w:t>2025</w:t>
      </w:r>
      <w:r w:rsidR="00624134" w:rsidRPr="00003F3C">
        <w:rPr>
          <w:rFonts w:hint="eastAsia"/>
        </w:rPr>
        <w:t>）</w:t>
      </w:r>
      <w:r w:rsidRPr="00003F3C">
        <w:t>。</w:t>
      </w:r>
    </w:p>
    <w:p w14:paraId="6A59F014" w14:textId="7BA981F5" w:rsidR="001A4433" w:rsidRPr="00003F3C" w:rsidRDefault="001A4433" w:rsidP="00521305">
      <w:pPr>
        <w:pStyle w:val="af8"/>
        <w:ind w:left="944" w:hanging="708"/>
      </w:pPr>
      <w:r w:rsidRPr="00003F3C">
        <w:t>（二）</w:t>
      </w:r>
      <w:proofErr w:type="gramStart"/>
      <w:r w:rsidRPr="00003F3C">
        <w:t>平均州</w:t>
      </w:r>
      <w:proofErr w:type="gramEnd"/>
      <w:r w:rsidRPr="00003F3C">
        <w:t>民所得：</w:t>
      </w:r>
      <w:r w:rsidR="00624134" w:rsidRPr="00003F3C">
        <w:rPr>
          <w:rFonts w:hint="eastAsia"/>
        </w:rPr>
        <w:t>61,500</w:t>
      </w:r>
      <w:r w:rsidR="00624134" w:rsidRPr="00003F3C">
        <w:rPr>
          <w:rFonts w:hint="eastAsia"/>
        </w:rPr>
        <w:t>美元，排名全美第</w:t>
      </w:r>
      <w:r w:rsidR="00624134" w:rsidRPr="00003F3C">
        <w:rPr>
          <w:rFonts w:hint="eastAsia"/>
        </w:rPr>
        <w:t>45</w:t>
      </w:r>
      <w:r w:rsidR="00624134" w:rsidRPr="00003F3C">
        <w:rPr>
          <w:rFonts w:hint="eastAsia"/>
        </w:rPr>
        <w:t>名（</w:t>
      </w:r>
      <w:r w:rsidR="00624134" w:rsidRPr="00003F3C">
        <w:rPr>
          <w:rFonts w:hint="eastAsia"/>
        </w:rPr>
        <w:t>2025</w:t>
      </w:r>
      <w:r w:rsidR="00624134" w:rsidRPr="00003F3C">
        <w:rPr>
          <w:rFonts w:hint="eastAsia"/>
        </w:rPr>
        <w:t>）</w:t>
      </w:r>
      <w:r w:rsidRPr="00003F3C">
        <w:t>。</w:t>
      </w:r>
    </w:p>
    <w:p w14:paraId="175C297A" w14:textId="2E68BEB1" w:rsidR="001A4433" w:rsidRPr="00003F3C" w:rsidRDefault="001A4433" w:rsidP="00521305">
      <w:pPr>
        <w:pStyle w:val="af8"/>
        <w:ind w:left="944" w:hanging="708"/>
      </w:pPr>
      <w:r w:rsidRPr="00003F3C">
        <w:t>（三）經濟成長率：</w:t>
      </w:r>
      <w:r w:rsidR="005D3552" w:rsidRPr="00003F3C">
        <w:rPr>
          <w:rFonts w:hint="eastAsia"/>
        </w:rPr>
        <w:t>2.</w:t>
      </w:r>
      <w:r w:rsidR="00624134" w:rsidRPr="00003F3C">
        <w:t>2</w:t>
      </w:r>
      <w:r w:rsidR="005D3552" w:rsidRPr="00003F3C">
        <w:rPr>
          <w:rFonts w:hint="eastAsia"/>
        </w:rPr>
        <w:t>%</w:t>
      </w:r>
      <w:r w:rsidR="005D3552" w:rsidRPr="00003F3C">
        <w:rPr>
          <w:rFonts w:hint="eastAsia"/>
        </w:rPr>
        <w:t>（</w:t>
      </w:r>
      <w:r w:rsidR="005D3552" w:rsidRPr="00003F3C">
        <w:rPr>
          <w:rFonts w:hint="eastAsia"/>
        </w:rPr>
        <w:t>202</w:t>
      </w:r>
      <w:r w:rsidR="00624134" w:rsidRPr="00003F3C">
        <w:t>5</w:t>
      </w:r>
      <w:r w:rsidR="005D3552" w:rsidRPr="00003F3C">
        <w:rPr>
          <w:rFonts w:hint="eastAsia"/>
        </w:rPr>
        <w:t>）</w:t>
      </w:r>
      <w:r w:rsidRPr="00003F3C">
        <w:t>。</w:t>
      </w:r>
    </w:p>
    <w:p w14:paraId="45AFEA9D" w14:textId="440CFCE1" w:rsidR="001A4433" w:rsidRPr="00003F3C" w:rsidRDefault="001A4433" w:rsidP="00521305">
      <w:pPr>
        <w:pStyle w:val="af8"/>
        <w:ind w:left="944" w:hanging="708"/>
      </w:pPr>
      <w:r w:rsidRPr="00003F3C">
        <w:t>（四）失業率：</w:t>
      </w:r>
      <w:r w:rsidR="00624134" w:rsidRPr="00003F3C">
        <w:t>4.8</w:t>
      </w:r>
      <w:r w:rsidR="001970D8" w:rsidRPr="00003F3C">
        <w:t>%</w:t>
      </w:r>
      <w:r w:rsidR="005D7AE9" w:rsidRPr="00003F3C">
        <w:t>（</w:t>
      </w:r>
      <w:r w:rsidR="001970D8" w:rsidRPr="00003F3C">
        <w:t>202</w:t>
      </w:r>
      <w:r w:rsidR="00624134" w:rsidRPr="00003F3C">
        <w:t>5</w:t>
      </w:r>
      <w:r w:rsidR="005D7AE9" w:rsidRPr="00003F3C">
        <w:t>）</w:t>
      </w:r>
      <w:r w:rsidRPr="00003F3C">
        <w:t>。</w:t>
      </w:r>
    </w:p>
    <w:p w14:paraId="08C852D8" w14:textId="5391F3AA" w:rsidR="001A4433" w:rsidRPr="00003F3C" w:rsidRDefault="001A4433" w:rsidP="00521305">
      <w:pPr>
        <w:pStyle w:val="af8"/>
        <w:ind w:left="944" w:hanging="708"/>
      </w:pPr>
      <w:r w:rsidRPr="00003F3C">
        <w:t>（五）主要產業：</w:t>
      </w:r>
      <w:r w:rsidR="00034090" w:rsidRPr="00003F3C">
        <w:t>汽車製造業、航太產業、倉儲物流業、先進材料製造、生命科學</w:t>
      </w:r>
      <w:r w:rsidRPr="00003F3C">
        <w:t>。</w:t>
      </w:r>
    </w:p>
    <w:p w14:paraId="081ED8BA" w14:textId="44CE0C8B" w:rsidR="001A4433" w:rsidRPr="00003F3C" w:rsidRDefault="001A4433" w:rsidP="00521305">
      <w:pPr>
        <w:pStyle w:val="af8"/>
        <w:ind w:left="944" w:hanging="708"/>
      </w:pPr>
      <w:r w:rsidRPr="00003F3C">
        <w:t>（六）出口總額：</w:t>
      </w:r>
      <w:r w:rsidR="001970D8" w:rsidRPr="00003F3C">
        <w:rPr>
          <w:rFonts w:hint="eastAsia"/>
        </w:rPr>
        <w:t>38</w:t>
      </w:r>
      <w:r w:rsidR="00191DAD" w:rsidRPr="00003F3C">
        <w:rPr>
          <w:rFonts w:hint="eastAsia"/>
        </w:rPr>
        <w:t>5</w:t>
      </w:r>
      <w:r w:rsidR="001970D8" w:rsidRPr="00003F3C">
        <w:rPr>
          <w:rFonts w:hint="eastAsia"/>
        </w:rPr>
        <w:t>億</w:t>
      </w:r>
      <w:r w:rsidR="00191DAD" w:rsidRPr="00003F3C">
        <w:rPr>
          <w:rFonts w:hint="eastAsia"/>
        </w:rPr>
        <w:t>3,200</w:t>
      </w:r>
      <w:r w:rsidR="001970D8" w:rsidRPr="00003F3C">
        <w:rPr>
          <w:rFonts w:hint="eastAsia"/>
        </w:rPr>
        <w:t>萬美元，成長</w:t>
      </w:r>
      <w:r w:rsidR="00191DAD" w:rsidRPr="00003F3C">
        <w:rPr>
          <w:rFonts w:hint="eastAsia"/>
        </w:rPr>
        <w:t>1.5</w:t>
      </w:r>
      <w:r w:rsidR="005D7AE9" w:rsidRPr="00003F3C">
        <w:rPr>
          <w:rFonts w:hint="eastAsia"/>
        </w:rPr>
        <w:t>%</w:t>
      </w:r>
      <w:r w:rsidR="001970D8" w:rsidRPr="00003F3C">
        <w:rPr>
          <w:rFonts w:hint="eastAsia"/>
        </w:rPr>
        <w:t>（</w:t>
      </w:r>
      <w:r w:rsidR="001970D8" w:rsidRPr="00003F3C">
        <w:rPr>
          <w:rFonts w:hint="eastAsia"/>
        </w:rPr>
        <w:t>202</w:t>
      </w:r>
      <w:r w:rsidR="00191DAD" w:rsidRPr="00003F3C">
        <w:rPr>
          <w:rFonts w:hint="eastAsia"/>
        </w:rPr>
        <w:t>5</w:t>
      </w:r>
      <w:r w:rsidR="001970D8" w:rsidRPr="00003F3C">
        <w:rPr>
          <w:rFonts w:hint="eastAsia"/>
        </w:rPr>
        <w:t>）</w:t>
      </w:r>
      <w:r w:rsidRPr="00003F3C">
        <w:t>。</w:t>
      </w:r>
    </w:p>
    <w:p w14:paraId="226D0A26" w14:textId="289F5746" w:rsidR="001A4433" w:rsidRPr="00003F3C" w:rsidRDefault="001A4433" w:rsidP="00521305">
      <w:pPr>
        <w:pStyle w:val="af8"/>
        <w:ind w:left="944" w:hanging="708"/>
      </w:pPr>
      <w:r w:rsidRPr="00003F3C">
        <w:t>（七）主要出口市場：</w:t>
      </w:r>
      <w:r w:rsidR="00624134" w:rsidRPr="00003F3C">
        <w:rPr>
          <w:rFonts w:hint="eastAsia"/>
        </w:rPr>
        <w:t>德國、墨西哥、加拿大、南韓、</w:t>
      </w:r>
      <w:r w:rsidR="00707ED7" w:rsidRPr="00003F3C">
        <w:rPr>
          <w:rFonts w:hint="eastAsia"/>
        </w:rPr>
        <w:t>中國大陸</w:t>
      </w:r>
      <w:r w:rsidR="00624134" w:rsidRPr="00003F3C">
        <w:rPr>
          <w:rFonts w:hint="eastAsia"/>
        </w:rPr>
        <w:t>，臺灣為該州第</w:t>
      </w:r>
      <w:r w:rsidR="00624134" w:rsidRPr="00003F3C">
        <w:rPr>
          <w:rFonts w:hint="eastAsia"/>
        </w:rPr>
        <w:t>10</w:t>
      </w:r>
      <w:r w:rsidR="00624134" w:rsidRPr="00003F3C">
        <w:rPr>
          <w:rFonts w:hint="eastAsia"/>
        </w:rPr>
        <w:t>大出口市場（</w:t>
      </w:r>
      <w:r w:rsidR="00624134" w:rsidRPr="00003F3C">
        <w:rPr>
          <w:rFonts w:hint="eastAsia"/>
        </w:rPr>
        <w:t>2025</w:t>
      </w:r>
      <w:r w:rsidR="00624134" w:rsidRPr="00003F3C">
        <w:rPr>
          <w:rFonts w:hint="eastAsia"/>
        </w:rPr>
        <w:t>）</w:t>
      </w:r>
      <w:r w:rsidRPr="00003F3C">
        <w:t>。</w:t>
      </w:r>
    </w:p>
    <w:p w14:paraId="4C2B1E95" w14:textId="28BCF02E" w:rsidR="001A4433" w:rsidRPr="00003F3C" w:rsidRDefault="001A4433" w:rsidP="00521305">
      <w:pPr>
        <w:pStyle w:val="af8"/>
        <w:ind w:left="944" w:hanging="708"/>
      </w:pPr>
      <w:r w:rsidRPr="00003F3C">
        <w:t>（八）主要出口產品：</w:t>
      </w:r>
      <w:r w:rsidR="00624134" w:rsidRPr="00003F3C">
        <w:rPr>
          <w:rFonts w:hint="eastAsia"/>
        </w:rPr>
        <w:t>交通設備、化學品、塑</w:t>
      </w:r>
      <w:r w:rsidR="00624134" w:rsidRPr="00003F3C">
        <w:rPr>
          <w:rFonts w:hint="eastAsia"/>
        </w:rPr>
        <w:t>/</w:t>
      </w:r>
      <w:r w:rsidR="00624134" w:rsidRPr="00003F3C">
        <w:rPr>
          <w:rFonts w:hint="eastAsia"/>
        </w:rPr>
        <w:t>橡膠製品、非電動機械、金屬製品</w:t>
      </w:r>
      <w:r w:rsidRPr="00003F3C">
        <w:t>。</w:t>
      </w:r>
    </w:p>
    <w:p w14:paraId="2D411E9C" w14:textId="42A0DCCE" w:rsidR="001A4433" w:rsidRPr="00003F3C" w:rsidRDefault="001A4433" w:rsidP="00521305">
      <w:pPr>
        <w:pStyle w:val="af8"/>
        <w:ind w:left="944" w:hanging="708"/>
      </w:pPr>
      <w:r w:rsidRPr="00003F3C">
        <w:t>（九）進口總額：</w:t>
      </w:r>
      <w:r w:rsidR="00624134" w:rsidRPr="00003F3C">
        <w:rPr>
          <w:rFonts w:hint="eastAsia"/>
        </w:rPr>
        <w:t>562</w:t>
      </w:r>
      <w:r w:rsidR="00624134" w:rsidRPr="00003F3C">
        <w:rPr>
          <w:rFonts w:hint="eastAsia"/>
        </w:rPr>
        <w:t>億</w:t>
      </w:r>
      <w:r w:rsidR="00624134" w:rsidRPr="00003F3C">
        <w:rPr>
          <w:rFonts w:hint="eastAsia"/>
        </w:rPr>
        <w:t>3,100</w:t>
      </w:r>
      <w:r w:rsidR="00624134" w:rsidRPr="00003F3C">
        <w:rPr>
          <w:rFonts w:hint="eastAsia"/>
        </w:rPr>
        <w:t>萬美元，下跌</w:t>
      </w:r>
      <w:r w:rsidR="00624134" w:rsidRPr="00003F3C">
        <w:rPr>
          <w:rFonts w:hint="eastAsia"/>
        </w:rPr>
        <w:t>3</w:t>
      </w:r>
      <w:r w:rsidR="000E605A" w:rsidRPr="00003F3C">
        <w:rPr>
          <w:rFonts w:hint="eastAsia"/>
        </w:rPr>
        <w:t>%</w:t>
      </w:r>
      <w:r w:rsidR="00624134" w:rsidRPr="00003F3C">
        <w:rPr>
          <w:rFonts w:hint="eastAsia"/>
        </w:rPr>
        <w:t>（</w:t>
      </w:r>
      <w:r w:rsidR="00624134" w:rsidRPr="00003F3C">
        <w:rPr>
          <w:rFonts w:hint="eastAsia"/>
        </w:rPr>
        <w:t>2025</w:t>
      </w:r>
      <w:r w:rsidR="00624134" w:rsidRPr="00003F3C">
        <w:rPr>
          <w:rFonts w:hint="eastAsia"/>
        </w:rPr>
        <w:t>）</w:t>
      </w:r>
      <w:r w:rsidRPr="00003F3C">
        <w:t>。</w:t>
      </w:r>
    </w:p>
    <w:p w14:paraId="36401067" w14:textId="59484474" w:rsidR="001A4433" w:rsidRPr="00003F3C" w:rsidRDefault="001A4433" w:rsidP="00521305">
      <w:pPr>
        <w:pStyle w:val="af8"/>
        <w:ind w:left="944" w:hanging="708"/>
      </w:pPr>
      <w:r w:rsidRPr="00003F3C">
        <w:t>（十）主要進口市場：</w:t>
      </w:r>
      <w:r w:rsidR="00707ED7" w:rsidRPr="00003F3C">
        <w:rPr>
          <w:rFonts w:hint="eastAsia"/>
        </w:rPr>
        <w:t>中國大陸</w:t>
      </w:r>
      <w:r w:rsidR="00D10256" w:rsidRPr="00003F3C">
        <w:rPr>
          <w:rFonts w:hint="eastAsia"/>
        </w:rPr>
        <w:t>、德國、墨西哥、越南、加拿大，臺灣為該州第</w:t>
      </w:r>
      <w:r w:rsidR="00D10256" w:rsidRPr="00003F3C">
        <w:rPr>
          <w:rFonts w:hint="eastAsia"/>
        </w:rPr>
        <w:t>15</w:t>
      </w:r>
      <w:r w:rsidR="00CE6C2D" w:rsidRPr="00003F3C">
        <w:rPr>
          <w:rFonts w:hint="eastAsia"/>
        </w:rPr>
        <w:t>大</w:t>
      </w:r>
      <w:r w:rsidR="00D10256" w:rsidRPr="00003F3C">
        <w:rPr>
          <w:rFonts w:hint="eastAsia"/>
        </w:rPr>
        <w:t>進口來源國（</w:t>
      </w:r>
      <w:r w:rsidR="00D10256" w:rsidRPr="00003F3C">
        <w:rPr>
          <w:rFonts w:hint="eastAsia"/>
        </w:rPr>
        <w:t>2025</w:t>
      </w:r>
      <w:r w:rsidR="00707ED7" w:rsidRPr="00003F3C">
        <w:rPr>
          <w:rFonts w:hint="eastAsia"/>
        </w:rPr>
        <w:t>）</w:t>
      </w:r>
      <w:r w:rsidRPr="00003F3C">
        <w:t>。</w:t>
      </w:r>
    </w:p>
    <w:p w14:paraId="52C20F11" w14:textId="0F86187B" w:rsidR="001A4433" w:rsidRPr="00003F3C" w:rsidRDefault="001A4433" w:rsidP="00DC6E24">
      <w:pPr>
        <w:pStyle w:val="af8"/>
        <w:ind w:leftChars="0" w:left="944" w:hangingChars="400" w:hanging="944"/>
      </w:pPr>
      <w:r w:rsidRPr="00003F3C">
        <w:t>（十一）主要進口產品：</w:t>
      </w:r>
      <w:r w:rsidR="00D10256" w:rsidRPr="00003F3C">
        <w:rPr>
          <w:rFonts w:hint="eastAsia"/>
        </w:rPr>
        <w:t>交通設備、非電動機械、化學品、電動設備</w:t>
      </w:r>
      <w:r w:rsidR="00D10256" w:rsidRPr="00003F3C">
        <w:rPr>
          <w:rFonts w:hint="eastAsia"/>
        </w:rPr>
        <w:t>/</w:t>
      </w:r>
      <w:r w:rsidR="00D10256" w:rsidRPr="00003F3C">
        <w:rPr>
          <w:rFonts w:hint="eastAsia"/>
        </w:rPr>
        <w:t>電器、電腦及電子產品</w:t>
      </w:r>
      <w:r w:rsidRPr="00003F3C">
        <w:t>。</w:t>
      </w:r>
    </w:p>
    <w:p w14:paraId="79C8DC3C" w14:textId="2C7EE4A0" w:rsidR="001A4433" w:rsidRPr="00003F3C" w:rsidRDefault="001A4433" w:rsidP="00DC6E24">
      <w:pPr>
        <w:pStyle w:val="af8"/>
        <w:ind w:leftChars="0" w:left="944" w:hangingChars="400" w:hanging="944"/>
      </w:pPr>
      <w:r w:rsidRPr="00003F3C">
        <w:t>（十二）出口至我國：</w:t>
      </w:r>
      <w:r w:rsidR="00D10256" w:rsidRPr="00003F3C">
        <w:rPr>
          <w:rFonts w:hint="eastAsia"/>
        </w:rPr>
        <w:t>11</w:t>
      </w:r>
      <w:r w:rsidR="00D10256" w:rsidRPr="00003F3C">
        <w:rPr>
          <w:rFonts w:hint="eastAsia"/>
        </w:rPr>
        <w:t>億</w:t>
      </w:r>
      <w:r w:rsidR="00D10256" w:rsidRPr="00003F3C">
        <w:rPr>
          <w:rFonts w:hint="eastAsia"/>
        </w:rPr>
        <w:t>5,800</w:t>
      </w:r>
      <w:r w:rsidR="00D10256" w:rsidRPr="00003F3C">
        <w:rPr>
          <w:rFonts w:hint="eastAsia"/>
        </w:rPr>
        <w:t>萬美元，成長</w:t>
      </w:r>
      <w:r w:rsidR="00D10256" w:rsidRPr="00003F3C">
        <w:rPr>
          <w:rFonts w:hint="eastAsia"/>
        </w:rPr>
        <w:t>195</w:t>
      </w:r>
      <w:r w:rsidR="000E605A" w:rsidRPr="00003F3C">
        <w:rPr>
          <w:rFonts w:hint="eastAsia"/>
        </w:rPr>
        <w:t>%</w:t>
      </w:r>
      <w:r w:rsidR="00707ED7" w:rsidRPr="00003F3C">
        <w:rPr>
          <w:rFonts w:hint="eastAsia"/>
        </w:rPr>
        <w:t>（</w:t>
      </w:r>
      <w:r w:rsidR="00D10256" w:rsidRPr="00003F3C">
        <w:rPr>
          <w:rFonts w:hint="eastAsia"/>
        </w:rPr>
        <w:t>2025</w:t>
      </w:r>
      <w:r w:rsidR="00707ED7" w:rsidRPr="00003F3C">
        <w:rPr>
          <w:rFonts w:hint="eastAsia"/>
        </w:rPr>
        <w:t>）</w:t>
      </w:r>
      <w:r w:rsidRPr="00003F3C">
        <w:t>。</w:t>
      </w:r>
    </w:p>
    <w:p w14:paraId="29B5DA91" w14:textId="74DA223C" w:rsidR="001A4433" w:rsidRPr="00003F3C" w:rsidRDefault="001A4433" w:rsidP="00DC6E24">
      <w:pPr>
        <w:pStyle w:val="af8"/>
        <w:ind w:leftChars="0" w:left="944" w:hangingChars="400" w:hanging="944"/>
      </w:pPr>
      <w:r w:rsidRPr="00003F3C">
        <w:t>（十三）主要銷我產品：</w:t>
      </w:r>
      <w:r w:rsidR="00D10256" w:rsidRPr="00003F3C">
        <w:rPr>
          <w:rFonts w:hint="eastAsia"/>
        </w:rPr>
        <w:t>交通設備、非電動機械、化學品、農產品、加工食品</w:t>
      </w:r>
      <w:r w:rsidRPr="00003F3C">
        <w:t>。</w:t>
      </w:r>
    </w:p>
    <w:p w14:paraId="408EAE63" w14:textId="2901BE98" w:rsidR="001A4433" w:rsidRPr="00003F3C" w:rsidRDefault="001A4433" w:rsidP="00DC6E24">
      <w:pPr>
        <w:pStyle w:val="af8"/>
        <w:ind w:leftChars="0" w:left="944" w:hangingChars="400" w:hanging="944"/>
      </w:pPr>
      <w:r w:rsidRPr="00003F3C">
        <w:t>（十四）自我國進口：</w:t>
      </w:r>
      <w:r w:rsidR="00D10256" w:rsidRPr="00003F3C">
        <w:rPr>
          <w:rFonts w:hint="eastAsia"/>
        </w:rPr>
        <w:t>10</w:t>
      </w:r>
      <w:r w:rsidR="00D10256" w:rsidRPr="00003F3C">
        <w:rPr>
          <w:rFonts w:hint="eastAsia"/>
        </w:rPr>
        <w:t>億</w:t>
      </w:r>
      <w:r w:rsidR="00D10256" w:rsidRPr="00003F3C">
        <w:rPr>
          <w:rFonts w:hint="eastAsia"/>
        </w:rPr>
        <w:t>5,200</w:t>
      </w:r>
      <w:r w:rsidR="00D10256" w:rsidRPr="00003F3C">
        <w:rPr>
          <w:rFonts w:hint="eastAsia"/>
        </w:rPr>
        <w:t>萬美元，成長</w:t>
      </w:r>
      <w:r w:rsidR="00D10256" w:rsidRPr="00003F3C">
        <w:rPr>
          <w:rFonts w:hint="eastAsia"/>
        </w:rPr>
        <w:t>3</w:t>
      </w:r>
      <w:r w:rsidR="000E605A" w:rsidRPr="00003F3C">
        <w:rPr>
          <w:rFonts w:hint="eastAsia"/>
        </w:rPr>
        <w:t>%</w:t>
      </w:r>
      <w:r w:rsidR="00707ED7" w:rsidRPr="00003F3C">
        <w:rPr>
          <w:rFonts w:hint="eastAsia"/>
        </w:rPr>
        <w:t>（</w:t>
      </w:r>
      <w:r w:rsidR="00D10256" w:rsidRPr="00003F3C">
        <w:rPr>
          <w:rFonts w:hint="eastAsia"/>
        </w:rPr>
        <w:t>2025</w:t>
      </w:r>
      <w:r w:rsidR="00707ED7" w:rsidRPr="00003F3C">
        <w:rPr>
          <w:rFonts w:hint="eastAsia"/>
        </w:rPr>
        <w:t>）</w:t>
      </w:r>
      <w:r w:rsidRPr="00003F3C">
        <w:t>。</w:t>
      </w:r>
    </w:p>
    <w:p w14:paraId="3CC4F145" w14:textId="013359AD" w:rsidR="001A4433" w:rsidRPr="00003F3C" w:rsidRDefault="001A4433" w:rsidP="00DC6E24">
      <w:pPr>
        <w:pStyle w:val="af8"/>
        <w:ind w:leftChars="0" w:left="944" w:hangingChars="400" w:hanging="944"/>
      </w:pPr>
      <w:r w:rsidRPr="00003F3C">
        <w:lastRenderedPageBreak/>
        <w:t>（十五）主要對我採購：</w:t>
      </w:r>
      <w:r w:rsidR="00D10256" w:rsidRPr="00003F3C">
        <w:rPr>
          <w:rFonts w:hint="eastAsia"/>
        </w:rPr>
        <w:t>電腦及電子產品、非電動機械、金屬製品、化學品、電動設備</w:t>
      </w:r>
      <w:r w:rsidR="00D10256" w:rsidRPr="00003F3C">
        <w:rPr>
          <w:rFonts w:hint="eastAsia"/>
        </w:rPr>
        <w:t>/</w:t>
      </w:r>
      <w:r w:rsidR="00D10256" w:rsidRPr="00003F3C">
        <w:rPr>
          <w:rFonts w:hint="eastAsia"/>
        </w:rPr>
        <w:t>電器</w:t>
      </w:r>
      <w:r w:rsidRPr="00003F3C">
        <w:t>。</w:t>
      </w:r>
    </w:p>
    <w:p w14:paraId="6A68ADB8" w14:textId="77777777" w:rsidR="001A4433" w:rsidRPr="00003F3C" w:rsidRDefault="001A4433" w:rsidP="00F90C23">
      <w:pPr>
        <w:pStyle w:val="a4"/>
      </w:pPr>
      <w:r w:rsidRPr="00003F3C">
        <w:t>二、天然資源</w:t>
      </w:r>
    </w:p>
    <w:p w14:paraId="77815402" w14:textId="28F73D8D" w:rsidR="003578D4" w:rsidRPr="00003F3C" w:rsidRDefault="003578D4" w:rsidP="00521305">
      <w:pPr>
        <w:pStyle w:val="-1"/>
      </w:pPr>
      <w:r w:rsidRPr="00003F3C">
        <w:t>南卡</w:t>
      </w:r>
      <w:r w:rsidR="00CE6C2D" w:rsidRPr="00003F3C">
        <w:t>羅萊</w:t>
      </w:r>
      <w:r w:rsidRPr="00003F3C">
        <w:t>納州擁有多樣且豐富的天然資源，包括廣大的森林、礦產、水系統與農業土地，構成其經濟與環境發展的重要基礎。全州約</w:t>
      </w:r>
      <w:r w:rsidRPr="00003F3C">
        <w:t>67%</w:t>
      </w:r>
      <w:r w:rsidRPr="00003F3C">
        <w:t>土地被森林覆蓋，是美國東南部重要林業州之</w:t>
      </w:r>
      <w:proofErr w:type="gramStart"/>
      <w:r w:rsidRPr="00003F3C">
        <w:t>一</w:t>
      </w:r>
      <w:proofErr w:type="gramEnd"/>
      <w:r w:rsidRPr="00003F3C">
        <w:t>。林業資源支撐木材、紙漿與木製品產業，同時具有</w:t>
      </w:r>
      <w:proofErr w:type="gramStart"/>
      <w:r w:rsidRPr="00003F3C">
        <w:t>碳吸存</w:t>
      </w:r>
      <w:proofErr w:type="gramEnd"/>
      <w:r w:rsidRPr="00003F3C">
        <w:t>、生態保育與水土保持功能。州內亦蘊藏高嶺土、石灰岩、砂岩、雲母與黏土等礦產，廣泛應用於建築材料、陶瓷、電子與製造產業，提供穩定的工業原料來源。</w:t>
      </w:r>
    </w:p>
    <w:p w14:paraId="3780D5E0" w14:textId="460C61BD" w:rsidR="003578D4" w:rsidRPr="00003F3C" w:rsidRDefault="003578D4" w:rsidP="00521305">
      <w:pPr>
        <w:pStyle w:val="-1"/>
      </w:pPr>
      <w:r w:rsidRPr="00003F3C">
        <w:t>在水資源與農業方面，</w:t>
      </w:r>
      <w:r w:rsidRPr="00003F3C">
        <w:t>Savannah</w:t>
      </w:r>
      <w:r w:rsidR="0007141E" w:rsidRPr="00003F3C">
        <w:rPr>
          <w:rFonts w:hint="eastAsia"/>
        </w:rPr>
        <w:t xml:space="preserve"> </w:t>
      </w:r>
      <w:r w:rsidRPr="00003F3C">
        <w:t>River</w:t>
      </w:r>
      <w:r w:rsidRPr="00003F3C">
        <w:t>、</w:t>
      </w:r>
      <w:r w:rsidRPr="00003F3C">
        <w:t>Congaree</w:t>
      </w:r>
      <w:r w:rsidR="0007141E" w:rsidRPr="00003F3C">
        <w:rPr>
          <w:rFonts w:hint="eastAsia"/>
        </w:rPr>
        <w:t xml:space="preserve"> </w:t>
      </w:r>
      <w:r w:rsidRPr="00003F3C">
        <w:t>River</w:t>
      </w:r>
      <w:r w:rsidRPr="00003F3C">
        <w:t>與</w:t>
      </w:r>
      <w:r w:rsidRPr="00003F3C">
        <w:t>Pee</w:t>
      </w:r>
      <w:r w:rsidR="0007141E" w:rsidRPr="00003F3C">
        <w:rPr>
          <w:rFonts w:hint="eastAsia"/>
        </w:rPr>
        <w:t xml:space="preserve"> </w:t>
      </w:r>
      <w:r w:rsidRPr="00003F3C">
        <w:t>Dee</w:t>
      </w:r>
      <w:r w:rsidR="0007141E" w:rsidRPr="00003F3C">
        <w:rPr>
          <w:rFonts w:hint="eastAsia"/>
        </w:rPr>
        <w:t xml:space="preserve"> </w:t>
      </w:r>
      <w:r w:rsidRPr="00003F3C">
        <w:t>River</w:t>
      </w:r>
      <w:r w:rsidRPr="00003F3C">
        <w:t>等主要河川提供飲用水、灌溉、工業用水與部分水力發電需求，支撐沿河城市發展。農業則受益於肥沃土壤與較長生長季，主要生產棉花、大豆、玉米、花生、水稻與蔬果，並帶動家禽與畜牧業成長。沿海地區則以港口貿易、漁業與觀光為主，其中</w:t>
      </w:r>
      <w:proofErr w:type="spellStart"/>
      <w:r w:rsidRPr="00003F3C">
        <w:t>PortofCharleston</w:t>
      </w:r>
      <w:proofErr w:type="spellEnd"/>
      <w:r w:rsidRPr="00003F3C">
        <w:t>為美國東岸重要國際港口之一，支撐州內製造業出口與全球貿易連結；近年也逐步發展工業大麻等新興農業作物，提升農業多元化與附加價值。</w:t>
      </w:r>
    </w:p>
    <w:p w14:paraId="62F497A5" w14:textId="77777777" w:rsidR="001A4433" w:rsidRPr="00003F3C" w:rsidRDefault="001A4433" w:rsidP="00F90C23">
      <w:pPr>
        <w:pStyle w:val="a4"/>
      </w:pPr>
      <w:r w:rsidRPr="00003F3C">
        <w:t>三、產業概況</w:t>
      </w:r>
    </w:p>
    <w:p w14:paraId="244473B2" w14:textId="3B118A8E" w:rsidR="007962A1" w:rsidRPr="00003F3C" w:rsidRDefault="007962A1" w:rsidP="007962A1">
      <w:pPr>
        <w:pStyle w:val="af8"/>
        <w:ind w:leftChars="0" w:left="0" w:firstLineChars="240" w:firstLine="566"/>
      </w:pPr>
      <w:r w:rsidRPr="00003F3C">
        <w:rPr>
          <w:rFonts w:hint="eastAsia"/>
        </w:rPr>
        <w:t>主要產業</w:t>
      </w:r>
      <w:r w:rsidR="006A3DE1" w:rsidRPr="00003F3C">
        <w:rPr>
          <w:rFonts w:hint="eastAsia"/>
        </w:rPr>
        <w:t>如下</w:t>
      </w:r>
      <w:r w:rsidRPr="00003F3C">
        <w:rPr>
          <w:rFonts w:hint="eastAsia"/>
        </w:rPr>
        <w:t>：</w:t>
      </w:r>
    </w:p>
    <w:p w14:paraId="5C6A8555" w14:textId="0B034061" w:rsidR="001A4433" w:rsidRPr="00003F3C" w:rsidRDefault="001A4433" w:rsidP="00521305">
      <w:pPr>
        <w:pStyle w:val="af8"/>
        <w:ind w:left="944" w:hanging="708"/>
      </w:pPr>
      <w:r w:rsidRPr="00003F3C">
        <w:t>（一）汽車製造業：</w:t>
      </w:r>
      <w:r w:rsidR="00E26FD0" w:rsidRPr="00003F3C">
        <w:t>是美國汽車製造與出口的重要核心地區之一，已形成以</w:t>
      </w:r>
      <w:r w:rsidR="00E26FD0" w:rsidRPr="00003F3C">
        <w:t>BMW</w:t>
      </w:r>
      <w:r w:rsidR="00E26FD0" w:rsidRPr="00003F3C">
        <w:t>、</w:t>
      </w:r>
      <w:r w:rsidR="00E26FD0" w:rsidRPr="00003F3C">
        <w:t>Volvo</w:t>
      </w:r>
      <w:r w:rsidR="00E26FD0" w:rsidRPr="00003F3C">
        <w:t>、</w:t>
      </w:r>
      <w:r w:rsidR="00E26FD0" w:rsidRPr="00003F3C">
        <w:t>Mercedes-Benz Vans</w:t>
      </w:r>
      <w:r w:rsidR="00E26FD0" w:rsidRPr="00003F3C">
        <w:t>、</w:t>
      </w:r>
      <w:r w:rsidR="00E26FD0" w:rsidRPr="00003F3C">
        <w:t>Michelin</w:t>
      </w:r>
      <w:r w:rsidR="00E26FD0" w:rsidRPr="00003F3C">
        <w:t>與</w:t>
      </w:r>
      <w:r w:rsidR="00E26FD0" w:rsidRPr="00003F3C">
        <w:t>Continental</w:t>
      </w:r>
      <w:r w:rsidR="00E26FD0" w:rsidRPr="00003F3C">
        <w:t>等國際知名車廠與零組件及輪胎供應商為主的高度集聚產業鏈，構成全美最具競爭力的汽車產業集群之</w:t>
      </w:r>
      <w:proofErr w:type="gramStart"/>
      <w:r w:rsidR="00E26FD0" w:rsidRPr="00003F3C">
        <w:t>一</w:t>
      </w:r>
      <w:proofErr w:type="gramEnd"/>
      <w:r w:rsidR="00E26FD0" w:rsidRPr="00003F3C">
        <w:t>；</w:t>
      </w:r>
      <w:r w:rsidR="00E26FD0" w:rsidRPr="00003F3C">
        <w:t>2025</w:t>
      </w:r>
      <w:r w:rsidR="00E26FD0" w:rsidRPr="00003F3C">
        <w:t>年</w:t>
      </w:r>
      <w:proofErr w:type="gramStart"/>
      <w:r w:rsidR="00E26FD0" w:rsidRPr="00003F3C">
        <w:t>該州乘用</w:t>
      </w:r>
      <w:proofErr w:type="gramEnd"/>
      <w:r w:rsidR="00E26FD0" w:rsidRPr="00003F3C">
        <w:t>車出口額約</w:t>
      </w:r>
      <w:r w:rsidR="00E26FD0" w:rsidRPr="00003F3C">
        <w:t>118</w:t>
      </w:r>
      <w:r w:rsidR="00E26FD0" w:rsidRPr="00003F3C">
        <w:t>億美元，占</w:t>
      </w:r>
      <w:proofErr w:type="gramStart"/>
      <w:r w:rsidR="00E26FD0" w:rsidRPr="00003F3C">
        <w:t>全美乘用</w:t>
      </w:r>
      <w:proofErr w:type="gramEnd"/>
      <w:r w:rsidR="00E26FD0" w:rsidRPr="00003F3C">
        <w:t>車出口比重約</w:t>
      </w:r>
      <w:r w:rsidR="00E26FD0" w:rsidRPr="00003F3C">
        <w:t>18%</w:t>
      </w:r>
      <w:r w:rsidR="00E26FD0" w:rsidRPr="00003F3C">
        <w:t>，在整車出口領域居於關鍵地位，同時輪胎產業表現尤為突出，出口額約</w:t>
      </w:r>
      <w:r w:rsidR="00E26FD0" w:rsidRPr="00003F3C">
        <w:t>20</w:t>
      </w:r>
      <w:r w:rsidR="00E26FD0" w:rsidRPr="00003F3C">
        <w:t>億美元，占全美輪胎出口約</w:t>
      </w:r>
      <w:r w:rsidR="00E26FD0" w:rsidRPr="00003F3C">
        <w:t>43%</w:t>
      </w:r>
      <w:r w:rsidR="00E26FD0" w:rsidRPr="00003F3C">
        <w:t>，並已連續第</w:t>
      </w:r>
      <w:r w:rsidR="00E26FD0" w:rsidRPr="00003F3C">
        <w:t>11</w:t>
      </w:r>
      <w:r w:rsidR="00E26FD0" w:rsidRPr="00003F3C">
        <w:t>年位居全美輪胎出口第一州</w:t>
      </w:r>
      <w:r w:rsidRPr="00003F3C">
        <w:t>。</w:t>
      </w:r>
    </w:p>
    <w:p w14:paraId="3131B0FF" w14:textId="2F7A0FC7" w:rsidR="001A4433" w:rsidRPr="00003F3C" w:rsidRDefault="001A4433" w:rsidP="00521305">
      <w:pPr>
        <w:pStyle w:val="af8"/>
        <w:ind w:left="944" w:hanging="708"/>
      </w:pPr>
      <w:r w:rsidRPr="00003F3C">
        <w:lastRenderedPageBreak/>
        <w:t>（二）農業綜合企業：</w:t>
      </w:r>
      <w:r w:rsidR="001A3778" w:rsidRPr="00003F3C">
        <w:rPr>
          <w:rFonts w:hint="eastAsia"/>
        </w:rPr>
        <w:t>經濟影響力達</w:t>
      </w:r>
      <w:r w:rsidR="001A3778" w:rsidRPr="00003F3C">
        <w:rPr>
          <w:rFonts w:hint="eastAsia"/>
        </w:rPr>
        <w:t>51.8</w:t>
      </w:r>
      <w:r w:rsidR="001A3778" w:rsidRPr="00003F3C">
        <w:rPr>
          <w:rFonts w:hint="eastAsia"/>
        </w:rPr>
        <w:t>億美元，支持</w:t>
      </w:r>
      <w:r w:rsidR="001A3778" w:rsidRPr="00003F3C">
        <w:rPr>
          <w:rFonts w:hint="eastAsia"/>
        </w:rPr>
        <w:t>25</w:t>
      </w:r>
      <w:r w:rsidR="001A3778" w:rsidRPr="00003F3C">
        <w:rPr>
          <w:rFonts w:hint="eastAsia"/>
        </w:rPr>
        <w:t>萬個就業機會。該州擁有</w:t>
      </w:r>
      <w:r w:rsidR="001A3778" w:rsidRPr="00003F3C">
        <w:rPr>
          <w:rFonts w:hint="eastAsia"/>
        </w:rPr>
        <w:t>2</w:t>
      </w:r>
      <w:r w:rsidR="001A3778" w:rsidRPr="00003F3C">
        <w:rPr>
          <w:rFonts w:hint="eastAsia"/>
        </w:rPr>
        <w:t>萬多</w:t>
      </w:r>
      <w:proofErr w:type="gramStart"/>
      <w:r w:rsidR="001A3778" w:rsidRPr="00003F3C">
        <w:rPr>
          <w:rFonts w:hint="eastAsia"/>
        </w:rPr>
        <w:t>個</w:t>
      </w:r>
      <w:proofErr w:type="gramEnd"/>
      <w:r w:rsidR="001A3778" w:rsidRPr="00003F3C">
        <w:rPr>
          <w:rFonts w:hint="eastAsia"/>
        </w:rPr>
        <w:t>農場，農業用地覆蓋</w:t>
      </w:r>
      <w:r w:rsidR="001A3778" w:rsidRPr="00003F3C">
        <w:rPr>
          <w:rFonts w:hint="eastAsia"/>
        </w:rPr>
        <w:t>480</w:t>
      </w:r>
      <w:r w:rsidR="001A3778" w:rsidRPr="00003F3C">
        <w:rPr>
          <w:rFonts w:hint="eastAsia"/>
        </w:rPr>
        <w:t>萬英畝</w:t>
      </w:r>
      <w:r w:rsidR="008B422B" w:rsidRPr="00003F3C">
        <w:rPr>
          <w:rFonts w:hint="eastAsia"/>
        </w:rPr>
        <w:t>，主要農產品依產值排序包括家禽</w:t>
      </w:r>
      <w:r w:rsidR="00707ED7" w:rsidRPr="00003F3C">
        <w:rPr>
          <w:rFonts w:hint="eastAsia"/>
        </w:rPr>
        <w:t>（</w:t>
      </w:r>
      <w:r w:rsidR="008B422B" w:rsidRPr="00003F3C">
        <w:rPr>
          <w:rFonts w:hint="eastAsia"/>
        </w:rPr>
        <w:t>肉雞與火雞</w:t>
      </w:r>
      <w:r w:rsidR="00707ED7" w:rsidRPr="00003F3C">
        <w:rPr>
          <w:rFonts w:hint="eastAsia"/>
        </w:rPr>
        <w:t>）</w:t>
      </w:r>
      <w:r w:rsidR="008B422B" w:rsidRPr="00003F3C">
        <w:rPr>
          <w:rFonts w:hint="eastAsia"/>
        </w:rPr>
        <w:t>、玉米、大豆、棉花、雞蛋、牛隻、桃子、草皮與花生等。供應鏈涵蓋食品加工、農業技術、林業、木材與紙製品等領域，並持續吸引投資，近年相關企業資本投資額超過</w:t>
      </w:r>
      <w:r w:rsidR="008B422B" w:rsidRPr="00003F3C">
        <w:rPr>
          <w:rFonts w:hint="eastAsia"/>
        </w:rPr>
        <w:t>5</w:t>
      </w:r>
      <w:r w:rsidR="008B422B" w:rsidRPr="00003F3C">
        <w:rPr>
          <w:rFonts w:hint="eastAsia"/>
        </w:rPr>
        <w:t>億美元，</w:t>
      </w:r>
      <w:proofErr w:type="gramStart"/>
      <w:r w:rsidR="008B422B" w:rsidRPr="00003F3C">
        <w:rPr>
          <w:rFonts w:hint="eastAsia"/>
        </w:rPr>
        <w:t>知名農企包括</w:t>
      </w:r>
      <w:proofErr w:type="gramEnd"/>
      <w:r w:rsidR="008B422B" w:rsidRPr="00003F3C">
        <w:rPr>
          <w:rFonts w:hint="eastAsia"/>
        </w:rPr>
        <w:t>McCall Farms, Inc.</w:t>
      </w:r>
      <w:r w:rsidR="00707ED7" w:rsidRPr="00003F3C">
        <w:rPr>
          <w:rFonts w:hint="eastAsia"/>
        </w:rPr>
        <w:t>（</w:t>
      </w:r>
      <w:r w:rsidR="008B422B" w:rsidRPr="00003F3C">
        <w:rPr>
          <w:rFonts w:hint="eastAsia"/>
        </w:rPr>
        <w:t>罐裝蔬果生產商</w:t>
      </w:r>
      <w:r w:rsidR="00707ED7" w:rsidRPr="00003F3C">
        <w:rPr>
          <w:rFonts w:hint="eastAsia"/>
        </w:rPr>
        <w:t>）</w:t>
      </w:r>
      <w:r w:rsidR="008B422B" w:rsidRPr="00003F3C">
        <w:rPr>
          <w:rFonts w:hint="eastAsia"/>
        </w:rPr>
        <w:t>、</w:t>
      </w:r>
      <w:r w:rsidR="008B422B" w:rsidRPr="00003F3C">
        <w:rPr>
          <w:rFonts w:hint="eastAsia"/>
        </w:rPr>
        <w:t>Senn Brothers Produce, Inc.</w:t>
      </w:r>
      <w:r w:rsidR="00707ED7" w:rsidRPr="00003F3C">
        <w:rPr>
          <w:rFonts w:hint="eastAsia"/>
        </w:rPr>
        <w:t>（</w:t>
      </w:r>
      <w:r w:rsidR="008B422B" w:rsidRPr="00003F3C">
        <w:rPr>
          <w:rFonts w:hint="eastAsia"/>
        </w:rPr>
        <w:t>農產品分銷商</w:t>
      </w:r>
      <w:r w:rsidR="00707ED7" w:rsidRPr="00003F3C">
        <w:rPr>
          <w:rFonts w:hint="eastAsia"/>
        </w:rPr>
        <w:t>）</w:t>
      </w:r>
      <w:r w:rsidR="008B422B" w:rsidRPr="00003F3C">
        <w:rPr>
          <w:rFonts w:hint="eastAsia"/>
        </w:rPr>
        <w:t>、</w:t>
      </w:r>
      <w:r w:rsidR="008B422B" w:rsidRPr="00003F3C">
        <w:rPr>
          <w:rFonts w:hint="eastAsia"/>
        </w:rPr>
        <w:t>Meyn America LLC</w:t>
      </w:r>
      <w:r w:rsidR="00707ED7" w:rsidRPr="00003F3C">
        <w:rPr>
          <w:rFonts w:hint="eastAsia"/>
        </w:rPr>
        <w:t>（</w:t>
      </w:r>
      <w:r w:rsidR="008B422B" w:rsidRPr="00003F3C">
        <w:rPr>
          <w:rFonts w:hint="eastAsia"/>
        </w:rPr>
        <w:t>家禽加工設備供應商</w:t>
      </w:r>
      <w:r w:rsidR="00707ED7" w:rsidRPr="00003F3C">
        <w:rPr>
          <w:rFonts w:hint="eastAsia"/>
        </w:rPr>
        <w:t>）</w:t>
      </w:r>
      <w:r w:rsidR="008B422B" w:rsidRPr="00003F3C">
        <w:rPr>
          <w:rFonts w:hint="eastAsia"/>
        </w:rPr>
        <w:t>等</w:t>
      </w:r>
      <w:r w:rsidRPr="00003F3C">
        <w:t>。</w:t>
      </w:r>
    </w:p>
    <w:p w14:paraId="5A5FF28A" w14:textId="50C74690" w:rsidR="001A4433" w:rsidRPr="00003F3C" w:rsidRDefault="001A4433" w:rsidP="00521305">
      <w:pPr>
        <w:pStyle w:val="af8"/>
        <w:ind w:left="944" w:hanging="708"/>
      </w:pPr>
      <w:r w:rsidRPr="00003F3C">
        <w:t>（三）航太產業：</w:t>
      </w:r>
      <w:r w:rsidR="00C64AAA" w:rsidRPr="00003F3C">
        <w:t>擁有約</w:t>
      </w:r>
      <w:r w:rsidR="00C64AAA" w:rsidRPr="00003F3C">
        <w:t>400</w:t>
      </w:r>
      <w:r w:rsidR="00C64AAA" w:rsidRPr="00003F3C">
        <w:t>家以上相關企業，整體經濟影響力約</w:t>
      </w:r>
      <w:r w:rsidR="00C64AAA" w:rsidRPr="00003F3C">
        <w:t>380</w:t>
      </w:r>
      <w:r w:rsidR="00C64AAA" w:rsidRPr="00003F3C">
        <w:t>億美元，支撐約</w:t>
      </w:r>
      <w:r w:rsidR="00C64AAA" w:rsidRPr="00003F3C">
        <w:t>14</w:t>
      </w:r>
      <w:r w:rsidR="00C64AAA" w:rsidRPr="00003F3C">
        <w:t>萬至</w:t>
      </w:r>
      <w:r w:rsidR="00C64AAA" w:rsidRPr="00003F3C">
        <w:t>15</w:t>
      </w:r>
      <w:r w:rsidR="00C64AAA" w:rsidRPr="00003F3C">
        <w:t>萬個就業機會，薪資水準約高於州平均</w:t>
      </w:r>
      <w:r w:rsidR="00C64AAA" w:rsidRPr="00003F3C">
        <w:t>40%</w:t>
      </w:r>
      <w:r w:rsidR="00C64AAA" w:rsidRPr="00003F3C">
        <w:t>；在出口方面，航空器與零組件長期為主要出口產品之一，</w:t>
      </w:r>
      <w:r w:rsidR="00C64AAA" w:rsidRPr="00003F3C">
        <w:t>2023</w:t>
      </w:r>
      <w:r w:rsidR="00C64AAA" w:rsidRPr="00003F3C">
        <w:t>年前後出口額約</w:t>
      </w:r>
      <w:r w:rsidR="00C64AAA" w:rsidRPr="00003F3C">
        <w:t>60</w:t>
      </w:r>
      <w:r w:rsidR="00C64AAA" w:rsidRPr="00003F3C">
        <w:t>億至</w:t>
      </w:r>
      <w:r w:rsidR="00C64AAA" w:rsidRPr="00003F3C">
        <w:t>70</w:t>
      </w:r>
      <w:r w:rsidR="00C64AAA" w:rsidRPr="00003F3C">
        <w:t>億美元，使其成為州內第二大出口產業；主要企業包括</w:t>
      </w:r>
      <w:r w:rsidR="00C64AAA" w:rsidRPr="00003F3C">
        <w:t>Boeing</w:t>
      </w:r>
      <w:r w:rsidR="00C64AAA" w:rsidRPr="00003F3C">
        <w:t>（北查爾斯頓</w:t>
      </w:r>
      <w:r w:rsidR="00C64AAA" w:rsidRPr="00003F3C">
        <w:t>787</w:t>
      </w:r>
      <w:r w:rsidR="00C64AAA" w:rsidRPr="00003F3C">
        <w:t>製造基地）、</w:t>
      </w:r>
      <w:r w:rsidR="00C64AAA" w:rsidRPr="00003F3C">
        <w:t>Lockheed Martin</w:t>
      </w:r>
      <w:r w:rsidR="00C64AAA" w:rsidRPr="00003F3C">
        <w:t>、</w:t>
      </w:r>
      <w:r w:rsidR="00C64AAA" w:rsidRPr="00003F3C">
        <w:t>RBC Aerostructures</w:t>
      </w:r>
      <w:r w:rsidR="00C64AAA" w:rsidRPr="00003F3C">
        <w:t>、</w:t>
      </w:r>
      <w:r w:rsidR="00C64AAA" w:rsidRPr="00003F3C">
        <w:t>Champion Aerospace</w:t>
      </w:r>
      <w:r w:rsidR="00C64AAA" w:rsidRPr="00003F3C">
        <w:t>與</w:t>
      </w:r>
      <w:r w:rsidR="00C64AAA" w:rsidRPr="00003F3C">
        <w:t>GE Aerospace</w:t>
      </w:r>
      <w:r w:rsidR="00C64AAA" w:rsidRPr="00003F3C">
        <w:t>等，涵蓋整機製造、零組件與維修服務，構成完整航太供應鏈體系</w:t>
      </w:r>
      <w:r w:rsidRPr="00003F3C">
        <w:t>。</w:t>
      </w:r>
    </w:p>
    <w:p w14:paraId="2DE8720C" w14:textId="761F0D25" w:rsidR="001A4433" w:rsidRPr="00003F3C" w:rsidRDefault="001A4433" w:rsidP="00521305">
      <w:pPr>
        <w:pStyle w:val="af8"/>
        <w:ind w:left="944" w:hanging="708"/>
      </w:pPr>
      <w:r w:rsidRPr="00003F3C">
        <w:t>（四）生命科學：</w:t>
      </w:r>
      <w:r w:rsidR="006F3228" w:rsidRPr="00003F3C">
        <w:t>是該州成長最快的高科技產業之一，涵蓋生物技術、製藥、醫療器材與健康資訊技術等領域，約有</w:t>
      </w:r>
      <w:r w:rsidR="006F3228" w:rsidRPr="00003F3C">
        <w:t>1</w:t>
      </w:r>
      <w:r w:rsidR="006F3228" w:rsidRPr="00003F3C">
        <w:rPr>
          <w:rFonts w:hint="eastAsia"/>
        </w:rPr>
        <w:t>,</w:t>
      </w:r>
      <w:r w:rsidR="006F3228" w:rsidRPr="00003F3C">
        <w:t>030</w:t>
      </w:r>
      <w:r w:rsidR="006F3228" w:rsidRPr="00003F3C">
        <w:t>家企業，支撐約</w:t>
      </w:r>
      <w:r w:rsidR="006F3228" w:rsidRPr="00003F3C">
        <w:t>9</w:t>
      </w:r>
      <w:r w:rsidR="006F3228" w:rsidRPr="00003F3C">
        <w:t>萬個就業機會，整體經濟影響力約</w:t>
      </w:r>
      <w:r w:rsidR="006F3228" w:rsidRPr="00003F3C">
        <w:t>250</w:t>
      </w:r>
      <w:r w:rsidR="006F3228" w:rsidRPr="00003F3C">
        <w:t>億美元，在查爾斯頓、哥倫比亞與格林維爾等地形成產業聚落</w:t>
      </w:r>
      <w:r w:rsidR="006F3228" w:rsidRPr="00003F3C">
        <w:rPr>
          <w:rFonts w:hint="eastAsia"/>
        </w:rPr>
        <w:t>，</w:t>
      </w:r>
      <w:r w:rsidR="006F3228" w:rsidRPr="00003F3C">
        <w:t>就業成長速度高於美國東南部平均，平均薪資</w:t>
      </w:r>
      <w:r w:rsidR="006F3228" w:rsidRPr="00003F3C">
        <w:rPr>
          <w:rFonts w:hint="eastAsia"/>
        </w:rPr>
        <w:t>超過</w:t>
      </w:r>
      <w:r w:rsidR="006F3228" w:rsidRPr="00003F3C">
        <w:t>8</w:t>
      </w:r>
      <w:r w:rsidR="006F3228" w:rsidRPr="00003F3C">
        <w:t>萬美元，</w:t>
      </w:r>
      <w:proofErr w:type="gramStart"/>
      <w:r w:rsidR="006F3228" w:rsidRPr="00003F3C">
        <w:t>較州內</w:t>
      </w:r>
      <w:proofErr w:type="gramEnd"/>
      <w:r w:rsidR="006F3228" w:rsidRPr="00003F3C">
        <w:t>平均高出約</w:t>
      </w:r>
      <w:r w:rsidR="006F3228" w:rsidRPr="00003F3C">
        <w:t>70%</w:t>
      </w:r>
      <w:r w:rsidR="006F3228" w:rsidRPr="00003F3C">
        <w:t>至</w:t>
      </w:r>
      <w:r w:rsidR="006F3228" w:rsidRPr="00003F3C">
        <w:t>80%</w:t>
      </w:r>
      <w:r w:rsidR="006F3228" w:rsidRPr="00003F3C">
        <w:t>，主要企業包括</w:t>
      </w:r>
      <w:r w:rsidR="006F3228" w:rsidRPr="00003F3C">
        <w:t>Nephron Pharmaceuticals</w:t>
      </w:r>
      <w:r w:rsidR="006F3228" w:rsidRPr="00003F3C">
        <w:t>、</w:t>
      </w:r>
      <w:r w:rsidR="006F3228" w:rsidRPr="00003F3C">
        <w:t>Bausch + Lomb</w:t>
      </w:r>
      <w:r w:rsidR="006F3228" w:rsidRPr="00003F3C">
        <w:t>、</w:t>
      </w:r>
      <w:r w:rsidR="006F3228" w:rsidRPr="00003F3C">
        <w:t>Bridge to Life</w:t>
      </w:r>
      <w:r w:rsidR="006F3228" w:rsidRPr="00003F3C">
        <w:t>與</w:t>
      </w:r>
      <w:proofErr w:type="spellStart"/>
      <w:r w:rsidR="006F3228" w:rsidRPr="00003F3C">
        <w:t>Nutramax</w:t>
      </w:r>
      <w:proofErr w:type="spellEnd"/>
      <w:r w:rsidR="006F3228" w:rsidRPr="00003F3C">
        <w:t xml:space="preserve"> Laboratories</w:t>
      </w:r>
      <w:r w:rsidR="006F3228" w:rsidRPr="00003F3C">
        <w:t>等</w:t>
      </w:r>
      <w:r w:rsidRPr="00003F3C">
        <w:t>。</w:t>
      </w:r>
    </w:p>
    <w:p w14:paraId="496C0F00" w14:textId="593F6599" w:rsidR="001A4433" w:rsidRPr="00003F3C" w:rsidRDefault="001A4433" w:rsidP="00521305">
      <w:pPr>
        <w:pStyle w:val="af8"/>
        <w:ind w:left="944" w:hanging="708"/>
      </w:pPr>
      <w:r w:rsidRPr="00003F3C">
        <w:t>（五）先進材料產業：</w:t>
      </w:r>
      <w:r w:rsidR="0024439F" w:rsidRPr="00003F3C">
        <w:t>涵蓋高性能聚合物、複合材料、光學材料與工程塑料等領域，有</w:t>
      </w:r>
      <w:r w:rsidR="0024439F" w:rsidRPr="00003F3C">
        <w:rPr>
          <w:rFonts w:hint="eastAsia"/>
        </w:rPr>
        <w:t>超過</w:t>
      </w:r>
      <w:r w:rsidR="0024439F" w:rsidRPr="00003F3C">
        <w:t>900</w:t>
      </w:r>
      <w:r w:rsidR="0024439F" w:rsidRPr="00003F3C">
        <w:t>家企業，整體經濟影響力約</w:t>
      </w:r>
      <w:r w:rsidR="0024439F" w:rsidRPr="00003F3C">
        <w:t>30</w:t>
      </w:r>
      <w:r w:rsidR="0024439F" w:rsidRPr="00003F3C">
        <w:t>億美元，並在汽車、航太與醫療供應鏈中扮演關鍵角色，其中塑料與相關材料出口規模約</w:t>
      </w:r>
      <w:r w:rsidR="0024439F" w:rsidRPr="00003F3C">
        <w:t>3</w:t>
      </w:r>
      <w:r w:rsidR="0024439F" w:rsidRPr="00003F3C">
        <w:t>億美元左右，展現其在全球製造體系中的競爭力；在重大投資方面，日本</w:t>
      </w:r>
      <w:r w:rsidR="0024439F" w:rsidRPr="00003F3C">
        <w:t xml:space="preserve">Toray </w:t>
      </w:r>
      <w:r w:rsidR="0024439F" w:rsidRPr="00003F3C">
        <w:lastRenderedPageBreak/>
        <w:t>Industries</w:t>
      </w:r>
      <w:r w:rsidR="0024439F" w:rsidRPr="00003F3C">
        <w:t>在該州投資約</w:t>
      </w:r>
      <w:r w:rsidR="0024439F" w:rsidRPr="00003F3C">
        <w:t>10</w:t>
      </w:r>
      <w:r w:rsidR="0024439F" w:rsidRPr="00003F3C">
        <w:t>億美元設立碳纖維生產基地，主要供應</w:t>
      </w:r>
      <w:r w:rsidR="0024439F" w:rsidRPr="00003F3C">
        <w:t>BMW</w:t>
      </w:r>
      <w:r w:rsidR="0024439F" w:rsidRPr="00003F3C">
        <w:t>與航太產業需求，</w:t>
      </w:r>
      <w:proofErr w:type="gramStart"/>
      <w:r w:rsidR="0024439F" w:rsidRPr="00003F3C">
        <w:t>強化高端複合材料</w:t>
      </w:r>
      <w:proofErr w:type="gramEnd"/>
      <w:r w:rsidR="0024439F" w:rsidRPr="00003F3C">
        <w:t>供應鏈；同時州內亦聚集</w:t>
      </w:r>
      <w:r w:rsidR="0024439F" w:rsidRPr="00003F3C">
        <w:t xml:space="preserve">China </w:t>
      </w:r>
      <w:proofErr w:type="spellStart"/>
      <w:r w:rsidR="0024439F" w:rsidRPr="00003F3C">
        <w:t>Jushi</w:t>
      </w:r>
      <w:proofErr w:type="spellEnd"/>
      <w:r w:rsidR="0024439F" w:rsidRPr="00003F3C">
        <w:t>、</w:t>
      </w:r>
      <w:r w:rsidR="0024439F" w:rsidRPr="00003F3C">
        <w:t>Solvay</w:t>
      </w:r>
      <w:r w:rsidR="0024439F" w:rsidRPr="00003F3C">
        <w:t>與</w:t>
      </w:r>
      <w:r w:rsidR="0024439F" w:rsidRPr="00003F3C">
        <w:t>Zeus Industrial Products</w:t>
      </w:r>
      <w:r w:rsidR="0024439F" w:rsidRPr="00003F3C">
        <w:t>等國際企業，共同推動先進材料產業在技術創新與全球市場拓展上的發展，使其成為</w:t>
      </w:r>
      <w:proofErr w:type="gramStart"/>
      <w:r w:rsidR="0024439F" w:rsidRPr="00003F3C">
        <w:t>南卡州高端製造</w:t>
      </w:r>
      <w:proofErr w:type="gramEnd"/>
      <w:r w:rsidR="0024439F" w:rsidRPr="00003F3C">
        <w:t>的重要支柱之</w:t>
      </w:r>
      <w:proofErr w:type="gramStart"/>
      <w:r w:rsidR="0024439F" w:rsidRPr="00003F3C">
        <w:t>一</w:t>
      </w:r>
      <w:proofErr w:type="gramEnd"/>
      <w:r w:rsidR="006F5D63" w:rsidRPr="00003F3C">
        <w:rPr>
          <w:rFonts w:hint="eastAsia"/>
        </w:rPr>
        <w:t>。</w:t>
      </w:r>
    </w:p>
    <w:p w14:paraId="51884845" w14:textId="42224584" w:rsidR="001A4433" w:rsidRPr="00003F3C" w:rsidRDefault="001A4433" w:rsidP="00521305">
      <w:pPr>
        <w:pStyle w:val="af8"/>
        <w:ind w:left="944" w:hanging="708"/>
      </w:pPr>
      <w:r w:rsidRPr="00003F3C">
        <w:t>（六）物流業：</w:t>
      </w:r>
      <w:r w:rsidR="00FE7412" w:rsidRPr="00003F3C">
        <w:rPr>
          <w:rFonts w:hint="eastAsia"/>
        </w:rPr>
        <w:t>創造</w:t>
      </w:r>
      <w:r w:rsidR="00FE7412" w:rsidRPr="00003F3C">
        <w:rPr>
          <w:rFonts w:hint="eastAsia"/>
        </w:rPr>
        <w:t>15</w:t>
      </w:r>
      <w:r w:rsidR="00FE7412" w:rsidRPr="00003F3C">
        <w:rPr>
          <w:rFonts w:hint="eastAsia"/>
        </w:rPr>
        <w:t>萬個就業機會，和</w:t>
      </w:r>
      <w:r w:rsidR="00FE7412" w:rsidRPr="00003F3C">
        <w:rPr>
          <w:rFonts w:hint="eastAsia"/>
        </w:rPr>
        <w:t>48</w:t>
      </w:r>
      <w:r w:rsidR="005D507F" w:rsidRPr="00003F3C">
        <w:rPr>
          <w:rFonts w:hint="eastAsia"/>
        </w:rPr>
        <w:t>億美元的經濟影響力</w:t>
      </w:r>
      <w:r w:rsidR="005D507F" w:rsidRPr="00003F3C">
        <w:t>，州內擁有約</w:t>
      </w:r>
      <w:r w:rsidR="005D507F" w:rsidRPr="00003F3C">
        <w:rPr>
          <w:bCs/>
        </w:rPr>
        <w:t>4.1</w:t>
      </w:r>
      <w:proofErr w:type="gramStart"/>
      <w:r w:rsidR="005D507F" w:rsidRPr="00003F3C">
        <w:rPr>
          <w:bCs/>
        </w:rPr>
        <w:t>萬英里州管公路</w:t>
      </w:r>
      <w:proofErr w:type="gramEnd"/>
      <w:r w:rsidR="005D507F" w:rsidRPr="00003F3C">
        <w:t>與約</w:t>
      </w:r>
      <w:r w:rsidR="005D507F" w:rsidRPr="00003F3C">
        <w:rPr>
          <w:bCs/>
        </w:rPr>
        <w:t>2</w:t>
      </w:r>
      <w:r w:rsidR="005D507F" w:rsidRPr="00003F3C">
        <w:rPr>
          <w:rFonts w:hint="eastAsia"/>
          <w:bCs/>
        </w:rPr>
        <w:t>,</w:t>
      </w:r>
      <w:r w:rsidR="005D507F" w:rsidRPr="00003F3C">
        <w:rPr>
          <w:bCs/>
        </w:rPr>
        <w:t>300</w:t>
      </w:r>
      <w:r w:rsidR="005D507F" w:rsidRPr="00003F3C">
        <w:rPr>
          <w:bCs/>
        </w:rPr>
        <w:t>英里鐵路網絡</w:t>
      </w:r>
      <w:r w:rsidR="005D507F" w:rsidRPr="00003F3C">
        <w:t>，並連結全美東南部重要物流走廊，其中查爾斯頓港為美國成長最快的貨櫃港口之一，並已完成航道加深至約</w:t>
      </w:r>
      <w:r w:rsidR="005D507F" w:rsidRPr="00003F3C">
        <w:rPr>
          <w:bCs/>
        </w:rPr>
        <w:t>52</w:t>
      </w:r>
      <w:r w:rsidR="005D507F" w:rsidRPr="00003F3C">
        <w:rPr>
          <w:bCs/>
        </w:rPr>
        <w:t>英尺級別</w:t>
      </w:r>
      <w:r w:rsidR="005D507F" w:rsidRPr="00003F3C">
        <w:t>的重大工程，使其成為美國東南部最深水港之一，大幅提升大型貨輪通行能力與全球航運競爭力；近年物流與倉儲產業吸引約</w:t>
      </w:r>
      <w:r w:rsidR="005D507F" w:rsidRPr="00003F3C">
        <w:rPr>
          <w:bCs/>
        </w:rPr>
        <w:t>20</w:t>
      </w:r>
      <w:r w:rsidR="005D507F" w:rsidRPr="00003F3C">
        <w:rPr>
          <w:bCs/>
        </w:rPr>
        <w:t>億美元以上投資規模</w:t>
      </w:r>
      <w:r w:rsidR="005D507F" w:rsidRPr="00003F3C">
        <w:t>，帶動倉儲中心、貨運配送與供應鏈管理快速擴張，並吸引</w:t>
      </w:r>
      <w:r w:rsidR="005D507F" w:rsidRPr="00003F3C">
        <w:t>Walmart</w:t>
      </w:r>
      <w:r w:rsidR="005D507F" w:rsidRPr="00003F3C">
        <w:t>等大型企業在州內設立區域物流據點；主要物流與供應鏈企業包括</w:t>
      </w:r>
      <w:r w:rsidR="005D507F" w:rsidRPr="00003F3C">
        <w:t>XPO Logistics</w:t>
      </w:r>
      <w:r w:rsidR="005D507F" w:rsidRPr="00003F3C">
        <w:t>、</w:t>
      </w:r>
      <w:r w:rsidR="005D507F" w:rsidRPr="00003F3C">
        <w:t>Benore Logistic Systems</w:t>
      </w:r>
      <w:r w:rsidR="005D507F" w:rsidRPr="00003F3C">
        <w:t>等</w:t>
      </w:r>
      <w:r w:rsidR="00FE7412" w:rsidRPr="00003F3C">
        <w:rPr>
          <w:rFonts w:hint="eastAsia"/>
        </w:rPr>
        <w:t>。</w:t>
      </w:r>
    </w:p>
    <w:p w14:paraId="74494DAA" w14:textId="77777777" w:rsidR="001A4433" w:rsidRPr="00003F3C" w:rsidRDefault="001A4433" w:rsidP="00F90C23">
      <w:pPr>
        <w:pStyle w:val="a4"/>
      </w:pPr>
      <w:r w:rsidRPr="00003F3C">
        <w:t>四、經濟展望</w:t>
      </w:r>
    </w:p>
    <w:p w14:paraId="7B6A8E04" w14:textId="349B04F6" w:rsidR="009A76E8" w:rsidRPr="00003F3C" w:rsidRDefault="009A76E8" w:rsidP="00521305">
      <w:pPr>
        <w:pStyle w:val="-1"/>
      </w:pPr>
      <w:r w:rsidRPr="00003F3C">
        <w:t>2025</w:t>
      </w:r>
      <w:r w:rsidRPr="00003F3C">
        <w:t>年南卡</w:t>
      </w:r>
      <w:r w:rsidR="00CE6C2D" w:rsidRPr="00003F3C">
        <w:t>羅萊</w:t>
      </w:r>
      <w:r w:rsidRPr="00003F3C">
        <w:t>納州經濟整體維持穩健成長，持續受惠於汽車製造、航太、物流與先進製造等核心產業帶動，並延續作為美國東南部製造與出口樞紐的地位。汽車產業仍為最重要支柱之一，</w:t>
      </w:r>
      <w:r w:rsidRPr="00003F3C">
        <w:t>BMW</w:t>
      </w:r>
      <w:r w:rsidRPr="00003F3C">
        <w:t>、</w:t>
      </w:r>
      <w:r w:rsidRPr="00003F3C">
        <w:t>Volvo</w:t>
      </w:r>
      <w:r w:rsidRPr="00003F3C">
        <w:t>與</w:t>
      </w:r>
      <w:r w:rsidRPr="00003F3C">
        <w:t>Mercedes-Benz Vans</w:t>
      </w:r>
      <w:r w:rsidRPr="00003F3C">
        <w:t>等企業持續擴產與優化供應鏈，使南卡州在整車與輪胎出口上維持全美領先；同時航太產業以</w:t>
      </w:r>
      <w:r w:rsidRPr="00003F3C">
        <w:t>Boeing</w:t>
      </w:r>
      <w:r w:rsidRPr="00003F3C">
        <w:t>為核心，帶動零組件與維修服務成長，</w:t>
      </w:r>
      <w:proofErr w:type="gramStart"/>
      <w:r w:rsidRPr="00003F3C">
        <w:t>使高端製造</w:t>
      </w:r>
      <w:proofErr w:type="gramEnd"/>
      <w:r w:rsidRPr="00003F3C">
        <w:t>出口結構更加多元。</w:t>
      </w:r>
    </w:p>
    <w:p w14:paraId="41D73AAC" w14:textId="77777777" w:rsidR="009A76E8" w:rsidRPr="00003F3C" w:rsidRDefault="009A76E8" w:rsidP="00521305">
      <w:pPr>
        <w:pStyle w:val="-1"/>
      </w:pPr>
      <w:r w:rsidRPr="00003F3C">
        <w:t>在產業結構方面，</w:t>
      </w:r>
      <w:r w:rsidRPr="00003F3C">
        <w:t>2025</w:t>
      </w:r>
      <w:r w:rsidRPr="00003F3C">
        <w:t>年生命科學與先進材料產業持續快速擴張，生技製藥與醫療器材企業聚集於查爾斯頓與格林維爾等地，帶動高薪就業與研發投資成長；先進材料與碳纖維</w:t>
      </w:r>
      <w:proofErr w:type="gramStart"/>
      <w:r w:rsidRPr="00003F3C">
        <w:t>供應鏈則深化</w:t>
      </w:r>
      <w:proofErr w:type="gramEnd"/>
      <w:r w:rsidRPr="00003F3C">
        <w:t>與汽車及航太產業整合，使南卡州在高性能材料與複合材料領域的競爭力進一步提升。</w:t>
      </w:r>
      <w:proofErr w:type="gramStart"/>
      <w:r w:rsidRPr="00003F3C">
        <w:t>此外，</w:t>
      </w:r>
      <w:proofErr w:type="gramEnd"/>
      <w:r w:rsidRPr="00003F3C">
        <w:t>農業綜合企業與食品加工產業仍穩定支撐州內中西部與鄉村經濟，形成製造與農業並行的多元經濟結構。</w:t>
      </w:r>
    </w:p>
    <w:p w14:paraId="78F29ED7" w14:textId="77777777" w:rsidR="009A76E8" w:rsidRPr="00003F3C" w:rsidRDefault="009A76E8" w:rsidP="00521305">
      <w:pPr>
        <w:pStyle w:val="-1"/>
      </w:pPr>
      <w:r w:rsidRPr="00003F3C">
        <w:lastRenderedPageBreak/>
        <w:t>物流與基礎建設方面，查爾斯頓港持續強化其作為美國東南部關鍵國際港口的地位，港口擴建與航道加深提升大型貨櫃船運輸能力，進一步鞏固南卡州在全球供應鏈中的樞紐角色。同時州內公路與鐵路系統持續優化，帶動倉儲、配送中心與跨州運輸網絡擴張，使物流業成為連接汽車、航太與零售產業的重要支撐。</w:t>
      </w:r>
    </w:p>
    <w:p w14:paraId="0EC48D74" w14:textId="19D5B7F8" w:rsidR="009A76E8" w:rsidRPr="00003F3C" w:rsidRDefault="009A76E8" w:rsidP="00521305">
      <w:pPr>
        <w:pStyle w:val="-1"/>
      </w:pPr>
      <w:r w:rsidRPr="00003F3C">
        <w:t>展望</w:t>
      </w:r>
      <w:r w:rsidRPr="00003F3C">
        <w:t>2026</w:t>
      </w:r>
      <w:r w:rsidRPr="00003F3C">
        <w:t>年，南卡</w:t>
      </w:r>
      <w:r w:rsidR="00CE6C2D" w:rsidRPr="00003F3C">
        <w:t>羅萊</w:t>
      </w:r>
      <w:r w:rsidRPr="00003F3C">
        <w:t>納州經濟預期將持續受惠於外資製造業投資回流、美國供應鏈在地化趨勢以及高科技製造升級。汽車產業將進一步向電動化與高端</w:t>
      </w:r>
      <w:r w:rsidRPr="00003F3C">
        <w:t>SUV</w:t>
      </w:r>
      <w:r w:rsidRPr="00003F3C">
        <w:t>製造延伸，航太與國防相關需求穩定成長，生技與先進材料產業則有望持續吸引研發投資與高薪就業機會；整體而言，南卡州將在製造業升級、出口增長與物流整合的三大動能支撐下，維持美國最具競爭力的製造與出口型經濟體之</w:t>
      </w:r>
      <w:proofErr w:type="gramStart"/>
      <w:r w:rsidRPr="00003F3C">
        <w:t>一</w:t>
      </w:r>
      <w:proofErr w:type="gramEnd"/>
      <w:r w:rsidRPr="00003F3C">
        <w:rPr>
          <w:rFonts w:hint="eastAsia"/>
        </w:rPr>
        <w:t>。</w:t>
      </w:r>
    </w:p>
    <w:p w14:paraId="219239B8" w14:textId="77777777" w:rsidR="001A4433" w:rsidRPr="00003F3C" w:rsidRDefault="001A4433" w:rsidP="00584AD0">
      <w:pPr>
        <w:pStyle w:val="a4"/>
      </w:pPr>
      <w:r w:rsidRPr="00003F3C">
        <w:t>五、市場環境</w:t>
      </w:r>
    </w:p>
    <w:p w14:paraId="237D8114" w14:textId="01149B41" w:rsidR="002A55DE" w:rsidRPr="00003F3C" w:rsidRDefault="002A55DE" w:rsidP="00521305">
      <w:pPr>
        <w:pStyle w:val="-1"/>
      </w:pPr>
      <w:r w:rsidRPr="00003F3C">
        <w:t>2025</w:t>
      </w:r>
      <w:r w:rsidRPr="00003F3C">
        <w:t>年南卡</w:t>
      </w:r>
      <w:r w:rsidR="00CE6C2D" w:rsidRPr="00003F3C">
        <w:t>羅萊</w:t>
      </w:r>
      <w:r w:rsidRPr="00003F3C">
        <w:t>納州整體經濟維持穩健擴張，製造業仍為核心成長來源之一，約占州內</w:t>
      </w:r>
      <w:r w:rsidRPr="00003F3C">
        <w:t>GDP</w:t>
      </w:r>
      <w:r w:rsidRPr="00003F3C">
        <w:t>比重接近</w:t>
      </w:r>
      <w:r w:rsidRPr="00003F3C">
        <w:t>15%</w:t>
      </w:r>
      <w:r w:rsidRPr="00003F3C">
        <w:t>至</w:t>
      </w:r>
      <w:r w:rsidRPr="00003F3C">
        <w:t>17%</w:t>
      </w:r>
      <w:r w:rsidRPr="00003F3C">
        <w:t>區間，為主要產業貢獻部門之一，但服務業整體仍為最大</w:t>
      </w:r>
      <w:r w:rsidRPr="00003F3C">
        <w:t>GDP</w:t>
      </w:r>
      <w:r w:rsidRPr="00003F3C">
        <w:t>來源。在外銷結構方面，汽車與輕型車輛製造仍為最大出口類別，持續由</w:t>
      </w:r>
      <w:r w:rsidRPr="00003F3C">
        <w:t>BMW</w:t>
      </w:r>
      <w:r w:rsidRPr="00003F3C">
        <w:t>等整車出口基地帶動，維持州內出口主導地位；航太與零組件出口規模約維持在</w:t>
      </w:r>
      <w:r w:rsidRPr="00003F3C">
        <w:t>60</w:t>
      </w:r>
      <w:r w:rsidRPr="00003F3C">
        <w:t>億至</w:t>
      </w:r>
      <w:r w:rsidRPr="00003F3C">
        <w:t>70</w:t>
      </w:r>
      <w:r w:rsidRPr="00003F3C">
        <w:t>億美元區間，呈現中低速穩定成長；生命科學產業則持續擴張，但整體仍屬「穩定成長型產業」，企業數與就業均維持正成長，但未達汽車或航太等核心製造業的擴張速度。</w:t>
      </w:r>
    </w:p>
    <w:p w14:paraId="20CDAD31" w14:textId="2ECF8981" w:rsidR="002A55DE" w:rsidRPr="00003F3C" w:rsidRDefault="002A55DE" w:rsidP="00521305">
      <w:pPr>
        <w:pStyle w:val="-1"/>
      </w:pPr>
      <w:r w:rsidRPr="00003F3C">
        <w:t>在產業動能方面，南卡州呈現「產值增長快於就業增長」的結構性轉變</w:t>
      </w:r>
      <w:r w:rsidRPr="00003F3C">
        <w:rPr>
          <w:rFonts w:hint="eastAsia"/>
        </w:rPr>
        <w:t>，</w:t>
      </w:r>
      <w:r w:rsidRPr="00003F3C">
        <w:t>根據美國勞工統計局（</w:t>
      </w:r>
      <w:r w:rsidRPr="00003F3C">
        <w:t>BLS</w:t>
      </w:r>
      <w:r w:rsidRPr="00003F3C">
        <w:t>）資料，</w:t>
      </w:r>
      <w:r w:rsidRPr="00003F3C">
        <w:t>2024</w:t>
      </w:r>
      <w:proofErr w:type="gramStart"/>
      <w:r w:rsidRPr="00003F3C">
        <w:t>–</w:t>
      </w:r>
      <w:proofErr w:type="gramEnd"/>
      <w:r w:rsidRPr="00003F3C">
        <w:t>2025</w:t>
      </w:r>
      <w:r w:rsidRPr="00003F3C">
        <w:t>年間製造業就業變動約落在</w:t>
      </w:r>
      <w:r w:rsidRPr="00003F3C">
        <w:t>-0.5%</w:t>
      </w:r>
      <w:r w:rsidRPr="00003F3C">
        <w:t>至</w:t>
      </w:r>
      <w:r w:rsidRPr="00003F3C">
        <w:t>+1%</w:t>
      </w:r>
      <w:proofErr w:type="gramStart"/>
      <w:r w:rsidRPr="00003F3C">
        <w:t>之間，</w:t>
      </w:r>
      <w:proofErr w:type="gramEnd"/>
      <w:r w:rsidRPr="00003F3C">
        <w:t>整體屬低成長或持平區間</w:t>
      </w:r>
      <w:r w:rsidRPr="00003F3C">
        <w:rPr>
          <w:rFonts w:hint="eastAsia"/>
        </w:rPr>
        <w:t>，</w:t>
      </w:r>
      <w:r w:rsidRPr="00003F3C">
        <w:t>但同期製造業產值持續上升，顯示產業結構正由勞動密集型轉向自動化與資本密集型生產模式。物流與港口經濟則受惠於查爾斯頓港航道約</w:t>
      </w:r>
      <w:r w:rsidRPr="00003F3C">
        <w:t>52</w:t>
      </w:r>
      <w:r w:rsidRPr="00003F3C">
        <w:t>英尺級別</w:t>
      </w:r>
      <w:r w:rsidRPr="00003F3C">
        <w:rPr>
          <w:rFonts w:hint="eastAsia"/>
        </w:rPr>
        <w:t>的</w:t>
      </w:r>
      <w:r w:rsidRPr="00003F3C">
        <w:t>加深與擴建工程，帶動貨櫃吞吐量在</w:t>
      </w:r>
      <w:r w:rsidRPr="00003F3C">
        <w:t>2023</w:t>
      </w:r>
      <w:proofErr w:type="gramStart"/>
      <w:r w:rsidRPr="00003F3C">
        <w:t>–</w:t>
      </w:r>
      <w:proofErr w:type="gramEnd"/>
      <w:r w:rsidRPr="00003F3C">
        <w:t>2025</w:t>
      </w:r>
      <w:r w:rsidRPr="00003F3C">
        <w:t>年間累計呈現</w:t>
      </w:r>
      <w:r w:rsidRPr="00003F3C">
        <w:t>10%</w:t>
      </w:r>
      <w:r w:rsidRPr="00003F3C">
        <w:t>至</w:t>
      </w:r>
      <w:r w:rsidRPr="00003F3C">
        <w:t>12%</w:t>
      </w:r>
      <w:r w:rsidRPr="00003F3C">
        <w:rPr>
          <w:rFonts w:hint="eastAsia"/>
        </w:rPr>
        <w:t>的</w:t>
      </w:r>
      <w:r w:rsidRPr="00003F3C">
        <w:t>雙位數成長，進一步支撐倉儲與</w:t>
      </w:r>
      <w:proofErr w:type="gramStart"/>
      <w:r w:rsidRPr="00003F3C">
        <w:t>第三方物流</w:t>
      </w:r>
      <w:proofErr w:type="gramEnd"/>
      <w:r w:rsidRPr="00003F3C">
        <w:t>需求穩定擴張。</w:t>
      </w:r>
    </w:p>
    <w:p w14:paraId="11989FBD" w14:textId="219A858A" w:rsidR="001A4433" w:rsidRPr="00003F3C" w:rsidRDefault="002A55DE" w:rsidP="00521305">
      <w:pPr>
        <w:pStyle w:val="-1"/>
      </w:pPr>
      <w:r w:rsidRPr="00003F3C">
        <w:t>展望</w:t>
      </w:r>
      <w:r w:rsidRPr="00003F3C">
        <w:t>2026</w:t>
      </w:r>
      <w:r w:rsidRPr="00003F3C">
        <w:t>年，南卡州經濟預期維持約</w:t>
      </w:r>
      <w:r w:rsidRPr="00003F3C">
        <w:t>2%</w:t>
      </w:r>
      <w:r w:rsidRPr="00003F3C">
        <w:t>至</w:t>
      </w:r>
      <w:r w:rsidRPr="00003F3C">
        <w:t>3%</w:t>
      </w:r>
      <w:r w:rsidRPr="00003F3C">
        <w:t>的溫和</w:t>
      </w:r>
      <w:r w:rsidRPr="00003F3C">
        <w:rPr>
          <w:rFonts w:hint="eastAsia"/>
        </w:rPr>
        <w:t>成長</w:t>
      </w:r>
      <w:r w:rsidRPr="00003F3C">
        <w:t>，動能主要來自電動</w:t>
      </w:r>
      <w:r w:rsidRPr="00003F3C">
        <w:lastRenderedPageBreak/>
        <w:t>車供應鏈投資持續落地、航太產業穩定需求與</w:t>
      </w:r>
      <w:proofErr w:type="gramStart"/>
      <w:r w:rsidRPr="00003F3C">
        <w:t>近岸外包</w:t>
      </w:r>
      <w:proofErr w:type="gramEnd"/>
      <w:r w:rsidRPr="00003F3C">
        <w:t>趨勢帶動製造回流。然而，勞動力市場偏緊與全球需求放緩仍是主要限制因素，使產業成長將更依賴自動化投資、資本深化與高技能人才供給。整體而言，南卡州仍維持強勁製造與出口基礎，但</w:t>
      </w:r>
      <w:r w:rsidRPr="00003F3C">
        <w:t>2026</w:t>
      </w:r>
      <w:r w:rsidRPr="00003F3C">
        <w:t>年成長節奏預期較</w:t>
      </w:r>
      <w:r w:rsidRPr="00003F3C">
        <w:t>2025</w:t>
      </w:r>
      <w:r w:rsidRPr="00003F3C">
        <w:t>年更為溫和</w:t>
      </w:r>
      <w:r w:rsidR="001A4433" w:rsidRPr="00003F3C">
        <w:t>。</w:t>
      </w:r>
    </w:p>
    <w:p w14:paraId="2734D4FA" w14:textId="77777777" w:rsidR="001A4433" w:rsidRPr="00003F3C" w:rsidRDefault="001A4433" w:rsidP="00584AD0">
      <w:pPr>
        <w:pStyle w:val="a4"/>
      </w:pPr>
      <w:r w:rsidRPr="00003F3C">
        <w:t>六、投資環境風險</w:t>
      </w:r>
    </w:p>
    <w:p w14:paraId="242841B3" w14:textId="638D5253" w:rsidR="007F4177" w:rsidRPr="00003F3C" w:rsidRDefault="007F4177" w:rsidP="00521305">
      <w:pPr>
        <w:pStyle w:val="-1"/>
      </w:pPr>
      <w:r w:rsidRPr="00003F3C">
        <w:t>南卡投資首要關注勞動力轉型與技術缺口。雖然南卡具備低勞工工會率優勢，但目前面臨嚴峻的人才短缺，職位空缺與求職者比例僅約</w:t>
      </w:r>
      <w:r w:rsidRPr="00003F3C">
        <w:t>1:0.6</w:t>
      </w:r>
      <w:r w:rsidRPr="00003F3C">
        <w:t>。隨著</w:t>
      </w:r>
      <w:r w:rsidRPr="00003F3C">
        <w:t>AI</w:t>
      </w:r>
      <w:r w:rsidRPr="00003F3C">
        <w:t>與自動化技術在製造業產值成長達</w:t>
      </w:r>
      <w:r w:rsidRPr="00003F3C">
        <w:t>36%</w:t>
      </w:r>
      <w:r w:rsidRPr="00003F3C">
        <w:t>，廠商需投入更多預算進行員工培訓，並建議優先與當地的技術學院系統</w:t>
      </w:r>
      <w:r w:rsidR="00707ED7" w:rsidRPr="00003F3C">
        <w:t>（</w:t>
      </w:r>
      <w:r w:rsidRPr="00003F3C">
        <w:t>Technical College System</w:t>
      </w:r>
      <w:r w:rsidR="00707ED7" w:rsidRPr="00003F3C">
        <w:t>）</w:t>
      </w:r>
      <w:r w:rsidRPr="00003F3C">
        <w:t>建立產學合作，以確保高階技術人才供應。</w:t>
      </w:r>
    </w:p>
    <w:p w14:paraId="376D2BD2" w14:textId="77777777" w:rsidR="007F4177" w:rsidRPr="00003F3C" w:rsidRDefault="007F4177" w:rsidP="00521305">
      <w:pPr>
        <w:pStyle w:val="-1"/>
      </w:pPr>
      <w:r w:rsidRPr="00003F3C">
        <w:t>其次，電力供應與基礎設施壓力已成為企業擴張的隱憂。隨著電動車電池廠與數據中心爆發性成長，南</w:t>
      </w:r>
      <w:proofErr w:type="gramStart"/>
      <w:r w:rsidRPr="00003F3C">
        <w:t>卡正迎來</w:t>
      </w:r>
      <w:proofErr w:type="gramEnd"/>
      <w:r w:rsidRPr="00003F3C">
        <w:t>能源負荷危機，州內約</w:t>
      </w:r>
      <w:r w:rsidRPr="00003F3C">
        <w:t>70%</w:t>
      </w:r>
      <w:r w:rsidRPr="00003F3C">
        <w:t>的輸電設施已超過</w:t>
      </w:r>
      <w:r w:rsidRPr="00003F3C">
        <w:t>25</w:t>
      </w:r>
      <w:r w:rsidRPr="00003F3C">
        <w:t>年。電網現代化進度可能趕不上建廠速度，導致電力申請流程冗長。</w:t>
      </w:r>
      <w:proofErr w:type="gramStart"/>
      <w:r w:rsidRPr="00003F3C">
        <w:t>此外，</w:t>
      </w:r>
      <w:proofErr w:type="gramEnd"/>
      <w:r w:rsidRPr="00003F3C">
        <w:t>基礎設施的行政許可審查時間較長，廠商在規劃擴廠或新設據點時，必須針對水電供應的時程預留更充裕的緩衝期。</w:t>
      </w:r>
    </w:p>
    <w:p w14:paraId="7236EF2D" w14:textId="77777777" w:rsidR="007F4177" w:rsidRPr="00003F3C" w:rsidRDefault="007F4177" w:rsidP="00521305">
      <w:pPr>
        <w:pStyle w:val="-1"/>
      </w:pPr>
      <w:r w:rsidRPr="00003F3C">
        <w:t>在經貿政策方面，廠商須留意關稅波動與供應鏈成本。南卡製造業高度依賴進口零組件，</w:t>
      </w:r>
      <w:r w:rsidRPr="00003F3C">
        <w:t>2025</w:t>
      </w:r>
      <w:r w:rsidRPr="00003F3C">
        <w:t>年實施的新關稅政策顯著推升</w:t>
      </w:r>
      <w:proofErr w:type="gramStart"/>
      <w:r w:rsidRPr="00003F3C">
        <w:t>了鋼鋁</w:t>
      </w:r>
      <w:proofErr w:type="gramEnd"/>
      <w:r w:rsidRPr="00003F3C">
        <w:t>及電子組件成本。外商在進駐前應與專業稅務團隊精算資本折舊與抵減時機，以應對全球貿易政策不確定性帶來的利潤壓縮。</w:t>
      </w:r>
    </w:p>
    <w:p w14:paraId="40829406" w14:textId="77777777" w:rsidR="007F4177" w:rsidRPr="00003F3C" w:rsidRDefault="007F4177" w:rsidP="00521305">
      <w:pPr>
        <w:pStyle w:val="-1"/>
      </w:pPr>
      <w:r w:rsidRPr="00003F3C">
        <w:t>最後，氣候風險與保險成本是不容忽視的營運變數。南卡沿海地區（如查爾斯頓）極易受颶風與洪水威脅，近年發生的自然災害已導致全州商業保險保費持續攀升。廠商選址時應評估防災設施與營運中斷風險，並關注州政府針對氣候韌性建設提供的最新補助。整體而言，雖然南卡擁有全美前</w:t>
      </w:r>
      <w:r w:rsidRPr="00003F3C">
        <w:t>2</w:t>
      </w:r>
      <w:r w:rsidRPr="00003F3C">
        <w:t>名的經商環境，但微觀層面的能源穩定度與政策合</w:t>
      </w:r>
      <w:proofErr w:type="gramStart"/>
      <w:r w:rsidRPr="00003F3C">
        <w:t>規</w:t>
      </w:r>
      <w:proofErr w:type="gramEnd"/>
      <w:r w:rsidRPr="00003F3C">
        <w:t>性將是長期獲利的關鍵。</w:t>
      </w:r>
    </w:p>
    <w:p w14:paraId="6657AB14" w14:textId="77777777" w:rsidR="001A4433" w:rsidRPr="00003F3C" w:rsidRDefault="001A4433" w:rsidP="00F90C23">
      <w:pPr>
        <w:pStyle w:val="ae"/>
        <w:spacing w:before="514" w:after="771"/>
      </w:pPr>
      <w:r w:rsidRPr="00003F3C">
        <w:lastRenderedPageBreak/>
        <w:t>第參章　外商在當地經營現況及投資機會</w:t>
      </w:r>
    </w:p>
    <w:p w14:paraId="4C4B0152" w14:textId="77777777" w:rsidR="001A4433" w:rsidRPr="00003F3C" w:rsidRDefault="001A4433" w:rsidP="00F90C23">
      <w:pPr>
        <w:pStyle w:val="a4"/>
        <w:rPr>
          <w:rFonts w:asciiTheme="minorHAnsi" w:hAnsiTheme="minorHAnsi"/>
        </w:rPr>
      </w:pPr>
      <w:r w:rsidRPr="00003F3C">
        <w:t>一、外商在當地經營現況</w:t>
      </w:r>
    </w:p>
    <w:p w14:paraId="3ADAEEEE" w14:textId="63FC6ED2" w:rsidR="00C3587C" w:rsidRPr="00003F3C" w:rsidRDefault="00C3587C" w:rsidP="00521305">
      <w:pPr>
        <w:pStyle w:val="-1"/>
      </w:pPr>
      <w:r w:rsidRPr="00003F3C">
        <w:t>南卡羅萊納州長期為美國外商直接投資</w:t>
      </w:r>
      <w:r w:rsidR="00707ED7" w:rsidRPr="00003F3C">
        <w:t>（</w:t>
      </w:r>
      <w:r w:rsidRPr="00003F3C">
        <w:t>FDI</w:t>
      </w:r>
      <w:r w:rsidR="00707ED7" w:rsidRPr="00003F3C">
        <w:t>）</w:t>
      </w:r>
      <w:r w:rsidRPr="00003F3C">
        <w:t>最</w:t>
      </w:r>
      <w:proofErr w:type="gramStart"/>
      <w:r w:rsidRPr="00003F3C">
        <w:t>活躍的</w:t>
      </w:r>
      <w:proofErr w:type="gramEnd"/>
      <w:r w:rsidRPr="00003F3C">
        <w:t>州之一，外資在該州經濟中占有重要地位。根據</w:t>
      </w:r>
      <w:r w:rsidRPr="00003F3C">
        <w:t>SC Power Team</w:t>
      </w:r>
      <w:r w:rsidRPr="00003F3C">
        <w:t>與</w:t>
      </w:r>
      <w:r w:rsidRPr="00003F3C">
        <w:t>GBA</w:t>
      </w:r>
      <w:r w:rsidRPr="00003F3C">
        <w:t>最新統計，全州約有</w:t>
      </w:r>
      <w:r w:rsidRPr="00003F3C">
        <w:t>900</w:t>
      </w:r>
      <w:r w:rsidRPr="00003F3C">
        <w:t>家外資企業，提供超過</w:t>
      </w:r>
      <w:r w:rsidRPr="00003F3C">
        <w:t>16</w:t>
      </w:r>
      <w:r w:rsidRPr="00003F3C">
        <w:t>萬個就業機會，外資主要來自德國、日本、加拿大、英國、瑞典、義大利、韓國與奧地利等國，形成高度國際化的產業結構。外資企業主要集中於製造業、汽車、航太供應鏈、家電、物流與先進材料等領域，其中德國與日本為最大來源國；德國企業多與汽車供應鏈相關，日本企業則在輪胎、光纖、汽車零組件與材料科技領域深耕，使南卡州成為全球汽車產業供應鏈的重要基地之</w:t>
      </w:r>
      <w:proofErr w:type="gramStart"/>
      <w:r w:rsidRPr="00003F3C">
        <w:t>一</w:t>
      </w:r>
      <w:proofErr w:type="gramEnd"/>
      <w:r w:rsidRPr="00003F3C">
        <w:t>。</w:t>
      </w:r>
    </w:p>
    <w:p w14:paraId="7C0CEE75" w14:textId="164866AB" w:rsidR="00C3587C" w:rsidRPr="00003F3C" w:rsidRDefault="00C3587C" w:rsidP="00521305">
      <w:pPr>
        <w:pStyle w:val="-1"/>
      </w:pPr>
      <w:r w:rsidRPr="00003F3C">
        <w:t>近兩年外商投資持續成長，投資焦點集中於汽車、電動車</w:t>
      </w:r>
      <w:r w:rsidR="00707ED7" w:rsidRPr="00003F3C">
        <w:t>（</w:t>
      </w:r>
      <w:r w:rsidRPr="00003F3C">
        <w:t>EV</w:t>
      </w:r>
      <w:r w:rsidR="00707ED7" w:rsidRPr="00003F3C">
        <w:t>）</w:t>
      </w:r>
      <w:r w:rsidRPr="00003F3C">
        <w:t>、電池材料與先進製造。德國寶馬集團</w:t>
      </w:r>
      <w:r w:rsidR="00707ED7" w:rsidRPr="00003F3C">
        <w:t>（</w:t>
      </w:r>
      <w:r w:rsidRPr="00003F3C">
        <w:t>BMW</w:t>
      </w:r>
      <w:r w:rsidR="00CE6C2D" w:rsidRPr="00003F3C">
        <w:rPr>
          <w:rFonts w:hint="eastAsia"/>
        </w:rPr>
        <w:t xml:space="preserve"> </w:t>
      </w:r>
      <w:r w:rsidRPr="00003F3C">
        <w:t>Group</w:t>
      </w:r>
      <w:r w:rsidR="00707ED7" w:rsidRPr="00003F3C">
        <w:t>）</w:t>
      </w:r>
      <w:r w:rsidRPr="00003F3C">
        <w:t>在斯帕坦堡</w:t>
      </w:r>
      <w:r w:rsidR="00707ED7" w:rsidRPr="00003F3C">
        <w:t>（</w:t>
      </w:r>
      <w:r w:rsidRPr="00003F3C">
        <w:t>Spartanburg</w:t>
      </w:r>
      <w:r w:rsidR="00707ED7" w:rsidRPr="00003F3C">
        <w:t>）</w:t>
      </w:r>
      <w:r w:rsidRPr="00003F3C">
        <w:t>啟動</w:t>
      </w:r>
      <w:r w:rsidRPr="00003F3C">
        <w:t>17</w:t>
      </w:r>
      <w:r w:rsidRPr="00003F3C">
        <w:t>億美元擴廠計畫，建設電池組裝中心與電動車生產線，並將於</w:t>
      </w:r>
      <w:r w:rsidRPr="00003F3C">
        <w:t>2026</w:t>
      </w:r>
      <w:r w:rsidRPr="00003F3C">
        <w:t>年底前量產多款純電動車，帶動大量德國供應鏈企業同步擴張。日本</w:t>
      </w:r>
      <w:r w:rsidRPr="00003F3C">
        <w:t>AESC</w:t>
      </w:r>
      <w:r w:rsidRPr="00003F3C">
        <w:t>則投資</w:t>
      </w:r>
      <w:r w:rsidRPr="00003F3C">
        <w:t>8.1</w:t>
      </w:r>
      <w:r w:rsidRPr="00003F3C">
        <w:t>億美元在佛羅倫斯郡</w:t>
      </w:r>
      <w:r w:rsidR="00707ED7" w:rsidRPr="00003F3C">
        <w:t>（</w:t>
      </w:r>
      <w:r w:rsidRPr="00003F3C">
        <w:t>Florence</w:t>
      </w:r>
      <w:r w:rsidR="00CE6C2D" w:rsidRPr="00003F3C">
        <w:rPr>
          <w:rFonts w:hint="eastAsia"/>
        </w:rPr>
        <w:t xml:space="preserve"> </w:t>
      </w:r>
      <w:r w:rsidRPr="00003F3C">
        <w:t>County</w:t>
      </w:r>
      <w:r w:rsidR="00707ED7" w:rsidRPr="00003F3C">
        <w:t>）</w:t>
      </w:r>
      <w:r w:rsidRPr="00003F3C">
        <w:t>建設</w:t>
      </w:r>
      <w:r w:rsidRPr="00003F3C">
        <w:t>30GWh</w:t>
      </w:r>
      <w:r w:rsidRPr="00003F3C">
        <w:t>電池超級工廠，創造</w:t>
      </w:r>
      <w:r w:rsidRPr="00003F3C">
        <w:t>1,170</w:t>
      </w:r>
      <w:r w:rsidRPr="00003F3C">
        <w:t>個高薪職位，並成為</w:t>
      </w:r>
      <w:r w:rsidRPr="00003F3C">
        <w:t>BMW</w:t>
      </w:r>
      <w:r w:rsidRPr="00003F3C">
        <w:t>在美國的主要電池供應商，使南卡州在美國東南部</w:t>
      </w:r>
      <w:r w:rsidRPr="00003F3C">
        <w:t>EV</w:t>
      </w:r>
      <w:r w:rsidRPr="00003F3C">
        <w:t>與電池供應鏈中的戰略地位大幅提升。</w:t>
      </w:r>
    </w:p>
    <w:p w14:paraId="17250215" w14:textId="25EEF32C" w:rsidR="00C3587C" w:rsidRPr="00003F3C" w:rsidRDefault="00C3587C" w:rsidP="00521305">
      <w:pPr>
        <w:pStyle w:val="-1"/>
      </w:pPr>
      <w:r w:rsidRPr="00003F3C">
        <w:t>製造業與先進材料領域亦吸引多國企業加碼投資。新加坡與</w:t>
      </w:r>
      <w:r w:rsidR="00707ED7" w:rsidRPr="00003F3C">
        <w:t>中國大陸</w:t>
      </w:r>
      <w:r w:rsidRPr="00003F3C">
        <w:t>合資企業佳通輪胎</w:t>
      </w:r>
      <w:r w:rsidR="00707ED7" w:rsidRPr="00003F3C">
        <w:t>（</w:t>
      </w:r>
      <w:r w:rsidRPr="00003F3C">
        <w:t>Giti</w:t>
      </w:r>
      <w:r w:rsidR="00CE6C2D" w:rsidRPr="00003F3C">
        <w:rPr>
          <w:rFonts w:hint="eastAsia"/>
        </w:rPr>
        <w:t xml:space="preserve"> </w:t>
      </w:r>
      <w:r w:rsidRPr="00003F3C">
        <w:t>Tire</w:t>
      </w:r>
      <w:r w:rsidR="00707ED7" w:rsidRPr="00003F3C">
        <w:t>）</w:t>
      </w:r>
      <w:r w:rsidRPr="00003F3C">
        <w:t>在切斯特郡投資</w:t>
      </w:r>
      <w:r w:rsidRPr="00003F3C">
        <w:t>5</w:t>
      </w:r>
      <w:r w:rsidRPr="00003F3C">
        <w:t>億</w:t>
      </w:r>
      <w:r w:rsidRPr="00003F3C">
        <w:t>6,000</w:t>
      </w:r>
      <w:r w:rsidRPr="00003F3C">
        <w:t>萬美元設立輪胎工廠，成為南卡州重要的橡膠製造據點。日本神戶製鋼</w:t>
      </w:r>
      <w:r w:rsidR="00707ED7" w:rsidRPr="00003F3C">
        <w:t>（</w:t>
      </w:r>
      <w:r w:rsidRPr="00003F3C">
        <w:t>Kobelco</w:t>
      </w:r>
      <w:r w:rsidR="00CE6C2D" w:rsidRPr="00003F3C">
        <w:rPr>
          <w:rFonts w:hint="eastAsia"/>
        </w:rPr>
        <w:t xml:space="preserve"> </w:t>
      </w:r>
      <w:r w:rsidRPr="00003F3C">
        <w:t>Construction</w:t>
      </w:r>
      <w:r w:rsidR="00CE6C2D" w:rsidRPr="00003F3C">
        <w:rPr>
          <w:rFonts w:hint="eastAsia"/>
        </w:rPr>
        <w:t xml:space="preserve"> </w:t>
      </w:r>
      <w:r w:rsidRPr="00003F3C">
        <w:t>Machinery</w:t>
      </w:r>
      <w:r w:rsidR="00707ED7" w:rsidRPr="00003F3C">
        <w:t>）</w:t>
      </w:r>
      <w:r w:rsidRPr="00003F3C">
        <w:t>在</w:t>
      </w:r>
      <w:r w:rsidRPr="00003F3C">
        <w:t>Moore</w:t>
      </w:r>
      <w:r w:rsidRPr="00003F3C">
        <w:t>投資</w:t>
      </w:r>
      <w:r w:rsidRPr="00003F3C">
        <w:t>4,100</w:t>
      </w:r>
      <w:r w:rsidRPr="00003F3C">
        <w:t>萬美元設立挖土機工廠，年產能達</w:t>
      </w:r>
      <w:r w:rsidRPr="00003F3C">
        <w:t>1,800</w:t>
      </w:r>
      <w:r w:rsidRPr="00003F3C">
        <w:t>台，並持續擴大產線以因應北美需求。日本東麗株式會社</w:t>
      </w:r>
      <w:r w:rsidR="00707ED7" w:rsidRPr="00003F3C">
        <w:t>（</w:t>
      </w:r>
      <w:r w:rsidRPr="00003F3C">
        <w:t>Toray</w:t>
      </w:r>
      <w:r w:rsidR="00CE6C2D" w:rsidRPr="00003F3C">
        <w:rPr>
          <w:rFonts w:hint="eastAsia"/>
        </w:rPr>
        <w:t xml:space="preserve"> </w:t>
      </w:r>
      <w:r w:rsidRPr="00003F3C">
        <w:t>Industries</w:t>
      </w:r>
      <w:r w:rsidR="00707ED7" w:rsidRPr="00003F3C">
        <w:t>）</w:t>
      </w:r>
      <w:r w:rsidRPr="00003F3C">
        <w:t>在斯帕坦堡投入超過</w:t>
      </w:r>
      <w:r w:rsidRPr="00003F3C">
        <w:t>6</w:t>
      </w:r>
      <w:r w:rsidRPr="00003F3C">
        <w:t>億美元建設碳纖</w:t>
      </w:r>
      <w:r w:rsidRPr="00003F3C">
        <w:lastRenderedPageBreak/>
        <w:t>維生產基地，並於</w:t>
      </w:r>
      <w:r w:rsidRPr="00003F3C">
        <w:t>2023</w:t>
      </w:r>
      <w:r w:rsidRPr="00003F3C">
        <w:t>年啟動擴建計畫，供應航太、</w:t>
      </w:r>
      <w:proofErr w:type="gramStart"/>
      <w:r w:rsidRPr="00003F3C">
        <w:t>風電與</w:t>
      </w:r>
      <w:proofErr w:type="gramEnd"/>
      <w:r w:rsidRPr="00003F3C">
        <w:t>高性能材料市場，進一步強化南卡州在先進材料領域的競爭力。</w:t>
      </w:r>
    </w:p>
    <w:p w14:paraId="53739F7E" w14:textId="0D980E6F" w:rsidR="001A4433" w:rsidRPr="00003F3C" w:rsidRDefault="00C3587C" w:rsidP="00521305">
      <w:pPr>
        <w:pStyle w:val="-1"/>
      </w:pPr>
      <w:proofErr w:type="gramStart"/>
      <w:r w:rsidRPr="00003F3C">
        <w:t>此外，</w:t>
      </w:r>
      <w:proofErr w:type="gramEnd"/>
      <w:r w:rsidRPr="00003F3C">
        <w:t>南卡州在共享服務中心、企業後勤中心與物流中心領域也吸引大量外資進駐。得益於低營運成本、交通便利與穩定的勞動力供給，南卡州已成為跨國企業設立客服中心、財務中心與供應鏈管理中心的熱門地點。外資企業的持續投入，加上州政府整合南卡大學、克萊門森大學</w:t>
      </w:r>
      <w:r w:rsidR="00707ED7" w:rsidRPr="00003F3C">
        <w:t>（</w:t>
      </w:r>
      <w:r w:rsidRPr="00003F3C">
        <w:t>Clemson</w:t>
      </w:r>
      <w:r w:rsidR="00707ED7" w:rsidRPr="00003F3C">
        <w:t>）</w:t>
      </w:r>
      <w:r w:rsidRPr="00003F3C">
        <w:t>與南卡醫學院的研發能量，透過國際汽車研究中心</w:t>
      </w:r>
      <w:r w:rsidR="00707ED7" w:rsidRPr="00003F3C">
        <w:t>（</w:t>
      </w:r>
      <w:r w:rsidRPr="00003F3C">
        <w:t>CU-ICAR</w:t>
      </w:r>
      <w:r w:rsidR="00707ED7" w:rsidRPr="00003F3C">
        <w:t>）</w:t>
      </w:r>
      <w:r w:rsidRPr="00003F3C">
        <w:t>與五大工業研究園區推動技術移轉，使南卡州在製造業、電動車、先進材料與企業服務領域展現強勁競爭力，並鞏固其作為美國東南部外資投資重鎮的地位</w:t>
      </w:r>
      <w:r w:rsidR="008D78C9" w:rsidRPr="00003F3C">
        <w:t>。</w:t>
      </w:r>
    </w:p>
    <w:p w14:paraId="15BA85E2" w14:textId="77777777" w:rsidR="001A4433" w:rsidRPr="00003F3C" w:rsidRDefault="001A4433" w:rsidP="00F90C23">
      <w:pPr>
        <w:pStyle w:val="a4"/>
      </w:pPr>
      <w:r w:rsidRPr="00003F3C">
        <w:t>二、</w:t>
      </w:r>
      <w:proofErr w:type="gramStart"/>
      <w:r w:rsidRPr="00003F3C">
        <w:t>臺</w:t>
      </w:r>
      <w:proofErr w:type="gramEnd"/>
      <w:r w:rsidRPr="00003F3C">
        <w:t>（華）商在當地經營現況</w:t>
      </w:r>
    </w:p>
    <w:p w14:paraId="2FAEF22A" w14:textId="77777777" w:rsidR="001A4433" w:rsidRPr="00003F3C" w:rsidRDefault="001A4433" w:rsidP="00DC6E24">
      <w:pPr>
        <w:pStyle w:val="-1"/>
      </w:pPr>
      <w:r w:rsidRPr="00003F3C">
        <w:t>我國廠商在南卡州投資主要有：</w:t>
      </w:r>
    </w:p>
    <w:p w14:paraId="658CFE89" w14:textId="28B9DA65" w:rsidR="001A4433" w:rsidRPr="00003F3C" w:rsidRDefault="001A4433" w:rsidP="00F90C23">
      <w:pPr>
        <w:pStyle w:val="af8"/>
        <w:ind w:left="944" w:hanging="708"/>
      </w:pPr>
      <w:r w:rsidRPr="00003F3C">
        <w:t>（一）南亞塑膠美國公司</w:t>
      </w:r>
      <w:proofErr w:type="gramStart"/>
      <w:r w:rsidRPr="00003F3C">
        <w:t>（</w:t>
      </w:r>
      <w:proofErr w:type="gramEnd"/>
      <w:r w:rsidRPr="00003F3C">
        <w:t>Nanya Plastic Corp., America</w:t>
      </w:r>
      <w:proofErr w:type="gramStart"/>
      <w:r w:rsidRPr="00003F3C">
        <w:t>）</w:t>
      </w:r>
      <w:proofErr w:type="gramEnd"/>
      <w:r w:rsidRPr="00003F3C">
        <w:t>：</w:t>
      </w:r>
      <w:r w:rsidR="00583C96" w:rsidRPr="00003F3C">
        <w:rPr>
          <w:rFonts w:hint="eastAsia"/>
        </w:rPr>
        <w:t>在</w:t>
      </w:r>
      <w:r w:rsidR="00583C96" w:rsidRPr="00003F3C">
        <w:rPr>
          <w:rFonts w:hint="eastAsia"/>
        </w:rPr>
        <w:t>Lake City</w:t>
      </w:r>
      <w:r w:rsidR="00583C96" w:rsidRPr="00003F3C">
        <w:rPr>
          <w:rFonts w:hint="eastAsia"/>
        </w:rPr>
        <w:t>投資</w:t>
      </w:r>
      <w:r w:rsidR="00583C96" w:rsidRPr="00003F3C">
        <w:rPr>
          <w:rFonts w:hint="eastAsia"/>
        </w:rPr>
        <w:t>9</w:t>
      </w:r>
      <w:r w:rsidR="00583C96" w:rsidRPr="00003F3C">
        <w:rPr>
          <w:rFonts w:hint="eastAsia"/>
        </w:rPr>
        <w:t>億美元生產聚酯纖維</w:t>
      </w:r>
      <w:r w:rsidRPr="00003F3C">
        <w:t>。</w:t>
      </w:r>
    </w:p>
    <w:p w14:paraId="6D0DC055" w14:textId="53C664C6" w:rsidR="001A4433" w:rsidRPr="00003F3C" w:rsidRDefault="001A4433" w:rsidP="00F90C23">
      <w:pPr>
        <w:pStyle w:val="af8"/>
        <w:ind w:left="944" w:hanging="708"/>
      </w:pPr>
      <w:r w:rsidRPr="00003F3C">
        <w:t>（二）長榮海運</w:t>
      </w:r>
      <w:proofErr w:type="gramStart"/>
      <w:r w:rsidRPr="00003F3C">
        <w:t>（</w:t>
      </w:r>
      <w:proofErr w:type="gramEnd"/>
      <w:r w:rsidRPr="00003F3C">
        <w:t>Evergreen Marine Co.</w:t>
      </w:r>
      <w:r w:rsidRPr="00003F3C">
        <w:t>）：在</w:t>
      </w:r>
      <w:r w:rsidRPr="00003F3C">
        <w:t>Charleston</w:t>
      </w:r>
      <w:r w:rsidR="00583C96" w:rsidRPr="00003F3C">
        <w:rPr>
          <w:rFonts w:hint="eastAsia"/>
        </w:rPr>
        <w:t>設</w:t>
      </w:r>
      <w:r w:rsidRPr="00003F3C">
        <w:t>有卸貨碼頭。</w:t>
      </w:r>
    </w:p>
    <w:p w14:paraId="439872AB" w14:textId="0693298C" w:rsidR="001A4433" w:rsidRPr="00003F3C" w:rsidRDefault="001A4433" w:rsidP="00F90C23">
      <w:pPr>
        <w:pStyle w:val="af8"/>
        <w:ind w:left="944" w:hanging="708"/>
      </w:pPr>
      <w:r w:rsidRPr="00003F3C">
        <w:t>（三）光陽工業（</w:t>
      </w:r>
      <w:proofErr w:type="spellStart"/>
      <w:r w:rsidRPr="00003F3C">
        <w:t>Kymco</w:t>
      </w:r>
      <w:proofErr w:type="spellEnd"/>
      <w:r w:rsidRPr="00003F3C">
        <w:t xml:space="preserve"> USA</w:t>
      </w:r>
      <w:r w:rsidRPr="00003F3C">
        <w:t>）：</w:t>
      </w:r>
      <w:r w:rsidR="00583C96" w:rsidRPr="00003F3C">
        <w:rPr>
          <w:rFonts w:hint="eastAsia"/>
        </w:rPr>
        <w:t>於</w:t>
      </w:r>
      <w:r w:rsidR="00583C96" w:rsidRPr="00003F3C">
        <w:rPr>
          <w:rFonts w:hint="eastAsia"/>
        </w:rPr>
        <w:t>Spartanburg</w:t>
      </w:r>
      <w:r w:rsidR="00583C96" w:rsidRPr="00003F3C">
        <w:rPr>
          <w:rFonts w:hint="eastAsia"/>
        </w:rPr>
        <w:t>設立發貨倉庫，從事休閒</w:t>
      </w:r>
      <w:r w:rsidR="00583C96" w:rsidRPr="00003F3C">
        <w:rPr>
          <w:rFonts w:hint="eastAsia"/>
        </w:rPr>
        <w:t>/</w:t>
      </w:r>
      <w:r w:rsidR="00583C96" w:rsidRPr="00003F3C">
        <w:rPr>
          <w:rFonts w:hint="eastAsia"/>
        </w:rPr>
        <w:t>運動車及電動輪椅的行銷</w:t>
      </w:r>
      <w:r w:rsidRPr="00003F3C">
        <w:t>。</w:t>
      </w:r>
    </w:p>
    <w:p w14:paraId="4A73D247" w14:textId="777661E9" w:rsidR="001A4433" w:rsidRPr="00003F3C" w:rsidRDefault="001A4433" w:rsidP="00F90C23">
      <w:pPr>
        <w:pStyle w:val="af8"/>
        <w:ind w:left="944" w:hanging="708"/>
      </w:pPr>
      <w:r w:rsidRPr="00003F3C">
        <w:t>（四）</w:t>
      </w:r>
      <w:proofErr w:type="gramStart"/>
      <w:r w:rsidRPr="00003F3C">
        <w:t>錩</w:t>
      </w:r>
      <w:proofErr w:type="gramEnd"/>
      <w:r w:rsidRPr="00003F3C">
        <w:t>泰工業美國總公司（</w:t>
      </w:r>
      <w:r w:rsidRPr="00003F3C">
        <w:t>Delta Power Equipment Corporation</w:t>
      </w:r>
      <w:r w:rsidRPr="00003F3C">
        <w:t>）：行銷手工具、電動馬達、自動控制系統及五金零件。</w:t>
      </w:r>
    </w:p>
    <w:p w14:paraId="5856C48F" w14:textId="77F7FE6D" w:rsidR="001A4433" w:rsidRPr="00003F3C" w:rsidRDefault="001A4433" w:rsidP="00F90C23">
      <w:pPr>
        <w:pStyle w:val="af8"/>
        <w:ind w:left="944" w:hanging="708"/>
      </w:pPr>
      <w:r w:rsidRPr="00003F3C">
        <w:t>（五）本土公司（</w:t>
      </w:r>
      <w:r w:rsidRPr="00003F3C">
        <w:t>Great Taiwan Gear</w:t>
      </w:r>
      <w:r w:rsidRPr="00003F3C">
        <w:t>）：自臺灣母公司進口齒輪</w:t>
      </w:r>
      <w:r w:rsidR="00875670" w:rsidRPr="00003F3C">
        <w:rPr>
          <w:rFonts w:hint="eastAsia"/>
        </w:rPr>
        <w:t>行銷</w:t>
      </w:r>
      <w:r w:rsidRPr="00003F3C">
        <w:t>北美市場。</w:t>
      </w:r>
    </w:p>
    <w:p w14:paraId="13BF88D4" w14:textId="55B8E8B0" w:rsidR="001A4433" w:rsidRPr="00003F3C" w:rsidRDefault="001A4433" w:rsidP="00F90C23">
      <w:pPr>
        <w:pStyle w:val="af8"/>
        <w:ind w:left="944" w:hanging="708"/>
      </w:pPr>
      <w:r w:rsidRPr="00003F3C">
        <w:t>（六）東元電機公司</w:t>
      </w:r>
      <w:proofErr w:type="gramStart"/>
      <w:r w:rsidRPr="00003F3C">
        <w:t>（</w:t>
      </w:r>
      <w:proofErr w:type="spellStart"/>
      <w:proofErr w:type="gramEnd"/>
      <w:r w:rsidRPr="00003F3C">
        <w:t>Teco</w:t>
      </w:r>
      <w:proofErr w:type="spellEnd"/>
      <w:r w:rsidRPr="00003F3C">
        <w:t xml:space="preserve"> American Inc.</w:t>
      </w:r>
      <w:r w:rsidRPr="00003F3C">
        <w:t>）：在</w:t>
      </w:r>
      <w:r w:rsidRPr="00003F3C">
        <w:t>Spartanburg</w:t>
      </w:r>
      <w:r w:rsidRPr="00003F3C">
        <w:t>設立東元美國公司</w:t>
      </w:r>
      <w:r w:rsidR="00875670" w:rsidRPr="00003F3C">
        <w:rPr>
          <w:rFonts w:hint="eastAsia"/>
        </w:rPr>
        <w:t>，</w:t>
      </w:r>
      <w:r w:rsidRPr="00003F3C">
        <w:t>以銷售馬達產品為主。</w:t>
      </w:r>
    </w:p>
    <w:p w14:paraId="35F0EF8E" w14:textId="1B16DA9A" w:rsidR="001A4433" w:rsidRPr="00003F3C" w:rsidRDefault="001A4433" w:rsidP="00F90C23">
      <w:pPr>
        <w:pStyle w:val="af8"/>
        <w:ind w:left="944" w:hanging="708"/>
      </w:pPr>
      <w:r w:rsidRPr="00003F3C">
        <w:t>（七）百德機械（</w:t>
      </w:r>
      <w:proofErr w:type="spellStart"/>
      <w:r w:rsidRPr="00003F3C">
        <w:t>Quaser</w:t>
      </w:r>
      <w:proofErr w:type="spellEnd"/>
      <w:r w:rsidRPr="00003F3C">
        <w:t xml:space="preserve"> America Machine Tools Inc</w:t>
      </w:r>
      <w:r w:rsidRPr="00003F3C">
        <w:t>）：行銷工具機。</w:t>
      </w:r>
    </w:p>
    <w:p w14:paraId="562797BE" w14:textId="0BCE1548" w:rsidR="009B10E4" w:rsidRPr="00003F3C" w:rsidRDefault="009B10E4" w:rsidP="00521305">
      <w:pPr>
        <w:pStyle w:val="af8"/>
        <w:ind w:left="944" w:hanging="708"/>
      </w:pPr>
      <w:r w:rsidRPr="00003F3C">
        <w:t>（</w:t>
      </w:r>
      <w:r w:rsidRPr="00003F3C">
        <w:rPr>
          <w:rFonts w:hint="eastAsia"/>
        </w:rPr>
        <w:t>八</w:t>
      </w:r>
      <w:r w:rsidRPr="00003F3C">
        <w:t>）</w:t>
      </w:r>
      <w:r w:rsidRPr="00003F3C">
        <w:rPr>
          <w:rFonts w:hint="eastAsia"/>
        </w:rPr>
        <w:t>國巨集</w:t>
      </w:r>
      <w:proofErr w:type="gramStart"/>
      <w:r w:rsidRPr="00003F3C">
        <w:rPr>
          <w:rFonts w:hint="eastAsia"/>
        </w:rPr>
        <w:t>團基美</w:t>
      </w:r>
      <w:proofErr w:type="gramEnd"/>
      <w:r w:rsidRPr="00003F3C">
        <w:rPr>
          <w:rFonts w:hint="eastAsia"/>
        </w:rPr>
        <w:t>公司</w:t>
      </w:r>
      <w:r w:rsidR="00707ED7" w:rsidRPr="00003F3C">
        <w:rPr>
          <w:rFonts w:hint="eastAsia"/>
        </w:rPr>
        <w:t>（</w:t>
      </w:r>
      <w:r w:rsidRPr="00003F3C">
        <w:t>KEMET Corporation</w:t>
      </w:r>
      <w:r w:rsidR="00707ED7" w:rsidRPr="00003F3C">
        <w:rPr>
          <w:rFonts w:hint="eastAsia"/>
        </w:rPr>
        <w:t>）</w:t>
      </w:r>
      <w:r w:rsidRPr="00003F3C">
        <w:rPr>
          <w:rFonts w:hint="eastAsia"/>
        </w:rPr>
        <w:t>：</w:t>
      </w:r>
      <w:r w:rsidRPr="00003F3C">
        <w:t>生產汽車電子、</w:t>
      </w:r>
      <w:r w:rsidRPr="00003F3C">
        <w:t>5G</w:t>
      </w:r>
      <w:r w:rsidRPr="00003F3C">
        <w:t>通訊、航太與醫療設備等高端領域</w:t>
      </w:r>
      <w:r w:rsidRPr="00003F3C">
        <w:rPr>
          <w:rFonts w:hint="eastAsia"/>
        </w:rPr>
        <w:t>應用之</w:t>
      </w:r>
      <w:r w:rsidRPr="00003F3C">
        <w:t>鉭質</w:t>
      </w:r>
      <w:proofErr w:type="gramStart"/>
      <w:r w:rsidRPr="00003F3C">
        <w:t>電容器與積層</w:t>
      </w:r>
      <w:proofErr w:type="gramEnd"/>
      <w:r w:rsidRPr="00003F3C">
        <w:t>陶瓷電容器</w:t>
      </w:r>
      <w:r w:rsidR="00707ED7" w:rsidRPr="00003F3C">
        <w:lastRenderedPageBreak/>
        <w:t>（</w:t>
      </w:r>
      <w:r w:rsidRPr="00003F3C">
        <w:t>MLCC</w:t>
      </w:r>
      <w:r w:rsidR="00707ED7" w:rsidRPr="00003F3C">
        <w:t>）</w:t>
      </w:r>
      <w:r w:rsidRPr="00003F3C">
        <w:t>。</w:t>
      </w:r>
    </w:p>
    <w:p w14:paraId="7722D973" w14:textId="77777777" w:rsidR="001A4433" w:rsidRPr="00003F3C" w:rsidRDefault="001A4433" w:rsidP="00521305">
      <w:pPr>
        <w:pStyle w:val="a4"/>
      </w:pPr>
      <w:r w:rsidRPr="00003F3C">
        <w:t>三、投資機會</w:t>
      </w:r>
    </w:p>
    <w:p w14:paraId="1A0906D2" w14:textId="03CA08A3" w:rsidR="001A4433" w:rsidRPr="00003F3C" w:rsidRDefault="001A4433" w:rsidP="00521305">
      <w:pPr>
        <w:pStyle w:val="af8"/>
        <w:ind w:left="944" w:hanging="708"/>
      </w:pPr>
      <w:r w:rsidRPr="00003F3C">
        <w:t>（一）資訊雲端服務：</w:t>
      </w:r>
      <w:r w:rsidR="00D32C58" w:rsidRPr="00003F3C">
        <w:rPr>
          <w:rFonts w:hint="eastAsia"/>
        </w:rPr>
        <w:t>隨數位轉型加速，南卡在金融、製造及保險業對雲端管理與網路</w:t>
      </w:r>
      <w:proofErr w:type="gramStart"/>
      <w:r w:rsidR="00D32C58" w:rsidRPr="00003F3C">
        <w:rPr>
          <w:rFonts w:hint="eastAsia"/>
        </w:rPr>
        <w:t>資安外</w:t>
      </w:r>
      <w:proofErr w:type="gramEnd"/>
      <w:r w:rsidR="00D32C58" w:rsidRPr="00003F3C">
        <w:rPr>
          <w:rFonts w:hint="eastAsia"/>
        </w:rPr>
        <w:t>包需求激增。尤其在首府哥倫比亞與格林維爾地區，企業對電子郵件主機、網路銀行安全與災難復原服務需求龐大。除了</w:t>
      </w:r>
      <w:r w:rsidR="00D32C58" w:rsidRPr="00003F3C">
        <w:rPr>
          <w:rFonts w:hint="eastAsia"/>
        </w:rPr>
        <w:t xml:space="preserve"> EarthLink </w:t>
      </w:r>
      <w:r w:rsidR="00D32C58" w:rsidRPr="00003F3C">
        <w:rPr>
          <w:rFonts w:hint="eastAsia"/>
        </w:rPr>
        <w:t>持續擴張外，</w:t>
      </w:r>
      <w:r w:rsidR="00D32C58" w:rsidRPr="00003F3C">
        <w:rPr>
          <w:rFonts w:hint="eastAsia"/>
        </w:rPr>
        <w:t xml:space="preserve">Google </w:t>
      </w:r>
      <w:r w:rsidR="00D32C58" w:rsidRPr="00003F3C">
        <w:rPr>
          <w:rFonts w:hint="eastAsia"/>
        </w:rPr>
        <w:t>與</w:t>
      </w:r>
      <w:r w:rsidR="00D32C58" w:rsidRPr="00003F3C">
        <w:rPr>
          <w:rFonts w:hint="eastAsia"/>
        </w:rPr>
        <w:t xml:space="preserve"> Meta </w:t>
      </w:r>
      <w:r w:rsidR="00D32C58" w:rsidRPr="00003F3C">
        <w:rPr>
          <w:rFonts w:hint="eastAsia"/>
        </w:rPr>
        <w:t>亦在南卡投資數十億美元興建數據中心，帶動雲端服務商在此為數千家企業客戶提供高效能管理方案</w:t>
      </w:r>
      <w:r w:rsidR="00F17704" w:rsidRPr="00003F3C">
        <w:rPr>
          <w:rFonts w:hint="eastAsia"/>
        </w:rPr>
        <w:t>。</w:t>
      </w:r>
    </w:p>
    <w:p w14:paraId="675760BB" w14:textId="686D8F06" w:rsidR="001A4433" w:rsidRPr="00003F3C" w:rsidRDefault="001A4433" w:rsidP="00521305">
      <w:pPr>
        <w:pStyle w:val="af8"/>
        <w:ind w:left="944" w:hanging="708"/>
      </w:pPr>
      <w:r w:rsidRPr="00003F3C">
        <w:t>（二）先進製造業：</w:t>
      </w:r>
      <w:r w:rsidR="00D32C58" w:rsidRPr="00003F3C">
        <w:t>南卡州憑藉全美前</w:t>
      </w:r>
      <w:r w:rsidR="00D32C58" w:rsidRPr="00003F3C">
        <w:t>2</w:t>
      </w:r>
      <w:r w:rsidR="00D32C58" w:rsidRPr="00003F3C">
        <w:t>名的經商優勢，已建構強大的先進製造聚落。從高階汽車、航太到家用電器，該產業</w:t>
      </w:r>
      <w:r w:rsidR="00D32C58" w:rsidRPr="00003F3C">
        <w:t>10</w:t>
      </w:r>
      <w:r w:rsidR="00D32C58" w:rsidRPr="00003F3C">
        <w:t>年內吸引逾百家廠商進駐，製造業產值成長率達</w:t>
      </w:r>
      <w:r w:rsidR="00D32C58" w:rsidRPr="00003F3C">
        <w:t>4.2%</w:t>
      </w:r>
      <w:r w:rsidR="00D32C58" w:rsidRPr="00003F3C">
        <w:t>，提供超過</w:t>
      </w:r>
      <w:r w:rsidR="00D32C58" w:rsidRPr="00003F3C">
        <w:t>26</w:t>
      </w:r>
      <w:r w:rsidR="00D32C58" w:rsidRPr="00003F3C">
        <w:t>萬個就業機會，在東南部排名領先。</w:t>
      </w:r>
      <w:r w:rsidR="00D32C58" w:rsidRPr="00003F3C">
        <w:t>3</w:t>
      </w:r>
      <w:r w:rsidR="00D32C58" w:rsidRPr="00003F3C">
        <w:t>年內有超過</w:t>
      </w:r>
      <w:r w:rsidR="00D32C58" w:rsidRPr="00003F3C">
        <w:t>80</w:t>
      </w:r>
      <w:r w:rsidR="00D32C58" w:rsidRPr="00003F3C">
        <w:t>家廠房宣布擴張，使南卡連續數年在輪胎與汽車出口額居全美之冠，指標廠商包括</w:t>
      </w:r>
      <w:r w:rsidR="00D32C58" w:rsidRPr="00003F3C">
        <w:t>BMW</w:t>
      </w:r>
      <w:r w:rsidR="00D32C58" w:rsidRPr="00003F3C">
        <w:t>、</w:t>
      </w:r>
      <w:r w:rsidR="00D32C58" w:rsidRPr="00003F3C">
        <w:t>Boeing</w:t>
      </w:r>
      <w:r w:rsidR="00D32C58" w:rsidRPr="00003F3C">
        <w:t>、</w:t>
      </w:r>
      <w:r w:rsidR="00D32C58" w:rsidRPr="00003F3C">
        <w:t>GE</w:t>
      </w:r>
      <w:r w:rsidR="00D32C58" w:rsidRPr="00003F3C">
        <w:t>及</w:t>
      </w:r>
      <w:r w:rsidR="00D32C58" w:rsidRPr="00003F3C">
        <w:t>Samsung</w:t>
      </w:r>
      <w:r w:rsidR="00707ED7" w:rsidRPr="00003F3C">
        <w:t>（</w:t>
      </w:r>
      <w:r w:rsidR="00D32C58" w:rsidRPr="00003F3C">
        <w:t>收購</w:t>
      </w:r>
      <w:proofErr w:type="spellStart"/>
      <w:r w:rsidR="00D32C58" w:rsidRPr="00003F3C">
        <w:t>Dacor</w:t>
      </w:r>
      <w:proofErr w:type="spellEnd"/>
      <w:r w:rsidR="00D32C58" w:rsidRPr="00003F3C">
        <w:t>後擴大營運</w:t>
      </w:r>
      <w:r w:rsidR="00707ED7" w:rsidRPr="00003F3C">
        <w:t>）</w:t>
      </w:r>
      <w:r w:rsidRPr="00003F3C">
        <w:t>。</w:t>
      </w:r>
    </w:p>
    <w:p w14:paraId="1E26D9DA" w14:textId="1AF724B2" w:rsidR="001A4433" w:rsidRPr="00003F3C" w:rsidRDefault="001A4433" w:rsidP="00521305">
      <w:pPr>
        <w:pStyle w:val="af8"/>
        <w:ind w:left="944" w:hanging="708"/>
      </w:pPr>
      <w:r w:rsidRPr="00003F3C">
        <w:t>（三）物流業：</w:t>
      </w:r>
      <w:r w:rsidR="00D32C58" w:rsidRPr="00003F3C">
        <w:rPr>
          <w:rFonts w:hint="eastAsia"/>
        </w:rPr>
        <w:t>南卡擁有全美增長最快的查爾斯頓港，目前航道已加深至</w:t>
      </w:r>
      <w:r w:rsidR="00D32C58" w:rsidRPr="00003F3C">
        <w:rPr>
          <w:rFonts w:hint="eastAsia"/>
        </w:rPr>
        <w:t>52</w:t>
      </w:r>
      <w:r w:rsidR="00D32C58" w:rsidRPr="00003F3C">
        <w:rPr>
          <w:rFonts w:hint="eastAsia"/>
        </w:rPr>
        <w:t>英尺，成為美國東岸最深的港口，可容納超大型貨櫃船。全州擁有超過</w:t>
      </w:r>
      <w:r w:rsidR="00D32C58" w:rsidRPr="00003F3C">
        <w:rPr>
          <w:rFonts w:hint="eastAsia"/>
        </w:rPr>
        <w:t>2,300</w:t>
      </w:r>
      <w:r w:rsidR="00D32C58" w:rsidRPr="00003F3C">
        <w:rPr>
          <w:rFonts w:hint="eastAsia"/>
        </w:rPr>
        <w:t>英里鐵路與</w:t>
      </w:r>
      <w:r w:rsidR="00D32C58" w:rsidRPr="00003F3C">
        <w:rPr>
          <w:rFonts w:hint="eastAsia"/>
        </w:rPr>
        <w:t>41,000</w:t>
      </w:r>
      <w:r w:rsidR="00D32C58" w:rsidRPr="00003F3C">
        <w:rPr>
          <w:rFonts w:hint="eastAsia"/>
        </w:rPr>
        <w:t>英里公路，運輸、分銷與物流</w:t>
      </w:r>
      <w:r w:rsidR="00707ED7" w:rsidRPr="00003F3C">
        <w:rPr>
          <w:rFonts w:hint="eastAsia"/>
        </w:rPr>
        <w:t>（</w:t>
      </w:r>
      <w:r w:rsidR="00D32C58" w:rsidRPr="00003F3C">
        <w:rPr>
          <w:rFonts w:hint="eastAsia"/>
        </w:rPr>
        <w:t>TDL</w:t>
      </w:r>
      <w:r w:rsidR="00707ED7" w:rsidRPr="00003F3C">
        <w:rPr>
          <w:rFonts w:hint="eastAsia"/>
        </w:rPr>
        <w:t>）</w:t>
      </w:r>
      <w:r w:rsidR="00D32C58" w:rsidRPr="00003F3C">
        <w:rPr>
          <w:rFonts w:hint="eastAsia"/>
        </w:rPr>
        <w:t>相關公司近年投資額已突破</w:t>
      </w:r>
      <w:r w:rsidR="00D32C58" w:rsidRPr="00003F3C">
        <w:rPr>
          <w:rFonts w:hint="eastAsia"/>
        </w:rPr>
        <w:t>20</w:t>
      </w:r>
      <w:r w:rsidR="00D32C58" w:rsidRPr="00003F3C">
        <w:rPr>
          <w:rFonts w:hint="eastAsia"/>
        </w:rPr>
        <w:t>億美元。查爾斯頓港每小時處理貨物價值超過</w:t>
      </w:r>
      <w:r w:rsidR="00D32C58" w:rsidRPr="00003F3C">
        <w:rPr>
          <w:rFonts w:hint="eastAsia"/>
        </w:rPr>
        <w:t>300</w:t>
      </w:r>
      <w:r w:rsidR="00D32C58" w:rsidRPr="00003F3C">
        <w:rPr>
          <w:rFonts w:hint="eastAsia"/>
        </w:rPr>
        <w:t>萬美元，配合位於</w:t>
      </w:r>
      <w:r w:rsidR="00D32C58" w:rsidRPr="00003F3C">
        <w:rPr>
          <w:rFonts w:hint="eastAsia"/>
        </w:rPr>
        <w:t>Greer</w:t>
      </w:r>
      <w:r w:rsidR="00D32C58" w:rsidRPr="00003F3C">
        <w:rPr>
          <w:rFonts w:hint="eastAsia"/>
        </w:rPr>
        <w:t>與</w:t>
      </w:r>
      <w:r w:rsidR="00D32C58" w:rsidRPr="00003F3C">
        <w:rPr>
          <w:rFonts w:hint="eastAsia"/>
        </w:rPr>
        <w:t>Dillon</w:t>
      </w:r>
      <w:r w:rsidR="00D32C58" w:rsidRPr="00003F3C">
        <w:rPr>
          <w:rFonts w:hint="eastAsia"/>
        </w:rPr>
        <w:t>的先進內陸港，吸引</w:t>
      </w:r>
      <w:r w:rsidR="00D32C58" w:rsidRPr="00003F3C">
        <w:rPr>
          <w:rFonts w:hint="eastAsia"/>
        </w:rPr>
        <w:t>Amazon</w:t>
      </w:r>
      <w:r w:rsidR="00D32C58" w:rsidRPr="00003F3C">
        <w:rPr>
          <w:rFonts w:hint="eastAsia"/>
        </w:rPr>
        <w:t>、</w:t>
      </w:r>
      <w:r w:rsidR="00D32C58" w:rsidRPr="00003F3C">
        <w:rPr>
          <w:rFonts w:hint="eastAsia"/>
        </w:rPr>
        <w:t>Walmart</w:t>
      </w:r>
      <w:r w:rsidR="00D32C58" w:rsidRPr="00003F3C">
        <w:rPr>
          <w:rFonts w:hint="eastAsia"/>
        </w:rPr>
        <w:t>、</w:t>
      </w:r>
      <w:r w:rsidR="00D32C58" w:rsidRPr="00003F3C">
        <w:rPr>
          <w:rFonts w:hint="eastAsia"/>
        </w:rPr>
        <w:t>Dollar Tree</w:t>
      </w:r>
      <w:r w:rsidR="00D32C58" w:rsidRPr="00003F3C">
        <w:rPr>
          <w:rFonts w:hint="eastAsia"/>
        </w:rPr>
        <w:t>等巨頭在此設立大型配發中心</w:t>
      </w:r>
      <w:r w:rsidRPr="00003F3C">
        <w:t>。</w:t>
      </w:r>
    </w:p>
    <w:p w14:paraId="727F1057" w14:textId="312AAC10" w:rsidR="008B32C1" w:rsidRPr="00003F3C" w:rsidRDefault="008B32C1" w:rsidP="00521305">
      <w:pPr>
        <w:pStyle w:val="af8"/>
        <w:ind w:left="944" w:hanging="708"/>
      </w:pPr>
      <w:r w:rsidRPr="00003F3C">
        <w:t>（</w:t>
      </w:r>
      <w:r w:rsidRPr="00003F3C">
        <w:rPr>
          <w:rFonts w:hint="eastAsia"/>
        </w:rPr>
        <w:t>四</w:t>
      </w:r>
      <w:r w:rsidRPr="00003F3C">
        <w:t>）</w:t>
      </w:r>
      <w:r w:rsidRPr="00003F3C">
        <w:rPr>
          <w:rFonts w:hint="eastAsia"/>
        </w:rPr>
        <w:t>先進材料產業：</w:t>
      </w:r>
      <w:r w:rsidRPr="00003F3C">
        <w:t>南卡已轉型為「先進材料</w:t>
      </w:r>
      <w:proofErr w:type="gramStart"/>
      <w:r w:rsidRPr="00003F3C">
        <w:t>與綠能樞紐</w:t>
      </w:r>
      <w:proofErr w:type="gramEnd"/>
      <w:r w:rsidRPr="00003F3C">
        <w:t>」，除了傳統的複合材料外，目前正全力發展電動車電池材料與回收技術。</w:t>
      </w:r>
      <w:r w:rsidRPr="00003F3C">
        <w:t>BMW</w:t>
      </w:r>
      <w:r w:rsidRPr="00003F3C">
        <w:t>投資</w:t>
      </w:r>
      <w:r w:rsidRPr="00003F3C">
        <w:t>17</w:t>
      </w:r>
      <w:r w:rsidRPr="00003F3C">
        <w:t>億美元擴展電動車產線，與</w:t>
      </w:r>
      <w:r w:rsidRPr="00003F3C">
        <w:t>Redwood Materials</w:t>
      </w:r>
      <w:r w:rsidRPr="00003F3C">
        <w:t>投入</w:t>
      </w:r>
      <w:r w:rsidRPr="00003F3C">
        <w:t>35</w:t>
      </w:r>
      <w:r w:rsidRPr="00003F3C">
        <w:t>億美元建設的電池材料工廠，共同推動了正負極材料與循環利用的技術合作。該產業</w:t>
      </w:r>
      <w:r w:rsidRPr="00003F3C">
        <w:t>10</w:t>
      </w:r>
      <w:r w:rsidRPr="00003F3C">
        <w:t>年內成長超過</w:t>
      </w:r>
      <w:r w:rsidRPr="00003F3C">
        <w:t>20%</w:t>
      </w:r>
      <w:r w:rsidRPr="00003F3C">
        <w:t>，使南卡在先進材料的研究與應用上穩居美國東南部第二大基地，</w:t>
      </w:r>
      <w:r w:rsidRPr="00003F3C">
        <w:lastRenderedPageBreak/>
        <w:t>知名廠商包含</w:t>
      </w:r>
      <w:r w:rsidRPr="00003F3C">
        <w:t>Michelin</w:t>
      </w:r>
      <w:r w:rsidRPr="00003F3C">
        <w:t>、</w:t>
      </w:r>
      <w:r w:rsidRPr="00003F3C">
        <w:t>Bridgestone</w:t>
      </w:r>
      <w:r w:rsidRPr="00003F3C">
        <w:t>及</w:t>
      </w:r>
      <w:r w:rsidRPr="00003F3C">
        <w:t>Giti Tire</w:t>
      </w:r>
      <w:r w:rsidRPr="00003F3C">
        <w:t>。</w:t>
      </w:r>
    </w:p>
    <w:p w14:paraId="53803398" w14:textId="77777777" w:rsidR="001A4433" w:rsidRPr="00003F3C" w:rsidRDefault="001A4433" w:rsidP="00F90C23">
      <w:pPr>
        <w:pStyle w:val="ae"/>
        <w:spacing w:before="514" w:after="771"/>
      </w:pPr>
      <w:r w:rsidRPr="00003F3C">
        <w:lastRenderedPageBreak/>
        <w:t>第肆章　投資法規及程序</w:t>
      </w:r>
    </w:p>
    <w:p w14:paraId="78483F48" w14:textId="77777777" w:rsidR="001A4433" w:rsidRPr="00003F3C" w:rsidRDefault="001A4433" w:rsidP="00F90C23">
      <w:pPr>
        <w:pStyle w:val="a4"/>
      </w:pPr>
      <w:r w:rsidRPr="00003F3C">
        <w:t>一、主要投資法令</w:t>
      </w:r>
    </w:p>
    <w:p w14:paraId="06B0B109" w14:textId="55C989B2" w:rsidR="001A4433" w:rsidRPr="00003F3C" w:rsidRDefault="001A4433" w:rsidP="00521305">
      <w:pPr>
        <w:pStyle w:val="af8"/>
        <w:ind w:left="944" w:hanging="708"/>
      </w:pPr>
      <w:r w:rsidRPr="00003F3C">
        <w:t>（一）商業公司法（</w:t>
      </w:r>
      <w:r w:rsidR="00F57E5C" w:rsidRPr="00003F3C">
        <w:t>Business Corporation Act</w:t>
      </w:r>
      <w:r w:rsidRPr="00003F3C">
        <w:t>）：</w:t>
      </w:r>
      <w:r w:rsidR="00F174D2" w:rsidRPr="00003F3C">
        <w:t>外國公司若要在南卡州營運，須先向州</w:t>
      </w:r>
      <w:proofErr w:type="gramStart"/>
      <w:r w:rsidR="00F174D2" w:rsidRPr="00003F3C">
        <w:t>務</w:t>
      </w:r>
      <w:proofErr w:type="gramEnd"/>
      <w:r w:rsidR="00F174D2" w:rsidRPr="00003F3C">
        <w:t>卿辦公室（</w:t>
      </w:r>
      <w:r w:rsidR="00F174D2" w:rsidRPr="00003F3C">
        <w:t>Secretary of State</w:t>
      </w:r>
      <w:r w:rsidR="00F174D2" w:rsidRPr="00003F3C">
        <w:t>）申請「外國公司營業授權」（</w:t>
      </w:r>
      <w:r w:rsidR="00F174D2" w:rsidRPr="00003F3C">
        <w:t>Certificate of Authority</w:t>
      </w:r>
      <w:r w:rsidR="00F174D2" w:rsidRPr="00003F3C">
        <w:t>），並遵守與本地企業相同的公司治理規範，包括董事與管理責任、股東權益、年度報告與註冊代理人設置等；未完成登記即營業者，可能面臨罰款，且通常不得在州內法院提起訴訟</w:t>
      </w:r>
      <w:r w:rsidR="00F57E5C" w:rsidRPr="00003F3C">
        <w:rPr>
          <w:rFonts w:hint="eastAsia"/>
        </w:rPr>
        <w:t>。</w:t>
      </w:r>
    </w:p>
    <w:p w14:paraId="43844DC2" w14:textId="72BFF6A8" w:rsidR="001A4433" w:rsidRPr="00003F3C" w:rsidRDefault="001A4433" w:rsidP="00521305">
      <w:pPr>
        <w:pStyle w:val="af8"/>
        <w:ind w:left="944" w:hanging="708"/>
      </w:pPr>
      <w:r w:rsidRPr="00003F3C">
        <w:t>（二）創業區法（</w:t>
      </w:r>
      <w:r w:rsidRPr="00003F3C">
        <w:t>Enterprise Zone Act</w:t>
      </w:r>
      <w:r w:rsidRPr="00003F3C">
        <w:t>）</w:t>
      </w:r>
      <w:r w:rsidR="00F57E5C" w:rsidRPr="00003F3C">
        <w:rPr>
          <w:rFonts w:hint="eastAsia"/>
        </w:rPr>
        <w:t>：</w:t>
      </w:r>
      <w:r w:rsidR="00F174D2" w:rsidRPr="00003F3C">
        <w:t>鼓勵企業投資經濟較弱或高失業地區，企業若在指定企業區內創造就業或進行投資，可享有</w:t>
      </w:r>
      <w:r w:rsidR="00F174D2" w:rsidRPr="00003F3C">
        <w:t>Job Tax Credit</w:t>
      </w:r>
      <w:r w:rsidR="00F174D2" w:rsidRPr="00003F3C">
        <w:t>（就業稅額抵免）、財產稅減免及部分基礎建設補助，主要適用於製造業、物流業、科技與生命科學等產業，以促進區域經濟發展與就業成長</w:t>
      </w:r>
      <w:r w:rsidR="00F57E5C" w:rsidRPr="00003F3C">
        <w:rPr>
          <w:rFonts w:hint="eastAsia"/>
        </w:rPr>
        <w:t>。</w:t>
      </w:r>
    </w:p>
    <w:p w14:paraId="45A7DAC0" w14:textId="77777777" w:rsidR="001A4433" w:rsidRPr="00003F3C" w:rsidRDefault="001A4433" w:rsidP="00F90C23">
      <w:pPr>
        <w:pStyle w:val="a4"/>
      </w:pPr>
      <w:r w:rsidRPr="00003F3C">
        <w:t>二、投資申請之規定、程序、應準備文件及審查流程</w:t>
      </w:r>
    </w:p>
    <w:p w14:paraId="537FD855" w14:textId="77777777" w:rsidR="001A4433" w:rsidRPr="00003F3C" w:rsidRDefault="001A4433" w:rsidP="00DC6E24">
      <w:pPr>
        <w:pStyle w:val="-1"/>
      </w:pPr>
      <w:r w:rsidRPr="00003F3C">
        <w:t>投資申請程序及審核流程與美國企業相同，</w:t>
      </w:r>
      <w:proofErr w:type="gramStart"/>
      <w:r w:rsidRPr="00003F3C">
        <w:t>欲設公司</w:t>
      </w:r>
      <w:proofErr w:type="gramEnd"/>
      <w:r w:rsidRPr="00003F3C">
        <w:t>者，宜委託律師或會計師事務所代辦公司登記設立程序。</w:t>
      </w:r>
    </w:p>
    <w:p w14:paraId="6A9B13E3" w14:textId="77777777" w:rsidR="001A4433" w:rsidRPr="00003F3C" w:rsidRDefault="001A4433" w:rsidP="00F90C23">
      <w:pPr>
        <w:pStyle w:val="af8"/>
        <w:ind w:left="944" w:hanging="708"/>
      </w:pPr>
      <w:r w:rsidRPr="00003F3C">
        <w:t>（一）向州</w:t>
      </w:r>
      <w:proofErr w:type="gramStart"/>
      <w:r w:rsidRPr="00003F3C">
        <w:t>務</w:t>
      </w:r>
      <w:proofErr w:type="gramEnd"/>
      <w:r w:rsidRPr="00003F3C">
        <w:t>卿辦公室提出申請營業執照：申請所需文件計有：公司章程（含公司名稱、公司股東及股本等）及南卡州執業律師出具之公司章程業經審核證明。申請案經州</w:t>
      </w:r>
      <w:proofErr w:type="gramStart"/>
      <w:r w:rsidRPr="00003F3C">
        <w:t>務</w:t>
      </w:r>
      <w:proofErr w:type="gramEnd"/>
      <w:r w:rsidRPr="00003F3C">
        <w:t>卿辦公室核准，即可正式營運。</w:t>
      </w:r>
    </w:p>
    <w:p w14:paraId="5A56D197" w14:textId="77777777" w:rsidR="001A4433" w:rsidRPr="00003F3C" w:rsidRDefault="001A4433" w:rsidP="00F90C23">
      <w:pPr>
        <w:pStyle w:val="af8"/>
        <w:ind w:left="944" w:hanging="708"/>
      </w:pPr>
      <w:r w:rsidRPr="00003F3C">
        <w:t>（二）申請聯邦國稅局（</w:t>
      </w:r>
      <w:r w:rsidRPr="00003F3C">
        <w:t>IRS</w:t>
      </w:r>
      <w:r w:rsidRPr="00003F3C">
        <w:t>）繳稅號碼。</w:t>
      </w:r>
    </w:p>
    <w:p w14:paraId="4FB37DCC" w14:textId="77777777" w:rsidR="001A4433" w:rsidRPr="00003F3C" w:rsidRDefault="001A4433" w:rsidP="00521305">
      <w:pPr>
        <w:pStyle w:val="a4"/>
        <w:pageBreakBefore/>
      </w:pPr>
      <w:r w:rsidRPr="00003F3C">
        <w:lastRenderedPageBreak/>
        <w:t>三、投資相關機關</w:t>
      </w:r>
    </w:p>
    <w:p w14:paraId="33EDE330" w14:textId="4A842AA8" w:rsidR="001A4433" w:rsidRPr="00003F3C" w:rsidRDefault="001A4433" w:rsidP="00DC6E24">
      <w:pPr>
        <w:pStyle w:val="-1"/>
      </w:pPr>
      <w:r w:rsidRPr="00003F3C">
        <w:t>州</w:t>
      </w:r>
      <w:proofErr w:type="gramStart"/>
      <w:r w:rsidRPr="00003F3C">
        <w:t>務</w:t>
      </w:r>
      <w:proofErr w:type="gramEnd"/>
      <w:r w:rsidRPr="00003F3C">
        <w:t>卿辦公室（</w:t>
      </w:r>
      <w:r w:rsidRPr="00003F3C">
        <w:t>Secretary of State</w:t>
      </w:r>
      <w:r w:rsidRPr="00003F3C">
        <w:t>）</w:t>
      </w:r>
    </w:p>
    <w:p w14:paraId="4B65541C" w14:textId="6C594536" w:rsidR="00830C92" w:rsidRPr="00003F3C" w:rsidRDefault="00830C92" w:rsidP="00DC6E24">
      <w:pPr>
        <w:pStyle w:val="-1"/>
      </w:pPr>
      <w:r w:rsidRPr="00003F3C">
        <w:t>https://sos.sc.gov/</w:t>
      </w:r>
    </w:p>
    <w:p w14:paraId="48316761" w14:textId="4480E852" w:rsidR="001A4433" w:rsidRPr="00003F3C" w:rsidRDefault="001A4433" w:rsidP="00DC6E24">
      <w:pPr>
        <w:pStyle w:val="-1"/>
      </w:pPr>
      <w:r w:rsidRPr="00003F3C">
        <w:t>南卡州商務廳（</w:t>
      </w:r>
      <w:r w:rsidRPr="00003F3C">
        <w:t>South Carolina Department of Commerce</w:t>
      </w:r>
      <w:r w:rsidRPr="00003F3C">
        <w:t>）</w:t>
      </w:r>
    </w:p>
    <w:p w14:paraId="205D64F6" w14:textId="07F195EB" w:rsidR="005631D4" w:rsidRPr="00003F3C" w:rsidRDefault="005631D4" w:rsidP="00DC6E24">
      <w:pPr>
        <w:pStyle w:val="-1"/>
      </w:pPr>
      <w:r w:rsidRPr="00003F3C">
        <w:t>https://www.sccommerce.com/</w:t>
      </w:r>
      <w:r w:rsidRPr="00003F3C">
        <w:rPr>
          <w:rFonts w:hint="eastAsia"/>
        </w:rPr>
        <w:t xml:space="preserve"> </w:t>
      </w:r>
    </w:p>
    <w:p w14:paraId="2A57BDE5" w14:textId="77777777" w:rsidR="001A4433" w:rsidRPr="00003F3C" w:rsidRDefault="001A4433" w:rsidP="00521305">
      <w:pPr>
        <w:pStyle w:val="a4"/>
      </w:pPr>
      <w:r w:rsidRPr="00003F3C">
        <w:t>四、投資獎勵措施</w:t>
      </w:r>
    </w:p>
    <w:p w14:paraId="0C7B2AFA" w14:textId="06A1B502" w:rsidR="001A4433" w:rsidRPr="00003F3C" w:rsidRDefault="001A4433" w:rsidP="00ED4C5B">
      <w:pPr>
        <w:pStyle w:val="af8"/>
        <w:ind w:left="944" w:hanging="708"/>
      </w:pPr>
      <w:r w:rsidRPr="00003F3C">
        <w:t>（一）</w:t>
      </w:r>
      <w:r w:rsidR="00ED4C5B" w:rsidRPr="00003F3C">
        <w:rPr>
          <w:rFonts w:hint="eastAsia"/>
        </w:rPr>
        <w:t>稅收優惠：</w:t>
      </w:r>
    </w:p>
    <w:p w14:paraId="33BFF6CF" w14:textId="5BF38915" w:rsidR="00584AD0" w:rsidRPr="00003F3C" w:rsidRDefault="00584AD0" w:rsidP="00521305">
      <w:pPr>
        <w:pStyle w:val="afc"/>
        <w:ind w:left="1416" w:hanging="472"/>
      </w:pPr>
      <w:r w:rsidRPr="00003F3C">
        <w:rPr>
          <w:rFonts w:hint="eastAsia"/>
        </w:rPr>
        <w:t>１、</w:t>
      </w:r>
      <w:r w:rsidRPr="00003F3C">
        <w:rPr>
          <w:rFonts w:hint="eastAsia"/>
        </w:rPr>
        <w:tab/>
      </w:r>
      <w:r w:rsidRPr="00003F3C">
        <w:rPr>
          <w:rFonts w:hint="eastAsia"/>
        </w:rPr>
        <w:t>無州財產稅和庫存稅：</w:t>
      </w:r>
      <w:r w:rsidR="00097560" w:rsidRPr="00003F3C">
        <w:t>不課徵州級庫存稅（</w:t>
      </w:r>
      <w:r w:rsidR="00097560" w:rsidRPr="00003F3C">
        <w:t>Inventory Tax</w:t>
      </w:r>
      <w:r w:rsidR="00097560" w:rsidRPr="00003F3C">
        <w:t>）與一般州級財產稅，企業主要由地方政府課徵財產稅，整體持有成本相對較低</w:t>
      </w:r>
      <w:r w:rsidRPr="00003F3C">
        <w:rPr>
          <w:rFonts w:hint="eastAsia"/>
        </w:rPr>
        <w:t>。</w:t>
      </w:r>
    </w:p>
    <w:p w14:paraId="666C3CBD" w14:textId="1D69C36C" w:rsidR="00584AD0" w:rsidRPr="00003F3C" w:rsidRDefault="00584AD0" w:rsidP="00521305">
      <w:pPr>
        <w:pStyle w:val="afc"/>
        <w:ind w:left="1416" w:hanging="472"/>
      </w:pPr>
      <w:r w:rsidRPr="00003F3C">
        <w:rPr>
          <w:rFonts w:hint="eastAsia"/>
        </w:rPr>
        <w:t>２、</w:t>
      </w:r>
      <w:r w:rsidRPr="00003F3C">
        <w:rPr>
          <w:rFonts w:hint="eastAsia"/>
        </w:rPr>
        <w:tab/>
      </w:r>
      <w:r w:rsidRPr="00003F3C">
        <w:rPr>
          <w:rFonts w:hint="eastAsia"/>
        </w:rPr>
        <w:t>製造業銷售稅豁免：</w:t>
      </w:r>
      <w:r w:rsidR="00097560" w:rsidRPr="00003F3C">
        <w:t>對製造業使用的生產設備、原物料與工業用能源（如電力與燃料）提供銷售稅豁免，有助降低生產成本並提升競爭力</w:t>
      </w:r>
      <w:r w:rsidRPr="00003F3C">
        <w:rPr>
          <w:rFonts w:hint="eastAsia"/>
        </w:rPr>
        <w:t>。</w:t>
      </w:r>
    </w:p>
    <w:p w14:paraId="6162FAD2" w14:textId="109D30BA" w:rsidR="00584AD0" w:rsidRPr="00003F3C" w:rsidRDefault="00584AD0" w:rsidP="00521305">
      <w:pPr>
        <w:pStyle w:val="afc"/>
        <w:ind w:left="1416" w:hanging="472"/>
      </w:pPr>
      <w:r w:rsidRPr="00003F3C">
        <w:rPr>
          <w:rFonts w:hint="eastAsia"/>
        </w:rPr>
        <w:t>３、</w:t>
      </w:r>
      <w:r w:rsidRPr="00003F3C">
        <w:rPr>
          <w:rFonts w:hint="eastAsia"/>
        </w:rPr>
        <w:tab/>
      </w:r>
      <w:r w:rsidRPr="00003F3C">
        <w:rPr>
          <w:rFonts w:hint="eastAsia"/>
        </w:rPr>
        <w:t>企業所得稅抵免和減免：提供多種抵免機制，</w:t>
      </w:r>
      <w:r w:rsidR="00097560" w:rsidRPr="00003F3C">
        <w:rPr>
          <w:rFonts w:hint="eastAsia"/>
          <w:lang w:eastAsia="zh-TW"/>
        </w:rPr>
        <w:t>包括</w:t>
      </w:r>
      <w:r w:rsidRPr="00003F3C">
        <w:rPr>
          <w:rFonts w:hint="eastAsia"/>
        </w:rPr>
        <w:t>：</w:t>
      </w:r>
    </w:p>
    <w:p w14:paraId="2D3D342A" w14:textId="57766D44" w:rsidR="00584AD0" w:rsidRPr="00003F3C" w:rsidRDefault="00584AD0" w:rsidP="00584AD0">
      <w:pPr>
        <w:pStyle w:val="13"/>
        <w:ind w:left="1770" w:hanging="590"/>
      </w:pPr>
      <w:r w:rsidRPr="00003F3C">
        <w:rPr>
          <w:rFonts w:hint="eastAsia"/>
        </w:rPr>
        <w:t>（</w:t>
      </w:r>
      <w:r w:rsidRPr="00003F3C">
        <w:rPr>
          <w:rFonts w:hint="eastAsia"/>
        </w:rPr>
        <w:t>1</w:t>
      </w:r>
      <w:r w:rsidRPr="00003F3C">
        <w:rPr>
          <w:rFonts w:hint="eastAsia"/>
        </w:rPr>
        <w:t>）</w:t>
      </w:r>
      <w:r w:rsidRPr="00003F3C">
        <w:rPr>
          <w:rFonts w:hint="eastAsia"/>
        </w:rPr>
        <w:tab/>
      </w:r>
      <w:r w:rsidRPr="00003F3C">
        <w:rPr>
          <w:rFonts w:hint="eastAsia"/>
        </w:rPr>
        <w:t>工作稅收抵免（</w:t>
      </w:r>
      <w:r w:rsidRPr="00003F3C">
        <w:rPr>
          <w:rFonts w:hint="eastAsia"/>
        </w:rPr>
        <w:t>JTC</w:t>
      </w:r>
      <w:r w:rsidRPr="00003F3C">
        <w:rPr>
          <w:rFonts w:hint="eastAsia"/>
        </w:rPr>
        <w:t>）：</w:t>
      </w:r>
      <w:r w:rsidR="00097560" w:rsidRPr="00003F3C">
        <w:t>依地區分級（</w:t>
      </w:r>
      <w:r w:rsidR="00097560" w:rsidRPr="00003F3C">
        <w:t>Tier I</w:t>
      </w:r>
      <w:r w:rsidR="00097560" w:rsidRPr="00003F3C">
        <w:t>至</w:t>
      </w:r>
      <w:r w:rsidR="00097560" w:rsidRPr="00003F3C">
        <w:t>Tier IV</w:t>
      </w:r>
      <w:r w:rsidR="00097560" w:rsidRPr="00003F3C">
        <w:t>），每新增一名全職員工每年約</w:t>
      </w:r>
      <w:r w:rsidR="00097560" w:rsidRPr="00003F3C">
        <w:t>1,500</w:t>
      </w:r>
      <w:r w:rsidR="00097560" w:rsidRPr="00003F3C">
        <w:t>至</w:t>
      </w:r>
      <w:r w:rsidR="00097560" w:rsidRPr="00003F3C">
        <w:t>4,500</w:t>
      </w:r>
      <w:r w:rsidR="00097560" w:rsidRPr="00003F3C">
        <w:t>美元，最長</w:t>
      </w:r>
      <w:r w:rsidR="00097560" w:rsidRPr="00003F3C">
        <w:t>5</w:t>
      </w:r>
      <w:r w:rsidR="00097560" w:rsidRPr="00003F3C">
        <w:t>年，可抵減最高約</w:t>
      </w:r>
      <w:r w:rsidR="00097560" w:rsidRPr="00003F3C">
        <w:t>50%</w:t>
      </w:r>
      <w:r w:rsidR="00097560" w:rsidRPr="00003F3C">
        <w:t>州所得稅負</w:t>
      </w:r>
      <w:r w:rsidRPr="00003F3C">
        <w:rPr>
          <w:rFonts w:hint="eastAsia"/>
        </w:rPr>
        <w:t>。</w:t>
      </w:r>
    </w:p>
    <w:p w14:paraId="2006FBFD" w14:textId="50C8D7E1" w:rsidR="00584AD0" w:rsidRPr="00003F3C" w:rsidRDefault="00584AD0" w:rsidP="00584AD0">
      <w:pPr>
        <w:pStyle w:val="13"/>
        <w:ind w:left="1770" w:hanging="590"/>
      </w:pPr>
      <w:r w:rsidRPr="00003F3C">
        <w:rPr>
          <w:rFonts w:hint="eastAsia"/>
        </w:rPr>
        <w:t>（</w:t>
      </w:r>
      <w:r w:rsidRPr="00003F3C">
        <w:rPr>
          <w:rFonts w:hint="eastAsia"/>
        </w:rPr>
        <w:t>2</w:t>
      </w:r>
      <w:r w:rsidRPr="00003F3C">
        <w:rPr>
          <w:rFonts w:hint="eastAsia"/>
        </w:rPr>
        <w:t>）</w:t>
      </w:r>
      <w:r w:rsidRPr="00003F3C">
        <w:rPr>
          <w:rFonts w:hint="eastAsia"/>
        </w:rPr>
        <w:tab/>
      </w:r>
      <w:r w:rsidRPr="00003F3C">
        <w:rPr>
          <w:rFonts w:hint="eastAsia"/>
        </w:rPr>
        <w:t>研發稅收抵免（</w:t>
      </w:r>
      <w:r w:rsidRPr="00003F3C">
        <w:rPr>
          <w:rFonts w:hint="eastAsia"/>
        </w:rPr>
        <w:t>R&amp;D Tax Credit</w:t>
      </w:r>
      <w:r w:rsidRPr="00003F3C">
        <w:rPr>
          <w:rFonts w:hint="eastAsia"/>
        </w:rPr>
        <w:t>）：可抵免合格研發費用的</w:t>
      </w:r>
      <w:r w:rsidRPr="00003F3C">
        <w:rPr>
          <w:rFonts w:hint="eastAsia"/>
        </w:rPr>
        <w:t>5%</w:t>
      </w:r>
      <w:r w:rsidRPr="00003F3C">
        <w:rPr>
          <w:rFonts w:hint="eastAsia"/>
        </w:rPr>
        <w:t>。</w:t>
      </w:r>
    </w:p>
    <w:p w14:paraId="46FDCC63" w14:textId="23227039" w:rsidR="00584AD0" w:rsidRPr="00003F3C" w:rsidRDefault="00584AD0" w:rsidP="00584AD0">
      <w:pPr>
        <w:pStyle w:val="13"/>
        <w:ind w:left="1770" w:hanging="590"/>
      </w:pPr>
      <w:r w:rsidRPr="00003F3C">
        <w:rPr>
          <w:rFonts w:hint="eastAsia"/>
        </w:rPr>
        <w:t>（</w:t>
      </w:r>
      <w:r w:rsidRPr="00003F3C">
        <w:rPr>
          <w:rFonts w:hint="eastAsia"/>
        </w:rPr>
        <w:t>3</w:t>
      </w:r>
      <w:r w:rsidRPr="00003F3C">
        <w:rPr>
          <w:rFonts w:hint="eastAsia"/>
        </w:rPr>
        <w:t>）</w:t>
      </w:r>
      <w:r w:rsidRPr="00003F3C">
        <w:rPr>
          <w:rFonts w:hint="eastAsia"/>
        </w:rPr>
        <w:tab/>
      </w:r>
      <w:r w:rsidRPr="00003F3C">
        <w:rPr>
          <w:rFonts w:hint="eastAsia"/>
        </w:rPr>
        <w:t>企業總部稅收抵免（</w:t>
      </w:r>
      <w:r w:rsidRPr="00003F3C">
        <w:rPr>
          <w:rFonts w:hint="eastAsia"/>
        </w:rPr>
        <w:t>Corporate Headquarters Tax Credit</w:t>
      </w:r>
      <w:r w:rsidRPr="00003F3C">
        <w:rPr>
          <w:rFonts w:hint="eastAsia"/>
        </w:rPr>
        <w:t>）：</w:t>
      </w:r>
      <w:r w:rsidR="00097560" w:rsidRPr="00003F3C">
        <w:t>針對企業總部設立或擴張，提供約</w:t>
      </w:r>
      <w:r w:rsidR="00097560" w:rsidRPr="00003F3C">
        <w:t>20%</w:t>
      </w:r>
      <w:r w:rsidR="00097560" w:rsidRPr="00003F3C">
        <w:t>投資成本抵免</w:t>
      </w:r>
      <w:r w:rsidRPr="00003F3C">
        <w:rPr>
          <w:rFonts w:hint="eastAsia"/>
        </w:rPr>
        <w:t>。</w:t>
      </w:r>
    </w:p>
    <w:p w14:paraId="1196C3A4" w14:textId="37EADCCE" w:rsidR="00584AD0" w:rsidRPr="00003F3C" w:rsidRDefault="00584AD0" w:rsidP="00521305">
      <w:pPr>
        <w:pStyle w:val="afc"/>
        <w:ind w:left="1416" w:hanging="472"/>
      </w:pPr>
      <w:r w:rsidRPr="00003F3C">
        <w:rPr>
          <w:rFonts w:hint="eastAsia"/>
        </w:rPr>
        <w:t>４、</w:t>
      </w:r>
      <w:r w:rsidRPr="00003F3C">
        <w:rPr>
          <w:rFonts w:hint="eastAsia"/>
        </w:rPr>
        <w:tab/>
      </w:r>
      <w:r w:rsidRPr="00003F3C">
        <w:rPr>
          <w:rFonts w:hint="eastAsia"/>
        </w:rPr>
        <w:t>費用代替財產稅協議（</w:t>
      </w:r>
      <w:r w:rsidRPr="00003F3C">
        <w:rPr>
          <w:rFonts w:hint="eastAsia"/>
        </w:rPr>
        <w:t>FILOT</w:t>
      </w:r>
      <w:r w:rsidRPr="00003F3C">
        <w:rPr>
          <w:rFonts w:hint="eastAsia"/>
        </w:rPr>
        <w:t>）：</w:t>
      </w:r>
      <w:r w:rsidR="00097560" w:rsidRPr="00003F3C">
        <w:t>大型投資案可將製造業財產稅有效稅率由約</w:t>
      </w:r>
      <w:r w:rsidR="00097560" w:rsidRPr="00003F3C">
        <w:t>10.5%</w:t>
      </w:r>
      <w:r w:rsidR="00097560" w:rsidRPr="00003F3C">
        <w:t>降至約</w:t>
      </w:r>
      <w:r w:rsidR="00097560" w:rsidRPr="00003F3C">
        <w:t>4%</w:t>
      </w:r>
      <w:r w:rsidR="00097560" w:rsidRPr="00003F3C">
        <w:t>至</w:t>
      </w:r>
      <w:r w:rsidR="00097560" w:rsidRPr="00003F3C">
        <w:t>6%</w:t>
      </w:r>
      <w:r w:rsidR="00097560" w:rsidRPr="00003F3C">
        <w:t>，並可長期鎖定稅基（最長可達</w:t>
      </w:r>
      <w:r w:rsidR="00097560" w:rsidRPr="00003F3C">
        <w:t>40</w:t>
      </w:r>
      <w:r w:rsidR="00097560" w:rsidRPr="00003F3C">
        <w:t>至</w:t>
      </w:r>
      <w:r w:rsidR="00097560" w:rsidRPr="00003F3C">
        <w:t>50</w:t>
      </w:r>
      <w:r w:rsidR="00097560" w:rsidRPr="00003F3C">
        <w:t>年），提供長期稅負穩定性</w:t>
      </w:r>
      <w:r w:rsidRPr="00003F3C">
        <w:rPr>
          <w:rFonts w:hint="eastAsia"/>
        </w:rPr>
        <w:t>。</w:t>
      </w:r>
    </w:p>
    <w:p w14:paraId="33462262" w14:textId="1B00EE76" w:rsidR="00584AD0" w:rsidRPr="00003F3C" w:rsidRDefault="00584AD0" w:rsidP="00521305">
      <w:pPr>
        <w:pStyle w:val="afc"/>
        <w:ind w:left="1416" w:hanging="472"/>
      </w:pPr>
      <w:r w:rsidRPr="00003F3C">
        <w:rPr>
          <w:rFonts w:hint="eastAsia"/>
        </w:rPr>
        <w:lastRenderedPageBreak/>
        <w:t>５、</w:t>
      </w:r>
      <w:r w:rsidRPr="00003F3C">
        <w:rPr>
          <w:rFonts w:hint="eastAsia"/>
        </w:rPr>
        <w:tab/>
      </w:r>
      <w:r w:rsidRPr="00003F3C">
        <w:rPr>
          <w:rFonts w:hint="eastAsia"/>
        </w:rPr>
        <w:t>天使投資人稅收抵免：</w:t>
      </w:r>
      <w:r w:rsidR="00097560" w:rsidRPr="00003F3C">
        <w:t>針對投資符合條件的新創企業之個人投資者，提供約</w:t>
      </w:r>
      <w:r w:rsidR="00097560" w:rsidRPr="00003F3C">
        <w:t>25%</w:t>
      </w:r>
      <w:r w:rsidR="00097560" w:rsidRPr="00003F3C">
        <w:t>州所得稅抵免，單案上限約</w:t>
      </w:r>
      <w:r w:rsidR="00097560" w:rsidRPr="00003F3C">
        <w:t>50,000</w:t>
      </w:r>
      <w:r w:rsidR="00097560" w:rsidRPr="00003F3C">
        <w:t>美元，以促進創新與創業投資</w:t>
      </w:r>
      <w:r w:rsidRPr="00003F3C">
        <w:rPr>
          <w:rFonts w:hint="eastAsia"/>
        </w:rPr>
        <w:t>。</w:t>
      </w:r>
    </w:p>
    <w:p w14:paraId="6C2C6C72" w14:textId="78D2DBBD" w:rsidR="001A4433" w:rsidRPr="00003F3C" w:rsidRDefault="001A4433" w:rsidP="00F90C23">
      <w:pPr>
        <w:pStyle w:val="af8"/>
        <w:ind w:left="944" w:hanging="708"/>
      </w:pPr>
      <w:r w:rsidRPr="00003F3C">
        <w:t>（二）</w:t>
      </w:r>
      <w:r w:rsidR="00ED4C5B" w:rsidRPr="00003F3C">
        <w:rPr>
          <w:rFonts w:hint="eastAsia"/>
        </w:rPr>
        <w:t>直接</w:t>
      </w:r>
      <w:r w:rsidR="00ED4C5B" w:rsidRPr="00003F3C">
        <w:t>獎勵</w:t>
      </w:r>
      <w:r w:rsidRPr="00003F3C">
        <w:t>措施：</w:t>
      </w:r>
    </w:p>
    <w:p w14:paraId="78EC9184" w14:textId="7FFE5CBB" w:rsidR="00E832CF" w:rsidRPr="00003F3C" w:rsidRDefault="00E832CF" w:rsidP="00521305">
      <w:pPr>
        <w:pStyle w:val="afc"/>
        <w:ind w:left="1416" w:hanging="472"/>
      </w:pPr>
      <w:r w:rsidRPr="00003F3C">
        <w:rPr>
          <w:rFonts w:hint="eastAsia"/>
        </w:rPr>
        <w:t>１、</w:t>
      </w:r>
      <w:r w:rsidRPr="00003F3C">
        <w:rPr>
          <w:rFonts w:hint="eastAsia"/>
        </w:rPr>
        <w:tab/>
      </w:r>
      <w:r w:rsidRPr="00003F3C">
        <w:rPr>
          <w:rFonts w:hint="eastAsia"/>
        </w:rPr>
        <w:t>工作發展信貸（</w:t>
      </w:r>
      <w:r w:rsidRPr="00003F3C">
        <w:rPr>
          <w:rFonts w:hint="eastAsia"/>
        </w:rPr>
        <w:t>JDC</w:t>
      </w:r>
      <w:r w:rsidRPr="00003F3C">
        <w:rPr>
          <w:rFonts w:hint="eastAsia"/>
        </w:rPr>
        <w:t>）：</w:t>
      </w:r>
      <w:r w:rsidR="002A78EC" w:rsidRPr="00003F3C">
        <w:t>薪資返還型補助。依新增就業、薪資、投資與產業別逐案核定，資金來源為州預扣所得稅返還，用於降低企業培訓與營運成本</w:t>
      </w:r>
      <w:r w:rsidRPr="00003F3C">
        <w:rPr>
          <w:rFonts w:hint="eastAsia"/>
        </w:rPr>
        <w:t>。</w:t>
      </w:r>
    </w:p>
    <w:p w14:paraId="2697790E" w14:textId="4A9E930B" w:rsidR="00E832CF" w:rsidRPr="00003F3C" w:rsidRDefault="00E832CF" w:rsidP="00521305">
      <w:pPr>
        <w:pStyle w:val="afc"/>
        <w:ind w:left="1416" w:hanging="472"/>
      </w:pPr>
      <w:r w:rsidRPr="00003F3C">
        <w:rPr>
          <w:rFonts w:hint="eastAsia"/>
        </w:rPr>
        <w:t>２、</w:t>
      </w:r>
      <w:r w:rsidRPr="00003F3C">
        <w:rPr>
          <w:rFonts w:hint="eastAsia"/>
        </w:rPr>
        <w:tab/>
      </w:r>
      <w:r w:rsidRPr="00003F3C">
        <w:rPr>
          <w:rFonts w:hint="eastAsia"/>
        </w:rPr>
        <w:t>經濟發展預留計畫</w:t>
      </w:r>
      <w:r w:rsidR="00707ED7" w:rsidRPr="00003F3C">
        <w:rPr>
          <w:rFonts w:hint="eastAsia"/>
          <w:lang w:eastAsia="zh-TW"/>
        </w:rPr>
        <w:t>（</w:t>
      </w:r>
      <w:r w:rsidR="002A78EC" w:rsidRPr="00003F3C">
        <w:t>Economic Development Set-Aside Program</w:t>
      </w:r>
      <w:r w:rsidR="002A78EC" w:rsidRPr="00003F3C">
        <w:t>）：基礎建設補助，用於道路、水電、污水等場址改善。依投資規模、就業效果與地方配合度核定</w:t>
      </w:r>
      <w:r w:rsidRPr="00003F3C">
        <w:rPr>
          <w:rFonts w:hint="eastAsia"/>
        </w:rPr>
        <w:t>。</w:t>
      </w:r>
    </w:p>
    <w:p w14:paraId="1C0BCA8E" w14:textId="0767B09E" w:rsidR="00E832CF" w:rsidRPr="00003F3C" w:rsidRDefault="00E832CF" w:rsidP="00521305">
      <w:pPr>
        <w:pStyle w:val="afc"/>
        <w:ind w:left="1416" w:hanging="472"/>
      </w:pPr>
      <w:r w:rsidRPr="00003F3C">
        <w:rPr>
          <w:rFonts w:hint="eastAsia"/>
        </w:rPr>
        <w:t>３、</w:t>
      </w:r>
      <w:r w:rsidRPr="00003F3C">
        <w:rPr>
          <w:rFonts w:hint="eastAsia"/>
        </w:rPr>
        <w:tab/>
      </w:r>
      <w:r w:rsidRPr="00003F3C">
        <w:rPr>
          <w:rFonts w:hint="eastAsia"/>
        </w:rPr>
        <w:t>企業區再培訓信貸：</w:t>
      </w:r>
      <w:r w:rsidR="002A78EC" w:rsidRPr="00003F3C">
        <w:t>提供員工再培訓稅額抵免，通常為合格費用</w:t>
      </w:r>
      <w:r w:rsidR="002A78EC" w:rsidRPr="00003F3C">
        <w:t>50%</w:t>
      </w:r>
      <w:r w:rsidR="002A78EC" w:rsidRPr="00003F3C">
        <w:t>，每員工每年約</w:t>
      </w:r>
      <w:r w:rsidR="002A78EC" w:rsidRPr="00003F3C">
        <w:t>500</w:t>
      </w:r>
      <w:r w:rsidR="002A78EC" w:rsidRPr="00003F3C">
        <w:t>美元上限，每公司每年約</w:t>
      </w:r>
      <w:r w:rsidR="002A78EC" w:rsidRPr="00003F3C">
        <w:t>50</w:t>
      </w:r>
      <w:r w:rsidR="002A78EC" w:rsidRPr="00003F3C">
        <w:t>萬美元上限</w:t>
      </w:r>
      <w:r w:rsidRPr="00003F3C">
        <w:rPr>
          <w:rFonts w:hint="eastAsia"/>
        </w:rPr>
        <w:t>。</w:t>
      </w:r>
    </w:p>
    <w:p w14:paraId="0B667378" w14:textId="312C6199" w:rsidR="00E832CF" w:rsidRPr="00003F3C" w:rsidRDefault="00E832CF" w:rsidP="00521305">
      <w:pPr>
        <w:pStyle w:val="afc"/>
        <w:ind w:left="1416" w:hanging="472"/>
      </w:pPr>
      <w:r w:rsidRPr="00003F3C">
        <w:rPr>
          <w:rFonts w:hint="eastAsia"/>
        </w:rPr>
        <w:t>４、</w:t>
      </w:r>
      <w:r w:rsidRPr="00003F3C">
        <w:rPr>
          <w:rFonts w:hint="eastAsia"/>
        </w:rPr>
        <w:tab/>
      </w:r>
      <w:r w:rsidRPr="00003F3C">
        <w:rPr>
          <w:rFonts w:hint="eastAsia"/>
        </w:rPr>
        <w:t>港口吞吐量成長信貸（</w:t>
      </w:r>
      <w:r w:rsidRPr="00003F3C">
        <w:rPr>
          <w:rFonts w:hint="eastAsia"/>
        </w:rPr>
        <w:t>Port Volume Increase Credit</w:t>
      </w:r>
      <w:r w:rsidRPr="00003F3C">
        <w:rPr>
          <w:rFonts w:hint="eastAsia"/>
        </w:rPr>
        <w:t>）：</w:t>
      </w:r>
      <w:r w:rsidR="002A78EC" w:rsidRPr="00003F3C">
        <w:t>針對使用州港口企業，貨運量較基準年成長達標（約</w:t>
      </w:r>
      <w:r w:rsidR="002A78EC" w:rsidRPr="00003F3C">
        <w:t>5%</w:t>
      </w:r>
      <w:r w:rsidR="002A78EC" w:rsidRPr="00003F3C">
        <w:t>）即可申請，抵免金額依增量與規模核定</w:t>
      </w:r>
      <w:r w:rsidRPr="00003F3C">
        <w:rPr>
          <w:rFonts w:hint="eastAsia"/>
        </w:rPr>
        <w:t>。</w:t>
      </w:r>
    </w:p>
    <w:p w14:paraId="67161BBE" w14:textId="07EF532C" w:rsidR="00E832CF" w:rsidRPr="00003F3C" w:rsidRDefault="00E832CF" w:rsidP="00521305">
      <w:pPr>
        <w:pStyle w:val="afc"/>
        <w:ind w:left="1416" w:hanging="472"/>
      </w:pPr>
      <w:r w:rsidRPr="00003F3C">
        <w:rPr>
          <w:rFonts w:hint="eastAsia"/>
        </w:rPr>
        <w:t>５、</w:t>
      </w:r>
      <w:r w:rsidRPr="00003F3C">
        <w:rPr>
          <w:rFonts w:hint="eastAsia"/>
        </w:rPr>
        <w:tab/>
      </w:r>
      <w:r w:rsidRPr="00003F3C">
        <w:rPr>
          <w:rFonts w:hint="eastAsia"/>
        </w:rPr>
        <w:t>旅遊基礎設施發展補助金：</w:t>
      </w:r>
      <w:r w:rsidR="002A78EC" w:rsidRPr="00003F3C">
        <w:t>支援旅遊相關公共建設，由州與地方共同提供，依專案規模與經濟效益核定補助金額</w:t>
      </w:r>
      <w:r w:rsidRPr="00003F3C">
        <w:rPr>
          <w:rFonts w:hint="eastAsia"/>
        </w:rPr>
        <w:t>。</w:t>
      </w:r>
    </w:p>
    <w:p w14:paraId="211937AF" w14:textId="5633398A" w:rsidR="001A4433" w:rsidRPr="00003F3C" w:rsidRDefault="001A4433" w:rsidP="00E832CF">
      <w:pPr>
        <w:pStyle w:val="a4"/>
      </w:pPr>
      <w:r w:rsidRPr="00003F3C">
        <w:t>五、其他投資相關法令</w:t>
      </w:r>
    </w:p>
    <w:p w14:paraId="5F79F101" w14:textId="77777777" w:rsidR="001A4433" w:rsidRPr="00003F3C" w:rsidRDefault="001A4433" w:rsidP="00DC6E24">
      <w:pPr>
        <w:pStyle w:val="-1"/>
      </w:pPr>
      <w:r w:rsidRPr="00003F3C">
        <w:t>現今美國社會時有員工控告公司發生，為保護投資人及公司利益，不論公司大小皆需備有下列五項人事守則：</w:t>
      </w:r>
    </w:p>
    <w:p w14:paraId="641F8CF0" w14:textId="77777777" w:rsidR="001A4433" w:rsidRPr="00003F3C" w:rsidRDefault="001A4433" w:rsidP="00F90C23">
      <w:pPr>
        <w:pStyle w:val="af8"/>
        <w:ind w:left="944" w:hanging="708"/>
      </w:pPr>
      <w:r w:rsidRPr="00003F3C">
        <w:t>（一）員工手冊（</w:t>
      </w:r>
      <w:r w:rsidRPr="00003F3C">
        <w:t>Employee Handbooks</w:t>
      </w:r>
      <w:r w:rsidRPr="00003F3C">
        <w:t>）</w:t>
      </w:r>
    </w:p>
    <w:p w14:paraId="296EC60E" w14:textId="77777777" w:rsidR="001A4433" w:rsidRPr="00003F3C" w:rsidRDefault="001A4433" w:rsidP="00F90C23">
      <w:pPr>
        <w:pStyle w:val="afa"/>
        <w:ind w:left="944" w:firstLine="472"/>
        <w:rPr>
          <w:lang w:eastAsia="zh-TW"/>
        </w:rPr>
      </w:pPr>
      <w:r w:rsidRPr="00003F3C">
        <w:rPr>
          <w:lang w:eastAsia="zh-TW"/>
        </w:rPr>
        <w:t>於手冊中明白訂定員工應遵守之行為規範，針對不當解僱之訴訟時，此為有力之證明文件，且多半美國陪審團認為沒有員工手冊之公司在員工管理上有專橫及反覆之嫌。</w:t>
      </w:r>
    </w:p>
    <w:p w14:paraId="19B0CC06" w14:textId="77777777" w:rsidR="001A4433" w:rsidRPr="00003F3C" w:rsidRDefault="001A4433" w:rsidP="00F90C23">
      <w:pPr>
        <w:pStyle w:val="af8"/>
        <w:ind w:left="944" w:hanging="708"/>
      </w:pPr>
      <w:r w:rsidRPr="00003F3C">
        <w:lastRenderedPageBreak/>
        <w:t>（二）騷擾政策（</w:t>
      </w:r>
      <w:r w:rsidRPr="00003F3C">
        <w:t>Harassment Policies</w:t>
      </w:r>
      <w:r w:rsidRPr="00003F3C">
        <w:t>）</w:t>
      </w:r>
    </w:p>
    <w:p w14:paraId="2E8FB9DA" w14:textId="77777777" w:rsidR="001A4433" w:rsidRPr="00003F3C" w:rsidRDefault="001A4433" w:rsidP="00F90C23">
      <w:pPr>
        <w:pStyle w:val="afa"/>
        <w:ind w:left="944" w:firstLine="472"/>
        <w:rPr>
          <w:lang w:eastAsia="zh-TW"/>
        </w:rPr>
      </w:pPr>
      <w:r w:rsidRPr="00003F3C">
        <w:t>雇主須明文規定禁止任何騷擾，且提供適當申訴管道。雖然聯邦法（</w:t>
      </w:r>
      <w:r w:rsidRPr="00003F3C">
        <w:t>Title VII of the Civil Rights Act of 1964</w:t>
      </w:r>
      <w:r w:rsidRPr="00003F3C">
        <w:t>）禁止因性別及種族而歧視或騷擾員工，然而該法令僅適用於</w:t>
      </w:r>
      <w:r w:rsidRPr="00003F3C">
        <w:t>15</w:t>
      </w:r>
      <w:r w:rsidRPr="00003F3C">
        <w:t>人或以上之公司。</w:t>
      </w:r>
      <w:r w:rsidRPr="00003F3C">
        <w:rPr>
          <w:lang w:eastAsia="zh-TW"/>
        </w:rPr>
        <w:t>另有些州法針對</w:t>
      </w:r>
      <w:r w:rsidRPr="00003F3C">
        <w:rPr>
          <w:lang w:eastAsia="zh-TW"/>
        </w:rPr>
        <w:t>15</w:t>
      </w:r>
      <w:r w:rsidRPr="00003F3C">
        <w:rPr>
          <w:lang w:eastAsia="zh-TW"/>
        </w:rPr>
        <w:t>人以下之公司規定禁止侵略員工隱私、暴力、攻擊或持械攻擊。</w:t>
      </w:r>
    </w:p>
    <w:p w14:paraId="5AD9B876" w14:textId="77777777" w:rsidR="001A4433" w:rsidRPr="00003F3C" w:rsidRDefault="001A4433" w:rsidP="00F90C23">
      <w:pPr>
        <w:pStyle w:val="af8"/>
        <w:ind w:left="944" w:hanging="708"/>
      </w:pPr>
      <w:r w:rsidRPr="00003F3C">
        <w:t>（三）</w:t>
      </w:r>
      <w:r w:rsidRPr="00003F3C">
        <w:t>I-9</w:t>
      </w:r>
      <w:r w:rsidRPr="00003F3C">
        <w:t>表格（</w:t>
      </w:r>
      <w:r w:rsidRPr="00003F3C">
        <w:t>I-9 Compliance</w:t>
      </w:r>
      <w:r w:rsidRPr="00003F3C">
        <w:t>）</w:t>
      </w:r>
    </w:p>
    <w:p w14:paraId="6D865FA8" w14:textId="77777777" w:rsidR="001A4433" w:rsidRPr="00003F3C" w:rsidRDefault="001A4433" w:rsidP="00F90C23">
      <w:pPr>
        <w:pStyle w:val="afa"/>
        <w:ind w:left="944" w:firstLine="472"/>
      </w:pPr>
      <w:r w:rsidRPr="00003F3C">
        <w:t>備有移民法則。美國移民法</w:t>
      </w:r>
      <w:r w:rsidRPr="00003F3C">
        <w:rPr>
          <w:lang w:val="it-IT"/>
        </w:rPr>
        <w:t>（</w:t>
      </w:r>
      <w:r w:rsidRPr="00003F3C">
        <w:rPr>
          <w:lang w:val="it-IT"/>
        </w:rPr>
        <w:t>The Immigration Control and Reform Act, IRCA</w:t>
      </w:r>
      <w:r w:rsidRPr="00003F3C">
        <w:rPr>
          <w:lang w:val="it-IT"/>
        </w:rPr>
        <w:t>）</w:t>
      </w:r>
      <w:r w:rsidRPr="00003F3C">
        <w:t>規定所有雇主須於僱用新進員工</w:t>
      </w:r>
      <w:r w:rsidRPr="00003F3C">
        <w:rPr>
          <w:lang w:val="it-IT"/>
        </w:rPr>
        <w:t>3</w:t>
      </w:r>
      <w:r w:rsidRPr="00003F3C">
        <w:t>日內填寫</w:t>
      </w:r>
      <w:r w:rsidRPr="00003F3C">
        <w:rPr>
          <w:lang w:val="it-IT"/>
        </w:rPr>
        <w:t>I-9</w:t>
      </w:r>
      <w:r w:rsidRPr="00003F3C">
        <w:t>表格以查證員工之合法性</w:t>
      </w:r>
      <w:r w:rsidRPr="00003F3C">
        <w:rPr>
          <w:lang w:val="it-IT"/>
        </w:rPr>
        <w:t>，</w:t>
      </w:r>
      <w:r w:rsidRPr="00003F3C">
        <w:t>該表格需存放至少</w:t>
      </w:r>
      <w:r w:rsidRPr="00003F3C">
        <w:rPr>
          <w:lang w:val="it-IT"/>
        </w:rPr>
        <w:t>3</w:t>
      </w:r>
      <w:r w:rsidRPr="00003F3C">
        <w:t>年或至員工離職後</w:t>
      </w:r>
      <w:r w:rsidRPr="00003F3C">
        <w:rPr>
          <w:lang w:val="it-IT"/>
        </w:rPr>
        <w:t>1</w:t>
      </w:r>
      <w:r w:rsidRPr="00003F3C">
        <w:t>年</w:t>
      </w:r>
      <w:r w:rsidRPr="00003F3C">
        <w:rPr>
          <w:lang w:val="it-IT"/>
        </w:rPr>
        <w:t>，</w:t>
      </w:r>
      <w:r w:rsidRPr="00003F3C">
        <w:t>應以較長之存放期為據。</w:t>
      </w:r>
    </w:p>
    <w:p w14:paraId="5710933C" w14:textId="77777777" w:rsidR="001A4433" w:rsidRPr="00003F3C" w:rsidRDefault="001A4433" w:rsidP="00F90C23">
      <w:pPr>
        <w:pStyle w:val="af8"/>
        <w:ind w:left="944" w:hanging="708"/>
      </w:pPr>
      <w:r w:rsidRPr="00003F3C">
        <w:t>（四）軍事徵召復職權利法（</w:t>
      </w:r>
      <w:r w:rsidRPr="00003F3C">
        <w:t>Military Leave</w:t>
      </w:r>
      <w:r w:rsidRPr="00003F3C">
        <w:t>）</w:t>
      </w:r>
    </w:p>
    <w:p w14:paraId="31ED5185" w14:textId="77777777" w:rsidR="001A4433" w:rsidRPr="00003F3C" w:rsidRDefault="001A4433" w:rsidP="00F90C23">
      <w:pPr>
        <w:pStyle w:val="afa"/>
        <w:ind w:left="944" w:firstLine="472"/>
      </w:pPr>
      <w:r w:rsidRPr="00003F3C">
        <w:t>雇主應遵守</w:t>
      </w:r>
      <w:r w:rsidRPr="00003F3C">
        <w:rPr>
          <w:lang w:val="it-IT"/>
        </w:rPr>
        <w:t>1994</w:t>
      </w:r>
      <w:r w:rsidRPr="00003F3C">
        <w:t>年通過之軍事徵召員工復職權利法</w:t>
      </w:r>
      <w:r w:rsidRPr="00003F3C">
        <w:rPr>
          <w:lang w:val="it-IT"/>
        </w:rPr>
        <w:t>（</w:t>
      </w:r>
      <w:r w:rsidRPr="00003F3C">
        <w:rPr>
          <w:lang w:val="it-IT"/>
        </w:rPr>
        <w:t>Uniformed Services Employment and Reemployment Rights Act, USERRA</w:t>
      </w:r>
      <w:r w:rsidRPr="00003F3C">
        <w:rPr>
          <w:lang w:val="it-IT"/>
        </w:rPr>
        <w:t>），</w:t>
      </w:r>
      <w:r w:rsidRPr="00003F3C">
        <w:t>美國勞工部於</w:t>
      </w:r>
      <w:r w:rsidRPr="00003F3C">
        <w:rPr>
          <w:lang w:val="it-IT"/>
        </w:rPr>
        <w:t>2004</w:t>
      </w:r>
      <w:r w:rsidRPr="00003F3C">
        <w:t>年發布</w:t>
      </w:r>
      <w:r w:rsidRPr="00003F3C">
        <w:rPr>
          <w:lang w:val="it-IT"/>
        </w:rPr>
        <w:t>USERRA</w:t>
      </w:r>
      <w:r w:rsidRPr="00003F3C">
        <w:t>新規定</w:t>
      </w:r>
      <w:r w:rsidRPr="00003F3C">
        <w:rPr>
          <w:lang w:val="it-IT"/>
        </w:rPr>
        <w:t>，</w:t>
      </w:r>
      <w:r w:rsidRPr="00003F3C">
        <w:t>員工可控告不遵守法規之雇主。</w:t>
      </w:r>
    </w:p>
    <w:p w14:paraId="785D244B" w14:textId="77777777" w:rsidR="001A4433" w:rsidRPr="00003F3C" w:rsidRDefault="001A4433" w:rsidP="00F90C23">
      <w:pPr>
        <w:pStyle w:val="af8"/>
        <w:ind w:left="944" w:hanging="708"/>
      </w:pPr>
      <w:r w:rsidRPr="00003F3C">
        <w:t>（五）合理薪資分類表（</w:t>
      </w:r>
      <w:r w:rsidRPr="00003F3C">
        <w:t>Proper Pay Classification</w:t>
      </w:r>
      <w:r w:rsidRPr="00003F3C">
        <w:t>）</w:t>
      </w:r>
    </w:p>
    <w:p w14:paraId="28464E4E" w14:textId="77777777" w:rsidR="001A4433" w:rsidRPr="00003F3C" w:rsidRDefault="001A4433" w:rsidP="00F90C23">
      <w:pPr>
        <w:pStyle w:val="afa"/>
        <w:ind w:left="944" w:firstLine="472"/>
        <w:rPr>
          <w:lang w:eastAsia="zh-TW"/>
        </w:rPr>
      </w:pPr>
      <w:r w:rsidRPr="00003F3C">
        <w:t>遵守公平勞工標準法</w:t>
      </w:r>
      <w:r w:rsidRPr="00003F3C">
        <w:rPr>
          <w:lang w:val="it-IT"/>
        </w:rPr>
        <w:t>（</w:t>
      </w:r>
      <w:r w:rsidRPr="00003F3C">
        <w:rPr>
          <w:lang w:val="it-IT"/>
        </w:rPr>
        <w:t>The Fair Labor Standards Act</w:t>
      </w:r>
      <w:r w:rsidRPr="00003F3C">
        <w:rPr>
          <w:lang w:val="it-IT"/>
        </w:rPr>
        <w:t>），</w:t>
      </w:r>
      <w:r w:rsidRPr="00003F3C">
        <w:t>明文定義每位員工之薪資分類。</w:t>
      </w:r>
      <w:r w:rsidRPr="00003F3C">
        <w:rPr>
          <w:lang w:eastAsia="zh-TW"/>
        </w:rPr>
        <w:t>近年來許多雇主因未清楚定義員工支薪類別</w:t>
      </w:r>
      <w:r w:rsidRPr="00003F3C">
        <w:rPr>
          <w:lang w:val="it-IT" w:eastAsia="zh-TW"/>
        </w:rPr>
        <w:t>，</w:t>
      </w:r>
      <w:r w:rsidRPr="00003F3C">
        <w:rPr>
          <w:lang w:eastAsia="zh-TW"/>
        </w:rPr>
        <w:t>而被控訴未發加班費。</w:t>
      </w:r>
    </w:p>
    <w:p w14:paraId="2C36BFF5" w14:textId="77777777" w:rsidR="001A4433" w:rsidRPr="00003F3C" w:rsidRDefault="001A4433" w:rsidP="00F90C23">
      <w:pPr>
        <w:pStyle w:val="ae"/>
        <w:spacing w:before="514" w:after="771"/>
      </w:pPr>
      <w:r w:rsidRPr="00003F3C">
        <w:lastRenderedPageBreak/>
        <w:t>第伍章　租稅及金融制度</w:t>
      </w:r>
    </w:p>
    <w:p w14:paraId="4B6EE7A1" w14:textId="77777777" w:rsidR="001A4433" w:rsidRPr="00003F3C" w:rsidRDefault="001A4433" w:rsidP="00F90C23">
      <w:pPr>
        <w:pStyle w:val="a4"/>
      </w:pPr>
      <w:r w:rsidRPr="00003F3C">
        <w:t>一、租稅</w:t>
      </w:r>
    </w:p>
    <w:p w14:paraId="78B8EC38" w14:textId="32F36A00" w:rsidR="001A4433" w:rsidRPr="00003F3C" w:rsidRDefault="001A4433" w:rsidP="00521305">
      <w:pPr>
        <w:pStyle w:val="af8"/>
        <w:ind w:left="944" w:hanging="708"/>
      </w:pPr>
      <w:r w:rsidRPr="00003F3C">
        <w:t>（一）營利事業所得稅：</w:t>
      </w:r>
      <w:r w:rsidRPr="00003F3C">
        <w:t>5%</w:t>
      </w:r>
      <w:r w:rsidRPr="00003F3C">
        <w:t>，</w:t>
      </w:r>
      <w:proofErr w:type="gramStart"/>
      <w:r w:rsidR="00A66CF9" w:rsidRPr="00003F3C">
        <w:t>採</w:t>
      </w:r>
      <w:proofErr w:type="gramEnd"/>
      <w:r w:rsidR="00A66CF9" w:rsidRPr="00003F3C">
        <w:t>單一銷售額分攤公式（</w:t>
      </w:r>
      <w:r w:rsidR="00A66CF9" w:rsidRPr="00003F3C">
        <w:t>Single Sales Factor</w:t>
      </w:r>
      <w:r w:rsidR="00A66CF9" w:rsidRPr="00003F3C">
        <w:t>）。所得稅抵免如下：</w:t>
      </w:r>
    </w:p>
    <w:p w14:paraId="376A1732" w14:textId="4017C4D6" w:rsidR="00E832CF" w:rsidRPr="00003F3C" w:rsidRDefault="00E832CF" w:rsidP="00521305">
      <w:pPr>
        <w:pStyle w:val="afc"/>
        <w:ind w:left="1416" w:hanging="472"/>
      </w:pPr>
      <w:r w:rsidRPr="00003F3C">
        <w:rPr>
          <w:rFonts w:hint="eastAsia"/>
        </w:rPr>
        <w:t>１、</w:t>
      </w:r>
      <w:r w:rsidRPr="00003F3C">
        <w:rPr>
          <w:rFonts w:hint="eastAsia"/>
        </w:rPr>
        <w:tab/>
      </w:r>
      <w:r w:rsidRPr="00003F3C">
        <w:rPr>
          <w:rFonts w:hint="eastAsia"/>
        </w:rPr>
        <w:t>創造就業優惠（</w:t>
      </w:r>
      <w:r w:rsidRPr="00003F3C">
        <w:rPr>
          <w:rFonts w:hint="eastAsia"/>
        </w:rPr>
        <w:t>Job Tax Credit - JTC</w:t>
      </w:r>
      <w:r w:rsidRPr="00003F3C">
        <w:rPr>
          <w:rFonts w:hint="eastAsia"/>
        </w:rPr>
        <w:t>）：</w:t>
      </w:r>
      <w:r w:rsidR="00A66CF9" w:rsidRPr="00003F3C">
        <w:t>新增全職就業達一定門檻者，每人可享</w:t>
      </w:r>
      <w:r w:rsidR="00A66CF9" w:rsidRPr="00003F3C">
        <w:t>1,500</w:t>
      </w:r>
      <w:r w:rsidR="00A66CF9" w:rsidRPr="00003F3C">
        <w:t>至</w:t>
      </w:r>
      <w:r w:rsidR="00A66CF9" w:rsidRPr="00003F3C">
        <w:t>4,500</w:t>
      </w:r>
      <w:r w:rsidR="00A66CF9" w:rsidRPr="00003F3C">
        <w:t>美元所得稅抵免，依縣別分</w:t>
      </w:r>
      <w:r w:rsidR="00A66CF9" w:rsidRPr="00003F3C">
        <w:t>Tier I–IV</w:t>
      </w:r>
      <w:r w:rsidR="00A66CF9" w:rsidRPr="00003F3C">
        <w:t>，抵免期限五年，最高可抵企業所得稅</w:t>
      </w:r>
      <w:r w:rsidR="00A66CF9" w:rsidRPr="00003F3C">
        <w:t>50%</w:t>
      </w:r>
      <w:r w:rsidRPr="00003F3C">
        <w:rPr>
          <w:rFonts w:hint="eastAsia"/>
        </w:rPr>
        <w:t>。</w:t>
      </w:r>
    </w:p>
    <w:p w14:paraId="7C089DDF" w14:textId="7DED8663" w:rsidR="00E832CF" w:rsidRPr="00003F3C" w:rsidRDefault="00E832CF" w:rsidP="00521305">
      <w:pPr>
        <w:pStyle w:val="afc"/>
        <w:ind w:left="1416" w:hanging="472"/>
      </w:pPr>
      <w:r w:rsidRPr="00003F3C">
        <w:rPr>
          <w:rFonts w:hint="eastAsia"/>
        </w:rPr>
        <w:t>２、</w:t>
      </w:r>
      <w:r w:rsidRPr="00003F3C">
        <w:rPr>
          <w:rFonts w:hint="eastAsia"/>
        </w:rPr>
        <w:tab/>
      </w:r>
      <w:r w:rsidRPr="00003F3C">
        <w:rPr>
          <w:rFonts w:hint="eastAsia"/>
        </w:rPr>
        <w:t>總部設立優惠（</w:t>
      </w:r>
      <w:r w:rsidRPr="00003F3C">
        <w:rPr>
          <w:rFonts w:hint="eastAsia"/>
        </w:rPr>
        <w:t>Corporate Headquarters Tax Credit</w:t>
      </w:r>
      <w:r w:rsidRPr="00003F3C">
        <w:rPr>
          <w:rFonts w:hint="eastAsia"/>
        </w:rPr>
        <w:t>）：</w:t>
      </w:r>
      <w:r w:rsidR="00A66CF9" w:rsidRPr="00003F3C">
        <w:t>設立企業總部或區域總部，可享符合條件成本</w:t>
      </w:r>
      <w:r w:rsidR="00A66CF9" w:rsidRPr="00003F3C">
        <w:t>20%</w:t>
      </w:r>
      <w:r w:rsidR="00A66CF9" w:rsidRPr="00003F3C">
        <w:t>所得稅抵免，包含租金、設計及建築成本</w:t>
      </w:r>
      <w:r w:rsidRPr="00003F3C">
        <w:rPr>
          <w:rFonts w:hint="eastAsia"/>
        </w:rPr>
        <w:t>。</w:t>
      </w:r>
    </w:p>
    <w:p w14:paraId="1F785773" w14:textId="719D6381" w:rsidR="00E832CF" w:rsidRPr="00003F3C" w:rsidRDefault="00E832CF" w:rsidP="00521305">
      <w:pPr>
        <w:pStyle w:val="afc"/>
        <w:ind w:left="1416" w:hanging="472"/>
      </w:pPr>
      <w:r w:rsidRPr="00003F3C">
        <w:rPr>
          <w:rFonts w:hint="eastAsia"/>
        </w:rPr>
        <w:t>３、</w:t>
      </w:r>
      <w:r w:rsidRPr="00003F3C">
        <w:rPr>
          <w:rFonts w:hint="eastAsia"/>
        </w:rPr>
        <w:tab/>
      </w:r>
      <w:r w:rsidRPr="00003F3C">
        <w:rPr>
          <w:rFonts w:hint="eastAsia"/>
        </w:rPr>
        <w:t>經濟開發區投資優惠（</w:t>
      </w:r>
      <w:r w:rsidRPr="00003F3C">
        <w:rPr>
          <w:rFonts w:hint="eastAsia"/>
        </w:rPr>
        <w:t>Investment Tax Credit in Enterprise Zones</w:t>
      </w:r>
      <w:r w:rsidRPr="00003F3C">
        <w:rPr>
          <w:rFonts w:hint="eastAsia"/>
        </w:rPr>
        <w:t>）：在指定之</w:t>
      </w:r>
      <w:r w:rsidRPr="00003F3C">
        <w:rPr>
          <w:rFonts w:hint="eastAsia"/>
        </w:rPr>
        <w:t>26</w:t>
      </w:r>
      <w:r w:rsidRPr="00003F3C">
        <w:rPr>
          <w:rFonts w:hint="eastAsia"/>
        </w:rPr>
        <w:t>個郡經濟開發區投資或擴廠，可享有符合條件投資額</w:t>
      </w:r>
      <w:r w:rsidRPr="00003F3C">
        <w:rPr>
          <w:rFonts w:hint="eastAsia"/>
        </w:rPr>
        <w:t>5%</w:t>
      </w:r>
      <w:r w:rsidRPr="00003F3C">
        <w:rPr>
          <w:rFonts w:hint="eastAsia"/>
        </w:rPr>
        <w:t>的所得稅抵免。</w:t>
      </w:r>
    </w:p>
    <w:p w14:paraId="29D9BA3A" w14:textId="70A645CD" w:rsidR="001A4433" w:rsidRPr="00003F3C" w:rsidRDefault="001A4433" w:rsidP="00521305">
      <w:pPr>
        <w:pStyle w:val="af8"/>
        <w:ind w:left="944" w:hanging="708"/>
      </w:pPr>
      <w:r w:rsidRPr="00003F3C">
        <w:t>（二）銷售稅：</w:t>
      </w:r>
      <w:r w:rsidR="00A66CF9" w:rsidRPr="00003F3C">
        <w:rPr>
          <w:rFonts w:hint="eastAsia"/>
        </w:rPr>
        <w:t>州銷售稅率為</w:t>
      </w:r>
      <w:r w:rsidR="00A66CF9" w:rsidRPr="00003F3C">
        <w:rPr>
          <w:rFonts w:hint="eastAsia"/>
        </w:rPr>
        <w:t>6%</w:t>
      </w:r>
      <w:r w:rsidR="00A66CF9" w:rsidRPr="00003F3C">
        <w:rPr>
          <w:rFonts w:hint="eastAsia"/>
        </w:rPr>
        <w:t>，地方政府可加徵</w:t>
      </w:r>
      <w:r w:rsidR="00A66CF9" w:rsidRPr="00003F3C">
        <w:rPr>
          <w:rFonts w:hint="eastAsia"/>
        </w:rPr>
        <w:t>1%</w:t>
      </w:r>
      <w:r w:rsidR="00A66CF9" w:rsidRPr="00003F3C">
        <w:rPr>
          <w:rFonts w:hint="eastAsia"/>
        </w:rPr>
        <w:t>至</w:t>
      </w:r>
      <w:r w:rsidR="00A66CF9" w:rsidRPr="00003F3C">
        <w:rPr>
          <w:rFonts w:hint="eastAsia"/>
        </w:rPr>
        <w:t>2%</w:t>
      </w:r>
      <w:r w:rsidR="00A66CF9" w:rsidRPr="00003F3C">
        <w:rPr>
          <w:rFonts w:hint="eastAsia"/>
        </w:rPr>
        <w:t>，多數地區實際稅率約</w:t>
      </w:r>
      <w:r w:rsidR="00A66CF9" w:rsidRPr="00003F3C">
        <w:rPr>
          <w:rFonts w:hint="eastAsia"/>
        </w:rPr>
        <w:t>7%</w:t>
      </w:r>
      <w:r w:rsidR="00A66CF9" w:rsidRPr="00003F3C">
        <w:rPr>
          <w:rFonts w:hint="eastAsia"/>
        </w:rPr>
        <w:t>至</w:t>
      </w:r>
      <w:r w:rsidR="00A66CF9" w:rsidRPr="00003F3C">
        <w:rPr>
          <w:rFonts w:hint="eastAsia"/>
        </w:rPr>
        <w:t>8%</w:t>
      </w:r>
      <w:r w:rsidR="00C3089E" w:rsidRPr="00003F3C">
        <w:rPr>
          <w:rFonts w:hint="eastAsia"/>
        </w:rPr>
        <w:t>。</w:t>
      </w:r>
      <w:r w:rsidR="00A66CF9" w:rsidRPr="00003F3C">
        <w:t>生產設備、零件、原料、生產用電及包裝材料等可免銷售稅。原料處理設備投資超過</w:t>
      </w:r>
      <w:r w:rsidR="00A66CF9" w:rsidRPr="00003F3C">
        <w:t>3,500</w:t>
      </w:r>
      <w:r w:rsidR="00A66CF9" w:rsidRPr="00003F3C">
        <w:t>萬美元者，可享銷售稅豁免。航空器、汽車、船舶等大型耐久財銷售稅額上限為</w:t>
      </w:r>
      <w:r w:rsidR="00A66CF9" w:rsidRPr="00003F3C">
        <w:t>300</w:t>
      </w:r>
      <w:r w:rsidR="00A66CF9" w:rsidRPr="00003F3C">
        <w:t>美元。</w:t>
      </w:r>
    </w:p>
    <w:p w14:paraId="170EF80B" w14:textId="69EF2CF5" w:rsidR="00A66CF9" w:rsidRPr="00003F3C" w:rsidRDefault="001A4433" w:rsidP="00521305">
      <w:pPr>
        <w:pStyle w:val="af8"/>
        <w:ind w:left="944" w:hanging="708"/>
      </w:pPr>
      <w:r w:rsidRPr="00003F3C">
        <w:t>（三）執照稅：</w:t>
      </w:r>
      <w:r w:rsidR="00A66CF9" w:rsidRPr="00003F3C">
        <w:t>依企業實繳資本課</w:t>
      </w:r>
      <w:proofErr w:type="gramStart"/>
      <w:r w:rsidR="00A66CF9" w:rsidRPr="00003F3C">
        <w:t>徵</w:t>
      </w:r>
      <w:proofErr w:type="gramEnd"/>
      <w:r w:rsidR="00A66CF9" w:rsidRPr="00003F3C">
        <w:t>，每</w:t>
      </w:r>
      <w:r w:rsidR="00A66CF9" w:rsidRPr="00003F3C">
        <w:t>1,000</w:t>
      </w:r>
      <w:r w:rsidR="00A66CF9" w:rsidRPr="00003F3C">
        <w:t>美元課徵</w:t>
      </w:r>
      <w:r w:rsidR="00A66CF9" w:rsidRPr="00003F3C">
        <w:t>1</w:t>
      </w:r>
      <w:r w:rsidR="00A66CF9" w:rsidRPr="00003F3C">
        <w:t>美元，另加</w:t>
      </w:r>
      <w:r w:rsidR="00A66CF9" w:rsidRPr="00003F3C">
        <w:t>15</w:t>
      </w:r>
      <w:r w:rsidR="00A66CF9" w:rsidRPr="00003F3C">
        <w:t>美元年費</w:t>
      </w:r>
      <w:r w:rsidRPr="00003F3C">
        <w:t>。</w:t>
      </w:r>
      <w:proofErr w:type="gramStart"/>
      <w:r w:rsidR="00707ED7" w:rsidRPr="00003F3C">
        <w:rPr>
          <w:rFonts w:hint="eastAsia"/>
        </w:rPr>
        <w:t>（</w:t>
      </w:r>
      <w:proofErr w:type="gramEnd"/>
      <w:r w:rsidR="00C3089E" w:rsidRPr="00003F3C">
        <w:t>範例：</w:t>
      </w:r>
      <w:r w:rsidR="00A66CF9" w:rsidRPr="00003F3C">
        <w:t>實繳資本</w:t>
      </w:r>
      <w:r w:rsidR="00A66CF9" w:rsidRPr="00003F3C">
        <w:t>500</w:t>
      </w:r>
      <w:r w:rsidR="00A66CF9" w:rsidRPr="00003F3C">
        <w:t>萬美元</w:t>
      </w:r>
      <w:r w:rsidR="00A66CF9" w:rsidRPr="00003F3C">
        <w:rPr>
          <w:rFonts w:hint="eastAsia"/>
        </w:rPr>
        <w:t>，</w:t>
      </w:r>
      <w:r w:rsidR="00A66CF9" w:rsidRPr="00003F3C">
        <w:t>應納執照稅</w:t>
      </w:r>
      <w:r w:rsidR="00A66CF9" w:rsidRPr="00003F3C">
        <w:t>5,015</w:t>
      </w:r>
      <w:r w:rsidR="00A66CF9" w:rsidRPr="00003F3C">
        <w:t>美元</w:t>
      </w:r>
      <w:r w:rsidR="00A66CF9" w:rsidRPr="00003F3C">
        <w:rPr>
          <w:rFonts w:hint="eastAsia"/>
        </w:rPr>
        <w:t>；</w:t>
      </w:r>
      <w:r w:rsidR="00A66CF9" w:rsidRPr="00003F3C">
        <w:t>實繳資本</w:t>
      </w:r>
      <w:r w:rsidR="00A66CF9" w:rsidRPr="00003F3C">
        <w:t>2,000</w:t>
      </w:r>
      <w:r w:rsidR="00A66CF9" w:rsidRPr="00003F3C">
        <w:t>萬美元</w:t>
      </w:r>
      <w:r w:rsidR="00A66CF9" w:rsidRPr="00003F3C">
        <w:rPr>
          <w:rFonts w:hint="eastAsia"/>
        </w:rPr>
        <w:t>，</w:t>
      </w:r>
      <w:r w:rsidR="00A66CF9" w:rsidRPr="00003F3C">
        <w:t>應納執照稅</w:t>
      </w:r>
      <w:r w:rsidR="00A66CF9" w:rsidRPr="00003F3C">
        <w:t>20,015</w:t>
      </w:r>
      <w:r w:rsidR="00A66CF9" w:rsidRPr="00003F3C">
        <w:t>美元</w:t>
      </w:r>
      <w:r w:rsidR="00A66CF9" w:rsidRPr="00003F3C">
        <w:rPr>
          <w:rFonts w:hint="eastAsia"/>
        </w:rPr>
        <w:t>。</w:t>
      </w:r>
    </w:p>
    <w:p w14:paraId="59702FD9" w14:textId="77777777" w:rsidR="00521305" w:rsidRPr="00003F3C" w:rsidRDefault="00521305" w:rsidP="00521305">
      <w:pPr>
        <w:pStyle w:val="af8"/>
        <w:ind w:left="944" w:hanging="708"/>
      </w:pPr>
    </w:p>
    <w:p w14:paraId="004EBBAA" w14:textId="52FD45EB" w:rsidR="001A4433" w:rsidRPr="00003F3C" w:rsidRDefault="001A4433" w:rsidP="00521305">
      <w:pPr>
        <w:pStyle w:val="af8"/>
        <w:ind w:left="944" w:hanging="708"/>
      </w:pPr>
      <w:r w:rsidRPr="00003F3C">
        <w:lastRenderedPageBreak/>
        <w:t>（四）免稅獎勵措施：</w:t>
      </w:r>
    </w:p>
    <w:p w14:paraId="67820E38" w14:textId="77777777" w:rsidR="001A4433" w:rsidRPr="00003F3C" w:rsidRDefault="001A4433" w:rsidP="00521305">
      <w:pPr>
        <w:pStyle w:val="afc"/>
        <w:ind w:left="1416" w:hanging="472"/>
      </w:pPr>
      <w:r w:rsidRPr="00003F3C">
        <w:t>１、無州財產稅</w:t>
      </w:r>
    </w:p>
    <w:p w14:paraId="036873A8" w14:textId="77777777" w:rsidR="001A4433" w:rsidRPr="00003F3C" w:rsidRDefault="001A4433" w:rsidP="00521305">
      <w:pPr>
        <w:pStyle w:val="afc"/>
        <w:ind w:left="1416" w:hanging="472"/>
      </w:pPr>
      <w:r w:rsidRPr="00003F3C">
        <w:t>２、無地方所得稅</w:t>
      </w:r>
    </w:p>
    <w:p w14:paraId="5929B8D0" w14:textId="77777777" w:rsidR="001A4433" w:rsidRPr="00003F3C" w:rsidRDefault="001A4433" w:rsidP="00521305">
      <w:pPr>
        <w:pStyle w:val="afc"/>
        <w:ind w:left="1416" w:hanging="472"/>
      </w:pPr>
      <w:r w:rsidRPr="00003F3C">
        <w:t>３、無庫存稅</w:t>
      </w:r>
    </w:p>
    <w:p w14:paraId="30A3FA06" w14:textId="73F8E734" w:rsidR="001A4433" w:rsidRPr="00003F3C" w:rsidRDefault="001A4433" w:rsidP="00521305">
      <w:pPr>
        <w:pStyle w:val="afc"/>
        <w:ind w:left="1416" w:hanging="472"/>
      </w:pPr>
      <w:r w:rsidRPr="00003F3C">
        <w:t>４、</w:t>
      </w:r>
      <w:r w:rsidR="00A66CF9" w:rsidRPr="00003F3C">
        <w:t>製造機械、工業用電及製造原材料免徵銷售稅</w:t>
      </w:r>
    </w:p>
    <w:p w14:paraId="1DBB98B1" w14:textId="77777777" w:rsidR="001A4433" w:rsidRPr="00003F3C" w:rsidRDefault="001A4433" w:rsidP="00521305">
      <w:pPr>
        <w:pStyle w:val="afc"/>
        <w:ind w:left="1416" w:hanging="472"/>
      </w:pPr>
      <w:r w:rsidRPr="00003F3C">
        <w:t>５、無批發稅</w:t>
      </w:r>
    </w:p>
    <w:p w14:paraId="40DD6FFB" w14:textId="19D1333E" w:rsidR="001A4433" w:rsidRPr="00003F3C" w:rsidRDefault="001A4433" w:rsidP="00521305">
      <w:pPr>
        <w:pStyle w:val="afc"/>
        <w:ind w:left="1416" w:hanging="472"/>
      </w:pPr>
      <w:r w:rsidRPr="00003F3C">
        <w:t>６、</w:t>
      </w:r>
      <w:r w:rsidR="00A66CF9" w:rsidRPr="00003F3C">
        <w:t>海外所得不採全球合併課稅</w:t>
      </w:r>
    </w:p>
    <w:p w14:paraId="0A1DB412" w14:textId="77777777" w:rsidR="001A4433" w:rsidRPr="00003F3C" w:rsidRDefault="001A4433" w:rsidP="00F90C23">
      <w:pPr>
        <w:pStyle w:val="a4"/>
      </w:pPr>
      <w:r w:rsidRPr="00003F3C">
        <w:t>二、金融</w:t>
      </w:r>
    </w:p>
    <w:p w14:paraId="3578B96D" w14:textId="0E407A97" w:rsidR="00E832CF" w:rsidRPr="00003F3C" w:rsidRDefault="00E832CF" w:rsidP="00E832CF">
      <w:pPr>
        <w:pStyle w:val="-1"/>
      </w:pPr>
      <w:r w:rsidRPr="00003F3C">
        <w:rPr>
          <w:rFonts w:hint="eastAsia"/>
        </w:rPr>
        <w:t>州政府補助與獎勵（</w:t>
      </w:r>
      <w:r w:rsidRPr="00003F3C">
        <w:rPr>
          <w:rFonts w:hint="eastAsia"/>
        </w:rPr>
        <w:t>State Grants and Incentives</w:t>
      </w:r>
      <w:r w:rsidRPr="00003F3C">
        <w:rPr>
          <w:rFonts w:hint="eastAsia"/>
        </w:rPr>
        <w:t>）：</w:t>
      </w:r>
    </w:p>
    <w:p w14:paraId="736E54D9" w14:textId="6E47C105" w:rsidR="00E832CF" w:rsidRPr="00003F3C" w:rsidRDefault="00E832CF" w:rsidP="00521305">
      <w:pPr>
        <w:pStyle w:val="af8"/>
        <w:ind w:left="944" w:hanging="708"/>
      </w:pPr>
      <w:r w:rsidRPr="00003F3C">
        <w:rPr>
          <w:rFonts w:hint="eastAsia"/>
        </w:rPr>
        <w:t>（一）</w:t>
      </w:r>
      <w:r w:rsidRPr="00003F3C">
        <w:rPr>
          <w:rFonts w:hint="eastAsia"/>
        </w:rPr>
        <w:tab/>
      </w:r>
      <w:r w:rsidRPr="00003F3C">
        <w:rPr>
          <w:rFonts w:hint="eastAsia"/>
        </w:rPr>
        <w:t>工業發展基金</w:t>
      </w:r>
      <w:r w:rsidRPr="00003F3C">
        <w:rPr>
          <w:rFonts w:hint="eastAsia"/>
        </w:rPr>
        <w:t>Utility Account</w:t>
      </w:r>
      <w:r w:rsidRPr="00003F3C">
        <w:rPr>
          <w:rFonts w:hint="eastAsia"/>
        </w:rPr>
        <w:t>（</w:t>
      </w:r>
      <w:r w:rsidRPr="00003F3C">
        <w:rPr>
          <w:rFonts w:hint="eastAsia"/>
        </w:rPr>
        <w:t>Industrial Development Fund Utility Account</w:t>
      </w:r>
      <w:r w:rsidRPr="00003F3C">
        <w:rPr>
          <w:rFonts w:hint="eastAsia"/>
        </w:rPr>
        <w:t>）：</w:t>
      </w:r>
      <w:r w:rsidR="00BA7256" w:rsidRPr="00003F3C">
        <w:t>協助弱勢縣份改善水、電、瓦斯、寬頻及交通等基礎設施，支持企業投資與就業，主要適用</w:t>
      </w:r>
      <w:r w:rsidR="00BA7256" w:rsidRPr="00003F3C">
        <w:t>Tier III</w:t>
      </w:r>
      <w:r w:rsidR="00BA7256" w:rsidRPr="00003F3C">
        <w:t>與</w:t>
      </w:r>
      <w:r w:rsidR="00BA7256" w:rsidRPr="00003F3C">
        <w:t>Tier IV</w:t>
      </w:r>
      <w:r w:rsidR="00BA7256" w:rsidRPr="00003F3C">
        <w:t>縣份</w:t>
      </w:r>
      <w:r w:rsidRPr="00003F3C">
        <w:rPr>
          <w:rFonts w:hint="eastAsia"/>
        </w:rPr>
        <w:t>。</w:t>
      </w:r>
    </w:p>
    <w:p w14:paraId="6ABA0942" w14:textId="5970360F" w:rsidR="00E832CF" w:rsidRPr="00003F3C" w:rsidRDefault="00E832CF" w:rsidP="00521305">
      <w:pPr>
        <w:pStyle w:val="af8"/>
        <w:ind w:left="944" w:hanging="708"/>
      </w:pPr>
      <w:r w:rsidRPr="00003F3C">
        <w:rPr>
          <w:rFonts w:hint="eastAsia"/>
        </w:rPr>
        <w:t>（二）</w:t>
      </w:r>
      <w:r w:rsidRPr="00003F3C">
        <w:rPr>
          <w:rFonts w:hint="eastAsia"/>
        </w:rPr>
        <w:tab/>
      </w:r>
      <w:r w:rsidRPr="00003F3C">
        <w:rPr>
          <w:rFonts w:hint="eastAsia"/>
        </w:rPr>
        <w:t>經濟發展預留基金（</w:t>
      </w:r>
      <w:r w:rsidRPr="00003F3C">
        <w:rPr>
          <w:rFonts w:hint="eastAsia"/>
        </w:rPr>
        <w:t>Economic Development Set-Aside Fund</w:t>
      </w:r>
      <w:r w:rsidRPr="00003F3C">
        <w:rPr>
          <w:rFonts w:hint="eastAsia"/>
        </w:rPr>
        <w:t>）：</w:t>
      </w:r>
      <w:r w:rsidR="00BA7256" w:rsidRPr="00003F3C">
        <w:t>提供地方政府基礎設施、道路、場地整備及公共設施改善補助，以吸引或留住企業投資</w:t>
      </w:r>
      <w:r w:rsidRPr="00003F3C">
        <w:rPr>
          <w:rFonts w:hint="eastAsia"/>
        </w:rPr>
        <w:t>。</w:t>
      </w:r>
    </w:p>
    <w:p w14:paraId="7E020F8D" w14:textId="58E20040" w:rsidR="00E832CF" w:rsidRPr="00003F3C" w:rsidRDefault="00E832CF" w:rsidP="00521305">
      <w:pPr>
        <w:pStyle w:val="af8"/>
        <w:ind w:left="944" w:hanging="708"/>
      </w:pPr>
      <w:r w:rsidRPr="00003F3C">
        <w:rPr>
          <w:rFonts w:hint="eastAsia"/>
        </w:rPr>
        <w:t>（三）</w:t>
      </w:r>
      <w:r w:rsidRPr="00003F3C">
        <w:rPr>
          <w:rFonts w:hint="eastAsia"/>
        </w:rPr>
        <w:tab/>
      </w:r>
      <w:r w:rsidRPr="00003F3C">
        <w:rPr>
          <w:rFonts w:hint="eastAsia"/>
        </w:rPr>
        <w:t>結案基金（</w:t>
      </w:r>
      <w:r w:rsidRPr="00003F3C">
        <w:rPr>
          <w:rFonts w:hint="eastAsia"/>
        </w:rPr>
        <w:t>Closing Fund</w:t>
      </w:r>
      <w:r w:rsidRPr="00003F3C">
        <w:rPr>
          <w:rFonts w:hint="eastAsia"/>
        </w:rPr>
        <w:t>）：</w:t>
      </w:r>
      <w:r w:rsidR="00BA7256" w:rsidRPr="00003F3C">
        <w:t>提供大型投資案競爭性補助，可用於基礎設施、土地整備、員工培訓及企業設址成本</w:t>
      </w:r>
      <w:r w:rsidRPr="00003F3C">
        <w:rPr>
          <w:rFonts w:hint="eastAsia"/>
        </w:rPr>
        <w:t>。</w:t>
      </w:r>
    </w:p>
    <w:p w14:paraId="301B879D" w14:textId="5C389361" w:rsidR="00E832CF" w:rsidRPr="00003F3C" w:rsidRDefault="00E832CF" w:rsidP="00521305">
      <w:pPr>
        <w:pStyle w:val="af8"/>
        <w:ind w:left="944" w:hanging="708"/>
      </w:pPr>
      <w:r w:rsidRPr="00003F3C">
        <w:rPr>
          <w:rFonts w:hint="eastAsia"/>
        </w:rPr>
        <w:t>（四）</w:t>
      </w:r>
      <w:r w:rsidRPr="00003F3C">
        <w:rPr>
          <w:rFonts w:hint="eastAsia"/>
        </w:rPr>
        <w:tab/>
      </w:r>
      <w:r w:rsidRPr="00003F3C">
        <w:rPr>
          <w:rFonts w:hint="eastAsia"/>
        </w:rPr>
        <w:t>鄉村基礎設施基金（</w:t>
      </w:r>
      <w:r w:rsidRPr="00003F3C">
        <w:rPr>
          <w:rFonts w:hint="eastAsia"/>
        </w:rPr>
        <w:t>Rural Infrastructure Fund</w:t>
      </w:r>
      <w:r w:rsidRPr="00003F3C">
        <w:rPr>
          <w:rFonts w:hint="eastAsia"/>
        </w:rPr>
        <w:t>）：</w:t>
      </w:r>
      <w:r w:rsidR="00BA7256" w:rsidRPr="00003F3C">
        <w:t>由鄉村基礎設施局（</w:t>
      </w:r>
      <w:r w:rsidR="00BA7256" w:rsidRPr="00003F3C">
        <w:t>RIA</w:t>
      </w:r>
      <w:r w:rsidR="00BA7256" w:rsidRPr="00003F3C">
        <w:t>）管理，協助鄉村地區改善水、污水、道路及公共設施，以促進經濟發展與就業</w:t>
      </w:r>
      <w:r w:rsidRPr="00003F3C">
        <w:rPr>
          <w:rFonts w:hint="eastAsia"/>
        </w:rPr>
        <w:t>。</w:t>
      </w:r>
    </w:p>
    <w:p w14:paraId="2B2E6163" w14:textId="56F89155" w:rsidR="00E832CF" w:rsidRPr="00003F3C" w:rsidRDefault="00E832CF" w:rsidP="00521305">
      <w:pPr>
        <w:pStyle w:val="af8"/>
        <w:ind w:left="944" w:hanging="708"/>
      </w:pPr>
      <w:r w:rsidRPr="00003F3C">
        <w:rPr>
          <w:rFonts w:hint="eastAsia"/>
        </w:rPr>
        <w:t>（五）</w:t>
      </w:r>
      <w:r w:rsidRPr="00003F3C">
        <w:rPr>
          <w:rFonts w:hint="eastAsia"/>
        </w:rPr>
        <w:tab/>
      </w:r>
      <w:proofErr w:type="spellStart"/>
      <w:r w:rsidRPr="00003F3C">
        <w:rPr>
          <w:rFonts w:hint="eastAsia"/>
        </w:rPr>
        <w:t>LocateSC</w:t>
      </w:r>
      <w:proofErr w:type="spellEnd"/>
      <w:r w:rsidRPr="00003F3C">
        <w:rPr>
          <w:rFonts w:hint="eastAsia"/>
        </w:rPr>
        <w:t>基金（</w:t>
      </w:r>
      <w:proofErr w:type="spellStart"/>
      <w:r w:rsidRPr="00003F3C">
        <w:rPr>
          <w:rFonts w:hint="eastAsia"/>
        </w:rPr>
        <w:t>LocateSC</w:t>
      </w:r>
      <w:proofErr w:type="spellEnd"/>
      <w:r w:rsidRPr="00003F3C">
        <w:rPr>
          <w:rFonts w:hint="eastAsia"/>
        </w:rPr>
        <w:t xml:space="preserve"> Fund</w:t>
      </w:r>
      <w:r w:rsidRPr="00003F3C">
        <w:rPr>
          <w:rFonts w:hint="eastAsia"/>
        </w:rPr>
        <w:t>）：</w:t>
      </w:r>
      <w:r w:rsidR="00BA7256" w:rsidRPr="00003F3C">
        <w:t>由州商務部管理，用於工業用地開發，包括土地取得、場地整備與基礎設施改善，加速企業選址與投資</w:t>
      </w:r>
      <w:r w:rsidRPr="00003F3C">
        <w:rPr>
          <w:rFonts w:hint="eastAsia"/>
        </w:rPr>
        <w:t>。</w:t>
      </w:r>
    </w:p>
    <w:p w14:paraId="2D5AD427" w14:textId="10A714B4" w:rsidR="00E832CF" w:rsidRPr="00003F3C" w:rsidRDefault="00E832CF" w:rsidP="00521305">
      <w:pPr>
        <w:pStyle w:val="af8"/>
        <w:ind w:left="944" w:hanging="708"/>
      </w:pPr>
      <w:r w:rsidRPr="00003F3C">
        <w:rPr>
          <w:rFonts w:hint="eastAsia"/>
        </w:rPr>
        <w:t>（六）</w:t>
      </w:r>
      <w:r w:rsidRPr="00003F3C">
        <w:rPr>
          <w:rFonts w:hint="eastAsia"/>
        </w:rPr>
        <w:tab/>
      </w:r>
      <w:r w:rsidRPr="00003F3C">
        <w:rPr>
          <w:rFonts w:hint="eastAsia"/>
        </w:rPr>
        <w:t>社區發展區塊補助計畫（</w:t>
      </w:r>
      <w:r w:rsidRPr="00003F3C">
        <w:rPr>
          <w:rFonts w:hint="eastAsia"/>
        </w:rPr>
        <w:t>CDBG Program</w:t>
      </w:r>
      <w:r w:rsidRPr="00003F3C">
        <w:rPr>
          <w:rFonts w:hint="eastAsia"/>
        </w:rPr>
        <w:t>）：</w:t>
      </w:r>
      <w:r w:rsidR="00BA7256" w:rsidRPr="00003F3C">
        <w:t>由州商務部管理，部分資金可用於工業相關基礎建設、公共設施改善及就業創造，主要支持低收入地</w:t>
      </w:r>
      <w:r w:rsidR="00BA7256" w:rsidRPr="00003F3C">
        <w:lastRenderedPageBreak/>
        <w:t>區</w:t>
      </w:r>
      <w:r w:rsidRPr="00003F3C">
        <w:rPr>
          <w:rFonts w:hint="eastAsia"/>
        </w:rPr>
        <w:t>。</w:t>
      </w:r>
    </w:p>
    <w:p w14:paraId="3091DFBF" w14:textId="06643DCF" w:rsidR="001A4433" w:rsidRPr="00003F3C" w:rsidRDefault="00E832CF" w:rsidP="00521305">
      <w:pPr>
        <w:pStyle w:val="af8"/>
        <w:ind w:left="944" w:hanging="708"/>
      </w:pPr>
      <w:r w:rsidRPr="00003F3C">
        <w:rPr>
          <w:rFonts w:hint="eastAsia"/>
        </w:rPr>
        <w:t>（七）</w:t>
      </w:r>
      <w:r w:rsidRPr="00003F3C">
        <w:rPr>
          <w:rFonts w:hint="eastAsia"/>
        </w:rPr>
        <w:tab/>
      </w:r>
      <w:r w:rsidRPr="00003F3C">
        <w:rPr>
          <w:rFonts w:hint="eastAsia"/>
        </w:rPr>
        <w:t>南卡羅萊納州研究局補助資金（</w:t>
      </w:r>
      <w:r w:rsidRPr="00003F3C">
        <w:rPr>
          <w:rFonts w:hint="eastAsia"/>
        </w:rPr>
        <w:t>SCRA Grant Funding</w:t>
      </w:r>
      <w:r w:rsidRPr="00003F3C">
        <w:rPr>
          <w:rFonts w:hint="eastAsia"/>
        </w:rPr>
        <w:t>）：</w:t>
      </w:r>
      <w:r w:rsidR="00BA7256" w:rsidRPr="00003F3C">
        <w:t>由</w:t>
      </w:r>
      <w:r w:rsidR="00BA7256" w:rsidRPr="00003F3C">
        <w:t>South Carolina Research Authority</w:t>
      </w:r>
      <w:r w:rsidR="00BA7256" w:rsidRPr="00003F3C">
        <w:t>（</w:t>
      </w:r>
      <w:r w:rsidR="00BA7256" w:rsidRPr="00003F3C">
        <w:t>SCRA</w:t>
      </w:r>
      <w:r w:rsidR="00BA7256" w:rsidRPr="00003F3C">
        <w:t>）提供，支持技術商業化、創新研發及高科技企業發展，包括研發補助與創業支持</w:t>
      </w:r>
      <w:r w:rsidRPr="00003F3C">
        <w:rPr>
          <w:rFonts w:hint="eastAsia"/>
        </w:rPr>
        <w:t>。</w:t>
      </w:r>
    </w:p>
    <w:p w14:paraId="6741679E" w14:textId="77777777" w:rsidR="001A4433" w:rsidRPr="00003F3C" w:rsidRDefault="001A4433" w:rsidP="00F90C23">
      <w:pPr>
        <w:pStyle w:val="ae"/>
        <w:spacing w:before="514" w:after="771"/>
      </w:pPr>
      <w:r w:rsidRPr="00003F3C">
        <w:lastRenderedPageBreak/>
        <w:t>第陸章　基礎建設及成本</w:t>
      </w:r>
    </w:p>
    <w:p w14:paraId="5331124E" w14:textId="77777777" w:rsidR="001A4433" w:rsidRPr="00003F3C" w:rsidRDefault="001A4433" w:rsidP="00F90C23">
      <w:pPr>
        <w:pStyle w:val="a4"/>
      </w:pPr>
      <w:r w:rsidRPr="00003F3C">
        <w:t>一、土地</w:t>
      </w:r>
    </w:p>
    <w:p w14:paraId="1C98287C" w14:textId="77777777" w:rsidR="001A4433" w:rsidRPr="00003F3C" w:rsidRDefault="001A4433" w:rsidP="00521305">
      <w:pPr>
        <w:pStyle w:val="af8"/>
        <w:ind w:left="944" w:hanging="708"/>
      </w:pPr>
      <w:r w:rsidRPr="00003F3C">
        <w:t>（一）一般工業用地：</w:t>
      </w:r>
    </w:p>
    <w:p w14:paraId="1455D0FA" w14:textId="72477EB5" w:rsidR="001A4433" w:rsidRPr="00003F3C" w:rsidRDefault="00CA38DC" w:rsidP="00CA38DC">
      <w:pPr>
        <w:pStyle w:val="afa"/>
        <w:ind w:left="944" w:firstLineChars="20" w:firstLine="47"/>
        <w:rPr>
          <w:lang w:eastAsia="zh-TW"/>
        </w:rPr>
      </w:pPr>
      <w:r w:rsidRPr="00003F3C">
        <w:rPr>
          <w:lang w:eastAsia="zh-TW"/>
        </w:rPr>
        <w:t>一般工業用地每英畝約</w:t>
      </w:r>
      <w:r w:rsidRPr="00003F3C">
        <w:rPr>
          <w:lang w:eastAsia="zh-TW"/>
        </w:rPr>
        <w:t>2,000</w:t>
      </w:r>
      <w:r w:rsidRPr="00003F3C">
        <w:rPr>
          <w:lang w:eastAsia="zh-TW"/>
        </w:rPr>
        <w:t>至</w:t>
      </w:r>
      <w:r w:rsidRPr="00003F3C">
        <w:rPr>
          <w:lang w:eastAsia="zh-TW"/>
        </w:rPr>
        <w:t>45,000</w:t>
      </w:r>
      <w:r w:rsidRPr="00003F3C">
        <w:rPr>
          <w:lang w:eastAsia="zh-TW"/>
        </w:rPr>
        <w:t>美元，偏鄉地區較低，查爾斯頓、格林維爾及哥倫比亞等都會區較高。工業廠房售價通常約每平方英呎</w:t>
      </w:r>
      <w:r w:rsidRPr="00003F3C">
        <w:rPr>
          <w:lang w:eastAsia="zh-TW"/>
        </w:rPr>
        <w:t>10</w:t>
      </w:r>
      <w:r w:rsidRPr="00003F3C">
        <w:rPr>
          <w:lang w:eastAsia="zh-TW"/>
        </w:rPr>
        <w:t>至</w:t>
      </w:r>
      <w:r w:rsidRPr="00003F3C">
        <w:rPr>
          <w:lang w:eastAsia="zh-TW"/>
        </w:rPr>
        <w:t>30</w:t>
      </w:r>
      <w:r w:rsidRPr="00003F3C">
        <w:rPr>
          <w:lang w:eastAsia="zh-TW"/>
        </w:rPr>
        <w:t>美元，依建物條件與地點不同而異</w:t>
      </w:r>
      <w:r w:rsidR="001A4433" w:rsidRPr="00003F3C">
        <w:rPr>
          <w:lang w:eastAsia="zh-TW"/>
        </w:rPr>
        <w:t>。</w:t>
      </w:r>
    </w:p>
    <w:p w14:paraId="3B3EB594" w14:textId="77777777" w:rsidR="001A4433" w:rsidRPr="00003F3C" w:rsidRDefault="001A4433" w:rsidP="00521305">
      <w:pPr>
        <w:pStyle w:val="af8"/>
        <w:ind w:left="944" w:hanging="708"/>
      </w:pPr>
      <w:r w:rsidRPr="00003F3C">
        <w:t>（二）工業特區：</w:t>
      </w:r>
    </w:p>
    <w:p w14:paraId="6FC8AF6D" w14:textId="24D5EB6F" w:rsidR="001A4433" w:rsidRPr="00003F3C" w:rsidRDefault="001A4433" w:rsidP="00F90C23">
      <w:pPr>
        <w:pStyle w:val="afc"/>
        <w:ind w:left="1416" w:hanging="472"/>
      </w:pPr>
      <w:r w:rsidRPr="00003F3C">
        <w:t>１、</w:t>
      </w:r>
      <w:r w:rsidR="00CA38DC" w:rsidRPr="00003F3C">
        <w:t>提供</w:t>
      </w:r>
      <w:r w:rsidR="00CA38DC" w:rsidRPr="00003F3C">
        <w:t>5,000</w:t>
      </w:r>
      <w:r w:rsidR="00CA38DC" w:rsidRPr="00003F3C">
        <w:t>平方呎至</w:t>
      </w:r>
      <w:r w:rsidR="00CA38DC" w:rsidRPr="00003F3C">
        <w:t>100</w:t>
      </w:r>
      <w:r w:rsidR="00CA38DC" w:rsidRPr="00003F3C">
        <w:t>萬平方呎以上廠房，售價依規模、地點與設施條件不同，約介於</w:t>
      </w:r>
      <w:r w:rsidR="00CA38DC" w:rsidRPr="00003F3C">
        <w:t>5</w:t>
      </w:r>
      <w:r w:rsidR="00CA38DC" w:rsidRPr="00003F3C">
        <w:t>萬至</w:t>
      </w:r>
      <w:r w:rsidR="00CA38DC" w:rsidRPr="00003F3C">
        <w:t>1,000</w:t>
      </w:r>
      <w:r w:rsidR="00CA38DC" w:rsidRPr="00003F3C">
        <w:t>萬美元。中型廠房（約</w:t>
      </w:r>
      <w:r w:rsidR="00CA38DC" w:rsidRPr="00003F3C">
        <w:t>2</w:t>
      </w:r>
      <w:r w:rsidR="00CA38DC" w:rsidRPr="00003F3C">
        <w:t>萬至</w:t>
      </w:r>
      <w:r w:rsidR="00CA38DC" w:rsidRPr="00003F3C">
        <w:t>9</w:t>
      </w:r>
      <w:r w:rsidR="00CA38DC" w:rsidRPr="00003F3C">
        <w:t>萬平方呎）每平方英呎價格多約</w:t>
      </w:r>
      <w:r w:rsidR="00CA38DC" w:rsidRPr="00003F3C">
        <w:t>10</w:t>
      </w:r>
      <w:r w:rsidR="00CA38DC" w:rsidRPr="00003F3C">
        <w:t>至</w:t>
      </w:r>
      <w:r w:rsidR="00CA38DC" w:rsidRPr="00003F3C">
        <w:t>30</w:t>
      </w:r>
      <w:r w:rsidR="00CA38DC" w:rsidRPr="00003F3C">
        <w:t>美元</w:t>
      </w:r>
      <w:r w:rsidRPr="00003F3C">
        <w:t>。</w:t>
      </w:r>
    </w:p>
    <w:p w14:paraId="00FEDF70" w14:textId="7386FB2C" w:rsidR="001A4433" w:rsidRPr="00003F3C" w:rsidRDefault="001A4433" w:rsidP="00F90C23">
      <w:pPr>
        <w:pStyle w:val="afc"/>
        <w:ind w:left="1416" w:hanging="472"/>
      </w:pPr>
      <w:r w:rsidRPr="00003F3C">
        <w:t>２、三個</w:t>
      </w:r>
      <w:r w:rsidR="00CA38DC" w:rsidRPr="00003F3C">
        <w:rPr>
          <w:rFonts w:hint="eastAsia"/>
          <w:lang w:eastAsia="zh-TW"/>
        </w:rPr>
        <w:t>主要</w:t>
      </w:r>
      <w:r w:rsidR="00081681" w:rsidRPr="00003F3C">
        <w:rPr>
          <w:rFonts w:hint="eastAsia"/>
          <w:lang w:eastAsia="zh-TW"/>
        </w:rPr>
        <w:t>對</w:t>
      </w:r>
      <w:r w:rsidR="006124AE" w:rsidRPr="00003F3C">
        <w:rPr>
          <w:rFonts w:hint="eastAsia"/>
          <w:lang w:eastAsia="zh-TW"/>
        </w:rPr>
        <w:t>外貿易區</w:t>
      </w:r>
      <w:r w:rsidR="005D7AE9" w:rsidRPr="00003F3C">
        <w:rPr>
          <w:rFonts w:hint="eastAsia"/>
          <w:lang w:eastAsia="zh-TW"/>
        </w:rPr>
        <w:t>（</w:t>
      </w:r>
      <w:r w:rsidR="006124AE" w:rsidRPr="00003F3C">
        <w:rPr>
          <w:lang w:eastAsia="zh-TW"/>
        </w:rPr>
        <w:t>Foreign Trade Zone</w:t>
      </w:r>
      <w:r w:rsidR="005D7AE9" w:rsidRPr="00003F3C">
        <w:rPr>
          <w:rFonts w:hint="eastAsia"/>
          <w:lang w:eastAsia="zh-TW"/>
        </w:rPr>
        <w:t>）</w:t>
      </w:r>
      <w:r w:rsidRPr="00003F3C">
        <w:t>，分別在</w:t>
      </w:r>
      <w:r w:rsidRPr="00003F3C">
        <w:t>Charleston</w:t>
      </w:r>
      <w:r w:rsidRPr="00003F3C">
        <w:t>（</w:t>
      </w:r>
      <w:r w:rsidRPr="00003F3C">
        <w:t>FTZ 21</w:t>
      </w:r>
      <w:r w:rsidRPr="00003F3C">
        <w:t>）、</w:t>
      </w:r>
      <w:r w:rsidRPr="00003F3C">
        <w:t>Columbia</w:t>
      </w:r>
      <w:r w:rsidRPr="00003F3C">
        <w:t>（</w:t>
      </w:r>
      <w:r w:rsidRPr="00003F3C">
        <w:t>FTZ 127</w:t>
      </w:r>
      <w:r w:rsidRPr="00003F3C">
        <w:t>）及</w:t>
      </w:r>
      <w:r w:rsidRPr="00003F3C">
        <w:t>Greer</w:t>
      </w:r>
      <w:r w:rsidRPr="00003F3C">
        <w:t>（</w:t>
      </w:r>
      <w:r w:rsidRPr="00003F3C">
        <w:t>FTZ 38</w:t>
      </w:r>
      <w:r w:rsidRPr="00003F3C">
        <w:t>）。</w:t>
      </w:r>
    </w:p>
    <w:p w14:paraId="4CCE824F" w14:textId="77777777" w:rsidR="001A4433" w:rsidRPr="00003F3C" w:rsidRDefault="001A4433" w:rsidP="00F90C23">
      <w:pPr>
        <w:pStyle w:val="a4"/>
      </w:pPr>
      <w:r w:rsidRPr="00003F3C">
        <w:t>二、能源</w:t>
      </w:r>
    </w:p>
    <w:p w14:paraId="2969FA80" w14:textId="5D7542B6" w:rsidR="001A4433" w:rsidRPr="00003F3C" w:rsidRDefault="001A4433" w:rsidP="00521305">
      <w:pPr>
        <w:pStyle w:val="-1"/>
      </w:pPr>
      <w:r w:rsidRPr="00003F3C">
        <w:t>能源成本比全</w:t>
      </w:r>
      <w:r w:rsidR="00006D38" w:rsidRPr="00003F3C">
        <w:rPr>
          <w:rFonts w:hint="eastAsia"/>
        </w:rPr>
        <w:t>美</w:t>
      </w:r>
      <w:r w:rsidRPr="00003F3C">
        <w:t>平均水平低約</w:t>
      </w:r>
      <w:r w:rsidR="001851C0" w:rsidRPr="00003F3C">
        <w:t>1</w:t>
      </w:r>
      <w:r w:rsidR="001851C0" w:rsidRPr="00003F3C">
        <w:rPr>
          <w:rFonts w:hint="eastAsia"/>
        </w:rPr>
        <w:t>0-15</w:t>
      </w:r>
      <w:r w:rsidRPr="00003F3C">
        <w:t>%</w:t>
      </w:r>
      <w:r w:rsidRPr="00003F3C">
        <w:t>，</w:t>
      </w:r>
      <w:r w:rsidR="00006D38" w:rsidRPr="00003F3C">
        <w:t>主因為核能占比高（約</w:t>
      </w:r>
      <w:r w:rsidR="00006D38" w:rsidRPr="00003F3C">
        <w:t>55%</w:t>
      </w:r>
      <w:r w:rsidR="00006D38" w:rsidRPr="00003F3C">
        <w:t>），電力供應穩定且價格波動較小；主要電力供應商包括</w:t>
      </w:r>
      <w:r w:rsidR="00006D38" w:rsidRPr="00003F3C">
        <w:t xml:space="preserve"> Duke Energy </w:t>
      </w:r>
      <w:r w:rsidR="00006D38" w:rsidRPr="00003F3C">
        <w:t>與</w:t>
      </w:r>
      <w:r w:rsidR="00006D38" w:rsidRPr="00003F3C">
        <w:t xml:space="preserve"> Dominion Energy</w:t>
      </w:r>
      <w:r w:rsidR="00006D38" w:rsidRPr="00003F3C">
        <w:t>，持續投資核電與電網基礎設施，使企業用電成本具競爭力。商業用電約每</w:t>
      </w:r>
      <w:r w:rsidR="00006D38" w:rsidRPr="00003F3C">
        <w:t>kWh 0.11</w:t>
      </w:r>
      <w:r w:rsidR="00006D38" w:rsidRPr="00003F3C">
        <w:t>至</w:t>
      </w:r>
      <w:r w:rsidR="00006D38" w:rsidRPr="00003F3C">
        <w:t>0.14</w:t>
      </w:r>
      <w:r w:rsidR="00006D38" w:rsidRPr="00003F3C">
        <w:t>美元，工業用電約</w:t>
      </w:r>
      <w:r w:rsidR="00006D38" w:rsidRPr="00003F3C">
        <w:t>0.07</w:t>
      </w:r>
      <w:r w:rsidR="00006D38" w:rsidRPr="00003F3C">
        <w:t>至</w:t>
      </w:r>
      <w:r w:rsidR="00006D38" w:rsidRPr="00003F3C">
        <w:t>0.11</w:t>
      </w:r>
      <w:r w:rsidR="00006D38" w:rsidRPr="00003F3C">
        <w:t>美元；天然氣方面，商業約</w:t>
      </w:r>
      <w:r w:rsidR="00006D38" w:rsidRPr="00003F3C">
        <w:t>6</w:t>
      </w:r>
      <w:r w:rsidR="00006D38" w:rsidRPr="00003F3C">
        <w:t>至</w:t>
      </w:r>
      <w:r w:rsidR="00006D38" w:rsidRPr="00003F3C">
        <w:t>16</w:t>
      </w:r>
      <w:r w:rsidR="00006D38" w:rsidRPr="00003F3C">
        <w:t>美元</w:t>
      </w:r>
      <w:r w:rsidR="00006D38" w:rsidRPr="00003F3C">
        <w:t>/</w:t>
      </w:r>
      <w:proofErr w:type="gramStart"/>
      <w:r w:rsidR="00006D38" w:rsidRPr="00003F3C">
        <w:t>千立方</w:t>
      </w:r>
      <w:proofErr w:type="gramEnd"/>
      <w:r w:rsidR="00006D38" w:rsidRPr="00003F3C">
        <w:t>呎，工業約</w:t>
      </w:r>
      <w:r w:rsidR="00006D38" w:rsidRPr="00003F3C">
        <w:t>4</w:t>
      </w:r>
      <w:r w:rsidR="00006D38" w:rsidRPr="00003F3C">
        <w:t>至</w:t>
      </w:r>
      <w:r w:rsidR="00006D38" w:rsidRPr="00003F3C">
        <w:t>7</w:t>
      </w:r>
      <w:r w:rsidR="00006D38" w:rsidRPr="00003F3C">
        <w:t>美元</w:t>
      </w:r>
      <w:r w:rsidR="00006D38" w:rsidRPr="00003F3C">
        <w:t>/</w:t>
      </w:r>
      <w:proofErr w:type="gramStart"/>
      <w:r w:rsidR="00006D38" w:rsidRPr="00003F3C">
        <w:t>千立方</w:t>
      </w:r>
      <w:proofErr w:type="gramEnd"/>
      <w:r w:rsidR="00006D38" w:rsidRPr="00003F3C">
        <w:t>呎，整體對製造業、物流與資料中心產業具明顯吸引力</w:t>
      </w:r>
      <w:r w:rsidRPr="00003F3C">
        <w:t>。</w:t>
      </w:r>
    </w:p>
    <w:p w14:paraId="392F4163" w14:textId="77777777" w:rsidR="001A4433" w:rsidRPr="00003F3C" w:rsidRDefault="001A4433" w:rsidP="00E832CF">
      <w:pPr>
        <w:pStyle w:val="a4"/>
        <w:pageBreakBefore/>
      </w:pPr>
      <w:r w:rsidRPr="00003F3C">
        <w:lastRenderedPageBreak/>
        <w:t>三、通訊</w:t>
      </w:r>
    </w:p>
    <w:p w14:paraId="48A4DCAE" w14:textId="502474C6" w:rsidR="00D42A8F" w:rsidRPr="00003F3C" w:rsidRDefault="00D42A8F" w:rsidP="00521305">
      <w:pPr>
        <w:pStyle w:val="-1"/>
      </w:pPr>
      <w:r w:rsidRPr="00003F3C">
        <w:rPr>
          <w:rFonts w:hint="eastAsia"/>
        </w:rPr>
        <w:t>南卡州</w:t>
      </w:r>
      <w:r w:rsidR="001A5A00" w:rsidRPr="00003F3C">
        <w:t>具備中上水準的寬頻與通訊基礎建設，州內積極推動光纖、</w:t>
      </w:r>
      <w:r w:rsidR="001A5A00" w:rsidRPr="00003F3C">
        <w:t>LTE</w:t>
      </w:r>
      <w:r w:rsidR="001A5A00" w:rsidRPr="00003F3C">
        <w:t>與</w:t>
      </w:r>
      <w:r w:rsidR="001A5A00" w:rsidRPr="00003F3C">
        <w:t>5G</w:t>
      </w:r>
      <w:r w:rsidR="001A5A00" w:rsidRPr="00003F3C">
        <w:t>網路部署，多數地區已具備高速網路覆蓋。</w:t>
      </w:r>
      <w:proofErr w:type="gramStart"/>
      <w:r w:rsidR="001A5A00" w:rsidRPr="00003F3C">
        <w:t>依多項</w:t>
      </w:r>
      <w:proofErr w:type="gramEnd"/>
      <w:r w:rsidR="001A5A00" w:rsidRPr="00003F3C">
        <w:t>聯邦與業界資料（如</w:t>
      </w:r>
      <w:r w:rsidR="001A5A00" w:rsidRPr="00003F3C">
        <w:t>FCC</w:t>
      </w:r>
      <w:r w:rsidR="001A5A00" w:rsidRPr="00003F3C">
        <w:t>與</w:t>
      </w:r>
      <w:proofErr w:type="spellStart"/>
      <w:r w:rsidR="001A5A00" w:rsidRPr="00003F3C">
        <w:t>Ookla</w:t>
      </w:r>
      <w:proofErr w:type="spellEnd"/>
      <w:r w:rsidR="001A5A00" w:rsidRPr="00003F3C">
        <w:t xml:space="preserve"> </w:t>
      </w:r>
      <w:proofErr w:type="spellStart"/>
      <w:r w:rsidR="001A5A00" w:rsidRPr="00003F3C">
        <w:t>Speedtest</w:t>
      </w:r>
      <w:proofErr w:type="spellEnd"/>
      <w:r w:rsidR="001A5A00" w:rsidRPr="00003F3C">
        <w:t>統計）顯示，約九成以上人口可取得至少</w:t>
      </w:r>
      <w:r w:rsidR="001A5A00" w:rsidRPr="00003F3C">
        <w:t>100 Mbps</w:t>
      </w:r>
      <w:r w:rsidR="001A5A00" w:rsidRPr="00003F3C">
        <w:t>寬頻服務，但</w:t>
      </w:r>
      <w:r w:rsidR="001A5A00" w:rsidRPr="00003F3C">
        <w:t>Gigabit</w:t>
      </w:r>
      <w:r w:rsidR="001A5A00" w:rsidRPr="00003F3C">
        <w:t>等級覆蓋率約在一半左右，整體網速表現約位居全美中段至前段（約第</w:t>
      </w:r>
      <w:r w:rsidR="001A5A00" w:rsidRPr="00003F3C">
        <w:t>20</w:t>
      </w:r>
      <w:r w:rsidR="001A5A00" w:rsidRPr="00003F3C">
        <w:t>至</w:t>
      </w:r>
      <w:r w:rsidR="001A5A00" w:rsidRPr="00003F3C">
        <w:t>30</w:t>
      </w:r>
      <w:r w:rsidR="001A5A00" w:rsidRPr="00003F3C">
        <w:t>名區間）。鄉村地區近年因持續投入寬頻建設，覆蓋率明顯改善，但仍與都市區存在差距。州內透過普遍服務基金（</w:t>
      </w:r>
      <w:r w:rsidR="001A5A00" w:rsidRPr="00003F3C">
        <w:t>USF</w:t>
      </w:r>
      <w:r w:rsidR="001A5A00" w:rsidRPr="00003F3C">
        <w:t>）與</w:t>
      </w:r>
      <w:r w:rsidR="001A5A00" w:rsidRPr="00003F3C">
        <w:t>Lifeline</w:t>
      </w:r>
      <w:r w:rsidR="001A5A00" w:rsidRPr="00003F3C">
        <w:t>等計畫強化電信基礎建設與低收入戶連網</w:t>
      </w:r>
      <w:proofErr w:type="gramStart"/>
      <w:r w:rsidR="001A5A00" w:rsidRPr="00003F3C">
        <w:t>普及，</w:t>
      </w:r>
      <w:proofErr w:type="gramEnd"/>
      <w:r w:rsidR="001A5A00" w:rsidRPr="00003F3C">
        <w:t>同時吸引多家科技與製造企業投資數位與研發基礎設施，包括</w:t>
      </w:r>
      <w:r w:rsidR="001A5A00" w:rsidRPr="00003F3C">
        <w:t xml:space="preserve"> Intel </w:t>
      </w:r>
      <w:r w:rsidR="001A5A00" w:rsidRPr="00003F3C">
        <w:t>等企業在</w:t>
      </w:r>
      <w:proofErr w:type="gramStart"/>
      <w:r w:rsidR="001A5A00" w:rsidRPr="00003F3C">
        <w:t>州內布局</w:t>
      </w:r>
      <w:proofErr w:type="gramEnd"/>
      <w:r w:rsidR="001A5A00" w:rsidRPr="00003F3C">
        <w:t>，使整體通訊與科技生態持續成長</w:t>
      </w:r>
      <w:r w:rsidRPr="00003F3C">
        <w:t>。</w:t>
      </w:r>
    </w:p>
    <w:p w14:paraId="56BBBE7C" w14:textId="77777777" w:rsidR="001A4433" w:rsidRPr="00003F3C" w:rsidRDefault="001A4433" w:rsidP="00F90C23">
      <w:pPr>
        <w:pStyle w:val="a4"/>
      </w:pPr>
      <w:r w:rsidRPr="00003F3C">
        <w:t>四、運輸</w:t>
      </w:r>
    </w:p>
    <w:p w14:paraId="7B8771CF" w14:textId="4FDF198A" w:rsidR="001A4433" w:rsidRPr="00003F3C" w:rsidRDefault="001A4433" w:rsidP="00521305">
      <w:pPr>
        <w:pStyle w:val="af8"/>
        <w:ind w:left="944" w:hanging="708"/>
      </w:pPr>
      <w:r w:rsidRPr="00003F3C">
        <w:t>（一）水運：南卡查爾斯頓港</w:t>
      </w:r>
      <w:r w:rsidR="001A5A00" w:rsidRPr="00003F3C">
        <w:t>查爾斯頓港位於美國東岸中段，為重要深水港，具備連接歐洲、亞洲與拉丁美洲的國際航運優勢。港口與州際高速公路（</w:t>
      </w:r>
      <w:r w:rsidR="001A5A00" w:rsidRPr="00003F3C">
        <w:t>I-26</w:t>
      </w:r>
      <w:r w:rsidR="001A5A00" w:rsidRPr="00003F3C">
        <w:t>、</w:t>
      </w:r>
      <w:r w:rsidR="001A5A00" w:rsidRPr="00003F3C">
        <w:t>I-95</w:t>
      </w:r>
      <w:r w:rsidR="001A5A00" w:rsidRPr="00003F3C">
        <w:t>）及鐵路系統連接良好。</w:t>
      </w:r>
      <w:r w:rsidR="001A5A00" w:rsidRPr="00003F3C">
        <w:t>2022</w:t>
      </w:r>
      <w:r w:rsidR="001A5A00" w:rsidRPr="00003F3C">
        <w:t>年完成深水航道工程後，水深達約</w:t>
      </w:r>
      <w:r w:rsidR="001A5A00" w:rsidRPr="00003F3C">
        <w:t>52</w:t>
      </w:r>
      <w:r w:rsidR="001A5A00" w:rsidRPr="00003F3C">
        <w:t>英尺，可停靠大型貨櫃船（</w:t>
      </w:r>
      <w:r w:rsidR="001A5A00" w:rsidRPr="00003F3C">
        <w:t>Post-Panamax</w:t>
      </w:r>
      <w:r w:rsidR="001A5A00" w:rsidRPr="00003F3C">
        <w:t>）。年貨櫃吞吐量約</w:t>
      </w:r>
      <w:r w:rsidR="001A5A00" w:rsidRPr="00003F3C">
        <w:t>270</w:t>
      </w:r>
      <w:r w:rsidR="001A5A00" w:rsidRPr="00003F3C">
        <w:t>萬</w:t>
      </w:r>
      <w:r w:rsidR="001A5A00" w:rsidRPr="00003F3C">
        <w:t>TEU</w:t>
      </w:r>
      <w:r w:rsidR="001A5A00" w:rsidRPr="00003F3C">
        <w:t>，為美東南重要港口之一，並與多國市場維持貿易往來</w:t>
      </w:r>
      <w:r w:rsidRPr="00003F3C">
        <w:t>。</w:t>
      </w:r>
    </w:p>
    <w:p w14:paraId="18574208" w14:textId="27217015" w:rsidR="00E832CF" w:rsidRPr="00003F3C" w:rsidRDefault="001A4433" w:rsidP="00521305">
      <w:pPr>
        <w:pStyle w:val="af8"/>
        <w:ind w:left="944" w:hanging="708"/>
      </w:pPr>
      <w:r w:rsidRPr="00003F3C">
        <w:t>（二）陸運：</w:t>
      </w:r>
      <w:r w:rsidR="001A5A00" w:rsidRPr="00003F3C">
        <w:t>州內公路總長約</w:t>
      </w:r>
      <w:r w:rsidR="001A5A00" w:rsidRPr="00003F3C">
        <w:t>41,500</w:t>
      </w:r>
      <w:r w:rsidR="001A5A00" w:rsidRPr="00003F3C">
        <w:t>英里，主要由</w:t>
      </w:r>
      <w:r w:rsidR="001A5A00" w:rsidRPr="00003F3C">
        <w:t>I-26</w:t>
      </w:r>
      <w:r w:rsidR="001A5A00" w:rsidRPr="00003F3C">
        <w:t>、</w:t>
      </w:r>
      <w:r w:rsidR="001A5A00" w:rsidRPr="00003F3C">
        <w:t>I-85</w:t>
      </w:r>
      <w:r w:rsidR="001A5A00" w:rsidRPr="00003F3C">
        <w:t>、</w:t>
      </w:r>
      <w:r w:rsidR="001A5A00" w:rsidRPr="00003F3C">
        <w:t>I-95</w:t>
      </w:r>
      <w:r w:rsidR="001A5A00" w:rsidRPr="00003F3C">
        <w:t>等州際高速公路構成，連接美國東岸主要城市與內陸市場。鐵路運輸由</w:t>
      </w:r>
      <w:r w:rsidR="001A5A00" w:rsidRPr="00003F3C">
        <w:t xml:space="preserve"> CSX Transportation </w:t>
      </w:r>
      <w:r w:rsidR="001A5A00" w:rsidRPr="00003F3C">
        <w:t>與</w:t>
      </w:r>
      <w:r w:rsidR="001A5A00" w:rsidRPr="00003F3C">
        <w:t xml:space="preserve"> Norfolk Southern </w:t>
      </w:r>
      <w:r w:rsidR="001A5A00" w:rsidRPr="00003F3C">
        <w:t>等主要鐵路公司支撐，並有多條短線鐵路，整體鐵路網約</w:t>
      </w:r>
      <w:r w:rsidR="001A5A00" w:rsidRPr="00003F3C">
        <w:t>2,300</w:t>
      </w:r>
      <w:r w:rsidR="001A5A00" w:rsidRPr="00003F3C">
        <w:t>英里，支援汽車、製造與物流產業供應鏈運作</w:t>
      </w:r>
      <w:r w:rsidRPr="00003F3C">
        <w:t>。</w:t>
      </w:r>
    </w:p>
    <w:p w14:paraId="4F90F4A9" w14:textId="23E3FE9C" w:rsidR="001A4433" w:rsidRPr="00003F3C" w:rsidRDefault="001A4433" w:rsidP="00521305">
      <w:pPr>
        <w:pStyle w:val="af8"/>
        <w:ind w:left="944" w:hanging="708"/>
      </w:pPr>
      <w:r w:rsidRPr="00003F3C">
        <w:t>（三）空運：</w:t>
      </w:r>
      <w:r w:rsidR="00506AD3" w:rsidRPr="00003F3C">
        <w:rPr>
          <w:rFonts w:hint="eastAsia"/>
        </w:rPr>
        <w:t>擁有完善的空運體系，</w:t>
      </w:r>
      <w:r w:rsidR="001A5A00" w:rsidRPr="00003F3C">
        <w:t>共有查爾斯頓（</w:t>
      </w:r>
      <w:r w:rsidR="001A5A00" w:rsidRPr="00003F3C">
        <w:t>CHS</w:t>
      </w:r>
      <w:r w:rsidR="001A5A00" w:rsidRPr="00003F3C">
        <w:t>）、格林維爾－斯帕坦堡（</w:t>
      </w:r>
      <w:r w:rsidR="001A5A00" w:rsidRPr="00003F3C">
        <w:t>GSP</w:t>
      </w:r>
      <w:r w:rsidR="001A5A00" w:rsidRPr="00003F3C">
        <w:t>）、哥倫比亞（</w:t>
      </w:r>
      <w:r w:rsidR="001A5A00" w:rsidRPr="00003F3C">
        <w:t>CAE</w:t>
      </w:r>
      <w:r w:rsidR="001A5A00" w:rsidRPr="00003F3C">
        <w:t>）、默特爾比奇（</w:t>
      </w:r>
      <w:r w:rsidR="001A5A00" w:rsidRPr="00003F3C">
        <w:t>MYR</w:t>
      </w:r>
      <w:r w:rsidR="001A5A00" w:rsidRPr="00003F3C">
        <w:t>）、佛羅倫斯（</w:t>
      </w:r>
      <w:r w:rsidR="001A5A00" w:rsidRPr="00003F3C">
        <w:t>FLO</w:t>
      </w:r>
      <w:r w:rsidR="001A5A00" w:rsidRPr="00003F3C">
        <w:t>）及希爾頓黑德（</w:t>
      </w:r>
      <w:r w:rsidR="001A5A00" w:rsidRPr="00003F3C">
        <w:t>HHH</w:t>
      </w:r>
      <w:r w:rsidR="001A5A00" w:rsidRPr="00003F3C">
        <w:t>）等主要商業機場，提供國內客運與有限貨運服</w:t>
      </w:r>
      <w:r w:rsidR="001A5A00" w:rsidRPr="00003F3C">
        <w:lastRenderedPageBreak/>
        <w:t>務。其中</w:t>
      </w:r>
      <w:r w:rsidR="001A5A00" w:rsidRPr="00003F3C">
        <w:t xml:space="preserve"> </w:t>
      </w:r>
      <w:r w:rsidR="001A5A00" w:rsidRPr="00003F3C">
        <w:t>查爾斯頓國際機場</w:t>
      </w:r>
      <w:r w:rsidR="001A5A00" w:rsidRPr="00003F3C">
        <w:t xml:space="preserve"> </w:t>
      </w:r>
      <w:r w:rsidR="001A5A00" w:rsidRPr="00003F3C">
        <w:t>因鄰近</w:t>
      </w:r>
      <w:r w:rsidR="001A5A00" w:rsidRPr="00003F3C">
        <w:t xml:space="preserve"> Boeing 787</w:t>
      </w:r>
      <w:r w:rsidR="001A5A00" w:rsidRPr="00003F3C">
        <w:t>工廠與查爾斯頓港，</w:t>
      </w:r>
      <w:proofErr w:type="gramStart"/>
      <w:r w:rsidR="001A5A00" w:rsidRPr="00003F3C">
        <w:t>具海空</w:t>
      </w:r>
      <w:proofErr w:type="gramEnd"/>
      <w:r w:rsidR="001A5A00" w:rsidRPr="00003F3C">
        <w:t>聯運優勢；格林維爾</w:t>
      </w:r>
      <w:r w:rsidR="001A5A00" w:rsidRPr="00003F3C">
        <w:t>-</w:t>
      </w:r>
      <w:r w:rsidR="001A5A00" w:rsidRPr="00003F3C">
        <w:t>斯帕坦堡國際機場</w:t>
      </w:r>
      <w:r w:rsidR="001A5A00" w:rsidRPr="00003F3C">
        <w:t xml:space="preserve"> </w:t>
      </w:r>
      <w:r w:rsidR="001A5A00" w:rsidRPr="00003F3C">
        <w:t>則為重要貨運樞紐，支援</w:t>
      </w:r>
      <w:r w:rsidR="001A5A00" w:rsidRPr="00003F3C">
        <w:t xml:space="preserve"> BMW</w:t>
      </w:r>
      <w:r w:rsidR="001A5A00" w:rsidRPr="00003F3C">
        <w:t>、</w:t>
      </w:r>
      <w:r w:rsidR="001A5A00" w:rsidRPr="00003F3C">
        <w:t xml:space="preserve">Michelin </w:t>
      </w:r>
      <w:r w:rsidR="001A5A00" w:rsidRPr="00003F3C">
        <w:t>等製造業供應鏈，整體形成與高速公路網高度整合的區域航空物流系統</w:t>
      </w:r>
      <w:r w:rsidR="00506AD3" w:rsidRPr="00003F3C">
        <w:rPr>
          <w:rFonts w:hint="eastAsia"/>
        </w:rPr>
        <w:t>。</w:t>
      </w:r>
    </w:p>
    <w:p w14:paraId="0706E398" w14:textId="77777777" w:rsidR="001A4433" w:rsidRPr="00003F3C" w:rsidRDefault="001A4433" w:rsidP="00F90C23">
      <w:pPr>
        <w:pStyle w:val="af8"/>
        <w:ind w:left="944" w:hanging="708"/>
      </w:pPr>
    </w:p>
    <w:p w14:paraId="2E55FCC9" w14:textId="77777777" w:rsidR="001A4433" w:rsidRPr="00003F3C" w:rsidRDefault="001A4433" w:rsidP="00F90C23">
      <w:pPr>
        <w:pStyle w:val="ae"/>
        <w:spacing w:before="514" w:after="771"/>
      </w:pPr>
      <w:r w:rsidRPr="00003F3C">
        <w:lastRenderedPageBreak/>
        <w:t>第柒章　勞工</w:t>
      </w:r>
    </w:p>
    <w:p w14:paraId="33CF7832" w14:textId="77777777" w:rsidR="001A4433" w:rsidRPr="00003F3C" w:rsidRDefault="001A4433" w:rsidP="00F90C23">
      <w:pPr>
        <w:pStyle w:val="a4"/>
      </w:pPr>
      <w:r w:rsidRPr="00003F3C">
        <w:t>一、勞工素質及結構</w:t>
      </w:r>
    </w:p>
    <w:p w14:paraId="3942F373" w14:textId="791900DD" w:rsidR="001A4433" w:rsidRPr="00003F3C" w:rsidRDefault="00E1077A" w:rsidP="00521305">
      <w:pPr>
        <w:pStyle w:val="-1"/>
      </w:pPr>
      <w:r w:rsidRPr="00003F3C">
        <w:t>南卡</w:t>
      </w:r>
      <w:r w:rsidR="00CE6C2D" w:rsidRPr="00003F3C">
        <w:t>羅萊</w:t>
      </w:r>
      <w:r w:rsidRPr="00003F3C">
        <w:t>納州勞動力人口約</w:t>
      </w:r>
      <w:r w:rsidRPr="00003F3C">
        <w:t>220</w:t>
      </w:r>
      <w:r w:rsidRPr="00003F3C">
        <w:t>萬（</w:t>
      </w:r>
      <w:r w:rsidRPr="00003F3C">
        <w:t>2024 SCDEW</w:t>
      </w:r>
      <w:r w:rsidRPr="00003F3C">
        <w:t>），勞動成本長期屬</w:t>
      </w:r>
      <w:proofErr w:type="gramStart"/>
      <w:r w:rsidRPr="00003F3C">
        <w:t>全美較低</w:t>
      </w:r>
      <w:proofErr w:type="gramEnd"/>
      <w:r w:rsidRPr="00003F3C">
        <w:t>水準州之</w:t>
      </w:r>
      <w:proofErr w:type="gramStart"/>
      <w:r w:rsidRPr="00003F3C">
        <w:t>一</w:t>
      </w:r>
      <w:proofErr w:type="gramEnd"/>
      <w:r w:rsidRPr="00003F3C">
        <w:t>。</w:t>
      </w:r>
      <w:r w:rsidRPr="00003F3C">
        <w:t>2024</w:t>
      </w:r>
      <w:r w:rsidRPr="00003F3C">
        <w:t>年失業率約</w:t>
      </w:r>
      <w:r w:rsidRPr="00003F3C">
        <w:t>3.0%</w:t>
      </w:r>
      <w:proofErr w:type="gramStart"/>
      <w:r w:rsidRPr="00003F3C">
        <w:t>–</w:t>
      </w:r>
      <w:proofErr w:type="gramEnd"/>
      <w:r w:rsidRPr="00003F3C">
        <w:t>3.2%</w:t>
      </w:r>
      <w:r w:rsidRPr="00003F3C">
        <w:t>，略低於全美平均，顯示就業市場穩定。州內主要高等教育與人才來源包括</w:t>
      </w:r>
      <w:r w:rsidRPr="00003F3C">
        <w:t xml:space="preserve"> Clemson University </w:t>
      </w:r>
      <w:r w:rsidRPr="00003F3C">
        <w:t>與</w:t>
      </w:r>
      <w:r w:rsidRPr="00003F3C">
        <w:t xml:space="preserve"> University of South Carolina</w:t>
      </w:r>
      <w:r w:rsidRPr="00003F3C">
        <w:t>，支撐汽車、航太、製造與資訊科技產業人力需求；並透過</w:t>
      </w:r>
      <w:r w:rsidRPr="00003F3C">
        <w:t xml:space="preserve"> </w:t>
      </w:r>
      <w:proofErr w:type="spellStart"/>
      <w:r w:rsidRPr="00003F3C">
        <w:t>ReadySC</w:t>
      </w:r>
      <w:proofErr w:type="spellEnd"/>
      <w:r w:rsidRPr="00003F3C">
        <w:t>、</w:t>
      </w:r>
      <w:r w:rsidRPr="00003F3C">
        <w:t xml:space="preserve">Apprenticeship Carolina </w:t>
      </w:r>
      <w:r w:rsidRPr="00003F3C">
        <w:t>等職業訓練計畫強化技能供給，特別著重</w:t>
      </w:r>
      <w:r w:rsidRPr="00003F3C">
        <w:t>STEM</w:t>
      </w:r>
      <w:r w:rsidRPr="00003F3C">
        <w:t>領域。南卡為「</w:t>
      </w:r>
      <w:proofErr w:type="gramStart"/>
      <w:r w:rsidRPr="00003F3C">
        <w:t>工作權州</w:t>
      </w:r>
      <w:proofErr w:type="gramEnd"/>
      <w:r w:rsidRPr="00003F3C">
        <w:t>」（</w:t>
      </w:r>
      <w:r w:rsidRPr="00003F3C">
        <w:t>Right-to-Work State</w:t>
      </w:r>
      <w:r w:rsidRPr="00003F3C">
        <w:t>），工會參與率約</w:t>
      </w:r>
      <w:r w:rsidRPr="00003F3C">
        <w:t>2.6%</w:t>
      </w:r>
      <w:r w:rsidRPr="00003F3C">
        <w:t>，為全美最低之</w:t>
      </w:r>
      <w:proofErr w:type="gramStart"/>
      <w:r w:rsidRPr="00003F3C">
        <w:t>一</w:t>
      </w:r>
      <w:proofErr w:type="gramEnd"/>
      <w:r w:rsidRPr="00003F3C">
        <w:t>。</w:t>
      </w:r>
    </w:p>
    <w:p w14:paraId="1EF492C3" w14:textId="77777777" w:rsidR="0046422B" w:rsidRPr="00003F3C" w:rsidRDefault="001A4433" w:rsidP="00521305">
      <w:pPr>
        <w:pStyle w:val="af8"/>
        <w:ind w:left="944" w:hanging="708"/>
      </w:pPr>
      <w:r w:rsidRPr="00003F3C">
        <w:t>（一）製造業平均</w:t>
      </w:r>
      <w:r w:rsidR="003B2A03" w:rsidRPr="00003F3C">
        <w:rPr>
          <w:rFonts w:hint="eastAsia"/>
        </w:rPr>
        <w:t>時薪為</w:t>
      </w:r>
      <w:r w:rsidR="003B2A03" w:rsidRPr="00003F3C">
        <w:rPr>
          <w:rFonts w:hint="eastAsia"/>
        </w:rPr>
        <w:t>2</w:t>
      </w:r>
      <w:r w:rsidR="0046422B" w:rsidRPr="00003F3C">
        <w:rPr>
          <w:rFonts w:hint="eastAsia"/>
        </w:rPr>
        <w:t>3.15</w:t>
      </w:r>
      <w:r w:rsidRPr="00003F3C">
        <w:t>美元</w:t>
      </w:r>
    </w:p>
    <w:p w14:paraId="5ACF3F06" w14:textId="08B4E652" w:rsidR="001A4433" w:rsidRPr="00003F3C" w:rsidRDefault="001A4433" w:rsidP="00521305">
      <w:pPr>
        <w:pStyle w:val="af8"/>
        <w:ind w:left="944" w:hanging="708"/>
      </w:pPr>
      <w:r w:rsidRPr="00003F3C">
        <w:t>（二）平均工時：</w:t>
      </w:r>
      <w:r w:rsidRPr="00003F3C">
        <w:t>40</w:t>
      </w:r>
      <w:r w:rsidRPr="00003F3C">
        <w:t>小時</w:t>
      </w:r>
    </w:p>
    <w:p w14:paraId="5BB1B79F" w14:textId="77777777" w:rsidR="001A4433" w:rsidRPr="00003F3C" w:rsidRDefault="001A4433" w:rsidP="00521305">
      <w:pPr>
        <w:pStyle w:val="af8"/>
        <w:ind w:left="944" w:hanging="708"/>
      </w:pPr>
      <w:r w:rsidRPr="00003F3C">
        <w:t>（三）失業保險</w:t>
      </w:r>
    </w:p>
    <w:p w14:paraId="20463CC1" w14:textId="73DF9D67" w:rsidR="00E832CF" w:rsidRPr="00003F3C" w:rsidRDefault="00E832CF" w:rsidP="00521305">
      <w:pPr>
        <w:pStyle w:val="afc"/>
        <w:ind w:left="1416" w:hanging="472"/>
      </w:pPr>
      <w:r w:rsidRPr="00003F3C">
        <w:rPr>
          <w:rFonts w:hint="eastAsia"/>
        </w:rPr>
        <w:t>１、</w:t>
      </w:r>
      <w:r w:rsidRPr="00003F3C">
        <w:rPr>
          <w:rFonts w:hint="eastAsia"/>
        </w:rPr>
        <w:tab/>
      </w:r>
      <w:r w:rsidRPr="00003F3C">
        <w:rPr>
          <w:rFonts w:hint="eastAsia"/>
        </w:rPr>
        <w:t>判斷基期工資（</w:t>
      </w:r>
      <w:r w:rsidRPr="00003F3C">
        <w:rPr>
          <w:rFonts w:hint="eastAsia"/>
        </w:rPr>
        <w:t>Base Period Wages</w:t>
      </w:r>
      <w:r w:rsidRPr="00003F3C">
        <w:rPr>
          <w:rFonts w:hint="eastAsia"/>
        </w:rPr>
        <w:t>）：</w:t>
      </w:r>
      <w:r w:rsidR="00E1077A" w:rsidRPr="00003F3C">
        <w:t>基期內需達最低工資門檻（約</w:t>
      </w:r>
      <w:r w:rsidR="00E1077A" w:rsidRPr="00003F3C">
        <w:t>3,900</w:t>
      </w:r>
      <w:r w:rsidR="00E1077A" w:rsidRPr="00003F3C">
        <w:t>美元）才具申請資格</w:t>
      </w:r>
      <w:r w:rsidRPr="00003F3C">
        <w:rPr>
          <w:rFonts w:hint="eastAsia"/>
        </w:rPr>
        <w:t>。</w:t>
      </w:r>
    </w:p>
    <w:p w14:paraId="41958A9C" w14:textId="1AE61F60" w:rsidR="00E832CF" w:rsidRPr="00003F3C" w:rsidRDefault="00E832CF" w:rsidP="00521305">
      <w:pPr>
        <w:pStyle w:val="afc"/>
        <w:ind w:left="1416" w:hanging="472"/>
      </w:pPr>
      <w:r w:rsidRPr="00003F3C">
        <w:rPr>
          <w:rFonts w:hint="eastAsia"/>
        </w:rPr>
        <w:t>２、</w:t>
      </w:r>
      <w:r w:rsidRPr="00003F3C">
        <w:rPr>
          <w:rFonts w:hint="eastAsia"/>
        </w:rPr>
        <w:tab/>
      </w:r>
      <w:r w:rsidRPr="00003F3C">
        <w:rPr>
          <w:rFonts w:hint="eastAsia"/>
        </w:rPr>
        <w:t>計算最高季度工資（</w:t>
      </w:r>
      <w:r w:rsidRPr="00003F3C">
        <w:rPr>
          <w:rFonts w:hint="eastAsia"/>
        </w:rPr>
        <w:t>High Quarter Wages</w:t>
      </w:r>
      <w:r w:rsidRPr="00003F3C">
        <w:rPr>
          <w:rFonts w:hint="eastAsia"/>
        </w:rPr>
        <w:t>）：</w:t>
      </w:r>
      <w:r w:rsidR="00E1077A" w:rsidRPr="00003F3C">
        <w:t>以基期中最高收入季度為計算基礎</w:t>
      </w:r>
      <w:r w:rsidRPr="00003F3C">
        <w:rPr>
          <w:rFonts w:hint="eastAsia"/>
        </w:rPr>
        <w:t>。</w:t>
      </w:r>
    </w:p>
    <w:p w14:paraId="781EAD5E" w14:textId="523FC664" w:rsidR="00E832CF" w:rsidRPr="00003F3C" w:rsidRDefault="00E832CF" w:rsidP="00521305">
      <w:pPr>
        <w:pStyle w:val="afc"/>
        <w:ind w:left="1416" w:hanging="472"/>
      </w:pPr>
      <w:r w:rsidRPr="00003F3C">
        <w:rPr>
          <w:rFonts w:hint="eastAsia"/>
        </w:rPr>
        <w:t>３、</w:t>
      </w:r>
      <w:r w:rsidRPr="00003F3C">
        <w:rPr>
          <w:rFonts w:hint="eastAsia"/>
        </w:rPr>
        <w:tab/>
      </w:r>
      <w:r w:rsidRPr="00003F3C">
        <w:rPr>
          <w:rFonts w:hint="eastAsia"/>
        </w:rPr>
        <w:t>計算每周福利金額（</w:t>
      </w:r>
      <w:r w:rsidRPr="00003F3C">
        <w:rPr>
          <w:rFonts w:hint="eastAsia"/>
        </w:rPr>
        <w:t>Weekly Benefit Amount, WBA</w:t>
      </w:r>
      <w:r w:rsidRPr="00003F3C">
        <w:rPr>
          <w:rFonts w:hint="eastAsia"/>
        </w:rPr>
        <w:t>）：</w:t>
      </w:r>
      <w:r w:rsidR="00E1077A" w:rsidRPr="00003F3C">
        <w:t>約為最高季度工資</w:t>
      </w:r>
      <w:r w:rsidR="00E1077A" w:rsidRPr="00003F3C">
        <w:t>1/20</w:t>
      </w:r>
      <w:r w:rsidR="00E1077A" w:rsidRPr="00003F3C">
        <w:t>。</w:t>
      </w:r>
      <w:r w:rsidR="00E1077A" w:rsidRPr="00003F3C">
        <w:t>2025</w:t>
      </w:r>
      <w:r w:rsidR="00E1077A" w:rsidRPr="00003F3C">
        <w:t>年每週給付上限約為</w:t>
      </w:r>
      <w:r w:rsidR="00E1077A" w:rsidRPr="00003F3C">
        <w:t>350</w:t>
      </w:r>
      <w:r w:rsidR="00E1077A" w:rsidRPr="00003F3C">
        <w:t>美元</w:t>
      </w:r>
      <w:r w:rsidRPr="00003F3C">
        <w:rPr>
          <w:rFonts w:hint="eastAsia"/>
        </w:rPr>
        <w:t>。</w:t>
      </w:r>
    </w:p>
    <w:p w14:paraId="0C1A7A76" w14:textId="428D3FBA" w:rsidR="001A4433" w:rsidRPr="00003F3C" w:rsidRDefault="001A4433" w:rsidP="00521305">
      <w:pPr>
        <w:pStyle w:val="af8"/>
        <w:ind w:left="944" w:hanging="708"/>
      </w:pPr>
      <w:r w:rsidRPr="00003F3C">
        <w:t>（四）</w:t>
      </w:r>
      <w:r w:rsidR="00027E42" w:rsidRPr="00003F3C">
        <w:rPr>
          <w:rFonts w:hint="eastAsia"/>
        </w:rPr>
        <w:t>工人賠償保險</w:t>
      </w:r>
      <w:r w:rsidR="00FF2E34" w:rsidRPr="00003F3C">
        <w:rPr>
          <w:rFonts w:hint="eastAsia"/>
        </w:rPr>
        <w:t>（</w:t>
      </w:r>
      <w:r w:rsidR="00027E42" w:rsidRPr="00003F3C">
        <w:rPr>
          <w:rFonts w:hint="eastAsia"/>
        </w:rPr>
        <w:t>Workers' Compensation Insurance</w:t>
      </w:r>
      <w:r w:rsidR="005D7AE9" w:rsidRPr="00003F3C">
        <w:rPr>
          <w:rFonts w:hint="eastAsia"/>
        </w:rPr>
        <w:t>）</w:t>
      </w:r>
      <w:r w:rsidR="00027E42" w:rsidRPr="00003F3C">
        <w:rPr>
          <w:rFonts w:hint="eastAsia"/>
        </w:rPr>
        <w:t>：強制性的保險制度，</w:t>
      </w:r>
      <w:r w:rsidR="00E1077A" w:rsidRPr="00003F3C">
        <w:t>保障員工因工受傷或職業病時之醫療照護、工資補償、永久傷殘補助與復工支持，</w:t>
      </w:r>
      <w:proofErr w:type="gramStart"/>
      <w:r w:rsidR="00E1077A" w:rsidRPr="00003F3C">
        <w:t>採</w:t>
      </w:r>
      <w:proofErr w:type="gramEnd"/>
      <w:r w:rsidR="00E1077A" w:rsidRPr="00003F3C">
        <w:t>無過失補償制度</w:t>
      </w:r>
      <w:r w:rsidR="00027E42" w:rsidRPr="00003F3C">
        <w:rPr>
          <w:rFonts w:hint="eastAsia"/>
        </w:rPr>
        <w:t>。</w:t>
      </w:r>
    </w:p>
    <w:p w14:paraId="5C1CC6DC" w14:textId="77777777" w:rsidR="001A4433" w:rsidRPr="00003F3C" w:rsidRDefault="001A4433" w:rsidP="00521305">
      <w:pPr>
        <w:pStyle w:val="a4"/>
        <w:pageBreakBefore/>
      </w:pPr>
      <w:r w:rsidRPr="00003F3C">
        <w:lastRenderedPageBreak/>
        <w:t>二、勞工法令</w:t>
      </w:r>
    </w:p>
    <w:p w14:paraId="16E89DCC" w14:textId="4FD419E0" w:rsidR="00027E42" w:rsidRPr="00003F3C" w:rsidRDefault="005D7AE9" w:rsidP="00521305">
      <w:pPr>
        <w:pStyle w:val="af8"/>
        <w:ind w:left="944" w:hanging="708"/>
      </w:pPr>
      <w:r w:rsidRPr="00003F3C">
        <w:t>（</w:t>
      </w:r>
      <w:r w:rsidR="00027E42" w:rsidRPr="00003F3C">
        <w:t>一</w:t>
      </w:r>
      <w:r w:rsidR="00FF2E34" w:rsidRPr="00003F3C">
        <w:t>）</w:t>
      </w:r>
      <w:r w:rsidR="00027E42" w:rsidRPr="00003F3C">
        <w:rPr>
          <w:bCs/>
        </w:rPr>
        <w:t>最低工資和工時</w:t>
      </w:r>
      <w:r w:rsidR="00FF2E34" w:rsidRPr="00003F3C">
        <w:rPr>
          <w:bCs/>
        </w:rPr>
        <w:t>（</w:t>
      </w:r>
      <w:r w:rsidR="00027E42" w:rsidRPr="00003F3C">
        <w:rPr>
          <w:bCs/>
        </w:rPr>
        <w:t>Minimum Wage and Working Hours</w:t>
      </w:r>
      <w:r w:rsidRPr="00003F3C">
        <w:rPr>
          <w:bCs/>
        </w:rPr>
        <w:t>）</w:t>
      </w:r>
      <w:r w:rsidR="00027E42" w:rsidRPr="00003F3C">
        <w:rPr>
          <w:bCs/>
        </w:rPr>
        <w:t>：</w:t>
      </w:r>
      <w:r w:rsidR="00027E42" w:rsidRPr="00003F3C">
        <w:t>1.</w:t>
      </w:r>
      <w:r w:rsidR="0058428F" w:rsidRPr="00003F3C">
        <w:rPr>
          <w:rFonts w:hint="eastAsia"/>
        </w:rPr>
        <w:t>適用</w:t>
      </w:r>
      <w:r w:rsidR="00027E42" w:rsidRPr="00003F3C">
        <w:t>聯邦標準</w:t>
      </w:r>
      <w:r w:rsidR="0058428F" w:rsidRPr="00003F3C">
        <w:rPr>
          <w:rFonts w:hint="eastAsia"/>
        </w:rPr>
        <w:t>最低</w:t>
      </w:r>
      <w:r w:rsidR="00027E42" w:rsidRPr="00003F3C">
        <w:t>每小時</w:t>
      </w:r>
      <w:r w:rsidR="00027E42" w:rsidRPr="00003F3C">
        <w:t>7.25</w:t>
      </w:r>
      <w:r w:rsidR="00EA1FC7" w:rsidRPr="00003F3C">
        <w:rPr>
          <w:rFonts w:hint="eastAsia"/>
        </w:rPr>
        <w:t>美元</w:t>
      </w:r>
      <w:r w:rsidR="00027E42" w:rsidRPr="00003F3C">
        <w:t>。</w:t>
      </w:r>
      <w:r w:rsidR="00027E42" w:rsidRPr="00003F3C">
        <w:t>2.</w:t>
      </w:r>
      <w:r w:rsidR="0058428F" w:rsidRPr="00003F3C">
        <w:t xml:space="preserve"> </w:t>
      </w:r>
      <w:r w:rsidR="0058428F" w:rsidRPr="00003F3C">
        <w:t>每週工時超過</w:t>
      </w:r>
      <w:r w:rsidR="0058428F" w:rsidRPr="00003F3C">
        <w:t>40</w:t>
      </w:r>
      <w:r w:rsidR="0058428F" w:rsidRPr="00003F3C">
        <w:t>小時，依《公平勞動標準法》（</w:t>
      </w:r>
      <w:r w:rsidR="0058428F" w:rsidRPr="00003F3C">
        <w:t>FLSA</w:t>
      </w:r>
      <w:r w:rsidR="0058428F" w:rsidRPr="00003F3C">
        <w:t>）須支付</w:t>
      </w:r>
      <w:r w:rsidR="0058428F" w:rsidRPr="00003F3C">
        <w:t>1.5</w:t>
      </w:r>
      <w:r w:rsidR="0058428F" w:rsidRPr="00003F3C">
        <w:t>倍加班費</w:t>
      </w:r>
      <w:r w:rsidR="00027E42" w:rsidRPr="00003F3C">
        <w:t>。</w:t>
      </w:r>
      <w:r w:rsidR="00027E42" w:rsidRPr="00003F3C">
        <w:t>3.</w:t>
      </w:r>
      <w:r w:rsidR="00027E42" w:rsidRPr="00003F3C">
        <w:t>未成年人</w:t>
      </w:r>
      <w:r w:rsidR="0058428F" w:rsidRPr="00003F3C">
        <w:t>14</w:t>
      </w:r>
      <w:proofErr w:type="gramStart"/>
      <w:r w:rsidR="0058428F" w:rsidRPr="00003F3C">
        <w:t>–</w:t>
      </w:r>
      <w:proofErr w:type="gramEnd"/>
      <w:r w:rsidR="0058428F" w:rsidRPr="00003F3C">
        <w:t>15</w:t>
      </w:r>
      <w:r w:rsidR="0058428F" w:rsidRPr="00003F3C">
        <w:t>歲在學期間每日最多約</w:t>
      </w:r>
      <w:r w:rsidR="0058428F" w:rsidRPr="00003F3C">
        <w:t>3</w:t>
      </w:r>
      <w:r w:rsidR="0058428F" w:rsidRPr="00003F3C">
        <w:t>小時、每週約</w:t>
      </w:r>
      <w:r w:rsidR="0058428F" w:rsidRPr="00003F3C">
        <w:t>18</w:t>
      </w:r>
      <w:r w:rsidR="0058428F" w:rsidRPr="00003F3C">
        <w:t>小時，並限制工作時段</w:t>
      </w:r>
      <w:r w:rsidR="00027E42" w:rsidRPr="00003F3C">
        <w:t>。</w:t>
      </w:r>
    </w:p>
    <w:p w14:paraId="74FA5540" w14:textId="12C1664E" w:rsidR="00027E42" w:rsidRPr="00003F3C" w:rsidRDefault="005D7AE9" w:rsidP="00521305">
      <w:pPr>
        <w:pStyle w:val="af8"/>
        <w:ind w:left="944" w:hanging="708"/>
      </w:pPr>
      <w:r w:rsidRPr="00003F3C">
        <w:t>（</w:t>
      </w:r>
      <w:r w:rsidR="00027E42" w:rsidRPr="00003F3C">
        <w:t>二</w:t>
      </w:r>
      <w:r w:rsidR="00FF2E34" w:rsidRPr="00003F3C">
        <w:t>）</w:t>
      </w:r>
      <w:r w:rsidR="00027E42" w:rsidRPr="00003F3C">
        <w:t>工資支付</w:t>
      </w:r>
      <w:r w:rsidR="00FF2E34" w:rsidRPr="00003F3C">
        <w:t>（</w:t>
      </w:r>
      <w:r w:rsidR="00027E42" w:rsidRPr="00003F3C">
        <w:t>Payment of Wages</w:t>
      </w:r>
      <w:r w:rsidRPr="00003F3C">
        <w:t>）</w:t>
      </w:r>
      <w:r w:rsidR="00027E42" w:rsidRPr="00003F3C">
        <w:t>：</w:t>
      </w:r>
      <w:r w:rsidR="00027E42" w:rsidRPr="00003F3C">
        <w:t>1.</w:t>
      </w:r>
      <w:r w:rsidR="00027E42" w:rsidRPr="00003F3C">
        <w:t>雇主</w:t>
      </w:r>
      <w:r w:rsidR="0058428F" w:rsidRPr="00003F3C">
        <w:t>依固定週期支付工資，通常至少每月兩次</w:t>
      </w:r>
      <w:r w:rsidR="00027E42" w:rsidRPr="00003F3C">
        <w:t>。</w:t>
      </w:r>
      <w:r w:rsidR="00027E42" w:rsidRPr="00003F3C">
        <w:t>2.</w:t>
      </w:r>
      <w:r w:rsidR="0058428F" w:rsidRPr="00003F3C">
        <w:t xml:space="preserve"> </w:t>
      </w:r>
      <w:r w:rsidR="0058428F" w:rsidRPr="00003F3C">
        <w:t>薪資</w:t>
      </w:r>
      <w:proofErr w:type="gramStart"/>
      <w:r w:rsidR="0058428F" w:rsidRPr="00003F3C">
        <w:t>扣款須符合</w:t>
      </w:r>
      <w:proofErr w:type="gramEnd"/>
      <w:r w:rsidR="0058428F" w:rsidRPr="00003F3C">
        <w:t>法規並取得員工同意</w:t>
      </w:r>
      <w:r w:rsidR="00027E42" w:rsidRPr="00003F3C">
        <w:t>。</w:t>
      </w:r>
      <w:r w:rsidR="00027E42" w:rsidRPr="00003F3C">
        <w:t>3.</w:t>
      </w:r>
      <w:r w:rsidR="00027E42" w:rsidRPr="00003F3C">
        <w:t>員工離職時，</w:t>
      </w:r>
      <w:r w:rsidR="0058428F" w:rsidRPr="00003F3C">
        <w:t>雇主須於下一個正常發薪日支付全部應付薪資</w:t>
      </w:r>
      <w:r w:rsidR="00027E42" w:rsidRPr="00003F3C">
        <w:t>。</w:t>
      </w:r>
    </w:p>
    <w:p w14:paraId="42A576A7" w14:textId="0913D541" w:rsidR="00027E42" w:rsidRPr="00003F3C" w:rsidRDefault="005D7AE9" w:rsidP="00521305">
      <w:pPr>
        <w:pStyle w:val="af8"/>
        <w:ind w:left="944" w:hanging="708"/>
      </w:pPr>
      <w:r w:rsidRPr="00003F3C">
        <w:t>（</w:t>
      </w:r>
      <w:r w:rsidR="00027E42" w:rsidRPr="00003F3C">
        <w:t>三</w:t>
      </w:r>
      <w:r w:rsidR="00FF2E34" w:rsidRPr="00003F3C">
        <w:t>）</w:t>
      </w:r>
      <w:r w:rsidR="00027E42" w:rsidRPr="00003F3C">
        <w:t>工作場所安全與健康</w:t>
      </w:r>
      <w:r w:rsidR="00FF2E34" w:rsidRPr="00003F3C">
        <w:t>（</w:t>
      </w:r>
      <w:r w:rsidR="00027E42" w:rsidRPr="00003F3C">
        <w:t>Workplace Safety and Health</w:t>
      </w:r>
      <w:r w:rsidRPr="00003F3C">
        <w:t>）</w:t>
      </w:r>
      <w:r w:rsidR="00027E42" w:rsidRPr="00003F3C">
        <w:t>：</w:t>
      </w:r>
      <w:r w:rsidR="00027E42" w:rsidRPr="00003F3C">
        <w:t>1.</w:t>
      </w:r>
      <w:r w:rsidR="00027E42" w:rsidRPr="00003F3C">
        <w:t>遵循聯邦</w:t>
      </w:r>
      <w:r w:rsidR="00027E42" w:rsidRPr="00003F3C">
        <w:t>OSHA</w:t>
      </w:r>
      <w:r w:rsidR="00027E42" w:rsidRPr="00003F3C">
        <w:t>規定，雇主有責任提供安全健康的工作環境。</w:t>
      </w:r>
      <w:r w:rsidR="00027E42" w:rsidRPr="00003F3C">
        <w:t>2.</w:t>
      </w:r>
      <w:r w:rsidR="00027E42" w:rsidRPr="00003F3C">
        <w:t>雇主須遵守</w:t>
      </w:r>
      <w:r w:rsidR="00027E42" w:rsidRPr="00003F3C">
        <w:t>OSHA</w:t>
      </w:r>
      <w:r w:rsidR="00027E42" w:rsidRPr="00003F3C">
        <w:t>標準並預防工作場所事故。</w:t>
      </w:r>
      <w:r w:rsidR="00027E42" w:rsidRPr="00003F3C">
        <w:t>3.</w:t>
      </w:r>
      <w:r w:rsidR="00027E42" w:rsidRPr="00003F3C">
        <w:t>員工有權在安全環境中工作並舉報不安全條件。</w:t>
      </w:r>
    </w:p>
    <w:p w14:paraId="60C5CEFD" w14:textId="3890C927" w:rsidR="00027E42" w:rsidRPr="00003F3C" w:rsidRDefault="005D7AE9" w:rsidP="00521305">
      <w:pPr>
        <w:pStyle w:val="af8"/>
        <w:ind w:left="944" w:hanging="708"/>
      </w:pPr>
      <w:r w:rsidRPr="00003F3C">
        <w:t>（</w:t>
      </w:r>
      <w:r w:rsidR="00027E42" w:rsidRPr="00003F3C">
        <w:t>四</w:t>
      </w:r>
      <w:r w:rsidR="00FF2E34" w:rsidRPr="00003F3C">
        <w:t>）</w:t>
      </w:r>
      <w:r w:rsidR="00027E42" w:rsidRPr="00003F3C">
        <w:t>工人賠償</w:t>
      </w:r>
      <w:r w:rsidR="00FF2E34" w:rsidRPr="00003F3C">
        <w:t>（</w:t>
      </w:r>
      <w:r w:rsidR="00027E42" w:rsidRPr="00003F3C">
        <w:t>Workers' Compensation</w:t>
      </w:r>
      <w:r w:rsidRPr="00003F3C">
        <w:t>）</w:t>
      </w:r>
      <w:r w:rsidR="00027E42" w:rsidRPr="00003F3C">
        <w:t>：</w:t>
      </w:r>
      <w:r w:rsidR="00027E42" w:rsidRPr="00003F3C">
        <w:t>1.</w:t>
      </w:r>
      <w:r w:rsidR="00027E42" w:rsidRPr="00003F3C">
        <w:t>強制性保險，為因工受傷或患病員工提供醫療和工資補償。</w:t>
      </w:r>
      <w:r w:rsidR="00027E42" w:rsidRPr="00003F3C">
        <w:t>2.</w:t>
      </w:r>
      <w:r w:rsidR="00027E42" w:rsidRPr="00003F3C">
        <w:t>由</w:t>
      </w:r>
      <w:r w:rsidR="006124AE" w:rsidRPr="00003F3C">
        <w:t>南卡羅萊納州</w:t>
      </w:r>
      <w:r w:rsidR="00027E42" w:rsidRPr="00003F3C">
        <w:t>工人賠償委員會管理。</w:t>
      </w:r>
    </w:p>
    <w:p w14:paraId="1FA2B673" w14:textId="79799A60" w:rsidR="00027E42" w:rsidRPr="00003F3C" w:rsidRDefault="005D7AE9" w:rsidP="00E832CF">
      <w:pPr>
        <w:pStyle w:val="af8"/>
        <w:ind w:left="944" w:hanging="708"/>
      </w:pPr>
      <w:r w:rsidRPr="00003F3C">
        <w:t>（</w:t>
      </w:r>
      <w:r w:rsidR="00027E42" w:rsidRPr="00003F3C">
        <w:t>五</w:t>
      </w:r>
      <w:r w:rsidR="00FF2E34" w:rsidRPr="00003F3C">
        <w:t>）</w:t>
      </w:r>
      <w:r w:rsidR="00027E42" w:rsidRPr="00003F3C">
        <w:rPr>
          <w:bCs/>
        </w:rPr>
        <w:t>失業保險</w:t>
      </w:r>
      <w:r w:rsidR="00FF2E34" w:rsidRPr="00003F3C">
        <w:rPr>
          <w:bCs/>
        </w:rPr>
        <w:t>（</w:t>
      </w:r>
      <w:r w:rsidR="00027E42" w:rsidRPr="00003F3C">
        <w:rPr>
          <w:bCs/>
        </w:rPr>
        <w:t>Unemployment Insurance</w:t>
      </w:r>
      <w:r w:rsidRPr="00003F3C">
        <w:rPr>
          <w:bCs/>
        </w:rPr>
        <w:t>）</w:t>
      </w:r>
      <w:r w:rsidR="00027E42" w:rsidRPr="00003F3C">
        <w:rPr>
          <w:bCs/>
        </w:rPr>
        <w:t>：</w:t>
      </w:r>
      <w:r w:rsidR="00027E42" w:rsidRPr="00003F3C">
        <w:t>1.</w:t>
      </w:r>
      <w:r w:rsidR="00027E42" w:rsidRPr="00003F3C">
        <w:t>為符合條件的失業者提供臨時經濟援助。</w:t>
      </w:r>
      <w:r w:rsidR="00027E42" w:rsidRPr="00003F3C">
        <w:t>2.</w:t>
      </w:r>
      <w:r w:rsidR="00027E42" w:rsidRPr="00003F3C">
        <w:t>由</w:t>
      </w:r>
      <w:r w:rsidR="006124AE" w:rsidRPr="00003F3C">
        <w:t>南卡羅萊納州</w:t>
      </w:r>
      <w:r w:rsidR="00027E42" w:rsidRPr="00003F3C">
        <w:t>就業安全部</w:t>
      </w:r>
      <w:r w:rsidR="00FF2E34" w:rsidRPr="00003F3C">
        <w:t>（</w:t>
      </w:r>
      <w:r w:rsidR="00027E42" w:rsidRPr="00003F3C">
        <w:t>DEW</w:t>
      </w:r>
      <w:r w:rsidR="00FF2E34" w:rsidRPr="00003F3C">
        <w:t>）</w:t>
      </w:r>
      <w:r w:rsidR="00027E42" w:rsidRPr="00003F3C">
        <w:t>管理。</w:t>
      </w:r>
    </w:p>
    <w:p w14:paraId="403E1AE4" w14:textId="4C8E200E" w:rsidR="00027E42" w:rsidRPr="00003F3C" w:rsidRDefault="005D7AE9" w:rsidP="00E832CF">
      <w:pPr>
        <w:pStyle w:val="af8"/>
        <w:ind w:left="944" w:hanging="708"/>
      </w:pPr>
      <w:r w:rsidRPr="00003F3C">
        <w:t>（</w:t>
      </w:r>
      <w:r w:rsidR="00027E42" w:rsidRPr="00003F3C">
        <w:t>六</w:t>
      </w:r>
      <w:r w:rsidR="00FF2E34" w:rsidRPr="00003F3C">
        <w:t>）</w:t>
      </w:r>
      <w:r w:rsidR="00027E42" w:rsidRPr="00003F3C">
        <w:rPr>
          <w:bCs/>
        </w:rPr>
        <w:t>就業歧視</w:t>
      </w:r>
      <w:r w:rsidR="00FF2E34" w:rsidRPr="00003F3C">
        <w:rPr>
          <w:bCs/>
        </w:rPr>
        <w:t>（</w:t>
      </w:r>
      <w:r w:rsidR="00027E42" w:rsidRPr="00003F3C">
        <w:rPr>
          <w:bCs/>
        </w:rPr>
        <w:t>Employment Discrimination</w:t>
      </w:r>
      <w:r w:rsidRPr="00003F3C">
        <w:rPr>
          <w:bCs/>
        </w:rPr>
        <w:t>）</w:t>
      </w:r>
      <w:r w:rsidR="00027E42" w:rsidRPr="00003F3C">
        <w:rPr>
          <w:bCs/>
        </w:rPr>
        <w:t>：</w:t>
      </w:r>
      <w:r w:rsidR="00027E42" w:rsidRPr="00003F3C">
        <w:t>1.</w:t>
      </w:r>
      <w:r w:rsidR="00027E42" w:rsidRPr="00003F3C">
        <w:t>禁止基於種族、膚色、宗教、性別、國籍、年齡</w:t>
      </w:r>
      <w:r w:rsidR="00FF2E34" w:rsidRPr="00003F3C">
        <w:t>（</w:t>
      </w:r>
      <w:r w:rsidR="00027E42" w:rsidRPr="00003F3C">
        <w:t>40</w:t>
      </w:r>
      <w:r w:rsidR="00027E42" w:rsidRPr="00003F3C">
        <w:t>歲以上</w:t>
      </w:r>
      <w:r w:rsidR="00FF2E34" w:rsidRPr="00003F3C">
        <w:t>）</w:t>
      </w:r>
      <w:r w:rsidR="00027E42" w:rsidRPr="00003F3C">
        <w:t>或殘疾等因素的歧視。</w:t>
      </w:r>
      <w:r w:rsidR="00027E42" w:rsidRPr="00003F3C">
        <w:t>2.</w:t>
      </w:r>
      <w:r w:rsidR="00027E42" w:rsidRPr="00003F3C">
        <w:t>涵蓋招聘、解僱、薪資、晉升、福利等所有就業方面。</w:t>
      </w:r>
    </w:p>
    <w:p w14:paraId="299A70C0" w14:textId="35C8D0C7" w:rsidR="00027E42" w:rsidRPr="00003F3C" w:rsidRDefault="005D7AE9" w:rsidP="00521305">
      <w:pPr>
        <w:pStyle w:val="af8"/>
        <w:ind w:left="944" w:hanging="708"/>
      </w:pPr>
      <w:r w:rsidRPr="00003F3C">
        <w:t>（</w:t>
      </w:r>
      <w:r w:rsidR="00027E42" w:rsidRPr="00003F3C">
        <w:t>七</w:t>
      </w:r>
      <w:r w:rsidR="00FF2E34" w:rsidRPr="00003F3C">
        <w:t>）</w:t>
      </w:r>
      <w:r w:rsidR="00027E42" w:rsidRPr="00003F3C">
        <w:rPr>
          <w:bCs/>
        </w:rPr>
        <w:t>工作權</w:t>
      </w:r>
      <w:r w:rsidR="00FF2E34" w:rsidRPr="00003F3C">
        <w:rPr>
          <w:bCs/>
        </w:rPr>
        <w:t>（</w:t>
      </w:r>
      <w:r w:rsidR="00027E42" w:rsidRPr="00003F3C">
        <w:rPr>
          <w:bCs/>
        </w:rPr>
        <w:t>Right-to-Work</w:t>
      </w:r>
      <w:r w:rsidRPr="00003F3C">
        <w:rPr>
          <w:bCs/>
        </w:rPr>
        <w:t>）</w:t>
      </w:r>
      <w:r w:rsidR="00027E42" w:rsidRPr="00003F3C">
        <w:rPr>
          <w:bCs/>
        </w:rPr>
        <w:t>：</w:t>
      </w:r>
      <w:r w:rsidR="003E1EC1" w:rsidRPr="00003F3C">
        <w:t>員工可自由選擇是否加入工會，雇主不得以加入工會作為雇用條件</w:t>
      </w:r>
      <w:r w:rsidR="00027E42" w:rsidRPr="00003F3C">
        <w:t>。</w:t>
      </w:r>
    </w:p>
    <w:p w14:paraId="5CB5A723" w14:textId="77777777" w:rsidR="00E832CF" w:rsidRPr="00003F3C" w:rsidRDefault="00E832CF">
      <w:pPr>
        <w:widowControl/>
        <w:overflowPunct/>
        <w:autoSpaceDE/>
        <w:autoSpaceDN/>
        <w:ind w:firstLine="0"/>
        <w:jc w:val="left"/>
        <w:rPr>
          <w:rFonts w:ascii="華康粗圓體" w:eastAsia="華康粗圓體" w:hAnsi="華康粗圓體" w:cs="華康粗圓體"/>
          <w:lang w:eastAsia="zh-TW"/>
        </w:rPr>
      </w:pPr>
      <w:r w:rsidRPr="00003F3C">
        <w:rPr>
          <w:lang w:eastAsia="zh-TW"/>
        </w:rPr>
        <w:br w:type="page"/>
      </w:r>
    </w:p>
    <w:p w14:paraId="5831AEAE" w14:textId="681730BD" w:rsidR="001A4433" w:rsidRPr="00003F3C" w:rsidRDefault="001A4433" w:rsidP="00DC6E24">
      <w:pPr>
        <w:pStyle w:val="aff6"/>
        <w:rPr>
          <w:lang w:eastAsia="zh-TW"/>
        </w:rPr>
      </w:pPr>
      <w:r w:rsidRPr="00003F3C">
        <w:rPr>
          <w:lang w:eastAsia="zh-TW"/>
        </w:rPr>
        <w:lastRenderedPageBreak/>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003F3C" w:rsidRPr="00003F3C" w14:paraId="2339FC39" w14:textId="77777777" w:rsidTr="00480669">
        <w:tc>
          <w:tcPr>
            <w:tcW w:w="1922"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05073257" w14:textId="29D703D3" w:rsidR="003D050C" w:rsidRPr="00003F3C" w:rsidRDefault="003D050C" w:rsidP="003D050C">
            <w:pPr>
              <w:pStyle w:val="aff4"/>
            </w:pPr>
            <w:proofErr w:type="gramStart"/>
            <w:r w:rsidRPr="00003F3C">
              <w:t>州名</w:t>
            </w:r>
            <w:proofErr w:type="gramEnd"/>
          </w:p>
        </w:tc>
        <w:tc>
          <w:tcPr>
            <w:tcW w:w="3287"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0022E104" w14:textId="41F7BE42" w:rsidR="003D050C" w:rsidRPr="00003F3C" w:rsidRDefault="003D050C" w:rsidP="003D050C">
            <w:pPr>
              <w:pStyle w:val="aff4"/>
            </w:pPr>
            <w:r w:rsidRPr="00003F3C">
              <w:t>20</w:t>
            </w:r>
            <w:r w:rsidR="004A32BA" w:rsidRPr="00003F3C">
              <w:rPr>
                <w:rFonts w:hint="eastAsia"/>
              </w:rPr>
              <w:t>26</w:t>
            </w:r>
          </w:p>
        </w:tc>
        <w:tc>
          <w:tcPr>
            <w:tcW w:w="3288"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551F0CC6" w14:textId="483E2F7A" w:rsidR="003D050C" w:rsidRPr="00003F3C" w:rsidRDefault="003D050C" w:rsidP="003D050C">
            <w:pPr>
              <w:pStyle w:val="aff4"/>
            </w:pPr>
            <w:r w:rsidRPr="00003F3C">
              <w:t>202</w:t>
            </w:r>
            <w:r w:rsidR="004A32BA" w:rsidRPr="00003F3C">
              <w:rPr>
                <w:rFonts w:hint="eastAsia"/>
              </w:rPr>
              <w:t>5</w:t>
            </w:r>
          </w:p>
        </w:tc>
      </w:tr>
      <w:tr w:rsidR="00003F3C" w:rsidRPr="00003F3C" w14:paraId="5C911AB8"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28DD4FA" w14:textId="366A00E4" w:rsidR="003D050C" w:rsidRPr="00003F3C" w:rsidRDefault="003D050C" w:rsidP="003D050C">
            <w:pPr>
              <w:pStyle w:val="af8"/>
              <w:ind w:left="944" w:hanging="708"/>
            </w:pPr>
            <w:r w:rsidRPr="00003F3C">
              <w:t>喬治</w:t>
            </w:r>
            <w:proofErr w:type="gramStart"/>
            <w:r w:rsidRPr="00003F3C">
              <w:t>亞州</w:t>
            </w:r>
            <w:proofErr w:type="gramEnd"/>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6302C20" w14:textId="162E95C3" w:rsidR="003D050C" w:rsidRPr="00003F3C" w:rsidRDefault="003D050C" w:rsidP="003D050C">
            <w:pPr>
              <w:pStyle w:val="af8"/>
              <w:ind w:left="944" w:hanging="708"/>
            </w:pPr>
            <w:r w:rsidRPr="00003F3C">
              <w:t>$7.25</w:t>
            </w:r>
            <w:r w:rsidR="00FF2E34" w:rsidRPr="00003F3C">
              <w:t>（</w:t>
            </w:r>
            <w:r w:rsidRPr="00003F3C">
              <w:rPr>
                <w:rFonts w:hint="eastAsia"/>
              </w:rPr>
              <w:t>喬州自訂為</w:t>
            </w:r>
            <w:r w:rsidRPr="00003F3C">
              <w:rPr>
                <w:rFonts w:hint="eastAsia"/>
              </w:rPr>
              <w:t>5.15</w:t>
            </w:r>
            <w:r w:rsidRPr="00003F3C">
              <w:rPr>
                <w:rFonts w:hint="eastAsia"/>
              </w:rPr>
              <w:t>，但雇主必須</w:t>
            </w:r>
            <w:r w:rsidRPr="00003F3C">
              <w:t>以聯邦最低標為</w:t>
            </w:r>
            <w:proofErr w:type="gramStart"/>
            <w:r w:rsidRPr="00003F3C">
              <w:t>準</w:t>
            </w:r>
            <w:proofErr w:type="gramEnd"/>
            <w:r w:rsidRPr="00003F3C">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1198F09" w14:textId="316CE548" w:rsidR="003D050C" w:rsidRPr="00003F3C" w:rsidRDefault="003D050C" w:rsidP="003D050C">
            <w:pPr>
              <w:pStyle w:val="af8"/>
              <w:ind w:left="944" w:hanging="708"/>
            </w:pPr>
            <w:r w:rsidRPr="00003F3C">
              <w:t xml:space="preserve">$7.25 </w:t>
            </w:r>
          </w:p>
        </w:tc>
      </w:tr>
      <w:tr w:rsidR="00003F3C" w:rsidRPr="00003F3C" w14:paraId="1B29CF79"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5BAE580" w14:textId="03442F8C" w:rsidR="003D050C" w:rsidRPr="00003F3C" w:rsidRDefault="003D050C" w:rsidP="003D050C">
            <w:pPr>
              <w:pStyle w:val="af8"/>
              <w:ind w:left="944" w:hanging="708"/>
            </w:pPr>
            <w:r w:rsidRPr="00003F3C">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E03457B" w14:textId="6C85C783" w:rsidR="003D050C" w:rsidRPr="00003F3C" w:rsidRDefault="003D050C" w:rsidP="003D050C">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E8D3B53" w14:textId="3D2858CA" w:rsidR="003D050C" w:rsidRPr="00003F3C" w:rsidRDefault="003D050C" w:rsidP="003D050C">
            <w:pPr>
              <w:pStyle w:val="af8"/>
              <w:ind w:left="944" w:hanging="708"/>
            </w:pPr>
            <w:r w:rsidRPr="00003F3C">
              <w:t xml:space="preserve">$7.25 </w:t>
            </w:r>
          </w:p>
        </w:tc>
      </w:tr>
      <w:tr w:rsidR="00003F3C" w:rsidRPr="00003F3C" w14:paraId="4A0EEAC3"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E091326" w14:textId="56F30C63" w:rsidR="003D050C" w:rsidRPr="00003F3C" w:rsidRDefault="003D050C" w:rsidP="003D050C">
            <w:pPr>
              <w:pStyle w:val="af8"/>
              <w:ind w:left="944" w:hanging="708"/>
            </w:pPr>
            <w:r w:rsidRPr="00003F3C">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D306981" w14:textId="3812D8F3" w:rsidR="003D050C" w:rsidRPr="00003F3C" w:rsidRDefault="003D050C" w:rsidP="003D050C">
            <w:pPr>
              <w:pStyle w:val="af8"/>
              <w:ind w:left="944"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54C4564" w14:textId="635887D2" w:rsidR="003D050C" w:rsidRPr="00003F3C" w:rsidRDefault="003D050C" w:rsidP="003D050C">
            <w:pPr>
              <w:pStyle w:val="af8"/>
              <w:ind w:left="944" w:hanging="708"/>
            </w:pPr>
            <w:r w:rsidRPr="00003F3C">
              <w:t>$7.25</w:t>
            </w:r>
          </w:p>
        </w:tc>
      </w:tr>
      <w:tr w:rsidR="00003F3C" w:rsidRPr="00003F3C" w14:paraId="5689B78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9512816" w14:textId="2570168C" w:rsidR="003D050C" w:rsidRPr="00003F3C" w:rsidRDefault="003D050C" w:rsidP="003D050C">
            <w:pPr>
              <w:pStyle w:val="af8"/>
              <w:ind w:left="944" w:hanging="708"/>
            </w:pPr>
            <w:r w:rsidRPr="00003F3C">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97BA762" w14:textId="08F867EC" w:rsidR="003D050C" w:rsidRPr="00003F3C" w:rsidRDefault="003D050C" w:rsidP="003D050C">
            <w:pPr>
              <w:pStyle w:val="af8"/>
              <w:ind w:left="944"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7D1612D" w14:textId="65C6198E" w:rsidR="003D050C" w:rsidRPr="00003F3C" w:rsidRDefault="003D050C" w:rsidP="003D050C">
            <w:pPr>
              <w:pStyle w:val="af8"/>
              <w:ind w:left="944" w:hanging="708"/>
            </w:pPr>
            <w:r w:rsidRPr="00003F3C">
              <w:t>$7.25</w:t>
            </w:r>
          </w:p>
        </w:tc>
      </w:tr>
      <w:tr w:rsidR="00003F3C" w:rsidRPr="00003F3C" w14:paraId="38D764B6"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C521752" w14:textId="5A7881F6" w:rsidR="003D050C" w:rsidRPr="00003F3C" w:rsidRDefault="003D050C" w:rsidP="003D050C">
            <w:pPr>
              <w:pStyle w:val="af8"/>
              <w:ind w:left="944" w:hanging="708"/>
            </w:pPr>
            <w:r w:rsidRPr="00003F3C">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45592DB" w14:textId="1FF9DAF5" w:rsidR="003D050C" w:rsidRPr="00003F3C" w:rsidRDefault="003D050C" w:rsidP="003D050C">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1EFD552" w14:textId="0B990D94" w:rsidR="003D050C" w:rsidRPr="00003F3C" w:rsidRDefault="003D050C" w:rsidP="003D050C">
            <w:pPr>
              <w:pStyle w:val="af8"/>
              <w:ind w:left="944" w:hanging="708"/>
            </w:pPr>
            <w:r w:rsidRPr="00003F3C">
              <w:t xml:space="preserve">$7.25 </w:t>
            </w:r>
          </w:p>
        </w:tc>
      </w:tr>
      <w:tr w:rsidR="00003F3C" w:rsidRPr="00003F3C" w14:paraId="339DF9F3"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A3F5D41" w14:textId="7358F242" w:rsidR="003D050C" w:rsidRPr="00003F3C" w:rsidRDefault="003D050C" w:rsidP="003D050C">
            <w:pPr>
              <w:pStyle w:val="af8"/>
              <w:ind w:left="944" w:hanging="708"/>
            </w:pPr>
            <w:r w:rsidRPr="00003F3C">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BE956DD" w14:textId="20805AB0" w:rsidR="003D050C" w:rsidRPr="00003F3C" w:rsidRDefault="003D050C" w:rsidP="003D050C">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1B6245E" w14:textId="32452616" w:rsidR="003D050C" w:rsidRPr="00003F3C" w:rsidRDefault="003D050C" w:rsidP="003D050C">
            <w:pPr>
              <w:pStyle w:val="af8"/>
              <w:ind w:left="944" w:hanging="708"/>
            </w:pPr>
            <w:r w:rsidRPr="00003F3C">
              <w:t xml:space="preserve">$7.25 </w:t>
            </w:r>
          </w:p>
        </w:tc>
      </w:tr>
      <w:tr w:rsidR="00003F3C" w:rsidRPr="00003F3C" w14:paraId="15DF9FCE"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E8AA3E9" w14:textId="3365951F" w:rsidR="003D050C" w:rsidRPr="00003F3C" w:rsidRDefault="003D050C" w:rsidP="003D050C">
            <w:pPr>
              <w:pStyle w:val="af8"/>
              <w:ind w:left="944" w:hanging="708"/>
            </w:pPr>
            <w:r w:rsidRPr="00003F3C">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7BF0A2C" w14:textId="0F000C00" w:rsidR="003D050C" w:rsidRPr="00003F3C" w:rsidRDefault="003D050C" w:rsidP="003D050C">
            <w:pPr>
              <w:pStyle w:val="af8"/>
              <w:ind w:left="944" w:hanging="708"/>
            </w:pPr>
            <w:r w:rsidRPr="00003F3C">
              <w:t>$1</w:t>
            </w:r>
            <w:r w:rsidRPr="00003F3C">
              <w:rPr>
                <w:rFonts w:hint="eastAsia"/>
              </w:rPr>
              <w:t>3</w:t>
            </w:r>
            <w:r w:rsidRPr="00003F3C">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6F5FC5F" w14:textId="13C39D8D" w:rsidR="003D050C" w:rsidRPr="00003F3C" w:rsidRDefault="003D050C" w:rsidP="003D050C">
            <w:pPr>
              <w:pStyle w:val="af8"/>
              <w:ind w:left="944" w:hanging="708"/>
            </w:pPr>
            <w:r w:rsidRPr="00003F3C">
              <w:t>$1</w:t>
            </w:r>
            <w:r w:rsidRPr="00003F3C">
              <w:rPr>
                <w:rFonts w:hint="eastAsia"/>
              </w:rPr>
              <w:t>2</w:t>
            </w:r>
          </w:p>
        </w:tc>
      </w:tr>
    </w:tbl>
    <w:p w14:paraId="3F026CC4" w14:textId="77777777" w:rsidR="001A4433" w:rsidRPr="00003F3C" w:rsidRDefault="001A4433" w:rsidP="00F90C23">
      <w:pPr>
        <w:pStyle w:val="af8"/>
        <w:ind w:left="944" w:hanging="708"/>
      </w:pPr>
    </w:p>
    <w:p w14:paraId="5B136741" w14:textId="77777777" w:rsidR="001A4433" w:rsidRPr="00003F3C" w:rsidRDefault="001A4433" w:rsidP="00F90C23">
      <w:pPr>
        <w:pStyle w:val="ae"/>
        <w:spacing w:before="514" w:after="771"/>
      </w:pPr>
      <w:r w:rsidRPr="00003F3C">
        <w:lastRenderedPageBreak/>
        <w:t>第捌章　簽證、居留及移民</w:t>
      </w:r>
    </w:p>
    <w:p w14:paraId="126D1078" w14:textId="77777777" w:rsidR="001A4433" w:rsidRPr="00003F3C" w:rsidRDefault="001A4433" w:rsidP="00F90C23">
      <w:pPr>
        <w:pStyle w:val="a4"/>
      </w:pPr>
      <w:r w:rsidRPr="00003F3C">
        <w:t>一、居留及移民規定</w:t>
      </w:r>
    </w:p>
    <w:p w14:paraId="7D1D75A0" w14:textId="75488E65" w:rsidR="001A4433" w:rsidRPr="00003F3C" w:rsidRDefault="001A4433" w:rsidP="00DC6E24">
      <w:pPr>
        <w:pStyle w:val="-1"/>
      </w:pPr>
      <w:r w:rsidRPr="00003F3C">
        <w:t>美國移民暨國籍法提供了非移民簽證種類</w:t>
      </w:r>
      <w:r w:rsidR="009B0F57" w:rsidRPr="00003F3C">
        <w:t>（</w:t>
      </w:r>
      <w:r w:rsidR="009B0F57" w:rsidRPr="00003F3C">
        <w:t>E-1</w:t>
      </w:r>
      <w:r w:rsidR="009B0F57" w:rsidRPr="00003F3C">
        <w:t>商人簽證）或（</w:t>
      </w:r>
      <w:r w:rsidR="009B0F57" w:rsidRPr="00003F3C">
        <w:t>E-2</w:t>
      </w:r>
      <w:r w:rsidR="009B0F57" w:rsidRPr="00003F3C">
        <w:t>投資人簽證）。</w:t>
      </w:r>
      <w:r w:rsidRPr="00003F3C">
        <w:t>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6E367781" w14:textId="36D0FD17" w:rsidR="001A4433" w:rsidRPr="00003F3C" w:rsidRDefault="001A4433" w:rsidP="00DC6E24">
      <w:pPr>
        <w:pStyle w:val="-1"/>
      </w:pPr>
      <w:r w:rsidRPr="00003F3C">
        <w:t>申請人如果要申請</w:t>
      </w:r>
      <w:r w:rsidRPr="00003F3C">
        <w:t>E-1</w:t>
      </w:r>
      <w:r w:rsidRPr="00003F3C">
        <w:t>條約商人或</w:t>
      </w:r>
      <w:r w:rsidRPr="00003F3C">
        <w:t>E-2</w:t>
      </w:r>
      <w:r w:rsidRPr="00003F3C">
        <w:t>條約投資人簽證，在各方面需符合嚴格的條件，如：申請人的國籍、申請公司的國籍、公司的大小、營業性質、貿易方向，以及申請人在此公司的職務等。此類申請人常會委託律師代為處理</w:t>
      </w:r>
      <w:r w:rsidRPr="00003F3C">
        <w:t>E</w:t>
      </w:r>
      <w:r w:rsidRPr="00003F3C">
        <w:t>簽證所有事項的申請。如果條件符合文件也準備齊全，您可以預約到美國在</w:t>
      </w:r>
      <w:proofErr w:type="gramStart"/>
      <w:r w:rsidRPr="00003F3C">
        <w:t>臺</w:t>
      </w:r>
      <w:proofErr w:type="gramEnd"/>
      <w:r w:rsidRPr="00003F3C">
        <w:t>協會的面談時間。查詢</w:t>
      </w:r>
      <w:r w:rsidRPr="00003F3C">
        <w:t>E</w:t>
      </w:r>
      <w:r w:rsidRPr="00003F3C">
        <w:t>簽證的進一步資料，請電美國在</w:t>
      </w:r>
      <w:proofErr w:type="gramStart"/>
      <w:r w:rsidRPr="00003F3C">
        <w:t>臺</w:t>
      </w:r>
      <w:proofErr w:type="gramEnd"/>
      <w:r w:rsidRPr="00003F3C">
        <w:t>協會</w:t>
      </w:r>
      <w:r w:rsidRPr="00003F3C">
        <w:t>2162-2000</w:t>
      </w:r>
      <w:r w:rsidRPr="00003F3C">
        <w:t>轉分機</w:t>
      </w:r>
      <w:r w:rsidRPr="00003F3C">
        <w:t>2026</w:t>
      </w:r>
      <w:r w:rsidRPr="00003F3C">
        <w:t>。</w:t>
      </w:r>
    </w:p>
    <w:p w14:paraId="3A937DC9" w14:textId="6AE68348" w:rsidR="001A4433" w:rsidRPr="00003F3C" w:rsidRDefault="001A4433" w:rsidP="00DC6E24">
      <w:pPr>
        <w:pStyle w:val="-1"/>
      </w:pPr>
      <w:r w:rsidRPr="00003F3C">
        <w:t>美國移民局發布符合一定條件的外國創業者發放入境許可（</w:t>
      </w:r>
      <w:r w:rsidRPr="00003F3C">
        <w:t>Parole</w:t>
      </w:r>
      <w:r w:rsidRPr="00003F3C">
        <w:t>），即在美國臨時居留許可（</w:t>
      </w:r>
      <w:r w:rsidRPr="00003F3C">
        <w:t>temporary permission</w:t>
      </w:r>
      <w:r w:rsidRPr="00003F3C">
        <w:t>），允許符合條件的外國創業者在美合法逗留和工作以便啟動或擴展其公司業務的規定。根據有關規定，移民局可以使用其發放入境許可（</w:t>
      </w:r>
      <w:r w:rsidRPr="00003F3C">
        <w:t>Parole</w:t>
      </w:r>
      <w:r w:rsidRPr="00003F3C">
        <w:t>）的權力根據個案的具體情況決定是否允許那些符合條件的外國創業者在美國停留和工作，前提是這些創業者能夠證明其在美的逗留將具有創造快速商業</w:t>
      </w:r>
      <w:r w:rsidR="009E02CA" w:rsidRPr="00003F3C">
        <w:t>成長</w:t>
      </w:r>
      <w:r w:rsidRPr="00003F3C">
        <w:t>和增加就業的潛力（</w:t>
      </w:r>
      <w:r w:rsidRPr="00003F3C">
        <w:t>potential</w:t>
      </w:r>
      <w:r w:rsidRPr="00003F3C">
        <w:t>）從而為美國提供重大公共福利（</w:t>
      </w:r>
      <w:r w:rsidRPr="00003F3C">
        <w:t>significant public benefit</w:t>
      </w:r>
      <w:r w:rsidRPr="00003F3C">
        <w:t>）。符合條件的外國創業者將被授予可以長達</w:t>
      </w:r>
      <w:r w:rsidRPr="00003F3C">
        <w:t>30</w:t>
      </w:r>
      <w:r w:rsidRPr="00003F3C">
        <w:t>個月的首期臨時逗留</w:t>
      </w:r>
      <w:r w:rsidRPr="00003F3C">
        <w:rPr>
          <w:rFonts w:ascii="華康細圓體" w:hAnsi="華康細圓體"/>
        </w:rPr>
        <w:t>期，</w:t>
      </w:r>
      <w:r w:rsidRPr="00003F3C">
        <w:t>如移民局認為創業者符合條件，還可以再申請長達</w:t>
      </w:r>
      <w:r w:rsidRPr="00003F3C">
        <w:t>30</w:t>
      </w:r>
      <w:r w:rsidRPr="00003F3C">
        <w:t>個月的延期，但總期限仍然是</w:t>
      </w:r>
      <w:r w:rsidRPr="00003F3C">
        <w:t>5</w:t>
      </w:r>
      <w:r w:rsidRPr="00003F3C">
        <w:t>年。每</w:t>
      </w:r>
      <w:proofErr w:type="gramStart"/>
      <w:r w:rsidRPr="00003F3C">
        <w:t>個</w:t>
      </w:r>
      <w:proofErr w:type="gramEnd"/>
      <w:r w:rsidRPr="00003F3C">
        <w:t>新成立的公司（</w:t>
      </w:r>
      <w:r w:rsidRPr="00003F3C">
        <w:t>start-up entity</w:t>
      </w:r>
      <w:r w:rsidRPr="00003F3C">
        <w:t>）可以有最多</w:t>
      </w:r>
      <w:r w:rsidRPr="00003F3C">
        <w:t>3</w:t>
      </w:r>
      <w:r w:rsidRPr="00003F3C">
        <w:t>名符合條件的創業者獲得臨時逗留權，外加其配偶和子女。獲得臨時逗留權的外國創業者只能</w:t>
      </w:r>
      <w:r w:rsidRPr="00003F3C">
        <w:lastRenderedPageBreak/>
        <w:t>為其本公司工作。外國創業者的配偶也可以申請美國的工作許可，但其子女不符合</w:t>
      </w:r>
      <w:proofErr w:type="gramStart"/>
      <w:r w:rsidRPr="00003F3C">
        <w:t>申請工卡的</w:t>
      </w:r>
      <w:proofErr w:type="gramEnd"/>
      <w:r w:rsidRPr="00003F3C">
        <w:t>條件。</w:t>
      </w:r>
    </w:p>
    <w:p w14:paraId="474D4D7A" w14:textId="77777777" w:rsidR="001A4433" w:rsidRPr="00003F3C" w:rsidRDefault="001A4433" w:rsidP="00F90C23">
      <w:pPr>
        <w:pStyle w:val="a4"/>
      </w:pPr>
      <w:r w:rsidRPr="00003F3C">
        <w:t>二、聘用外籍員工</w:t>
      </w:r>
    </w:p>
    <w:p w14:paraId="2970C5C6" w14:textId="77777777" w:rsidR="004A32BA" w:rsidRPr="00003F3C" w:rsidRDefault="004A32BA" w:rsidP="00521305">
      <w:pPr>
        <w:pStyle w:val="-1"/>
      </w:pPr>
      <w:r w:rsidRPr="00003F3C">
        <w:t>聘用外籍專業人才，可透過</w:t>
      </w:r>
      <w:r w:rsidRPr="00003F3C">
        <w:rPr>
          <w:bCs/>
        </w:rPr>
        <w:t>H-1B</w:t>
      </w:r>
      <w:r w:rsidRPr="00003F3C">
        <w:rPr>
          <w:bCs/>
        </w:rPr>
        <w:t>簽證</w:t>
      </w:r>
      <w:r w:rsidRPr="00003F3C">
        <w:t>合法聘用具有學士以上學位及專業技能的人員。</w:t>
      </w:r>
      <w:r w:rsidRPr="00003F3C">
        <w:t>H-1B</w:t>
      </w:r>
      <w:r w:rsidRPr="00003F3C">
        <w:t>簽證每年總額</w:t>
      </w:r>
      <w:r w:rsidRPr="00003F3C">
        <w:t>65,000</w:t>
      </w:r>
      <w:r w:rsidRPr="00003F3C">
        <w:t>名，另有</w:t>
      </w:r>
      <w:r w:rsidRPr="00003F3C">
        <w:t>20,000</w:t>
      </w:r>
      <w:r w:rsidRPr="00003F3C">
        <w:t>名額專供持有美國碩士或以上學位的申請者。近年來申請人數皆超過名額，因此</w:t>
      </w:r>
      <w:proofErr w:type="gramStart"/>
      <w:r w:rsidRPr="00003F3C">
        <w:t>採</w:t>
      </w:r>
      <w:proofErr w:type="gramEnd"/>
      <w:r w:rsidRPr="00003F3C">
        <w:t>隨機抽籤方式分配，</w:t>
      </w:r>
      <w:proofErr w:type="gramStart"/>
      <w:r w:rsidRPr="00003F3C">
        <w:t>獲批者可</w:t>
      </w:r>
      <w:proofErr w:type="gramEnd"/>
      <w:r w:rsidRPr="00003F3C">
        <w:t>自每年</w:t>
      </w:r>
      <w:r w:rsidRPr="00003F3C">
        <w:t>10</w:t>
      </w:r>
      <w:r w:rsidRPr="00003F3C">
        <w:t>月</w:t>
      </w:r>
      <w:r w:rsidRPr="00003F3C">
        <w:t>1</w:t>
      </w:r>
      <w:r w:rsidRPr="00003F3C">
        <w:t>日的新會計年度開始工作，簽證最長有效期為六年。</w:t>
      </w:r>
    </w:p>
    <w:p w14:paraId="666014D2" w14:textId="77777777" w:rsidR="004A32BA" w:rsidRPr="00003F3C" w:rsidRDefault="004A32BA" w:rsidP="00521305">
      <w:pPr>
        <w:pStyle w:val="-1"/>
      </w:pPr>
      <w:r w:rsidRPr="00003F3C">
        <w:t>川普政府雖未減少</w:t>
      </w:r>
      <w:r w:rsidRPr="00003F3C">
        <w:t>H-1B</w:t>
      </w:r>
      <w:r w:rsidRPr="00003F3C">
        <w:t>名額，但對申請條件與審查程序進行收緊：提高對薪資水平和特殊技能的要求，增加文件與證明審查，使部分低薪或外包職位的申請更易被拒絕。政策調整的核心目標為</w:t>
      </w:r>
      <w:r w:rsidRPr="00003F3C">
        <w:rPr>
          <w:bCs/>
        </w:rPr>
        <w:t>優先保護美國本地勞工</w:t>
      </w:r>
      <w:r w:rsidRPr="00003F3C">
        <w:t>，提升</w:t>
      </w:r>
      <w:r w:rsidRPr="00003F3C">
        <w:t>H-1B</w:t>
      </w:r>
      <w:r w:rsidRPr="00003F3C">
        <w:t>高技能人才的整體質量。</w:t>
      </w:r>
    </w:p>
    <w:p w14:paraId="0F0B989B" w14:textId="77777777" w:rsidR="004A32BA" w:rsidRPr="00003F3C" w:rsidRDefault="004A32BA" w:rsidP="00521305">
      <w:pPr>
        <w:pStyle w:val="-1"/>
      </w:pPr>
      <w:r w:rsidRPr="00003F3C">
        <w:rPr>
          <w:rFonts w:hint="eastAsia"/>
        </w:rPr>
        <w:t>目前，</w:t>
      </w:r>
      <w:r w:rsidRPr="00003F3C">
        <w:rPr>
          <w:rFonts w:hint="eastAsia"/>
        </w:rPr>
        <w:t>H-1B</w:t>
      </w:r>
      <w:r w:rsidRPr="00003F3C">
        <w:rPr>
          <w:rFonts w:hint="eastAsia"/>
        </w:rPr>
        <w:t>簽證仍是高科技、工程及專業服務企業吸引國際人才的重要途徑。許多科技公司，包括微軟等，持續呼籲增加名額，以保持美國在全球科技領域的競爭力。更多移民政策與申請細節，可參考美國移民局官方網站：</w:t>
      </w:r>
      <w:r w:rsidR="00000000">
        <w:fldChar w:fldCharType="begin"/>
      </w:r>
      <w:r w:rsidR="00000000">
        <w:instrText>HYPERLINK "http://www.uscis.gov"</w:instrText>
      </w:r>
      <w:r w:rsidR="00000000">
        <w:fldChar w:fldCharType="separate"/>
      </w:r>
      <w:r w:rsidRPr="00003F3C">
        <w:rPr>
          <w:rStyle w:val="a8"/>
          <w:rFonts w:hint="eastAsia"/>
          <w:color w:val="auto"/>
          <w:u w:val="none"/>
        </w:rPr>
        <w:t>www.uscis.gov</w:t>
      </w:r>
      <w:r w:rsidR="00000000">
        <w:rPr>
          <w:rStyle w:val="a8"/>
          <w:color w:val="auto"/>
          <w:u w:val="none"/>
        </w:rPr>
        <w:fldChar w:fldCharType="end"/>
      </w:r>
      <w:r w:rsidRPr="00003F3C">
        <w:rPr>
          <w:rFonts w:hint="eastAsia"/>
        </w:rPr>
        <w:t>。</w:t>
      </w:r>
    </w:p>
    <w:p w14:paraId="2662CDD2" w14:textId="77777777" w:rsidR="001A4433" w:rsidRPr="00003F3C" w:rsidRDefault="001A4433" w:rsidP="00F90C23">
      <w:pPr>
        <w:pStyle w:val="a4"/>
      </w:pPr>
      <w:r w:rsidRPr="00003F3C">
        <w:t>三、子女教育</w:t>
      </w:r>
    </w:p>
    <w:p w14:paraId="377EC2D0" w14:textId="2D81A1F4" w:rsidR="001A4433" w:rsidRPr="00003F3C" w:rsidRDefault="001A4433" w:rsidP="00DC6E24">
      <w:pPr>
        <w:pStyle w:val="-1"/>
      </w:pPr>
      <w:r w:rsidRPr="00003F3C">
        <w:t>凡有合法身分之外籍人士皆可依居住學區，為未滿</w:t>
      </w:r>
      <w:r w:rsidRPr="00003F3C">
        <w:t>21</w:t>
      </w:r>
      <w:r w:rsidRPr="00003F3C">
        <w:t>歲之子女申請進入公立小學至高中就讀，全美各地亦有許多名牌私立學校，則不分學區，以各校招考方式入學，值得留意的是：許多持有</w:t>
      </w:r>
      <w:r w:rsidRPr="00003F3C">
        <w:t>H-1B</w:t>
      </w:r>
      <w:r w:rsidRPr="00003F3C">
        <w:t>、</w:t>
      </w:r>
      <w:r w:rsidRPr="00003F3C">
        <w:t>F-1</w:t>
      </w:r>
      <w:r w:rsidRPr="00003F3C">
        <w:t>或</w:t>
      </w:r>
      <w:r w:rsidRPr="00003F3C">
        <w:t>L-1</w:t>
      </w:r>
      <w:r w:rsidRPr="00003F3C">
        <w:t>身分父母在來美後，通常僅注意到本身</w:t>
      </w:r>
      <w:r w:rsidRPr="00003F3C">
        <w:t>H-1B</w:t>
      </w:r>
      <w:r w:rsidRPr="00003F3C">
        <w:t>、</w:t>
      </w:r>
      <w:r w:rsidRPr="00003F3C">
        <w:t>F-1</w:t>
      </w:r>
      <w:r w:rsidR="00EA1147" w:rsidRPr="00003F3C">
        <w:t>或</w:t>
      </w:r>
      <w:r w:rsidRPr="00003F3C">
        <w:t>L-1</w:t>
      </w:r>
      <w:r w:rsidRPr="00003F3C">
        <w:t>的有效期問題，而忽略了子女在滿</w:t>
      </w:r>
      <w:r w:rsidRPr="00003F3C">
        <w:t>21</w:t>
      </w:r>
      <w:r w:rsidRPr="00003F3C">
        <w:t>歲後跟隨父母身分將失效的問題，提醒父母應提早在孩子滿</w:t>
      </w:r>
      <w:r w:rsidRPr="00003F3C">
        <w:t>21</w:t>
      </w:r>
      <w:r w:rsidRPr="00003F3C">
        <w:t>歲前，為孩子單獨向移民局提出轉換身分的申請。如果孩子仍然在求學的話可以提出轉換為</w:t>
      </w:r>
      <w:r w:rsidRPr="00003F3C">
        <w:t>F-1</w:t>
      </w:r>
      <w:r w:rsidRPr="00003F3C">
        <w:t>學生的申請。各地學校（小學至高中）比較可至</w:t>
      </w:r>
      <w:r w:rsidRPr="00003F3C">
        <w:t>www.greatschools.org</w:t>
      </w:r>
      <w:r w:rsidRPr="00003F3C">
        <w:t>。</w:t>
      </w:r>
    </w:p>
    <w:p w14:paraId="15047105" w14:textId="77777777" w:rsidR="001A4433" w:rsidRPr="00003F3C" w:rsidRDefault="001A4433" w:rsidP="00F90C23">
      <w:pPr>
        <w:pStyle w:val="ae"/>
        <w:spacing w:before="514" w:after="771"/>
      </w:pPr>
      <w:r w:rsidRPr="00003F3C">
        <w:lastRenderedPageBreak/>
        <w:t>第玖章　結論</w:t>
      </w:r>
    </w:p>
    <w:p w14:paraId="191159E7" w14:textId="5E5B5304" w:rsidR="004A32BA" w:rsidRPr="00003F3C" w:rsidRDefault="004A32BA" w:rsidP="00521305">
      <w:pPr>
        <w:pStyle w:val="-1"/>
      </w:pPr>
      <w:r w:rsidRPr="00003F3C">
        <w:t>整體而言，南卡</w:t>
      </w:r>
      <w:r w:rsidR="00CE6C2D" w:rsidRPr="00003F3C">
        <w:t>羅萊</w:t>
      </w:r>
      <w:r w:rsidRPr="00003F3C">
        <w:t>納州憑藉製造業、汽車、航太、物流與生命科學等產業的持續擴張，形成結構相對多元且穩定的工業經濟體，並受惠於</w:t>
      </w:r>
      <w:proofErr w:type="gramStart"/>
      <w:r w:rsidRPr="00003F3C">
        <w:t>近岸外包</w:t>
      </w:r>
      <w:proofErr w:type="gramEnd"/>
      <w:r w:rsidRPr="00003F3C">
        <w:t>與電動車供應鏈重組趨勢，使其在美國東南部維持穩健的投資吸引力與中上成長動能。</w:t>
      </w:r>
    </w:p>
    <w:p w14:paraId="49B2A592" w14:textId="77777777" w:rsidR="004A32BA" w:rsidRPr="00003F3C" w:rsidRDefault="004A32BA" w:rsidP="00521305">
      <w:pPr>
        <w:pStyle w:val="-1"/>
      </w:pPr>
      <w:r w:rsidRPr="00003F3C">
        <w:t>在成本結構方面，南卡州具備明顯競爭優勢，企業所得稅率為</w:t>
      </w:r>
      <w:r w:rsidRPr="00003F3C">
        <w:t>5%</w:t>
      </w:r>
      <w:r w:rsidRPr="00003F3C">
        <w:t>，並搭配</w:t>
      </w:r>
      <w:r w:rsidRPr="00003F3C">
        <w:t>Job Tax Credit</w:t>
      </w:r>
      <w:r w:rsidRPr="00003F3C">
        <w:t>、</w:t>
      </w:r>
      <w:r w:rsidRPr="00003F3C">
        <w:t>FILOT</w:t>
      </w:r>
      <w:r w:rsidRPr="00003F3C">
        <w:t>財產稅協議與研發</w:t>
      </w:r>
      <w:proofErr w:type="gramStart"/>
      <w:r w:rsidRPr="00003F3C">
        <w:t>抵免等制度</w:t>
      </w:r>
      <w:proofErr w:type="gramEnd"/>
      <w:r w:rsidRPr="00003F3C">
        <w:t>工具，有效降低長期營運與資本投資成本；同時能源價格低於全美平均約</w:t>
      </w:r>
      <w:r w:rsidRPr="00003F3C">
        <w:t>10%</w:t>
      </w:r>
      <w:r w:rsidRPr="00003F3C">
        <w:t>至</w:t>
      </w:r>
      <w:r w:rsidRPr="00003F3C">
        <w:t>15%</w:t>
      </w:r>
      <w:r w:rsidRPr="00003F3C">
        <w:t>，且核能占比高，使電力供應穩定，有利於製造與高耗能產業布局。</w:t>
      </w:r>
    </w:p>
    <w:p w14:paraId="6586A3C9" w14:textId="77777777" w:rsidR="004A32BA" w:rsidRPr="00003F3C" w:rsidRDefault="004A32BA" w:rsidP="00521305">
      <w:pPr>
        <w:pStyle w:val="-1"/>
      </w:pPr>
      <w:r w:rsidRPr="00003F3C">
        <w:t>在基礎設施方面，查爾斯頓港為美東重要深水港之一，並結合州際高速公路、鐵路系統與內陸港（</w:t>
      </w:r>
      <w:r w:rsidRPr="00003F3C">
        <w:t>Inland Ports</w:t>
      </w:r>
      <w:r w:rsidRPr="00003F3C">
        <w:t>），形成高效率多式聯運網絡，使企業可快速連結全美主要市場與全球貿易路線，顯著提升供應鏈運作效率與出口能力。</w:t>
      </w:r>
    </w:p>
    <w:p w14:paraId="79463660" w14:textId="77777777" w:rsidR="004A32BA" w:rsidRPr="00003F3C" w:rsidRDefault="004A32BA" w:rsidP="00521305">
      <w:pPr>
        <w:pStyle w:val="-1"/>
      </w:pPr>
      <w:r w:rsidRPr="00003F3C">
        <w:t>在人力資源方面，南卡州提供成本相對低且供給穩定的勞動力市場，失業率低於全美平均，且為</w:t>
      </w:r>
      <w:proofErr w:type="gramStart"/>
      <w:r w:rsidRPr="00003F3C">
        <w:t>工作權州</w:t>
      </w:r>
      <w:proofErr w:type="gramEnd"/>
      <w:r w:rsidRPr="00003F3C">
        <w:t>（</w:t>
      </w:r>
      <w:r w:rsidRPr="00003F3C">
        <w:t>Right-to-Work State</w:t>
      </w:r>
      <w:r w:rsidRPr="00003F3C">
        <w:t>），工會參與率低，使企業用工彈性較高；同時透過</w:t>
      </w:r>
      <w:r w:rsidRPr="00003F3C">
        <w:t xml:space="preserve"> </w:t>
      </w:r>
      <w:proofErr w:type="spellStart"/>
      <w:r w:rsidRPr="00003F3C">
        <w:t>ReadySC</w:t>
      </w:r>
      <w:proofErr w:type="spellEnd"/>
      <w:r w:rsidRPr="00003F3C">
        <w:t>、</w:t>
      </w:r>
      <w:r w:rsidRPr="00003F3C">
        <w:t xml:space="preserve">Apprenticeship Carolina </w:t>
      </w:r>
      <w:r w:rsidRPr="00003F3C">
        <w:t>等職訓機制，結合</w:t>
      </w:r>
      <w:r w:rsidRPr="00003F3C">
        <w:t xml:space="preserve"> Clemson University </w:t>
      </w:r>
      <w:r w:rsidRPr="00003F3C">
        <w:t>與</w:t>
      </w:r>
      <w:r w:rsidRPr="00003F3C">
        <w:t xml:space="preserve"> University of South Carolina </w:t>
      </w:r>
      <w:r w:rsidRPr="00003F3C">
        <w:t>等高等教育體系，持續供應製造與</w:t>
      </w:r>
      <w:r w:rsidRPr="00003F3C">
        <w:t>STEM</w:t>
      </w:r>
      <w:r w:rsidRPr="00003F3C">
        <w:t>相關人才。</w:t>
      </w:r>
    </w:p>
    <w:p w14:paraId="15A0F158" w14:textId="6115B23B" w:rsidR="004A32BA" w:rsidRPr="00003F3C" w:rsidRDefault="004A32BA" w:rsidP="00521305">
      <w:pPr>
        <w:pStyle w:val="-1"/>
      </w:pPr>
      <w:r w:rsidRPr="00003F3C">
        <w:t>綜合來看，南卡</w:t>
      </w:r>
      <w:r w:rsidR="00CE6C2D" w:rsidRPr="00003F3C">
        <w:t>羅萊</w:t>
      </w:r>
      <w:r w:rsidRPr="00003F3C">
        <w:t>納州兼具低成本結構、完善物流網絡、穩定能源供應與政策支持體系，使其在美國州級投資環境中具備高度競爭力，特別適合出口導向製造業、汽車與航太供應鏈及大型資本密集型產業進行長期布局。</w:t>
      </w:r>
    </w:p>
    <w:p w14:paraId="46786365" w14:textId="58776F8F" w:rsidR="00B5261E" w:rsidRPr="00003F3C" w:rsidRDefault="00B5261E" w:rsidP="00027E42">
      <w:pPr>
        <w:pStyle w:val="-1"/>
      </w:pPr>
    </w:p>
    <w:p w14:paraId="68013BF0" w14:textId="77777777" w:rsidR="001A4433" w:rsidRPr="00003F3C" w:rsidRDefault="001A4433" w:rsidP="00F90C23">
      <w:pPr>
        <w:pStyle w:val="ae"/>
        <w:spacing w:before="514" w:after="771"/>
      </w:pPr>
      <w:r w:rsidRPr="00003F3C">
        <w:lastRenderedPageBreak/>
        <w:t>附錄一　重要機構聯絡資料</w:t>
      </w:r>
    </w:p>
    <w:p w14:paraId="12655D54" w14:textId="77777777" w:rsidR="001A4433" w:rsidRPr="00003F3C" w:rsidRDefault="001A4433" w:rsidP="00F90C23">
      <w:pPr>
        <w:pStyle w:val="a4"/>
      </w:pPr>
      <w:r w:rsidRPr="00003F3C">
        <w:t>一、我國在當地駐外單位及</w:t>
      </w:r>
      <w:proofErr w:type="gramStart"/>
      <w:r w:rsidRPr="00003F3C">
        <w:t>臺</w:t>
      </w:r>
      <w:proofErr w:type="gramEnd"/>
      <w:r w:rsidRPr="00003F3C">
        <w:t>（華）商團體</w:t>
      </w:r>
    </w:p>
    <w:p w14:paraId="55BA0BA6" w14:textId="77777777" w:rsidR="001A4433" w:rsidRPr="00003F3C" w:rsidRDefault="001A4433" w:rsidP="00F90C23">
      <w:pPr>
        <w:pStyle w:val="af8"/>
        <w:ind w:left="944" w:hanging="708"/>
      </w:pPr>
      <w:r w:rsidRPr="00003F3C">
        <w:t>（一）駐亞特蘭大辦事處經濟組</w:t>
      </w:r>
    </w:p>
    <w:p w14:paraId="5D5DB89E" w14:textId="77777777" w:rsidR="001A4433" w:rsidRPr="00003F3C" w:rsidRDefault="001A4433" w:rsidP="00F90C23">
      <w:pPr>
        <w:pStyle w:val="afc"/>
        <w:ind w:left="1416" w:hanging="472"/>
      </w:pPr>
      <w:r w:rsidRPr="00003F3C">
        <w:t>Economic Division, Taipei Economic &amp; Cultural Office in Atlanta</w:t>
      </w:r>
    </w:p>
    <w:p w14:paraId="6F807304" w14:textId="77777777" w:rsidR="001A4433" w:rsidRPr="00003F3C" w:rsidRDefault="001A4433" w:rsidP="00F90C23">
      <w:pPr>
        <w:pStyle w:val="afc"/>
        <w:ind w:left="1416" w:hanging="472"/>
      </w:pPr>
      <w:r w:rsidRPr="00003F3C">
        <w:t xml:space="preserve">1180 West Peachtree Street, Suite 810, </w:t>
      </w:r>
      <w:r w:rsidRPr="00003F3C">
        <w:rPr>
          <w:lang w:val="it-IT"/>
        </w:rPr>
        <w:t>Atlanta, GA 30309</w:t>
      </w:r>
    </w:p>
    <w:p w14:paraId="2DC956B1" w14:textId="77777777" w:rsidR="001A4433" w:rsidRPr="00003F3C" w:rsidRDefault="001A4433" w:rsidP="00F90C23">
      <w:pPr>
        <w:pStyle w:val="afc"/>
        <w:ind w:left="1416" w:hanging="472"/>
        <w:rPr>
          <w:lang w:val="it-IT"/>
        </w:rPr>
      </w:pPr>
      <w:r w:rsidRPr="00003F3C">
        <w:rPr>
          <w:lang w:val="it-IT"/>
        </w:rPr>
        <w:t>Tel: 1-404-892-5095</w:t>
      </w:r>
    </w:p>
    <w:p w14:paraId="200F8FE8" w14:textId="77777777" w:rsidR="001A4433" w:rsidRPr="00003F3C" w:rsidRDefault="001A4433" w:rsidP="00F90C23">
      <w:pPr>
        <w:pStyle w:val="afc"/>
        <w:ind w:left="1416" w:hanging="472"/>
        <w:rPr>
          <w:lang w:val="it-IT"/>
        </w:rPr>
      </w:pPr>
      <w:r w:rsidRPr="00003F3C">
        <w:rPr>
          <w:lang w:val="it-IT"/>
        </w:rPr>
        <w:t>Fax: 1-404-892-6555</w:t>
      </w:r>
    </w:p>
    <w:p w14:paraId="10107553" w14:textId="77777777" w:rsidR="001A4433" w:rsidRPr="00003F3C" w:rsidRDefault="001A4433" w:rsidP="00F90C23">
      <w:pPr>
        <w:pStyle w:val="afc"/>
        <w:ind w:left="1416" w:hanging="472"/>
        <w:rPr>
          <w:lang w:val="it-IT"/>
        </w:rPr>
      </w:pPr>
      <w:r w:rsidRPr="00003F3C">
        <w:rPr>
          <w:lang w:val="it-IT"/>
        </w:rPr>
        <w:t>E-mail: taiwantrade@teco.org</w:t>
      </w:r>
    </w:p>
    <w:p w14:paraId="6271B3E9" w14:textId="77777777" w:rsidR="001A4433" w:rsidRPr="00003F3C" w:rsidRDefault="001A4433" w:rsidP="00F90C23">
      <w:pPr>
        <w:pStyle w:val="af8"/>
        <w:ind w:left="944" w:hanging="708"/>
      </w:pPr>
      <w:r w:rsidRPr="00003F3C">
        <w:t>（二）美東南玉山科技協會</w:t>
      </w:r>
    </w:p>
    <w:p w14:paraId="3F0FEBC7" w14:textId="77777777" w:rsidR="001A4433" w:rsidRPr="00003F3C" w:rsidRDefault="001A4433" w:rsidP="001A4433">
      <w:pPr>
        <w:spacing w:line="560" w:lineRule="exact"/>
        <w:ind w:left="1417" w:hanging="472"/>
        <w:rPr>
          <w:lang w:val="it-IT" w:eastAsia="zh-TW"/>
        </w:rPr>
      </w:pPr>
      <w:r w:rsidRPr="00003F3C">
        <w:rPr>
          <w:lang w:val="it-IT" w:eastAsia="zh-TW"/>
        </w:rPr>
        <w:t>http://www.montejadese.org</w:t>
      </w:r>
    </w:p>
    <w:p w14:paraId="60D50DFA" w14:textId="77777777" w:rsidR="001A4433" w:rsidRPr="00003F3C" w:rsidRDefault="001A4433" w:rsidP="001A4433">
      <w:pPr>
        <w:spacing w:line="560" w:lineRule="exact"/>
        <w:ind w:left="1417" w:hanging="472"/>
        <w:rPr>
          <w:lang w:val="it-IT" w:eastAsia="zh-TW"/>
        </w:rPr>
      </w:pPr>
      <w:r w:rsidRPr="00003F3C">
        <w:rPr>
          <w:lang w:val="it-IT" w:eastAsia="zh-TW"/>
        </w:rPr>
        <w:t>https://www.facebook.com/montejadeSE/</w:t>
      </w:r>
    </w:p>
    <w:p w14:paraId="6D62EAF8" w14:textId="605D2F38" w:rsidR="001A4433" w:rsidRPr="00003F3C" w:rsidRDefault="001A4433" w:rsidP="001A4433">
      <w:pPr>
        <w:overflowPunct/>
        <w:spacing w:line="560" w:lineRule="exact"/>
        <w:ind w:left="1417" w:hanging="472"/>
      </w:pPr>
      <w:r w:rsidRPr="00003F3C">
        <w:rPr>
          <w:lang w:val="it-IT" w:eastAsia="zh-TW"/>
        </w:rPr>
        <w:t>E-mail: mjstase@gmail.com</w:t>
      </w:r>
    </w:p>
    <w:p w14:paraId="06DD0B7B" w14:textId="77777777" w:rsidR="001A4433" w:rsidRPr="00003F3C" w:rsidRDefault="001A4433" w:rsidP="00F90C23">
      <w:pPr>
        <w:pStyle w:val="a4"/>
      </w:pPr>
      <w:r w:rsidRPr="00003F3C">
        <w:t>二、當地重要投資相關機構</w:t>
      </w:r>
    </w:p>
    <w:p w14:paraId="690E2A00" w14:textId="77777777" w:rsidR="001A4433" w:rsidRPr="00003F3C" w:rsidRDefault="001A4433" w:rsidP="00DC6E24">
      <w:pPr>
        <w:pStyle w:val="-1"/>
      </w:pPr>
      <w:r w:rsidRPr="00003F3C">
        <w:t>南卡州</w:t>
      </w:r>
      <w:r w:rsidRPr="00003F3C">
        <w:rPr>
          <w:lang w:val="it-IT"/>
        </w:rPr>
        <w:t>South Carolina Department of Commerce</w:t>
      </w:r>
    </w:p>
    <w:p w14:paraId="5F6E244E" w14:textId="77777777" w:rsidR="001A4433" w:rsidRPr="00003F3C" w:rsidRDefault="001A4433" w:rsidP="00DC6E24">
      <w:pPr>
        <w:pStyle w:val="-1"/>
      </w:pPr>
      <w:r w:rsidRPr="00003F3C">
        <w:t>http://www.sccommerce.com/</w:t>
      </w:r>
    </w:p>
    <w:p w14:paraId="1F73AA2A" w14:textId="77777777" w:rsidR="001A4433" w:rsidRPr="00003F3C" w:rsidRDefault="001A4433" w:rsidP="00F90C23">
      <w:pPr>
        <w:pStyle w:val="ae"/>
        <w:spacing w:before="514" w:after="771"/>
      </w:pPr>
      <w:r w:rsidRPr="00003F3C">
        <w:lastRenderedPageBreak/>
        <w:t>附錄二　其他重要資料</w:t>
      </w:r>
    </w:p>
    <w:p w14:paraId="07E0FA8F" w14:textId="77777777" w:rsidR="00CE6C2D" w:rsidRPr="00003F3C" w:rsidRDefault="00CE6C2D" w:rsidP="00CE6C2D">
      <w:pPr>
        <w:pStyle w:val="-1"/>
      </w:pPr>
      <w:r w:rsidRPr="00003F3C">
        <w:t>202</w:t>
      </w:r>
      <w:r w:rsidRPr="00003F3C">
        <w:rPr>
          <w:rFonts w:hint="eastAsia"/>
        </w:rPr>
        <w:t>6</w:t>
      </w:r>
      <w:r w:rsidRPr="00003F3C">
        <w:t>年</w:t>
      </w:r>
      <w:r w:rsidRPr="00003F3C">
        <w:rPr>
          <w:rFonts w:hint="eastAsia"/>
        </w:rPr>
        <w:t>東</w:t>
      </w:r>
      <w:r w:rsidRPr="00003F3C">
        <w:t>南區</w:t>
      </w:r>
      <w:r w:rsidRPr="00003F3C">
        <w:t>7</w:t>
      </w:r>
      <w:r w:rsidRPr="00003F3C">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2323"/>
        <w:gridCol w:w="2410"/>
        <w:gridCol w:w="2011"/>
      </w:tblGrid>
      <w:tr w:rsidR="00003F3C" w:rsidRPr="00003F3C" w14:paraId="3E8928B1" w14:textId="77777777" w:rsidTr="00521305">
        <w:trPr>
          <w:trHeight w:val="567"/>
          <w:jc w:val="center"/>
        </w:trPr>
        <w:tc>
          <w:tcPr>
            <w:tcW w:w="181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CF8EDF4" w14:textId="77777777" w:rsidR="00CE6C2D" w:rsidRPr="00003F3C" w:rsidRDefault="00CE6C2D" w:rsidP="00521305">
            <w:pPr>
              <w:pStyle w:val="aff4"/>
            </w:pPr>
            <w:r w:rsidRPr="00003F3C">
              <w:t>州別</w:t>
            </w:r>
          </w:p>
        </w:tc>
        <w:tc>
          <w:tcPr>
            <w:tcW w:w="232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CD97B6" w14:textId="77777777" w:rsidR="00CE6C2D" w:rsidRPr="00003F3C" w:rsidRDefault="00CE6C2D" w:rsidP="00521305">
            <w:pPr>
              <w:pStyle w:val="aff4"/>
            </w:pPr>
            <w:proofErr w:type="gramStart"/>
            <w:r w:rsidRPr="00003F3C">
              <w:t>州課銷售</w:t>
            </w:r>
            <w:proofErr w:type="gramEnd"/>
            <w:r w:rsidRPr="00003F3C">
              <w:t>稅</w:t>
            </w:r>
          </w:p>
          <w:p w14:paraId="6E41F46F" w14:textId="4C1B08E8" w:rsidR="00CE6C2D" w:rsidRPr="00003F3C" w:rsidRDefault="00707ED7" w:rsidP="00521305">
            <w:pPr>
              <w:pStyle w:val="aff4"/>
            </w:pPr>
            <w:r w:rsidRPr="00003F3C">
              <w:rPr>
                <w:rFonts w:hint="eastAsia"/>
              </w:rPr>
              <w:t>（</w:t>
            </w:r>
            <w:r w:rsidR="00CE6C2D" w:rsidRPr="00003F3C">
              <w:t>州基礎稅率</w:t>
            </w:r>
            <w:r w:rsidR="00CE6C2D" w:rsidRPr="00003F3C">
              <w:rPr>
                <w:rFonts w:hint="eastAsia"/>
              </w:rPr>
              <w:t>/</w:t>
            </w:r>
            <w:r w:rsidR="00CE6C2D" w:rsidRPr="00003F3C">
              <w:rPr>
                <w:rFonts w:hint="eastAsia"/>
              </w:rPr>
              <w:t>附加地方平均稅率</w:t>
            </w:r>
            <w:r w:rsidRPr="00003F3C">
              <w:rPr>
                <w:rFonts w:hint="eastAsia"/>
              </w:rPr>
              <w:t>）</w:t>
            </w:r>
          </w:p>
        </w:tc>
        <w:tc>
          <w:tcPr>
            <w:tcW w:w="2410"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4B45ED" w14:textId="77777777" w:rsidR="00CE6C2D" w:rsidRPr="00003F3C" w:rsidRDefault="00CE6C2D" w:rsidP="00521305">
            <w:pPr>
              <w:pStyle w:val="aff4"/>
            </w:pPr>
            <w:r w:rsidRPr="00003F3C">
              <w:t>個人所得稅</w:t>
            </w:r>
          </w:p>
        </w:tc>
        <w:tc>
          <w:tcPr>
            <w:tcW w:w="2011"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9C67BD3" w14:textId="77777777" w:rsidR="00CE6C2D" w:rsidRPr="00003F3C" w:rsidRDefault="00CE6C2D" w:rsidP="00521305">
            <w:pPr>
              <w:pStyle w:val="aff4"/>
            </w:pPr>
            <w:proofErr w:type="gramStart"/>
            <w:r w:rsidRPr="00003F3C">
              <w:t>州課公司</w:t>
            </w:r>
            <w:proofErr w:type="gramEnd"/>
            <w:r w:rsidRPr="00003F3C">
              <w:t>所得稅</w:t>
            </w:r>
          </w:p>
        </w:tc>
      </w:tr>
      <w:tr w:rsidR="00003F3C" w:rsidRPr="00003F3C" w14:paraId="575E5228"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EEADC61" w14:textId="77777777" w:rsidR="00CE6C2D" w:rsidRPr="00003F3C" w:rsidRDefault="00CE6C2D" w:rsidP="00521305">
            <w:pPr>
              <w:pStyle w:val="aff4"/>
            </w:pPr>
            <w:r w:rsidRPr="00003F3C">
              <w:t>喬治亞</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15330F" w14:textId="77777777" w:rsidR="00CE6C2D" w:rsidRPr="00003F3C" w:rsidRDefault="00CE6C2D" w:rsidP="00521305">
            <w:pPr>
              <w:pStyle w:val="aff4"/>
            </w:pPr>
            <w:r w:rsidRPr="00003F3C">
              <w:rPr>
                <w:rFonts w:hint="eastAsia"/>
              </w:rPr>
              <w:t>4% / 7.44%</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54744E" w14:textId="77777777" w:rsidR="00CE6C2D" w:rsidRPr="00003F3C" w:rsidRDefault="00CE6C2D" w:rsidP="00521305">
            <w:pPr>
              <w:pStyle w:val="aff4"/>
            </w:pPr>
            <w:r w:rsidRPr="00003F3C">
              <w:rPr>
                <w:rFonts w:hint="eastAsia"/>
              </w:rPr>
              <w:t>4.99</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5FEB479" w14:textId="77777777" w:rsidR="00CE6C2D" w:rsidRPr="00003F3C" w:rsidRDefault="00CE6C2D" w:rsidP="00521305">
            <w:pPr>
              <w:pStyle w:val="aff4"/>
            </w:pPr>
            <w:r w:rsidRPr="00003F3C">
              <w:t>5.</w:t>
            </w:r>
            <w:r w:rsidRPr="00003F3C">
              <w:rPr>
                <w:rFonts w:hint="eastAsia"/>
              </w:rPr>
              <w:t>19</w:t>
            </w:r>
            <w:r w:rsidRPr="00003F3C">
              <w:t>%</w:t>
            </w:r>
          </w:p>
        </w:tc>
      </w:tr>
      <w:tr w:rsidR="00003F3C" w:rsidRPr="00003F3C" w14:paraId="7E08E3F7"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882BE51" w14:textId="77777777" w:rsidR="00CE6C2D" w:rsidRPr="00003F3C" w:rsidRDefault="00CE6C2D" w:rsidP="00521305">
            <w:pPr>
              <w:pStyle w:val="aff4"/>
            </w:pPr>
            <w:r w:rsidRPr="00003F3C">
              <w:t>阿拉巴馬</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CC17F2" w14:textId="77777777" w:rsidR="00CE6C2D" w:rsidRPr="00003F3C" w:rsidRDefault="00CE6C2D" w:rsidP="00521305">
            <w:pPr>
              <w:pStyle w:val="aff4"/>
            </w:pPr>
            <w:r w:rsidRPr="00003F3C">
              <w:rPr>
                <w:rFonts w:hint="eastAsia"/>
              </w:rPr>
              <w:t xml:space="preserve">4% / </w:t>
            </w:r>
            <w:r w:rsidRPr="00003F3C">
              <w:t>9.</w:t>
            </w:r>
            <w:r w:rsidRPr="00003F3C">
              <w:rPr>
                <w:rFonts w:hint="eastAsia"/>
              </w:rPr>
              <w:t>46</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BF75AE" w14:textId="77777777" w:rsidR="00CE6C2D" w:rsidRPr="00003F3C" w:rsidRDefault="00CE6C2D" w:rsidP="00521305">
            <w:pPr>
              <w:pStyle w:val="aff4"/>
            </w:pPr>
            <w:r w:rsidRPr="00003F3C">
              <w:t>5.00%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6127B17" w14:textId="77777777" w:rsidR="00CE6C2D" w:rsidRPr="00003F3C" w:rsidRDefault="00CE6C2D" w:rsidP="00521305">
            <w:pPr>
              <w:pStyle w:val="aff4"/>
            </w:pPr>
            <w:r w:rsidRPr="00003F3C">
              <w:t>6.50%</w:t>
            </w:r>
          </w:p>
        </w:tc>
      </w:tr>
      <w:tr w:rsidR="00003F3C" w:rsidRPr="00003F3C" w14:paraId="664C354C"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61E66EE" w14:textId="77777777" w:rsidR="00CE6C2D" w:rsidRPr="00003F3C" w:rsidRDefault="00CE6C2D" w:rsidP="00521305">
            <w:pPr>
              <w:pStyle w:val="aff4"/>
            </w:pPr>
            <w:r w:rsidRPr="00003F3C">
              <w:t>肯塔基</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5F7707" w14:textId="77777777" w:rsidR="00CE6C2D" w:rsidRPr="00003F3C" w:rsidRDefault="00CE6C2D" w:rsidP="00521305">
            <w:pPr>
              <w:pStyle w:val="aff4"/>
            </w:pPr>
            <w:r w:rsidRPr="00003F3C">
              <w:t>6%</w:t>
            </w:r>
            <w:r w:rsidRPr="00003F3C">
              <w:rPr>
                <w:rFonts w:hint="eastAsia"/>
              </w:rPr>
              <w:t xml:space="preserve"> / 6%</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6614B8" w14:textId="77777777" w:rsidR="00CE6C2D" w:rsidRPr="00003F3C" w:rsidRDefault="00CE6C2D" w:rsidP="00521305">
            <w:pPr>
              <w:pStyle w:val="aff4"/>
            </w:pPr>
            <w:r w:rsidRPr="00003F3C">
              <w:rPr>
                <w:rFonts w:hint="eastAsia"/>
              </w:rPr>
              <w:t>3.5</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B35B421" w14:textId="77777777" w:rsidR="00CE6C2D" w:rsidRPr="00003F3C" w:rsidRDefault="00CE6C2D" w:rsidP="00521305">
            <w:pPr>
              <w:pStyle w:val="aff4"/>
            </w:pPr>
            <w:r w:rsidRPr="00003F3C">
              <w:t>5.00%</w:t>
            </w:r>
          </w:p>
        </w:tc>
      </w:tr>
      <w:tr w:rsidR="00003F3C" w:rsidRPr="00003F3C" w14:paraId="00450072"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4A58040" w14:textId="77777777" w:rsidR="00CE6C2D" w:rsidRPr="00003F3C" w:rsidRDefault="00CE6C2D" w:rsidP="00521305">
            <w:pPr>
              <w:pStyle w:val="aff4"/>
            </w:pPr>
            <w:r w:rsidRPr="00003F3C">
              <w:t>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35D059" w14:textId="77777777" w:rsidR="00CE6C2D" w:rsidRPr="00003F3C" w:rsidRDefault="00CE6C2D" w:rsidP="00521305">
            <w:pPr>
              <w:pStyle w:val="aff4"/>
            </w:pPr>
            <w:r w:rsidRPr="00003F3C">
              <w:rPr>
                <w:rFonts w:hint="eastAsia"/>
              </w:rPr>
              <w:t xml:space="preserve">4.75% / </w:t>
            </w:r>
            <w:r w:rsidRPr="00003F3C">
              <w:t>6.9</w:t>
            </w:r>
            <w:r w:rsidRPr="00003F3C">
              <w:rPr>
                <w:rFonts w:hint="eastAsia"/>
              </w:rPr>
              <w:t>9</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86A98B" w14:textId="77777777" w:rsidR="00CE6C2D" w:rsidRPr="00003F3C" w:rsidRDefault="00CE6C2D" w:rsidP="00521305">
            <w:pPr>
              <w:pStyle w:val="aff4"/>
            </w:pPr>
            <w:r w:rsidRPr="00003F3C">
              <w:rPr>
                <w:rFonts w:hint="eastAsia"/>
              </w:rPr>
              <w:t>3.99</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42310B6" w14:textId="77777777" w:rsidR="00CE6C2D" w:rsidRPr="00003F3C" w:rsidRDefault="00CE6C2D" w:rsidP="00521305">
            <w:pPr>
              <w:pStyle w:val="aff4"/>
            </w:pPr>
            <w:r w:rsidRPr="00003F3C">
              <w:t>2.</w:t>
            </w:r>
            <w:r w:rsidRPr="00003F3C">
              <w:rPr>
                <w:rFonts w:hint="eastAsia"/>
              </w:rPr>
              <w:t>0</w:t>
            </w:r>
            <w:r w:rsidRPr="00003F3C">
              <w:t>0%</w:t>
            </w:r>
          </w:p>
        </w:tc>
      </w:tr>
      <w:tr w:rsidR="00003F3C" w:rsidRPr="00003F3C" w14:paraId="7E3DC89C"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22EBF4C" w14:textId="77777777" w:rsidR="00CE6C2D" w:rsidRPr="00003F3C" w:rsidRDefault="00CE6C2D" w:rsidP="00521305">
            <w:pPr>
              <w:pStyle w:val="aff4"/>
            </w:pPr>
            <w:r w:rsidRPr="00003F3C">
              <w:t>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6DB50F" w14:textId="77777777" w:rsidR="00CE6C2D" w:rsidRPr="00003F3C" w:rsidRDefault="00CE6C2D" w:rsidP="00521305">
            <w:pPr>
              <w:pStyle w:val="aff4"/>
            </w:pPr>
            <w:r w:rsidRPr="00003F3C">
              <w:rPr>
                <w:rFonts w:hint="eastAsia"/>
              </w:rPr>
              <w:t>6% / 7.49%</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C7B846" w14:textId="77777777" w:rsidR="00CE6C2D" w:rsidRPr="00003F3C" w:rsidRDefault="00CE6C2D" w:rsidP="00521305">
            <w:pPr>
              <w:pStyle w:val="aff4"/>
            </w:pPr>
            <w:r w:rsidRPr="00003F3C">
              <w:rPr>
                <w:rFonts w:hint="eastAsia"/>
              </w:rPr>
              <w:t>1.99</w:t>
            </w:r>
            <w:r w:rsidRPr="00003F3C">
              <w:t>%</w:t>
            </w:r>
            <w:r w:rsidRPr="00003F3C">
              <w:rPr>
                <w:rFonts w:hint="eastAsia"/>
              </w:rPr>
              <w:t>累進</w:t>
            </w:r>
            <w:r w:rsidRPr="00003F3C">
              <w:rPr>
                <w:rFonts w:hint="eastAsia"/>
              </w:rPr>
              <w:t>5.21%</w:t>
            </w:r>
            <w:proofErr w:type="gramStart"/>
            <w:r w:rsidRPr="00003F3C">
              <w:rPr>
                <w:rFonts w:hint="eastAsia"/>
              </w:rPr>
              <w:t>兩</w:t>
            </w:r>
            <w:proofErr w:type="gramEnd"/>
            <w:r w:rsidRPr="00003F3C">
              <w:rPr>
                <w:rFonts w:hint="eastAsia"/>
              </w:rPr>
              <w:t>級</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DF51545" w14:textId="77777777" w:rsidR="00CE6C2D" w:rsidRPr="00003F3C" w:rsidRDefault="00CE6C2D" w:rsidP="00521305">
            <w:pPr>
              <w:pStyle w:val="aff4"/>
            </w:pPr>
            <w:r w:rsidRPr="00003F3C">
              <w:t>5.00%</w:t>
            </w:r>
          </w:p>
        </w:tc>
      </w:tr>
      <w:tr w:rsidR="00003F3C" w:rsidRPr="00003F3C" w14:paraId="2B7DE0CB" w14:textId="77777777" w:rsidTr="00521305">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34612FE" w14:textId="77777777" w:rsidR="00CE6C2D" w:rsidRPr="00003F3C" w:rsidRDefault="00CE6C2D" w:rsidP="00521305">
            <w:pPr>
              <w:pStyle w:val="aff4"/>
            </w:pPr>
            <w:r w:rsidRPr="00003F3C">
              <w:t>田納西</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5359BD" w14:textId="77777777" w:rsidR="00CE6C2D" w:rsidRPr="00003F3C" w:rsidRDefault="00CE6C2D" w:rsidP="00521305">
            <w:pPr>
              <w:pStyle w:val="aff4"/>
            </w:pPr>
            <w:r w:rsidRPr="00003F3C">
              <w:rPr>
                <w:rFonts w:hint="eastAsia"/>
              </w:rPr>
              <w:t xml:space="preserve">7% / </w:t>
            </w:r>
            <w:r w:rsidRPr="00003F3C">
              <w:t>9.</w:t>
            </w:r>
            <w:r w:rsidRPr="00003F3C">
              <w:rPr>
                <w:rFonts w:hint="eastAsia"/>
              </w:rPr>
              <w:t>61</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A67BBA" w14:textId="77777777" w:rsidR="00CE6C2D" w:rsidRPr="00003F3C" w:rsidRDefault="00CE6C2D" w:rsidP="00521305">
            <w:pPr>
              <w:pStyle w:val="aff4"/>
            </w:pPr>
            <w:r w:rsidRPr="00003F3C">
              <w:t>0.00%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7E58722" w14:textId="77777777" w:rsidR="00CE6C2D" w:rsidRPr="00003F3C" w:rsidRDefault="00CE6C2D" w:rsidP="00521305">
            <w:pPr>
              <w:pStyle w:val="aff4"/>
            </w:pPr>
            <w:r w:rsidRPr="00003F3C">
              <w:t>6.50%</w:t>
            </w:r>
          </w:p>
        </w:tc>
      </w:tr>
      <w:tr w:rsidR="00521305" w:rsidRPr="00003F3C" w14:paraId="7FD849D3" w14:textId="77777777" w:rsidTr="00521305">
        <w:trPr>
          <w:trHeight w:val="567"/>
          <w:jc w:val="center"/>
        </w:trPr>
        <w:tc>
          <w:tcPr>
            <w:tcW w:w="181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725A37D" w14:textId="77777777" w:rsidR="00CE6C2D" w:rsidRPr="00003F3C" w:rsidRDefault="00CE6C2D" w:rsidP="00521305">
            <w:pPr>
              <w:pStyle w:val="aff4"/>
            </w:pPr>
            <w:r w:rsidRPr="00003F3C">
              <w:t>佛羅里達</w:t>
            </w:r>
          </w:p>
        </w:tc>
        <w:tc>
          <w:tcPr>
            <w:tcW w:w="232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19FDC0CA" w14:textId="77777777" w:rsidR="00CE6C2D" w:rsidRPr="00003F3C" w:rsidRDefault="00CE6C2D" w:rsidP="00521305">
            <w:pPr>
              <w:pStyle w:val="aff4"/>
            </w:pPr>
            <w:r w:rsidRPr="00003F3C">
              <w:rPr>
                <w:rFonts w:hint="eastAsia"/>
              </w:rPr>
              <w:t>6% / 7.02</w:t>
            </w:r>
            <w:r w:rsidRPr="00003F3C">
              <w:t>%</w:t>
            </w:r>
          </w:p>
        </w:tc>
        <w:tc>
          <w:tcPr>
            <w:tcW w:w="241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6D9B8B6" w14:textId="77777777" w:rsidR="00CE6C2D" w:rsidRPr="00003F3C" w:rsidRDefault="00CE6C2D" w:rsidP="00521305">
            <w:pPr>
              <w:pStyle w:val="aff4"/>
            </w:pPr>
            <w:r w:rsidRPr="00003F3C">
              <w:t>0.00%</w:t>
            </w:r>
          </w:p>
        </w:tc>
        <w:tc>
          <w:tcPr>
            <w:tcW w:w="2011"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598FE1DA" w14:textId="77777777" w:rsidR="00CE6C2D" w:rsidRPr="00003F3C" w:rsidRDefault="00CE6C2D" w:rsidP="00521305">
            <w:pPr>
              <w:pStyle w:val="aff4"/>
            </w:pPr>
            <w:r w:rsidRPr="00003F3C">
              <w:rPr>
                <w:rFonts w:hint="eastAsia"/>
              </w:rPr>
              <w:t>5.50</w:t>
            </w:r>
            <w:r w:rsidRPr="00003F3C">
              <w:t>%</w:t>
            </w:r>
          </w:p>
        </w:tc>
      </w:tr>
    </w:tbl>
    <w:p w14:paraId="0D7C9246" w14:textId="59F5F107" w:rsidR="00480BB6" w:rsidRPr="00003F3C" w:rsidRDefault="00480BB6" w:rsidP="00521305">
      <w:pPr>
        <w:pStyle w:val="aff4"/>
      </w:pPr>
    </w:p>
    <w:p w14:paraId="1F09F787" w14:textId="36B8359A" w:rsidR="00C4340C" w:rsidRPr="00003F3C" w:rsidRDefault="00C4340C">
      <w:pPr>
        <w:widowControl/>
        <w:overflowPunct/>
        <w:autoSpaceDE/>
        <w:autoSpaceDN/>
        <w:ind w:firstLine="0"/>
        <w:jc w:val="left"/>
        <w:rPr>
          <w:lang w:eastAsia="zh-TW"/>
        </w:rPr>
      </w:pPr>
    </w:p>
    <w:p w14:paraId="5C290A08" w14:textId="204569AB" w:rsidR="00DC6E24" w:rsidRPr="00003F3C" w:rsidRDefault="00DC6E24">
      <w:pPr>
        <w:widowControl/>
        <w:overflowPunct/>
        <w:autoSpaceDE/>
        <w:autoSpaceDN/>
        <w:ind w:firstLine="0"/>
        <w:jc w:val="left"/>
        <w:rPr>
          <w:lang w:eastAsia="zh-TW"/>
        </w:rPr>
      </w:pPr>
    </w:p>
    <w:p w14:paraId="3BE23D2A" w14:textId="77777777" w:rsidR="00C4340C" w:rsidRPr="00003F3C" w:rsidRDefault="00C4340C" w:rsidP="007B4068">
      <w:pPr>
        <w:widowControl/>
        <w:overflowPunct/>
        <w:autoSpaceDE/>
        <w:autoSpaceDN/>
        <w:ind w:firstLine="0"/>
        <w:jc w:val="left"/>
        <w:rPr>
          <w:lang w:eastAsia="zh-TW"/>
        </w:rPr>
      </w:pPr>
    </w:p>
    <w:p w14:paraId="1A6C9420" w14:textId="77777777" w:rsidR="00480BB6" w:rsidRPr="00003F3C" w:rsidRDefault="00480BB6" w:rsidP="007B4068">
      <w:pPr>
        <w:widowControl/>
        <w:overflowPunct/>
        <w:autoSpaceDE/>
        <w:autoSpaceDN/>
        <w:ind w:firstLine="0"/>
        <w:jc w:val="left"/>
        <w:rPr>
          <w:lang w:eastAsia="zh-TW"/>
        </w:rPr>
        <w:sectPr w:rsidR="00480BB6" w:rsidRPr="00003F3C" w:rsidSect="00EF6A12">
          <w:headerReference w:type="default" r:id="rId17"/>
          <w:pgSz w:w="11906" w:h="16838" w:code="9"/>
          <w:pgMar w:top="2268" w:right="1701" w:bottom="1701" w:left="1701" w:header="1134" w:footer="851" w:gutter="0"/>
          <w:cols w:space="720"/>
          <w:formProt w:val="0"/>
          <w:docGrid w:type="linesAndChars" w:linePitch="514" w:charSpace="-819"/>
        </w:sectPr>
      </w:pPr>
    </w:p>
    <w:p w14:paraId="0F05114F" w14:textId="77777777" w:rsidR="00480BB6" w:rsidRPr="00003F3C" w:rsidRDefault="00480BB6" w:rsidP="00480BB6">
      <w:pPr>
        <w:pStyle w:val="28-"/>
        <w:rPr>
          <w:lang w:eastAsia="zh-TW"/>
        </w:rPr>
      </w:pPr>
      <w:bookmarkStart w:id="16" w:name="_Toc406763719"/>
      <w:bookmarkStart w:id="17" w:name="_Toc406763916"/>
      <w:bookmarkStart w:id="18" w:name="_Toc44991021"/>
      <w:bookmarkStart w:id="19" w:name="_Toc231859988"/>
      <w:r w:rsidRPr="00003F3C">
        <w:rPr>
          <w:lang w:eastAsia="zh-TW"/>
        </w:rPr>
        <w:lastRenderedPageBreak/>
        <w:t>田納西州投資環境簡介</w:t>
      </w:r>
      <w:bookmarkEnd w:id="16"/>
      <w:bookmarkEnd w:id="17"/>
      <w:bookmarkEnd w:id="18"/>
      <w:bookmarkEnd w:id="19"/>
    </w:p>
    <w:p w14:paraId="5075B8DC" w14:textId="77777777" w:rsidR="00480BB6" w:rsidRPr="00003F3C" w:rsidRDefault="00480BB6" w:rsidP="00480BB6">
      <w:pPr>
        <w:pStyle w:val="aff7"/>
        <w:ind w:left="945" w:hanging="709"/>
      </w:pPr>
      <w:r w:rsidRPr="00003F3C">
        <w:t>田納西州基本資料表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444"/>
        <w:gridCol w:w="25"/>
        <w:gridCol w:w="6095"/>
      </w:tblGrid>
      <w:tr w:rsidR="00003F3C" w:rsidRPr="00003F3C" w14:paraId="2740E6C9" w14:textId="77777777" w:rsidTr="001A4433">
        <w:trPr>
          <w:trHeight w:val="680"/>
          <w:jc w:val="center"/>
        </w:trPr>
        <w:tc>
          <w:tcPr>
            <w:tcW w:w="8564" w:type="dxa"/>
            <w:gridSpan w:val="3"/>
            <w:tcMar>
              <w:top w:w="0" w:type="dxa"/>
              <w:left w:w="28" w:type="dxa"/>
              <w:bottom w:w="0" w:type="dxa"/>
              <w:right w:w="28" w:type="dxa"/>
            </w:tcMar>
            <w:vAlign w:val="center"/>
          </w:tcPr>
          <w:p w14:paraId="4F41B81C" w14:textId="77777777" w:rsidR="00480BB6" w:rsidRPr="00003F3C" w:rsidRDefault="00480BB6" w:rsidP="00480BB6">
            <w:pPr>
              <w:pStyle w:val="aff8"/>
              <w:ind w:left="945" w:right="118" w:hanging="709"/>
            </w:pPr>
            <w:r w:rsidRPr="00003F3C">
              <w:t>自  然 人  文</w:t>
            </w:r>
          </w:p>
        </w:tc>
      </w:tr>
      <w:tr w:rsidR="00003F3C" w:rsidRPr="00003F3C" w14:paraId="59149F29" w14:textId="77777777" w:rsidTr="001A4433">
        <w:trPr>
          <w:trHeight w:val="680"/>
          <w:jc w:val="center"/>
        </w:trPr>
        <w:tc>
          <w:tcPr>
            <w:tcW w:w="2444" w:type="dxa"/>
            <w:tcMar>
              <w:top w:w="0" w:type="dxa"/>
              <w:left w:w="28" w:type="dxa"/>
              <w:bottom w:w="0" w:type="dxa"/>
              <w:right w:w="28" w:type="dxa"/>
            </w:tcMar>
            <w:vAlign w:val="center"/>
          </w:tcPr>
          <w:p w14:paraId="7FE273F9" w14:textId="77777777" w:rsidR="001A4433" w:rsidRPr="00003F3C" w:rsidRDefault="001A4433" w:rsidP="005A46B2">
            <w:pPr>
              <w:pStyle w:val="-"/>
              <w:ind w:left="120" w:right="120"/>
            </w:pPr>
            <w:r w:rsidRPr="00003F3C">
              <w:t>地理環境</w:t>
            </w:r>
          </w:p>
        </w:tc>
        <w:tc>
          <w:tcPr>
            <w:tcW w:w="6120" w:type="dxa"/>
            <w:gridSpan w:val="2"/>
            <w:tcMar>
              <w:top w:w="0" w:type="dxa"/>
              <w:left w:w="28" w:type="dxa"/>
              <w:bottom w:w="0" w:type="dxa"/>
              <w:right w:w="28" w:type="dxa"/>
            </w:tcMar>
            <w:vAlign w:val="center"/>
          </w:tcPr>
          <w:p w14:paraId="2D88182F" w14:textId="0E052E31" w:rsidR="001A4433" w:rsidRPr="00003F3C" w:rsidRDefault="001A4433" w:rsidP="001A4433">
            <w:pPr>
              <w:pStyle w:val="-0"/>
              <w:ind w:left="119" w:right="119"/>
              <w:rPr>
                <w:lang w:eastAsia="zh-TW"/>
              </w:rPr>
            </w:pPr>
            <w:r w:rsidRPr="00003F3C">
              <w:rPr>
                <w:lang w:eastAsia="zh-TW"/>
              </w:rPr>
              <w:t>東與</w:t>
            </w:r>
            <w:r w:rsidR="001D6B9A" w:rsidRPr="00003F3C">
              <w:rPr>
                <w:lang w:eastAsia="zh-TW"/>
              </w:rPr>
              <w:t>北卡羅萊納州</w:t>
            </w:r>
            <w:r w:rsidRPr="00003F3C">
              <w:rPr>
                <w:lang w:eastAsia="zh-TW"/>
              </w:rPr>
              <w:t>為鄰，</w:t>
            </w:r>
            <w:proofErr w:type="gramStart"/>
            <w:r w:rsidRPr="00003F3C">
              <w:rPr>
                <w:lang w:eastAsia="zh-TW"/>
              </w:rPr>
              <w:t>西隔密西西比河</w:t>
            </w:r>
            <w:proofErr w:type="gramEnd"/>
            <w:r w:rsidRPr="00003F3C">
              <w:rPr>
                <w:lang w:eastAsia="zh-TW"/>
              </w:rPr>
              <w:t>與阿肯色州及</w:t>
            </w:r>
            <w:proofErr w:type="gramStart"/>
            <w:r w:rsidRPr="00003F3C">
              <w:rPr>
                <w:lang w:eastAsia="zh-TW"/>
              </w:rPr>
              <w:t>密蘇里州相望</w:t>
            </w:r>
            <w:proofErr w:type="gramEnd"/>
            <w:r w:rsidRPr="00003F3C">
              <w:rPr>
                <w:lang w:eastAsia="zh-TW"/>
              </w:rPr>
              <w:t>，南與密西西比州、阿拉巴馬州及喬治</w:t>
            </w:r>
            <w:proofErr w:type="gramStart"/>
            <w:r w:rsidRPr="00003F3C">
              <w:rPr>
                <w:lang w:eastAsia="zh-TW"/>
              </w:rPr>
              <w:t>亞州</w:t>
            </w:r>
            <w:proofErr w:type="gramEnd"/>
            <w:r w:rsidRPr="00003F3C">
              <w:rPr>
                <w:lang w:eastAsia="zh-TW"/>
              </w:rPr>
              <w:t>接壤，北邊與維吉尼亞州及肯塔基州相鄰。</w:t>
            </w:r>
          </w:p>
        </w:tc>
      </w:tr>
      <w:tr w:rsidR="00003F3C" w:rsidRPr="00003F3C" w14:paraId="5DFA8240" w14:textId="77777777" w:rsidTr="001A4433">
        <w:trPr>
          <w:trHeight w:val="680"/>
          <w:jc w:val="center"/>
        </w:trPr>
        <w:tc>
          <w:tcPr>
            <w:tcW w:w="2444" w:type="dxa"/>
            <w:tcMar>
              <w:top w:w="0" w:type="dxa"/>
              <w:left w:w="28" w:type="dxa"/>
              <w:bottom w:w="0" w:type="dxa"/>
              <w:right w:w="28" w:type="dxa"/>
            </w:tcMar>
            <w:vAlign w:val="center"/>
          </w:tcPr>
          <w:p w14:paraId="072ACACE" w14:textId="77777777" w:rsidR="001A4433" w:rsidRPr="00003F3C" w:rsidRDefault="001A4433" w:rsidP="005A46B2">
            <w:pPr>
              <w:pStyle w:val="-"/>
              <w:ind w:left="120" w:right="120"/>
            </w:pPr>
            <w:r w:rsidRPr="00003F3C">
              <w:rPr>
                <w:rFonts w:hint="eastAsia"/>
                <w:lang w:eastAsia="zh-TW"/>
              </w:rPr>
              <w:t>土地</w:t>
            </w:r>
            <w:r w:rsidRPr="00003F3C">
              <w:t>面積</w:t>
            </w:r>
          </w:p>
        </w:tc>
        <w:tc>
          <w:tcPr>
            <w:tcW w:w="6120" w:type="dxa"/>
            <w:gridSpan w:val="2"/>
            <w:tcMar>
              <w:top w:w="0" w:type="dxa"/>
              <w:left w:w="28" w:type="dxa"/>
              <w:bottom w:w="0" w:type="dxa"/>
              <w:right w:w="28" w:type="dxa"/>
            </w:tcMar>
            <w:vAlign w:val="center"/>
          </w:tcPr>
          <w:p w14:paraId="0FB2EB53" w14:textId="303088CB" w:rsidR="001A4433" w:rsidRPr="00003F3C" w:rsidRDefault="001A4433" w:rsidP="001A4433">
            <w:pPr>
              <w:pStyle w:val="-0"/>
              <w:ind w:left="119" w:right="119"/>
            </w:pPr>
            <w:r w:rsidRPr="00003F3C">
              <w:t>42,14</w:t>
            </w:r>
            <w:r w:rsidRPr="00003F3C">
              <w:rPr>
                <w:lang w:eastAsia="zh-TW"/>
              </w:rPr>
              <w:t>4</w:t>
            </w:r>
            <w:r w:rsidRPr="00003F3C">
              <w:t>平方</w:t>
            </w:r>
            <w:r w:rsidR="003D4864" w:rsidRPr="00003F3C">
              <w:t>英里</w:t>
            </w:r>
          </w:p>
        </w:tc>
      </w:tr>
      <w:tr w:rsidR="00003F3C" w:rsidRPr="00003F3C" w14:paraId="0854FFBC" w14:textId="77777777" w:rsidTr="001A4433">
        <w:trPr>
          <w:trHeight w:val="680"/>
          <w:jc w:val="center"/>
        </w:trPr>
        <w:tc>
          <w:tcPr>
            <w:tcW w:w="2444" w:type="dxa"/>
            <w:tcMar>
              <w:top w:w="0" w:type="dxa"/>
              <w:left w:w="28" w:type="dxa"/>
              <w:bottom w:w="0" w:type="dxa"/>
              <w:right w:w="28" w:type="dxa"/>
            </w:tcMar>
            <w:vAlign w:val="center"/>
          </w:tcPr>
          <w:p w14:paraId="6E63CCCE" w14:textId="77777777" w:rsidR="001A4433" w:rsidRPr="00003F3C" w:rsidRDefault="001A4433" w:rsidP="005A46B2">
            <w:pPr>
              <w:pStyle w:val="-"/>
              <w:ind w:left="120" w:right="120"/>
            </w:pPr>
            <w:r w:rsidRPr="00003F3C">
              <w:t>氣候</w:t>
            </w:r>
          </w:p>
        </w:tc>
        <w:tc>
          <w:tcPr>
            <w:tcW w:w="6120" w:type="dxa"/>
            <w:gridSpan w:val="2"/>
            <w:tcMar>
              <w:top w:w="0" w:type="dxa"/>
              <w:left w:w="28" w:type="dxa"/>
              <w:bottom w:w="0" w:type="dxa"/>
              <w:right w:w="28" w:type="dxa"/>
            </w:tcMar>
            <w:vAlign w:val="center"/>
          </w:tcPr>
          <w:p w14:paraId="05B4E8D6" w14:textId="33B38F0A" w:rsidR="001A4433" w:rsidRPr="00003F3C" w:rsidRDefault="001A4433" w:rsidP="001A4433">
            <w:pPr>
              <w:pStyle w:val="-0"/>
              <w:ind w:left="119" w:right="119"/>
              <w:rPr>
                <w:lang w:eastAsia="zh-TW"/>
              </w:rPr>
            </w:pPr>
            <w:r w:rsidRPr="00003F3C">
              <w:rPr>
                <w:lang w:eastAsia="zh-TW"/>
              </w:rPr>
              <w:t>全年平均氣溫華氏</w:t>
            </w:r>
            <w:r w:rsidRPr="00003F3C">
              <w:rPr>
                <w:lang w:eastAsia="zh-TW"/>
              </w:rPr>
              <w:t>58</w:t>
            </w:r>
            <w:r w:rsidRPr="00003F3C">
              <w:rPr>
                <w:lang w:eastAsia="zh-TW"/>
              </w:rPr>
              <w:t>度，冬季及春天為洪水季節，夏季有雷陣雨。</w:t>
            </w:r>
          </w:p>
        </w:tc>
      </w:tr>
      <w:tr w:rsidR="00003F3C" w:rsidRPr="00003F3C" w14:paraId="25A9D933" w14:textId="77777777" w:rsidTr="001A4433">
        <w:trPr>
          <w:trHeight w:val="680"/>
          <w:jc w:val="center"/>
        </w:trPr>
        <w:tc>
          <w:tcPr>
            <w:tcW w:w="2444" w:type="dxa"/>
            <w:tcMar>
              <w:top w:w="0" w:type="dxa"/>
              <w:left w:w="28" w:type="dxa"/>
              <w:bottom w:w="0" w:type="dxa"/>
              <w:right w:w="28" w:type="dxa"/>
            </w:tcMar>
            <w:vAlign w:val="center"/>
          </w:tcPr>
          <w:p w14:paraId="3FE3864B" w14:textId="77777777" w:rsidR="001A4433" w:rsidRPr="00003F3C" w:rsidRDefault="001A4433" w:rsidP="005A46B2">
            <w:pPr>
              <w:pStyle w:val="-"/>
              <w:ind w:left="120" w:right="120"/>
            </w:pPr>
            <w:r w:rsidRPr="00003F3C">
              <w:t>種族</w:t>
            </w:r>
          </w:p>
        </w:tc>
        <w:tc>
          <w:tcPr>
            <w:tcW w:w="6120" w:type="dxa"/>
            <w:gridSpan w:val="2"/>
            <w:tcMar>
              <w:top w:w="0" w:type="dxa"/>
              <w:left w:w="28" w:type="dxa"/>
              <w:bottom w:w="0" w:type="dxa"/>
              <w:right w:w="28" w:type="dxa"/>
            </w:tcMar>
            <w:vAlign w:val="center"/>
          </w:tcPr>
          <w:p w14:paraId="16A3D187" w14:textId="68A10092" w:rsidR="001A4433" w:rsidRPr="00003F3C" w:rsidRDefault="001A4433" w:rsidP="001A4433">
            <w:pPr>
              <w:pStyle w:val="-0"/>
              <w:ind w:left="119" w:right="119"/>
            </w:pPr>
            <w:r w:rsidRPr="00003F3C">
              <w:t>以白種人為主</w:t>
            </w:r>
          </w:p>
        </w:tc>
      </w:tr>
      <w:tr w:rsidR="00003F3C" w:rsidRPr="00003F3C" w14:paraId="0A5FB6EA" w14:textId="77777777" w:rsidTr="001A4433">
        <w:trPr>
          <w:trHeight w:val="680"/>
          <w:jc w:val="center"/>
        </w:trPr>
        <w:tc>
          <w:tcPr>
            <w:tcW w:w="2444" w:type="dxa"/>
            <w:tcMar>
              <w:top w:w="0" w:type="dxa"/>
              <w:left w:w="28" w:type="dxa"/>
              <w:bottom w:w="0" w:type="dxa"/>
              <w:right w:w="28" w:type="dxa"/>
            </w:tcMar>
            <w:vAlign w:val="center"/>
          </w:tcPr>
          <w:p w14:paraId="7FFE32FE" w14:textId="77777777" w:rsidR="001A4433" w:rsidRPr="00003F3C" w:rsidRDefault="001A4433" w:rsidP="005A46B2">
            <w:pPr>
              <w:pStyle w:val="-"/>
              <w:ind w:left="120" w:right="120"/>
            </w:pPr>
            <w:r w:rsidRPr="00003F3C">
              <w:t>人口結構</w:t>
            </w:r>
          </w:p>
        </w:tc>
        <w:tc>
          <w:tcPr>
            <w:tcW w:w="6120" w:type="dxa"/>
            <w:gridSpan w:val="2"/>
            <w:tcMar>
              <w:top w:w="0" w:type="dxa"/>
              <w:left w:w="28" w:type="dxa"/>
              <w:bottom w:w="0" w:type="dxa"/>
              <w:right w:w="28" w:type="dxa"/>
            </w:tcMar>
            <w:vAlign w:val="center"/>
          </w:tcPr>
          <w:p w14:paraId="55F746B0" w14:textId="3CDEAED2" w:rsidR="001A4433" w:rsidRPr="00003F3C" w:rsidRDefault="003E2A0C" w:rsidP="00521305">
            <w:pPr>
              <w:pStyle w:val="-0"/>
            </w:pPr>
            <w:r w:rsidRPr="00003F3C">
              <w:rPr>
                <w:rFonts w:hint="eastAsia"/>
              </w:rPr>
              <w:t>732</w:t>
            </w:r>
            <w:r w:rsidRPr="00003F3C">
              <w:rPr>
                <w:rFonts w:hint="eastAsia"/>
              </w:rPr>
              <w:t>萬人，成長率</w:t>
            </w:r>
            <w:r w:rsidRPr="00003F3C">
              <w:rPr>
                <w:rFonts w:hint="eastAsia"/>
              </w:rPr>
              <w:t>5.8%</w:t>
            </w:r>
            <w:r w:rsidR="00707ED7" w:rsidRPr="00003F3C">
              <w:rPr>
                <w:rFonts w:hint="eastAsia"/>
              </w:rPr>
              <w:t>（</w:t>
            </w:r>
            <w:r w:rsidRPr="00003F3C">
              <w:rPr>
                <w:rFonts w:hint="eastAsia"/>
              </w:rPr>
              <w:t>2020-2025</w:t>
            </w:r>
            <w:r w:rsidR="00707ED7" w:rsidRPr="00003F3C">
              <w:rPr>
                <w:rFonts w:hint="eastAsia"/>
              </w:rPr>
              <w:t>）</w:t>
            </w:r>
            <w:r w:rsidRPr="00003F3C">
              <w:rPr>
                <w:rFonts w:hint="eastAsia"/>
              </w:rPr>
              <w:t>，</w:t>
            </w:r>
            <w:r w:rsidRPr="00003F3C">
              <w:rPr>
                <w:rFonts w:hint="eastAsia"/>
              </w:rPr>
              <w:t xml:space="preserve"> </w:t>
            </w:r>
            <w:r w:rsidRPr="00003F3C">
              <w:rPr>
                <w:rFonts w:hint="eastAsia"/>
              </w:rPr>
              <w:t>排名全美第</w:t>
            </w:r>
            <w:r w:rsidRPr="00003F3C">
              <w:rPr>
                <w:rFonts w:hint="eastAsia"/>
              </w:rPr>
              <w:t>15</w:t>
            </w:r>
            <w:r w:rsidRPr="00003F3C">
              <w:rPr>
                <w:rFonts w:hint="eastAsia"/>
              </w:rPr>
              <w:t>名（</w:t>
            </w:r>
            <w:r w:rsidRPr="00003F3C">
              <w:rPr>
                <w:rFonts w:hint="eastAsia"/>
              </w:rPr>
              <w:t>2025</w:t>
            </w:r>
            <w:r w:rsidRPr="00003F3C">
              <w:rPr>
                <w:rFonts w:hint="eastAsia"/>
              </w:rPr>
              <w:t>）</w:t>
            </w:r>
            <w:r w:rsidR="001A4433" w:rsidRPr="00003F3C">
              <w:t>，其中白人占</w:t>
            </w:r>
            <w:r w:rsidR="001A4433" w:rsidRPr="00003F3C">
              <w:t>7</w:t>
            </w:r>
            <w:r w:rsidRPr="00003F3C">
              <w:t>2</w:t>
            </w:r>
            <w:r w:rsidR="001A4433" w:rsidRPr="00003F3C">
              <w:t>%</w:t>
            </w:r>
            <w:r w:rsidR="001A4433" w:rsidRPr="00003F3C">
              <w:t>、黑人占</w:t>
            </w:r>
            <w:r w:rsidR="001A4433" w:rsidRPr="00003F3C">
              <w:t>1</w:t>
            </w:r>
            <w:r w:rsidRPr="00003F3C">
              <w:t>7</w:t>
            </w:r>
            <w:r w:rsidR="001A4433" w:rsidRPr="00003F3C">
              <w:t>%</w:t>
            </w:r>
            <w:r w:rsidR="001A4433" w:rsidRPr="00003F3C">
              <w:t>、西語裔占</w:t>
            </w:r>
            <w:r w:rsidR="000E2B77" w:rsidRPr="00003F3C">
              <w:rPr>
                <w:rFonts w:hint="eastAsia"/>
              </w:rPr>
              <w:t>7</w:t>
            </w:r>
            <w:r w:rsidR="001A4433" w:rsidRPr="00003F3C">
              <w:t>%</w:t>
            </w:r>
            <w:r w:rsidR="001A4433" w:rsidRPr="00003F3C">
              <w:t>、亞裔占</w:t>
            </w:r>
            <w:r w:rsidR="001A4433" w:rsidRPr="00003F3C">
              <w:t>2%</w:t>
            </w:r>
            <w:r w:rsidR="001A4433" w:rsidRPr="00003F3C">
              <w:t>。</w:t>
            </w:r>
          </w:p>
        </w:tc>
      </w:tr>
      <w:tr w:rsidR="00003F3C" w:rsidRPr="00003F3C" w14:paraId="7C5B4371" w14:textId="77777777" w:rsidTr="001A4433">
        <w:trPr>
          <w:trHeight w:val="680"/>
          <w:jc w:val="center"/>
        </w:trPr>
        <w:tc>
          <w:tcPr>
            <w:tcW w:w="2444" w:type="dxa"/>
            <w:tcMar>
              <w:top w:w="0" w:type="dxa"/>
              <w:left w:w="28" w:type="dxa"/>
              <w:bottom w:w="0" w:type="dxa"/>
              <w:right w:w="28" w:type="dxa"/>
            </w:tcMar>
            <w:vAlign w:val="center"/>
          </w:tcPr>
          <w:p w14:paraId="14F8F4D8" w14:textId="77777777" w:rsidR="001A4433" w:rsidRPr="00003F3C" w:rsidRDefault="001A4433" w:rsidP="005A46B2">
            <w:pPr>
              <w:pStyle w:val="-"/>
              <w:ind w:left="120" w:right="120"/>
            </w:pPr>
            <w:r w:rsidRPr="00003F3C">
              <w:t>教育普及程度</w:t>
            </w:r>
          </w:p>
        </w:tc>
        <w:tc>
          <w:tcPr>
            <w:tcW w:w="6120" w:type="dxa"/>
            <w:gridSpan w:val="2"/>
            <w:tcMar>
              <w:top w:w="0" w:type="dxa"/>
              <w:left w:w="28" w:type="dxa"/>
              <w:bottom w:w="0" w:type="dxa"/>
              <w:right w:w="28" w:type="dxa"/>
            </w:tcMar>
            <w:vAlign w:val="center"/>
          </w:tcPr>
          <w:p w14:paraId="2DD5C109" w14:textId="1DD05C08" w:rsidR="001A4433" w:rsidRPr="00003F3C" w:rsidRDefault="001A4433" w:rsidP="00521305">
            <w:pPr>
              <w:pStyle w:val="-0"/>
            </w:pPr>
            <w:r w:rsidRPr="00003F3C">
              <w:t>25</w:t>
            </w:r>
            <w:r w:rsidRPr="00003F3C">
              <w:t>歲以上州民中</w:t>
            </w:r>
            <w:r w:rsidR="00B0618C" w:rsidRPr="00003F3C">
              <w:t>88</w:t>
            </w:r>
            <w:r w:rsidRPr="00003F3C">
              <w:t>%</w:t>
            </w:r>
            <w:r w:rsidRPr="00003F3C">
              <w:t>擁有高中文憑、</w:t>
            </w:r>
            <w:r w:rsidR="000E2B77" w:rsidRPr="00003F3C">
              <w:t>3</w:t>
            </w:r>
            <w:r w:rsidR="00B0618C" w:rsidRPr="00003F3C">
              <w:t>1</w:t>
            </w:r>
            <w:r w:rsidRPr="00003F3C">
              <w:t>%</w:t>
            </w:r>
            <w:r w:rsidRPr="00003F3C">
              <w:t>擁有學士學位、</w:t>
            </w:r>
            <w:r w:rsidR="000E2B77" w:rsidRPr="00003F3C">
              <w:t>1</w:t>
            </w:r>
            <w:r w:rsidR="00190547" w:rsidRPr="00003F3C">
              <w:t>1</w:t>
            </w:r>
            <w:r w:rsidRPr="00003F3C">
              <w:t>%</w:t>
            </w:r>
            <w:r w:rsidRPr="00003F3C">
              <w:t>擁有碩士或博士學位。</w:t>
            </w:r>
          </w:p>
        </w:tc>
      </w:tr>
      <w:tr w:rsidR="00003F3C" w:rsidRPr="00003F3C" w14:paraId="444199C0" w14:textId="77777777" w:rsidTr="001A4433">
        <w:trPr>
          <w:trHeight w:val="680"/>
          <w:jc w:val="center"/>
        </w:trPr>
        <w:tc>
          <w:tcPr>
            <w:tcW w:w="2444" w:type="dxa"/>
            <w:tcMar>
              <w:top w:w="0" w:type="dxa"/>
              <w:left w:w="28" w:type="dxa"/>
              <w:bottom w:w="0" w:type="dxa"/>
              <w:right w:w="28" w:type="dxa"/>
            </w:tcMar>
            <w:vAlign w:val="center"/>
          </w:tcPr>
          <w:p w14:paraId="543749B3" w14:textId="77777777" w:rsidR="001A4433" w:rsidRPr="00003F3C" w:rsidRDefault="001A4433" w:rsidP="005A46B2">
            <w:pPr>
              <w:pStyle w:val="-"/>
              <w:ind w:left="120" w:right="120"/>
            </w:pPr>
            <w:r w:rsidRPr="00003F3C">
              <w:t>語言</w:t>
            </w:r>
          </w:p>
        </w:tc>
        <w:tc>
          <w:tcPr>
            <w:tcW w:w="6120" w:type="dxa"/>
            <w:gridSpan w:val="2"/>
            <w:tcMar>
              <w:top w:w="0" w:type="dxa"/>
              <w:left w:w="28" w:type="dxa"/>
              <w:bottom w:w="0" w:type="dxa"/>
              <w:right w:w="28" w:type="dxa"/>
            </w:tcMar>
            <w:vAlign w:val="center"/>
          </w:tcPr>
          <w:p w14:paraId="68133769" w14:textId="6FC94D67" w:rsidR="001A4433" w:rsidRPr="00003F3C" w:rsidRDefault="001A4433" w:rsidP="00521305">
            <w:pPr>
              <w:pStyle w:val="-0"/>
            </w:pPr>
            <w:r w:rsidRPr="00003F3C">
              <w:t>英語</w:t>
            </w:r>
          </w:p>
        </w:tc>
      </w:tr>
      <w:tr w:rsidR="00003F3C" w:rsidRPr="00003F3C" w14:paraId="364E983F" w14:textId="77777777" w:rsidTr="001A4433">
        <w:trPr>
          <w:trHeight w:val="680"/>
          <w:jc w:val="center"/>
        </w:trPr>
        <w:tc>
          <w:tcPr>
            <w:tcW w:w="2444" w:type="dxa"/>
            <w:tcMar>
              <w:top w:w="0" w:type="dxa"/>
              <w:left w:w="28" w:type="dxa"/>
              <w:bottom w:w="0" w:type="dxa"/>
              <w:right w:w="28" w:type="dxa"/>
            </w:tcMar>
            <w:vAlign w:val="center"/>
          </w:tcPr>
          <w:p w14:paraId="23B43617" w14:textId="77777777" w:rsidR="001A4433" w:rsidRPr="00003F3C" w:rsidRDefault="001A4433" w:rsidP="005A46B2">
            <w:pPr>
              <w:pStyle w:val="-"/>
              <w:ind w:left="120" w:right="120"/>
            </w:pPr>
            <w:r w:rsidRPr="00003F3C">
              <w:t>宗教</w:t>
            </w:r>
          </w:p>
        </w:tc>
        <w:tc>
          <w:tcPr>
            <w:tcW w:w="6120" w:type="dxa"/>
            <w:gridSpan w:val="2"/>
            <w:tcMar>
              <w:top w:w="0" w:type="dxa"/>
              <w:left w:w="28" w:type="dxa"/>
              <w:bottom w:w="0" w:type="dxa"/>
              <w:right w:w="28" w:type="dxa"/>
            </w:tcMar>
            <w:vAlign w:val="center"/>
          </w:tcPr>
          <w:p w14:paraId="538BD3F1" w14:textId="1BEE45A7" w:rsidR="001A4433" w:rsidRPr="00003F3C" w:rsidRDefault="00190547" w:rsidP="00521305">
            <w:pPr>
              <w:pStyle w:val="-0"/>
            </w:pPr>
            <w:r w:rsidRPr="00003F3C">
              <w:t>73</w:t>
            </w:r>
            <w:r w:rsidR="001A4433" w:rsidRPr="00003F3C">
              <w:t>%</w:t>
            </w:r>
            <w:r w:rsidR="001A4433" w:rsidRPr="00003F3C">
              <w:t>為基督徒，</w:t>
            </w:r>
            <w:r w:rsidRPr="00003F3C">
              <w:t>6</w:t>
            </w:r>
            <w:r w:rsidR="001A4433" w:rsidRPr="00003F3C">
              <w:t>%</w:t>
            </w:r>
            <w:r w:rsidR="001A4433" w:rsidRPr="00003F3C">
              <w:t>其他宗教，</w:t>
            </w:r>
            <w:r w:rsidRPr="00003F3C">
              <w:t>21</w:t>
            </w:r>
            <w:r w:rsidR="001A4433" w:rsidRPr="00003F3C">
              <w:t>%</w:t>
            </w:r>
            <w:r w:rsidR="001A4433" w:rsidRPr="00003F3C">
              <w:t>無特殊宗教信仰</w:t>
            </w:r>
          </w:p>
        </w:tc>
      </w:tr>
      <w:tr w:rsidR="00003F3C" w:rsidRPr="00003F3C" w14:paraId="7F6EC2ED" w14:textId="77777777" w:rsidTr="001A4433">
        <w:trPr>
          <w:trHeight w:val="680"/>
          <w:jc w:val="center"/>
        </w:trPr>
        <w:tc>
          <w:tcPr>
            <w:tcW w:w="2444" w:type="dxa"/>
            <w:tcMar>
              <w:top w:w="0" w:type="dxa"/>
              <w:left w:w="28" w:type="dxa"/>
              <w:bottom w:w="0" w:type="dxa"/>
              <w:right w:w="28" w:type="dxa"/>
            </w:tcMar>
            <w:vAlign w:val="center"/>
          </w:tcPr>
          <w:p w14:paraId="00337E9C" w14:textId="77777777" w:rsidR="001A4433" w:rsidRPr="00003F3C" w:rsidRDefault="001A4433" w:rsidP="005A46B2">
            <w:pPr>
              <w:pStyle w:val="-"/>
              <w:ind w:left="120" w:right="120"/>
            </w:pPr>
            <w:r w:rsidRPr="00003F3C">
              <w:t>首府及重要城市</w:t>
            </w:r>
          </w:p>
        </w:tc>
        <w:tc>
          <w:tcPr>
            <w:tcW w:w="6120" w:type="dxa"/>
            <w:gridSpan w:val="2"/>
            <w:tcMar>
              <w:top w:w="0" w:type="dxa"/>
              <w:left w:w="28" w:type="dxa"/>
              <w:bottom w:w="0" w:type="dxa"/>
              <w:right w:w="28" w:type="dxa"/>
            </w:tcMar>
            <w:vAlign w:val="center"/>
          </w:tcPr>
          <w:p w14:paraId="528CD25B" w14:textId="6B1AEF47" w:rsidR="001A4433" w:rsidRPr="00003F3C" w:rsidRDefault="001A4433" w:rsidP="00521305">
            <w:pPr>
              <w:pStyle w:val="-0"/>
            </w:pPr>
            <w:r w:rsidRPr="00003F3C">
              <w:t>首府為</w:t>
            </w:r>
            <w:r w:rsidRPr="00003F3C">
              <w:t>Nashville</w:t>
            </w:r>
            <w:r w:rsidRPr="00003F3C">
              <w:t>，其他工商業中心包括：</w:t>
            </w:r>
            <w:r w:rsidRPr="00003F3C">
              <w:t>Memphis</w:t>
            </w:r>
            <w:r w:rsidRPr="00003F3C">
              <w:t>、</w:t>
            </w:r>
            <w:r w:rsidRPr="00003F3C">
              <w:t>Nashville</w:t>
            </w:r>
            <w:r w:rsidRPr="00003F3C">
              <w:t>、</w:t>
            </w:r>
            <w:r w:rsidRPr="00003F3C">
              <w:t>Knoxville</w:t>
            </w:r>
            <w:r w:rsidRPr="00003F3C">
              <w:t>、</w:t>
            </w:r>
            <w:r w:rsidRPr="00003F3C">
              <w:t>Chattanooga</w:t>
            </w:r>
            <w:r w:rsidRPr="00003F3C">
              <w:t>、</w:t>
            </w:r>
            <w:r w:rsidRPr="00003F3C">
              <w:t>Clarksville</w:t>
            </w:r>
            <w:r w:rsidRPr="00003F3C">
              <w:t>、</w:t>
            </w:r>
            <w:r w:rsidRPr="00003F3C">
              <w:t>Murfreesboro</w:t>
            </w:r>
          </w:p>
        </w:tc>
      </w:tr>
      <w:tr w:rsidR="00003F3C" w:rsidRPr="00003F3C" w14:paraId="1C527E3A" w14:textId="77777777" w:rsidTr="001A4433">
        <w:trPr>
          <w:trHeight w:val="680"/>
          <w:jc w:val="center"/>
        </w:trPr>
        <w:tc>
          <w:tcPr>
            <w:tcW w:w="2444" w:type="dxa"/>
            <w:tcMar>
              <w:top w:w="0" w:type="dxa"/>
              <w:left w:w="28" w:type="dxa"/>
              <w:bottom w:w="0" w:type="dxa"/>
              <w:right w:w="28" w:type="dxa"/>
            </w:tcMar>
            <w:vAlign w:val="center"/>
          </w:tcPr>
          <w:p w14:paraId="5738EC77" w14:textId="77777777" w:rsidR="001A4433" w:rsidRPr="00003F3C" w:rsidRDefault="001A4433" w:rsidP="005A46B2">
            <w:pPr>
              <w:pStyle w:val="-"/>
              <w:ind w:left="120" w:right="120"/>
            </w:pPr>
            <w:r w:rsidRPr="00003F3C">
              <w:lastRenderedPageBreak/>
              <w:t>政治體制</w:t>
            </w:r>
          </w:p>
        </w:tc>
        <w:tc>
          <w:tcPr>
            <w:tcW w:w="6120" w:type="dxa"/>
            <w:gridSpan w:val="2"/>
            <w:tcMar>
              <w:top w:w="0" w:type="dxa"/>
              <w:left w:w="28" w:type="dxa"/>
              <w:bottom w:w="0" w:type="dxa"/>
              <w:right w:w="28" w:type="dxa"/>
            </w:tcMar>
            <w:vAlign w:val="center"/>
          </w:tcPr>
          <w:p w14:paraId="3DD48080" w14:textId="3BC14DE4" w:rsidR="001A4433" w:rsidRPr="00003F3C" w:rsidRDefault="001A4433" w:rsidP="001A4433">
            <w:pPr>
              <w:pStyle w:val="-0"/>
              <w:ind w:left="119" w:right="119"/>
              <w:rPr>
                <w:lang w:eastAsia="zh-TW"/>
              </w:rPr>
            </w:pPr>
            <w:r w:rsidRPr="00003F3C">
              <w:rPr>
                <w:lang w:eastAsia="zh-TW"/>
              </w:rPr>
              <w:t>與其他州相同，</w:t>
            </w:r>
            <w:proofErr w:type="gramStart"/>
            <w:r w:rsidRPr="00003F3C">
              <w:rPr>
                <w:lang w:eastAsia="zh-TW"/>
              </w:rPr>
              <w:t>採</w:t>
            </w:r>
            <w:proofErr w:type="gramEnd"/>
            <w:r w:rsidRPr="00003F3C">
              <w:rPr>
                <w:lang w:eastAsia="zh-TW"/>
              </w:rPr>
              <w:t>行政、立法、司法三權分立；州長為最高行政機關首長；立法部門則由參議院及眾議院組成；司法部門以最高法院為最高司法機關。</w:t>
            </w:r>
          </w:p>
        </w:tc>
      </w:tr>
      <w:tr w:rsidR="00003F3C" w:rsidRPr="00003F3C" w14:paraId="14C491EE" w14:textId="77777777" w:rsidTr="001A4433">
        <w:trPr>
          <w:trHeight w:val="680"/>
          <w:jc w:val="center"/>
        </w:trPr>
        <w:tc>
          <w:tcPr>
            <w:tcW w:w="2444" w:type="dxa"/>
            <w:tcMar>
              <w:top w:w="0" w:type="dxa"/>
              <w:left w:w="28" w:type="dxa"/>
              <w:bottom w:w="0" w:type="dxa"/>
              <w:right w:w="28" w:type="dxa"/>
            </w:tcMar>
            <w:vAlign w:val="center"/>
          </w:tcPr>
          <w:p w14:paraId="23C134BD" w14:textId="77777777" w:rsidR="001A4433" w:rsidRPr="00003F3C" w:rsidRDefault="001A4433" w:rsidP="005A46B2">
            <w:pPr>
              <w:pStyle w:val="-"/>
              <w:ind w:left="120" w:right="120"/>
            </w:pPr>
            <w:r w:rsidRPr="00003F3C">
              <w:t>投資主管機關</w:t>
            </w:r>
          </w:p>
        </w:tc>
        <w:tc>
          <w:tcPr>
            <w:tcW w:w="6120" w:type="dxa"/>
            <w:gridSpan w:val="2"/>
            <w:tcMar>
              <w:top w:w="0" w:type="dxa"/>
              <w:left w:w="28" w:type="dxa"/>
              <w:bottom w:w="0" w:type="dxa"/>
              <w:right w:w="28" w:type="dxa"/>
            </w:tcMar>
            <w:vAlign w:val="center"/>
          </w:tcPr>
          <w:p w14:paraId="4610FCF1" w14:textId="0AB06C71" w:rsidR="001A4433" w:rsidRPr="00003F3C" w:rsidRDefault="001A4433" w:rsidP="001A4433">
            <w:pPr>
              <w:pStyle w:val="-0"/>
              <w:ind w:left="119" w:right="119"/>
            </w:pPr>
            <w:r w:rsidRPr="00003F3C">
              <w:t>田納西州經濟發展廳</w:t>
            </w:r>
            <w:r w:rsidRPr="00003F3C">
              <w:rPr>
                <w:lang w:eastAsia="zh-TW"/>
              </w:rPr>
              <w:t>（</w:t>
            </w:r>
            <w:r w:rsidRPr="00003F3C">
              <w:t>Tennessee Dept. of Economic and Community Development</w:t>
            </w:r>
            <w:proofErr w:type="gramStart"/>
            <w:r w:rsidRPr="00003F3C">
              <w:rPr>
                <w:lang w:eastAsia="zh-TW"/>
              </w:rPr>
              <w:t>）</w:t>
            </w:r>
            <w:proofErr w:type="gramEnd"/>
          </w:p>
        </w:tc>
      </w:tr>
      <w:tr w:rsidR="00003F3C" w:rsidRPr="00003F3C" w14:paraId="4618C92E" w14:textId="77777777" w:rsidTr="001A4433">
        <w:trPr>
          <w:trHeight w:val="680"/>
          <w:jc w:val="center"/>
        </w:trPr>
        <w:tc>
          <w:tcPr>
            <w:tcW w:w="8564" w:type="dxa"/>
            <w:gridSpan w:val="3"/>
            <w:tcMar>
              <w:top w:w="0" w:type="dxa"/>
              <w:left w:w="28" w:type="dxa"/>
              <w:bottom w:w="0" w:type="dxa"/>
              <w:right w:w="28" w:type="dxa"/>
            </w:tcMar>
            <w:vAlign w:val="center"/>
          </w:tcPr>
          <w:p w14:paraId="541F0BE9" w14:textId="77777777" w:rsidR="00480BB6" w:rsidRPr="00003F3C" w:rsidRDefault="00480BB6" w:rsidP="00480BB6">
            <w:pPr>
              <w:pStyle w:val="aff8"/>
              <w:ind w:left="945" w:right="118" w:hanging="709"/>
            </w:pPr>
            <w:r w:rsidRPr="00003F3C">
              <w:t xml:space="preserve">經  濟  概  </w:t>
            </w:r>
            <w:proofErr w:type="gramStart"/>
            <w:r w:rsidRPr="00003F3C">
              <w:t>況</w:t>
            </w:r>
            <w:proofErr w:type="gramEnd"/>
          </w:p>
        </w:tc>
      </w:tr>
      <w:tr w:rsidR="00003F3C" w:rsidRPr="00003F3C" w14:paraId="773DBC6E" w14:textId="77777777" w:rsidTr="001A4433">
        <w:trPr>
          <w:trHeight w:val="680"/>
          <w:jc w:val="center"/>
        </w:trPr>
        <w:tc>
          <w:tcPr>
            <w:tcW w:w="2469" w:type="dxa"/>
            <w:gridSpan w:val="2"/>
            <w:tcMar>
              <w:top w:w="0" w:type="dxa"/>
              <w:left w:w="28" w:type="dxa"/>
              <w:bottom w:w="0" w:type="dxa"/>
              <w:right w:w="28" w:type="dxa"/>
            </w:tcMar>
            <w:vAlign w:val="center"/>
          </w:tcPr>
          <w:p w14:paraId="3FEAB3E4" w14:textId="77777777" w:rsidR="001A4433" w:rsidRPr="00003F3C" w:rsidRDefault="001A4433" w:rsidP="005A46B2">
            <w:pPr>
              <w:pStyle w:val="-"/>
              <w:ind w:left="120" w:right="120"/>
            </w:pPr>
            <w:r w:rsidRPr="00003F3C">
              <w:t>幣制</w:t>
            </w:r>
          </w:p>
        </w:tc>
        <w:tc>
          <w:tcPr>
            <w:tcW w:w="6095" w:type="dxa"/>
            <w:tcMar>
              <w:top w:w="0" w:type="dxa"/>
              <w:left w:w="28" w:type="dxa"/>
              <w:bottom w:w="0" w:type="dxa"/>
              <w:right w:w="28" w:type="dxa"/>
            </w:tcMar>
            <w:vAlign w:val="center"/>
          </w:tcPr>
          <w:p w14:paraId="2A0404ED" w14:textId="3BE3B8AC" w:rsidR="001A4433" w:rsidRPr="00003F3C" w:rsidRDefault="001A4433" w:rsidP="001A4433">
            <w:pPr>
              <w:pStyle w:val="-0"/>
              <w:ind w:left="119" w:right="119"/>
            </w:pPr>
            <w:r w:rsidRPr="00003F3C">
              <w:t>美金</w:t>
            </w:r>
          </w:p>
        </w:tc>
      </w:tr>
      <w:tr w:rsidR="00003F3C" w:rsidRPr="00003F3C" w14:paraId="0CAACAF8" w14:textId="77777777" w:rsidTr="001A4433">
        <w:trPr>
          <w:trHeight w:val="680"/>
          <w:jc w:val="center"/>
        </w:trPr>
        <w:tc>
          <w:tcPr>
            <w:tcW w:w="2469" w:type="dxa"/>
            <w:gridSpan w:val="2"/>
            <w:tcMar>
              <w:top w:w="0" w:type="dxa"/>
              <w:left w:w="28" w:type="dxa"/>
              <w:bottom w:w="0" w:type="dxa"/>
              <w:right w:w="28" w:type="dxa"/>
            </w:tcMar>
            <w:vAlign w:val="center"/>
          </w:tcPr>
          <w:p w14:paraId="1672BAFB" w14:textId="77777777" w:rsidR="001A4433" w:rsidRPr="00003F3C" w:rsidRDefault="001A4433" w:rsidP="005A46B2">
            <w:pPr>
              <w:pStyle w:val="-"/>
              <w:ind w:left="120" w:right="120"/>
            </w:pPr>
            <w:r w:rsidRPr="00003F3C">
              <w:t>國內生產毛額</w:t>
            </w:r>
          </w:p>
        </w:tc>
        <w:tc>
          <w:tcPr>
            <w:tcW w:w="6095" w:type="dxa"/>
            <w:tcMar>
              <w:top w:w="0" w:type="dxa"/>
              <w:left w:w="28" w:type="dxa"/>
              <w:bottom w:w="0" w:type="dxa"/>
              <w:right w:w="28" w:type="dxa"/>
            </w:tcMar>
            <w:vAlign w:val="center"/>
          </w:tcPr>
          <w:p w14:paraId="4A7BDBC4" w14:textId="212B695A" w:rsidR="001A4433" w:rsidRPr="00003F3C" w:rsidRDefault="00190547" w:rsidP="00521305">
            <w:pPr>
              <w:pStyle w:val="-0"/>
              <w:rPr>
                <w:lang w:eastAsia="zh-TW"/>
              </w:rPr>
            </w:pPr>
            <w:r w:rsidRPr="00003F3C">
              <w:rPr>
                <w:lang w:eastAsia="zh-TW"/>
              </w:rPr>
              <w:t>5</w:t>
            </w:r>
            <w:r w:rsidRPr="00003F3C">
              <w:rPr>
                <w:rFonts w:hint="eastAsia"/>
                <w:lang w:eastAsia="zh-TW"/>
              </w:rPr>
              <w:t>,</w:t>
            </w:r>
            <w:r w:rsidRPr="00003F3C">
              <w:rPr>
                <w:lang w:eastAsia="zh-TW"/>
              </w:rPr>
              <w:t>530</w:t>
            </w:r>
            <w:r w:rsidRPr="00003F3C">
              <w:rPr>
                <w:rFonts w:hint="eastAsia"/>
                <w:lang w:eastAsia="zh-TW"/>
              </w:rPr>
              <w:t>億美元，排名全美第</w:t>
            </w:r>
            <w:r w:rsidRPr="00003F3C">
              <w:rPr>
                <w:lang w:eastAsia="zh-TW"/>
              </w:rPr>
              <w:t>17</w:t>
            </w:r>
            <w:r w:rsidRPr="00003F3C">
              <w:rPr>
                <w:rFonts w:hint="eastAsia"/>
                <w:lang w:eastAsia="zh-TW"/>
              </w:rPr>
              <w:t>名（</w:t>
            </w:r>
            <w:r w:rsidRPr="00003F3C">
              <w:rPr>
                <w:rFonts w:hint="eastAsia"/>
                <w:lang w:eastAsia="zh-TW"/>
              </w:rPr>
              <w:t>2025</w:t>
            </w:r>
            <w:r w:rsidRPr="00003F3C">
              <w:rPr>
                <w:rFonts w:hint="eastAsia"/>
                <w:lang w:eastAsia="zh-TW"/>
              </w:rPr>
              <w:t>）、</w:t>
            </w:r>
            <w:r w:rsidRPr="00003F3C">
              <w:rPr>
                <w:lang w:eastAsia="zh-TW"/>
              </w:rPr>
              <w:t>5</w:t>
            </w:r>
            <w:r w:rsidRPr="00003F3C">
              <w:rPr>
                <w:rFonts w:hint="eastAsia"/>
                <w:lang w:eastAsia="zh-TW"/>
              </w:rPr>
              <w:t>,</w:t>
            </w:r>
            <w:r w:rsidRPr="00003F3C">
              <w:rPr>
                <w:lang w:eastAsia="zh-TW"/>
              </w:rPr>
              <w:t>500</w:t>
            </w:r>
            <w:r w:rsidRPr="00003F3C">
              <w:rPr>
                <w:rFonts w:hint="eastAsia"/>
                <w:lang w:eastAsia="zh-TW"/>
              </w:rPr>
              <w:t>億美元（</w:t>
            </w:r>
            <w:r w:rsidRPr="00003F3C">
              <w:rPr>
                <w:rFonts w:hint="eastAsia"/>
                <w:lang w:eastAsia="zh-TW"/>
              </w:rPr>
              <w:t>2024</w:t>
            </w:r>
            <w:r w:rsidRPr="00003F3C">
              <w:rPr>
                <w:rFonts w:hint="eastAsia"/>
                <w:lang w:eastAsia="zh-TW"/>
              </w:rPr>
              <w:t>）、</w:t>
            </w:r>
            <w:r w:rsidRPr="00003F3C">
              <w:rPr>
                <w:lang w:eastAsia="zh-TW"/>
              </w:rPr>
              <w:t>5</w:t>
            </w:r>
            <w:r w:rsidRPr="00003F3C">
              <w:rPr>
                <w:rFonts w:hint="eastAsia"/>
                <w:lang w:eastAsia="zh-TW"/>
              </w:rPr>
              <w:t>,</w:t>
            </w:r>
            <w:r w:rsidRPr="00003F3C">
              <w:rPr>
                <w:lang w:eastAsia="zh-TW"/>
              </w:rPr>
              <w:t>300</w:t>
            </w:r>
            <w:r w:rsidRPr="00003F3C">
              <w:rPr>
                <w:rFonts w:hint="eastAsia"/>
                <w:lang w:eastAsia="zh-TW"/>
              </w:rPr>
              <w:t>億美元（</w:t>
            </w:r>
            <w:r w:rsidRPr="00003F3C">
              <w:rPr>
                <w:rFonts w:hint="eastAsia"/>
                <w:lang w:eastAsia="zh-TW"/>
              </w:rPr>
              <w:t>2023</w:t>
            </w:r>
            <w:r w:rsidRPr="00003F3C">
              <w:rPr>
                <w:rFonts w:hint="eastAsia"/>
                <w:lang w:eastAsia="zh-TW"/>
              </w:rPr>
              <w:t>）</w:t>
            </w:r>
          </w:p>
        </w:tc>
      </w:tr>
      <w:tr w:rsidR="00003F3C" w:rsidRPr="00003F3C" w14:paraId="677CF3B9" w14:textId="77777777" w:rsidTr="001A4433">
        <w:trPr>
          <w:trHeight w:val="680"/>
          <w:jc w:val="center"/>
        </w:trPr>
        <w:tc>
          <w:tcPr>
            <w:tcW w:w="2469" w:type="dxa"/>
            <w:gridSpan w:val="2"/>
            <w:tcMar>
              <w:top w:w="0" w:type="dxa"/>
              <w:left w:w="28" w:type="dxa"/>
              <w:bottom w:w="0" w:type="dxa"/>
              <w:right w:w="28" w:type="dxa"/>
            </w:tcMar>
            <w:vAlign w:val="center"/>
          </w:tcPr>
          <w:p w14:paraId="0F393AA1" w14:textId="77777777" w:rsidR="001A4433" w:rsidRPr="00003F3C" w:rsidRDefault="001A4433" w:rsidP="005A46B2">
            <w:pPr>
              <w:pStyle w:val="-"/>
              <w:ind w:left="120" w:right="120"/>
            </w:pPr>
            <w:r w:rsidRPr="00003F3C">
              <w:t>經濟成長率</w:t>
            </w:r>
          </w:p>
        </w:tc>
        <w:tc>
          <w:tcPr>
            <w:tcW w:w="6095" w:type="dxa"/>
            <w:tcMar>
              <w:top w:w="0" w:type="dxa"/>
              <w:left w:w="28" w:type="dxa"/>
              <w:bottom w:w="0" w:type="dxa"/>
              <w:right w:w="28" w:type="dxa"/>
            </w:tcMar>
            <w:vAlign w:val="center"/>
          </w:tcPr>
          <w:p w14:paraId="218ADE40" w14:textId="0F73A4E2" w:rsidR="001A4433" w:rsidRPr="00003F3C" w:rsidRDefault="00190547" w:rsidP="00521305">
            <w:pPr>
              <w:pStyle w:val="-0"/>
            </w:pPr>
            <w:r w:rsidRPr="00003F3C">
              <w:rPr>
                <w:rFonts w:hint="eastAsia"/>
              </w:rPr>
              <w:t>2.0%</w:t>
            </w:r>
            <w:r w:rsidR="00707ED7" w:rsidRPr="00003F3C">
              <w:rPr>
                <w:rFonts w:hint="eastAsia"/>
              </w:rPr>
              <w:t>（</w:t>
            </w:r>
            <w:r w:rsidRPr="00003F3C">
              <w:rPr>
                <w:rFonts w:hint="eastAsia"/>
              </w:rPr>
              <w:t>2025</w:t>
            </w:r>
            <w:r w:rsidR="00707ED7" w:rsidRPr="00003F3C">
              <w:rPr>
                <w:rFonts w:hint="eastAsia"/>
              </w:rPr>
              <w:t>）</w:t>
            </w:r>
            <w:r w:rsidRPr="00003F3C">
              <w:rPr>
                <w:rFonts w:hint="eastAsia"/>
              </w:rPr>
              <w:t>、</w:t>
            </w:r>
            <w:r w:rsidRPr="00003F3C">
              <w:rPr>
                <w:rFonts w:hint="eastAsia"/>
              </w:rPr>
              <w:t>2.7%</w:t>
            </w:r>
            <w:r w:rsidRPr="00003F3C">
              <w:rPr>
                <w:rFonts w:hint="eastAsia"/>
              </w:rPr>
              <w:t>（</w:t>
            </w:r>
            <w:r w:rsidRPr="00003F3C">
              <w:rPr>
                <w:rFonts w:hint="eastAsia"/>
              </w:rPr>
              <w:t>2024</w:t>
            </w:r>
            <w:r w:rsidRPr="00003F3C">
              <w:rPr>
                <w:rFonts w:hint="eastAsia"/>
              </w:rPr>
              <w:t>）、</w:t>
            </w:r>
            <w:r w:rsidRPr="00003F3C">
              <w:rPr>
                <w:rFonts w:hint="eastAsia"/>
              </w:rPr>
              <w:t>2.0%</w:t>
            </w:r>
            <w:r w:rsidRPr="00003F3C">
              <w:rPr>
                <w:rFonts w:hint="eastAsia"/>
              </w:rPr>
              <w:t>（</w:t>
            </w:r>
            <w:r w:rsidRPr="00003F3C">
              <w:rPr>
                <w:rFonts w:hint="eastAsia"/>
              </w:rPr>
              <w:t>2023</w:t>
            </w:r>
            <w:r w:rsidRPr="00003F3C">
              <w:rPr>
                <w:rFonts w:hint="eastAsia"/>
              </w:rPr>
              <w:t>）</w:t>
            </w:r>
          </w:p>
        </w:tc>
      </w:tr>
      <w:tr w:rsidR="00003F3C" w:rsidRPr="00003F3C" w14:paraId="1CE9C759" w14:textId="77777777" w:rsidTr="001A4433">
        <w:trPr>
          <w:trHeight w:val="680"/>
          <w:jc w:val="center"/>
        </w:trPr>
        <w:tc>
          <w:tcPr>
            <w:tcW w:w="2469" w:type="dxa"/>
            <w:gridSpan w:val="2"/>
            <w:tcMar>
              <w:top w:w="0" w:type="dxa"/>
              <w:left w:w="28" w:type="dxa"/>
              <w:bottom w:w="0" w:type="dxa"/>
              <w:right w:w="28" w:type="dxa"/>
            </w:tcMar>
            <w:vAlign w:val="center"/>
          </w:tcPr>
          <w:p w14:paraId="3F9EDC12" w14:textId="6113B8F7" w:rsidR="001A4433" w:rsidRPr="00003F3C" w:rsidRDefault="001A4433" w:rsidP="005A46B2">
            <w:pPr>
              <w:pStyle w:val="-"/>
              <w:ind w:left="120" w:right="120"/>
            </w:pPr>
            <w:r w:rsidRPr="00003F3C">
              <w:t>平均</w:t>
            </w:r>
            <w:r w:rsidR="003042F5" w:rsidRPr="00003F3C">
              <w:rPr>
                <w:rFonts w:hint="eastAsia"/>
                <w:lang w:eastAsia="zh-TW"/>
              </w:rPr>
              <w:t>州</w:t>
            </w:r>
            <w:r w:rsidRPr="00003F3C">
              <w:t>民所得</w:t>
            </w:r>
          </w:p>
        </w:tc>
        <w:tc>
          <w:tcPr>
            <w:tcW w:w="6095" w:type="dxa"/>
            <w:tcMar>
              <w:top w:w="0" w:type="dxa"/>
              <w:left w:w="28" w:type="dxa"/>
              <w:bottom w:w="0" w:type="dxa"/>
              <w:right w:w="28" w:type="dxa"/>
            </w:tcMar>
            <w:vAlign w:val="center"/>
          </w:tcPr>
          <w:p w14:paraId="4C6D6C8A" w14:textId="0DFDE2B1" w:rsidR="001A4433" w:rsidRPr="00003F3C" w:rsidRDefault="00190547" w:rsidP="00521305">
            <w:pPr>
              <w:pStyle w:val="-0"/>
            </w:pPr>
            <w:r w:rsidRPr="00003F3C">
              <w:rPr>
                <w:rFonts w:hint="eastAsia"/>
              </w:rPr>
              <w:t>66,000</w:t>
            </w:r>
            <w:r w:rsidRPr="00003F3C">
              <w:rPr>
                <w:rFonts w:hint="eastAsia"/>
              </w:rPr>
              <w:t>美元，排名全美第</w:t>
            </w:r>
            <w:r w:rsidRPr="00003F3C">
              <w:rPr>
                <w:rFonts w:hint="eastAsia"/>
              </w:rPr>
              <w:t>33</w:t>
            </w:r>
            <w:r w:rsidRPr="00003F3C">
              <w:rPr>
                <w:rFonts w:hint="eastAsia"/>
              </w:rPr>
              <w:t>名（</w:t>
            </w:r>
            <w:r w:rsidRPr="00003F3C">
              <w:rPr>
                <w:rFonts w:hint="eastAsia"/>
              </w:rPr>
              <w:t>2025</w:t>
            </w:r>
            <w:r w:rsidRPr="00003F3C">
              <w:rPr>
                <w:rFonts w:hint="eastAsia"/>
              </w:rPr>
              <w:t>）、</w:t>
            </w:r>
            <w:r w:rsidRPr="00003F3C">
              <w:rPr>
                <w:rFonts w:hint="eastAsia"/>
              </w:rPr>
              <w:t>64,908</w:t>
            </w:r>
            <w:r w:rsidRPr="00003F3C">
              <w:rPr>
                <w:rFonts w:hint="eastAsia"/>
              </w:rPr>
              <w:t>美元（</w:t>
            </w:r>
            <w:r w:rsidRPr="00003F3C">
              <w:rPr>
                <w:rFonts w:hint="eastAsia"/>
              </w:rPr>
              <w:t>2024</w:t>
            </w:r>
            <w:r w:rsidRPr="00003F3C">
              <w:rPr>
                <w:rFonts w:hint="eastAsia"/>
              </w:rPr>
              <w:t>）、</w:t>
            </w:r>
            <w:r w:rsidRPr="00003F3C">
              <w:rPr>
                <w:rFonts w:hint="eastAsia"/>
              </w:rPr>
              <w:t>58,292</w:t>
            </w:r>
            <w:r w:rsidRPr="00003F3C">
              <w:rPr>
                <w:rFonts w:hint="eastAsia"/>
              </w:rPr>
              <w:t>美元（</w:t>
            </w:r>
            <w:r w:rsidRPr="00003F3C">
              <w:rPr>
                <w:rFonts w:hint="eastAsia"/>
              </w:rPr>
              <w:t>2023</w:t>
            </w:r>
            <w:r w:rsidRPr="00003F3C">
              <w:rPr>
                <w:rFonts w:hint="eastAsia"/>
              </w:rPr>
              <w:t>）</w:t>
            </w:r>
          </w:p>
        </w:tc>
      </w:tr>
      <w:tr w:rsidR="00003F3C" w:rsidRPr="00003F3C" w14:paraId="4E7DB096" w14:textId="77777777" w:rsidTr="001A4433">
        <w:trPr>
          <w:trHeight w:val="680"/>
          <w:jc w:val="center"/>
        </w:trPr>
        <w:tc>
          <w:tcPr>
            <w:tcW w:w="2469" w:type="dxa"/>
            <w:gridSpan w:val="2"/>
            <w:tcMar>
              <w:top w:w="0" w:type="dxa"/>
              <w:left w:w="28" w:type="dxa"/>
              <w:bottom w:w="0" w:type="dxa"/>
              <w:right w:w="28" w:type="dxa"/>
            </w:tcMar>
            <w:vAlign w:val="center"/>
          </w:tcPr>
          <w:p w14:paraId="4F91534F" w14:textId="77777777" w:rsidR="001A4433" w:rsidRPr="00003F3C" w:rsidRDefault="001A4433" w:rsidP="005A46B2">
            <w:pPr>
              <w:pStyle w:val="-"/>
              <w:ind w:left="120" w:right="120"/>
            </w:pPr>
            <w:r w:rsidRPr="00003F3C">
              <w:t>產值最高前五種產業</w:t>
            </w:r>
          </w:p>
        </w:tc>
        <w:tc>
          <w:tcPr>
            <w:tcW w:w="6095" w:type="dxa"/>
            <w:tcMar>
              <w:top w:w="0" w:type="dxa"/>
              <w:left w:w="28" w:type="dxa"/>
              <w:bottom w:w="0" w:type="dxa"/>
              <w:right w:w="28" w:type="dxa"/>
            </w:tcMar>
            <w:vAlign w:val="center"/>
          </w:tcPr>
          <w:p w14:paraId="1535DD76" w14:textId="76EE7B90" w:rsidR="001A4433" w:rsidRPr="00003F3C" w:rsidRDefault="00190547" w:rsidP="00521305">
            <w:pPr>
              <w:pStyle w:val="-0"/>
              <w:rPr>
                <w:lang w:eastAsia="zh-TW"/>
              </w:rPr>
            </w:pPr>
            <w:r w:rsidRPr="00003F3C">
              <w:rPr>
                <w:rFonts w:hint="eastAsia"/>
                <w:lang w:eastAsia="zh-TW"/>
              </w:rPr>
              <w:t>醫療保健管理、物流運輸、汽車製造、觀光娛樂、農業</w:t>
            </w:r>
          </w:p>
        </w:tc>
      </w:tr>
      <w:tr w:rsidR="00003F3C" w:rsidRPr="00003F3C" w14:paraId="4CE44283" w14:textId="77777777" w:rsidTr="001A4433">
        <w:trPr>
          <w:trHeight w:val="680"/>
          <w:jc w:val="center"/>
        </w:trPr>
        <w:tc>
          <w:tcPr>
            <w:tcW w:w="2469" w:type="dxa"/>
            <w:gridSpan w:val="2"/>
            <w:tcMar>
              <w:top w:w="0" w:type="dxa"/>
              <w:left w:w="28" w:type="dxa"/>
              <w:bottom w:w="0" w:type="dxa"/>
              <w:right w:w="28" w:type="dxa"/>
            </w:tcMar>
            <w:vAlign w:val="center"/>
          </w:tcPr>
          <w:p w14:paraId="46EC5796" w14:textId="77777777" w:rsidR="001A4433" w:rsidRPr="00003F3C" w:rsidRDefault="001A4433" w:rsidP="005A46B2">
            <w:pPr>
              <w:pStyle w:val="-"/>
              <w:ind w:left="120" w:right="120"/>
            </w:pPr>
            <w:r w:rsidRPr="00003F3C">
              <w:t>出口總金額</w:t>
            </w:r>
          </w:p>
        </w:tc>
        <w:tc>
          <w:tcPr>
            <w:tcW w:w="6095" w:type="dxa"/>
            <w:tcMar>
              <w:top w:w="0" w:type="dxa"/>
              <w:left w:w="28" w:type="dxa"/>
              <w:bottom w:w="0" w:type="dxa"/>
              <w:right w:w="28" w:type="dxa"/>
            </w:tcMar>
            <w:vAlign w:val="center"/>
          </w:tcPr>
          <w:p w14:paraId="73E90150" w14:textId="7B93DE43" w:rsidR="001A4433" w:rsidRPr="00003F3C" w:rsidRDefault="00190547" w:rsidP="00521305">
            <w:pPr>
              <w:pStyle w:val="-0"/>
              <w:rPr>
                <w:lang w:eastAsia="zh-TW"/>
              </w:rPr>
            </w:pPr>
            <w:r w:rsidRPr="00003F3C">
              <w:rPr>
                <w:rFonts w:hint="eastAsia"/>
                <w:lang w:eastAsia="zh-TW"/>
              </w:rPr>
              <w:t>377</w:t>
            </w:r>
            <w:r w:rsidRPr="00003F3C">
              <w:rPr>
                <w:rFonts w:hint="eastAsia"/>
                <w:lang w:eastAsia="zh-TW"/>
              </w:rPr>
              <w:t>億</w:t>
            </w:r>
            <w:r w:rsidRPr="00003F3C">
              <w:rPr>
                <w:rFonts w:hint="eastAsia"/>
                <w:lang w:eastAsia="zh-TW"/>
              </w:rPr>
              <w:t>3,500</w:t>
            </w:r>
            <w:r w:rsidRPr="00003F3C">
              <w:rPr>
                <w:rFonts w:hint="eastAsia"/>
                <w:lang w:eastAsia="zh-TW"/>
              </w:rPr>
              <w:t>萬美元，下跌</w:t>
            </w:r>
            <w:r w:rsidRPr="00003F3C">
              <w:rPr>
                <w:rFonts w:hint="eastAsia"/>
                <w:lang w:eastAsia="zh-TW"/>
              </w:rPr>
              <w:t>4</w:t>
            </w:r>
            <w:r w:rsidR="000E605A" w:rsidRPr="00003F3C">
              <w:rPr>
                <w:rFonts w:hint="eastAsia"/>
                <w:lang w:eastAsia="zh-TW"/>
              </w:rPr>
              <w:t>%</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394</w:t>
            </w:r>
            <w:r w:rsidRPr="00003F3C">
              <w:rPr>
                <w:rFonts w:hint="eastAsia"/>
                <w:lang w:eastAsia="zh-TW"/>
              </w:rPr>
              <w:t>億</w:t>
            </w:r>
            <w:r w:rsidRPr="00003F3C">
              <w:rPr>
                <w:rFonts w:hint="eastAsia"/>
                <w:lang w:eastAsia="zh-TW"/>
              </w:rPr>
              <w:t>600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384</w:t>
            </w:r>
            <w:r w:rsidRPr="00003F3C">
              <w:rPr>
                <w:rFonts w:hint="eastAsia"/>
                <w:lang w:eastAsia="zh-TW"/>
              </w:rPr>
              <w:t>億</w:t>
            </w:r>
            <w:r w:rsidRPr="00003F3C">
              <w:rPr>
                <w:rFonts w:hint="eastAsia"/>
                <w:lang w:eastAsia="zh-TW"/>
              </w:rPr>
              <w:t>3,900</w:t>
            </w:r>
            <w:r w:rsidRPr="00003F3C">
              <w:rPr>
                <w:rFonts w:hint="eastAsia"/>
                <w:lang w:eastAsia="zh-TW"/>
              </w:rPr>
              <w:t>萬美元（</w:t>
            </w:r>
            <w:r w:rsidRPr="00003F3C">
              <w:rPr>
                <w:rFonts w:hint="eastAsia"/>
                <w:lang w:eastAsia="zh-TW"/>
              </w:rPr>
              <w:t>2023</w:t>
            </w:r>
            <w:r w:rsidRPr="00003F3C">
              <w:rPr>
                <w:rFonts w:hint="eastAsia"/>
                <w:lang w:eastAsia="zh-TW"/>
              </w:rPr>
              <w:t>）</w:t>
            </w:r>
          </w:p>
        </w:tc>
      </w:tr>
      <w:tr w:rsidR="00003F3C" w:rsidRPr="00003F3C" w14:paraId="3DB4CEA7" w14:textId="77777777" w:rsidTr="001A4433">
        <w:trPr>
          <w:trHeight w:val="680"/>
          <w:jc w:val="center"/>
        </w:trPr>
        <w:tc>
          <w:tcPr>
            <w:tcW w:w="2469" w:type="dxa"/>
            <w:gridSpan w:val="2"/>
            <w:tcMar>
              <w:top w:w="0" w:type="dxa"/>
              <w:left w:w="28" w:type="dxa"/>
              <w:bottom w:w="0" w:type="dxa"/>
              <w:right w:w="28" w:type="dxa"/>
            </w:tcMar>
            <w:vAlign w:val="center"/>
          </w:tcPr>
          <w:p w14:paraId="6BD87D5E" w14:textId="77777777" w:rsidR="001A4433" w:rsidRPr="00003F3C" w:rsidRDefault="001A4433" w:rsidP="005A46B2">
            <w:pPr>
              <w:pStyle w:val="-"/>
              <w:ind w:left="120" w:right="120"/>
            </w:pPr>
            <w:r w:rsidRPr="00003F3C">
              <w:t>主要出口產品</w:t>
            </w:r>
          </w:p>
        </w:tc>
        <w:tc>
          <w:tcPr>
            <w:tcW w:w="6095" w:type="dxa"/>
            <w:tcMar>
              <w:top w:w="0" w:type="dxa"/>
              <w:left w:w="28" w:type="dxa"/>
              <w:bottom w:w="0" w:type="dxa"/>
              <w:right w:w="28" w:type="dxa"/>
            </w:tcMar>
            <w:vAlign w:val="center"/>
          </w:tcPr>
          <w:p w14:paraId="6B4E80EC" w14:textId="23F27342" w:rsidR="001A4433" w:rsidRPr="00003F3C" w:rsidRDefault="00190547" w:rsidP="00521305">
            <w:pPr>
              <w:pStyle w:val="-0"/>
              <w:rPr>
                <w:lang w:eastAsia="zh-TW"/>
              </w:rPr>
            </w:pPr>
            <w:r w:rsidRPr="00003F3C">
              <w:rPr>
                <w:rFonts w:hint="eastAsia"/>
                <w:lang w:eastAsia="zh-TW"/>
              </w:rPr>
              <w:t>電腦和電子產品、交通設備、雜項製品、化學品、非電動機械</w:t>
            </w:r>
          </w:p>
        </w:tc>
      </w:tr>
      <w:tr w:rsidR="00003F3C" w:rsidRPr="00003F3C" w14:paraId="525F91D0" w14:textId="77777777" w:rsidTr="001A4433">
        <w:trPr>
          <w:trHeight w:val="680"/>
          <w:jc w:val="center"/>
        </w:trPr>
        <w:tc>
          <w:tcPr>
            <w:tcW w:w="2469" w:type="dxa"/>
            <w:gridSpan w:val="2"/>
            <w:tcMar>
              <w:top w:w="0" w:type="dxa"/>
              <w:left w:w="28" w:type="dxa"/>
              <w:bottom w:w="0" w:type="dxa"/>
              <w:right w:w="28" w:type="dxa"/>
            </w:tcMar>
            <w:vAlign w:val="center"/>
          </w:tcPr>
          <w:p w14:paraId="5C68AC51" w14:textId="77777777" w:rsidR="001A4433" w:rsidRPr="00003F3C" w:rsidRDefault="001A4433" w:rsidP="005A46B2">
            <w:pPr>
              <w:pStyle w:val="-"/>
              <w:ind w:left="120" w:right="120"/>
            </w:pPr>
            <w:r w:rsidRPr="00003F3C">
              <w:t>主要出口國家</w:t>
            </w:r>
          </w:p>
        </w:tc>
        <w:tc>
          <w:tcPr>
            <w:tcW w:w="6095" w:type="dxa"/>
            <w:tcMar>
              <w:top w:w="0" w:type="dxa"/>
              <w:left w:w="28" w:type="dxa"/>
              <w:bottom w:w="0" w:type="dxa"/>
              <w:right w:w="28" w:type="dxa"/>
            </w:tcMar>
            <w:vAlign w:val="center"/>
          </w:tcPr>
          <w:p w14:paraId="36A77C7D" w14:textId="4E7A1CB3" w:rsidR="001A4433" w:rsidRPr="00003F3C" w:rsidRDefault="00190547" w:rsidP="00521305">
            <w:pPr>
              <w:pStyle w:val="-0"/>
              <w:rPr>
                <w:lang w:eastAsia="zh-TW"/>
              </w:rPr>
            </w:pPr>
            <w:r w:rsidRPr="00003F3C">
              <w:rPr>
                <w:rFonts w:hint="eastAsia"/>
                <w:lang w:eastAsia="zh-TW"/>
              </w:rPr>
              <w:t>加拿大、墨西哥、荷蘭、</w:t>
            </w:r>
            <w:r w:rsidR="00707ED7" w:rsidRPr="00003F3C">
              <w:rPr>
                <w:rFonts w:hint="eastAsia"/>
                <w:lang w:eastAsia="zh-TW"/>
              </w:rPr>
              <w:t>中國大陸</w:t>
            </w:r>
            <w:r w:rsidRPr="00003F3C">
              <w:rPr>
                <w:rFonts w:hint="eastAsia"/>
                <w:lang w:eastAsia="zh-TW"/>
              </w:rPr>
              <w:t>、日本，臺灣為該州第</w:t>
            </w:r>
            <w:r w:rsidRPr="00003F3C">
              <w:rPr>
                <w:rFonts w:hint="eastAsia"/>
                <w:lang w:eastAsia="zh-TW"/>
              </w:rPr>
              <w:t>15</w:t>
            </w:r>
            <w:r w:rsidRPr="00003F3C">
              <w:rPr>
                <w:rFonts w:hint="eastAsia"/>
                <w:lang w:eastAsia="zh-TW"/>
              </w:rPr>
              <w:t>大出口市場（</w:t>
            </w:r>
            <w:r w:rsidRPr="00003F3C">
              <w:rPr>
                <w:rFonts w:hint="eastAsia"/>
                <w:lang w:eastAsia="zh-TW"/>
              </w:rPr>
              <w:t>2025</w:t>
            </w:r>
            <w:r w:rsidRPr="00003F3C">
              <w:rPr>
                <w:rFonts w:hint="eastAsia"/>
                <w:lang w:eastAsia="zh-TW"/>
              </w:rPr>
              <w:t>）</w:t>
            </w:r>
          </w:p>
        </w:tc>
      </w:tr>
      <w:tr w:rsidR="00003F3C" w:rsidRPr="00003F3C" w14:paraId="685CD814" w14:textId="77777777" w:rsidTr="001A4433">
        <w:trPr>
          <w:trHeight w:val="680"/>
          <w:jc w:val="center"/>
        </w:trPr>
        <w:tc>
          <w:tcPr>
            <w:tcW w:w="2469" w:type="dxa"/>
            <w:gridSpan w:val="2"/>
            <w:tcMar>
              <w:top w:w="0" w:type="dxa"/>
              <w:left w:w="28" w:type="dxa"/>
              <w:bottom w:w="0" w:type="dxa"/>
              <w:right w:w="28" w:type="dxa"/>
            </w:tcMar>
            <w:vAlign w:val="center"/>
          </w:tcPr>
          <w:p w14:paraId="3769C090" w14:textId="77777777" w:rsidR="001A4433" w:rsidRPr="00003F3C" w:rsidRDefault="001A4433" w:rsidP="005A46B2">
            <w:pPr>
              <w:pStyle w:val="-"/>
              <w:ind w:left="120" w:right="120"/>
            </w:pPr>
            <w:r w:rsidRPr="00003F3C">
              <w:t>進口總金額</w:t>
            </w:r>
          </w:p>
        </w:tc>
        <w:tc>
          <w:tcPr>
            <w:tcW w:w="6095" w:type="dxa"/>
            <w:tcMar>
              <w:top w:w="0" w:type="dxa"/>
              <w:left w:w="28" w:type="dxa"/>
              <w:bottom w:w="0" w:type="dxa"/>
              <w:right w:w="28" w:type="dxa"/>
            </w:tcMar>
            <w:vAlign w:val="center"/>
          </w:tcPr>
          <w:p w14:paraId="6F0D32A5" w14:textId="0B740F4A" w:rsidR="001A4433" w:rsidRPr="00003F3C" w:rsidRDefault="00190547" w:rsidP="00521305">
            <w:pPr>
              <w:pStyle w:val="-0"/>
              <w:rPr>
                <w:lang w:eastAsia="zh-TW"/>
              </w:rPr>
            </w:pPr>
            <w:r w:rsidRPr="00003F3C">
              <w:rPr>
                <w:rFonts w:hint="eastAsia"/>
                <w:lang w:eastAsia="zh-TW"/>
              </w:rPr>
              <w:t>1,196</w:t>
            </w:r>
            <w:r w:rsidRPr="00003F3C">
              <w:rPr>
                <w:rFonts w:hint="eastAsia"/>
                <w:lang w:eastAsia="zh-TW"/>
              </w:rPr>
              <w:t>億</w:t>
            </w:r>
            <w:r w:rsidRPr="00003F3C">
              <w:rPr>
                <w:rFonts w:hint="eastAsia"/>
                <w:lang w:eastAsia="zh-TW"/>
              </w:rPr>
              <w:t>2,700</w:t>
            </w:r>
            <w:r w:rsidRPr="00003F3C">
              <w:rPr>
                <w:rFonts w:hint="eastAsia"/>
                <w:lang w:eastAsia="zh-TW"/>
              </w:rPr>
              <w:t>萬美元，下跌</w:t>
            </w:r>
            <w:r w:rsidRPr="00003F3C">
              <w:rPr>
                <w:rFonts w:hint="eastAsia"/>
                <w:lang w:eastAsia="zh-TW"/>
              </w:rPr>
              <w:t>1</w:t>
            </w:r>
            <w:r w:rsidR="000E605A" w:rsidRPr="00003F3C">
              <w:rPr>
                <w:rFonts w:hint="eastAsia"/>
                <w:lang w:eastAsia="zh-TW"/>
              </w:rPr>
              <w:t>%</w:t>
            </w:r>
            <w:r w:rsidR="00707ED7" w:rsidRPr="00003F3C">
              <w:rPr>
                <w:rFonts w:hint="eastAsia"/>
                <w:lang w:eastAsia="zh-TW"/>
              </w:rPr>
              <w:t>（</w:t>
            </w:r>
            <w:r w:rsidRPr="00003F3C">
              <w:rPr>
                <w:rFonts w:hint="eastAsia"/>
                <w:lang w:eastAsia="zh-TW"/>
              </w:rPr>
              <w:t>2025</w:t>
            </w:r>
            <w:r w:rsidR="00707ED7" w:rsidRPr="00003F3C">
              <w:rPr>
                <w:rFonts w:hint="eastAsia"/>
                <w:lang w:eastAsia="zh-TW"/>
              </w:rPr>
              <w:t>）</w:t>
            </w:r>
            <w:r w:rsidRPr="00003F3C">
              <w:rPr>
                <w:rFonts w:hint="eastAsia"/>
                <w:lang w:eastAsia="zh-TW"/>
              </w:rPr>
              <w:t>、</w:t>
            </w:r>
            <w:r w:rsidRPr="00003F3C">
              <w:rPr>
                <w:rFonts w:hint="eastAsia"/>
                <w:lang w:eastAsia="zh-TW"/>
              </w:rPr>
              <w:t>1,204</w:t>
            </w:r>
            <w:r w:rsidRPr="00003F3C">
              <w:rPr>
                <w:rFonts w:hint="eastAsia"/>
                <w:lang w:eastAsia="zh-TW"/>
              </w:rPr>
              <w:t>億</w:t>
            </w:r>
            <w:r w:rsidRPr="00003F3C">
              <w:rPr>
                <w:rFonts w:hint="eastAsia"/>
                <w:lang w:eastAsia="zh-TW"/>
              </w:rPr>
              <w:t>8,800</w:t>
            </w:r>
            <w:r w:rsidRPr="00003F3C">
              <w:rPr>
                <w:rFonts w:hint="eastAsia"/>
                <w:lang w:eastAsia="zh-TW"/>
              </w:rPr>
              <w:t>萬美元</w:t>
            </w:r>
            <w:r w:rsidR="00707ED7" w:rsidRPr="00003F3C">
              <w:rPr>
                <w:rFonts w:hint="eastAsia"/>
                <w:lang w:eastAsia="zh-TW"/>
              </w:rPr>
              <w:t>（</w:t>
            </w:r>
            <w:r w:rsidRPr="00003F3C">
              <w:rPr>
                <w:rFonts w:hint="eastAsia"/>
                <w:lang w:eastAsia="zh-TW"/>
              </w:rPr>
              <w:t>2024</w:t>
            </w:r>
            <w:r w:rsidR="00707ED7" w:rsidRPr="00003F3C">
              <w:rPr>
                <w:rFonts w:hint="eastAsia"/>
                <w:lang w:eastAsia="zh-TW"/>
              </w:rPr>
              <w:t>）</w:t>
            </w:r>
            <w:r w:rsidRPr="00003F3C">
              <w:rPr>
                <w:rFonts w:hint="eastAsia"/>
                <w:lang w:eastAsia="zh-TW"/>
              </w:rPr>
              <w:t>、</w:t>
            </w:r>
            <w:r w:rsidRPr="00003F3C">
              <w:rPr>
                <w:rFonts w:hint="eastAsia"/>
                <w:lang w:eastAsia="zh-TW"/>
              </w:rPr>
              <w:t>1,070</w:t>
            </w:r>
            <w:r w:rsidRPr="00003F3C">
              <w:rPr>
                <w:rFonts w:hint="eastAsia"/>
                <w:lang w:eastAsia="zh-TW"/>
              </w:rPr>
              <w:t>億</w:t>
            </w:r>
            <w:r w:rsidRPr="00003F3C">
              <w:rPr>
                <w:rFonts w:hint="eastAsia"/>
                <w:lang w:eastAsia="zh-TW"/>
              </w:rPr>
              <w:t>4,800</w:t>
            </w:r>
            <w:r w:rsidRPr="00003F3C">
              <w:rPr>
                <w:rFonts w:hint="eastAsia"/>
                <w:lang w:eastAsia="zh-TW"/>
              </w:rPr>
              <w:t>萬美元（</w:t>
            </w:r>
            <w:r w:rsidRPr="00003F3C">
              <w:rPr>
                <w:rFonts w:hint="eastAsia"/>
                <w:lang w:eastAsia="zh-TW"/>
              </w:rPr>
              <w:t>2023</w:t>
            </w:r>
            <w:r w:rsidRPr="00003F3C">
              <w:rPr>
                <w:rFonts w:hint="eastAsia"/>
                <w:lang w:eastAsia="zh-TW"/>
              </w:rPr>
              <w:t>）</w:t>
            </w:r>
          </w:p>
        </w:tc>
      </w:tr>
      <w:tr w:rsidR="00003F3C" w:rsidRPr="00003F3C" w14:paraId="25BB27AE" w14:textId="77777777" w:rsidTr="001A4433">
        <w:trPr>
          <w:trHeight w:val="680"/>
          <w:jc w:val="center"/>
        </w:trPr>
        <w:tc>
          <w:tcPr>
            <w:tcW w:w="2469" w:type="dxa"/>
            <w:gridSpan w:val="2"/>
            <w:tcMar>
              <w:top w:w="0" w:type="dxa"/>
              <w:left w:w="28" w:type="dxa"/>
              <w:bottom w:w="0" w:type="dxa"/>
              <w:right w:w="28" w:type="dxa"/>
            </w:tcMar>
            <w:vAlign w:val="center"/>
          </w:tcPr>
          <w:p w14:paraId="4CDA65EF" w14:textId="77777777" w:rsidR="001A4433" w:rsidRPr="00003F3C" w:rsidRDefault="001A4433" w:rsidP="005A46B2">
            <w:pPr>
              <w:pStyle w:val="-"/>
              <w:ind w:left="120" w:right="120"/>
            </w:pPr>
            <w:r w:rsidRPr="00003F3C">
              <w:t>主要進口產品</w:t>
            </w:r>
          </w:p>
        </w:tc>
        <w:tc>
          <w:tcPr>
            <w:tcW w:w="6095" w:type="dxa"/>
            <w:tcMar>
              <w:top w:w="0" w:type="dxa"/>
              <w:left w:w="28" w:type="dxa"/>
              <w:bottom w:w="0" w:type="dxa"/>
              <w:right w:w="28" w:type="dxa"/>
            </w:tcMar>
            <w:vAlign w:val="center"/>
          </w:tcPr>
          <w:p w14:paraId="71856686" w14:textId="7FC5DFB8" w:rsidR="001A4433" w:rsidRPr="00003F3C" w:rsidRDefault="00D209D8" w:rsidP="00521305">
            <w:pPr>
              <w:pStyle w:val="-0"/>
              <w:rPr>
                <w:lang w:eastAsia="zh-TW"/>
              </w:rPr>
            </w:pPr>
            <w:r w:rsidRPr="00003F3C">
              <w:rPr>
                <w:rFonts w:hint="eastAsia"/>
                <w:lang w:eastAsia="zh-TW"/>
              </w:rPr>
              <w:t>電腦和電子產品、化學品、交通設備、非電動機械、電機設備</w:t>
            </w:r>
            <w:r w:rsidRPr="00003F3C">
              <w:rPr>
                <w:rFonts w:hint="eastAsia"/>
                <w:lang w:eastAsia="zh-TW"/>
              </w:rPr>
              <w:t>/</w:t>
            </w:r>
            <w:r w:rsidRPr="00003F3C">
              <w:rPr>
                <w:rFonts w:hint="eastAsia"/>
                <w:lang w:eastAsia="zh-TW"/>
              </w:rPr>
              <w:t>電器</w:t>
            </w:r>
          </w:p>
        </w:tc>
      </w:tr>
      <w:tr w:rsidR="00003F3C" w:rsidRPr="00003F3C" w14:paraId="5FB5F0E1" w14:textId="77777777" w:rsidTr="001A4433">
        <w:trPr>
          <w:trHeight w:val="680"/>
          <w:jc w:val="center"/>
        </w:trPr>
        <w:tc>
          <w:tcPr>
            <w:tcW w:w="2469" w:type="dxa"/>
            <w:gridSpan w:val="2"/>
            <w:tcMar>
              <w:top w:w="0" w:type="dxa"/>
              <w:left w:w="28" w:type="dxa"/>
              <w:bottom w:w="0" w:type="dxa"/>
              <w:right w:w="28" w:type="dxa"/>
            </w:tcMar>
            <w:vAlign w:val="center"/>
          </w:tcPr>
          <w:p w14:paraId="17EE0193" w14:textId="77777777" w:rsidR="001A4433" w:rsidRPr="00003F3C" w:rsidRDefault="001A4433" w:rsidP="005A46B2">
            <w:pPr>
              <w:pStyle w:val="-"/>
              <w:ind w:left="120" w:right="120"/>
            </w:pPr>
            <w:r w:rsidRPr="00003F3C">
              <w:lastRenderedPageBreak/>
              <w:t>主要進口國家</w:t>
            </w:r>
          </w:p>
        </w:tc>
        <w:tc>
          <w:tcPr>
            <w:tcW w:w="6095" w:type="dxa"/>
            <w:tcMar>
              <w:top w:w="0" w:type="dxa"/>
              <w:left w:w="28" w:type="dxa"/>
              <w:bottom w:w="0" w:type="dxa"/>
              <w:right w:w="28" w:type="dxa"/>
            </w:tcMar>
            <w:vAlign w:val="center"/>
          </w:tcPr>
          <w:p w14:paraId="20BF2332" w14:textId="0782CD9B" w:rsidR="001A4433" w:rsidRPr="00003F3C" w:rsidRDefault="00707ED7" w:rsidP="00521305">
            <w:pPr>
              <w:pStyle w:val="-0"/>
              <w:rPr>
                <w:lang w:eastAsia="zh-TW"/>
              </w:rPr>
            </w:pPr>
            <w:r w:rsidRPr="00003F3C">
              <w:rPr>
                <w:rFonts w:hint="eastAsia"/>
                <w:lang w:eastAsia="zh-TW"/>
              </w:rPr>
              <w:t>中國大陸</w:t>
            </w:r>
            <w:r w:rsidR="00D209D8" w:rsidRPr="00003F3C">
              <w:rPr>
                <w:rFonts w:hint="eastAsia"/>
                <w:lang w:eastAsia="zh-TW"/>
              </w:rPr>
              <w:t>、墨西哥、越南、</w:t>
            </w:r>
            <w:r w:rsidRPr="00003F3C">
              <w:rPr>
                <w:rFonts w:hint="eastAsia"/>
                <w:lang w:eastAsia="zh-TW"/>
              </w:rPr>
              <w:t>臺灣</w:t>
            </w:r>
            <w:r w:rsidR="00D209D8" w:rsidRPr="00003F3C">
              <w:rPr>
                <w:rFonts w:hint="eastAsia"/>
                <w:lang w:eastAsia="zh-TW"/>
              </w:rPr>
              <w:t>、愛爾蘭，臺灣為該州第</w:t>
            </w:r>
            <w:r w:rsidR="00D209D8" w:rsidRPr="00003F3C">
              <w:rPr>
                <w:rFonts w:hint="eastAsia"/>
                <w:lang w:eastAsia="zh-TW"/>
              </w:rPr>
              <w:t>4</w:t>
            </w:r>
            <w:r w:rsidR="00D209D8" w:rsidRPr="00003F3C">
              <w:rPr>
                <w:rFonts w:hint="eastAsia"/>
                <w:lang w:eastAsia="zh-TW"/>
              </w:rPr>
              <w:t>大進口來源國（</w:t>
            </w:r>
            <w:r w:rsidR="00D209D8" w:rsidRPr="00003F3C">
              <w:rPr>
                <w:rFonts w:hint="eastAsia"/>
                <w:lang w:eastAsia="zh-TW"/>
              </w:rPr>
              <w:t>2025</w:t>
            </w:r>
            <w:r w:rsidR="00D209D8" w:rsidRPr="00003F3C">
              <w:rPr>
                <w:rFonts w:hint="eastAsia"/>
                <w:lang w:eastAsia="zh-TW"/>
              </w:rPr>
              <w:t>）</w:t>
            </w:r>
          </w:p>
        </w:tc>
      </w:tr>
    </w:tbl>
    <w:p w14:paraId="2F4CB5F6" w14:textId="77777777" w:rsidR="001A4433" w:rsidRPr="00003F3C" w:rsidRDefault="001A4433" w:rsidP="00F90C23">
      <w:pPr>
        <w:pStyle w:val="ae"/>
        <w:spacing w:before="514" w:after="771"/>
      </w:pPr>
      <w:r w:rsidRPr="00003F3C">
        <w:lastRenderedPageBreak/>
        <w:t>第壹章　自然人文環境</w:t>
      </w:r>
    </w:p>
    <w:p w14:paraId="2CED785C" w14:textId="77777777" w:rsidR="001A4433" w:rsidRPr="00003F3C" w:rsidRDefault="001A4433" w:rsidP="00F90C23">
      <w:pPr>
        <w:pStyle w:val="a4"/>
      </w:pPr>
      <w:r w:rsidRPr="00003F3C">
        <w:t>一、自然環境</w:t>
      </w:r>
    </w:p>
    <w:p w14:paraId="2D2F1AAB" w14:textId="131C860D" w:rsidR="001A4433" w:rsidRPr="00003F3C" w:rsidRDefault="001A4433" w:rsidP="00DC6E24">
      <w:pPr>
        <w:pStyle w:val="-1"/>
      </w:pPr>
      <w:r w:rsidRPr="00003F3C">
        <w:t>田納西州與</w:t>
      </w:r>
      <w:r w:rsidRPr="00003F3C">
        <w:t>8</w:t>
      </w:r>
      <w:r w:rsidRPr="00003F3C">
        <w:t>州為鄰，東與</w:t>
      </w:r>
      <w:r w:rsidR="001D6B9A" w:rsidRPr="00003F3C">
        <w:t>北卡羅萊納州</w:t>
      </w:r>
      <w:r w:rsidRPr="00003F3C">
        <w:t>為鄰，</w:t>
      </w:r>
      <w:proofErr w:type="gramStart"/>
      <w:r w:rsidRPr="00003F3C">
        <w:t>西隔密西西比河</w:t>
      </w:r>
      <w:proofErr w:type="gramEnd"/>
      <w:r w:rsidRPr="00003F3C">
        <w:t>與阿肯色州及</w:t>
      </w:r>
      <w:proofErr w:type="gramStart"/>
      <w:r w:rsidRPr="00003F3C">
        <w:t>密蘇里州相望</w:t>
      </w:r>
      <w:proofErr w:type="gramEnd"/>
      <w:r w:rsidRPr="00003F3C">
        <w:t>，南與密西西比州、阿拉巴馬州及喬治</w:t>
      </w:r>
      <w:proofErr w:type="gramStart"/>
      <w:r w:rsidRPr="00003F3C">
        <w:t>亞州</w:t>
      </w:r>
      <w:proofErr w:type="gramEnd"/>
      <w:r w:rsidRPr="00003F3C">
        <w:t>接壤，北邊與維吉尼亞州及肯塔基州相鄰，面積</w:t>
      </w:r>
      <w:r w:rsidRPr="00003F3C">
        <w:t>42,14</w:t>
      </w:r>
      <w:r w:rsidR="003D4864" w:rsidRPr="00003F3C">
        <w:rPr>
          <w:rFonts w:hint="eastAsia"/>
        </w:rPr>
        <w:t>4</w:t>
      </w:r>
      <w:r w:rsidRPr="00003F3C">
        <w:t>平方</w:t>
      </w:r>
      <w:r w:rsidR="003D4864" w:rsidRPr="00003F3C">
        <w:t>英里</w:t>
      </w:r>
      <w:r w:rsidRPr="00003F3C">
        <w:t>。冬天平均氣溫為華氏</w:t>
      </w:r>
      <w:r w:rsidRPr="00003F3C">
        <w:t>40</w:t>
      </w:r>
      <w:r w:rsidRPr="00003F3C">
        <w:t>度，夏天平均氣溫華氏</w:t>
      </w:r>
      <w:r w:rsidRPr="00003F3C">
        <w:t>83</w:t>
      </w:r>
      <w:r w:rsidRPr="00003F3C">
        <w:t>度，全年平均氣溫華氏</w:t>
      </w:r>
      <w:r w:rsidRPr="00003F3C">
        <w:t>58</w:t>
      </w:r>
      <w:r w:rsidRPr="00003F3C">
        <w:t>度。冬季及春天為洪水季節，夏季有雷陣雨。田納西的行政區和地理因素分成三個部分：東田納西、中田納西、西田納西。</w:t>
      </w:r>
    </w:p>
    <w:p w14:paraId="031EE346" w14:textId="77777777" w:rsidR="001A4433" w:rsidRPr="00003F3C" w:rsidRDefault="001A4433" w:rsidP="00F90C23">
      <w:pPr>
        <w:pStyle w:val="a4"/>
      </w:pPr>
      <w:r w:rsidRPr="00003F3C">
        <w:t>二、人文及社會環境</w:t>
      </w:r>
    </w:p>
    <w:p w14:paraId="53019D0A" w14:textId="478F65CE" w:rsidR="001A4433" w:rsidRPr="00003F3C" w:rsidRDefault="006738CD" w:rsidP="00521305">
      <w:pPr>
        <w:pStyle w:val="-1"/>
      </w:pPr>
      <w:r w:rsidRPr="00003F3C">
        <w:rPr>
          <w:rFonts w:hint="eastAsia"/>
        </w:rPr>
        <w:t>7</w:t>
      </w:r>
      <w:r w:rsidR="0075015B" w:rsidRPr="00003F3C">
        <w:rPr>
          <w:rFonts w:hint="eastAsia"/>
        </w:rPr>
        <w:t>32</w:t>
      </w:r>
      <w:r w:rsidRPr="00003F3C">
        <w:rPr>
          <w:rFonts w:hint="eastAsia"/>
        </w:rPr>
        <w:t>萬人，成長率</w:t>
      </w:r>
      <w:r w:rsidR="0075015B" w:rsidRPr="00003F3C">
        <w:rPr>
          <w:rFonts w:hint="eastAsia"/>
        </w:rPr>
        <w:t>5.8</w:t>
      </w:r>
      <w:r w:rsidRPr="00003F3C">
        <w:rPr>
          <w:rFonts w:hint="eastAsia"/>
        </w:rPr>
        <w:t>%</w:t>
      </w:r>
      <w:r w:rsidR="00DB2B71" w:rsidRPr="00003F3C">
        <w:rPr>
          <w:rFonts w:hint="eastAsia"/>
        </w:rPr>
        <w:t>（</w:t>
      </w:r>
      <w:r w:rsidRPr="00003F3C">
        <w:rPr>
          <w:rFonts w:hint="eastAsia"/>
        </w:rPr>
        <w:t>2020-202</w:t>
      </w:r>
      <w:r w:rsidR="006D120D" w:rsidRPr="00003F3C">
        <w:rPr>
          <w:rFonts w:hint="eastAsia"/>
        </w:rPr>
        <w:t>5</w:t>
      </w:r>
      <w:r w:rsidR="00DB2B71" w:rsidRPr="00003F3C">
        <w:rPr>
          <w:rFonts w:hint="eastAsia"/>
        </w:rPr>
        <w:t>）</w:t>
      </w:r>
      <w:r w:rsidRPr="00003F3C">
        <w:rPr>
          <w:rFonts w:hint="eastAsia"/>
        </w:rPr>
        <w:t>，排名全美第</w:t>
      </w:r>
      <w:r w:rsidRPr="00003F3C">
        <w:rPr>
          <w:rFonts w:hint="eastAsia"/>
        </w:rPr>
        <w:t>15</w:t>
      </w:r>
      <w:r w:rsidRPr="00003F3C">
        <w:rPr>
          <w:rFonts w:hint="eastAsia"/>
        </w:rPr>
        <w:t>名</w:t>
      </w:r>
      <w:r w:rsidR="001A4433" w:rsidRPr="00003F3C">
        <w:t>，其中白人占</w:t>
      </w:r>
      <w:r w:rsidR="001A560A" w:rsidRPr="00003F3C">
        <w:t>7</w:t>
      </w:r>
      <w:r w:rsidR="006D120D" w:rsidRPr="00003F3C">
        <w:rPr>
          <w:rFonts w:hint="eastAsia"/>
        </w:rPr>
        <w:t>2</w:t>
      </w:r>
      <w:r w:rsidR="001A4433" w:rsidRPr="00003F3C">
        <w:t>%</w:t>
      </w:r>
      <w:r w:rsidR="001A4433" w:rsidRPr="00003F3C">
        <w:t>、黑人占</w:t>
      </w:r>
      <w:r w:rsidR="001A4433" w:rsidRPr="00003F3C">
        <w:t>1</w:t>
      </w:r>
      <w:r w:rsidR="006D120D" w:rsidRPr="00003F3C">
        <w:rPr>
          <w:rFonts w:hint="eastAsia"/>
        </w:rPr>
        <w:t>7</w:t>
      </w:r>
      <w:r w:rsidR="001A4433" w:rsidRPr="00003F3C">
        <w:t>%</w:t>
      </w:r>
      <w:r w:rsidR="001A4433" w:rsidRPr="00003F3C">
        <w:t>、西</w:t>
      </w:r>
      <w:proofErr w:type="gramStart"/>
      <w:r w:rsidR="001A4433" w:rsidRPr="00003F3C">
        <w:t>語裔占</w:t>
      </w:r>
      <w:proofErr w:type="gramEnd"/>
      <w:r w:rsidR="001A560A" w:rsidRPr="00003F3C">
        <w:t>7</w:t>
      </w:r>
      <w:r w:rsidR="001A4433" w:rsidRPr="00003F3C">
        <w:t>%</w:t>
      </w:r>
      <w:r w:rsidR="001A4433" w:rsidRPr="00003F3C">
        <w:t>、亞裔占</w:t>
      </w:r>
      <w:r w:rsidR="001A4433" w:rsidRPr="00003F3C">
        <w:t>2%</w:t>
      </w:r>
      <w:r w:rsidR="001A4433" w:rsidRPr="00003F3C">
        <w:t>，州民宗教信仰以基督教為主，</w:t>
      </w:r>
      <w:r w:rsidR="001A4433" w:rsidRPr="00003F3C">
        <w:t>25</w:t>
      </w:r>
      <w:r w:rsidR="001A4433" w:rsidRPr="00003F3C">
        <w:t>歲</w:t>
      </w:r>
      <w:proofErr w:type="gramStart"/>
      <w:r w:rsidR="001A4433" w:rsidRPr="00003F3C">
        <w:t>以上州民中</w:t>
      </w:r>
      <w:proofErr w:type="gramEnd"/>
      <w:r w:rsidR="006D120D" w:rsidRPr="00003F3C">
        <w:rPr>
          <w:rFonts w:hint="eastAsia"/>
        </w:rPr>
        <w:t>88</w:t>
      </w:r>
      <w:r w:rsidR="001A4433" w:rsidRPr="00003F3C">
        <w:t>%</w:t>
      </w:r>
      <w:r w:rsidR="001A4433" w:rsidRPr="00003F3C">
        <w:t>擁有高中文憑、</w:t>
      </w:r>
      <w:r w:rsidR="001A560A" w:rsidRPr="00003F3C">
        <w:t>3</w:t>
      </w:r>
      <w:r w:rsidR="006D120D" w:rsidRPr="00003F3C">
        <w:rPr>
          <w:rFonts w:hint="eastAsia"/>
        </w:rPr>
        <w:t>1</w:t>
      </w:r>
      <w:r w:rsidR="001A4433" w:rsidRPr="00003F3C">
        <w:t>%</w:t>
      </w:r>
      <w:r w:rsidR="001A4433" w:rsidRPr="00003F3C">
        <w:t>擁有學士學位、</w:t>
      </w:r>
      <w:r w:rsidR="001A4433" w:rsidRPr="00003F3C">
        <w:t>1</w:t>
      </w:r>
      <w:r w:rsidR="006D120D" w:rsidRPr="00003F3C">
        <w:rPr>
          <w:rFonts w:hint="eastAsia"/>
        </w:rPr>
        <w:t>1</w:t>
      </w:r>
      <w:r w:rsidR="001A4433" w:rsidRPr="00003F3C">
        <w:t>%</w:t>
      </w:r>
      <w:r w:rsidR="001A4433" w:rsidRPr="00003F3C">
        <w:t>擁有碩士或博士學位。</w:t>
      </w:r>
    </w:p>
    <w:p w14:paraId="29D3CE1B" w14:textId="77777777" w:rsidR="001A4433" w:rsidRPr="00003F3C" w:rsidRDefault="001A4433" w:rsidP="00F90C23">
      <w:pPr>
        <w:pStyle w:val="a4"/>
      </w:pPr>
      <w:r w:rsidRPr="00003F3C">
        <w:t>三、政治環境</w:t>
      </w:r>
    </w:p>
    <w:p w14:paraId="3D969AE8" w14:textId="77777777" w:rsidR="001A4433" w:rsidRPr="00003F3C" w:rsidRDefault="001A4433" w:rsidP="00801F28">
      <w:pPr>
        <w:pStyle w:val="-1"/>
      </w:pPr>
      <w:r w:rsidRPr="00003F3C">
        <w:t>與其他州相同，</w:t>
      </w:r>
      <w:proofErr w:type="gramStart"/>
      <w:r w:rsidRPr="00003F3C">
        <w:t>採</w:t>
      </w:r>
      <w:proofErr w:type="gramEnd"/>
      <w:r w:rsidRPr="00003F3C">
        <w:t>行政、立法、司法三權分立；州長為最高行政機關首長；立法部門則由參議院及眾議院組成；司法部門以最高法院為最高司法機關。</w:t>
      </w:r>
    </w:p>
    <w:p w14:paraId="55C1797E" w14:textId="77777777" w:rsidR="001A4433" w:rsidRPr="00003F3C" w:rsidRDefault="001A4433" w:rsidP="00F90C23">
      <w:pPr>
        <w:pStyle w:val="ae"/>
        <w:spacing w:before="514" w:after="771"/>
      </w:pPr>
      <w:r w:rsidRPr="00003F3C">
        <w:lastRenderedPageBreak/>
        <w:t>第貳章　經濟環境</w:t>
      </w:r>
    </w:p>
    <w:p w14:paraId="7A5EADFD" w14:textId="77777777" w:rsidR="001A4433" w:rsidRPr="00003F3C" w:rsidRDefault="001A4433" w:rsidP="00F90C23">
      <w:pPr>
        <w:pStyle w:val="a4"/>
      </w:pPr>
      <w:r w:rsidRPr="00003F3C">
        <w:t>一、經濟概況</w:t>
      </w:r>
    </w:p>
    <w:p w14:paraId="1D45AD3C" w14:textId="4145440A" w:rsidR="001A4433" w:rsidRPr="00003F3C" w:rsidRDefault="001A4433" w:rsidP="00F90C23">
      <w:pPr>
        <w:pStyle w:val="af8"/>
        <w:ind w:left="944" w:hanging="708"/>
      </w:pPr>
      <w:r w:rsidRPr="00003F3C">
        <w:t>（一）州民生產毛額：</w:t>
      </w:r>
      <w:r w:rsidR="00C20322" w:rsidRPr="00003F3C">
        <w:t>5</w:t>
      </w:r>
      <w:r w:rsidR="00C20322" w:rsidRPr="00003F3C">
        <w:rPr>
          <w:rFonts w:hint="eastAsia"/>
        </w:rPr>
        <w:t>,</w:t>
      </w:r>
      <w:r w:rsidR="00C20322" w:rsidRPr="00003F3C">
        <w:t>530</w:t>
      </w:r>
      <w:r w:rsidR="00C20322" w:rsidRPr="00003F3C">
        <w:rPr>
          <w:rFonts w:hint="eastAsia"/>
        </w:rPr>
        <w:t>億美元，排名全美第</w:t>
      </w:r>
      <w:r w:rsidR="00C20322" w:rsidRPr="00003F3C">
        <w:t>17</w:t>
      </w:r>
      <w:r w:rsidR="00C20322" w:rsidRPr="00003F3C">
        <w:rPr>
          <w:rFonts w:hint="eastAsia"/>
        </w:rPr>
        <w:t>名（</w:t>
      </w:r>
      <w:r w:rsidR="00C20322" w:rsidRPr="00003F3C">
        <w:rPr>
          <w:rFonts w:hint="eastAsia"/>
        </w:rPr>
        <w:t>2025</w:t>
      </w:r>
      <w:r w:rsidR="00C20322" w:rsidRPr="00003F3C">
        <w:rPr>
          <w:rFonts w:hint="eastAsia"/>
        </w:rPr>
        <w:t>）</w:t>
      </w:r>
      <w:r w:rsidRPr="00003F3C">
        <w:t>。</w:t>
      </w:r>
    </w:p>
    <w:p w14:paraId="1513A70C" w14:textId="7C5DEE8D" w:rsidR="001A4433" w:rsidRPr="00003F3C" w:rsidRDefault="001A4433" w:rsidP="00F90C23">
      <w:pPr>
        <w:pStyle w:val="af8"/>
        <w:ind w:left="944" w:hanging="708"/>
      </w:pPr>
      <w:r w:rsidRPr="00003F3C">
        <w:t>（二）</w:t>
      </w:r>
      <w:proofErr w:type="gramStart"/>
      <w:r w:rsidRPr="00003F3C">
        <w:t>平均州</w:t>
      </w:r>
      <w:proofErr w:type="gramEnd"/>
      <w:r w:rsidRPr="00003F3C">
        <w:t>民所得：</w:t>
      </w:r>
      <w:r w:rsidR="00C20322" w:rsidRPr="00003F3C">
        <w:rPr>
          <w:rFonts w:hint="eastAsia"/>
        </w:rPr>
        <w:t>66,000</w:t>
      </w:r>
      <w:r w:rsidR="00C20322" w:rsidRPr="00003F3C">
        <w:rPr>
          <w:rFonts w:hint="eastAsia"/>
        </w:rPr>
        <w:t>美元，排名全美第</w:t>
      </w:r>
      <w:r w:rsidR="00C20322" w:rsidRPr="00003F3C">
        <w:rPr>
          <w:rFonts w:hint="eastAsia"/>
        </w:rPr>
        <w:t>33</w:t>
      </w:r>
      <w:r w:rsidR="00C20322" w:rsidRPr="00003F3C">
        <w:rPr>
          <w:rFonts w:hint="eastAsia"/>
        </w:rPr>
        <w:t>名（</w:t>
      </w:r>
      <w:r w:rsidR="00C20322" w:rsidRPr="00003F3C">
        <w:rPr>
          <w:rFonts w:hint="eastAsia"/>
        </w:rPr>
        <w:t>2025</w:t>
      </w:r>
      <w:r w:rsidR="00C20322" w:rsidRPr="00003F3C">
        <w:rPr>
          <w:rFonts w:hint="eastAsia"/>
        </w:rPr>
        <w:t>）</w:t>
      </w:r>
      <w:r w:rsidRPr="00003F3C">
        <w:t>。</w:t>
      </w:r>
    </w:p>
    <w:p w14:paraId="2DFC3F71" w14:textId="2E14614E" w:rsidR="001A4433" w:rsidRPr="00003F3C" w:rsidRDefault="001A4433" w:rsidP="00F90C23">
      <w:pPr>
        <w:pStyle w:val="af8"/>
        <w:ind w:left="944" w:hanging="708"/>
      </w:pPr>
      <w:r w:rsidRPr="00003F3C">
        <w:t>（三）經濟成長率：</w:t>
      </w:r>
      <w:r w:rsidR="00C20322" w:rsidRPr="00003F3C">
        <w:t>2.</w:t>
      </w:r>
      <w:r w:rsidR="00C20322" w:rsidRPr="00003F3C">
        <w:rPr>
          <w:rFonts w:hint="eastAsia"/>
        </w:rPr>
        <w:t>0</w:t>
      </w:r>
      <w:r w:rsidR="00E338A5" w:rsidRPr="00003F3C">
        <w:t>%</w:t>
      </w:r>
      <w:r w:rsidR="005D7AE9" w:rsidRPr="00003F3C">
        <w:t>（</w:t>
      </w:r>
      <w:r w:rsidR="00E338A5" w:rsidRPr="00003F3C">
        <w:t>202</w:t>
      </w:r>
      <w:r w:rsidR="00C20322" w:rsidRPr="00003F3C">
        <w:rPr>
          <w:rFonts w:hint="eastAsia"/>
        </w:rPr>
        <w:t>5</w:t>
      </w:r>
      <w:r w:rsidR="005D7AE9" w:rsidRPr="00003F3C">
        <w:t>）</w:t>
      </w:r>
      <w:r w:rsidRPr="00003F3C">
        <w:t>。</w:t>
      </w:r>
    </w:p>
    <w:p w14:paraId="411AA1DA" w14:textId="0EB6AE45" w:rsidR="001A4433" w:rsidRPr="00003F3C" w:rsidRDefault="001A4433" w:rsidP="00F90C23">
      <w:pPr>
        <w:pStyle w:val="af8"/>
        <w:ind w:left="944" w:hanging="708"/>
      </w:pPr>
      <w:r w:rsidRPr="00003F3C">
        <w:t>（四）失業率：</w:t>
      </w:r>
      <w:r w:rsidR="00C20322" w:rsidRPr="00003F3C">
        <w:rPr>
          <w:rFonts w:hint="eastAsia"/>
        </w:rPr>
        <w:t>3.6</w:t>
      </w:r>
      <w:r w:rsidR="00E338A5" w:rsidRPr="00003F3C">
        <w:t>%</w:t>
      </w:r>
      <w:r w:rsidR="005D7AE9" w:rsidRPr="00003F3C">
        <w:t>（</w:t>
      </w:r>
      <w:r w:rsidR="00E338A5" w:rsidRPr="00003F3C">
        <w:t>202</w:t>
      </w:r>
      <w:r w:rsidR="00C20322" w:rsidRPr="00003F3C">
        <w:rPr>
          <w:rFonts w:hint="eastAsia"/>
        </w:rPr>
        <w:t>5</w:t>
      </w:r>
      <w:r w:rsidR="005D7AE9" w:rsidRPr="00003F3C">
        <w:t>）</w:t>
      </w:r>
      <w:r w:rsidRPr="00003F3C">
        <w:t>。</w:t>
      </w:r>
    </w:p>
    <w:p w14:paraId="35BFECD5" w14:textId="5C9AA171" w:rsidR="001A4433" w:rsidRPr="00003F3C" w:rsidRDefault="001A4433" w:rsidP="00F90C23">
      <w:pPr>
        <w:pStyle w:val="af8"/>
        <w:ind w:left="944" w:hanging="708"/>
      </w:pPr>
      <w:r w:rsidRPr="00003F3C">
        <w:t>（五）主要產業：</w:t>
      </w:r>
      <w:r w:rsidR="000630A1" w:rsidRPr="00003F3C">
        <w:rPr>
          <w:rFonts w:hint="eastAsia"/>
        </w:rPr>
        <w:t>保健及生命科學、汽車製造業、先進製造業、倉儲及物流業</w:t>
      </w:r>
      <w:r w:rsidRPr="00003F3C">
        <w:t>。</w:t>
      </w:r>
    </w:p>
    <w:p w14:paraId="1EED698B" w14:textId="5530EC5A" w:rsidR="001A4433" w:rsidRPr="00003F3C" w:rsidRDefault="001A4433" w:rsidP="00F90C23">
      <w:pPr>
        <w:pStyle w:val="af8"/>
        <w:ind w:left="944" w:hanging="708"/>
      </w:pPr>
      <w:r w:rsidRPr="00003F3C">
        <w:t>（六）出口總額：</w:t>
      </w:r>
      <w:r w:rsidR="00C20322" w:rsidRPr="00003F3C">
        <w:rPr>
          <w:rFonts w:hint="eastAsia"/>
        </w:rPr>
        <w:t>377</w:t>
      </w:r>
      <w:r w:rsidR="00C20322" w:rsidRPr="00003F3C">
        <w:rPr>
          <w:rFonts w:hint="eastAsia"/>
        </w:rPr>
        <w:t>億</w:t>
      </w:r>
      <w:r w:rsidR="00C20322" w:rsidRPr="00003F3C">
        <w:rPr>
          <w:rFonts w:hint="eastAsia"/>
        </w:rPr>
        <w:t>3,500</w:t>
      </w:r>
      <w:r w:rsidR="00C20322" w:rsidRPr="00003F3C">
        <w:rPr>
          <w:rFonts w:hint="eastAsia"/>
        </w:rPr>
        <w:t>萬美元，下跌</w:t>
      </w:r>
      <w:r w:rsidR="00C20322" w:rsidRPr="00003F3C">
        <w:rPr>
          <w:rFonts w:hint="eastAsia"/>
        </w:rPr>
        <w:t>4</w:t>
      </w:r>
      <w:r w:rsidR="000E605A" w:rsidRPr="00003F3C">
        <w:rPr>
          <w:rFonts w:hint="eastAsia"/>
        </w:rPr>
        <w:t>%</w:t>
      </w:r>
      <w:r w:rsidR="00C20322" w:rsidRPr="00003F3C">
        <w:rPr>
          <w:rFonts w:hint="eastAsia"/>
        </w:rPr>
        <w:t>（</w:t>
      </w:r>
      <w:r w:rsidR="00C20322" w:rsidRPr="00003F3C">
        <w:rPr>
          <w:rFonts w:hint="eastAsia"/>
        </w:rPr>
        <w:t>2025</w:t>
      </w:r>
      <w:r w:rsidR="00C20322" w:rsidRPr="00003F3C">
        <w:rPr>
          <w:rFonts w:hint="eastAsia"/>
        </w:rPr>
        <w:t>）</w:t>
      </w:r>
      <w:r w:rsidRPr="00003F3C">
        <w:t>。</w:t>
      </w:r>
    </w:p>
    <w:p w14:paraId="14F6BBE3" w14:textId="355B2B3D" w:rsidR="001A4433" w:rsidRPr="00003F3C" w:rsidRDefault="001A4433" w:rsidP="00F90C23">
      <w:pPr>
        <w:pStyle w:val="af8"/>
        <w:ind w:left="944" w:hanging="708"/>
      </w:pPr>
      <w:r w:rsidRPr="00003F3C">
        <w:t>（七）主要出口市場：</w:t>
      </w:r>
      <w:r w:rsidR="00C20322" w:rsidRPr="00003F3C">
        <w:rPr>
          <w:rFonts w:hint="eastAsia"/>
        </w:rPr>
        <w:t>加拿大、墨西哥、荷蘭、</w:t>
      </w:r>
      <w:r w:rsidR="00707ED7" w:rsidRPr="00003F3C">
        <w:rPr>
          <w:rFonts w:hint="eastAsia"/>
        </w:rPr>
        <w:t>中國大陸</w:t>
      </w:r>
      <w:r w:rsidR="00C20322" w:rsidRPr="00003F3C">
        <w:rPr>
          <w:rFonts w:hint="eastAsia"/>
        </w:rPr>
        <w:t>、日本，臺灣為該州第</w:t>
      </w:r>
      <w:r w:rsidR="00C20322" w:rsidRPr="00003F3C">
        <w:rPr>
          <w:rFonts w:hint="eastAsia"/>
        </w:rPr>
        <w:t>15</w:t>
      </w:r>
      <w:r w:rsidR="00C20322" w:rsidRPr="00003F3C">
        <w:rPr>
          <w:rFonts w:hint="eastAsia"/>
        </w:rPr>
        <w:t>大出口市場（</w:t>
      </w:r>
      <w:r w:rsidR="00C20322" w:rsidRPr="00003F3C">
        <w:rPr>
          <w:rFonts w:hint="eastAsia"/>
        </w:rPr>
        <w:t>2025</w:t>
      </w:r>
      <w:r w:rsidR="00C20322" w:rsidRPr="00003F3C">
        <w:rPr>
          <w:rFonts w:hint="eastAsia"/>
        </w:rPr>
        <w:t>）</w:t>
      </w:r>
      <w:r w:rsidRPr="00003F3C">
        <w:t>。</w:t>
      </w:r>
    </w:p>
    <w:p w14:paraId="5892A464" w14:textId="76BC9947" w:rsidR="001A4433" w:rsidRPr="00003F3C" w:rsidRDefault="001A4433" w:rsidP="00F90C23">
      <w:pPr>
        <w:pStyle w:val="af8"/>
        <w:ind w:left="944" w:hanging="708"/>
      </w:pPr>
      <w:r w:rsidRPr="00003F3C">
        <w:t>（八）主要出口產品：</w:t>
      </w:r>
      <w:r w:rsidR="007360C4" w:rsidRPr="00003F3C">
        <w:rPr>
          <w:rFonts w:hint="eastAsia"/>
        </w:rPr>
        <w:t>電腦和電子產品、交通設備、雜項製品、化學品、非電動機械</w:t>
      </w:r>
      <w:r w:rsidRPr="00003F3C">
        <w:t>。</w:t>
      </w:r>
    </w:p>
    <w:p w14:paraId="0CB981A0" w14:textId="1C853A41" w:rsidR="001A4433" w:rsidRPr="00003F3C" w:rsidRDefault="001A4433" w:rsidP="00F90C23">
      <w:pPr>
        <w:pStyle w:val="af8"/>
        <w:ind w:left="944" w:hanging="708"/>
      </w:pPr>
      <w:r w:rsidRPr="00003F3C">
        <w:t>（九）進口總額：</w:t>
      </w:r>
      <w:r w:rsidR="007360C4" w:rsidRPr="00003F3C">
        <w:rPr>
          <w:rFonts w:hint="eastAsia"/>
        </w:rPr>
        <w:t>1,196</w:t>
      </w:r>
      <w:r w:rsidR="007360C4" w:rsidRPr="00003F3C">
        <w:rPr>
          <w:rFonts w:hint="eastAsia"/>
        </w:rPr>
        <w:t>億</w:t>
      </w:r>
      <w:r w:rsidR="007360C4" w:rsidRPr="00003F3C">
        <w:rPr>
          <w:rFonts w:hint="eastAsia"/>
        </w:rPr>
        <w:t>2,700</w:t>
      </w:r>
      <w:r w:rsidR="007360C4" w:rsidRPr="00003F3C">
        <w:rPr>
          <w:rFonts w:hint="eastAsia"/>
        </w:rPr>
        <w:t>萬美元，下跌</w:t>
      </w:r>
      <w:r w:rsidR="007360C4" w:rsidRPr="00003F3C">
        <w:rPr>
          <w:rFonts w:hint="eastAsia"/>
        </w:rPr>
        <w:t>1</w:t>
      </w:r>
      <w:r w:rsidR="000E605A" w:rsidRPr="00003F3C">
        <w:rPr>
          <w:rFonts w:hint="eastAsia"/>
        </w:rPr>
        <w:t>%</w:t>
      </w:r>
      <w:r w:rsidR="00707ED7" w:rsidRPr="00003F3C">
        <w:rPr>
          <w:rFonts w:hint="eastAsia"/>
        </w:rPr>
        <w:t>（</w:t>
      </w:r>
      <w:r w:rsidR="007360C4" w:rsidRPr="00003F3C">
        <w:rPr>
          <w:rFonts w:hint="eastAsia"/>
        </w:rPr>
        <w:t>2025</w:t>
      </w:r>
      <w:r w:rsidR="00707ED7" w:rsidRPr="00003F3C">
        <w:rPr>
          <w:rFonts w:hint="eastAsia"/>
        </w:rPr>
        <w:t>）</w:t>
      </w:r>
      <w:r w:rsidRPr="00003F3C">
        <w:t>。</w:t>
      </w:r>
    </w:p>
    <w:p w14:paraId="43AE7CD0" w14:textId="7AAAE1DB" w:rsidR="001A4433" w:rsidRPr="00003F3C" w:rsidRDefault="001A4433" w:rsidP="00F90C23">
      <w:pPr>
        <w:pStyle w:val="af8"/>
        <w:ind w:left="944" w:hanging="708"/>
      </w:pPr>
      <w:r w:rsidRPr="00003F3C">
        <w:t>（十）主要進口市場：</w:t>
      </w:r>
      <w:r w:rsidR="00707ED7" w:rsidRPr="00003F3C">
        <w:rPr>
          <w:rFonts w:hint="eastAsia"/>
        </w:rPr>
        <w:t>中國大陸</w:t>
      </w:r>
      <w:r w:rsidR="007360C4" w:rsidRPr="00003F3C">
        <w:rPr>
          <w:rFonts w:hint="eastAsia"/>
        </w:rPr>
        <w:t>、墨西哥、越南、</w:t>
      </w:r>
      <w:r w:rsidR="00707ED7" w:rsidRPr="00003F3C">
        <w:rPr>
          <w:rFonts w:hint="eastAsia"/>
        </w:rPr>
        <w:t>臺灣</w:t>
      </w:r>
      <w:r w:rsidR="007360C4" w:rsidRPr="00003F3C">
        <w:rPr>
          <w:rFonts w:hint="eastAsia"/>
        </w:rPr>
        <w:t>、愛爾蘭，臺灣為該州第</w:t>
      </w:r>
      <w:r w:rsidR="007360C4" w:rsidRPr="00003F3C">
        <w:rPr>
          <w:rFonts w:hint="eastAsia"/>
        </w:rPr>
        <w:t>4</w:t>
      </w:r>
      <w:r w:rsidR="007360C4" w:rsidRPr="00003F3C">
        <w:rPr>
          <w:rFonts w:hint="eastAsia"/>
        </w:rPr>
        <w:t>大進口來源國（</w:t>
      </w:r>
      <w:r w:rsidR="007360C4" w:rsidRPr="00003F3C">
        <w:rPr>
          <w:rFonts w:hint="eastAsia"/>
        </w:rPr>
        <w:t>2025</w:t>
      </w:r>
      <w:r w:rsidR="007360C4" w:rsidRPr="00003F3C">
        <w:rPr>
          <w:rFonts w:hint="eastAsia"/>
        </w:rPr>
        <w:t>）</w:t>
      </w:r>
      <w:r w:rsidRPr="00003F3C">
        <w:t>。</w:t>
      </w:r>
    </w:p>
    <w:p w14:paraId="17F71F6A" w14:textId="6DEDBFE4" w:rsidR="001A4433" w:rsidRPr="00003F3C" w:rsidRDefault="001A4433" w:rsidP="00DC6E24">
      <w:pPr>
        <w:pStyle w:val="af8"/>
        <w:ind w:leftChars="0" w:left="944" w:hangingChars="400" w:hanging="944"/>
      </w:pPr>
      <w:r w:rsidRPr="00003F3C">
        <w:t>（十一）主要進口產品：</w:t>
      </w:r>
      <w:r w:rsidR="007360C4" w:rsidRPr="00003F3C">
        <w:rPr>
          <w:rFonts w:hint="eastAsia"/>
        </w:rPr>
        <w:t>電腦和電子產品、化學品、交通設備、非電動機械、電機設備</w:t>
      </w:r>
      <w:r w:rsidR="007360C4" w:rsidRPr="00003F3C">
        <w:rPr>
          <w:rFonts w:hint="eastAsia"/>
        </w:rPr>
        <w:t>/</w:t>
      </w:r>
      <w:r w:rsidR="007360C4" w:rsidRPr="00003F3C">
        <w:rPr>
          <w:rFonts w:hint="eastAsia"/>
        </w:rPr>
        <w:t>電器</w:t>
      </w:r>
      <w:r w:rsidRPr="00003F3C">
        <w:t>。</w:t>
      </w:r>
    </w:p>
    <w:p w14:paraId="7E7CF5E7" w14:textId="35EAF4A1" w:rsidR="001A4433" w:rsidRPr="00003F3C" w:rsidRDefault="001A4433" w:rsidP="00DC6E24">
      <w:pPr>
        <w:pStyle w:val="af8"/>
        <w:ind w:leftChars="0" w:left="944" w:hangingChars="400" w:hanging="944"/>
      </w:pPr>
      <w:r w:rsidRPr="00003F3C">
        <w:t>（十二）出口至我國：</w:t>
      </w:r>
      <w:r w:rsidR="007360C4" w:rsidRPr="00003F3C">
        <w:rPr>
          <w:rFonts w:hint="eastAsia"/>
        </w:rPr>
        <w:t>5</w:t>
      </w:r>
      <w:r w:rsidR="007360C4" w:rsidRPr="00003F3C">
        <w:rPr>
          <w:rFonts w:hint="eastAsia"/>
        </w:rPr>
        <w:t>億</w:t>
      </w:r>
      <w:r w:rsidR="007360C4" w:rsidRPr="00003F3C">
        <w:rPr>
          <w:rFonts w:hint="eastAsia"/>
        </w:rPr>
        <w:t>1,400</w:t>
      </w:r>
      <w:r w:rsidR="007360C4" w:rsidRPr="00003F3C">
        <w:rPr>
          <w:rFonts w:hint="eastAsia"/>
        </w:rPr>
        <w:t>萬美元，成長</w:t>
      </w:r>
      <w:r w:rsidR="007360C4" w:rsidRPr="00003F3C">
        <w:rPr>
          <w:rFonts w:hint="eastAsia"/>
        </w:rPr>
        <w:t>24</w:t>
      </w:r>
      <w:r w:rsidR="000E605A" w:rsidRPr="00003F3C">
        <w:rPr>
          <w:rFonts w:hint="eastAsia"/>
        </w:rPr>
        <w:t>%</w:t>
      </w:r>
      <w:r w:rsidR="00707ED7" w:rsidRPr="00003F3C">
        <w:rPr>
          <w:rFonts w:hint="eastAsia"/>
        </w:rPr>
        <w:t>（</w:t>
      </w:r>
      <w:r w:rsidR="007360C4" w:rsidRPr="00003F3C">
        <w:rPr>
          <w:rFonts w:hint="eastAsia"/>
        </w:rPr>
        <w:t>2025</w:t>
      </w:r>
      <w:r w:rsidR="00707ED7" w:rsidRPr="00003F3C">
        <w:rPr>
          <w:rFonts w:hint="eastAsia"/>
        </w:rPr>
        <w:t>）</w:t>
      </w:r>
      <w:r w:rsidRPr="00003F3C">
        <w:t>。</w:t>
      </w:r>
    </w:p>
    <w:p w14:paraId="1AF29B4D" w14:textId="03AFF880" w:rsidR="001A4433" w:rsidRPr="00003F3C" w:rsidRDefault="001A4433" w:rsidP="00DC6E24">
      <w:pPr>
        <w:pStyle w:val="af8"/>
        <w:ind w:leftChars="0" w:left="944" w:hangingChars="400" w:hanging="944"/>
      </w:pPr>
      <w:r w:rsidRPr="00003F3C">
        <w:t>（十三）主要銷我產品：</w:t>
      </w:r>
      <w:r w:rsidR="007360C4" w:rsidRPr="00003F3C">
        <w:rPr>
          <w:rFonts w:hint="eastAsia"/>
        </w:rPr>
        <w:t>電腦及電子產品、雜項製品、化學品、交通設備、加工食品</w:t>
      </w:r>
      <w:r w:rsidRPr="00003F3C">
        <w:t>。</w:t>
      </w:r>
    </w:p>
    <w:p w14:paraId="683CA087" w14:textId="4A28465F" w:rsidR="001A4433" w:rsidRPr="00003F3C" w:rsidRDefault="001A4433" w:rsidP="00DC6E24">
      <w:pPr>
        <w:pStyle w:val="af8"/>
        <w:ind w:leftChars="0" w:left="944" w:hangingChars="400" w:hanging="944"/>
      </w:pPr>
      <w:r w:rsidRPr="00003F3C">
        <w:t>（十四）自我國進口：</w:t>
      </w:r>
      <w:r w:rsidR="007360C4" w:rsidRPr="00003F3C">
        <w:rPr>
          <w:rFonts w:hint="eastAsia"/>
        </w:rPr>
        <w:t>106</w:t>
      </w:r>
      <w:r w:rsidR="007360C4" w:rsidRPr="00003F3C">
        <w:rPr>
          <w:rFonts w:hint="eastAsia"/>
        </w:rPr>
        <w:t>億</w:t>
      </w:r>
      <w:r w:rsidR="007360C4" w:rsidRPr="00003F3C">
        <w:rPr>
          <w:rFonts w:hint="eastAsia"/>
        </w:rPr>
        <w:t>4,900</w:t>
      </w:r>
      <w:r w:rsidR="007360C4" w:rsidRPr="00003F3C">
        <w:rPr>
          <w:rFonts w:hint="eastAsia"/>
        </w:rPr>
        <w:t>萬美元，成長</w:t>
      </w:r>
      <w:r w:rsidR="007360C4" w:rsidRPr="00003F3C">
        <w:rPr>
          <w:rFonts w:hint="eastAsia"/>
        </w:rPr>
        <w:t>45</w:t>
      </w:r>
      <w:r w:rsidR="000E605A" w:rsidRPr="00003F3C">
        <w:rPr>
          <w:rFonts w:hint="eastAsia"/>
        </w:rPr>
        <w:t>%</w:t>
      </w:r>
      <w:r w:rsidR="00707ED7" w:rsidRPr="00003F3C">
        <w:rPr>
          <w:rFonts w:hint="eastAsia"/>
        </w:rPr>
        <w:t>（</w:t>
      </w:r>
      <w:r w:rsidR="007360C4" w:rsidRPr="00003F3C">
        <w:rPr>
          <w:rFonts w:hint="eastAsia"/>
        </w:rPr>
        <w:t>2025</w:t>
      </w:r>
      <w:r w:rsidR="00707ED7" w:rsidRPr="00003F3C">
        <w:rPr>
          <w:rFonts w:hint="eastAsia"/>
        </w:rPr>
        <w:t>）</w:t>
      </w:r>
      <w:r w:rsidRPr="00003F3C">
        <w:t>。</w:t>
      </w:r>
    </w:p>
    <w:p w14:paraId="78E746C9" w14:textId="070302B4" w:rsidR="001A4433" w:rsidRPr="00003F3C" w:rsidRDefault="001A4433" w:rsidP="00DC6E24">
      <w:pPr>
        <w:pStyle w:val="af8"/>
        <w:ind w:leftChars="0" w:left="944" w:hangingChars="400" w:hanging="944"/>
      </w:pPr>
      <w:r w:rsidRPr="00003F3C">
        <w:lastRenderedPageBreak/>
        <w:t>（十五）主要對我採購：</w:t>
      </w:r>
      <w:r w:rsidR="007360C4" w:rsidRPr="00003F3C">
        <w:rPr>
          <w:rFonts w:hint="eastAsia"/>
        </w:rPr>
        <w:t>電腦及電子產品、非電動機械、交通設備、金屬製品、雜項製品</w:t>
      </w:r>
      <w:r w:rsidRPr="00003F3C">
        <w:t>。</w:t>
      </w:r>
    </w:p>
    <w:p w14:paraId="5B9394DD" w14:textId="77777777" w:rsidR="001A4433" w:rsidRPr="00003F3C" w:rsidRDefault="001A4433" w:rsidP="00FD3F3E">
      <w:pPr>
        <w:pStyle w:val="a4"/>
      </w:pPr>
      <w:r w:rsidRPr="00003F3C">
        <w:t>二、天然資源</w:t>
      </w:r>
    </w:p>
    <w:p w14:paraId="40DED0B7" w14:textId="76F13F38" w:rsidR="00E010C2" w:rsidRPr="00003F3C" w:rsidRDefault="00BA1945" w:rsidP="00521305">
      <w:pPr>
        <w:pStyle w:val="-1"/>
      </w:pPr>
      <w:r w:rsidRPr="00003F3C">
        <w:rPr>
          <w:rFonts w:hint="eastAsia"/>
        </w:rPr>
        <w:t>田納西州</w:t>
      </w:r>
      <w:r w:rsidR="00E010C2" w:rsidRPr="00003F3C">
        <w:t>憑藉肥沃土壤、溫和氣候與豐富水資源，建立了多元化的天然資源與農業經濟體系。該州蘊藏石灰岩、大理石、煤炭、鋅、黏土與磷酸鹽等礦產，其中石灰石是礦業的重要支柱，廣泛應用於道路建設、水泥與建材產業；煤炭則主要分布於東部山區。林業方面，以白橡樹、紅橡樹等硬木加工聞名，木材與家具製造仍具有相當經濟價值。農業則以畜牧業為核心，肉牛生產最具代表性，肉雞、乳牛、養豬與</w:t>
      </w:r>
      <w:proofErr w:type="gramStart"/>
      <w:r w:rsidR="00E010C2" w:rsidRPr="00003F3C">
        <w:t>養馬業亦</w:t>
      </w:r>
      <w:proofErr w:type="gramEnd"/>
      <w:r w:rsidR="00E010C2" w:rsidRPr="00003F3C">
        <w:t>占重要地位；作物方面則以大豆、玉米、乾草與棉花為主，溫室花卉、苗圃產品及水果蔬菜種植也增添農業多樣性。</w:t>
      </w:r>
    </w:p>
    <w:p w14:paraId="47C2C843" w14:textId="157BA8F6" w:rsidR="001A4433" w:rsidRPr="00003F3C" w:rsidRDefault="00E010C2" w:rsidP="00521305">
      <w:pPr>
        <w:pStyle w:val="-1"/>
      </w:pPr>
      <w:r w:rsidRPr="00003F3C">
        <w:t>目前田納西州約有</w:t>
      </w:r>
      <w:r w:rsidRPr="00003F3C">
        <w:t>6.3</w:t>
      </w:r>
      <w:r w:rsidRPr="00003F3C">
        <w:t>萬座農場，家庭農場仍占多數，農地面積超過</w:t>
      </w:r>
      <w:r w:rsidRPr="00003F3C">
        <w:t>1,000</w:t>
      </w:r>
      <w:r w:rsidRPr="00003F3C">
        <w:t>萬英畝。近年雖然農場數量略有下降，但農產品總產值持續成長，其中大豆已成為經濟價值最高的作物。整體而言，田納西州農業與天然資源產業在面對成本上升與產業集中化趨勢下，仍維持穩定發展，</w:t>
      </w:r>
      <w:proofErr w:type="gramStart"/>
      <w:r w:rsidRPr="00003F3C">
        <w:t>持續為州經濟</w:t>
      </w:r>
      <w:proofErr w:type="gramEnd"/>
      <w:r w:rsidRPr="00003F3C">
        <w:t>提供重要支撐。</w:t>
      </w:r>
    </w:p>
    <w:p w14:paraId="16899459" w14:textId="77777777" w:rsidR="001A4433" w:rsidRPr="00003F3C" w:rsidRDefault="001A4433" w:rsidP="00F90C23">
      <w:pPr>
        <w:pStyle w:val="a4"/>
      </w:pPr>
      <w:r w:rsidRPr="00003F3C">
        <w:t>三、產業概況</w:t>
      </w:r>
    </w:p>
    <w:p w14:paraId="049EA914" w14:textId="4CBAF7BD" w:rsidR="001A4433" w:rsidRPr="00003F3C" w:rsidRDefault="00FD3F3E" w:rsidP="00521305">
      <w:pPr>
        <w:pStyle w:val="af8"/>
        <w:ind w:left="944" w:hanging="708"/>
      </w:pPr>
      <w:r w:rsidRPr="00003F3C">
        <w:t>（一</w:t>
      </w:r>
      <w:r w:rsidRPr="00003F3C">
        <w:rPr>
          <w:rFonts w:hint="eastAsia"/>
        </w:rPr>
        <w:t>）</w:t>
      </w:r>
      <w:r w:rsidR="001A4433" w:rsidRPr="00003F3C">
        <w:t>汽車製造：田州擁有</w:t>
      </w:r>
      <w:r w:rsidR="005235B6" w:rsidRPr="00003F3C">
        <w:t>超過</w:t>
      </w:r>
      <w:r w:rsidR="005235B6" w:rsidRPr="00003F3C">
        <w:t>900</w:t>
      </w:r>
      <w:r w:rsidR="005235B6" w:rsidRPr="00003F3C">
        <w:t>家汽車相關企業，提供約</w:t>
      </w:r>
      <w:r w:rsidR="005235B6" w:rsidRPr="00003F3C">
        <w:t>144,700</w:t>
      </w:r>
      <w:r w:rsidR="005235B6" w:rsidRPr="00003F3C">
        <w:t>個直接就業機會，是美國東南部最重要的汽車製造基地之</w:t>
      </w:r>
      <w:proofErr w:type="gramStart"/>
      <w:r w:rsidR="005235B6" w:rsidRPr="00003F3C">
        <w:t>一</w:t>
      </w:r>
      <w:proofErr w:type="gramEnd"/>
      <w:r w:rsidR="005235B6" w:rsidRPr="00003F3C">
        <w:t>。州內設有</w:t>
      </w:r>
      <w:r w:rsidR="005235B6" w:rsidRPr="00003F3C">
        <w:t>Nissan</w:t>
      </w:r>
      <w:r w:rsidR="005235B6" w:rsidRPr="00003F3C">
        <w:t>、</w:t>
      </w:r>
      <w:r w:rsidR="005235B6" w:rsidRPr="00003F3C">
        <w:t>General Motors</w:t>
      </w:r>
      <w:r w:rsidR="005235B6" w:rsidRPr="00003F3C">
        <w:t>（</w:t>
      </w:r>
      <w:r w:rsidR="005235B6" w:rsidRPr="00003F3C">
        <w:t>GM</w:t>
      </w:r>
      <w:r w:rsidR="005235B6" w:rsidRPr="00003F3C">
        <w:t>）、</w:t>
      </w:r>
      <w:r w:rsidR="005235B6" w:rsidRPr="00003F3C">
        <w:t>Volkswagen</w:t>
      </w:r>
      <w:r w:rsidR="005235B6" w:rsidRPr="00003F3C">
        <w:t>與</w:t>
      </w:r>
      <w:r w:rsidR="005235B6" w:rsidRPr="00003F3C">
        <w:t>Ford</w:t>
      </w:r>
      <w:r w:rsidR="005235B6" w:rsidRPr="00003F3C">
        <w:t>等</w:t>
      </w:r>
      <w:r w:rsidR="005235B6" w:rsidRPr="00003F3C">
        <w:t>4</w:t>
      </w:r>
      <w:r w:rsidR="005235B6" w:rsidRPr="00003F3C">
        <w:t>座主要汽車組裝廠，運輸設備亦長期為田納西州最大的出口產業之</w:t>
      </w:r>
      <w:proofErr w:type="gramStart"/>
      <w:r w:rsidR="005235B6" w:rsidRPr="00003F3C">
        <w:t>一</w:t>
      </w:r>
      <w:proofErr w:type="gramEnd"/>
      <w:r w:rsidR="005235B6" w:rsidRPr="00003F3C">
        <w:t>。</w:t>
      </w:r>
      <w:r w:rsidR="005235B6" w:rsidRPr="00003F3C">
        <w:t>2024</w:t>
      </w:r>
      <w:r w:rsidR="005235B6" w:rsidRPr="00003F3C">
        <w:t>年汽車產品出口額超過</w:t>
      </w:r>
      <w:r w:rsidR="005235B6" w:rsidRPr="00003F3C">
        <w:t>53</w:t>
      </w:r>
      <w:r w:rsidR="005235B6" w:rsidRPr="00003F3C">
        <w:t>億美元，近年全州汽車年產量約</w:t>
      </w:r>
      <w:r w:rsidR="005235B6" w:rsidRPr="00003F3C">
        <w:t>56</w:t>
      </w:r>
      <w:r w:rsidR="005235B6" w:rsidRPr="00003F3C">
        <w:t>萬輛，主要來自</w:t>
      </w:r>
      <w:r w:rsidR="005235B6" w:rsidRPr="00003F3C">
        <w:t>Nissan Smyrna</w:t>
      </w:r>
      <w:r w:rsidR="005235B6" w:rsidRPr="00003F3C">
        <w:t>、</w:t>
      </w:r>
      <w:r w:rsidR="005235B6" w:rsidRPr="00003F3C">
        <w:t>GM Spring Hill</w:t>
      </w:r>
      <w:r w:rsidR="005235B6" w:rsidRPr="00003F3C">
        <w:t>與</w:t>
      </w:r>
      <w:r w:rsidR="005235B6" w:rsidRPr="00003F3C">
        <w:t>Volkswagen Chattanooga</w:t>
      </w:r>
      <w:r w:rsidR="005235B6" w:rsidRPr="00003F3C">
        <w:t>等大型工廠。</w:t>
      </w:r>
      <w:proofErr w:type="gramStart"/>
      <w:r w:rsidR="005235B6" w:rsidRPr="00003F3C">
        <w:t>此外，</w:t>
      </w:r>
      <w:proofErr w:type="gramEnd"/>
      <w:r w:rsidR="005235B6" w:rsidRPr="00003F3C">
        <w:t>州內亦聚集</w:t>
      </w:r>
      <w:r w:rsidR="005235B6" w:rsidRPr="00003F3C">
        <w:t>Hankook Tire</w:t>
      </w:r>
      <w:r w:rsidR="005235B6" w:rsidRPr="00003F3C">
        <w:t>、</w:t>
      </w:r>
      <w:r w:rsidR="005235B6" w:rsidRPr="00003F3C">
        <w:t>Bridgestone Americas</w:t>
      </w:r>
      <w:r w:rsidR="005235B6" w:rsidRPr="00003F3C">
        <w:t>、</w:t>
      </w:r>
      <w:r w:rsidR="005235B6" w:rsidRPr="00003F3C">
        <w:t>Marelli</w:t>
      </w:r>
      <w:r w:rsidR="005235B6" w:rsidRPr="00003F3C">
        <w:t>、</w:t>
      </w:r>
      <w:r w:rsidR="005235B6" w:rsidRPr="00003F3C">
        <w:t>SL Tennessee</w:t>
      </w:r>
      <w:r w:rsidR="005235B6" w:rsidRPr="00003F3C">
        <w:t>、</w:t>
      </w:r>
      <w:r w:rsidR="005235B6" w:rsidRPr="00003F3C">
        <w:t>Denso Manufacturing</w:t>
      </w:r>
      <w:r w:rsidR="005235B6" w:rsidRPr="00003F3C">
        <w:t>、</w:t>
      </w:r>
      <w:r w:rsidR="005235B6" w:rsidRPr="00003F3C">
        <w:t>Yorozu Automotive</w:t>
      </w:r>
      <w:r w:rsidR="005235B6" w:rsidRPr="00003F3C">
        <w:t>、</w:t>
      </w:r>
      <w:r w:rsidR="005235B6" w:rsidRPr="00003F3C">
        <w:t>JTEKT</w:t>
      </w:r>
      <w:r w:rsidR="005235B6" w:rsidRPr="00003F3C">
        <w:t>、</w:t>
      </w:r>
      <w:r w:rsidR="005235B6" w:rsidRPr="00003F3C">
        <w:t>Mahle</w:t>
      </w:r>
      <w:r w:rsidR="005235B6" w:rsidRPr="00003F3C">
        <w:t>與</w:t>
      </w:r>
      <w:r w:rsidR="005235B6" w:rsidRPr="00003F3C">
        <w:t>M-Tek</w:t>
      </w:r>
      <w:r w:rsidR="005235B6" w:rsidRPr="00003F3C">
        <w:t>等國際汽車</w:t>
      </w:r>
      <w:r w:rsidR="005235B6" w:rsidRPr="00003F3C">
        <w:lastRenderedPageBreak/>
        <w:t>零件與輪胎製造商，形成完整的汽車供應鏈體系，並逐漸發展為美國東南部重要的電動車與電池產業中心</w:t>
      </w:r>
      <w:r w:rsidR="001A4433" w:rsidRPr="00003F3C">
        <w:t>。</w:t>
      </w:r>
    </w:p>
    <w:p w14:paraId="55C90E99" w14:textId="4E94793B" w:rsidR="001A4433" w:rsidRPr="00003F3C" w:rsidRDefault="001A4433" w:rsidP="00521305">
      <w:pPr>
        <w:pStyle w:val="af8"/>
        <w:ind w:left="944" w:hanging="708"/>
      </w:pPr>
      <w:r w:rsidRPr="00003F3C">
        <w:t>（二）化學製品：田州因有良好的水源和高濃度的材料來源，</w:t>
      </w:r>
      <w:r w:rsidR="005235B6" w:rsidRPr="00003F3C">
        <w:t>成為美國東南部重要的化工產業中心之一，全州共有超過</w:t>
      </w:r>
      <w:r w:rsidR="005235B6" w:rsidRPr="00003F3C">
        <w:t>1,200</w:t>
      </w:r>
      <w:r w:rsidR="005235B6" w:rsidRPr="00003F3C">
        <w:t>家化學相關企業，提供約</w:t>
      </w:r>
      <w:r w:rsidR="005235B6" w:rsidRPr="00003F3C">
        <w:t>4</w:t>
      </w:r>
      <w:r w:rsidR="005235B6" w:rsidRPr="00003F3C">
        <w:t>萬個就業機會。該州化工產業以特用化學品、塑膠材料、工業化學與下游製造為主，長期位居全美化學製品產值前列</w:t>
      </w:r>
      <w:r w:rsidR="00FE4659" w:rsidRPr="00003F3C">
        <w:rPr>
          <w:rFonts w:hint="eastAsia"/>
        </w:rPr>
        <w:t>，重要廠商包括：伊士曼化學</w:t>
      </w:r>
      <w:r w:rsidR="00FF2E34" w:rsidRPr="00003F3C">
        <w:rPr>
          <w:rFonts w:hint="eastAsia"/>
        </w:rPr>
        <w:t>（</w:t>
      </w:r>
      <w:r w:rsidR="00FE4659" w:rsidRPr="00003F3C">
        <w:rPr>
          <w:rFonts w:hint="eastAsia"/>
        </w:rPr>
        <w:t>Eastman Chemical Company</w:t>
      </w:r>
      <w:r w:rsidR="005D7AE9" w:rsidRPr="00003F3C">
        <w:rPr>
          <w:rFonts w:hint="eastAsia"/>
        </w:rPr>
        <w:t>）</w:t>
      </w:r>
      <w:r w:rsidR="00FE4659" w:rsidRPr="00003F3C">
        <w:rPr>
          <w:rFonts w:hint="eastAsia"/>
        </w:rPr>
        <w:t>、陶氏化學</w:t>
      </w:r>
      <w:r w:rsidR="00FF2E34" w:rsidRPr="00003F3C">
        <w:rPr>
          <w:rFonts w:hint="eastAsia"/>
        </w:rPr>
        <w:t>（</w:t>
      </w:r>
      <w:r w:rsidR="00FE4659" w:rsidRPr="00003F3C">
        <w:rPr>
          <w:rFonts w:hint="eastAsia"/>
        </w:rPr>
        <w:t>Dow Chemical</w:t>
      </w:r>
      <w:r w:rsidR="005D7AE9" w:rsidRPr="00003F3C">
        <w:rPr>
          <w:rFonts w:hint="eastAsia"/>
        </w:rPr>
        <w:t>）</w:t>
      </w:r>
      <w:r w:rsidR="00FE4659" w:rsidRPr="00003F3C">
        <w:rPr>
          <w:rFonts w:hint="eastAsia"/>
        </w:rPr>
        <w:t>、巴斯夫</w:t>
      </w:r>
      <w:r w:rsidR="00FF2E34" w:rsidRPr="00003F3C">
        <w:rPr>
          <w:rFonts w:hint="eastAsia"/>
        </w:rPr>
        <w:t>（</w:t>
      </w:r>
      <w:r w:rsidR="00FE4659" w:rsidRPr="00003F3C">
        <w:rPr>
          <w:rFonts w:hint="eastAsia"/>
        </w:rPr>
        <w:t>BASF</w:t>
      </w:r>
      <w:r w:rsidR="005D7AE9" w:rsidRPr="00003F3C">
        <w:rPr>
          <w:rFonts w:hint="eastAsia"/>
        </w:rPr>
        <w:t>）</w:t>
      </w:r>
      <w:r w:rsidR="00FE4659" w:rsidRPr="00003F3C">
        <w:rPr>
          <w:rFonts w:hint="eastAsia"/>
        </w:rPr>
        <w:t>、科思創</w:t>
      </w:r>
      <w:r w:rsidR="00FF2E34" w:rsidRPr="00003F3C">
        <w:rPr>
          <w:rFonts w:hint="eastAsia"/>
        </w:rPr>
        <w:t>（</w:t>
      </w:r>
      <w:r w:rsidR="00FE4659" w:rsidRPr="00003F3C">
        <w:rPr>
          <w:rFonts w:hint="eastAsia"/>
        </w:rPr>
        <w:t>Covestro</w:t>
      </w:r>
      <w:r w:rsidR="00FF2E34" w:rsidRPr="00003F3C">
        <w:rPr>
          <w:rFonts w:hint="eastAsia"/>
        </w:rPr>
        <w:t>）</w:t>
      </w:r>
      <w:r w:rsidR="00FE4659" w:rsidRPr="00003F3C">
        <w:rPr>
          <w:rFonts w:hint="eastAsia"/>
        </w:rPr>
        <w:t>等國際化學巨頭等</w:t>
      </w:r>
      <w:r w:rsidRPr="00003F3C">
        <w:t>。</w:t>
      </w:r>
    </w:p>
    <w:p w14:paraId="1D41F57A" w14:textId="10691BF0" w:rsidR="001A4433" w:rsidRPr="00003F3C" w:rsidRDefault="001A4433" w:rsidP="00521305">
      <w:pPr>
        <w:pStyle w:val="af8"/>
        <w:ind w:left="944" w:hanging="708"/>
      </w:pPr>
      <w:r w:rsidRPr="00003F3C">
        <w:t>（三）電器與電子產品：田州是美國</w:t>
      </w:r>
      <w:r w:rsidR="003F1E8E" w:rsidRPr="00003F3C">
        <w:t>重要的家電與電器製造基地之一，全州擁有超過</w:t>
      </w:r>
      <w:r w:rsidR="003F1E8E" w:rsidRPr="00003F3C">
        <w:t>140</w:t>
      </w:r>
      <w:r w:rsidR="003F1E8E" w:rsidRPr="00003F3C">
        <w:t>家生產家用電器、照明設備、電動機、變壓器、配電設備與電池的企業，提供約</w:t>
      </w:r>
      <w:r w:rsidR="003F1E8E" w:rsidRPr="00003F3C">
        <w:t>17,800</w:t>
      </w:r>
      <w:r w:rsidR="003F1E8E" w:rsidRPr="00003F3C">
        <w:t>個就業機會。該州家電製造與電器設備產業具高度技術密集特性，其中照明設備製造業薪資水準在全美名列前茅。近年電器與電子設備及相關零組件出口額超過</w:t>
      </w:r>
      <w:r w:rsidR="003F1E8E" w:rsidRPr="00003F3C">
        <w:t>14</w:t>
      </w:r>
      <w:r w:rsidR="003F1E8E" w:rsidRPr="00003F3C">
        <w:t>億美元，成為州內重要的製造與出口產業之</w:t>
      </w:r>
      <w:proofErr w:type="gramStart"/>
      <w:r w:rsidR="003F1E8E" w:rsidRPr="00003F3C">
        <w:t>一</w:t>
      </w:r>
      <w:proofErr w:type="gramEnd"/>
      <w:r w:rsidR="003F1E8E" w:rsidRPr="00003F3C">
        <w:t>。田納西州同時聚集</w:t>
      </w:r>
      <w:r w:rsidR="003F1E8E" w:rsidRPr="00003F3C">
        <w:t>Whirlpool</w:t>
      </w:r>
      <w:r w:rsidR="003F1E8E" w:rsidRPr="00003F3C">
        <w:t>、</w:t>
      </w:r>
      <w:r w:rsidR="003F1E8E" w:rsidRPr="00003F3C">
        <w:t>LG</w:t>
      </w:r>
      <w:r w:rsidR="003F1E8E" w:rsidRPr="00003F3C">
        <w:t>、</w:t>
      </w:r>
      <w:r w:rsidR="003F1E8E" w:rsidRPr="00003F3C">
        <w:t>GE Appliances</w:t>
      </w:r>
      <w:r w:rsidR="003F1E8E" w:rsidRPr="00003F3C">
        <w:t>、</w:t>
      </w:r>
      <w:r w:rsidR="003F1E8E" w:rsidRPr="00003F3C">
        <w:t>Duracell</w:t>
      </w:r>
      <w:r w:rsidR="003F1E8E" w:rsidRPr="00003F3C">
        <w:t>與</w:t>
      </w:r>
      <w:r w:rsidR="003F1E8E" w:rsidRPr="00003F3C">
        <w:t>Electrolux</w:t>
      </w:r>
      <w:r w:rsidR="003F1E8E" w:rsidRPr="00003F3C">
        <w:t>等國際品牌企業</w:t>
      </w:r>
      <w:r w:rsidRPr="00003F3C">
        <w:t>。</w:t>
      </w:r>
    </w:p>
    <w:p w14:paraId="4E762257" w14:textId="6B406556" w:rsidR="00D16D0C" w:rsidRPr="00003F3C" w:rsidRDefault="001A4433" w:rsidP="00521305">
      <w:pPr>
        <w:pStyle w:val="af8"/>
        <w:ind w:left="944" w:hanging="708"/>
      </w:pPr>
      <w:r w:rsidRPr="00003F3C">
        <w:t>（四）物流配送：</w:t>
      </w:r>
      <w:r w:rsidR="000D791F" w:rsidRPr="00003F3C">
        <w:rPr>
          <w:rFonts w:hint="eastAsia"/>
        </w:rPr>
        <w:t>田納西州孟菲斯市是全球物流和配銷中心的關鍵樞紐，擁有世界知名的</w:t>
      </w:r>
      <w:r w:rsidR="000D791F" w:rsidRPr="00003F3C">
        <w:rPr>
          <w:rFonts w:hint="eastAsia"/>
        </w:rPr>
        <w:t>FedEx</w:t>
      </w:r>
      <w:r w:rsidR="000D791F" w:rsidRPr="00003F3C">
        <w:rPr>
          <w:rFonts w:hint="eastAsia"/>
        </w:rPr>
        <w:t>總部及轉運中心，帶領該州躋身國際物流頂端。</w:t>
      </w:r>
      <w:r w:rsidR="00255C8E" w:rsidRPr="00003F3C">
        <w:t>孟菲斯國際機場長期位居全球最繁忙貨運機場之一，每年處理超過</w:t>
      </w:r>
      <w:r w:rsidR="00255C8E" w:rsidRPr="00003F3C">
        <w:t>400</w:t>
      </w:r>
      <w:r w:rsidR="00255C8E" w:rsidRPr="00003F3C">
        <w:t>萬公噸貨物，並具備五大</w:t>
      </w:r>
      <w:r w:rsidR="00255C8E" w:rsidRPr="00003F3C">
        <w:t>Class I</w:t>
      </w:r>
      <w:r w:rsidR="00255C8E" w:rsidRPr="00003F3C">
        <w:t>鐵路系統交會、高速公路網絡與密西西比河港口等多式聯運優勢。全州約有超過</w:t>
      </w:r>
      <w:r w:rsidR="00255C8E" w:rsidRPr="00003F3C">
        <w:t>1.3</w:t>
      </w:r>
      <w:r w:rsidR="00255C8E" w:rsidRPr="00003F3C">
        <w:t>萬家物流、倉儲與供應鏈相關企業，提供超過</w:t>
      </w:r>
      <w:r w:rsidR="00255C8E" w:rsidRPr="00003F3C">
        <w:t>15</w:t>
      </w:r>
      <w:r w:rsidR="00255C8E" w:rsidRPr="00003F3C">
        <w:t>萬個就業機會，吸引</w:t>
      </w:r>
      <w:r w:rsidR="00255C8E" w:rsidRPr="00003F3C">
        <w:t>Amazon</w:t>
      </w:r>
      <w:r w:rsidR="00255C8E" w:rsidRPr="00003F3C">
        <w:t>、</w:t>
      </w:r>
      <w:r w:rsidR="00255C8E" w:rsidRPr="00003F3C">
        <w:t>Nike</w:t>
      </w:r>
      <w:r w:rsidR="00255C8E" w:rsidRPr="00003F3C">
        <w:t>、</w:t>
      </w:r>
      <w:r w:rsidR="00255C8E" w:rsidRPr="00003F3C">
        <w:t>XPO Logistics</w:t>
      </w:r>
      <w:r w:rsidR="00255C8E" w:rsidRPr="00003F3C">
        <w:t>、</w:t>
      </w:r>
      <w:r w:rsidR="00255C8E" w:rsidRPr="00003F3C">
        <w:t>Academy Sports + Outdoors</w:t>
      </w:r>
      <w:r w:rsidR="00255C8E" w:rsidRPr="00003F3C">
        <w:t>與</w:t>
      </w:r>
      <w:r w:rsidR="00255C8E" w:rsidRPr="00003F3C">
        <w:t>FedEx</w:t>
      </w:r>
      <w:r w:rsidR="00255C8E" w:rsidRPr="00003F3C">
        <w:t>等大型企業持續投資與擴建配送中心。近年隨著電商與智慧供應鏈需求成長，</w:t>
      </w:r>
      <w:proofErr w:type="gramStart"/>
      <w:r w:rsidR="00255C8E" w:rsidRPr="00003F3C">
        <w:t>田納西州物流產</w:t>
      </w:r>
      <w:proofErr w:type="gramEnd"/>
      <w:r w:rsidR="00255C8E" w:rsidRPr="00003F3C">
        <w:t>業投資持續增加，逐漸成為全美重要的供應鏈管理與區域配送核心</w:t>
      </w:r>
      <w:r w:rsidR="000D791F" w:rsidRPr="00003F3C">
        <w:rPr>
          <w:rFonts w:hint="eastAsia"/>
        </w:rPr>
        <w:t>。</w:t>
      </w:r>
    </w:p>
    <w:p w14:paraId="74C53C69" w14:textId="77777777" w:rsidR="00521305" w:rsidRPr="00003F3C" w:rsidRDefault="00521305" w:rsidP="00521305">
      <w:pPr>
        <w:pStyle w:val="af8"/>
        <w:ind w:left="944" w:hanging="708"/>
      </w:pPr>
    </w:p>
    <w:p w14:paraId="04E2E994" w14:textId="33DE5DE7" w:rsidR="001A4433" w:rsidRPr="00003F3C" w:rsidRDefault="001A4433" w:rsidP="00521305">
      <w:pPr>
        <w:pStyle w:val="af8"/>
        <w:ind w:left="944" w:hanging="708"/>
      </w:pPr>
      <w:r w:rsidRPr="00003F3C">
        <w:lastRenderedPageBreak/>
        <w:t>（五）食品加工：</w:t>
      </w:r>
      <w:r w:rsidR="00875360" w:rsidRPr="00003F3C">
        <w:t>擁有穩定發展的食品與飲料製造產業，全州約有超過</w:t>
      </w:r>
      <w:r w:rsidR="00875360" w:rsidRPr="00003F3C">
        <w:t>1,600</w:t>
      </w:r>
      <w:r w:rsidR="00875360" w:rsidRPr="00003F3C">
        <w:t>家食品與飲料製造商，提供約</w:t>
      </w:r>
      <w:r w:rsidR="00875360" w:rsidRPr="00003F3C">
        <w:t>4.7</w:t>
      </w:r>
      <w:r w:rsidR="00875360" w:rsidRPr="00003F3C">
        <w:t>萬個就業機會，近年並持續吸引新投資與產能擴張，累計帶動數十億美元資本投入與數千個新增職缺。食品加工產業受惠於農業基礎、物流樞紐優勢與消費市場成長，整體產值持續上升，並逐漸向高附加價值與品牌化產品發展。出口方面，食品與飲料產品年出口額約在</w:t>
      </w:r>
      <w:r w:rsidR="00875360" w:rsidRPr="00003F3C">
        <w:t>10</w:t>
      </w:r>
      <w:r w:rsidR="00875360" w:rsidRPr="00003F3C">
        <w:t>億至</w:t>
      </w:r>
      <w:r w:rsidR="00875360" w:rsidRPr="00003F3C">
        <w:t>15</w:t>
      </w:r>
      <w:r w:rsidR="00875360" w:rsidRPr="00003F3C">
        <w:t>億美元區間，其中飲料與烈酒（特別是田納西威士忌）是最具代表性的出口品項之</w:t>
      </w:r>
      <w:proofErr w:type="gramStart"/>
      <w:r w:rsidR="00875360" w:rsidRPr="00003F3C">
        <w:t>一</w:t>
      </w:r>
      <w:proofErr w:type="gramEnd"/>
      <w:r w:rsidRPr="00003F3C">
        <w:t>。</w:t>
      </w:r>
      <w:r w:rsidR="00875360" w:rsidRPr="00003F3C">
        <w:t>多家知名食品與飲料公司，包括</w:t>
      </w:r>
      <w:r w:rsidR="00875360" w:rsidRPr="00003F3C">
        <w:t>Jack Daniel</w:t>
      </w:r>
      <w:proofErr w:type="gramStart"/>
      <w:r w:rsidR="00875360" w:rsidRPr="00003F3C">
        <w:t>’</w:t>
      </w:r>
      <w:proofErr w:type="gramEnd"/>
      <w:r w:rsidR="00875360" w:rsidRPr="00003F3C">
        <w:t>s</w:t>
      </w:r>
      <w:r w:rsidR="00875360" w:rsidRPr="00003F3C">
        <w:t>、</w:t>
      </w:r>
      <w:r w:rsidR="00875360" w:rsidRPr="00003F3C">
        <w:t>McKee Foods</w:t>
      </w:r>
      <w:r w:rsidR="00875360" w:rsidRPr="00003F3C">
        <w:t>（</w:t>
      </w:r>
      <w:r w:rsidR="00875360" w:rsidRPr="00003F3C">
        <w:t>Little Debbie</w:t>
      </w:r>
      <w:r w:rsidR="00875360" w:rsidRPr="00003F3C">
        <w:t>）、</w:t>
      </w:r>
      <w:r w:rsidR="00875360" w:rsidRPr="00003F3C">
        <w:t>Tyson Foods</w:t>
      </w:r>
      <w:r w:rsidR="00875360" w:rsidRPr="00003F3C">
        <w:t>、</w:t>
      </w:r>
      <w:r w:rsidR="00875360" w:rsidRPr="00003F3C">
        <w:t>Mars</w:t>
      </w:r>
      <w:r w:rsidR="00875360" w:rsidRPr="00003F3C">
        <w:t>、</w:t>
      </w:r>
      <w:r w:rsidR="00875360" w:rsidRPr="00003F3C">
        <w:t>Coca-Cola</w:t>
      </w:r>
      <w:r w:rsidR="00875360" w:rsidRPr="00003F3C">
        <w:t>與</w:t>
      </w:r>
      <w:r w:rsidR="00875360" w:rsidRPr="00003F3C">
        <w:t>Frito-Lay</w:t>
      </w:r>
      <w:r w:rsidR="00875360" w:rsidRPr="00003F3C">
        <w:t>等，形成完整的食品加工與供應鏈體系，並鞏固其在美國東南部食品製造與分銷的重要地位</w:t>
      </w:r>
      <w:r w:rsidR="00875360" w:rsidRPr="00003F3C">
        <w:rPr>
          <w:rFonts w:hint="eastAsia"/>
        </w:rPr>
        <w:t>。</w:t>
      </w:r>
    </w:p>
    <w:p w14:paraId="10277FCD" w14:textId="48A5F04E" w:rsidR="001A4433" w:rsidRPr="00003F3C" w:rsidRDefault="001A4433" w:rsidP="00521305">
      <w:pPr>
        <w:pStyle w:val="af8"/>
        <w:ind w:left="944" w:hanging="708"/>
      </w:pPr>
      <w:r w:rsidRPr="00003F3C">
        <w:t>（六）科技業：</w:t>
      </w:r>
      <w:r w:rsidR="00CE3521" w:rsidRPr="00003F3C">
        <w:rPr>
          <w:rFonts w:hint="eastAsia"/>
        </w:rPr>
        <w:t>202</w:t>
      </w:r>
      <w:r w:rsidR="008D2C41" w:rsidRPr="00003F3C">
        <w:rPr>
          <w:rFonts w:hint="eastAsia"/>
        </w:rPr>
        <w:t>5</w:t>
      </w:r>
      <w:r w:rsidR="00CE3521" w:rsidRPr="00003F3C">
        <w:rPr>
          <w:rFonts w:hint="eastAsia"/>
        </w:rPr>
        <w:t>年持續成長，</w:t>
      </w:r>
      <w:r w:rsidR="008D2C41" w:rsidRPr="00003F3C">
        <w:t>主要集中於納什維爾、孟菲斯與橡樹嶺</w:t>
      </w:r>
      <w:proofErr w:type="gramStart"/>
      <w:r w:rsidR="008D2C41" w:rsidRPr="00003F3C">
        <w:t>—</w:t>
      </w:r>
      <w:proofErr w:type="gramEnd"/>
      <w:r w:rsidR="008D2C41" w:rsidRPr="00003F3C">
        <w:t>諾克斯維爾一帶的創新與研發走廊，涵蓋醫療科技、金融科技、先進製造與資訊科技等領域。州內擁有數千家科技與高技術服務企業，並持續吸引投資與創業資源進駐，推動數位轉型與產業升級。其中橡樹嶺國家實驗室（</w:t>
      </w:r>
      <w:r w:rsidR="008D2C41" w:rsidRPr="00003F3C">
        <w:t>Oak Ridge National Laboratory, ORNL</w:t>
      </w:r>
      <w:r w:rsidR="008D2C41" w:rsidRPr="00003F3C">
        <w:t>）是美國能源部重要國家實驗室之一，在超級電腦、核能技術、人工智慧與先進材料研究方面具有全國領先地位，使田納西州在高效能運算與能源科技研發上具備重要優勢。州政府亦透過與大學及企業合作，推動清潔能源、智慧製造與再生能源技術發展，使整體科技產業逐步形成以研發與應用並重的創新生態系統</w:t>
      </w:r>
      <w:r w:rsidRPr="00003F3C">
        <w:t>。</w:t>
      </w:r>
    </w:p>
    <w:p w14:paraId="565E9551" w14:textId="77777777" w:rsidR="001A4433" w:rsidRPr="00003F3C" w:rsidRDefault="001A4433" w:rsidP="00E832CF">
      <w:pPr>
        <w:pStyle w:val="a4"/>
      </w:pPr>
      <w:r w:rsidRPr="00003F3C">
        <w:t>四、經濟展望</w:t>
      </w:r>
    </w:p>
    <w:p w14:paraId="7464518B" w14:textId="18397BE9" w:rsidR="007B21AD" w:rsidRPr="00003F3C" w:rsidRDefault="007B21AD" w:rsidP="00521305">
      <w:pPr>
        <w:pStyle w:val="-1"/>
      </w:pPr>
      <w:r w:rsidRPr="00003F3C">
        <w:t>2026</w:t>
      </w:r>
      <w:r w:rsidRPr="00003F3C">
        <w:t>年田納西州經濟整體預期維持溫和成長，根據田納西大學諾克斯維爾分校</w:t>
      </w:r>
      <w:r w:rsidRPr="00003F3C">
        <w:t>Haslam</w:t>
      </w:r>
      <w:r w:rsidRPr="00003F3C">
        <w:t>商學院</w:t>
      </w:r>
      <w:r w:rsidRPr="00003F3C">
        <w:t>Boyd Center for Business and Economic Research</w:t>
      </w:r>
      <w:r w:rsidRPr="00003F3C">
        <w:rPr>
          <w:rFonts w:hint="eastAsia"/>
        </w:rPr>
        <w:t>預測</w:t>
      </w:r>
      <w:r w:rsidRPr="00003F3C">
        <w:t>，</w:t>
      </w:r>
      <w:r w:rsidRPr="00003F3C">
        <w:rPr>
          <w:rFonts w:hint="eastAsia"/>
        </w:rPr>
        <w:t>2026</w:t>
      </w:r>
      <w:r w:rsidRPr="00003F3C">
        <w:rPr>
          <w:rFonts w:hint="eastAsia"/>
        </w:rPr>
        <w:t>年</w:t>
      </w:r>
      <w:r w:rsidRPr="00003F3C">
        <w:t>GDP</w:t>
      </w:r>
      <w:r w:rsidRPr="00003F3C">
        <w:t>成長約</w:t>
      </w:r>
      <w:r w:rsidRPr="00003F3C">
        <w:t>2%</w:t>
      </w:r>
      <w:r w:rsidRPr="00003F3C">
        <w:t>，較</w:t>
      </w:r>
      <w:proofErr w:type="gramStart"/>
      <w:r w:rsidRPr="00003F3C">
        <w:t>疫情後</w:t>
      </w:r>
      <w:proofErr w:type="gramEnd"/>
      <w:r w:rsidRPr="00003F3C">
        <w:t>初期的高速成長明顯放緩，顯示經濟仍具韌性。</w:t>
      </w:r>
    </w:p>
    <w:p w14:paraId="47993F73" w14:textId="77777777" w:rsidR="007B21AD" w:rsidRPr="00003F3C" w:rsidRDefault="007B21AD" w:rsidP="00521305">
      <w:pPr>
        <w:pStyle w:val="-1"/>
      </w:pPr>
      <w:r w:rsidRPr="00003F3C">
        <w:t>就業市場方面，成長動能已從快速復甦階段進入正常化調整，新增就業持續但</w:t>
      </w:r>
      <w:r w:rsidRPr="00003F3C">
        <w:lastRenderedPageBreak/>
        <w:t>增速放慢，服務業仍為主要支撐來源，而製造業與物流業則回到較穩定的擴張節奏。整體勞動市場趨於平衡，但企業招聘態度較過去更為謹慎。</w:t>
      </w:r>
    </w:p>
    <w:p w14:paraId="5D2405A7" w14:textId="77777777" w:rsidR="007B21AD" w:rsidRPr="00003F3C" w:rsidRDefault="007B21AD" w:rsidP="00521305">
      <w:pPr>
        <w:pStyle w:val="-1"/>
      </w:pPr>
      <w:r w:rsidRPr="00003F3C">
        <w:t>需求面來看，消費支出仍是支撐經濟的核心力量，但高利率與累積通膨壓力仍對家庭購買力形成限制，使部分消費行為轉向保守。通膨預期雖逐步下降，但整體物價仍高於</w:t>
      </w:r>
      <w:proofErr w:type="gramStart"/>
      <w:r w:rsidRPr="00003F3C">
        <w:t>疫情前</w:t>
      </w:r>
      <w:proofErr w:type="gramEnd"/>
      <w:r w:rsidRPr="00003F3C">
        <w:t>水準，對短期經濟形成一定壓力。</w:t>
      </w:r>
    </w:p>
    <w:p w14:paraId="49F9C091" w14:textId="77777777" w:rsidR="007B21AD" w:rsidRPr="00003F3C" w:rsidRDefault="007B21AD" w:rsidP="00521305">
      <w:pPr>
        <w:pStyle w:val="-1"/>
      </w:pPr>
      <w:r w:rsidRPr="00003F3C">
        <w:t>在投資方面，企業資本支出持續存在但成長趨緩，投資重點集中於製造業升級、基礎建設與科技應用領域，顯示經濟結構持續向高附加價值產業轉型。</w:t>
      </w:r>
    </w:p>
    <w:p w14:paraId="0D5D5FE8" w14:textId="77777777" w:rsidR="007B21AD" w:rsidRPr="00003F3C" w:rsidRDefault="007B21AD" w:rsidP="00521305">
      <w:pPr>
        <w:pStyle w:val="-1"/>
      </w:pPr>
      <w:r w:rsidRPr="00003F3C">
        <w:t>整體而言，田納西州</w:t>
      </w:r>
      <w:r w:rsidRPr="00003F3C">
        <w:t>2026</w:t>
      </w:r>
      <w:r w:rsidRPr="00003F3C">
        <w:t>年經濟展望屬於「穩健但溫和成長」，經濟基本面仍具支撐力，但在高利率環境與政策不確定性影響下，成長速度預期將低於</w:t>
      </w:r>
      <w:proofErr w:type="gramStart"/>
      <w:r w:rsidRPr="00003F3C">
        <w:t>疫情後</w:t>
      </w:r>
      <w:proofErr w:type="gramEnd"/>
      <w:r w:rsidRPr="00003F3C">
        <w:t>復甦高峰期。</w:t>
      </w:r>
    </w:p>
    <w:p w14:paraId="2A01D6E4" w14:textId="77777777" w:rsidR="001A4433" w:rsidRPr="00003F3C" w:rsidRDefault="001A4433" w:rsidP="00F90C23">
      <w:pPr>
        <w:pStyle w:val="a4"/>
      </w:pPr>
      <w:r w:rsidRPr="00003F3C">
        <w:t>五、市場環境</w:t>
      </w:r>
    </w:p>
    <w:p w14:paraId="606DD661" w14:textId="161E76E5" w:rsidR="001651E6" w:rsidRPr="00003F3C" w:rsidRDefault="001651E6" w:rsidP="00521305">
      <w:pPr>
        <w:pStyle w:val="-1"/>
      </w:pPr>
      <w:bookmarkStart w:id="20" w:name="_Hlk40698062"/>
      <w:r w:rsidRPr="00003F3C">
        <w:t>田納西州在</w:t>
      </w:r>
      <w:r w:rsidRPr="00003F3C">
        <w:t>2025</w:t>
      </w:r>
      <w:r w:rsidRPr="00003F3C">
        <w:t>年展現出多元且穩健的市場環境，經濟結構涵蓋醫療健康、金融保險、製造業、批發零售、物流運輸與公共服務等多個核心領域，形成以服務業為主、製造業為重要支撐的混合型經濟體系。根據</w:t>
      </w:r>
      <w:r w:rsidRPr="00003F3C">
        <w:t>IBIS</w:t>
      </w:r>
      <w:r w:rsidR="00A94316" w:rsidRPr="00003F3C">
        <w:rPr>
          <w:rFonts w:hint="eastAsia"/>
        </w:rPr>
        <w:t xml:space="preserve"> </w:t>
      </w:r>
      <w:r w:rsidRPr="00003F3C">
        <w:t>World</w:t>
      </w:r>
      <w:r w:rsidRPr="00003F3C">
        <w:t>田納西州經濟概況，醫療與健康服務、金融保險、商業銀行、汽車與製造業、批發零售及教育服務等產業共同構成州內主要經濟支柱，其中醫療與金融相關產業長期占據最大比重，反映其內需型服務經濟特徵。</w:t>
      </w:r>
    </w:p>
    <w:p w14:paraId="70C627E5" w14:textId="5BF2D33B" w:rsidR="001651E6" w:rsidRPr="00003F3C" w:rsidRDefault="001651E6" w:rsidP="00521305">
      <w:pPr>
        <w:pStyle w:val="-1"/>
      </w:pPr>
      <w:r w:rsidRPr="00003F3C">
        <w:t>根據</w:t>
      </w:r>
      <w:r w:rsidRPr="00003F3C">
        <w:t>IBIS</w:t>
      </w:r>
      <w:r w:rsidRPr="00003F3C">
        <w:rPr>
          <w:rFonts w:hint="eastAsia"/>
        </w:rPr>
        <w:t xml:space="preserve"> </w:t>
      </w:r>
      <w:r w:rsidRPr="00003F3C">
        <w:t>World 2025</w:t>
      </w:r>
      <w:r w:rsidRPr="00003F3C">
        <w:t>年產業營收統計，田納西州營收最高的產業依序為：健康與醫療保險（</w:t>
      </w:r>
      <w:r w:rsidRPr="00003F3C">
        <w:t>571</w:t>
      </w:r>
      <w:r w:rsidRPr="00003F3C">
        <w:t>億美元）、藥品、化妝品與盥洗用品批發（</w:t>
      </w:r>
      <w:r w:rsidRPr="00003F3C">
        <w:t>433</w:t>
      </w:r>
      <w:r w:rsidRPr="00003F3C">
        <w:t>億美元）、醫院（</w:t>
      </w:r>
      <w:r w:rsidRPr="00003F3C">
        <w:t>322</w:t>
      </w:r>
      <w:r w:rsidRPr="00003F3C">
        <w:t>億美元）、新車經銷商（</w:t>
      </w:r>
      <w:r w:rsidRPr="00003F3C">
        <w:t>246</w:t>
      </w:r>
      <w:r w:rsidRPr="00003F3C">
        <w:t>億美元）、人壽保險與年金（</w:t>
      </w:r>
      <w:r w:rsidRPr="00003F3C">
        <w:t>232</w:t>
      </w:r>
      <w:r w:rsidRPr="00003F3C">
        <w:t>億美元）、商業銀行（</w:t>
      </w:r>
      <w:r w:rsidRPr="00003F3C">
        <w:t>230</w:t>
      </w:r>
      <w:r w:rsidRPr="00003F3C">
        <w:t>億美元）、汽車與輕型車輛製造（</w:t>
      </w:r>
      <w:r w:rsidRPr="00003F3C">
        <w:t>220</w:t>
      </w:r>
      <w:r w:rsidRPr="00003F3C">
        <w:t>億美元）、石油與燃料批發（</w:t>
      </w:r>
      <w:r w:rsidRPr="00003F3C">
        <w:t>201</w:t>
      </w:r>
      <w:r w:rsidRPr="00003F3C">
        <w:t>億美元）、公立學校（</w:t>
      </w:r>
      <w:r w:rsidRPr="00003F3C">
        <w:t>200</w:t>
      </w:r>
      <w:r w:rsidRPr="00003F3C">
        <w:t>億美元）以及超級市場與雜貨店（</w:t>
      </w:r>
      <w:r w:rsidRPr="00003F3C">
        <w:t>171</w:t>
      </w:r>
      <w:r w:rsidRPr="00003F3C">
        <w:t>億美元）。這些數據顯示田納西州市場結構以醫療、金融與消費產業為核心，並呈現高度多元化。</w:t>
      </w:r>
    </w:p>
    <w:p w14:paraId="7CF5622A" w14:textId="77777777" w:rsidR="001651E6" w:rsidRPr="00003F3C" w:rsidRDefault="001651E6" w:rsidP="00521305">
      <w:pPr>
        <w:pStyle w:val="-1"/>
      </w:pPr>
      <w:r w:rsidRPr="00003F3C">
        <w:t>物流與運輸產業持續為田納西州核心優勢之</w:t>
      </w:r>
      <w:proofErr w:type="gramStart"/>
      <w:r w:rsidRPr="00003F3C">
        <w:t>一</w:t>
      </w:r>
      <w:proofErr w:type="gramEnd"/>
      <w:r w:rsidRPr="00003F3C">
        <w:t>。受惠於</w:t>
      </w:r>
      <w:r w:rsidRPr="00003F3C">
        <w:t>FedEx</w:t>
      </w:r>
      <w:r w:rsidRPr="00003F3C">
        <w:t>全球樞紐（孟菲</w:t>
      </w:r>
      <w:r w:rsidRPr="00003F3C">
        <w:lastRenderedPageBreak/>
        <w:t>斯）、高速公路與鐵路網絡，以及電子商務需求成長，物流業在</w:t>
      </w:r>
      <w:proofErr w:type="gramStart"/>
      <w:r w:rsidRPr="00003F3C">
        <w:t>疫情後</w:t>
      </w:r>
      <w:proofErr w:type="gramEnd"/>
      <w:r w:rsidRPr="00003F3C">
        <w:t>由高速成長轉向穩定擴張，但仍維持全國性競爭優勢，在美國供應鏈體系中扮演關鍵角色。</w:t>
      </w:r>
    </w:p>
    <w:p w14:paraId="6CC3EDB3" w14:textId="77777777" w:rsidR="001651E6" w:rsidRPr="00003F3C" w:rsidRDefault="001651E6" w:rsidP="00521305">
      <w:pPr>
        <w:pStyle w:val="-1"/>
      </w:pPr>
      <w:r w:rsidRPr="00003F3C">
        <w:t>科技創新產業則呈現加速成長趨勢，主要集中於人工智慧、醫療科技、先進製造與金融科技領域。納什維爾與橡樹嶺</w:t>
      </w:r>
      <w:proofErr w:type="gramStart"/>
      <w:r w:rsidRPr="00003F3C">
        <w:t>—</w:t>
      </w:r>
      <w:proofErr w:type="gramEnd"/>
      <w:r w:rsidRPr="00003F3C">
        <w:t>諾克斯維爾科技走廊逐漸形成創新聚落，其中橡樹嶺國家實驗室（</w:t>
      </w:r>
      <w:r w:rsidRPr="00003F3C">
        <w:t>ORNL</w:t>
      </w:r>
      <w:r w:rsidRPr="00003F3C">
        <w:t>）在高效能運算、能源科技與材料科學方面的研發能力，進一步強化州內科技基礎。</w:t>
      </w:r>
    </w:p>
    <w:p w14:paraId="3382E364" w14:textId="77777777" w:rsidR="001651E6" w:rsidRPr="00003F3C" w:rsidRDefault="001651E6" w:rsidP="00521305">
      <w:pPr>
        <w:pStyle w:val="-1"/>
      </w:pPr>
      <w:r w:rsidRPr="00003F3C">
        <w:t>房地產市場在</w:t>
      </w:r>
      <w:r w:rsidRPr="00003F3C">
        <w:t>2025</w:t>
      </w:r>
      <w:r w:rsidRPr="00003F3C">
        <w:t>年維持穩健需求，受人口成長、企業投資與就業市場穩定支撐，住宅與商業地產持續活絡，工業與倉儲地產</w:t>
      </w:r>
      <w:proofErr w:type="gramStart"/>
      <w:r w:rsidRPr="00003F3C">
        <w:t>則因物流</w:t>
      </w:r>
      <w:proofErr w:type="gramEnd"/>
      <w:r w:rsidRPr="00003F3C">
        <w:t>與電商發展而成為成長較快的細分市場。</w:t>
      </w:r>
    </w:p>
    <w:p w14:paraId="3F5A3471" w14:textId="77777777" w:rsidR="001651E6" w:rsidRPr="00003F3C" w:rsidRDefault="001651E6" w:rsidP="00521305">
      <w:pPr>
        <w:pStyle w:val="-1"/>
      </w:pPr>
      <w:r w:rsidRPr="00003F3C">
        <w:t>整體而言，田納西州</w:t>
      </w:r>
      <w:r w:rsidRPr="00003F3C">
        <w:t>2025</w:t>
      </w:r>
      <w:r w:rsidRPr="00003F3C">
        <w:t>年經濟呈現「多元支撐、穩健成長」格局：醫療與金融為核心產業，製造與物流提供基礎動能，科技創新帶動新興成長，而房地產市場則受人口與產業擴張共同推動，使整體經濟結構分散但具高度穩定性。</w:t>
      </w:r>
    </w:p>
    <w:bookmarkEnd w:id="20"/>
    <w:p w14:paraId="63AD8D14" w14:textId="77777777" w:rsidR="001A4433" w:rsidRPr="00003F3C" w:rsidRDefault="001A4433" w:rsidP="00D542D8">
      <w:pPr>
        <w:pStyle w:val="a4"/>
      </w:pPr>
      <w:r w:rsidRPr="00003F3C">
        <w:t>六、投資環境風險</w:t>
      </w:r>
    </w:p>
    <w:p w14:paraId="71440C3B" w14:textId="79192224" w:rsidR="001651E6" w:rsidRPr="00003F3C" w:rsidRDefault="001651E6" w:rsidP="00521305">
      <w:pPr>
        <w:pStyle w:val="-1"/>
      </w:pPr>
      <w:r w:rsidRPr="00003F3C">
        <w:t>田納西州目前面臨嚴峻的</w:t>
      </w:r>
      <w:proofErr w:type="gramStart"/>
      <w:r w:rsidRPr="00003F3C">
        <w:t>技術工荒</w:t>
      </w:r>
      <w:proofErr w:type="gramEnd"/>
      <w:r w:rsidRPr="00003F3C">
        <w:t>，預計到</w:t>
      </w:r>
      <w:r w:rsidRPr="00003F3C">
        <w:t>2026</w:t>
      </w:r>
      <w:r w:rsidRPr="00003F3C">
        <w:t>年全州製造與營建業的專業技術人才缺口將達</w:t>
      </w:r>
      <w:r w:rsidRPr="00003F3C">
        <w:t>31.5</w:t>
      </w:r>
      <w:r w:rsidRPr="00003F3C">
        <w:t>萬名。儘管該州失業率表現穩健，但高科技職位的薪資漲幅高達</w:t>
      </w:r>
      <w:r w:rsidRPr="00003F3C">
        <w:t>12.1%</w:t>
      </w:r>
      <w:r w:rsidRPr="00003F3C">
        <w:t>，位居全美第</w:t>
      </w:r>
      <w:r w:rsidRPr="00003F3C">
        <w:t>1</w:t>
      </w:r>
      <w:r w:rsidRPr="00003F3C">
        <w:t>。廠商進駐前需特別評估招募成本，並建議優先與當地的田納西應用技術學院</w:t>
      </w:r>
      <w:r w:rsidR="00707ED7" w:rsidRPr="00003F3C">
        <w:t>（</w:t>
      </w:r>
      <w:r w:rsidRPr="00003F3C">
        <w:t>TCAT</w:t>
      </w:r>
      <w:r w:rsidR="00707ED7" w:rsidRPr="00003F3C">
        <w:t>）</w:t>
      </w:r>
      <w:r w:rsidRPr="00003F3C">
        <w:t>或相關大學建立產學合作，以確保穩定的技術人才供應鏈</w:t>
      </w:r>
      <w:r w:rsidRPr="00003F3C">
        <w:rPr>
          <w:rFonts w:hint="eastAsia"/>
        </w:rPr>
        <w:t>。</w:t>
      </w:r>
    </w:p>
    <w:p w14:paraId="5A962433" w14:textId="77777777" w:rsidR="001651E6" w:rsidRPr="00003F3C" w:rsidRDefault="001651E6" w:rsidP="00521305">
      <w:pPr>
        <w:pStyle w:val="-1"/>
      </w:pPr>
      <w:r w:rsidRPr="00003F3C">
        <w:rPr>
          <w:rFonts w:hint="eastAsia"/>
        </w:rPr>
        <w:t>能源可用性已超越稅率，成為廠商投資田州的首要考量。目前田州的能源消耗量是生產量的</w:t>
      </w:r>
      <w:r w:rsidRPr="00003F3C">
        <w:rPr>
          <w:rFonts w:hint="eastAsia"/>
        </w:rPr>
        <w:t>3</w:t>
      </w:r>
      <w:r w:rsidRPr="00003F3C">
        <w:rPr>
          <w:rFonts w:hint="eastAsia"/>
        </w:rPr>
        <w:t>倍，且在電力供應穩定度（中斷頻率與持續時間）排名</w:t>
      </w:r>
      <w:proofErr w:type="gramStart"/>
      <w:r w:rsidRPr="00003F3C">
        <w:rPr>
          <w:rFonts w:hint="eastAsia"/>
        </w:rPr>
        <w:t>全美墊底</w:t>
      </w:r>
      <w:proofErr w:type="gramEnd"/>
      <w:r w:rsidRPr="00003F3C">
        <w:rPr>
          <w:rFonts w:hint="eastAsia"/>
        </w:rPr>
        <w:t>（第</w:t>
      </w:r>
      <w:r w:rsidRPr="00003F3C">
        <w:rPr>
          <w:rFonts w:hint="eastAsia"/>
        </w:rPr>
        <w:t>46</w:t>
      </w:r>
      <w:r w:rsidRPr="00003F3C">
        <w:rPr>
          <w:rFonts w:hint="eastAsia"/>
        </w:rPr>
        <w:t>至</w:t>
      </w:r>
      <w:r w:rsidRPr="00003F3C">
        <w:rPr>
          <w:rFonts w:hint="eastAsia"/>
        </w:rPr>
        <w:t>50</w:t>
      </w:r>
      <w:r w:rsidRPr="00003F3C">
        <w:rPr>
          <w:rFonts w:hint="eastAsia"/>
        </w:rPr>
        <w:t>名）。</w:t>
      </w:r>
      <w:proofErr w:type="gramStart"/>
      <w:r w:rsidRPr="00003F3C">
        <w:rPr>
          <w:rFonts w:hint="eastAsia"/>
        </w:rPr>
        <w:t>此外，</w:t>
      </w:r>
      <w:proofErr w:type="gramEnd"/>
      <w:r w:rsidRPr="00003F3C">
        <w:rPr>
          <w:rFonts w:hint="eastAsia"/>
        </w:rPr>
        <w:t>全州公共基礎設施改善需求已</w:t>
      </w:r>
      <w:proofErr w:type="gramStart"/>
      <w:r w:rsidRPr="00003F3C">
        <w:rPr>
          <w:rFonts w:hint="eastAsia"/>
        </w:rPr>
        <w:t>飆</w:t>
      </w:r>
      <w:proofErr w:type="gramEnd"/>
      <w:r w:rsidRPr="00003F3C">
        <w:rPr>
          <w:rFonts w:hint="eastAsia"/>
        </w:rPr>
        <w:t>升至</w:t>
      </w:r>
      <w:r w:rsidRPr="00003F3C">
        <w:rPr>
          <w:rFonts w:hint="eastAsia"/>
        </w:rPr>
        <w:t>827</w:t>
      </w:r>
      <w:r w:rsidRPr="00003F3C">
        <w:rPr>
          <w:rFonts w:hint="eastAsia"/>
        </w:rPr>
        <w:t>億美元，創歷史新高，這可能導致物流運輸成本增加與水電供應壓力，精密製造業廠商須在選址時針對電網韌性進行深度調查。</w:t>
      </w:r>
    </w:p>
    <w:p w14:paraId="3CAB36CD" w14:textId="3292B3DA" w:rsidR="0045170D" w:rsidRPr="00003F3C" w:rsidRDefault="001651E6" w:rsidP="00521305">
      <w:pPr>
        <w:pStyle w:val="-1"/>
      </w:pPr>
      <w:r w:rsidRPr="00003F3C">
        <w:t>田納西州是全美最易受關稅影響的州之一，其進口</w:t>
      </w:r>
      <w:proofErr w:type="gramStart"/>
      <w:r w:rsidRPr="00003F3C">
        <w:t>原物料</w:t>
      </w:r>
      <w:r w:rsidR="00191DAD" w:rsidRPr="00003F3C">
        <w:rPr>
          <w:rFonts w:hint="eastAsia"/>
        </w:rPr>
        <w:t>占</w:t>
      </w:r>
      <w:r w:rsidRPr="00003F3C">
        <w:t>州</w:t>
      </w:r>
      <w:proofErr w:type="gramEnd"/>
      <w:r w:rsidRPr="00003F3C">
        <w:t>GDP</w:t>
      </w:r>
      <w:r w:rsidRPr="00003F3C">
        <w:t>比重達</w:t>
      </w:r>
      <w:r w:rsidRPr="00003F3C">
        <w:lastRenderedPageBreak/>
        <w:t>21.9%</w:t>
      </w:r>
      <w:r w:rsidRPr="00003F3C">
        <w:t>，遠高於全美平均的</w:t>
      </w:r>
      <w:r w:rsidRPr="00003F3C">
        <w:t>11.2%</w:t>
      </w:r>
      <w:r w:rsidRPr="00003F3C">
        <w:t>，特別是高度依賴特定海外市場的供應鏈。在稅務方面，雖然田州</w:t>
      </w:r>
      <w:proofErr w:type="gramStart"/>
      <w:r w:rsidRPr="00003F3C">
        <w:t>不</w:t>
      </w:r>
      <w:proofErr w:type="gramEnd"/>
      <w:r w:rsidRPr="00003F3C">
        <w:t>課徵個人薪資所得稅，且</w:t>
      </w:r>
      <w:r w:rsidRPr="00003F3C">
        <w:t>2026</w:t>
      </w:r>
      <w:r w:rsidRPr="00003F3C">
        <w:t>年起允許資本投資</w:t>
      </w:r>
      <w:r w:rsidRPr="00003F3C">
        <w:t>40%</w:t>
      </w:r>
      <w:r w:rsidRPr="00003F3C">
        <w:t>即時抵稅，但專家提醒此舉會擴大稅基</w:t>
      </w:r>
      <w:r w:rsidR="00707ED7" w:rsidRPr="00003F3C">
        <w:t>（</w:t>
      </w:r>
      <w:r w:rsidRPr="00003F3C">
        <w:t>Broadening the Tax Base</w:t>
      </w:r>
      <w:r w:rsidR="00707ED7" w:rsidRPr="00003F3C">
        <w:t>）</w:t>
      </w:r>
      <w:r w:rsidRPr="00003F3C">
        <w:t>，進而影響長期獲利結算。投資商應精算折舊與抵減時機，以極大化財務利益並降低全球貿易波動帶來的風險</w:t>
      </w:r>
      <w:r w:rsidRPr="00003F3C">
        <w:rPr>
          <w:rFonts w:hint="eastAsia"/>
        </w:rPr>
        <w:t>。</w:t>
      </w:r>
    </w:p>
    <w:p w14:paraId="614B88A5" w14:textId="77777777" w:rsidR="001A4433" w:rsidRPr="00003F3C" w:rsidRDefault="001A4433" w:rsidP="00F90C23">
      <w:pPr>
        <w:pStyle w:val="ae"/>
        <w:spacing w:before="514" w:after="771"/>
      </w:pPr>
      <w:r w:rsidRPr="00003F3C">
        <w:lastRenderedPageBreak/>
        <w:t>第參章　外商在當地經營現況及投資機會</w:t>
      </w:r>
    </w:p>
    <w:p w14:paraId="29C5FA0F" w14:textId="77777777" w:rsidR="001A4433" w:rsidRPr="00003F3C" w:rsidRDefault="001A4433" w:rsidP="00F90C23">
      <w:pPr>
        <w:pStyle w:val="a4"/>
      </w:pPr>
      <w:r w:rsidRPr="00003F3C">
        <w:t>一、外商在當地經營現況</w:t>
      </w:r>
    </w:p>
    <w:p w14:paraId="78C7A947" w14:textId="202F2B99" w:rsidR="00A17FA3" w:rsidRPr="00003F3C" w:rsidRDefault="00A17FA3" w:rsidP="00521305">
      <w:pPr>
        <w:pStyle w:val="-1"/>
      </w:pPr>
      <w:r w:rsidRPr="00003F3C">
        <w:rPr>
          <w:rFonts w:hint="eastAsia"/>
        </w:rPr>
        <w:t>根據田納西州經濟與社區發展廳</w:t>
      </w:r>
      <w:r w:rsidR="00707ED7" w:rsidRPr="00003F3C">
        <w:rPr>
          <w:rFonts w:hint="eastAsia"/>
        </w:rPr>
        <w:t>（</w:t>
      </w:r>
      <w:r w:rsidRPr="00003F3C">
        <w:rPr>
          <w:rFonts w:hint="eastAsia"/>
        </w:rPr>
        <w:t>TNECD</w:t>
      </w:r>
      <w:r w:rsidR="00707ED7" w:rsidRPr="00003F3C">
        <w:rPr>
          <w:rFonts w:hint="eastAsia"/>
        </w:rPr>
        <w:t>）</w:t>
      </w:r>
      <w:r w:rsidRPr="00003F3C">
        <w:rPr>
          <w:rFonts w:hint="eastAsia"/>
        </w:rPr>
        <w:t>2025-2026</w:t>
      </w:r>
      <w:r w:rsidRPr="00003F3C">
        <w:rPr>
          <w:rFonts w:hint="eastAsia"/>
        </w:rPr>
        <w:t>年最新數據，田州已成為全美吸引外商直接投資</w:t>
      </w:r>
      <w:r w:rsidR="00707ED7" w:rsidRPr="00003F3C">
        <w:rPr>
          <w:rFonts w:hint="eastAsia"/>
        </w:rPr>
        <w:t>（</w:t>
      </w:r>
      <w:r w:rsidRPr="00003F3C">
        <w:rPr>
          <w:rFonts w:hint="eastAsia"/>
        </w:rPr>
        <w:t>FDI</w:t>
      </w:r>
      <w:r w:rsidR="00707ED7" w:rsidRPr="00003F3C">
        <w:rPr>
          <w:rFonts w:hint="eastAsia"/>
        </w:rPr>
        <w:t>）</w:t>
      </w:r>
      <w:r w:rsidRPr="00003F3C">
        <w:rPr>
          <w:rFonts w:hint="eastAsia"/>
        </w:rPr>
        <w:t>的核心重鎮。截至</w:t>
      </w:r>
      <w:r w:rsidRPr="00003F3C">
        <w:rPr>
          <w:rFonts w:hint="eastAsia"/>
        </w:rPr>
        <w:t>2025</w:t>
      </w:r>
      <w:r w:rsidRPr="00003F3C">
        <w:rPr>
          <w:rFonts w:hint="eastAsia"/>
        </w:rPr>
        <w:t>年底，全州共有超過</w:t>
      </w:r>
      <w:r w:rsidRPr="00003F3C">
        <w:rPr>
          <w:rFonts w:hint="eastAsia"/>
        </w:rPr>
        <w:t>1,000</w:t>
      </w:r>
      <w:r w:rsidRPr="00003F3C">
        <w:rPr>
          <w:rFonts w:hint="eastAsia"/>
        </w:rPr>
        <w:t>家外資企業進駐，累計投資金額逾</w:t>
      </w:r>
      <w:r w:rsidRPr="00003F3C">
        <w:rPr>
          <w:rFonts w:hint="eastAsia"/>
        </w:rPr>
        <w:t>490</w:t>
      </w:r>
      <w:r w:rsidRPr="00003F3C">
        <w:rPr>
          <w:rFonts w:hint="eastAsia"/>
        </w:rPr>
        <w:t>億美元，並為當地創造超過</w:t>
      </w:r>
      <w:r w:rsidRPr="00003F3C">
        <w:rPr>
          <w:rFonts w:hint="eastAsia"/>
        </w:rPr>
        <w:t>21.3</w:t>
      </w:r>
      <w:r w:rsidRPr="00003F3C">
        <w:rPr>
          <w:rFonts w:hint="eastAsia"/>
        </w:rPr>
        <w:t>萬個就業機會。其中，約</w:t>
      </w:r>
      <w:r w:rsidRPr="00003F3C">
        <w:rPr>
          <w:rFonts w:hint="eastAsia"/>
        </w:rPr>
        <w:t>43%</w:t>
      </w:r>
      <w:r w:rsidRPr="00003F3C">
        <w:rPr>
          <w:rFonts w:hint="eastAsia"/>
        </w:rPr>
        <w:t>的外國資本集中於製造業，特別是汽車零組件、電子設備及化學工業，支撐了約</w:t>
      </w:r>
      <w:r w:rsidRPr="00003F3C">
        <w:rPr>
          <w:rFonts w:hint="eastAsia"/>
        </w:rPr>
        <w:t>9.05</w:t>
      </w:r>
      <w:r w:rsidRPr="00003F3C">
        <w:rPr>
          <w:rFonts w:hint="eastAsia"/>
        </w:rPr>
        <w:t>萬個高階製造職位。</w:t>
      </w:r>
    </w:p>
    <w:p w14:paraId="1EB60028" w14:textId="77777777" w:rsidR="00A17FA3" w:rsidRPr="00003F3C" w:rsidRDefault="00A17FA3" w:rsidP="00521305">
      <w:pPr>
        <w:pStyle w:val="-1"/>
      </w:pPr>
      <w:r w:rsidRPr="00003F3C">
        <w:rPr>
          <w:rFonts w:hint="eastAsia"/>
        </w:rPr>
        <w:t>在個別國家投資表現上，日本持續</w:t>
      </w:r>
      <w:proofErr w:type="gramStart"/>
      <w:r w:rsidRPr="00003F3C">
        <w:rPr>
          <w:rFonts w:hint="eastAsia"/>
        </w:rPr>
        <w:t>穩居田州</w:t>
      </w:r>
      <w:proofErr w:type="gramEnd"/>
      <w:r w:rsidRPr="00003F3C">
        <w:rPr>
          <w:rFonts w:hint="eastAsia"/>
        </w:rPr>
        <w:t>最大外資來源國，擁有</w:t>
      </w:r>
      <w:r w:rsidRPr="00003F3C">
        <w:rPr>
          <w:rFonts w:hint="eastAsia"/>
        </w:rPr>
        <w:t>207</w:t>
      </w:r>
      <w:r w:rsidRPr="00003F3C">
        <w:rPr>
          <w:rFonts w:hint="eastAsia"/>
        </w:rPr>
        <w:t>家機構及超過</w:t>
      </w:r>
      <w:r w:rsidRPr="00003F3C">
        <w:rPr>
          <w:rFonts w:hint="eastAsia"/>
        </w:rPr>
        <w:t>210</w:t>
      </w:r>
      <w:r w:rsidRPr="00003F3C">
        <w:rPr>
          <w:rFonts w:hint="eastAsia"/>
        </w:rPr>
        <w:t>億美元的投資額，德國與南韓則緊隨其後。</w:t>
      </w:r>
      <w:r w:rsidRPr="00003F3C">
        <w:rPr>
          <w:rFonts w:hint="eastAsia"/>
        </w:rPr>
        <w:t>2025</w:t>
      </w:r>
      <w:r w:rsidRPr="00003F3C">
        <w:rPr>
          <w:rFonts w:hint="eastAsia"/>
        </w:rPr>
        <w:t>年</w:t>
      </w:r>
      <w:r w:rsidRPr="00003F3C">
        <w:rPr>
          <w:rFonts w:hint="eastAsia"/>
        </w:rPr>
        <w:t>12</w:t>
      </w:r>
      <w:r w:rsidRPr="00003F3C">
        <w:rPr>
          <w:rFonts w:hint="eastAsia"/>
        </w:rPr>
        <w:t>月，南韓金屬巨頭</w:t>
      </w:r>
      <w:r w:rsidRPr="00003F3C">
        <w:rPr>
          <w:rFonts w:hint="eastAsia"/>
        </w:rPr>
        <w:t>Korea Zinc</w:t>
      </w:r>
      <w:r w:rsidRPr="00003F3C">
        <w:rPr>
          <w:rFonts w:hint="eastAsia"/>
        </w:rPr>
        <w:t>宣布在田州投資高達</w:t>
      </w:r>
      <w:r w:rsidRPr="00003F3C">
        <w:rPr>
          <w:rFonts w:hint="eastAsia"/>
        </w:rPr>
        <w:t>66</w:t>
      </w:r>
      <w:r w:rsidRPr="00003F3C">
        <w:rPr>
          <w:rFonts w:hint="eastAsia"/>
        </w:rPr>
        <w:t>億美元興建精煉設施，刷新該州史上單一私人企業最高投資紀錄；</w:t>
      </w:r>
      <w:proofErr w:type="gramStart"/>
      <w:r w:rsidRPr="00003F3C">
        <w:rPr>
          <w:rFonts w:hint="eastAsia"/>
        </w:rPr>
        <w:t>此外，</w:t>
      </w:r>
      <w:proofErr w:type="gramEnd"/>
      <w:r w:rsidRPr="00003F3C">
        <w:rPr>
          <w:rFonts w:hint="eastAsia"/>
        </w:rPr>
        <w:t>南韓</w:t>
      </w:r>
      <w:r w:rsidRPr="00003F3C">
        <w:rPr>
          <w:rFonts w:hint="eastAsia"/>
        </w:rPr>
        <w:t>LG Chem</w:t>
      </w:r>
      <w:r w:rsidRPr="00003F3C">
        <w:rPr>
          <w:rFonts w:hint="eastAsia"/>
        </w:rPr>
        <w:t>亦投入</w:t>
      </w:r>
      <w:r w:rsidRPr="00003F3C">
        <w:rPr>
          <w:rFonts w:hint="eastAsia"/>
        </w:rPr>
        <w:t>32</w:t>
      </w:r>
      <w:r w:rsidRPr="00003F3C">
        <w:rPr>
          <w:rFonts w:hint="eastAsia"/>
        </w:rPr>
        <w:t>億美元建設電池材料廠，顯示亞太資本在田州能源轉型中扮演關鍵角色。</w:t>
      </w:r>
    </w:p>
    <w:p w14:paraId="2B16DC4E" w14:textId="6EED62C3" w:rsidR="001A4433" w:rsidRPr="00003F3C" w:rsidRDefault="00A17FA3" w:rsidP="00521305">
      <w:pPr>
        <w:pStyle w:val="-1"/>
      </w:pPr>
      <w:r w:rsidRPr="00003F3C">
        <w:t>田州積極擴張其在全球供應鏈的地位，特別是在電動車</w:t>
      </w:r>
      <w:r w:rsidR="00707ED7" w:rsidRPr="00003F3C">
        <w:t>（</w:t>
      </w:r>
      <w:r w:rsidRPr="00003F3C">
        <w:t>EV</w:t>
      </w:r>
      <w:r w:rsidR="00707ED7" w:rsidRPr="00003F3C">
        <w:t>）</w:t>
      </w:r>
      <w:r w:rsidRPr="00003F3C">
        <w:t>與人工智慧領域。儘管面臨技術人才缺口及能源穩定度挑戰，該州仍憑藉低稅負環境與綿密的物流網絡，吸引包括</w:t>
      </w:r>
      <w:r w:rsidRPr="00003F3C">
        <w:t>Magna International</w:t>
      </w:r>
      <w:r w:rsidRPr="00003F3C">
        <w:t>等全球大廠持續加碼投資，以對接即於</w:t>
      </w:r>
      <w:r w:rsidRPr="00003F3C">
        <w:t>2026</w:t>
      </w:r>
      <w:r w:rsidRPr="00003F3C">
        <w:t>年投入營運的福特</w:t>
      </w:r>
      <w:proofErr w:type="spellStart"/>
      <w:r w:rsidRPr="00003F3C">
        <w:t>BlueOval</w:t>
      </w:r>
      <w:proofErr w:type="spellEnd"/>
      <w:r w:rsidRPr="00003F3C">
        <w:t xml:space="preserve"> City</w:t>
      </w:r>
      <w:r w:rsidRPr="00003F3C">
        <w:t>電動車基地</w:t>
      </w:r>
      <w:r w:rsidR="001A4433" w:rsidRPr="00003F3C">
        <w:t>。</w:t>
      </w:r>
    </w:p>
    <w:p w14:paraId="6DBC31D7" w14:textId="77777777" w:rsidR="001A4433" w:rsidRPr="00003F3C" w:rsidRDefault="001A4433" w:rsidP="00F90C23">
      <w:pPr>
        <w:pStyle w:val="a4"/>
      </w:pPr>
      <w:r w:rsidRPr="00003F3C">
        <w:t>二、</w:t>
      </w:r>
      <w:proofErr w:type="gramStart"/>
      <w:r w:rsidRPr="00003F3C">
        <w:t>臺</w:t>
      </w:r>
      <w:proofErr w:type="gramEnd"/>
      <w:r w:rsidRPr="00003F3C">
        <w:t>（華）商在當地經營現況</w:t>
      </w:r>
    </w:p>
    <w:p w14:paraId="506582C0" w14:textId="77777777" w:rsidR="00521305" w:rsidRPr="00003F3C" w:rsidRDefault="00521305" w:rsidP="00521305">
      <w:pPr>
        <w:pStyle w:val="af8"/>
        <w:ind w:left="944" w:hanging="708"/>
      </w:pPr>
      <w:r w:rsidRPr="00003F3C">
        <w:rPr>
          <w:rFonts w:hint="eastAsia"/>
        </w:rPr>
        <w:t>（一）</w:t>
      </w:r>
      <w:r w:rsidRPr="00003F3C">
        <w:rPr>
          <w:rFonts w:hint="eastAsia"/>
        </w:rPr>
        <w:tab/>
      </w:r>
      <w:r w:rsidRPr="00003F3C">
        <w:rPr>
          <w:rFonts w:hint="eastAsia"/>
        </w:rPr>
        <w:t>廣達電腦（</w:t>
      </w:r>
      <w:r w:rsidRPr="00003F3C">
        <w:rPr>
          <w:rFonts w:hint="eastAsia"/>
        </w:rPr>
        <w:t>Quanta Computer Nashville</w:t>
      </w:r>
      <w:r w:rsidRPr="00003F3C">
        <w:rPr>
          <w:rFonts w:hint="eastAsia"/>
        </w:rPr>
        <w:t>）：</w:t>
      </w:r>
      <w:r w:rsidRPr="00003F3C">
        <w:rPr>
          <w:rFonts w:hint="eastAsia"/>
        </w:rPr>
        <w:t>AI</w:t>
      </w:r>
      <w:r w:rsidRPr="00003F3C">
        <w:rPr>
          <w:rFonts w:hint="eastAsia"/>
        </w:rPr>
        <w:t>伺服器與電腦組裝製造、電腦周邊設備及售後服務。</w:t>
      </w:r>
    </w:p>
    <w:p w14:paraId="5871AFA5" w14:textId="77777777" w:rsidR="00521305" w:rsidRPr="00003F3C" w:rsidRDefault="00521305" w:rsidP="00521305">
      <w:pPr>
        <w:pStyle w:val="af8"/>
        <w:ind w:left="944" w:hanging="708"/>
      </w:pPr>
    </w:p>
    <w:p w14:paraId="6155D2B2" w14:textId="1C9D4520" w:rsidR="00521305" w:rsidRPr="00003F3C" w:rsidRDefault="00521305" w:rsidP="00521305">
      <w:pPr>
        <w:pStyle w:val="af8"/>
        <w:ind w:left="944" w:hanging="708"/>
      </w:pPr>
      <w:r w:rsidRPr="00003F3C">
        <w:rPr>
          <w:rFonts w:hint="eastAsia"/>
        </w:rPr>
        <w:lastRenderedPageBreak/>
        <w:t>（二）</w:t>
      </w:r>
      <w:r w:rsidRPr="00003F3C">
        <w:rPr>
          <w:rFonts w:hint="eastAsia"/>
        </w:rPr>
        <w:tab/>
      </w:r>
      <w:r w:rsidRPr="00003F3C">
        <w:rPr>
          <w:rFonts w:hint="eastAsia"/>
        </w:rPr>
        <w:t>鴻海：鴻海集團購</w:t>
      </w:r>
      <w:proofErr w:type="gramStart"/>
      <w:r w:rsidRPr="00003F3C">
        <w:rPr>
          <w:rFonts w:hint="eastAsia"/>
        </w:rPr>
        <w:t>併</w:t>
      </w:r>
      <w:proofErr w:type="gramEnd"/>
      <w:r w:rsidRPr="00003F3C">
        <w:rPr>
          <w:rFonts w:hint="eastAsia"/>
        </w:rPr>
        <w:t>之</w:t>
      </w:r>
      <w:r w:rsidRPr="00003F3C">
        <w:rPr>
          <w:rFonts w:hint="eastAsia"/>
        </w:rPr>
        <w:t>Sharp Manufacturing Co</w:t>
      </w:r>
      <w:r w:rsidRPr="00003F3C">
        <w:rPr>
          <w:rFonts w:hint="eastAsia"/>
        </w:rPr>
        <w:t>主要業務為生產電子產品零件。</w:t>
      </w:r>
    </w:p>
    <w:p w14:paraId="3480D36D" w14:textId="77777777" w:rsidR="00521305" w:rsidRPr="00003F3C" w:rsidRDefault="00521305" w:rsidP="00521305">
      <w:pPr>
        <w:pStyle w:val="af8"/>
        <w:ind w:left="944" w:hanging="708"/>
      </w:pPr>
      <w:r w:rsidRPr="00003F3C">
        <w:rPr>
          <w:rFonts w:hint="eastAsia"/>
        </w:rPr>
        <w:t>（三）</w:t>
      </w:r>
      <w:r w:rsidRPr="00003F3C">
        <w:rPr>
          <w:rFonts w:hint="eastAsia"/>
        </w:rPr>
        <w:tab/>
      </w:r>
      <w:proofErr w:type="gramStart"/>
      <w:r w:rsidRPr="00003F3C">
        <w:rPr>
          <w:rFonts w:hint="eastAsia"/>
        </w:rPr>
        <w:t>金豐機械工業（</w:t>
      </w:r>
      <w:proofErr w:type="spellStart"/>
      <w:proofErr w:type="gramEnd"/>
      <w:r w:rsidRPr="00003F3C">
        <w:rPr>
          <w:rFonts w:hint="eastAsia"/>
        </w:rPr>
        <w:t>Stamtec</w:t>
      </w:r>
      <w:proofErr w:type="spellEnd"/>
      <w:r w:rsidRPr="00003F3C">
        <w:rPr>
          <w:rFonts w:hint="eastAsia"/>
        </w:rPr>
        <w:t xml:space="preserve"> Inc.</w:t>
      </w:r>
      <w:r w:rsidRPr="00003F3C">
        <w:rPr>
          <w:rFonts w:hint="eastAsia"/>
        </w:rPr>
        <w:t>）：鍛壓設備及沖床母機製造。</w:t>
      </w:r>
    </w:p>
    <w:p w14:paraId="4D3BD17E" w14:textId="77777777" w:rsidR="00521305" w:rsidRPr="00003F3C" w:rsidRDefault="00521305" w:rsidP="00521305">
      <w:pPr>
        <w:pStyle w:val="af8"/>
        <w:ind w:left="944" w:hanging="708"/>
      </w:pPr>
      <w:r w:rsidRPr="00003F3C">
        <w:rPr>
          <w:rFonts w:hint="eastAsia"/>
        </w:rPr>
        <w:t>（四）</w:t>
      </w:r>
      <w:r w:rsidRPr="00003F3C">
        <w:rPr>
          <w:rFonts w:hint="eastAsia"/>
        </w:rPr>
        <w:tab/>
      </w:r>
      <w:r w:rsidRPr="00003F3C">
        <w:rPr>
          <w:rFonts w:hint="eastAsia"/>
        </w:rPr>
        <w:t>功學社</w:t>
      </w:r>
      <w:proofErr w:type="gramStart"/>
      <w:r w:rsidRPr="00003F3C">
        <w:rPr>
          <w:rFonts w:hint="eastAsia"/>
        </w:rPr>
        <w:t>（</w:t>
      </w:r>
      <w:proofErr w:type="gramEnd"/>
      <w:r w:rsidRPr="00003F3C">
        <w:rPr>
          <w:rFonts w:hint="eastAsia"/>
        </w:rPr>
        <w:t>KHS America Inc.</w:t>
      </w:r>
      <w:r w:rsidRPr="00003F3C">
        <w:rPr>
          <w:rFonts w:hint="eastAsia"/>
        </w:rPr>
        <w:t>）：從事吉他、鼓等樂器裝配行銷。</w:t>
      </w:r>
    </w:p>
    <w:p w14:paraId="0AE0A0E6" w14:textId="77777777" w:rsidR="00521305" w:rsidRPr="00003F3C" w:rsidRDefault="00521305" w:rsidP="00521305">
      <w:pPr>
        <w:pStyle w:val="af8"/>
        <w:ind w:left="944" w:hanging="708"/>
      </w:pPr>
      <w:r w:rsidRPr="00003F3C">
        <w:rPr>
          <w:rFonts w:hint="eastAsia"/>
        </w:rPr>
        <w:t>（五）</w:t>
      </w:r>
      <w:r w:rsidRPr="00003F3C">
        <w:rPr>
          <w:rFonts w:hint="eastAsia"/>
        </w:rPr>
        <w:tab/>
      </w:r>
      <w:r w:rsidRPr="00003F3C">
        <w:rPr>
          <w:rFonts w:hint="eastAsia"/>
        </w:rPr>
        <w:t>味全食品</w:t>
      </w:r>
      <w:proofErr w:type="gramStart"/>
      <w:r w:rsidRPr="00003F3C">
        <w:rPr>
          <w:rFonts w:hint="eastAsia"/>
        </w:rPr>
        <w:t>（</w:t>
      </w:r>
      <w:proofErr w:type="gramEnd"/>
      <w:r w:rsidRPr="00003F3C">
        <w:rPr>
          <w:rFonts w:hint="eastAsia"/>
        </w:rPr>
        <w:t>Wei-Chuan USA Inc.</w:t>
      </w:r>
      <w:r w:rsidRPr="00003F3C">
        <w:rPr>
          <w:rFonts w:hint="eastAsia"/>
        </w:rPr>
        <w:t>）：食品與飲料製造廠。</w:t>
      </w:r>
    </w:p>
    <w:p w14:paraId="66894E07" w14:textId="77777777" w:rsidR="00521305" w:rsidRPr="00003F3C" w:rsidRDefault="00521305" w:rsidP="00521305">
      <w:pPr>
        <w:pStyle w:val="af8"/>
        <w:ind w:left="944" w:hanging="708"/>
      </w:pPr>
      <w:r w:rsidRPr="00003F3C">
        <w:rPr>
          <w:rFonts w:hint="eastAsia"/>
        </w:rPr>
        <w:t>（六）</w:t>
      </w:r>
      <w:r w:rsidRPr="00003F3C">
        <w:rPr>
          <w:rFonts w:hint="eastAsia"/>
        </w:rPr>
        <w:tab/>
      </w:r>
      <w:proofErr w:type="gramStart"/>
      <w:r w:rsidRPr="00003F3C">
        <w:rPr>
          <w:rFonts w:hint="eastAsia"/>
        </w:rPr>
        <w:t>協易機械工業（</w:t>
      </w:r>
      <w:proofErr w:type="gramEnd"/>
      <w:r w:rsidRPr="00003F3C">
        <w:rPr>
          <w:rFonts w:hint="eastAsia"/>
        </w:rPr>
        <w:t>SEYI - America Inc.</w:t>
      </w:r>
      <w:r w:rsidRPr="00003F3C">
        <w:rPr>
          <w:rFonts w:hint="eastAsia"/>
        </w:rPr>
        <w:t>）：在</w:t>
      </w:r>
      <w:r w:rsidRPr="00003F3C">
        <w:rPr>
          <w:rFonts w:hint="eastAsia"/>
        </w:rPr>
        <w:t>Manchester</w:t>
      </w:r>
      <w:r w:rsidRPr="00003F3C">
        <w:rPr>
          <w:rFonts w:hint="eastAsia"/>
        </w:rPr>
        <w:t>市行銷鍛壓設備及沖床母機。</w:t>
      </w:r>
    </w:p>
    <w:p w14:paraId="3C833E68" w14:textId="77777777" w:rsidR="00521305" w:rsidRPr="00003F3C" w:rsidRDefault="00521305" w:rsidP="00521305">
      <w:pPr>
        <w:pStyle w:val="af8"/>
        <w:ind w:left="944" w:hanging="708"/>
      </w:pPr>
      <w:r w:rsidRPr="00003F3C">
        <w:rPr>
          <w:rFonts w:hint="eastAsia"/>
        </w:rPr>
        <w:t>（七）</w:t>
      </w:r>
      <w:r w:rsidRPr="00003F3C">
        <w:rPr>
          <w:rFonts w:hint="eastAsia"/>
        </w:rPr>
        <w:tab/>
      </w:r>
      <w:r w:rsidRPr="00003F3C">
        <w:rPr>
          <w:rFonts w:hint="eastAsia"/>
        </w:rPr>
        <w:t>森</w:t>
      </w:r>
      <w:proofErr w:type="gramStart"/>
      <w:r w:rsidRPr="00003F3C">
        <w:rPr>
          <w:rFonts w:hint="eastAsia"/>
        </w:rPr>
        <w:t>鉅</w:t>
      </w:r>
      <w:proofErr w:type="gramEnd"/>
      <w:r w:rsidRPr="00003F3C">
        <w:rPr>
          <w:rFonts w:hint="eastAsia"/>
        </w:rPr>
        <w:t>科技材料：赴田納西州投資設廠，已於</w:t>
      </w:r>
      <w:r w:rsidRPr="00003F3C">
        <w:rPr>
          <w:rFonts w:hint="eastAsia"/>
        </w:rPr>
        <w:t>2025</w:t>
      </w:r>
      <w:r w:rsidRPr="00003F3C">
        <w:rPr>
          <w:rFonts w:hint="eastAsia"/>
        </w:rPr>
        <w:t>年</w:t>
      </w:r>
      <w:r w:rsidRPr="00003F3C">
        <w:rPr>
          <w:rFonts w:hint="eastAsia"/>
        </w:rPr>
        <w:t>6</w:t>
      </w:r>
      <w:r w:rsidRPr="00003F3C">
        <w:rPr>
          <w:rFonts w:hint="eastAsia"/>
        </w:rPr>
        <w:t>月舉行動土典禮。</w:t>
      </w:r>
    </w:p>
    <w:p w14:paraId="11FDE9C9" w14:textId="77777777" w:rsidR="00521305" w:rsidRPr="00003F3C" w:rsidRDefault="00521305" w:rsidP="00521305">
      <w:pPr>
        <w:pStyle w:val="af8"/>
        <w:ind w:left="944" w:hanging="708"/>
      </w:pPr>
      <w:r w:rsidRPr="00003F3C">
        <w:rPr>
          <w:rFonts w:hint="eastAsia"/>
        </w:rPr>
        <w:t>（八）</w:t>
      </w:r>
      <w:r w:rsidRPr="00003F3C">
        <w:rPr>
          <w:rFonts w:hint="eastAsia"/>
        </w:rPr>
        <w:tab/>
      </w:r>
      <w:r w:rsidRPr="00003F3C">
        <w:rPr>
          <w:rFonts w:hint="eastAsia"/>
        </w:rPr>
        <w:t>信</w:t>
      </w:r>
      <w:proofErr w:type="gramStart"/>
      <w:r w:rsidRPr="00003F3C">
        <w:rPr>
          <w:rFonts w:hint="eastAsia"/>
        </w:rPr>
        <w:t>邦</w:t>
      </w:r>
      <w:proofErr w:type="gramEnd"/>
      <w:r w:rsidRPr="00003F3C">
        <w:rPr>
          <w:rFonts w:hint="eastAsia"/>
        </w:rPr>
        <w:t>電子</w:t>
      </w:r>
      <w:proofErr w:type="gramStart"/>
      <w:r w:rsidRPr="00003F3C">
        <w:rPr>
          <w:rFonts w:hint="eastAsia"/>
        </w:rPr>
        <w:t>（</w:t>
      </w:r>
      <w:proofErr w:type="spellStart"/>
      <w:proofErr w:type="gramEnd"/>
      <w:r w:rsidRPr="00003F3C">
        <w:rPr>
          <w:rFonts w:hint="eastAsia"/>
        </w:rPr>
        <w:t>Sinbon</w:t>
      </w:r>
      <w:proofErr w:type="spellEnd"/>
      <w:r w:rsidRPr="00003F3C">
        <w:rPr>
          <w:rFonts w:hint="eastAsia"/>
        </w:rPr>
        <w:t xml:space="preserve"> Technologies Tennessee, Co., LLC</w:t>
      </w:r>
      <w:proofErr w:type="gramStart"/>
      <w:r w:rsidRPr="00003F3C">
        <w:rPr>
          <w:rFonts w:hint="eastAsia"/>
        </w:rPr>
        <w:t>）</w:t>
      </w:r>
      <w:proofErr w:type="gramEnd"/>
      <w:r w:rsidRPr="00003F3C">
        <w:rPr>
          <w:rFonts w:hint="eastAsia"/>
        </w:rPr>
        <w:t>：電子零件發貨倉庫。</w:t>
      </w:r>
    </w:p>
    <w:p w14:paraId="141ADEDE" w14:textId="54FE7ADE" w:rsidR="00521305" w:rsidRPr="00003F3C" w:rsidRDefault="00521305" w:rsidP="00521305">
      <w:pPr>
        <w:pStyle w:val="af8"/>
        <w:ind w:left="944" w:hanging="708"/>
      </w:pPr>
      <w:r w:rsidRPr="00003F3C">
        <w:rPr>
          <w:rFonts w:hint="eastAsia"/>
        </w:rPr>
        <w:t>（九）</w:t>
      </w:r>
      <w:r w:rsidRPr="00003F3C">
        <w:rPr>
          <w:rFonts w:hint="eastAsia"/>
        </w:rPr>
        <w:tab/>
      </w:r>
      <w:r w:rsidRPr="00003F3C">
        <w:rPr>
          <w:rFonts w:hint="eastAsia"/>
        </w:rPr>
        <w:t>大成鋼（</w:t>
      </w:r>
      <w:r w:rsidRPr="00003F3C">
        <w:rPr>
          <w:rFonts w:hint="eastAsia"/>
        </w:rPr>
        <w:t>Bristol Pipe and Tube Inc</w:t>
      </w:r>
      <w:r w:rsidRPr="00003F3C">
        <w:rPr>
          <w:rFonts w:hint="eastAsia"/>
        </w:rPr>
        <w:t>）：不鏽鋼管行銷。</w:t>
      </w:r>
    </w:p>
    <w:p w14:paraId="5DF968BA" w14:textId="77777777" w:rsidR="001A4433" w:rsidRPr="00003F3C" w:rsidRDefault="001A4433" w:rsidP="00521305">
      <w:pPr>
        <w:pStyle w:val="a4"/>
      </w:pPr>
      <w:r w:rsidRPr="00003F3C">
        <w:t>三、投資機會</w:t>
      </w:r>
    </w:p>
    <w:p w14:paraId="27DBBD03" w14:textId="3745BF4A" w:rsidR="00861FBB" w:rsidRPr="00003F3C" w:rsidRDefault="00801F28" w:rsidP="00521305">
      <w:pPr>
        <w:pStyle w:val="af8"/>
        <w:ind w:left="944" w:hanging="708"/>
      </w:pPr>
      <w:r w:rsidRPr="00003F3C">
        <w:rPr>
          <w:rFonts w:hint="eastAsia"/>
        </w:rPr>
        <w:t>（一）</w:t>
      </w:r>
      <w:r w:rsidRPr="00003F3C">
        <w:rPr>
          <w:rFonts w:hint="eastAsia"/>
        </w:rPr>
        <w:tab/>
      </w:r>
      <w:r w:rsidRPr="00003F3C">
        <w:rPr>
          <w:rFonts w:hint="eastAsia"/>
        </w:rPr>
        <w:t>汽車製造：</w:t>
      </w:r>
      <w:r w:rsidR="005D1FC9" w:rsidRPr="00003F3C">
        <w:rPr>
          <w:rFonts w:hint="eastAsia"/>
        </w:rPr>
        <w:t>田州擁有</w:t>
      </w:r>
      <w:r w:rsidR="005D1FC9" w:rsidRPr="00003F3C">
        <w:rPr>
          <w:rFonts w:hint="eastAsia"/>
        </w:rPr>
        <w:t>900</w:t>
      </w:r>
      <w:r w:rsidR="005D1FC9" w:rsidRPr="00003F3C">
        <w:rPr>
          <w:rFonts w:hint="eastAsia"/>
        </w:rPr>
        <w:t>多家汽車相關廠商，其中有</w:t>
      </w:r>
      <w:r w:rsidR="005D1FC9" w:rsidRPr="00003F3C">
        <w:rPr>
          <w:rFonts w:hint="eastAsia"/>
        </w:rPr>
        <w:t>Nissan</w:t>
      </w:r>
      <w:r w:rsidR="005D1FC9" w:rsidRPr="00003F3C">
        <w:rPr>
          <w:rFonts w:hint="eastAsia"/>
        </w:rPr>
        <w:t>、</w:t>
      </w:r>
      <w:r w:rsidR="005D1FC9" w:rsidRPr="00003F3C">
        <w:rPr>
          <w:rFonts w:hint="eastAsia"/>
        </w:rPr>
        <w:t>GM</w:t>
      </w:r>
      <w:r w:rsidR="005D1FC9" w:rsidRPr="00003F3C">
        <w:rPr>
          <w:rFonts w:hint="eastAsia"/>
        </w:rPr>
        <w:t>、</w:t>
      </w:r>
      <w:r w:rsidR="005D1FC9" w:rsidRPr="00003F3C">
        <w:rPr>
          <w:rFonts w:hint="eastAsia"/>
        </w:rPr>
        <w:t>Volkswagen</w:t>
      </w:r>
      <w:r w:rsidR="005D1FC9" w:rsidRPr="00003F3C">
        <w:rPr>
          <w:rFonts w:hint="eastAsia"/>
        </w:rPr>
        <w:t>三個主要裝配廠，運輸設備是該州最大的出口商品，出口值約</w:t>
      </w:r>
      <w:r w:rsidR="005D1FC9" w:rsidRPr="00003F3C">
        <w:rPr>
          <w:rFonts w:hint="eastAsia"/>
        </w:rPr>
        <w:t>65</w:t>
      </w:r>
      <w:r w:rsidR="005D1FC9" w:rsidRPr="00003F3C">
        <w:rPr>
          <w:rFonts w:hint="eastAsia"/>
        </w:rPr>
        <w:t>億美元，美國製造的汽車、輕型卡車和</w:t>
      </w:r>
      <w:r w:rsidR="005D1FC9" w:rsidRPr="00003F3C">
        <w:rPr>
          <w:rFonts w:hint="eastAsia"/>
        </w:rPr>
        <w:t>SUV</w:t>
      </w:r>
      <w:r w:rsidR="005D1FC9" w:rsidRPr="00003F3C">
        <w:rPr>
          <w:rFonts w:hint="eastAsia"/>
        </w:rPr>
        <w:t>約</w:t>
      </w:r>
      <w:r w:rsidR="005D1FC9" w:rsidRPr="00003F3C">
        <w:rPr>
          <w:rFonts w:hint="eastAsia"/>
        </w:rPr>
        <w:t>6%</w:t>
      </w:r>
      <w:r w:rsidR="005D1FC9" w:rsidRPr="00003F3C">
        <w:rPr>
          <w:rFonts w:hint="eastAsia"/>
        </w:rPr>
        <w:t>在田州生產，年產量超過</w:t>
      </w:r>
      <w:r w:rsidR="005D1FC9" w:rsidRPr="00003F3C">
        <w:rPr>
          <w:rFonts w:hint="eastAsia"/>
        </w:rPr>
        <w:t>60</w:t>
      </w:r>
      <w:r w:rsidR="005D1FC9" w:rsidRPr="00003F3C">
        <w:rPr>
          <w:rFonts w:hint="eastAsia"/>
        </w:rPr>
        <w:t>萬輛，極適合汽車中下游供應商前往投資</w:t>
      </w:r>
      <w:r w:rsidR="00B33F8F" w:rsidRPr="00003F3C">
        <w:rPr>
          <w:rFonts w:hint="eastAsia"/>
        </w:rPr>
        <w:t>。</w:t>
      </w:r>
    </w:p>
    <w:p w14:paraId="3689CC9F" w14:textId="290B7B98" w:rsidR="00801F28" w:rsidRPr="00003F3C" w:rsidRDefault="00801F28" w:rsidP="00521305">
      <w:pPr>
        <w:pStyle w:val="af8"/>
        <w:ind w:left="944" w:hanging="708"/>
      </w:pPr>
      <w:r w:rsidRPr="00003F3C">
        <w:rPr>
          <w:rFonts w:hint="eastAsia"/>
        </w:rPr>
        <w:t>（二）</w:t>
      </w:r>
      <w:r w:rsidRPr="00003F3C">
        <w:tab/>
      </w:r>
      <w:r w:rsidRPr="00003F3C">
        <w:rPr>
          <w:rFonts w:hint="eastAsia"/>
        </w:rPr>
        <w:t>化學製品：</w:t>
      </w:r>
      <w:r w:rsidR="005D1FC9" w:rsidRPr="00003F3C">
        <w:rPr>
          <w:rFonts w:hint="eastAsia"/>
        </w:rPr>
        <w:t>田州因有良好的水源和高濃度的材料來源，在美國東南部化工產業聚落排名第</w:t>
      </w:r>
      <w:r w:rsidR="005D1FC9" w:rsidRPr="00003F3C">
        <w:rPr>
          <w:rFonts w:hint="eastAsia"/>
        </w:rPr>
        <w:t>1</w:t>
      </w:r>
      <w:r w:rsidR="005D1FC9" w:rsidRPr="00003F3C">
        <w:rPr>
          <w:rFonts w:hint="eastAsia"/>
        </w:rPr>
        <w:t>，有</w:t>
      </w:r>
      <w:r w:rsidR="005D1FC9" w:rsidRPr="00003F3C">
        <w:rPr>
          <w:rFonts w:hint="eastAsia"/>
        </w:rPr>
        <w:t>400</w:t>
      </w:r>
      <w:r w:rsidR="005D1FC9" w:rsidRPr="00003F3C">
        <w:rPr>
          <w:rFonts w:hint="eastAsia"/>
        </w:rPr>
        <w:t>多家廠商，主要為下游化工廠商，產業出口總額近</w:t>
      </w:r>
      <w:r w:rsidR="005D1FC9" w:rsidRPr="00003F3C">
        <w:rPr>
          <w:rFonts w:hint="eastAsia"/>
        </w:rPr>
        <w:t>55</w:t>
      </w:r>
      <w:r w:rsidR="005D1FC9" w:rsidRPr="00003F3C">
        <w:rPr>
          <w:rFonts w:hint="eastAsia"/>
        </w:rPr>
        <w:t>億美元，僱用</w:t>
      </w:r>
      <w:r w:rsidR="005D1FC9" w:rsidRPr="00003F3C">
        <w:rPr>
          <w:rFonts w:hint="eastAsia"/>
        </w:rPr>
        <w:t>1.6</w:t>
      </w:r>
      <w:r w:rsidR="005D1FC9" w:rsidRPr="00003F3C">
        <w:rPr>
          <w:rFonts w:hint="eastAsia"/>
        </w:rPr>
        <w:t>萬人，其就業集中度在東南區排名第一。主要廠商有：</w:t>
      </w:r>
      <w:r w:rsidR="005D1FC9" w:rsidRPr="00003F3C">
        <w:t>伊士曼化工</w:t>
      </w:r>
      <w:r w:rsidR="00707ED7" w:rsidRPr="00003F3C">
        <w:t>（</w:t>
      </w:r>
      <w:r w:rsidR="005D1FC9" w:rsidRPr="00003F3C">
        <w:t>Eastman Chemical</w:t>
      </w:r>
      <w:r w:rsidR="00707ED7" w:rsidRPr="00003F3C">
        <w:t>）</w:t>
      </w:r>
      <w:r w:rsidR="005D1FC9" w:rsidRPr="00003F3C">
        <w:t>、</w:t>
      </w:r>
      <w:proofErr w:type="gramStart"/>
      <w:r w:rsidR="005D1FC9" w:rsidRPr="00003F3C">
        <w:t>科慕</w:t>
      </w:r>
      <w:proofErr w:type="gramEnd"/>
      <w:r w:rsidR="00707ED7" w:rsidRPr="00003F3C">
        <w:t>（</w:t>
      </w:r>
      <w:r w:rsidR="005D1FC9" w:rsidRPr="00003F3C">
        <w:t>The Chemours Company</w:t>
      </w:r>
      <w:r w:rsidR="00707ED7" w:rsidRPr="00003F3C">
        <w:t>）</w:t>
      </w:r>
      <w:r w:rsidR="005D1FC9" w:rsidRPr="00003F3C">
        <w:t>、巴斯夫</w:t>
      </w:r>
      <w:r w:rsidR="00707ED7" w:rsidRPr="00003F3C">
        <w:t>（</w:t>
      </w:r>
      <w:r w:rsidR="005D1FC9" w:rsidRPr="00003F3C">
        <w:t>BASF</w:t>
      </w:r>
      <w:r w:rsidR="00707ED7" w:rsidRPr="00003F3C">
        <w:t>）</w:t>
      </w:r>
      <w:r w:rsidR="005D1FC9" w:rsidRPr="00003F3C">
        <w:t>、杜邦</w:t>
      </w:r>
      <w:r w:rsidR="00707ED7" w:rsidRPr="00003F3C">
        <w:t>（</w:t>
      </w:r>
      <w:r w:rsidR="005D1FC9" w:rsidRPr="00003F3C">
        <w:t>DuPont</w:t>
      </w:r>
      <w:r w:rsidR="00707ED7" w:rsidRPr="00003F3C">
        <w:t>）</w:t>
      </w:r>
      <w:r w:rsidR="005D1FC9" w:rsidRPr="00003F3C">
        <w:t>、聯合利華</w:t>
      </w:r>
      <w:r w:rsidR="00707ED7" w:rsidRPr="00003F3C">
        <w:t>（</w:t>
      </w:r>
      <w:r w:rsidR="005D1FC9" w:rsidRPr="00003F3C">
        <w:t>Unilever</w:t>
      </w:r>
      <w:r w:rsidR="00707ED7" w:rsidRPr="00003F3C">
        <w:t>）</w:t>
      </w:r>
      <w:r w:rsidR="005D1FC9" w:rsidRPr="00003F3C">
        <w:t>、拜耳</w:t>
      </w:r>
      <w:r w:rsidR="00707ED7" w:rsidRPr="00003F3C">
        <w:t>（</w:t>
      </w:r>
      <w:r w:rsidR="005D1FC9" w:rsidRPr="00003F3C">
        <w:t>Bayer</w:t>
      </w:r>
      <w:r w:rsidR="00707ED7" w:rsidRPr="00003F3C">
        <w:t>）</w:t>
      </w:r>
      <w:r w:rsidR="005D1FC9" w:rsidRPr="00003F3C">
        <w:t>、漢高</w:t>
      </w:r>
      <w:r w:rsidR="00707ED7" w:rsidRPr="00003F3C">
        <w:t>（</w:t>
      </w:r>
      <w:r w:rsidR="005D1FC9" w:rsidRPr="00003F3C">
        <w:t>Henkel</w:t>
      </w:r>
      <w:r w:rsidR="00707ED7" w:rsidRPr="00003F3C">
        <w:t>）</w:t>
      </w:r>
      <w:r w:rsidR="005D1FC9" w:rsidRPr="00003F3C">
        <w:t>及</w:t>
      </w:r>
      <w:r w:rsidR="005D1FC9" w:rsidRPr="00003F3C">
        <w:t>3M</w:t>
      </w:r>
      <w:r w:rsidR="005D1FC9" w:rsidRPr="00003F3C">
        <w:t>公司</w:t>
      </w:r>
      <w:r w:rsidR="00707ED7" w:rsidRPr="00003F3C">
        <w:t>（</w:t>
      </w:r>
      <w:r w:rsidR="005D1FC9" w:rsidRPr="00003F3C">
        <w:t>3M Company</w:t>
      </w:r>
      <w:r w:rsidR="00707ED7" w:rsidRPr="00003F3C">
        <w:t>）</w:t>
      </w:r>
      <w:r w:rsidR="005D1FC9" w:rsidRPr="00003F3C">
        <w:rPr>
          <w:rFonts w:hint="eastAsia"/>
        </w:rPr>
        <w:t>等公司</w:t>
      </w:r>
      <w:r w:rsidRPr="00003F3C">
        <w:rPr>
          <w:rFonts w:hint="eastAsia"/>
        </w:rPr>
        <w:t>。</w:t>
      </w:r>
    </w:p>
    <w:p w14:paraId="04CAB9BF" w14:textId="33E0EBA2" w:rsidR="00801F28" w:rsidRPr="00003F3C" w:rsidRDefault="00801F28" w:rsidP="00521305">
      <w:pPr>
        <w:pStyle w:val="af8"/>
        <w:ind w:left="944" w:hanging="708"/>
      </w:pPr>
      <w:r w:rsidRPr="00003F3C">
        <w:rPr>
          <w:rFonts w:hint="eastAsia"/>
        </w:rPr>
        <w:t>（三）</w:t>
      </w:r>
      <w:r w:rsidRPr="00003F3C">
        <w:rPr>
          <w:rFonts w:hint="eastAsia"/>
        </w:rPr>
        <w:tab/>
      </w:r>
      <w:r w:rsidR="005D1FC9" w:rsidRPr="00003F3C">
        <w:rPr>
          <w:rFonts w:hint="eastAsia"/>
        </w:rPr>
        <w:t>科技業：</w:t>
      </w:r>
      <w:r w:rsidR="00A21903" w:rsidRPr="00003F3C">
        <w:t>為美國東南部重要的電子與先進製造聚落之</w:t>
      </w:r>
      <w:proofErr w:type="gramStart"/>
      <w:r w:rsidR="00A21903" w:rsidRPr="00003F3C">
        <w:t>一</w:t>
      </w:r>
      <w:proofErr w:type="gramEnd"/>
      <w:r w:rsidR="00A21903" w:rsidRPr="00003F3C">
        <w:t>。在家電與電氣設備領域，該州為全美重要家電製造基地之一，聚集逾百家相關企業，生產</w:t>
      </w:r>
      <w:r w:rsidR="00A21903" w:rsidRPr="00003F3C">
        <w:lastRenderedPageBreak/>
        <w:t>家用電器、照明設備、電力變壓器與配電系統等產品，其中照明設備製造在技術與薪資水準上具備全國競爭力，並帶動電器與電子零組件出口成長。在科</w:t>
      </w:r>
      <w:proofErr w:type="gramStart"/>
      <w:r w:rsidR="00A21903" w:rsidRPr="00003F3C">
        <w:t>研</w:t>
      </w:r>
      <w:proofErr w:type="gramEnd"/>
      <w:r w:rsidR="00A21903" w:rsidRPr="00003F3C">
        <w:t>方面，以橡樹嶺（</w:t>
      </w:r>
      <w:r w:rsidR="00A21903" w:rsidRPr="00003F3C">
        <w:t>Oak Ridge</w:t>
      </w:r>
      <w:r w:rsidR="00A21903" w:rsidRPr="00003F3C">
        <w:t>）與諾克斯維爾（</w:t>
      </w:r>
      <w:r w:rsidR="00A21903" w:rsidRPr="00003F3C">
        <w:t>Knoxville</w:t>
      </w:r>
      <w:r w:rsidR="00A21903" w:rsidRPr="00003F3C">
        <w:t>）為核心的創新走廊，結合大學、企業研發中心與國家級研究機構，其中橡樹嶺國家實驗室（</w:t>
      </w:r>
      <w:r w:rsidR="00A21903" w:rsidRPr="00003F3C">
        <w:t>ORNL</w:t>
      </w:r>
      <w:r w:rsidR="00A21903" w:rsidRPr="00003F3C">
        <w:t>）在高效能運算、人工智慧、能源科技與材料科學領域居於全國領先地位，並推動先進製造與清潔能源技術發展，使田納西州在再生能源與高科技材料領域具備關鍵影響力，同時吸引多家國際企業與技術供應鏈進駐，強化從研發到製造的完整產業生態系</w:t>
      </w:r>
      <w:r w:rsidRPr="00003F3C">
        <w:rPr>
          <w:rFonts w:hint="eastAsia"/>
        </w:rPr>
        <w:t>。</w:t>
      </w:r>
    </w:p>
    <w:p w14:paraId="6A09E96F" w14:textId="70449712" w:rsidR="001A4433" w:rsidRPr="00003F3C" w:rsidRDefault="001A4433" w:rsidP="00801F28">
      <w:pPr>
        <w:pStyle w:val="ae"/>
        <w:spacing w:before="514" w:after="771"/>
      </w:pPr>
      <w:r w:rsidRPr="00003F3C">
        <w:lastRenderedPageBreak/>
        <w:t>第肆章　投資法規及程序</w:t>
      </w:r>
    </w:p>
    <w:p w14:paraId="194D2836" w14:textId="77777777" w:rsidR="001A4433" w:rsidRPr="00003F3C" w:rsidRDefault="001A4433" w:rsidP="00F90C23">
      <w:pPr>
        <w:pStyle w:val="a4"/>
      </w:pPr>
      <w:r w:rsidRPr="00003F3C">
        <w:t>一、主要投資法令</w:t>
      </w:r>
    </w:p>
    <w:p w14:paraId="400C4DC6" w14:textId="5330CD80" w:rsidR="001A4433" w:rsidRPr="00003F3C" w:rsidRDefault="001A4433" w:rsidP="00F90C23">
      <w:pPr>
        <w:pStyle w:val="af8"/>
        <w:ind w:left="944" w:hanging="708"/>
      </w:pPr>
      <w:r w:rsidRPr="00003F3C">
        <w:t>（一）</w:t>
      </w:r>
      <w:r w:rsidRPr="00003F3C">
        <w:tab/>
      </w:r>
      <w:r w:rsidRPr="00003F3C">
        <w:t>公司法（</w:t>
      </w:r>
      <w:r w:rsidRPr="00003F3C">
        <w:t>Business Corporations Act</w:t>
      </w:r>
      <w:r w:rsidRPr="00003F3C">
        <w:t>）</w:t>
      </w:r>
      <w:r w:rsidR="00EB51E1" w:rsidRPr="00003F3C">
        <w:rPr>
          <w:rFonts w:hint="eastAsia"/>
        </w:rPr>
        <w:t>：規範公司設立、運營、管理及解散等相關事宜，是企業組織和行為的基本法律框架。</w:t>
      </w:r>
    </w:p>
    <w:p w14:paraId="33107A93" w14:textId="72676875" w:rsidR="001A4433" w:rsidRPr="00003F3C" w:rsidRDefault="001A4433" w:rsidP="00521305">
      <w:pPr>
        <w:pStyle w:val="af8"/>
        <w:ind w:left="944" w:hanging="708"/>
      </w:pPr>
      <w:r w:rsidRPr="00003F3C">
        <w:t>（二）</w:t>
      </w:r>
      <w:r w:rsidRPr="00003F3C">
        <w:tab/>
      </w:r>
      <w:r w:rsidRPr="00003F3C">
        <w:t>環境法（</w:t>
      </w:r>
      <w:r w:rsidRPr="00003F3C">
        <w:t>Environmental Laws</w:t>
      </w:r>
      <w:r w:rsidRPr="00003F3C">
        <w:t>）</w:t>
      </w:r>
      <w:r w:rsidR="00EB51E1" w:rsidRPr="00003F3C">
        <w:rPr>
          <w:rFonts w:hint="eastAsia"/>
        </w:rPr>
        <w:t>：</w:t>
      </w:r>
      <w:r w:rsidR="00B40F39" w:rsidRPr="00003F3C">
        <w:t>由田納西州環境與自然保護部（</w:t>
      </w:r>
      <w:r w:rsidR="00B40F39" w:rsidRPr="00003F3C">
        <w:t>TDEC</w:t>
      </w:r>
      <w:r w:rsidR="00B40F39" w:rsidRPr="00003F3C">
        <w:t>）負責執行，涵蓋空氣、水質、土地污染防治與廢棄物管理等規範，並配合聯邦環保法運作</w:t>
      </w:r>
      <w:r w:rsidRPr="00003F3C">
        <w:t>。</w:t>
      </w:r>
    </w:p>
    <w:p w14:paraId="1A3B247C" w14:textId="7BB5BBB0" w:rsidR="001A4433" w:rsidRPr="00003F3C" w:rsidRDefault="001A4433" w:rsidP="00F90C23">
      <w:pPr>
        <w:pStyle w:val="af8"/>
        <w:ind w:left="944" w:hanging="708"/>
      </w:pPr>
      <w:r w:rsidRPr="00003F3C">
        <w:t>（三）</w:t>
      </w:r>
      <w:r w:rsidRPr="00003F3C">
        <w:tab/>
      </w:r>
      <w:r w:rsidRPr="00003F3C">
        <w:t>進步法（</w:t>
      </w:r>
      <w:r w:rsidRPr="00003F3C">
        <w:t>IMPROVE Act</w:t>
      </w:r>
      <w:r w:rsidRPr="00003F3C">
        <w:t>）：</w:t>
      </w:r>
      <w:r w:rsidR="00EB51E1" w:rsidRPr="00003F3C">
        <w:rPr>
          <w:rFonts w:hint="eastAsia"/>
        </w:rPr>
        <w:t>針對田納西州的交通基礎設施改善和稅收調整的法案</w:t>
      </w:r>
      <w:r w:rsidRPr="00003F3C">
        <w:t>。</w:t>
      </w:r>
    </w:p>
    <w:p w14:paraId="69F35CAC" w14:textId="77777777" w:rsidR="001A4433" w:rsidRPr="00003F3C" w:rsidRDefault="001A4433" w:rsidP="00F90C23">
      <w:pPr>
        <w:pStyle w:val="a4"/>
      </w:pPr>
      <w:r w:rsidRPr="00003F3C">
        <w:t>二、投資申請之規定、程序、應準備文件及審查流程</w:t>
      </w:r>
    </w:p>
    <w:p w14:paraId="38371218" w14:textId="77777777" w:rsidR="001A4433" w:rsidRPr="00003F3C" w:rsidRDefault="001A4433" w:rsidP="00DC6E24">
      <w:pPr>
        <w:pStyle w:val="-1"/>
      </w:pPr>
      <w:r w:rsidRPr="00003F3C">
        <w:t>外人設立公司程序與當地公司設立程序相同，茲簡述如下：</w:t>
      </w:r>
    </w:p>
    <w:p w14:paraId="33BDF3DE" w14:textId="77777777" w:rsidR="001A4433" w:rsidRPr="00003F3C" w:rsidRDefault="001A4433" w:rsidP="00F90C23">
      <w:pPr>
        <w:pStyle w:val="af8"/>
        <w:ind w:left="944" w:hanging="708"/>
      </w:pPr>
      <w:r w:rsidRPr="00003F3C">
        <w:t>（一）準備公司章程及相關文件送</w:t>
      </w:r>
      <w:r w:rsidRPr="00003F3C">
        <w:t>Office of the Secretary of State</w:t>
      </w:r>
      <w:r w:rsidRPr="00003F3C">
        <w:t>，其中部分文件須送公司所在之地方政府的公司登記處。</w:t>
      </w:r>
    </w:p>
    <w:p w14:paraId="19415AA0" w14:textId="77777777" w:rsidR="001A4433" w:rsidRPr="00003F3C" w:rsidRDefault="001A4433" w:rsidP="00F90C23">
      <w:pPr>
        <w:pStyle w:val="af8"/>
        <w:ind w:left="944" w:hanging="708"/>
      </w:pPr>
      <w:r w:rsidRPr="00003F3C">
        <w:t>（二）依行業性質向</w:t>
      </w:r>
      <w:r w:rsidRPr="00003F3C">
        <w:t>Department of Commerce and Insurance</w:t>
      </w:r>
      <w:r w:rsidRPr="00003F3C">
        <w:t>之</w:t>
      </w:r>
      <w:r w:rsidRPr="00003F3C">
        <w:t>Division of Regulatory Board</w:t>
      </w:r>
      <w:r w:rsidRPr="00003F3C">
        <w:t>取得營業執照。</w:t>
      </w:r>
    </w:p>
    <w:p w14:paraId="7B3E70D5" w14:textId="77777777" w:rsidR="001A4433" w:rsidRPr="00003F3C" w:rsidRDefault="001A4433" w:rsidP="00F90C23">
      <w:pPr>
        <w:pStyle w:val="af8"/>
        <w:ind w:left="944" w:hanging="708"/>
      </w:pPr>
      <w:r w:rsidRPr="00003F3C">
        <w:t>（三）申請聯邦國稅局（</w:t>
      </w:r>
      <w:r w:rsidRPr="00003F3C">
        <w:t>IRS</w:t>
      </w:r>
      <w:r w:rsidRPr="00003F3C">
        <w:t>）繳稅號碼。</w:t>
      </w:r>
    </w:p>
    <w:p w14:paraId="257B8AE0" w14:textId="77777777" w:rsidR="001A4433" w:rsidRPr="00003F3C" w:rsidRDefault="001A4433" w:rsidP="00F90C23">
      <w:pPr>
        <w:pStyle w:val="a4"/>
      </w:pPr>
      <w:r w:rsidRPr="00003F3C">
        <w:t>三、投資相關機關</w:t>
      </w:r>
    </w:p>
    <w:p w14:paraId="0F8B71A5" w14:textId="77777777" w:rsidR="001A4433" w:rsidRPr="00003F3C" w:rsidRDefault="001A4433" w:rsidP="00DC6E24">
      <w:pPr>
        <w:pStyle w:val="-1"/>
      </w:pPr>
      <w:r w:rsidRPr="00003F3C">
        <w:t>田納西州</w:t>
      </w:r>
      <w:proofErr w:type="gramStart"/>
      <w:r w:rsidRPr="00003F3C">
        <w:t>州務</w:t>
      </w:r>
      <w:proofErr w:type="gramEnd"/>
      <w:r w:rsidRPr="00003F3C">
        <w:t>卿辦公室（</w:t>
      </w:r>
      <w:r w:rsidRPr="00003F3C">
        <w:t>Tennessee Secretary of State</w:t>
      </w:r>
      <w:r w:rsidRPr="00003F3C">
        <w:t>）</w:t>
      </w:r>
    </w:p>
    <w:p w14:paraId="7393783E" w14:textId="77777777" w:rsidR="001A4433" w:rsidRPr="00003F3C" w:rsidRDefault="001A4433" w:rsidP="00DC6E24">
      <w:pPr>
        <w:pStyle w:val="-1"/>
      </w:pPr>
      <w:r w:rsidRPr="00003F3C">
        <w:t>田納西州經濟發展廳</w:t>
      </w:r>
    </w:p>
    <w:p w14:paraId="7B78D04A" w14:textId="77777777" w:rsidR="001A4433" w:rsidRPr="00003F3C" w:rsidRDefault="001A4433" w:rsidP="00DC6E24">
      <w:pPr>
        <w:pStyle w:val="-1"/>
      </w:pPr>
      <w:proofErr w:type="gramStart"/>
      <w:r w:rsidRPr="00003F3C">
        <w:lastRenderedPageBreak/>
        <w:t>（</w:t>
      </w:r>
      <w:proofErr w:type="gramEnd"/>
      <w:r w:rsidRPr="00003F3C">
        <w:t>Tennessee Dept. of Economic and Community Development</w:t>
      </w:r>
      <w:proofErr w:type="gramStart"/>
      <w:r w:rsidRPr="00003F3C">
        <w:t>）</w:t>
      </w:r>
      <w:proofErr w:type="gramEnd"/>
    </w:p>
    <w:p w14:paraId="64DBAB21" w14:textId="77777777" w:rsidR="001A4433" w:rsidRPr="00003F3C" w:rsidRDefault="001A4433" w:rsidP="00521305">
      <w:pPr>
        <w:pStyle w:val="a4"/>
      </w:pPr>
      <w:r w:rsidRPr="00003F3C">
        <w:t>四、投資獎勵措施</w:t>
      </w:r>
    </w:p>
    <w:p w14:paraId="29697C48" w14:textId="77777777" w:rsidR="00D542D8" w:rsidRPr="00003F3C" w:rsidRDefault="00D542D8" w:rsidP="00D542D8">
      <w:pPr>
        <w:pStyle w:val="af8"/>
        <w:ind w:left="944" w:hanging="708"/>
      </w:pPr>
      <w:r w:rsidRPr="00003F3C">
        <w:rPr>
          <w:rFonts w:hint="eastAsia"/>
        </w:rPr>
        <w:t>（一）稅收優惠（</w:t>
      </w:r>
      <w:r w:rsidRPr="00003F3C">
        <w:rPr>
          <w:rFonts w:hint="eastAsia"/>
        </w:rPr>
        <w:t>Tax Incentives</w:t>
      </w:r>
      <w:r w:rsidRPr="00003F3C">
        <w:rPr>
          <w:rFonts w:hint="eastAsia"/>
        </w:rPr>
        <w:t>）：</w:t>
      </w:r>
    </w:p>
    <w:p w14:paraId="4ED18C41" w14:textId="2489EDA6" w:rsidR="00D542D8" w:rsidRPr="00003F3C" w:rsidRDefault="00D542D8" w:rsidP="00D542D8">
      <w:pPr>
        <w:pStyle w:val="afc"/>
        <w:ind w:left="1416" w:hanging="472"/>
      </w:pPr>
      <w:r w:rsidRPr="00003F3C">
        <w:rPr>
          <w:rFonts w:hint="eastAsia"/>
        </w:rPr>
        <w:t>１、</w:t>
      </w:r>
      <w:r w:rsidRPr="00003F3C">
        <w:rPr>
          <w:rFonts w:hint="eastAsia"/>
        </w:rPr>
        <w:tab/>
      </w:r>
      <w:r w:rsidRPr="00003F3C">
        <w:rPr>
          <w:rFonts w:hint="eastAsia"/>
        </w:rPr>
        <w:t>特許稅和公司所得稅抵免（</w:t>
      </w:r>
      <w:r w:rsidRPr="00003F3C">
        <w:rPr>
          <w:rFonts w:hint="eastAsia"/>
        </w:rPr>
        <w:t>Franchise and Excise Tax Credits</w:t>
      </w:r>
      <w:r w:rsidRPr="00003F3C">
        <w:rPr>
          <w:rFonts w:hint="eastAsia"/>
        </w:rPr>
        <w:t>）：</w:t>
      </w:r>
      <w:r w:rsidR="00780170" w:rsidRPr="00003F3C">
        <w:t>針對新增投資與創造就業提供特許稅與公司所得稅抵免，降低企業稅務負擔</w:t>
      </w:r>
      <w:r w:rsidRPr="00003F3C">
        <w:rPr>
          <w:rFonts w:hint="eastAsia"/>
        </w:rPr>
        <w:t>。</w:t>
      </w:r>
    </w:p>
    <w:p w14:paraId="57FE78FF" w14:textId="2F95A69C" w:rsidR="00D542D8" w:rsidRPr="00003F3C" w:rsidRDefault="00D542D8" w:rsidP="00D542D8">
      <w:pPr>
        <w:pStyle w:val="afc"/>
        <w:ind w:left="1416" w:hanging="472"/>
      </w:pPr>
      <w:r w:rsidRPr="00003F3C">
        <w:rPr>
          <w:rFonts w:hint="eastAsia"/>
        </w:rPr>
        <w:t>２、</w:t>
      </w:r>
      <w:r w:rsidRPr="00003F3C">
        <w:rPr>
          <w:rFonts w:hint="eastAsia"/>
        </w:rPr>
        <w:tab/>
      </w:r>
      <w:r w:rsidRPr="00003F3C">
        <w:rPr>
          <w:rFonts w:hint="eastAsia"/>
        </w:rPr>
        <w:t>銷售和使用稅豁免（</w:t>
      </w:r>
      <w:r w:rsidRPr="00003F3C">
        <w:rPr>
          <w:rFonts w:hint="eastAsia"/>
        </w:rPr>
        <w:t>Sales and Use Tax Exemptions</w:t>
      </w:r>
      <w:r w:rsidRPr="00003F3C">
        <w:rPr>
          <w:rFonts w:hint="eastAsia"/>
        </w:rPr>
        <w:t>）：</w:t>
      </w:r>
      <w:r w:rsidR="00780170" w:rsidRPr="00003F3C">
        <w:t>製造設備、研發設備、電腦設備與特定原料可享銷售與使用稅豁免，減少企業資本支出</w:t>
      </w:r>
      <w:r w:rsidRPr="00003F3C">
        <w:rPr>
          <w:rFonts w:hint="eastAsia"/>
        </w:rPr>
        <w:t>。</w:t>
      </w:r>
    </w:p>
    <w:p w14:paraId="5874B13E" w14:textId="2253ADCD" w:rsidR="00D542D8" w:rsidRPr="00003F3C" w:rsidRDefault="00D542D8" w:rsidP="00D542D8">
      <w:pPr>
        <w:pStyle w:val="afc"/>
        <w:ind w:left="1416" w:hanging="472"/>
      </w:pPr>
      <w:r w:rsidRPr="00003F3C">
        <w:rPr>
          <w:rFonts w:hint="eastAsia"/>
        </w:rPr>
        <w:t>３、</w:t>
      </w:r>
      <w:r w:rsidRPr="00003F3C">
        <w:rPr>
          <w:rFonts w:hint="eastAsia"/>
        </w:rPr>
        <w:tab/>
      </w:r>
      <w:r w:rsidRPr="00003F3C">
        <w:rPr>
          <w:rFonts w:hint="eastAsia"/>
        </w:rPr>
        <w:t>工業發展債券（</w:t>
      </w:r>
      <w:r w:rsidRPr="00003F3C">
        <w:rPr>
          <w:rFonts w:hint="eastAsia"/>
        </w:rPr>
        <w:t>Industrial Development Bonds</w:t>
      </w:r>
      <w:r w:rsidRPr="00003F3C">
        <w:rPr>
          <w:rFonts w:hint="eastAsia"/>
        </w:rPr>
        <w:t>）：</w:t>
      </w:r>
      <w:r w:rsidR="00780170" w:rsidRPr="00003F3C">
        <w:t>地方政府可發行免稅工業發展債券，為製造業與大型投資項目提供低成本融資</w:t>
      </w:r>
      <w:r w:rsidRPr="00003F3C">
        <w:rPr>
          <w:rFonts w:hint="eastAsia"/>
        </w:rPr>
        <w:t>。</w:t>
      </w:r>
    </w:p>
    <w:p w14:paraId="0FC072DD" w14:textId="77777777" w:rsidR="00D542D8" w:rsidRPr="00003F3C" w:rsidRDefault="00D542D8" w:rsidP="00D542D8">
      <w:pPr>
        <w:pStyle w:val="af8"/>
        <w:ind w:left="944" w:hanging="708"/>
      </w:pPr>
      <w:r w:rsidRPr="00003F3C">
        <w:rPr>
          <w:rFonts w:hint="eastAsia"/>
        </w:rPr>
        <w:t>（二）直接補助與資助（</w:t>
      </w:r>
      <w:r w:rsidRPr="00003F3C">
        <w:rPr>
          <w:rFonts w:hint="eastAsia"/>
        </w:rPr>
        <w:t>Direct Grants and Funding</w:t>
      </w:r>
      <w:r w:rsidRPr="00003F3C">
        <w:rPr>
          <w:rFonts w:hint="eastAsia"/>
        </w:rPr>
        <w:t>）：</w:t>
      </w:r>
    </w:p>
    <w:p w14:paraId="65034BDE" w14:textId="5D75D052" w:rsidR="00D542D8" w:rsidRPr="00003F3C" w:rsidRDefault="00D542D8" w:rsidP="00D542D8">
      <w:pPr>
        <w:pStyle w:val="afc"/>
        <w:ind w:left="1416" w:hanging="472"/>
      </w:pPr>
      <w:r w:rsidRPr="00003F3C">
        <w:rPr>
          <w:rFonts w:hint="eastAsia"/>
        </w:rPr>
        <w:t>１、</w:t>
      </w:r>
      <w:r w:rsidRPr="00003F3C">
        <w:rPr>
          <w:rFonts w:hint="eastAsia"/>
        </w:rPr>
        <w:tab/>
      </w:r>
      <w:r w:rsidRPr="00003F3C">
        <w:rPr>
          <w:rFonts w:hint="eastAsia"/>
        </w:rPr>
        <w:t>就業創造補助（</w:t>
      </w:r>
      <w:r w:rsidRPr="00003F3C">
        <w:rPr>
          <w:rFonts w:hint="eastAsia"/>
        </w:rPr>
        <w:t>Job Creation Grants</w:t>
      </w:r>
      <w:r w:rsidRPr="00003F3C">
        <w:rPr>
          <w:rFonts w:hint="eastAsia"/>
        </w:rPr>
        <w:t>）：</w:t>
      </w:r>
      <w:r w:rsidR="000363C2" w:rsidRPr="00003F3C">
        <w:t>企業承諾創造一定數量的就業機會後，可獲得州政府提供的現金補助，用於支持新廠設立或擴張計畫</w:t>
      </w:r>
      <w:r w:rsidRPr="00003F3C">
        <w:rPr>
          <w:rFonts w:hint="eastAsia"/>
        </w:rPr>
        <w:t>。</w:t>
      </w:r>
    </w:p>
    <w:p w14:paraId="4A827DB5" w14:textId="67259BCC" w:rsidR="00D542D8" w:rsidRPr="00003F3C" w:rsidRDefault="00D542D8" w:rsidP="00D542D8">
      <w:pPr>
        <w:pStyle w:val="afc"/>
        <w:ind w:left="1416" w:hanging="472"/>
      </w:pPr>
      <w:r w:rsidRPr="00003F3C">
        <w:rPr>
          <w:rFonts w:hint="eastAsia"/>
        </w:rPr>
        <w:t>２、</w:t>
      </w:r>
      <w:r w:rsidRPr="00003F3C">
        <w:rPr>
          <w:rFonts w:hint="eastAsia"/>
        </w:rPr>
        <w:tab/>
      </w:r>
      <w:r w:rsidRPr="00003F3C">
        <w:rPr>
          <w:rFonts w:hint="eastAsia"/>
        </w:rPr>
        <w:t>基礎設施補助（</w:t>
      </w:r>
      <w:r w:rsidRPr="00003F3C">
        <w:rPr>
          <w:rFonts w:hint="eastAsia"/>
        </w:rPr>
        <w:t>Infrastructure Grants</w:t>
      </w:r>
      <w:r w:rsidRPr="00003F3C">
        <w:rPr>
          <w:rFonts w:hint="eastAsia"/>
        </w:rPr>
        <w:t>）：</w:t>
      </w:r>
      <w:r w:rsidR="000363C2" w:rsidRPr="00003F3C">
        <w:t>州政府可協助企業所在地進行必要的基礎設施建設或升級，包括道路、水電與公共設施等，以改善營運環境</w:t>
      </w:r>
      <w:r w:rsidRPr="00003F3C">
        <w:rPr>
          <w:rFonts w:hint="eastAsia"/>
        </w:rPr>
        <w:t>。</w:t>
      </w:r>
    </w:p>
    <w:p w14:paraId="0B1D5E7A" w14:textId="26B8940A" w:rsidR="00D542D8" w:rsidRPr="00003F3C" w:rsidRDefault="00D542D8" w:rsidP="00D542D8">
      <w:pPr>
        <w:pStyle w:val="afc"/>
        <w:ind w:left="1416" w:hanging="472"/>
      </w:pPr>
      <w:r w:rsidRPr="00003F3C">
        <w:rPr>
          <w:rFonts w:hint="eastAsia"/>
        </w:rPr>
        <w:t>３、</w:t>
      </w:r>
      <w:r w:rsidRPr="00003F3C">
        <w:rPr>
          <w:rFonts w:hint="eastAsia"/>
        </w:rPr>
        <w:tab/>
      </w:r>
      <w:r w:rsidRPr="00003F3C">
        <w:rPr>
          <w:rFonts w:hint="eastAsia"/>
        </w:rPr>
        <w:t>培訓補助（</w:t>
      </w:r>
      <w:r w:rsidRPr="00003F3C">
        <w:rPr>
          <w:rFonts w:hint="eastAsia"/>
        </w:rPr>
        <w:t>Training Assistance Grants</w:t>
      </w:r>
      <w:r w:rsidRPr="00003F3C">
        <w:rPr>
          <w:rFonts w:hint="eastAsia"/>
        </w:rPr>
        <w:t>）：</w:t>
      </w:r>
      <w:r w:rsidR="000363C2" w:rsidRPr="00003F3C">
        <w:t>州政府提供資金協助企業進行員工培訓，提升勞動力技能，以符合企業成長與技術需求</w:t>
      </w:r>
      <w:r w:rsidRPr="00003F3C">
        <w:rPr>
          <w:rFonts w:hint="eastAsia"/>
        </w:rPr>
        <w:t>。</w:t>
      </w:r>
    </w:p>
    <w:p w14:paraId="00BE1A02" w14:textId="77777777" w:rsidR="00D542D8" w:rsidRPr="00003F3C" w:rsidRDefault="00D542D8" w:rsidP="00D542D8">
      <w:pPr>
        <w:pStyle w:val="af8"/>
        <w:ind w:left="944" w:hanging="708"/>
      </w:pPr>
      <w:r w:rsidRPr="00003F3C">
        <w:rPr>
          <w:rFonts w:hint="eastAsia"/>
        </w:rPr>
        <w:t>（三）其他支持措施（</w:t>
      </w:r>
      <w:r w:rsidRPr="00003F3C">
        <w:rPr>
          <w:rFonts w:hint="eastAsia"/>
        </w:rPr>
        <w:t>Other Support Measures</w:t>
      </w:r>
      <w:r w:rsidRPr="00003F3C">
        <w:rPr>
          <w:rFonts w:hint="eastAsia"/>
        </w:rPr>
        <w:t>）：</w:t>
      </w:r>
    </w:p>
    <w:p w14:paraId="17F86E3C" w14:textId="3AAAB11D" w:rsidR="00D542D8" w:rsidRPr="00003F3C" w:rsidRDefault="00D542D8" w:rsidP="00D542D8">
      <w:pPr>
        <w:pStyle w:val="afc"/>
        <w:ind w:left="1416" w:hanging="472"/>
      </w:pPr>
      <w:r w:rsidRPr="00003F3C">
        <w:rPr>
          <w:rFonts w:hint="eastAsia"/>
        </w:rPr>
        <w:t>１、</w:t>
      </w:r>
      <w:r w:rsidRPr="00003F3C">
        <w:rPr>
          <w:rFonts w:hint="eastAsia"/>
        </w:rPr>
        <w:tab/>
      </w:r>
      <w:r w:rsidRPr="00003F3C">
        <w:rPr>
          <w:rFonts w:hint="eastAsia"/>
        </w:rPr>
        <w:t>簡化的許可和審批流程（</w:t>
      </w:r>
      <w:r w:rsidRPr="00003F3C">
        <w:rPr>
          <w:rFonts w:hint="eastAsia"/>
        </w:rPr>
        <w:t>Streamlined Permitting and Approval Processes</w:t>
      </w:r>
      <w:r w:rsidRPr="00003F3C">
        <w:rPr>
          <w:rFonts w:hint="eastAsia"/>
        </w:rPr>
        <w:t>）：州政府致力於簡化企業設立和運營所需的許可和審批流程，減少行政障礙，提高效率。</w:t>
      </w:r>
    </w:p>
    <w:p w14:paraId="30A9AD6B" w14:textId="41597ABB" w:rsidR="00D542D8" w:rsidRPr="00003F3C" w:rsidRDefault="00D542D8" w:rsidP="00D542D8">
      <w:pPr>
        <w:pStyle w:val="afc"/>
        <w:ind w:left="1416" w:hanging="472"/>
      </w:pPr>
      <w:r w:rsidRPr="00003F3C">
        <w:rPr>
          <w:rFonts w:hint="eastAsia"/>
        </w:rPr>
        <w:lastRenderedPageBreak/>
        <w:t>２、</w:t>
      </w:r>
      <w:r w:rsidRPr="00003F3C">
        <w:rPr>
          <w:rFonts w:hint="eastAsia"/>
        </w:rPr>
        <w:tab/>
      </w:r>
      <w:r w:rsidRPr="00003F3C">
        <w:rPr>
          <w:rFonts w:hint="eastAsia"/>
        </w:rPr>
        <w:t>客製化的獎勵方案（</w:t>
      </w:r>
      <w:r w:rsidRPr="00003F3C">
        <w:rPr>
          <w:rFonts w:hint="eastAsia"/>
        </w:rPr>
        <w:t>Customized Incentive Packages</w:t>
      </w:r>
      <w:r w:rsidRPr="00003F3C">
        <w:rPr>
          <w:rFonts w:hint="eastAsia"/>
        </w:rPr>
        <w:t>）：針對特別大型或具有戰略意義的投資項目，州政府通常會提供客製化的獎勵方案，以滿足其特定的需求。</w:t>
      </w:r>
    </w:p>
    <w:p w14:paraId="19526FBC" w14:textId="165CA333" w:rsidR="001A4433" w:rsidRPr="00003F3C" w:rsidRDefault="00D542D8" w:rsidP="00F90C23">
      <w:pPr>
        <w:pStyle w:val="afc"/>
        <w:ind w:left="1416" w:hanging="472"/>
      </w:pPr>
      <w:r w:rsidRPr="00003F3C">
        <w:rPr>
          <w:rFonts w:hint="eastAsia"/>
        </w:rPr>
        <w:t>３、</w:t>
      </w:r>
      <w:r w:rsidRPr="00003F3C">
        <w:rPr>
          <w:rFonts w:hint="eastAsia"/>
        </w:rPr>
        <w:tab/>
      </w:r>
      <w:r w:rsidRPr="00003F3C">
        <w:rPr>
          <w:rFonts w:hint="eastAsia"/>
        </w:rPr>
        <w:t>勞動力發展計畫（</w:t>
      </w:r>
      <w:r w:rsidRPr="00003F3C">
        <w:rPr>
          <w:rFonts w:hint="eastAsia"/>
        </w:rPr>
        <w:t>Workforce Development Programs</w:t>
      </w:r>
      <w:r w:rsidRPr="00003F3C">
        <w:rPr>
          <w:rFonts w:hint="eastAsia"/>
        </w:rPr>
        <w:t>）：州政府積極推動勞動力發展計畫，與教育機構合作，培養符合企業需求的技能人才。</w:t>
      </w:r>
    </w:p>
    <w:p w14:paraId="0A95492E" w14:textId="77777777" w:rsidR="001A4433" w:rsidRPr="00003F3C" w:rsidRDefault="001A4433" w:rsidP="00D542D8">
      <w:pPr>
        <w:pStyle w:val="a4"/>
      </w:pPr>
      <w:r w:rsidRPr="00003F3C">
        <w:t>五、其他投資相關法令</w:t>
      </w:r>
    </w:p>
    <w:p w14:paraId="1C2520F0" w14:textId="77777777" w:rsidR="001A4433" w:rsidRPr="00003F3C" w:rsidRDefault="001A4433" w:rsidP="00DC6E24">
      <w:pPr>
        <w:pStyle w:val="-1"/>
      </w:pPr>
      <w:r w:rsidRPr="00003F3C">
        <w:t>現今美國社會時有員工控告公司發生，為保護投資人及公司利益，不論公司大小皆需備有下列五項人事守則：</w:t>
      </w:r>
    </w:p>
    <w:p w14:paraId="576D45A4" w14:textId="77777777" w:rsidR="001A4433" w:rsidRPr="00003F3C" w:rsidRDefault="001A4433" w:rsidP="00F90C23">
      <w:pPr>
        <w:pStyle w:val="af8"/>
        <w:ind w:left="944" w:hanging="708"/>
      </w:pPr>
      <w:r w:rsidRPr="00003F3C">
        <w:t>（一）員工手冊（</w:t>
      </w:r>
      <w:r w:rsidRPr="00003F3C">
        <w:t>Employee Handbooks</w:t>
      </w:r>
      <w:r w:rsidRPr="00003F3C">
        <w:t>）</w:t>
      </w:r>
    </w:p>
    <w:p w14:paraId="16159619" w14:textId="77777777" w:rsidR="001A4433" w:rsidRPr="00003F3C" w:rsidRDefault="001A4433" w:rsidP="00F90C23">
      <w:pPr>
        <w:pStyle w:val="afa"/>
        <w:ind w:left="944" w:firstLine="472"/>
        <w:rPr>
          <w:lang w:eastAsia="zh-TW"/>
        </w:rPr>
      </w:pPr>
      <w:r w:rsidRPr="00003F3C">
        <w:rPr>
          <w:lang w:eastAsia="zh-TW"/>
        </w:rPr>
        <w:t>於手冊中明白訂定員工應遵守之行為規範，針對不當解僱之訴訟時，此為有力之證明文件，且多半美國陪審團認為沒有員工手冊之公司在員工管理上有專橫及反覆之嫌。</w:t>
      </w:r>
    </w:p>
    <w:p w14:paraId="552BF7AD" w14:textId="77777777" w:rsidR="001A4433" w:rsidRPr="00003F3C" w:rsidRDefault="001A4433" w:rsidP="00F90C23">
      <w:pPr>
        <w:pStyle w:val="af8"/>
        <w:ind w:left="944" w:hanging="708"/>
      </w:pPr>
      <w:r w:rsidRPr="00003F3C">
        <w:t>（二）騷擾政策（</w:t>
      </w:r>
      <w:r w:rsidRPr="00003F3C">
        <w:t>Harassment Policies</w:t>
      </w:r>
      <w:r w:rsidRPr="00003F3C">
        <w:t>）</w:t>
      </w:r>
    </w:p>
    <w:p w14:paraId="12C98357" w14:textId="77777777" w:rsidR="001A4433" w:rsidRPr="00003F3C" w:rsidRDefault="001A4433" w:rsidP="00F90C23">
      <w:pPr>
        <w:pStyle w:val="afa"/>
        <w:ind w:left="944" w:firstLine="472"/>
        <w:rPr>
          <w:lang w:eastAsia="zh-TW"/>
        </w:rPr>
      </w:pPr>
      <w:r w:rsidRPr="00003F3C">
        <w:t>雇主須明文規定禁止任何騷擾，且提供適當申訴管道。雖然聯邦法（</w:t>
      </w:r>
      <w:r w:rsidRPr="00003F3C">
        <w:t>Title VII of the Civil Rights Act of 1964</w:t>
      </w:r>
      <w:r w:rsidRPr="00003F3C">
        <w:t>）禁止因性別及種族而歧視或騷擾員工，然而該法令僅適用於</w:t>
      </w:r>
      <w:r w:rsidRPr="00003F3C">
        <w:t>15</w:t>
      </w:r>
      <w:r w:rsidRPr="00003F3C">
        <w:t>人或以上之公司。</w:t>
      </w:r>
      <w:r w:rsidRPr="00003F3C">
        <w:rPr>
          <w:lang w:eastAsia="zh-TW"/>
        </w:rPr>
        <w:t>另有些州法針對</w:t>
      </w:r>
      <w:r w:rsidRPr="00003F3C">
        <w:rPr>
          <w:lang w:eastAsia="zh-TW"/>
        </w:rPr>
        <w:t>15</w:t>
      </w:r>
      <w:r w:rsidRPr="00003F3C">
        <w:rPr>
          <w:lang w:eastAsia="zh-TW"/>
        </w:rPr>
        <w:t>人以下之公司規定禁止侵略員工隱私、暴力、攻擊或持械攻擊。</w:t>
      </w:r>
    </w:p>
    <w:p w14:paraId="57C04BC3" w14:textId="77777777" w:rsidR="001A4433" w:rsidRPr="00003F3C" w:rsidRDefault="001A4433" w:rsidP="00F90C23">
      <w:pPr>
        <w:pStyle w:val="af8"/>
        <w:ind w:left="944" w:hanging="708"/>
      </w:pPr>
      <w:r w:rsidRPr="00003F3C">
        <w:t>（三）</w:t>
      </w:r>
      <w:r w:rsidRPr="00003F3C">
        <w:t>I-9</w:t>
      </w:r>
      <w:r w:rsidRPr="00003F3C">
        <w:t>表格（</w:t>
      </w:r>
      <w:r w:rsidRPr="00003F3C">
        <w:t>I-9 Compliance</w:t>
      </w:r>
      <w:r w:rsidRPr="00003F3C">
        <w:t>）</w:t>
      </w:r>
    </w:p>
    <w:p w14:paraId="072769A9" w14:textId="77777777" w:rsidR="001A4433" w:rsidRPr="00003F3C" w:rsidRDefault="001A4433" w:rsidP="00F90C23">
      <w:pPr>
        <w:pStyle w:val="afa"/>
        <w:ind w:left="944" w:firstLine="472"/>
      </w:pPr>
      <w:r w:rsidRPr="00003F3C">
        <w:t>備有移民法則。美國移民法</w:t>
      </w:r>
      <w:r w:rsidRPr="00003F3C">
        <w:rPr>
          <w:lang w:val="it-IT"/>
        </w:rPr>
        <w:t>（</w:t>
      </w:r>
      <w:r w:rsidRPr="00003F3C">
        <w:rPr>
          <w:lang w:val="it-IT"/>
        </w:rPr>
        <w:t>The Immigration Control and Reform Act, IRCA</w:t>
      </w:r>
      <w:r w:rsidRPr="00003F3C">
        <w:rPr>
          <w:lang w:val="it-IT"/>
        </w:rPr>
        <w:t>）</w:t>
      </w:r>
      <w:r w:rsidRPr="00003F3C">
        <w:t>規定所有雇主須於僱用新進員工</w:t>
      </w:r>
      <w:r w:rsidRPr="00003F3C">
        <w:rPr>
          <w:lang w:val="it-IT"/>
        </w:rPr>
        <w:t>3</w:t>
      </w:r>
      <w:r w:rsidRPr="00003F3C">
        <w:t>日內填寫</w:t>
      </w:r>
      <w:r w:rsidRPr="00003F3C">
        <w:rPr>
          <w:lang w:val="it-IT"/>
        </w:rPr>
        <w:t>I-9</w:t>
      </w:r>
      <w:r w:rsidRPr="00003F3C">
        <w:t>表格以查證員工之合法性</w:t>
      </w:r>
      <w:r w:rsidRPr="00003F3C">
        <w:rPr>
          <w:lang w:val="it-IT"/>
        </w:rPr>
        <w:t>，</w:t>
      </w:r>
      <w:r w:rsidRPr="00003F3C">
        <w:t>該表格需存放至少</w:t>
      </w:r>
      <w:r w:rsidRPr="00003F3C">
        <w:rPr>
          <w:lang w:val="it-IT"/>
        </w:rPr>
        <w:t>3</w:t>
      </w:r>
      <w:r w:rsidRPr="00003F3C">
        <w:t>年或至員工離職後</w:t>
      </w:r>
      <w:r w:rsidRPr="00003F3C">
        <w:rPr>
          <w:lang w:val="it-IT"/>
        </w:rPr>
        <w:t>1</w:t>
      </w:r>
      <w:r w:rsidRPr="00003F3C">
        <w:t>年</w:t>
      </w:r>
      <w:r w:rsidRPr="00003F3C">
        <w:rPr>
          <w:lang w:val="it-IT"/>
        </w:rPr>
        <w:t>，</w:t>
      </w:r>
      <w:r w:rsidRPr="00003F3C">
        <w:t>應以較長之存放期為據。</w:t>
      </w:r>
    </w:p>
    <w:p w14:paraId="61F3E588" w14:textId="77777777" w:rsidR="00521305" w:rsidRPr="00003F3C" w:rsidRDefault="00521305" w:rsidP="00F90C23">
      <w:pPr>
        <w:pStyle w:val="af8"/>
        <w:ind w:left="944" w:hanging="708"/>
      </w:pPr>
    </w:p>
    <w:p w14:paraId="0E0D2880" w14:textId="0D4D1A3A" w:rsidR="001A4433" w:rsidRPr="00003F3C" w:rsidRDefault="001A4433" w:rsidP="00F90C23">
      <w:pPr>
        <w:pStyle w:val="af8"/>
        <w:ind w:left="944" w:hanging="708"/>
      </w:pPr>
      <w:r w:rsidRPr="00003F3C">
        <w:lastRenderedPageBreak/>
        <w:t>（四）軍事徵召復職權利法（</w:t>
      </w:r>
      <w:r w:rsidRPr="00003F3C">
        <w:t>Military Leave</w:t>
      </w:r>
      <w:r w:rsidRPr="00003F3C">
        <w:t>）</w:t>
      </w:r>
    </w:p>
    <w:p w14:paraId="29D78181" w14:textId="77777777" w:rsidR="001A4433" w:rsidRPr="00003F3C" w:rsidRDefault="001A4433" w:rsidP="00F90C23">
      <w:pPr>
        <w:pStyle w:val="afa"/>
        <w:ind w:left="944" w:firstLine="472"/>
      </w:pPr>
      <w:r w:rsidRPr="00003F3C">
        <w:t>雇主應遵守</w:t>
      </w:r>
      <w:r w:rsidRPr="00003F3C">
        <w:rPr>
          <w:lang w:val="it-IT"/>
        </w:rPr>
        <w:t>1994</w:t>
      </w:r>
      <w:r w:rsidRPr="00003F3C">
        <w:t>年通過之軍事徵召員工復職權利法</w:t>
      </w:r>
      <w:r w:rsidRPr="00003F3C">
        <w:rPr>
          <w:lang w:val="it-IT"/>
        </w:rPr>
        <w:t>（</w:t>
      </w:r>
      <w:r w:rsidRPr="00003F3C">
        <w:rPr>
          <w:lang w:val="it-IT"/>
        </w:rPr>
        <w:t>Uniformed Services Employment and Reemployment Rights Act, USERRA</w:t>
      </w:r>
      <w:r w:rsidRPr="00003F3C">
        <w:rPr>
          <w:lang w:val="it-IT"/>
        </w:rPr>
        <w:t>），</w:t>
      </w:r>
      <w:r w:rsidRPr="00003F3C">
        <w:t>美國勞工部於</w:t>
      </w:r>
      <w:r w:rsidRPr="00003F3C">
        <w:rPr>
          <w:lang w:val="it-IT"/>
        </w:rPr>
        <w:t>2004</w:t>
      </w:r>
      <w:r w:rsidRPr="00003F3C">
        <w:t>年發布</w:t>
      </w:r>
      <w:r w:rsidRPr="00003F3C">
        <w:rPr>
          <w:lang w:val="it-IT"/>
        </w:rPr>
        <w:t>USERRA</w:t>
      </w:r>
      <w:r w:rsidRPr="00003F3C">
        <w:t>新規定</w:t>
      </w:r>
      <w:r w:rsidRPr="00003F3C">
        <w:rPr>
          <w:lang w:val="it-IT"/>
        </w:rPr>
        <w:t>，</w:t>
      </w:r>
      <w:r w:rsidRPr="00003F3C">
        <w:t>員工可控告不遵守法規之雇主。</w:t>
      </w:r>
    </w:p>
    <w:p w14:paraId="4B9004E2" w14:textId="77777777" w:rsidR="001A4433" w:rsidRPr="00003F3C" w:rsidRDefault="001A4433" w:rsidP="00F90C23">
      <w:pPr>
        <w:pStyle w:val="af8"/>
        <w:ind w:left="944" w:hanging="708"/>
      </w:pPr>
      <w:r w:rsidRPr="00003F3C">
        <w:t>（五）合理薪資分類表（</w:t>
      </w:r>
      <w:r w:rsidRPr="00003F3C">
        <w:t>Proper Pay Classification</w:t>
      </w:r>
      <w:r w:rsidRPr="00003F3C">
        <w:t>）</w:t>
      </w:r>
    </w:p>
    <w:p w14:paraId="6F1835D4" w14:textId="77777777" w:rsidR="001A4433" w:rsidRPr="00003F3C" w:rsidRDefault="001A4433" w:rsidP="00F90C23">
      <w:pPr>
        <w:pStyle w:val="afa"/>
        <w:ind w:left="944" w:firstLine="472"/>
        <w:rPr>
          <w:lang w:eastAsia="zh-TW"/>
        </w:rPr>
      </w:pPr>
      <w:r w:rsidRPr="00003F3C">
        <w:t>遵守公平勞工標準法</w:t>
      </w:r>
      <w:r w:rsidRPr="00003F3C">
        <w:rPr>
          <w:lang w:val="it-IT"/>
        </w:rPr>
        <w:t>（</w:t>
      </w:r>
      <w:r w:rsidRPr="00003F3C">
        <w:rPr>
          <w:lang w:val="it-IT"/>
        </w:rPr>
        <w:t>The Fair Labor Standards Act</w:t>
      </w:r>
      <w:r w:rsidRPr="00003F3C">
        <w:rPr>
          <w:lang w:val="it-IT"/>
        </w:rPr>
        <w:t>），</w:t>
      </w:r>
      <w:r w:rsidRPr="00003F3C">
        <w:t>明文定義每位員工之薪資分類。</w:t>
      </w:r>
      <w:r w:rsidRPr="00003F3C">
        <w:rPr>
          <w:lang w:eastAsia="zh-TW"/>
        </w:rPr>
        <w:t>近年來許多雇主因未清楚定義員工支薪類別</w:t>
      </w:r>
      <w:r w:rsidRPr="00003F3C">
        <w:rPr>
          <w:lang w:val="it-IT" w:eastAsia="zh-TW"/>
        </w:rPr>
        <w:t>，</w:t>
      </w:r>
      <w:r w:rsidRPr="00003F3C">
        <w:rPr>
          <w:lang w:eastAsia="zh-TW"/>
        </w:rPr>
        <w:t>而被控訴未發加班費。</w:t>
      </w:r>
    </w:p>
    <w:p w14:paraId="0ED5FD28" w14:textId="77777777" w:rsidR="001A4433" w:rsidRPr="00003F3C" w:rsidRDefault="001A4433" w:rsidP="00F90C23">
      <w:pPr>
        <w:pStyle w:val="ae"/>
        <w:spacing w:before="514" w:after="771"/>
      </w:pPr>
      <w:r w:rsidRPr="00003F3C">
        <w:lastRenderedPageBreak/>
        <w:t>第伍章　租稅及金融制度</w:t>
      </w:r>
    </w:p>
    <w:p w14:paraId="425D93AA" w14:textId="77777777" w:rsidR="001A4433" w:rsidRPr="00003F3C" w:rsidRDefault="001A4433" w:rsidP="00F90C23">
      <w:pPr>
        <w:pStyle w:val="a4"/>
      </w:pPr>
      <w:r w:rsidRPr="00003F3C">
        <w:t>一、租稅</w:t>
      </w:r>
    </w:p>
    <w:p w14:paraId="1AF6BA13" w14:textId="07205C42" w:rsidR="001A4433" w:rsidRPr="00003F3C" w:rsidRDefault="001A4433" w:rsidP="00DC6E24">
      <w:pPr>
        <w:pStyle w:val="-1"/>
      </w:pPr>
      <w:r w:rsidRPr="00003F3C">
        <w:t>田納西州課稅環境被認為是招引新企業的重要一環，</w:t>
      </w:r>
      <w:r w:rsidR="007C3F4D" w:rsidRPr="00003F3C">
        <w:rPr>
          <w:rFonts w:hint="eastAsia"/>
        </w:rPr>
        <w:t>排名全美前</w:t>
      </w:r>
      <w:r w:rsidR="007C3F4D" w:rsidRPr="00003F3C">
        <w:rPr>
          <w:rFonts w:hint="eastAsia"/>
        </w:rPr>
        <w:t>15</w:t>
      </w:r>
      <w:r w:rsidR="007C3F4D" w:rsidRPr="00003F3C">
        <w:rPr>
          <w:rFonts w:hint="eastAsia"/>
        </w:rPr>
        <w:t>低的州</w:t>
      </w:r>
      <w:r w:rsidRPr="00003F3C">
        <w:t>，其重要稅率如下：</w:t>
      </w:r>
    </w:p>
    <w:p w14:paraId="064D322A" w14:textId="00AC4332" w:rsidR="001A4433" w:rsidRPr="00003F3C" w:rsidRDefault="001A4433" w:rsidP="00F90C23">
      <w:pPr>
        <w:pStyle w:val="af8"/>
        <w:ind w:left="944" w:hanging="708"/>
      </w:pPr>
      <w:r w:rsidRPr="00003F3C">
        <w:t>（一）公司所得稅：</w:t>
      </w:r>
      <w:r w:rsidRPr="00003F3C">
        <w:t>6.5%</w:t>
      </w:r>
      <w:r w:rsidR="00D16D0C" w:rsidRPr="00003F3C">
        <w:t>。</w:t>
      </w:r>
    </w:p>
    <w:p w14:paraId="5A8A1EC4" w14:textId="0678CBBE" w:rsidR="001A4433" w:rsidRPr="00003F3C" w:rsidRDefault="001A4433" w:rsidP="00F90C23">
      <w:pPr>
        <w:pStyle w:val="af8"/>
        <w:ind w:left="944" w:hanging="708"/>
      </w:pPr>
      <w:r w:rsidRPr="00003F3C">
        <w:t>（二）銷售稅：</w:t>
      </w:r>
      <w:r w:rsidR="00A541A6" w:rsidRPr="00003F3C">
        <w:t>約</w:t>
      </w:r>
      <w:r w:rsidR="00A541A6" w:rsidRPr="00003F3C">
        <w:t>7</w:t>
      </w:r>
      <w:proofErr w:type="gramStart"/>
      <w:r w:rsidR="00A541A6" w:rsidRPr="00003F3C">
        <w:t>–</w:t>
      </w:r>
      <w:proofErr w:type="gramEnd"/>
      <w:r w:rsidR="00A541A6" w:rsidRPr="00003F3C">
        <w:t>10%</w:t>
      </w:r>
      <w:r w:rsidR="00A541A6" w:rsidRPr="00003F3C">
        <w:t>。州政府課徵</w:t>
      </w:r>
      <w:r w:rsidR="00A541A6" w:rsidRPr="00003F3C">
        <w:t>7%</w:t>
      </w:r>
      <w:r w:rsidR="00A541A6" w:rsidRPr="00003F3C">
        <w:t>，郡市政府課徵</w:t>
      </w:r>
      <w:r w:rsidR="00A541A6" w:rsidRPr="00003F3C">
        <w:t>0%</w:t>
      </w:r>
      <w:r w:rsidR="00A541A6" w:rsidRPr="00003F3C">
        <w:t>至</w:t>
      </w:r>
      <w:r w:rsidR="00A541A6" w:rsidRPr="00003F3C">
        <w:t>3%</w:t>
      </w:r>
      <w:r w:rsidR="00A541A6" w:rsidRPr="00003F3C">
        <w:t>。課稅範圍包括製造、批發、零售商品，財產租賃（機器設備、車輛）、旅館、菸酒、電話、電力與娛樂等</w:t>
      </w:r>
      <w:r w:rsidRPr="00003F3C">
        <w:t>。</w:t>
      </w:r>
    </w:p>
    <w:p w14:paraId="7FCB372A" w14:textId="77777777" w:rsidR="001A4433" w:rsidRPr="00003F3C" w:rsidRDefault="001A4433" w:rsidP="00F90C23">
      <w:pPr>
        <w:pStyle w:val="af8"/>
        <w:ind w:left="944" w:hanging="708"/>
      </w:pPr>
      <w:r w:rsidRPr="00003F3C">
        <w:t>（三）個人所得稅：無。</w:t>
      </w:r>
    </w:p>
    <w:p w14:paraId="32105107" w14:textId="7667F54D" w:rsidR="001A4433" w:rsidRPr="00003F3C" w:rsidRDefault="001A4433" w:rsidP="00F90C23">
      <w:pPr>
        <w:pStyle w:val="af8"/>
        <w:ind w:left="944" w:hanging="708"/>
      </w:pPr>
      <w:r w:rsidRPr="00003F3C">
        <w:t>（四）失業保險：</w:t>
      </w:r>
      <w:r w:rsidR="007A0BDE" w:rsidRPr="00003F3C">
        <w:rPr>
          <w:rFonts w:hint="eastAsia"/>
        </w:rPr>
        <w:t>由雇主負擔，員工無需繳納。稅率介於</w:t>
      </w:r>
      <w:r w:rsidR="007A0BDE" w:rsidRPr="00003F3C">
        <w:rPr>
          <w:rFonts w:hint="eastAsia"/>
        </w:rPr>
        <w:t>0.01%</w:t>
      </w:r>
      <w:r w:rsidR="007A0BDE" w:rsidRPr="00003F3C">
        <w:rPr>
          <w:rFonts w:hint="eastAsia"/>
        </w:rPr>
        <w:t>至</w:t>
      </w:r>
      <w:r w:rsidR="007A0BDE" w:rsidRPr="00003F3C">
        <w:rPr>
          <w:rFonts w:hint="eastAsia"/>
        </w:rPr>
        <w:t>10.00%</w:t>
      </w:r>
      <w:r w:rsidR="007A0BDE" w:rsidRPr="00003F3C">
        <w:rPr>
          <w:rFonts w:hint="eastAsia"/>
        </w:rPr>
        <w:t>，新雇主初始稅率為</w:t>
      </w:r>
      <w:r w:rsidR="007A0BDE" w:rsidRPr="00003F3C">
        <w:rPr>
          <w:rFonts w:hint="eastAsia"/>
        </w:rPr>
        <w:t>2.70%</w:t>
      </w:r>
      <w:r w:rsidR="008306E1" w:rsidRPr="00003F3C">
        <w:rPr>
          <w:rFonts w:hint="eastAsia"/>
        </w:rPr>
        <w:t>。</w:t>
      </w:r>
    </w:p>
    <w:p w14:paraId="4573501B" w14:textId="33883BFF" w:rsidR="001A4433" w:rsidRPr="00003F3C" w:rsidRDefault="001A4433" w:rsidP="00F90C23">
      <w:pPr>
        <w:pStyle w:val="af8"/>
        <w:ind w:left="944" w:hanging="708"/>
      </w:pPr>
      <w:r w:rsidRPr="00003F3C">
        <w:t>（五）財產稅：</w:t>
      </w:r>
      <w:proofErr w:type="gramStart"/>
      <w:r w:rsidRPr="00003F3C">
        <w:t>田州係由</w:t>
      </w:r>
      <w:proofErr w:type="gramEnd"/>
      <w:r w:rsidRPr="00003F3C">
        <w:t>郡市政府徵收財產稅，個人財產與</w:t>
      </w:r>
      <w:proofErr w:type="gramStart"/>
      <w:r w:rsidRPr="00003F3C">
        <w:t>不動產均為課稅</w:t>
      </w:r>
      <w:proofErr w:type="gramEnd"/>
      <w:r w:rsidRPr="00003F3C">
        <w:t>標的，稅率</w:t>
      </w:r>
      <w:proofErr w:type="gramStart"/>
      <w:r w:rsidRPr="00003F3C">
        <w:t>由各郡市政府</w:t>
      </w:r>
      <w:proofErr w:type="gramEnd"/>
      <w:r w:rsidRPr="00003F3C">
        <w:t>自訂，平均稅率為</w:t>
      </w:r>
      <w:r w:rsidR="00F125E5" w:rsidRPr="00003F3C">
        <w:rPr>
          <w:rFonts w:hint="eastAsia"/>
        </w:rPr>
        <w:t>0.55%</w:t>
      </w:r>
      <w:r w:rsidRPr="00003F3C">
        <w:t>。</w:t>
      </w:r>
    </w:p>
    <w:p w14:paraId="73D4F87E" w14:textId="514CAB1D" w:rsidR="001A4433" w:rsidRPr="00003F3C" w:rsidRDefault="001A4433" w:rsidP="00F90C23">
      <w:pPr>
        <w:pStyle w:val="af8"/>
        <w:ind w:left="944" w:hanging="708"/>
      </w:pPr>
      <w:r w:rsidRPr="00003F3C">
        <w:t>（</w:t>
      </w:r>
      <w:r w:rsidR="00191DAD" w:rsidRPr="00003F3C">
        <w:rPr>
          <w:rFonts w:hint="eastAsia"/>
        </w:rPr>
        <w:t>六</w:t>
      </w:r>
      <w:r w:rsidRPr="00003F3C">
        <w:t>）公司消費稅（</w:t>
      </w:r>
      <w:r w:rsidRPr="00003F3C">
        <w:t>Corporate Excise Tax</w:t>
      </w:r>
      <w:r w:rsidRPr="00003F3C">
        <w:t>）：田州對美國內外企業在田州營業活動產生之淨利課徵</w:t>
      </w:r>
      <w:r w:rsidRPr="00003F3C">
        <w:t>7%</w:t>
      </w:r>
      <w:r w:rsidRPr="00003F3C">
        <w:t>之公司消費稅。</w:t>
      </w:r>
    </w:p>
    <w:p w14:paraId="64B2B20E" w14:textId="53E00CD6" w:rsidR="001A4433" w:rsidRPr="00003F3C" w:rsidRDefault="001A4433" w:rsidP="00F90C23">
      <w:pPr>
        <w:pStyle w:val="af8"/>
        <w:ind w:left="944" w:hanging="708"/>
      </w:pPr>
      <w:r w:rsidRPr="00003F3C">
        <w:t>（</w:t>
      </w:r>
      <w:r w:rsidR="00191DAD" w:rsidRPr="00003F3C">
        <w:t>七</w:t>
      </w:r>
      <w:r w:rsidRPr="00003F3C">
        <w:t>）特許稅（</w:t>
      </w:r>
      <w:r w:rsidRPr="00003F3C">
        <w:t>Franchise Tax</w:t>
      </w:r>
      <w:r w:rsidRPr="00003F3C">
        <w:t>）：</w:t>
      </w:r>
      <w:r w:rsidR="007A0BDE" w:rsidRPr="00003F3C">
        <w:rPr>
          <w:rFonts w:hint="eastAsia"/>
        </w:rPr>
        <w:t>淨資產或不動產及有形財產中較大者為基礎課徵</w:t>
      </w:r>
      <w:r w:rsidR="007A0BDE" w:rsidRPr="00003F3C">
        <w:rPr>
          <w:rFonts w:hint="eastAsia"/>
        </w:rPr>
        <w:t>0.25%</w:t>
      </w:r>
      <w:r w:rsidR="007A0BDE" w:rsidRPr="00003F3C">
        <w:rPr>
          <w:rFonts w:hint="eastAsia"/>
        </w:rPr>
        <w:t>，最低</w:t>
      </w:r>
      <w:r w:rsidR="007A0BDE" w:rsidRPr="00003F3C">
        <w:rPr>
          <w:rFonts w:hint="eastAsia"/>
        </w:rPr>
        <w:t>100</w:t>
      </w:r>
      <w:r w:rsidR="007A0BDE" w:rsidRPr="00003F3C">
        <w:rPr>
          <w:rFonts w:hint="eastAsia"/>
        </w:rPr>
        <w:t>美元</w:t>
      </w:r>
      <w:r w:rsidRPr="00003F3C">
        <w:t>。</w:t>
      </w:r>
    </w:p>
    <w:p w14:paraId="36659F8C" w14:textId="5EA89EF4" w:rsidR="001A4433" w:rsidRPr="00003F3C" w:rsidRDefault="001A4433" w:rsidP="00F90C23">
      <w:pPr>
        <w:pStyle w:val="af8"/>
        <w:ind w:left="944" w:hanging="708"/>
      </w:pPr>
      <w:r w:rsidRPr="00003F3C">
        <w:t>（</w:t>
      </w:r>
      <w:r w:rsidR="00191DAD" w:rsidRPr="00003F3C">
        <w:t>八</w:t>
      </w:r>
      <w:r w:rsidRPr="00003F3C">
        <w:t>）公司成立規費（</w:t>
      </w:r>
      <w:r w:rsidRPr="00003F3C">
        <w:t>Initial Corporate Organization Fees</w:t>
      </w:r>
      <w:r w:rsidRPr="00003F3C">
        <w:t>）：</w:t>
      </w:r>
    </w:p>
    <w:p w14:paraId="6CC08E00" w14:textId="77777777" w:rsidR="00521305" w:rsidRPr="00003F3C" w:rsidRDefault="00521305" w:rsidP="00521305">
      <w:pPr>
        <w:pStyle w:val="afc"/>
        <w:ind w:left="1416" w:hanging="472"/>
      </w:pPr>
      <w:r w:rsidRPr="00003F3C">
        <w:rPr>
          <w:rFonts w:hint="eastAsia"/>
        </w:rPr>
        <w:t>１、</w:t>
      </w:r>
      <w:r w:rsidRPr="00003F3C">
        <w:rPr>
          <w:rFonts w:hint="eastAsia"/>
        </w:rPr>
        <w:tab/>
      </w:r>
      <w:r w:rsidRPr="00003F3C">
        <w:rPr>
          <w:rFonts w:hint="eastAsia"/>
        </w:rPr>
        <w:t>股份有限公司（</w:t>
      </w:r>
      <w:r w:rsidRPr="00003F3C">
        <w:rPr>
          <w:rFonts w:hint="eastAsia"/>
        </w:rPr>
        <w:t>Corporation</w:t>
      </w:r>
      <w:r w:rsidRPr="00003F3C">
        <w:rPr>
          <w:rFonts w:hint="eastAsia"/>
        </w:rPr>
        <w:t>）：無論為營利或非營利性質申請費一般</w:t>
      </w:r>
      <w:r w:rsidRPr="00003F3C">
        <w:rPr>
          <w:rFonts w:hint="eastAsia"/>
        </w:rPr>
        <w:t>100</w:t>
      </w:r>
      <w:r w:rsidRPr="00003F3C">
        <w:rPr>
          <w:rFonts w:hint="eastAsia"/>
        </w:rPr>
        <w:t>美元，有限合夥（</w:t>
      </w:r>
      <w:r w:rsidRPr="00003F3C">
        <w:rPr>
          <w:rFonts w:hint="eastAsia"/>
        </w:rPr>
        <w:t>Limited Partnership, LP</w:t>
      </w:r>
      <w:r w:rsidRPr="00003F3C">
        <w:rPr>
          <w:rFonts w:hint="eastAsia"/>
        </w:rPr>
        <w:t>）為</w:t>
      </w:r>
      <w:r w:rsidRPr="00003F3C">
        <w:rPr>
          <w:rFonts w:hint="eastAsia"/>
        </w:rPr>
        <w:t>100</w:t>
      </w:r>
      <w:r w:rsidRPr="00003F3C">
        <w:rPr>
          <w:rFonts w:hint="eastAsia"/>
        </w:rPr>
        <w:t>美元；有限責任合夥（</w:t>
      </w:r>
      <w:r w:rsidRPr="00003F3C">
        <w:rPr>
          <w:rFonts w:hint="eastAsia"/>
        </w:rPr>
        <w:t>Limited Liability Partnership, LLP</w:t>
      </w:r>
      <w:r w:rsidRPr="00003F3C">
        <w:rPr>
          <w:rFonts w:hint="eastAsia"/>
        </w:rPr>
        <w:t>）則採合夥人數計費，每位合</w:t>
      </w:r>
      <w:r w:rsidRPr="00003F3C">
        <w:rPr>
          <w:rFonts w:hint="eastAsia"/>
        </w:rPr>
        <w:lastRenderedPageBreak/>
        <w:t>夥人</w:t>
      </w:r>
      <w:r w:rsidRPr="00003F3C">
        <w:rPr>
          <w:rFonts w:hint="eastAsia"/>
        </w:rPr>
        <w:t>50</w:t>
      </w:r>
      <w:r w:rsidRPr="00003F3C">
        <w:rPr>
          <w:rFonts w:hint="eastAsia"/>
        </w:rPr>
        <w:t>美元；有限責任公司（</w:t>
      </w:r>
      <w:r w:rsidRPr="00003F3C">
        <w:rPr>
          <w:rFonts w:hint="eastAsia"/>
        </w:rPr>
        <w:t>LLC</w:t>
      </w:r>
      <w:r w:rsidRPr="00003F3C">
        <w:rPr>
          <w:rFonts w:hint="eastAsia"/>
        </w:rPr>
        <w:t>）則多採固定費用制為</w:t>
      </w:r>
      <w:r w:rsidRPr="00003F3C">
        <w:rPr>
          <w:rFonts w:hint="eastAsia"/>
        </w:rPr>
        <w:t>300</w:t>
      </w:r>
      <w:r w:rsidRPr="00003F3C">
        <w:rPr>
          <w:rFonts w:hint="eastAsia"/>
        </w:rPr>
        <w:t>美元。</w:t>
      </w:r>
    </w:p>
    <w:p w14:paraId="35DB867D" w14:textId="32148E43" w:rsidR="007A0BDE" w:rsidRPr="00003F3C" w:rsidRDefault="00521305" w:rsidP="00521305">
      <w:pPr>
        <w:pStyle w:val="afc"/>
        <w:ind w:left="1416" w:hanging="472"/>
        <w:rPr>
          <w:rFonts w:eastAsia="MS Mincho"/>
        </w:rPr>
      </w:pPr>
      <w:r w:rsidRPr="00003F3C">
        <w:rPr>
          <w:rFonts w:hint="eastAsia"/>
        </w:rPr>
        <w:t>２、</w:t>
      </w:r>
      <w:r w:rsidRPr="00003F3C">
        <w:rPr>
          <w:rFonts w:hint="eastAsia"/>
        </w:rPr>
        <w:tab/>
      </w:r>
      <w:r w:rsidRPr="00003F3C">
        <w:rPr>
          <w:rFonts w:hint="eastAsia"/>
        </w:rPr>
        <w:t>外國公司（</w:t>
      </w:r>
      <w:r w:rsidRPr="00003F3C">
        <w:rPr>
          <w:rFonts w:hint="eastAsia"/>
        </w:rPr>
        <w:t>Foreign Entity</w:t>
      </w:r>
      <w:r w:rsidRPr="00003F3C">
        <w:rPr>
          <w:rFonts w:hint="eastAsia"/>
        </w:rPr>
        <w:t>）：外國股份有限公司或外國有限責任公司，註冊費為</w:t>
      </w:r>
      <w:r w:rsidRPr="00003F3C">
        <w:rPr>
          <w:rFonts w:hint="eastAsia"/>
        </w:rPr>
        <w:t>600</w:t>
      </w:r>
      <w:r w:rsidRPr="00003F3C">
        <w:rPr>
          <w:rFonts w:hint="eastAsia"/>
        </w:rPr>
        <w:t>美元。</w:t>
      </w:r>
    </w:p>
    <w:p w14:paraId="6E357A36" w14:textId="77777777" w:rsidR="00521305" w:rsidRPr="00003F3C" w:rsidRDefault="00521305" w:rsidP="00521305">
      <w:pPr>
        <w:pStyle w:val="afc"/>
        <w:ind w:left="1416" w:hanging="472"/>
        <w:rPr>
          <w:rFonts w:eastAsia="MS Mincho"/>
        </w:rPr>
      </w:pPr>
    </w:p>
    <w:p w14:paraId="1B6BEAF3" w14:textId="77777777" w:rsidR="001A4433" w:rsidRPr="00003F3C" w:rsidRDefault="001A4433" w:rsidP="00521305">
      <w:pPr>
        <w:pStyle w:val="a4"/>
      </w:pPr>
      <w:r w:rsidRPr="00003F3C">
        <w:t>二、金融</w:t>
      </w:r>
    </w:p>
    <w:p w14:paraId="16211C89" w14:textId="0AE7DA06" w:rsidR="001A4433" w:rsidRPr="00003F3C" w:rsidRDefault="001A4433" w:rsidP="00F90C23">
      <w:pPr>
        <w:pStyle w:val="af8"/>
        <w:ind w:left="944" w:hanging="708"/>
      </w:pPr>
      <w:r w:rsidRPr="00003F3C">
        <w:t>（一）工業發展基金（</w:t>
      </w:r>
      <w:r w:rsidRPr="00003F3C">
        <w:t>Industrial Development Fund</w:t>
      </w:r>
      <w:r w:rsidRPr="00003F3C">
        <w:t>）</w:t>
      </w:r>
      <w:r w:rsidR="00022DC4" w:rsidRPr="00003F3C">
        <w:rPr>
          <w:rFonts w:hint="eastAsia"/>
        </w:rPr>
        <w:t>：</w:t>
      </w:r>
      <w:r w:rsidR="00022DC4" w:rsidRPr="00003F3C">
        <w:t>針對經濟開發落後地區，提供廠房改建與公共設施改善所需資金，融通金額依企業創造的就業機會多寡而定</w:t>
      </w:r>
      <w:r w:rsidRPr="00003F3C">
        <w:t>。</w:t>
      </w:r>
    </w:p>
    <w:p w14:paraId="0F506659" w14:textId="0590E4B1" w:rsidR="001A4433" w:rsidRPr="00003F3C" w:rsidRDefault="001A4433" w:rsidP="00F90C23">
      <w:pPr>
        <w:pStyle w:val="af8"/>
        <w:ind w:left="944" w:hanging="708"/>
      </w:pPr>
      <w:r w:rsidRPr="00003F3C">
        <w:t>（二）</w:t>
      </w:r>
      <w:r w:rsidRPr="00003F3C">
        <w:rPr>
          <w:spacing w:val="-4"/>
          <w:kern w:val="24"/>
        </w:rPr>
        <w:t>快速通道基礎設施計畫（</w:t>
      </w:r>
      <w:r w:rsidRPr="00003F3C">
        <w:rPr>
          <w:spacing w:val="-4"/>
          <w:kern w:val="24"/>
        </w:rPr>
        <w:t>FASTTRACK INFRASTRUCTURE PROGRAM</w:t>
      </w:r>
      <w:r w:rsidRPr="00003F3C">
        <w:rPr>
          <w:spacing w:val="-4"/>
          <w:kern w:val="24"/>
        </w:rPr>
        <w:t>）：</w:t>
      </w:r>
      <w:r w:rsidR="00022DC4" w:rsidRPr="00003F3C">
        <w:t>提供符合條件的公共基礎設施改善資金，用於道路、水電與其他企業營運所需設施的建設或升級</w:t>
      </w:r>
      <w:r w:rsidRPr="00003F3C">
        <w:t>。</w:t>
      </w:r>
    </w:p>
    <w:p w14:paraId="1A732F1D" w14:textId="77777777" w:rsidR="001A4433" w:rsidRPr="00003F3C" w:rsidRDefault="001A4433" w:rsidP="00F90C23">
      <w:pPr>
        <w:pStyle w:val="af8"/>
        <w:ind w:left="944" w:hanging="708"/>
      </w:pPr>
      <w:r w:rsidRPr="00003F3C">
        <w:t>（三）</w:t>
      </w:r>
      <w:r w:rsidRPr="00003F3C">
        <w:rPr>
          <w:spacing w:val="-2"/>
          <w:kern w:val="24"/>
        </w:rPr>
        <w:t>快速通道工作培訓協助計畫（</w:t>
      </w:r>
      <w:r w:rsidRPr="00003F3C">
        <w:rPr>
          <w:spacing w:val="-2"/>
          <w:kern w:val="24"/>
        </w:rPr>
        <w:t>FASTTRACK JOB TRAINING ASSISTANCE</w:t>
      </w:r>
      <w:r w:rsidRPr="00003F3C">
        <w:t xml:space="preserve"> PROGRAM</w:t>
      </w:r>
      <w:r w:rsidRPr="00003F3C">
        <w:t>）：協助新公司或擴展公司培訓全職員工的計畫。</w:t>
      </w:r>
    </w:p>
    <w:p w14:paraId="4FE329A6" w14:textId="77777777" w:rsidR="001A4433" w:rsidRPr="00003F3C" w:rsidRDefault="001A4433" w:rsidP="00F90C23">
      <w:pPr>
        <w:pStyle w:val="af8"/>
        <w:ind w:left="944" w:hanging="708"/>
      </w:pPr>
      <w:r w:rsidRPr="00003F3C">
        <w:t>（四）快速通道經濟發展基金（</w:t>
      </w:r>
      <w:r w:rsidRPr="00003F3C">
        <w:t>FASTTRACK ECONOMIC DEVELOPMENT FUND</w:t>
      </w:r>
      <w:r w:rsidRPr="00003F3C">
        <w:t>）：提供給對特定社區有重大經濟影響的公司。</w:t>
      </w:r>
    </w:p>
    <w:p w14:paraId="58C1B565" w14:textId="77777777" w:rsidR="001A4433" w:rsidRPr="00003F3C" w:rsidRDefault="001A4433" w:rsidP="00F90C23">
      <w:pPr>
        <w:pStyle w:val="ae"/>
        <w:spacing w:before="514" w:after="771"/>
      </w:pPr>
      <w:r w:rsidRPr="00003F3C">
        <w:lastRenderedPageBreak/>
        <w:t>第陸章　基礎建設及成本</w:t>
      </w:r>
    </w:p>
    <w:p w14:paraId="1A58D9B5" w14:textId="77777777" w:rsidR="001A4433" w:rsidRPr="00003F3C" w:rsidRDefault="001A4433" w:rsidP="00F90C23">
      <w:pPr>
        <w:pStyle w:val="a4"/>
      </w:pPr>
      <w:r w:rsidRPr="00003F3C">
        <w:t>一、土地</w:t>
      </w:r>
    </w:p>
    <w:p w14:paraId="219917C3" w14:textId="4D447564" w:rsidR="00377A7D" w:rsidRPr="00003F3C" w:rsidRDefault="00377A7D" w:rsidP="00A97F4E">
      <w:pPr>
        <w:pStyle w:val="-1"/>
      </w:pPr>
      <w:r w:rsidRPr="00003F3C">
        <w:t>整體房地產價格相較美國全國平均水準偏低，近年住宅中位價格約落在</w:t>
      </w:r>
      <w:r w:rsidRPr="00003F3C">
        <w:t>30</w:t>
      </w:r>
      <w:r w:rsidRPr="00003F3C">
        <w:t>萬美元上下（約</w:t>
      </w:r>
      <w:r w:rsidRPr="00003F3C">
        <w:t>31</w:t>
      </w:r>
      <w:proofErr w:type="gramStart"/>
      <w:r w:rsidRPr="00003F3C">
        <w:t>–</w:t>
      </w:r>
      <w:proofErr w:type="gramEnd"/>
      <w:r w:rsidRPr="00003F3C">
        <w:t>32</w:t>
      </w:r>
      <w:r w:rsidRPr="00003F3C">
        <w:t>萬美元），整體約比全美平均低約</w:t>
      </w:r>
      <w:r w:rsidRPr="00003F3C">
        <w:t>15%</w:t>
      </w:r>
      <w:proofErr w:type="gramStart"/>
      <w:r w:rsidRPr="00003F3C">
        <w:t>–</w:t>
      </w:r>
      <w:proofErr w:type="gramEnd"/>
      <w:r w:rsidRPr="00003F3C">
        <w:t>20%</w:t>
      </w:r>
      <w:r w:rsidRPr="00003F3C">
        <w:t>，但不同城市差異明顯，例如納許維爾（</w:t>
      </w:r>
      <w:r w:rsidRPr="00003F3C">
        <w:t>Nashville</w:t>
      </w:r>
      <w:r w:rsidRPr="00003F3C">
        <w:t>）都會區價格通常顯著高於州內其他地區。土地價格方面，依用途與區位不同差異極大，偏遠農地或林地約每英畝</w:t>
      </w:r>
      <w:r w:rsidRPr="00003F3C">
        <w:t>3,000</w:t>
      </w:r>
      <w:r w:rsidRPr="00003F3C">
        <w:t>至</w:t>
      </w:r>
      <w:r w:rsidRPr="00003F3C">
        <w:t>10,000</w:t>
      </w:r>
      <w:r w:rsidRPr="00003F3C">
        <w:t>美元，郊區住宅或具開發潛力土地約每英畝</w:t>
      </w:r>
      <w:r w:rsidRPr="00003F3C">
        <w:t>10,000</w:t>
      </w:r>
      <w:r w:rsidRPr="00003F3C">
        <w:t>至</w:t>
      </w:r>
      <w:r w:rsidRPr="00003F3C">
        <w:t>30,000</w:t>
      </w:r>
      <w:r w:rsidRPr="00003F3C">
        <w:t>美元，商業與工業用地則多為每英畝</w:t>
      </w:r>
      <w:r w:rsidRPr="00003F3C">
        <w:t>40,000</w:t>
      </w:r>
      <w:r w:rsidRPr="00003F3C">
        <w:t>至</w:t>
      </w:r>
      <w:r w:rsidRPr="00003F3C">
        <w:t>150,000</w:t>
      </w:r>
      <w:r w:rsidRPr="00003F3C">
        <w:t>美元以上，在主要城市或交通樞紐周邊甚至更高。</w:t>
      </w:r>
    </w:p>
    <w:p w14:paraId="09316225" w14:textId="77777777" w:rsidR="00377A7D" w:rsidRPr="00003F3C" w:rsidRDefault="00377A7D" w:rsidP="00A97F4E">
      <w:pPr>
        <w:pStyle w:val="-1"/>
      </w:pPr>
      <w:r w:rsidRPr="00003F3C">
        <w:t>若需更精確的土地價格、區域開發資訊與產業用地資料，可參考田納西州經濟與社區發展廳（</w:t>
      </w:r>
      <w:r w:rsidRPr="00003F3C">
        <w:t>Tennessee Department of Economic and Community Development</w:t>
      </w:r>
      <w:r w:rsidRPr="00003F3C">
        <w:t>）。其聯絡資訊如下：</w:t>
      </w:r>
    </w:p>
    <w:p w14:paraId="11524B8C" w14:textId="77777777" w:rsidR="001A4433" w:rsidRPr="00003F3C" w:rsidRDefault="001A4433" w:rsidP="00DC6E24">
      <w:pPr>
        <w:pStyle w:val="-1"/>
      </w:pPr>
      <w:r w:rsidRPr="00003F3C">
        <w:t>Rachel Jackson Building, 8th Floor</w:t>
      </w:r>
    </w:p>
    <w:p w14:paraId="1D28FB80" w14:textId="77777777" w:rsidR="001A4433" w:rsidRPr="00003F3C" w:rsidRDefault="001A4433" w:rsidP="00DC6E24">
      <w:pPr>
        <w:pStyle w:val="-1"/>
      </w:pPr>
      <w:r w:rsidRPr="00003F3C">
        <w:t>320 Sixth Avenue North</w:t>
      </w:r>
    </w:p>
    <w:p w14:paraId="48451579" w14:textId="77777777" w:rsidR="001A4433" w:rsidRPr="00003F3C" w:rsidRDefault="001A4433" w:rsidP="00DC6E24">
      <w:pPr>
        <w:pStyle w:val="-1"/>
        <w:rPr>
          <w:lang w:val="da-DK"/>
        </w:rPr>
      </w:pPr>
      <w:r w:rsidRPr="00003F3C">
        <w:rPr>
          <w:lang w:val="da-DK"/>
        </w:rPr>
        <w:t>Nashville, TN 37243-0405</w:t>
      </w:r>
    </w:p>
    <w:p w14:paraId="1D5590BC" w14:textId="77777777" w:rsidR="001A4433" w:rsidRPr="00003F3C" w:rsidRDefault="001A4433" w:rsidP="00DC6E24">
      <w:pPr>
        <w:pStyle w:val="-1"/>
        <w:rPr>
          <w:lang w:val="da-DK"/>
        </w:rPr>
      </w:pPr>
      <w:r w:rsidRPr="00003F3C">
        <w:rPr>
          <w:lang w:val="da-DK"/>
        </w:rPr>
        <w:t>Tel</w:t>
      </w:r>
      <w:r w:rsidRPr="00003F3C">
        <w:rPr>
          <w:lang w:val="da-DK"/>
        </w:rPr>
        <w:t>：</w:t>
      </w:r>
      <w:r w:rsidRPr="00003F3C">
        <w:rPr>
          <w:lang w:val="da-DK"/>
        </w:rPr>
        <w:t>1-800-251-8594</w:t>
      </w:r>
    </w:p>
    <w:p w14:paraId="769E449A" w14:textId="77777777" w:rsidR="001A4433" w:rsidRPr="00003F3C" w:rsidRDefault="001A4433" w:rsidP="00DC6E24">
      <w:pPr>
        <w:pStyle w:val="-1"/>
      </w:pPr>
      <w:r w:rsidRPr="00003F3C">
        <w:rPr>
          <w:lang w:val="da-DK"/>
        </w:rPr>
        <w:t>Fax</w:t>
      </w:r>
      <w:r w:rsidRPr="00003F3C">
        <w:rPr>
          <w:lang w:val="da-DK"/>
        </w:rPr>
        <w:t>：</w:t>
      </w:r>
      <w:r w:rsidRPr="00003F3C">
        <w:rPr>
          <w:lang w:val="da-DK"/>
        </w:rPr>
        <w:t>615-741-5829</w:t>
      </w:r>
    </w:p>
    <w:p w14:paraId="30BAACA6" w14:textId="77777777" w:rsidR="001A4433" w:rsidRPr="00003F3C" w:rsidRDefault="001A4433" w:rsidP="00F90C23">
      <w:pPr>
        <w:pStyle w:val="a4"/>
      </w:pPr>
      <w:r w:rsidRPr="00003F3C">
        <w:t>二、能源</w:t>
      </w:r>
    </w:p>
    <w:p w14:paraId="047E3AF1" w14:textId="142394AB" w:rsidR="001A4433" w:rsidRPr="00003F3C" w:rsidRDefault="00A8212D" w:rsidP="00A97F4E">
      <w:pPr>
        <w:pStyle w:val="-1"/>
      </w:pPr>
      <w:r w:rsidRPr="00003F3C">
        <w:t>田納西州主要由田納西河谷管理局（</w:t>
      </w:r>
      <w:r w:rsidRPr="00003F3C">
        <w:t>Tennessee Valley Authority, TVA</w:t>
      </w:r>
      <w:r w:rsidRPr="00003F3C">
        <w:t>）供應電力，涵蓋美國東南部多個州，電力來源以水力、核能與天然氣為主，整體供電穩定且在美國屬於具成本競爭力的地區之</w:t>
      </w:r>
      <w:proofErr w:type="gramStart"/>
      <w:r w:rsidRPr="00003F3C">
        <w:t>一</w:t>
      </w:r>
      <w:proofErr w:type="gramEnd"/>
      <w:r w:rsidRPr="00003F3C">
        <w:t>。依近年美國能源資訊署（</w:t>
      </w:r>
      <w:r w:rsidRPr="00003F3C">
        <w:t>EIA</w:t>
      </w:r>
      <w:r w:rsidRPr="00003F3C">
        <w:t>）與公用事</w:t>
      </w:r>
      <w:r w:rsidRPr="00003F3C">
        <w:lastRenderedPageBreak/>
        <w:t>業統計資料，商業用電價格約落在每千瓦時</w:t>
      </w:r>
      <w:r w:rsidRPr="00003F3C">
        <w:t>0.11</w:t>
      </w:r>
      <w:r w:rsidRPr="00003F3C">
        <w:t>至</w:t>
      </w:r>
      <w:r w:rsidRPr="00003F3C">
        <w:t>0.14</w:t>
      </w:r>
      <w:r w:rsidRPr="00003F3C">
        <w:t>美元區間，工業用電約約</w:t>
      </w:r>
      <w:r w:rsidRPr="00003F3C">
        <w:t>0.06</w:t>
      </w:r>
      <w:r w:rsidRPr="00003F3C">
        <w:t>至</w:t>
      </w:r>
      <w:r w:rsidRPr="00003F3C">
        <w:t>0.08</w:t>
      </w:r>
      <w:r w:rsidRPr="00003F3C">
        <w:t>美元區間，但會依合約與用電類型有所浮動。天然氣部分則因市場與季節變動較大，商業用氣每千</w:t>
      </w:r>
      <w:proofErr w:type="gramStart"/>
      <w:r w:rsidRPr="00003F3C">
        <w:t>立方呎約</w:t>
      </w:r>
      <w:r w:rsidRPr="00003F3C">
        <w:t>9</w:t>
      </w:r>
      <w:r w:rsidRPr="00003F3C">
        <w:t>至</w:t>
      </w:r>
      <w:r w:rsidRPr="00003F3C">
        <w:t>10</w:t>
      </w:r>
      <w:r w:rsidRPr="00003F3C">
        <w:t>美元</w:t>
      </w:r>
      <w:proofErr w:type="gramEnd"/>
      <w:r w:rsidRPr="00003F3C">
        <w:t>、工業</w:t>
      </w:r>
      <w:proofErr w:type="gramStart"/>
      <w:r w:rsidRPr="00003F3C">
        <w:t>用氣約</w:t>
      </w:r>
      <w:r w:rsidRPr="00003F3C">
        <w:t>6</w:t>
      </w:r>
      <w:r w:rsidRPr="00003F3C">
        <w:t>至</w:t>
      </w:r>
      <w:r w:rsidRPr="00003F3C">
        <w:t>8</w:t>
      </w:r>
      <w:r w:rsidRPr="00003F3C">
        <w:t>美元</w:t>
      </w:r>
      <w:proofErr w:type="gramEnd"/>
      <w:r w:rsidRPr="00003F3C">
        <w:t>屬常見區間</w:t>
      </w:r>
      <w:r w:rsidR="001A4433" w:rsidRPr="00003F3C">
        <w:t>。</w:t>
      </w:r>
    </w:p>
    <w:p w14:paraId="79A7F2D5" w14:textId="77777777" w:rsidR="001A4433" w:rsidRPr="00003F3C" w:rsidRDefault="001A4433" w:rsidP="00F90C23">
      <w:pPr>
        <w:pStyle w:val="a4"/>
      </w:pPr>
      <w:r w:rsidRPr="00003F3C">
        <w:t>三、通訊</w:t>
      </w:r>
    </w:p>
    <w:p w14:paraId="3B1BD9ED" w14:textId="68F08F87" w:rsidR="001A4433" w:rsidRPr="00003F3C" w:rsidRDefault="00372587" w:rsidP="00A97F4E">
      <w:pPr>
        <w:pStyle w:val="-1"/>
      </w:pPr>
      <w:r w:rsidRPr="00003F3C">
        <w:t>田納西州的網路與行動通訊基礎建設持續改善，整體寬頻與行動網路覆蓋逐年提升。光纖網路主要由</w:t>
      </w:r>
      <w:r w:rsidRPr="00003F3C">
        <w:t>AT&amp;T Fiber</w:t>
      </w:r>
      <w:r w:rsidRPr="00003F3C">
        <w:t>、</w:t>
      </w:r>
      <w:r w:rsidRPr="00003F3C">
        <w:t>Google Fiber</w:t>
      </w:r>
      <w:r w:rsidRPr="00003F3C">
        <w:t>與</w:t>
      </w:r>
      <w:r w:rsidRPr="00003F3C">
        <w:t>Xfinity</w:t>
      </w:r>
      <w:r w:rsidRPr="00003F3C">
        <w:t>等業者在納許維爾（</w:t>
      </w:r>
      <w:r w:rsidRPr="00003F3C">
        <w:t>Nashville</w:t>
      </w:r>
      <w:r w:rsidRPr="00003F3C">
        <w:t>）、曼菲斯（</w:t>
      </w:r>
      <w:r w:rsidRPr="00003F3C">
        <w:t>Memphis</w:t>
      </w:r>
      <w:r w:rsidRPr="00003F3C">
        <w:t>）、諾克斯維爾（</w:t>
      </w:r>
      <w:r w:rsidRPr="00003F3C">
        <w:t>Knoxville</w:t>
      </w:r>
      <w:r w:rsidRPr="00003F3C">
        <w:t>）等城市持續擴展，提供高速寬頻服務；行動通訊方面，</w:t>
      </w:r>
      <w:r w:rsidRPr="00003F3C">
        <w:t>Verizon</w:t>
      </w:r>
      <w:r w:rsidRPr="00003F3C">
        <w:t>、</w:t>
      </w:r>
      <w:r w:rsidRPr="00003F3C">
        <w:t>AT&amp;T</w:t>
      </w:r>
      <w:r w:rsidRPr="00003F3C">
        <w:t>與</w:t>
      </w:r>
      <w:r w:rsidRPr="00003F3C">
        <w:t>T-Mobile</w:t>
      </w:r>
      <w:r w:rsidRPr="00003F3C">
        <w:t>提供全州廣泛的</w:t>
      </w:r>
      <w:r w:rsidRPr="00003F3C">
        <w:t>4G LTE</w:t>
      </w:r>
      <w:r w:rsidRPr="00003F3C">
        <w:t>覆蓋，並持續擴張</w:t>
      </w:r>
      <w:r w:rsidRPr="00003F3C">
        <w:t>5G</w:t>
      </w:r>
      <w:r w:rsidRPr="00003F3C">
        <w:t>網路。依美國聯邦通訊委員會（</w:t>
      </w:r>
      <w:r w:rsidRPr="00003F3C">
        <w:t>FCC</w:t>
      </w:r>
      <w:r w:rsidRPr="00003F3C">
        <w:t>）與相關州級寬頻發展資料，田納西州整體寬頻可</w:t>
      </w:r>
      <w:proofErr w:type="gramStart"/>
      <w:r w:rsidRPr="00003F3C">
        <w:t>近性約落</w:t>
      </w:r>
      <w:proofErr w:type="gramEnd"/>
      <w:r w:rsidRPr="00003F3C">
        <w:t>在全美中段（約第</w:t>
      </w:r>
      <w:r w:rsidRPr="00003F3C">
        <w:t>20</w:t>
      </w:r>
      <w:r w:rsidRPr="00003F3C">
        <w:t>至</w:t>
      </w:r>
      <w:r w:rsidRPr="00003F3C">
        <w:t>30</w:t>
      </w:r>
      <w:r w:rsidRPr="00003F3C">
        <w:t>名區間），但城鄉差距仍明顯，偏鄉地區仍存在一定比例居民無法穩定取得高速網路服務（約</w:t>
      </w:r>
      <w:r w:rsidRPr="00003F3C">
        <w:t>20%</w:t>
      </w:r>
      <w:r w:rsidRPr="00003F3C">
        <w:t>至</w:t>
      </w:r>
      <w:r w:rsidRPr="00003F3C">
        <w:t>30%</w:t>
      </w:r>
      <w:r w:rsidRPr="00003F3C">
        <w:t>不等）。為縮小數位落差，州政府與聯邦政府近年透過寬頻補助計畫（如</w:t>
      </w:r>
      <w:r w:rsidRPr="00003F3C">
        <w:t>Broadband Accessibility Grant Program</w:t>
      </w:r>
      <w:r w:rsidRPr="00003F3C">
        <w:t>與</w:t>
      </w:r>
      <w:r w:rsidRPr="00003F3C">
        <w:t>BEAD</w:t>
      </w:r>
      <w:r w:rsidRPr="00003F3C">
        <w:t>計畫）投入數億美元資金，用於偏鄉光纖建設、基地台擴充與數位技能推廣，以提升整體網路覆蓋與可及性</w:t>
      </w:r>
      <w:r w:rsidR="00373303" w:rsidRPr="00003F3C">
        <w:rPr>
          <w:rFonts w:ascii="新細明體" w:eastAsia="新細明體" w:hAnsi="新細明體" w:cs="新細明體" w:hint="eastAsia"/>
        </w:rPr>
        <w:t>。</w:t>
      </w:r>
    </w:p>
    <w:p w14:paraId="36843F60" w14:textId="77777777" w:rsidR="001A4433" w:rsidRPr="00003F3C" w:rsidRDefault="001A4433" w:rsidP="00F90C23">
      <w:pPr>
        <w:pStyle w:val="a4"/>
      </w:pPr>
      <w:r w:rsidRPr="00003F3C">
        <w:t>四、運輸</w:t>
      </w:r>
    </w:p>
    <w:p w14:paraId="0A801D65" w14:textId="77777777" w:rsidR="001A4433" w:rsidRPr="00003F3C" w:rsidRDefault="001A4433" w:rsidP="00F90C23">
      <w:pPr>
        <w:pStyle w:val="af8"/>
        <w:ind w:left="944" w:hanging="708"/>
      </w:pPr>
      <w:r w:rsidRPr="00003F3C">
        <w:t>（一）空運</w:t>
      </w:r>
    </w:p>
    <w:p w14:paraId="16D7E6E1" w14:textId="77777777" w:rsidR="00530274" w:rsidRPr="00003F3C" w:rsidRDefault="00934D4F" w:rsidP="00A97F4E">
      <w:pPr>
        <w:pStyle w:val="afa"/>
        <w:ind w:left="944" w:firstLine="472"/>
      </w:pPr>
      <w:r w:rsidRPr="00003F3C">
        <w:rPr>
          <w:rFonts w:hint="eastAsia"/>
          <w:lang w:eastAsia="zh-TW"/>
        </w:rPr>
        <w:t>田州擁有</w:t>
      </w:r>
      <w:r w:rsidR="00530274" w:rsidRPr="00003F3C">
        <w:rPr>
          <w:rFonts w:hint="eastAsia"/>
          <w:lang w:eastAsia="zh-TW"/>
        </w:rPr>
        <w:t>80</w:t>
      </w:r>
      <w:r w:rsidR="00530274" w:rsidRPr="00003F3C">
        <w:rPr>
          <w:rFonts w:hint="eastAsia"/>
          <w:lang w:eastAsia="zh-TW"/>
        </w:rPr>
        <w:t>多座</w:t>
      </w:r>
      <w:r w:rsidRPr="00003F3C">
        <w:rPr>
          <w:rFonts w:hint="eastAsia"/>
          <w:lang w:eastAsia="zh-TW"/>
        </w:rPr>
        <w:t>機場，</w:t>
      </w:r>
      <w:r w:rsidR="00530274" w:rsidRPr="00003F3C">
        <w:t>包含多</w:t>
      </w:r>
      <w:proofErr w:type="gramStart"/>
      <w:r w:rsidR="00530274" w:rsidRPr="00003F3C">
        <w:t>座商</w:t>
      </w:r>
      <w:proofErr w:type="gramEnd"/>
      <w:r w:rsidR="00530274" w:rsidRPr="00003F3C">
        <w:t>業服務機場與區域性機場，主要商業航空樞紐</w:t>
      </w:r>
      <w:proofErr w:type="gramStart"/>
      <w:r w:rsidR="00530274" w:rsidRPr="00003F3C">
        <w:t>集中於州內</w:t>
      </w:r>
      <w:proofErr w:type="gramEnd"/>
      <w:r w:rsidR="00530274" w:rsidRPr="00003F3C">
        <w:t>五大都會區，包括查塔努加（</w:t>
      </w:r>
      <w:r w:rsidR="00530274" w:rsidRPr="00003F3C">
        <w:t>Chattanooga</w:t>
      </w:r>
      <w:r w:rsidR="00530274" w:rsidRPr="00003F3C">
        <w:t>）、諾克斯維爾（</w:t>
      </w:r>
      <w:r w:rsidR="00530274" w:rsidRPr="00003F3C">
        <w:t>Knoxville</w:t>
      </w:r>
      <w:r w:rsidR="00530274" w:rsidRPr="00003F3C">
        <w:t>）、孟菲斯（</w:t>
      </w:r>
      <w:r w:rsidR="00530274" w:rsidRPr="00003F3C">
        <w:t>Memphis</w:t>
      </w:r>
      <w:r w:rsidR="00530274" w:rsidRPr="00003F3C">
        <w:t>）、納許維爾（</w:t>
      </w:r>
      <w:r w:rsidR="00530274" w:rsidRPr="00003F3C">
        <w:t>Nashville</w:t>
      </w:r>
      <w:r w:rsidR="00530274" w:rsidRPr="00003F3C">
        <w:t>），以及三城地區</w:t>
      </w:r>
      <w:proofErr w:type="gramStart"/>
      <w:r w:rsidR="00530274" w:rsidRPr="00003F3C">
        <w:t>（</w:t>
      </w:r>
      <w:proofErr w:type="gramEnd"/>
      <w:r w:rsidR="00530274" w:rsidRPr="00003F3C">
        <w:t>Tri-Cities</w:t>
      </w:r>
      <w:r w:rsidR="00530274" w:rsidRPr="00003F3C">
        <w:t>：布里斯托爾／約翰遜城／金斯波特）。其中納許維爾國際機場（</w:t>
      </w:r>
      <w:r w:rsidR="00530274" w:rsidRPr="00003F3C">
        <w:t>Nashville International Airport, BNA</w:t>
      </w:r>
      <w:r w:rsidR="00530274" w:rsidRPr="00003F3C">
        <w:t>）與孟菲斯國際機場（</w:t>
      </w:r>
      <w:r w:rsidR="00530274" w:rsidRPr="00003F3C">
        <w:t>Memphis International Airport, MEM</w:t>
      </w:r>
      <w:r w:rsidR="00530274" w:rsidRPr="00003F3C">
        <w:t>）為州內最重要的兩大航空門戶，</w:t>
      </w:r>
      <w:r w:rsidR="00530274" w:rsidRPr="00003F3C">
        <w:lastRenderedPageBreak/>
        <w:t>提供大量國內航線與部分國際航班連結。州內各主要城市之間亦有密集的商業航線與轉機網絡，使州內交通相對便利。</w:t>
      </w:r>
    </w:p>
    <w:p w14:paraId="6FF46529" w14:textId="7EC61A68" w:rsidR="001A4433" w:rsidRPr="00003F3C" w:rsidRDefault="00530274" w:rsidP="00530274">
      <w:pPr>
        <w:pStyle w:val="afa"/>
        <w:ind w:left="944" w:firstLine="472"/>
        <w:rPr>
          <w:lang w:eastAsia="zh-TW"/>
        </w:rPr>
      </w:pPr>
      <w:r w:rsidRPr="00003F3C">
        <w:rPr>
          <w:lang w:eastAsia="zh-TW"/>
        </w:rPr>
        <w:t>在貨運方面，孟菲斯國際機場為全球最重要的航空貨運樞紐之一，長期名列全球前段貨運機場。其成功主要來自聯邦快遞（</w:t>
      </w:r>
      <w:r w:rsidRPr="00003F3C">
        <w:rPr>
          <w:lang w:eastAsia="zh-TW"/>
        </w:rPr>
        <w:t>FedEx</w:t>
      </w:r>
      <w:r w:rsidRPr="00003F3C">
        <w:rPr>
          <w:lang w:eastAsia="zh-TW"/>
        </w:rPr>
        <w:t>）全球總部與超級轉運中心設於此，使孟菲斯成為全球最繁忙的航空貨運中心之一，年貨運量達數百萬噸級，長期穩居世界前列（通常位居全球前三的貨運機場之一）。該轉運中心亦被視為全球規模最大、最密集的貨運</w:t>
      </w:r>
      <w:proofErr w:type="gramStart"/>
      <w:r w:rsidRPr="00003F3C">
        <w:rPr>
          <w:lang w:eastAsia="zh-TW"/>
        </w:rPr>
        <w:t>物流設施之一</w:t>
      </w:r>
      <w:proofErr w:type="gramEnd"/>
      <w:r w:rsidRPr="00003F3C">
        <w:rPr>
          <w:lang w:eastAsia="zh-TW"/>
        </w:rPr>
        <w:t>，支撐北美與全球快速物流網絡</w:t>
      </w:r>
      <w:r w:rsidR="00934D4F" w:rsidRPr="00003F3C">
        <w:rPr>
          <w:rFonts w:hint="eastAsia"/>
          <w:lang w:eastAsia="zh-TW"/>
        </w:rPr>
        <w:t>。</w:t>
      </w:r>
    </w:p>
    <w:p w14:paraId="0DD9BBF3" w14:textId="77777777" w:rsidR="001A4433" w:rsidRPr="00003F3C" w:rsidRDefault="001A4433" w:rsidP="00F90C23">
      <w:pPr>
        <w:pStyle w:val="af8"/>
        <w:ind w:left="944" w:hanging="708"/>
      </w:pPr>
      <w:r w:rsidRPr="00003F3C">
        <w:t>（二）陸運</w:t>
      </w:r>
    </w:p>
    <w:p w14:paraId="6C96BFA9" w14:textId="74B16EB9" w:rsidR="001A4433" w:rsidRPr="00003F3C" w:rsidRDefault="00530274" w:rsidP="00A30450">
      <w:pPr>
        <w:pStyle w:val="afa"/>
        <w:ind w:left="944" w:firstLine="472"/>
        <w:rPr>
          <w:lang w:eastAsia="zh-TW"/>
        </w:rPr>
      </w:pPr>
      <w:r w:rsidRPr="00003F3C">
        <w:rPr>
          <w:lang w:eastAsia="zh-TW"/>
        </w:rPr>
        <w:t>田納西州位於美國中南部核心區域，與約</w:t>
      </w:r>
      <w:r w:rsidRPr="00003F3C">
        <w:rPr>
          <w:lang w:eastAsia="zh-TW"/>
        </w:rPr>
        <w:t>8</w:t>
      </w:r>
      <w:r w:rsidRPr="00003F3C">
        <w:rPr>
          <w:lang w:eastAsia="zh-TW"/>
        </w:rPr>
        <w:t>個州接壤，地理位置使其成為東南部重要物流樞紐。州內擁有多條州際公路，連接納許維爾、孟菲斯、諾克斯維爾與查塔努加等主要城市，形成密集公路網絡，使其在約</w:t>
      </w:r>
      <w:r w:rsidRPr="00003F3C">
        <w:rPr>
          <w:lang w:eastAsia="zh-TW"/>
        </w:rPr>
        <w:t>11</w:t>
      </w:r>
      <w:r w:rsidRPr="00003F3C">
        <w:rPr>
          <w:lang w:eastAsia="zh-TW"/>
        </w:rPr>
        <w:t>小時車程內可覆蓋美國約</w:t>
      </w:r>
      <w:r w:rsidRPr="00003F3C">
        <w:rPr>
          <w:lang w:eastAsia="zh-TW"/>
        </w:rPr>
        <w:t>60%</w:t>
      </w:r>
      <w:r w:rsidRPr="00003F3C">
        <w:rPr>
          <w:lang w:eastAsia="zh-TW"/>
        </w:rPr>
        <w:t>人口、</w:t>
      </w:r>
      <w:r w:rsidRPr="00003F3C">
        <w:rPr>
          <w:lang w:eastAsia="zh-TW"/>
        </w:rPr>
        <w:t>24</w:t>
      </w:r>
      <w:r w:rsidRPr="00003F3C">
        <w:rPr>
          <w:lang w:eastAsia="zh-TW"/>
        </w:rPr>
        <w:t>小時內可達多數主要市場，具備顯著配送優勢。鐵路方面，田納西州擁有多條一級鐵路，包括</w:t>
      </w:r>
      <w:r w:rsidRPr="00003F3C">
        <w:rPr>
          <w:lang w:eastAsia="zh-TW"/>
        </w:rPr>
        <w:t>Union</w:t>
      </w:r>
      <w:r w:rsidR="006D7D27" w:rsidRPr="00003F3C">
        <w:rPr>
          <w:rFonts w:hint="eastAsia"/>
          <w:lang w:eastAsia="zh-TW"/>
        </w:rPr>
        <w:t xml:space="preserve"> </w:t>
      </w:r>
      <w:r w:rsidRPr="00003F3C">
        <w:rPr>
          <w:lang w:eastAsia="zh-TW"/>
        </w:rPr>
        <w:t>Pacific</w:t>
      </w:r>
      <w:r w:rsidR="006D7D27" w:rsidRPr="00003F3C">
        <w:rPr>
          <w:rFonts w:hint="eastAsia"/>
          <w:lang w:eastAsia="zh-TW"/>
        </w:rPr>
        <w:t xml:space="preserve"> </w:t>
      </w:r>
      <w:r w:rsidRPr="00003F3C">
        <w:rPr>
          <w:lang w:eastAsia="zh-TW"/>
        </w:rPr>
        <w:t>Railroad</w:t>
      </w:r>
      <w:r w:rsidRPr="00003F3C">
        <w:rPr>
          <w:lang w:eastAsia="zh-TW"/>
        </w:rPr>
        <w:t>、</w:t>
      </w:r>
      <w:r w:rsidRPr="00003F3C">
        <w:rPr>
          <w:lang w:eastAsia="zh-TW"/>
        </w:rPr>
        <w:t>Norfolk</w:t>
      </w:r>
      <w:r w:rsidR="006D7D27" w:rsidRPr="00003F3C">
        <w:rPr>
          <w:rFonts w:hint="eastAsia"/>
          <w:lang w:eastAsia="zh-TW"/>
        </w:rPr>
        <w:t xml:space="preserve"> </w:t>
      </w:r>
      <w:r w:rsidRPr="00003F3C">
        <w:rPr>
          <w:lang w:eastAsia="zh-TW"/>
        </w:rPr>
        <w:t>Southern</w:t>
      </w:r>
      <w:r w:rsidR="006D7D27" w:rsidRPr="00003F3C">
        <w:rPr>
          <w:rFonts w:hint="eastAsia"/>
          <w:lang w:eastAsia="zh-TW"/>
        </w:rPr>
        <w:t xml:space="preserve"> </w:t>
      </w:r>
      <w:r w:rsidRPr="00003F3C">
        <w:rPr>
          <w:lang w:eastAsia="zh-TW"/>
        </w:rPr>
        <w:t>Railway</w:t>
      </w:r>
      <w:r w:rsidRPr="00003F3C">
        <w:rPr>
          <w:lang w:eastAsia="zh-TW"/>
        </w:rPr>
        <w:t>與</w:t>
      </w:r>
      <w:r w:rsidRPr="00003F3C">
        <w:rPr>
          <w:lang w:eastAsia="zh-TW"/>
        </w:rPr>
        <w:t>CSX</w:t>
      </w:r>
      <w:r w:rsidR="006D7D27" w:rsidRPr="00003F3C">
        <w:rPr>
          <w:rFonts w:hint="eastAsia"/>
          <w:lang w:eastAsia="zh-TW"/>
        </w:rPr>
        <w:t xml:space="preserve"> </w:t>
      </w:r>
      <w:r w:rsidRPr="00003F3C">
        <w:rPr>
          <w:lang w:eastAsia="zh-TW"/>
        </w:rPr>
        <w:t>Transportation</w:t>
      </w:r>
      <w:r w:rsidRPr="00003F3C">
        <w:rPr>
          <w:lang w:eastAsia="zh-TW"/>
        </w:rPr>
        <w:t>，並由約</w:t>
      </w:r>
      <w:r w:rsidRPr="00003F3C">
        <w:rPr>
          <w:lang w:eastAsia="zh-TW"/>
        </w:rPr>
        <w:t>20</w:t>
      </w:r>
      <w:r w:rsidRPr="00003F3C">
        <w:rPr>
          <w:lang w:eastAsia="zh-TW"/>
        </w:rPr>
        <w:t>多條短線鐵路補充區域運輸，其中孟菲斯為全美重要鐵路與物流轉運中心之一，結合公路、鐵路與航空貨運系統，使田納西在美國東南部供應鏈與快遞產業中具有高度競爭力</w:t>
      </w:r>
      <w:r w:rsidR="001A4433" w:rsidRPr="00003F3C">
        <w:rPr>
          <w:lang w:eastAsia="zh-TW"/>
        </w:rPr>
        <w:t>。</w:t>
      </w:r>
    </w:p>
    <w:p w14:paraId="32AA8C68" w14:textId="77777777" w:rsidR="001A4433" w:rsidRPr="00003F3C" w:rsidRDefault="001A4433" w:rsidP="00F90C23">
      <w:pPr>
        <w:pStyle w:val="af8"/>
        <w:ind w:left="944" w:hanging="708"/>
      </w:pPr>
      <w:r w:rsidRPr="00003F3C">
        <w:t>（三）水運</w:t>
      </w:r>
    </w:p>
    <w:p w14:paraId="53D92FBF" w14:textId="73897D72" w:rsidR="001A4433" w:rsidRPr="00003F3C" w:rsidRDefault="00AC4594" w:rsidP="00A97F4E">
      <w:pPr>
        <w:pStyle w:val="afa"/>
        <w:ind w:left="944" w:firstLine="472"/>
        <w:rPr>
          <w:lang w:eastAsia="zh-TW"/>
        </w:rPr>
      </w:pPr>
      <w:r w:rsidRPr="00003F3C">
        <w:rPr>
          <w:rFonts w:hint="eastAsia"/>
          <w:lang w:eastAsia="zh-TW"/>
        </w:rPr>
        <w:t>田州</w:t>
      </w:r>
      <w:r w:rsidR="006D7D27" w:rsidRPr="00003F3C">
        <w:rPr>
          <w:lang w:eastAsia="zh-TW"/>
        </w:rPr>
        <w:t>為美國內陸水運重要樞紐之一，擁有約</w:t>
      </w:r>
      <w:r w:rsidR="006D7D27" w:rsidRPr="00003F3C">
        <w:rPr>
          <w:lang w:eastAsia="zh-TW"/>
        </w:rPr>
        <w:t>167</w:t>
      </w:r>
      <w:r w:rsidR="006D7D27" w:rsidRPr="00003F3C">
        <w:rPr>
          <w:lang w:eastAsia="zh-TW"/>
        </w:rPr>
        <w:t>英里密西西比河</w:t>
      </w:r>
      <w:proofErr w:type="gramStart"/>
      <w:r w:rsidR="006D7D27" w:rsidRPr="00003F3C">
        <w:rPr>
          <w:lang w:eastAsia="zh-TW"/>
        </w:rPr>
        <w:t>沿岸，</w:t>
      </w:r>
      <w:proofErr w:type="gramEnd"/>
      <w:r w:rsidR="006D7D27" w:rsidRPr="00003F3C">
        <w:rPr>
          <w:lang w:eastAsia="zh-TW"/>
        </w:rPr>
        <w:t>以及總計超過</w:t>
      </w:r>
      <w:r w:rsidR="006D7D27" w:rsidRPr="00003F3C">
        <w:rPr>
          <w:lang w:eastAsia="zh-TW"/>
        </w:rPr>
        <w:t>1,000</w:t>
      </w:r>
      <w:r w:rsidR="006D7D27" w:rsidRPr="00003F3C">
        <w:rPr>
          <w:lang w:eastAsia="zh-TW"/>
        </w:rPr>
        <w:t>英里的可通航水道，主要包括密西西比河、田納西河與坎伯蘭河（</w:t>
      </w:r>
      <w:r w:rsidR="006D7D27" w:rsidRPr="00003F3C">
        <w:rPr>
          <w:lang w:eastAsia="zh-TW"/>
        </w:rPr>
        <w:t>Cumberland</w:t>
      </w:r>
      <w:r w:rsidR="006D7D27" w:rsidRPr="00003F3C">
        <w:rPr>
          <w:rFonts w:hint="eastAsia"/>
          <w:lang w:eastAsia="zh-TW"/>
        </w:rPr>
        <w:t xml:space="preserve"> </w:t>
      </w:r>
      <w:r w:rsidR="006D7D27" w:rsidRPr="00003F3C">
        <w:rPr>
          <w:lang w:eastAsia="zh-TW"/>
        </w:rPr>
        <w:t>River</w:t>
      </w:r>
      <w:r w:rsidR="006D7D27" w:rsidRPr="00003F3C">
        <w:rPr>
          <w:lang w:eastAsia="zh-TW"/>
        </w:rPr>
        <w:t>）等，構成美國中南部關鍵內河運輸網絡。孟菲斯為密西西比河沿岸重要港口城市與全美主要內河港之一，具備全年大部分時間可通航的氣候優勢，使其在內河貨運中維持穩定運作。整體而言，美國內陸航運系統高度依賴密西西比河水系，連接中部與南部</w:t>
      </w:r>
      <w:r w:rsidR="006D7D27" w:rsidRPr="00003F3C">
        <w:rPr>
          <w:lang w:eastAsia="zh-TW"/>
        </w:rPr>
        <w:lastRenderedPageBreak/>
        <w:t>多州，並可透過下游港口延伸至墨西哥灣（</w:t>
      </w:r>
      <w:r w:rsidR="006D7D27" w:rsidRPr="00003F3C">
        <w:rPr>
          <w:lang w:eastAsia="zh-TW"/>
        </w:rPr>
        <w:t>Gulf of Mexico</w:t>
      </w:r>
      <w:r w:rsidR="006D7D27" w:rsidRPr="00003F3C">
        <w:rPr>
          <w:lang w:eastAsia="zh-TW"/>
        </w:rPr>
        <w:t>）進入國際航運體系，使田納西州在內陸</w:t>
      </w:r>
      <w:proofErr w:type="gramStart"/>
      <w:r w:rsidR="006D7D27" w:rsidRPr="00003F3C">
        <w:rPr>
          <w:lang w:eastAsia="zh-TW"/>
        </w:rPr>
        <w:t>—</w:t>
      </w:r>
      <w:proofErr w:type="gramEnd"/>
      <w:r w:rsidR="006D7D27" w:rsidRPr="00003F3C">
        <w:rPr>
          <w:lang w:eastAsia="zh-TW"/>
        </w:rPr>
        <w:t>海運聯運中具備重要地理位置與物流優勢。</w:t>
      </w:r>
    </w:p>
    <w:p w14:paraId="4E09948B" w14:textId="77777777" w:rsidR="001A4433" w:rsidRPr="00003F3C" w:rsidRDefault="001A4433" w:rsidP="00F90C23">
      <w:pPr>
        <w:pStyle w:val="ae"/>
        <w:spacing w:before="514" w:after="771"/>
      </w:pPr>
      <w:r w:rsidRPr="00003F3C">
        <w:lastRenderedPageBreak/>
        <w:t>第柒章　勞工</w:t>
      </w:r>
    </w:p>
    <w:p w14:paraId="60947063" w14:textId="77777777" w:rsidR="001A4433" w:rsidRPr="00003F3C" w:rsidRDefault="001A4433" w:rsidP="00F90C23">
      <w:pPr>
        <w:pStyle w:val="a4"/>
      </w:pPr>
      <w:r w:rsidRPr="00003F3C">
        <w:t>一、勞工素質及結構</w:t>
      </w:r>
    </w:p>
    <w:p w14:paraId="5BAB98AE" w14:textId="2C98B5E3" w:rsidR="00277B20" w:rsidRPr="00003F3C" w:rsidRDefault="00277B20" w:rsidP="00A97F4E">
      <w:pPr>
        <w:pStyle w:val="-1"/>
      </w:pPr>
      <w:r w:rsidRPr="00003F3C">
        <w:t>田納西州的勞動力結構多元且相對穩定，州內擁有約</w:t>
      </w:r>
      <w:r w:rsidRPr="00003F3C">
        <w:t>300</w:t>
      </w:r>
      <w:r w:rsidRPr="00003F3C">
        <w:t>萬以上勞動人口，分布於製造業、物流運輸、醫療保健、科技服務與農業等主要產業。由於田納西州位於美國東南部交通樞紐位置，加上整體生活成本低於全美平均水準、人口持續淨流入，使企業能以相對具競爭力的成本取得穩定勞動力來源。</w:t>
      </w:r>
    </w:p>
    <w:p w14:paraId="610D3CA7" w14:textId="7986A286" w:rsidR="00277B20" w:rsidRPr="00003F3C" w:rsidRDefault="00277B20" w:rsidP="00A97F4E">
      <w:pPr>
        <w:pStyle w:val="-1"/>
      </w:pPr>
      <w:r w:rsidRPr="00003F3C">
        <w:t>在勞動力品質方面，勞工普遍具備較強的實務技能與職業訓練背景，尤其在汽車製造、先進製造業、航空維修、物流管理與醫療服務等產業表現突出。州內職業技術學院與社區學院體系完善，並透過</w:t>
      </w:r>
      <w:r w:rsidRPr="00003F3C">
        <w:t>Tennessee Promise</w:t>
      </w:r>
      <w:r w:rsidRPr="00003F3C">
        <w:t>與</w:t>
      </w:r>
      <w:r w:rsidRPr="00003F3C">
        <w:t>Tennessee Reconnect</w:t>
      </w:r>
      <w:r w:rsidRPr="00003F3C">
        <w:t>等計畫，提供低成本甚至免學費的高等與技職教育，強化在地人才供給。同時，企業可透過</w:t>
      </w:r>
      <w:r w:rsidRPr="00003F3C">
        <w:t>FastTrack Job Training Assistance Program</w:t>
      </w:r>
      <w:r w:rsidRPr="00003F3C">
        <w:t>獲得政府補助，用於員工培訓與技能提升，以提高生產效率與人力品質。</w:t>
      </w:r>
    </w:p>
    <w:p w14:paraId="375261D3" w14:textId="77777777" w:rsidR="00277B20" w:rsidRPr="00003F3C" w:rsidRDefault="00277B20" w:rsidP="00A97F4E">
      <w:pPr>
        <w:pStyle w:val="-1"/>
      </w:pPr>
      <w:r w:rsidRPr="00003F3C">
        <w:t>在成本結構方面，田納西州製造業平均時薪約落在</w:t>
      </w:r>
      <w:r w:rsidRPr="00003F3C">
        <w:t>23</w:t>
      </w:r>
      <w:r w:rsidRPr="00003F3C">
        <w:t>至</w:t>
      </w:r>
      <w:r w:rsidRPr="00003F3C">
        <w:t>25</w:t>
      </w:r>
      <w:r w:rsidRPr="00003F3C">
        <w:t>美元區間，整體低於美國製造業平均水準，使其在吸引製造業與物流業投資方面具備成本優勢。隨著汽車電動化、先進製造與醫療科技產業持續發展，州政府亦持續推動勞動力再培訓與技能升級政策，以維持產業競爭力並支撐企業長期人力需求。</w:t>
      </w:r>
    </w:p>
    <w:p w14:paraId="21888203" w14:textId="77777777" w:rsidR="001A4433" w:rsidRPr="00003F3C" w:rsidRDefault="001A4433" w:rsidP="00F90C23">
      <w:pPr>
        <w:pStyle w:val="a4"/>
      </w:pPr>
      <w:r w:rsidRPr="00003F3C">
        <w:t>二、勞工法令</w:t>
      </w:r>
    </w:p>
    <w:p w14:paraId="0CF06151" w14:textId="0F11C4A9" w:rsidR="001A4433" w:rsidRPr="00003F3C" w:rsidRDefault="001A4433" w:rsidP="00DC6E24">
      <w:pPr>
        <w:pStyle w:val="af8"/>
        <w:ind w:left="944" w:hanging="708"/>
      </w:pPr>
      <w:r w:rsidRPr="00003F3C">
        <w:t>（一）勞動標準法</w:t>
      </w:r>
      <w:r w:rsidR="001433F3" w:rsidRPr="00003F3C">
        <w:rPr>
          <w:rFonts w:hint="eastAsia"/>
        </w:rPr>
        <w:t>：規範工資、保護工人權益以及推動合法僱用，以提供公平的就業環境和勞動保障</w:t>
      </w:r>
      <w:r w:rsidRPr="00003F3C">
        <w:t>。</w:t>
      </w:r>
    </w:p>
    <w:p w14:paraId="2A40431F" w14:textId="77777777" w:rsidR="00A97F4E" w:rsidRPr="00003F3C" w:rsidRDefault="00A97F4E" w:rsidP="00DC6E24">
      <w:pPr>
        <w:pStyle w:val="af8"/>
        <w:ind w:left="944" w:hanging="708"/>
      </w:pPr>
    </w:p>
    <w:p w14:paraId="7CD22B0D" w14:textId="4D49FB73" w:rsidR="001A4433" w:rsidRPr="00003F3C" w:rsidRDefault="001A4433" w:rsidP="00DC6E24">
      <w:pPr>
        <w:pStyle w:val="af8"/>
        <w:ind w:left="944" w:hanging="708"/>
      </w:pPr>
      <w:r w:rsidRPr="00003F3C">
        <w:lastRenderedPageBreak/>
        <w:t>（二）</w:t>
      </w:r>
      <w:r w:rsidR="001433F3" w:rsidRPr="00003F3C">
        <w:rPr>
          <w:rFonts w:hint="eastAsia"/>
        </w:rPr>
        <w:t>田納西州職業安全與健康法（</w:t>
      </w:r>
      <w:r w:rsidR="001433F3" w:rsidRPr="00003F3C">
        <w:t>Tennessee Occupational Safety and Health Act</w:t>
      </w:r>
      <w:r w:rsidR="001433F3" w:rsidRPr="00003F3C">
        <w:rPr>
          <w:rFonts w:hint="eastAsia"/>
        </w:rPr>
        <w:t>,  TOSH</w:t>
      </w:r>
      <w:r w:rsidR="001433F3" w:rsidRPr="00003F3C">
        <w:rPr>
          <w:rFonts w:hint="eastAsia"/>
        </w:rPr>
        <w:t>法案）</w:t>
      </w:r>
      <w:r w:rsidR="008E6B6C" w:rsidRPr="00003F3C">
        <w:rPr>
          <w:rFonts w:hint="eastAsia"/>
        </w:rPr>
        <w:t>：</w:t>
      </w:r>
      <w:r w:rsidR="001433F3" w:rsidRPr="00003F3C">
        <w:rPr>
          <w:rFonts w:hint="eastAsia"/>
        </w:rPr>
        <w:t>制定執行標準、提供培訓以及進行檢查，確保工作場所的安全與健康。</w:t>
      </w:r>
    </w:p>
    <w:p w14:paraId="66CE8888" w14:textId="3CB4C9EC" w:rsidR="001A4433" w:rsidRPr="00003F3C" w:rsidRDefault="001A4433" w:rsidP="001433F3">
      <w:pPr>
        <w:pStyle w:val="af8"/>
        <w:ind w:left="944" w:hanging="708"/>
      </w:pPr>
      <w:r w:rsidRPr="00003F3C">
        <w:t>（三）</w:t>
      </w:r>
      <w:proofErr w:type="gramStart"/>
      <w:r w:rsidR="001433F3" w:rsidRPr="00003F3C">
        <w:rPr>
          <w:rFonts w:hint="eastAsia"/>
        </w:rPr>
        <w:t>工作權州</w:t>
      </w:r>
      <w:proofErr w:type="gramEnd"/>
      <w:r w:rsidR="005D7AE9" w:rsidRPr="00003F3C">
        <w:rPr>
          <w:rFonts w:hint="eastAsia"/>
        </w:rPr>
        <w:t>（</w:t>
      </w:r>
      <w:r w:rsidRPr="00003F3C">
        <w:t>Right-To-Work State</w:t>
      </w:r>
      <w:r w:rsidR="005D7AE9" w:rsidRPr="00003F3C">
        <w:rPr>
          <w:rFonts w:hint="eastAsia"/>
        </w:rPr>
        <w:t>）</w:t>
      </w:r>
      <w:r w:rsidR="001433F3" w:rsidRPr="00003F3C">
        <w:rPr>
          <w:rFonts w:hint="eastAsia"/>
        </w:rPr>
        <w:t>：保障工人自由選擇是否參與工會的權利</w:t>
      </w:r>
      <w:r w:rsidRPr="00003F3C">
        <w:t>。</w:t>
      </w:r>
    </w:p>
    <w:p w14:paraId="14A2DE33" w14:textId="143FC331" w:rsidR="001A4433" w:rsidRPr="00003F3C" w:rsidRDefault="001A4433" w:rsidP="00DC6E24">
      <w:pPr>
        <w:pStyle w:val="aff6"/>
        <w:rPr>
          <w:lang w:eastAsia="zh-TW"/>
        </w:rPr>
      </w:pPr>
      <w:r w:rsidRPr="00003F3C">
        <w:rPr>
          <w:lang w:eastAsia="zh-TW"/>
        </w:rPr>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003F3C" w:rsidRPr="00003F3C" w14:paraId="76795062" w14:textId="77777777" w:rsidTr="00480669">
        <w:trPr>
          <w:tblHeader/>
        </w:trPr>
        <w:tc>
          <w:tcPr>
            <w:tcW w:w="1922"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47331827" w14:textId="7F3CD394" w:rsidR="00506C61" w:rsidRPr="00003F3C" w:rsidRDefault="00506C61" w:rsidP="00506C61">
            <w:pPr>
              <w:pStyle w:val="aff4"/>
            </w:pPr>
            <w:proofErr w:type="gramStart"/>
            <w:r w:rsidRPr="00003F3C">
              <w:t>州名</w:t>
            </w:r>
            <w:proofErr w:type="gramEnd"/>
          </w:p>
        </w:tc>
        <w:tc>
          <w:tcPr>
            <w:tcW w:w="3287"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0E3270E7" w14:textId="0B2A007E" w:rsidR="00506C61" w:rsidRPr="00003F3C" w:rsidRDefault="00506C61" w:rsidP="00506C61">
            <w:pPr>
              <w:pStyle w:val="aff4"/>
            </w:pPr>
            <w:r w:rsidRPr="00003F3C">
              <w:t>202</w:t>
            </w:r>
            <w:r w:rsidR="00277B20" w:rsidRPr="00003F3C">
              <w:rPr>
                <w:rFonts w:hint="eastAsia"/>
              </w:rPr>
              <w:t>6</w:t>
            </w:r>
          </w:p>
        </w:tc>
        <w:tc>
          <w:tcPr>
            <w:tcW w:w="3288"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40221480" w14:textId="6D5F5622" w:rsidR="00506C61" w:rsidRPr="00003F3C" w:rsidRDefault="00506C61" w:rsidP="00506C61">
            <w:pPr>
              <w:pStyle w:val="aff4"/>
            </w:pPr>
            <w:r w:rsidRPr="00003F3C">
              <w:t>202</w:t>
            </w:r>
            <w:r w:rsidR="00277B20" w:rsidRPr="00003F3C">
              <w:rPr>
                <w:rFonts w:hint="eastAsia"/>
              </w:rPr>
              <w:t>5</w:t>
            </w:r>
          </w:p>
        </w:tc>
      </w:tr>
      <w:tr w:rsidR="00003F3C" w:rsidRPr="00003F3C" w14:paraId="6B6010A6"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70DB04C" w14:textId="0566F561" w:rsidR="00506C61" w:rsidRPr="00003F3C" w:rsidRDefault="00506C61" w:rsidP="00506C61">
            <w:pPr>
              <w:pStyle w:val="af8"/>
              <w:ind w:left="944" w:hanging="708"/>
            </w:pPr>
            <w:r w:rsidRPr="00003F3C">
              <w:t>喬治</w:t>
            </w:r>
            <w:proofErr w:type="gramStart"/>
            <w:r w:rsidRPr="00003F3C">
              <w:t>亞州</w:t>
            </w:r>
            <w:proofErr w:type="gramEnd"/>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3310E47" w14:textId="355BAC3E" w:rsidR="00506C61" w:rsidRPr="00003F3C" w:rsidRDefault="00506C61" w:rsidP="00506C61">
            <w:pPr>
              <w:pStyle w:val="af8"/>
              <w:ind w:left="944" w:hanging="708"/>
            </w:pPr>
            <w:r w:rsidRPr="00003F3C">
              <w:t>$7.25</w:t>
            </w:r>
            <w:r w:rsidR="00FF2E34" w:rsidRPr="00003F3C">
              <w:t>（</w:t>
            </w:r>
            <w:r w:rsidRPr="00003F3C">
              <w:rPr>
                <w:rFonts w:hint="eastAsia"/>
              </w:rPr>
              <w:t>喬州自訂為</w:t>
            </w:r>
            <w:r w:rsidRPr="00003F3C">
              <w:rPr>
                <w:rFonts w:hint="eastAsia"/>
              </w:rPr>
              <w:t>5.15</w:t>
            </w:r>
            <w:r w:rsidRPr="00003F3C">
              <w:rPr>
                <w:rFonts w:hint="eastAsia"/>
              </w:rPr>
              <w:t>，但雇主必須</w:t>
            </w:r>
            <w:r w:rsidRPr="00003F3C">
              <w:t>以聯邦最低標為</w:t>
            </w:r>
            <w:proofErr w:type="gramStart"/>
            <w:r w:rsidRPr="00003F3C">
              <w:t>準</w:t>
            </w:r>
            <w:proofErr w:type="gramEnd"/>
            <w:r w:rsidRPr="00003F3C">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BFD9C40" w14:textId="4F7029C7" w:rsidR="00506C61" w:rsidRPr="00003F3C" w:rsidRDefault="00506C61" w:rsidP="00506C61">
            <w:pPr>
              <w:pStyle w:val="af8"/>
              <w:ind w:left="944" w:hanging="708"/>
            </w:pPr>
            <w:r w:rsidRPr="00003F3C">
              <w:t xml:space="preserve">$7.25 </w:t>
            </w:r>
          </w:p>
        </w:tc>
      </w:tr>
      <w:tr w:rsidR="00003F3C" w:rsidRPr="00003F3C" w14:paraId="7F94A838"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F6BA27E" w14:textId="144FCCF0" w:rsidR="00506C61" w:rsidRPr="00003F3C" w:rsidRDefault="00506C61" w:rsidP="00506C61">
            <w:pPr>
              <w:pStyle w:val="af8"/>
              <w:ind w:left="944" w:hanging="708"/>
            </w:pPr>
            <w:r w:rsidRPr="00003F3C">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F45B515" w14:textId="48D41114" w:rsidR="00506C61" w:rsidRPr="00003F3C" w:rsidRDefault="00506C61" w:rsidP="00506C61">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040C363" w14:textId="3ACEAC2F" w:rsidR="00506C61" w:rsidRPr="00003F3C" w:rsidRDefault="00506C61" w:rsidP="00506C61">
            <w:pPr>
              <w:pStyle w:val="af8"/>
              <w:ind w:left="944" w:hanging="708"/>
            </w:pPr>
            <w:r w:rsidRPr="00003F3C">
              <w:t xml:space="preserve">$7.25 </w:t>
            </w:r>
          </w:p>
        </w:tc>
      </w:tr>
      <w:tr w:rsidR="00003F3C" w:rsidRPr="00003F3C" w14:paraId="195D2F8C"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50664E8" w14:textId="7A774332" w:rsidR="00506C61" w:rsidRPr="00003F3C" w:rsidRDefault="00506C61" w:rsidP="00506C61">
            <w:pPr>
              <w:pStyle w:val="af8"/>
              <w:ind w:left="944" w:hanging="708"/>
            </w:pPr>
            <w:r w:rsidRPr="00003F3C">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159D5CC" w14:textId="2A02AF70" w:rsidR="00506C61" w:rsidRPr="00003F3C" w:rsidRDefault="00506C61" w:rsidP="00506C61">
            <w:pPr>
              <w:pStyle w:val="af8"/>
              <w:ind w:left="944"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E6BD1D1" w14:textId="5E8AE3E7" w:rsidR="00506C61" w:rsidRPr="00003F3C" w:rsidRDefault="00506C61" w:rsidP="00506C61">
            <w:pPr>
              <w:pStyle w:val="af8"/>
              <w:ind w:left="944" w:hanging="708"/>
            </w:pPr>
            <w:r w:rsidRPr="00003F3C">
              <w:t>$7.25</w:t>
            </w:r>
          </w:p>
        </w:tc>
      </w:tr>
      <w:tr w:rsidR="00003F3C" w:rsidRPr="00003F3C" w14:paraId="03CC22E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6F5C190" w14:textId="28B27A48" w:rsidR="00506C61" w:rsidRPr="00003F3C" w:rsidRDefault="00506C61" w:rsidP="00506C61">
            <w:pPr>
              <w:pStyle w:val="af8"/>
              <w:ind w:left="944" w:hanging="708"/>
            </w:pPr>
            <w:r w:rsidRPr="00003F3C">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D0F7187" w14:textId="2DFC2530" w:rsidR="00506C61" w:rsidRPr="00003F3C" w:rsidRDefault="00506C61" w:rsidP="00506C61">
            <w:pPr>
              <w:pStyle w:val="af8"/>
              <w:ind w:left="944"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4831512" w14:textId="46B633B3" w:rsidR="00506C61" w:rsidRPr="00003F3C" w:rsidRDefault="00506C61" w:rsidP="00506C61">
            <w:pPr>
              <w:pStyle w:val="af8"/>
              <w:ind w:left="944" w:hanging="708"/>
            </w:pPr>
            <w:r w:rsidRPr="00003F3C">
              <w:t>$7.25</w:t>
            </w:r>
          </w:p>
        </w:tc>
      </w:tr>
      <w:tr w:rsidR="00003F3C" w:rsidRPr="00003F3C" w14:paraId="34F19A3B"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9634604" w14:textId="729AF465" w:rsidR="00506C61" w:rsidRPr="00003F3C" w:rsidRDefault="00506C61" w:rsidP="00506C61">
            <w:pPr>
              <w:pStyle w:val="af8"/>
              <w:ind w:left="944" w:hanging="708"/>
            </w:pPr>
            <w:r w:rsidRPr="00003F3C">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081E258" w14:textId="0CD14D15" w:rsidR="00506C61" w:rsidRPr="00003F3C" w:rsidRDefault="00506C61" w:rsidP="00506C61">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1D50A1C" w14:textId="5145DDDA" w:rsidR="00506C61" w:rsidRPr="00003F3C" w:rsidRDefault="00506C61" w:rsidP="00506C61">
            <w:pPr>
              <w:pStyle w:val="af8"/>
              <w:ind w:left="944" w:hanging="708"/>
            </w:pPr>
            <w:r w:rsidRPr="00003F3C">
              <w:t xml:space="preserve">$7.25 </w:t>
            </w:r>
          </w:p>
        </w:tc>
      </w:tr>
      <w:tr w:rsidR="00003F3C" w:rsidRPr="00003F3C" w14:paraId="04EA91DD"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3B6A868" w14:textId="06A33B0D" w:rsidR="00506C61" w:rsidRPr="00003F3C" w:rsidRDefault="00506C61" w:rsidP="00506C61">
            <w:pPr>
              <w:pStyle w:val="af8"/>
              <w:ind w:left="944" w:hanging="708"/>
            </w:pPr>
            <w:r w:rsidRPr="00003F3C">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1676D3F" w14:textId="5CB7238F" w:rsidR="00506C61" w:rsidRPr="00003F3C" w:rsidRDefault="00506C61" w:rsidP="00506C61">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7D6C258" w14:textId="2AE15C06" w:rsidR="00506C61" w:rsidRPr="00003F3C" w:rsidRDefault="00506C61" w:rsidP="00506C61">
            <w:pPr>
              <w:pStyle w:val="af8"/>
              <w:ind w:left="944" w:hanging="708"/>
            </w:pPr>
            <w:r w:rsidRPr="00003F3C">
              <w:t xml:space="preserve">$7.25 </w:t>
            </w:r>
          </w:p>
        </w:tc>
      </w:tr>
      <w:tr w:rsidR="00003F3C" w:rsidRPr="00003F3C" w14:paraId="5D42089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5EA7120" w14:textId="246D46E9" w:rsidR="00506C61" w:rsidRPr="00003F3C" w:rsidRDefault="00506C61" w:rsidP="00506C61">
            <w:pPr>
              <w:pStyle w:val="af8"/>
              <w:ind w:left="944" w:hanging="708"/>
            </w:pPr>
            <w:r w:rsidRPr="00003F3C">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E02A80C" w14:textId="1139E5AC" w:rsidR="00506C61" w:rsidRPr="00003F3C" w:rsidRDefault="00506C61" w:rsidP="00506C61">
            <w:pPr>
              <w:pStyle w:val="af8"/>
              <w:ind w:left="944" w:hanging="708"/>
            </w:pPr>
            <w:r w:rsidRPr="00003F3C">
              <w:t>$1</w:t>
            </w:r>
            <w:r w:rsidRPr="00003F3C">
              <w:rPr>
                <w:rFonts w:hint="eastAsia"/>
              </w:rPr>
              <w:t>3</w:t>
            </w:r>
            <w:r w:rsidRPr="00003F3C">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6F5C2E1" w14:textId="4FE6572C" w:rsidR="00506C61" w:rsidRPr="00003F3C" w:rsidRDefault="00506C61" w:rsidP="00506C61">
            <w:pPr>
              <w:pStyle w:val="af8"/>
              <w:ind w:left="944" w:hanging="708"/>
            </w:pPr>
            <w:r w:rsidRPr="00003F3C">
              <w:t>$1</w:t>
            </w:r>
            <w:r w:rsidRPr="00003F3C">
              <w:rPr>
                <w:rFonts w:hint="eastAsia"/>
              </w:rPr>
              <w:t>2</w:t>
            </w:r>
          </w:p>
        </w:tc>
      </w:tr>
    </w:tbl>
    <w:p w14:paraId="4950039C" w14:textId="77777777" w:rsidR="001A4433" w:rsidRPr="00003F3C" w:rsidRDefault="001A4433" w:rsidP="00F90C23">
      <w:pPr>
        <w:pStyle w:val="af8"/>
        <w:ind w:left="944" w:hanging="708"/>
      </w:pPr>
    </w:p>
    <w:p w14:paraId="1DA75C74" w14:textId="77777777" w:rsidR="001A4433" w:rsidRPr="00003F3C" w:rsidRDefault="001A4433" w:rsidP="00F90C23">
      <w:pPr>
        <w:pStyle w:val="ae"/>
        <w:spacing w:before="514" w:after="771"/>
      </w:pPr>
      <w:r w:rsidRPr="00003F3C">
        <w:lastRenderedPageBreak/>
        <w:t>第捌章　簽證、居留及移民</w:t>
      </w:r>
    </w:p>
    <w:p w14:paraId="38928D62" w14:textId="77777777" w:rsidR="001A4433" w:rsidRPr="00003F3C" w:rsidRDefault="001A4433" w:rsidP="00F90C23">
      <w:pPr>
        <w:pStyle w:val="a4"/>
      </w:pPr>
      <w:r w:rsidRPr="00003F3C">
        <w:t>一、居留及移民規定</w:t>
      </w:r>
    </w:p>
    <w:p w14:paraId="6946A7C4" w14:textId="290E45C6" w:rsidR="001A4433" w:rsidRPr="00003F3C" w:rsidRDefault="001A4433" w:rsidP="00DC6E24">
      <w:pPr>
        <w:pStyle w:val="-1"/>
      </w:pPr>
      <w:r w:rsidRPr="00003F3C">
        <w:t>美國移民暨國籍法提供了非移民簽證種類</w:t>
      </w:r>
      <w:r w:rsidR="00636468" w:rsidRPr="00003F3C">
        <w:t>（</w:t>
      </w:r>
      <w:r w:rsidR="00636468" w:rsidRPr="00003F3C">
        <w:t>E-1</w:t>
      </w:r>
      <w:r w:rsidR="00636468" w:rsidRPr="00003F3C">
        <w:t>商人簽證</w:t>
      </w:r>
      <w:r w:rsidR="00636468" w:rsidRPr="00003F3C">
        <w:rPr>
          <w:rFonts w:hint="eastAsia"/>
        </w:rPr>
        <w:t>、</w:t>
      </w:r>
      <w:r w:rsidR="00636468" w:rsidRPr="00003F3C">
        <w:t>E-2</w:t>
      </w:r>
      <w:r w:rsidR="00636468" w:rsidRPr="00003F3C">
        <w:t>投資人簽證）</w:t>
      </w:r>
      <w:r w:rsidRPr="00003F3C">
        <w:t>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569EE8C3" w14:textId="1DB40735" w:rsidR="001A4433" w:rsidRPr="00003F3C" w:rsidRDefault="001A4433" w:rsidP="00DC6E24">
      <w:pPr>
        <w:pStyle w:val="-1"/>
      </w:pPr>
      <w:r w:rsidRPr="00003F3C">
        <w:t>申請人如果要申請</w:t>
      </w:r>
      <w:r w:rsidRPr="00003F3C">
        <w:t>E-1</w:t>
      </w:r>
      <w:r w:rsidRPr="00003F3C">
        <w:t>商人或</w:t>
      </w:r>
      <w:r w:rsidRPr="00003F3C">
        <w:t>E-2</w:t>
      </w:r>
      <w:r w:rsidRPr="00003F3C">
        <w:t>投資人簽證，在各方面需符合嚴格的條件，如：申請人的國籍、申請公司的國籍、公司的大小、營業性質、貿易方向，以及申請人在此公司的職務等。此類申請人常會委託律師代為處理</w:t>
      </w:r>
      <w:r w:rsidRPr="00003F3C">
        <w:t>E</w:t>
      </w:r>
      <w:r w:rsidRPr="00003F3C">
        <w:t>簽證所有事項的申請。如果條件符合文件也準備齊全，您可以預約到美國在</w:t>
      </w:r>
      <w:proofErr w:type="gramStart"/>
      <w:r w:rsidRPr="00003F3C">
        <w:t>臺</w:t>
      </w:r>
      <w:proofErr w:type="gramEnd"/>
      <w:r w:rsidRPr="00003F3C">
        <w:t>協會的面談時間。查詢</w:t>
      </w:r>
      <w:r w:rsidRPr="00003F3C">
        <w:t xml:space="preserve"> E </w:t>
      </w:r>
      <w:r w:rsidRPr="00003F3C">
        <w:t>簽證的進一步資料，請電美國在</w:t>
      </w:r>
      <w:proofErr w:type="gramStart"/>
      <w:r w:rsidRPr="00003F3C">
        <w:t>臺</w:t>
      </w:r>
      <w:proofErr w:type="gramEnd"/>
      <w:r w:rsidRPr="00003F3C">
        <w:t>協會</w:t>
      </w:r>
      <w:r w:rsidRPr="00003F3C">
        <w:t>2162-2000</w:t>
      </w:r>
      <w:r w:rsidRPr="00003F3C">
        <w:t>轉分機</w:t>
      </w:r>
      <w:r w:rsidRPr="00003F3C">
        <w:t>2026</w:t>
      </w:r>
      <w:r w:rsidRPr="00003F3C">
        <w:t>。</w:t>
      </w:r>
    </w:p>
    <w:p w14:paraId="29546386" w14:textId="43A9D6F2" w:rsidR="001A4433" w:rsidRPr="00003F3C" w:rsidRDefault="001A4433" w:rsidP="00DC6E24">
      <w:pPr>
        <w:pStyle w:val="-1"/>
      </w:pPr>
      <w:r w:rsidRPr="00003F3C">
        <w:t>美國移民局發布符合一定條件的外國創業者發放入境許可（</w:t>
      </w:r>
      <w:r w:rsidRPr="00003F3C">
        <w:t>Parole</w:t>
      </w:r>
      <w:r w:rsidRPr="00003F3C">
        <w:t>），即在美國臨時居留許可（</w:t>
      </w:r>
      <w:r w:rsidRPr="00003F3C">
        <w:t>temporary permission</w:t>
      </w:r>
      <w:r w:rsidRPr="00003F3C">
        <w:t>），允許符合條件的外國創業者在美合法逗留和工作以便啟動或擴展其公司業務的規定。根據有關規定，移民局可以使用其發放入境許可（</w:t>
      </w:r>
      <w:r w:rsidRPr="00003F3C">
        <w:t>Parole</w:t>
      </w:r>
      <w:r w:rsidRPr="00003F3C">
        <w:t>）的權力根據個案的具體情況決定是否允許那些符合條件的外國創業者在美國停留和工作，前提是這些創業者能夠證明其在美的逗留將具有創造快速商業</w:t>
      </w:r>
      <w:r w:rsidR="009E02CA" w:rsidRPr="00003F3C">
        <w:t>成長</w:t>
      </w:r>
      <w:r w:rsidRPr="00003F3C">
        <w:t>和增加就業的潛力（</w:t>
      </w:r>
      <w:r w:rsidRPr="00003F3C">
        <w:t>potential</w:t>
      </w:r>
      <w:r w:rsidRPr="00003F3C">
        <w:t>）從而為美國提供重大公共福利（</w:t>
      </w:r>
      <w:r w:rsidRPr="00003F3C">
        <w:t>significant public benefit</w:t>
      </w:r>
      <w:r w:rsidRPr="00003F3C">
        <w:t>）。符合條件的外國創業者將被授予可以長達</w:t>
      </w:r>
      <w:r w:rsidRPr="00003F3C">
        <w:t>30</w:t>
      </w:r>
      <w:r w:rsidRPr="00003F3C">
        <w:t>個月的首期臨時逗留期，如移民局認為創業者符合條件，還可以再申請長達</w:t>
      </w:r>
      <w:r w:rsidRPr="00003F3C">
        <w:t>30</w:t>
      </w:r>
      <w:r w:rsidRPr="00003F3C">
        <w:t>個月的延期，但總期限仍然是</w:t>
      </w:r>
      <w:r w:rsidRPr="00003F3C">
        <w:t>5</w:t>
      </w:r>
      <w:r w:rsidRPr="00003F3C">
        <w:t>年。每</w:t>
      </w:r>
      <w:proofErr w:type="gramStart"/>
      <w:r w:rsidRPr="00003F3C">
        <w:t>個</w:t>
      </w:r>
      <w:proofErr w:type="gramEnd"/>
      <w:r w:rsidRPr="00003F3C">
        <w:t>新成立的公司（</w:t>
      </w:r>
      <w:r w:rsidRPr="00003F3C">
        <w:t>start-up entity</w:t>
      </w:r>
      <w:r w:rsidRPr="00003F3C">
        <w:t>）可以有最多</w:t>
      </w:r>
      <w:r w:rsidRPr="00003F3C">
        <w:t>3</w:t>
      </w:r>
      <w:r w:rsidRPr="00003F3C">
        <w:t>名符合條件的創業者獲得臨時逗留權，外加其配偶和子女。獲得臨時逗留權的外國創業者只能</w:t>
      </w:r>
      <w:r w:rsidRPr="00003F3C">
        <w:lastRenderedPageBreak/>
        <w:t>為其本公司工作。外國創業者的配偶也可以申請美國的工作許可，但其子女不符合</w:t>
      </w:r>
      <w:proofErr w:type="gramStart"/>
      <w:r w:rsidRPr="00003F3C">
        <w:t>申請工卡的</w:t>
      </w:r>
      <w:proofErr w:type="gramEnd"/>
      <w:r w:rsidRPr="00003F3C">
        <w:t>條件。</w:t>
      </w:r>
    </w:p>
    <w:p w14:paraId="257AC7A0" w14:textId="77777777" w:rsidR="001A4433" w:rsidRPr="00003F3C" w:rsidRDefault="001A4433" w:rsidP="00F90C23">
      <w:pPr>
        <w:pStyle w:val="a4"/>
      </w:pPr>
      <w:r w:rsidRPr="00003F3C">
        <w:t>二、聘用外籍員工</w:t>
      </w:r>
    </w:p>
    <w:p w14:paraId="1BFA0B33" w14:textId="77777777" w:rsidR="00B62752" w:rsidRPr="00003F3C" w:rsidRDefault="00B62752" w:rsidP="00A97F4E">
      <w:pPr>
        <w:pStyle w:val="-1"/>
      </w:pPr>
      <w:r w:rsidRPr="00003F3C">
        <w:t>聘用外籍專業人才，可透過</w:t>
      </w:r>
      <w:r w:rsidRPr="00003F3C">
        <w:rPr>
          <w:bCs/>
        </w:rPr>
        <w:t>H-1B</w:t>
      </w:r>
      <w:r w:rsidRPr="00003F3C">
        <w:rPr>
          <w:bCs/>
        </w:rPr>
        <w:t>簽證</w:t>
      </w:r>
      <w:r w:rsidRPr="00003F3C">
        <w:t>合法聘用具有學士以上學位及專業技能的人員。</w:t>
      </w:r>
      <w:r w:rsidRPr="00003F3C">
        <w:t>H-1B</w:t>
      </w:r>
      <w:r w:rsidRPr="00003F3C">
        <w:t>簽證每年總額</w:t>
      </w:r>
      <w:r w:rsidRPr="00003F3C">
        <w:rPr>
          <w:bCs/>
        </w:rPr>
        <w:t>65,000</w:t>
      </w:r>
      <w:r w:rsidRPr="00003F3C">
        <w:rPr>
          <w:bCs/>
        </w:rPr>
        <w:t>名</w:t>
      </w:r>
      <w:r w:rsidRPr="00003F3C">
        <w:t>，另有</w:t>
      </w:r>
      <w:r w:rsidRPr="00003F3C">
        <w:rPr>
          <w:bCs/>
        </w:rPr>
        <w:t>20,000</w:t>
      </w:r>
      <w:r w:rsidRPr="00003F3C">
        <w:rPr>
          <w:bCs/>
        </w:rPr>
        <w:t>名額</w:t>
      </w:r>
      <w:r w:rsidRPr="00003F3C">
        <w:t>專供持有美國碩士或以上學位的申請者。近年來申請人數皆超過名額，因此</w:t>
      </w:r>
      <w:proofErr w:type="gramStart"/>
      <w:r w:rsidRPr="00003F3C">
        <w:t>採</w:t>
      </w:r>
      <w:proofErr w:type="gramEnd"/>
      <w:r w:rsidRPr="00003F3C">
        <w:t>隨機抽籤方式分配，</w:t>
      </w:r>
      <w:proofErr w:type="gramStart"/>
      <w:r w:rsidRPr="00003F3C">
        <w:t>獲批者可</w:t>
      </w:r>
      <w:proofErr w:type="gramEnd"/>
      <w:r w:rsidRPr="00003F3C">
        <w:t>自每年</w:t>
      </w:r>
      <w:r w:rsidRPr="00003F3C">
        <w:t>10</w:t>
      </w:r>
      <w:r w:rsidRPr="00003F3C">
        <w:t>月</w:t>
      </w:r>
      <w:r w:rsidRPr="00003F3C">
        <w:t>1</w:t>
      </w:r>
      <w:r w:rsidRPr="00003F3C">
        <w:t>日的新會計年度開始工作，簽證最長有效期為六年。</w:t>
      </w:r>
    </w:p>
    <w:p w14:paraId="628C7187" w14:textId="77777777" w:rsidR="00B62752" w:rsidRPr="00003F3C" w:rsidRDefault="00B62752" w:rsidP="00A97F4E">
      <w:pPr>
        <w:pStyle w:val="-1"/>
      </w:pPr>
      <w:r w:rsidRPr="00003F3C">
        <w:t>川普政府雖未減少</w:t>
      </w:r>
      <w:r w:rsidRPr="00003F3C">
        <w:t>H-1B</w:t>
      </w:r>
      <w:r w:rsidRPr="00003F3C">
        <w:t>名額，但對申請條件與審查程序進行收緊：提高對薪資水平和特殊技能的要求，增加文件與證明審查，使部分低薪或外包職位的申請更易被拒絕。政策調整的核心目標為優先保護美國本地勞工，提升</w:t>
      </w:r>
      <w:r w:rsidRPr="00003F3C">
        <w:t>H-1B</w:t>
      </w:r>
      <w:r w:rsidRPr="00003F3C">
        <w:t>高技能人才的整體質量。</w:t>
      </w:r>
    </w:p>
    <w:p w14:paraId="40EC2541" w14:textId="42C90EE6" w:rsidR="00B62752" w:rsidRPr="00003F3C" w:rsidRDefault="00B62752" w:rsidP="00A97F4E">
      <w:pPr>
        <w:pStyle w:val="-1"/>
      </w:pPr>
      <w:r w:rsidRPr="00003F3C">
        <w:rPr>
          <w:rFonts w:hint="eastAsia"/>
        </w:rPr>
        <w:t>目前，</w:t>
      </w:r>
      <w:r w:rsidRPr="00003F3C">
        <w:rPr>
          <w:rFonts w:hint="eastAsia"/>
        </w:rPr>
        <w:t>H-1B</w:t>
      </w:r>
      <w:r w:rsidRPr="00003F3C">
        <w:rPr>
          <w:rFonts w:hint="eastAsia"/>
        </w:rPr>
        <w:t>簽證仍是高科技、工程及專業服務企業吸引國際人才的重要途徑。許多科技公司，包括微軟等，持續呼籲增加名額，以保持美國在全球科技領域的競爭力。更多移民政策與申請細節，可參考美國移民局官方網站：</w:t>
      </w:r>
      <w:r w:rsidR="00000000">
        <w:fldChar w:fldCharType="begin"/>
      </w:r>
      <w:r w:rsidR="00000000">
        <w:instrText>HYPERLINK "http://www.uscis.gov"</w:instrText>
      </w:r>
      <w:r w:rsidR="00000000">
        <w:fldChar w:fldCharType="separate"/>
      </w:r>
      <w:r w:rsidRPr="00003F3C">
        <w:rPr>
          <w:rStyle w:val="a8"/>
          <w:rFonts w:hint="eastAsia"/>
          <w:color w:val="auto"/>
          <w:u w:val="none"/>
        </w:rPr>
        <w:t>www.uscis.</w:t>
      </w:r>
      <w:r w:rsidR="00A97F4E" w:rsidRPr="00003F3C">
        <w:rPr>
          <w:rStyle w:val="a8"/>
          <w:color w:val="auto"/>
          <w:u w:val="none"/>
        </w:rPr>
        <w:t xml:space="preserve"> </w:t>
      </w:r>
      <w:r w:rsidRPr="00003F3C">
        <w:rPr>
          <w:rStyle w:val="a8"/>
          <w:rFonts w:hint="eastAsia"/>
          <w:color w:val="auto"/>
          <w:u w:val="none"/>
        </w:rPr>
        <w:t>gov</w:t>
      </w:r>
      <w:r w:rsidR="00000000">
        <w:rPr>
          <w:rStyle w:val="a8"/>
          <w:color w:val="auto"/>
          <w:u w:val="none"/>
        </w:rPr>
        <w:fldChar w:fldCharType="end"/>
      </w:r>
      <w:r w:rsidRPr="00003F3C">
        <w:rPr>
          <w:rFonts w:hint="eastAsia"/>
        </w:rPr>
        <w:t>。</w:t>
      </w:r>
    </w:p>
    <w:p w14:paraId="59919E4B" w14:textId="77777777" w:rsidR="001A4433" w:rsidRPr="00003F3C" w:rsidRDefault="001A4433" w:rsidP="00F90C23">
      <w:pPr>
        <w:pStyle w:val="a4"/>
      </w:pPr>
      <w:r w:rsidRPr="00003F3C">
        <w:t>三、子女教育</w:t>
      </w:r>
    </w:p>
    <w:p w14:paraId="42728720" w14:textId="5B4E7B13" w:rsidR="001A4433" w:rsidRPr="00003F3C" w:rsidRDefault="001A4433" w:rsidP="00DC6E24">
      <w:pPr>
        <w:pStyle w:val="-1"/>
      </w:pPr>
      <w:r w:rsidRPr="00003F3C">
        <w:t>凡有合法身分之外籍人士皆可依居住學區，為未滿</w:t>
      </w:r>
      <w:r w:rsidRPr="00003F3C">
        <w:t>21</w:t>
      </w:r>
      <w:r w:rsidRPr="00003F3C">
        <w:t>歲之子女申請進入公立小學至高中就讀，全美各地亦有許多名牌私立學校，則不分學區，以各校招考方式入學，值得留意的是：許多持有</w:t>
      </w:r>
      <w:r w:rsidRPr="00003F3C">
        <w:t>H-1B</w:t>
      </w:r>
      <w:r w:rsidRPr="00003F3C">
        <w:t>、</w:t>
      </w:r>
      <w:r w:rsidRPr="00003F3C">
        <w:t>F-1</w:t>
      </w:r>
      <w:r w:rsidRPr="00003F3C">
        <w:t>或</w:t>
      </w:r>
      <w:r w:rsidRPr="00003F3C">
        <w:t>L-1</w:t>
      </w:r>
      <w:r w:rsidRPr="00003F3C">
        <w:t>身分父母在來美後，通常僅注意到本身</w:t>
      </w:r>
      <w:r w:rsidRPr="00003F3C">
        <w:t>H-1B</w:t>
      </w:r>
      <w:r w:rsidRPr="00003F3C">
        <w:t>、</w:t>
      </w:r>
      <w:r w:rsidRPr="00003F3C">
        <w:t>F-1</w:t>
      </w:r>
      <w:r w:rsidR="00EA1147" w:rsidRPr="00003F3C">
        <w:t>或</w:t>
      </w:r>
      <w:r w:rsidRPr="00003F3C">
        <w:t>L-1</w:t>
      </w:r>
      <w:r w:rsidRPr="00003F3C">
        <w:t>的有效期問題，而忽略了子女在滿</w:t>
      </w:r>
      <w:r w:rsidRPr="00003F3C">
        <w:t>21</w:t>
      </w:r>
      <w:r w:rsidRPr="00003F3C">
        <w:t>歲後跟隨父母身分將失效的問題，提醒父母應提早在孩子滿</w:t>
      </w:r>
      <w:r w:rsidRPr="00003F3C">
        <w:t>21</w:t>
      </w:r>
      <w:r w:rsidRPr="00003F3C">
        <w:t>歲前，為孩子單獨向移民局提出轉換身分的申請。如果孩子仍然在求學的話可以提出轉換為</w:t>
      </w:r>
      <w:r w:rsidRPr="00003F3C">
        <w:t>F-1</w:t>
      </w:r>
      <w:r w:rsidRPr="00003F3C">
        <w:t>學生的申請。各地學校（小學至高中）比較可至</w:t>
      </w:r>
      <w:r w:rsidRPr="00003F3C">
        <w:t>www.greatschools.org</w:t>
      </w:r>
      <w:r w:rsidRPr="00003F3C">
        <w:t>。</w:t>
      </w:r>
    </w:p>
    <w:p w14:paraId="3EB6B556" w14:textId="77777777" w:rsidR="001A4433" w:rsidRPr="00003F3C" w:rsidRDefault="001A4433" w:rsidP="00F90C23">
      <w:pPr>
        <w:pStyle w:val="ae"/>
        <w:spacing w:before="514" w:after="771"/>
      </w:pPr>
      <w:r w:rsidRPr="00003F3C">
        <w:lastRenderedPageBreak/>
        <w:t>第玖章　結論</w:t>
      </w:r>
    </w:p>
    <w:p w14:paraId="050CEA98" w14:textId="1ADC0FFF" w:rsidR="009A0140" w:rsidRPr="00003F3C" w:rsidRDefault="009A0140" w:rsidP="00A97F4E">
      <w:pPr>
        <w:pStyle w:val="-1"/>
      </w:pPr>
      <w:r w:rsidRPr="00003F3C">
        <w:t>田納西州憑藉其位於美國東南部核心地帶的戰略位置，長期扮演全國重要交通與物流樞紐角色。州內具備完善的陸、空、水運輸體系，包括密集的州際公路網絡、發達的鐵路系統、密西西比河航運，以及以孟菲斯為中心的全球航空貨運樞紐，使企業能快速連結美國主要消費市場與國際供應鏈。州政府亦持續投入基礎建設升級與物流效率改善，進一步鞏固田州在北美供應鏈中的競爭優勢。</w:t>
      </w:r>
    </w:p>
    <w:p w14:paraId="5B9075F3" w14:textId="77777777" w:rsidR="009A0140" w:rsidRPr="00003F3C" w:rsidRDefault="009A0140" w:rsidP="00A97F4E">
      <w:pPr>
        <w:pStyle w:val="-1"/>
      </w:pPr>
      <w:r w:rsidRPr="00003F3C">
        <w:t>在勞動力方面，田納西州擁有穩定且具技術能力的人才結構。州政府透過</w:t>
      </w:r>
      <w:r w:rsidRPr="00003F3C">
        <w:t>Tennessee Promise</w:t>
      </w:r>
      <w:r w:rsidRPr="00003F3C">
        <w:t>、</w:t>
      </w:r>
      <w:r w:rsidRPr="00003F3C">
        <w:t>Tennessee Reconnect</w:t>
      </w:r>
      <w:r w:rsidRPr="00003F3C">
        <w:t>及</w:t>
      </w:r>
      <w:r w:rsidRPr="00003F3C">
        <w:t>FastTrack</w:t>
      </w:r>
      <w:r w:rsidRPr="00003F3C">
        <w:t>工作培訓協助計畫等政策，強化技職教育與產學合作，使勞工能快速取得產業所需技能。州內技術學院與企業合作密切，在汽車製造、物流管理、航空維修、醫療服務與先進製造等領域具備良好人才供應能力，提供企業具成本競爭力且實務經驗豐富的勞動力。</w:t>
      </w:r>
    </w:p>
    <w:p w14:paraId="5009D5F9" w14:textId="77777777" w:rsidR="009A0140" w:rsidRPr="00003F3C" w:rsidRDefault="009A0140" w:rsidP="00A97F4E">
      <w:pPr>
        <w:pStyle w:val="-1"/>
      </w:pPr>
      <w:r w:rsidRPr="00003F3C">
        <w:t>經濟發展方面，田納西州近年保持穩健成長，製造業、醫療保健、物流運輸與科技產業持續擴張。汽車製造與電動車</w:t>
      </w:r>
      <w:proofErr w:type="gramStart"/>
      <w:r w:rsidRPr="00003F3C">
        <w:t>供應鏈尤為</w:t>
      </w:r>
      <w:proofErr w:type="gramEnd"/>
      <w:r w:rsidRPr="00003F3C">
        <w:t>突出，包括</w:t>
      </w:r>
      <w:r w:rsidRPr="00003F3C">
        <w:t>Ford</w:t>
      </w:r>
      <w:r w:rsidRPr="00003F3C">
        <w:t>、</w:t>
      </w:r>
      <w:r w:rsidRPr="00003F3C">
        <w:t>Nissan</w:t>
      </w:r>
      <w:r w:rsidRPr="00003F3C">
        <w:t>與</w:t>
      </w:r>
      <w:r w:rsidRPr="00003F3C">
        <w:t>Volkswagen</w:t>
      </w:r>
      <w:r w:rsidRPr="00003F3C">
        <w:t>等大型企業持續加碼投資，帶動零組件、電池與先進製造產業聚集，</w:t>
      </w:r>
      <w:proofErr w:type="gramStart"/>
      <w:r w:rsidRPr="00003F3C">
        <w:t>使田州</w:t>
      </w:r>
      <w:proofErr w:type="gramEnd"/>
      <w:r w:rsidRPr="00003F3C">
        <w:t>逐漸成為美國東南部重要的電動車與智慧製造中心。同時，醫療保健與生命科學產業亦快速成長，提升州內產業多元化與韌性。</w:t>
      </w:r>
    </w:p>
    <w:p w14:paraId="2462A479" w14:textId="77777777" w:rsidR="009A0140" w:rsidRPr="00003F3C" w:rsidRDefault="009A0140" w:rsidP="00A97F4E">
      <w:pPr>
        <w:pStyle w:val="-1"/>
      </w:pPr>
      <w:r w:rsidRPr="00003F3C">
        <w:t>整體而言，田納西州具備交通便利、能源供應穩定、營運成本低廉</w:t>
      </w:r>
      <w:proofErr w:type="gramStart"/>
      <w:r w:rsidRPr="00003F3C">
        <w:t>與親商政策</w:t>
      </w:r>
      <w:proofErr w:type="gramEnd"/>
      <w:r w:rsidRPr="00003F3C">
        <w:t>等多項優勢。相較美國沿海高成本州，田州在土地、工資與能源成本方面更具競爭力。州政府積極推動招商引資、基礎建設升級與寬頻網路擴展，以縮小偏鄉數位落差並提升整體投資環境。雖然部分產業面臨技術性勞動力短缺挑戰，</w:t>
      </w:r>
      <w:proofErr w:type="gramStart"/>
      <w:r w:rsidRPr="00003F3C">
        <w:t>但州內</w:t>
      </w:r>
      <w:proofErr w:type="gramEnd"/>
      <w:r w:rsidRPr="00003F3C">
        <w:t>教育與職訓體系正持續擴充，以支撐產業長期發展。</w:t>
      </w:r>
    </w:p>
    <w:p w14:paraId="7140700B" w14:textId="594C5E32" w:rsidR="00222F28" w:rsidRPr="00003F3C" w:rsidRDefault="009A0140" w:rsidP="00A97F4E">
      <w:pPr>
        <w:pStyle w:val="-1"/>
      </w:pPr>
      <w:r w:rsidRPr="00003F3C">
        <w:lastRenderedPageBreak/>
        <w:t>展望未來，田納西州可望持續受惠於美國製造業回流、能源轉型與供應鏈重組趨勢，在電動車、先進製造、物流運輸、醫療科技與清潔能源等領域保持成長動能。憑藉其優越地理位置、完善基礎設施、穩定勞動力供給與積極產業政策，田納西州仍將是美國中南部最具吸引力的投資地區之一，對有意拓展北美市場的企業而言，具備長期投資與營運發展潛力</w:t>
      </w:r>
      <w:r w:rsidR="005A2248" w:rsidRPr="00003F3C">
        <w:rPr>
          <w:rFonts w:hint="eastAsia"/>
        </w:rPr>
        <w:t>。</w:t>
      </w:r>
    </w:p>
    <w:p w14:paraId="75B106D6" w14:textId="77777777" w:rsidR="001A4433" w:rsidRPr="00003F3C" w:rsidRDefault="001A4433" w:rsidP="00F90C23">
      <w:pPr>
        <w:pStyle w:val="ae"/>
        <w:spacing w:before="514" w:after="771"/>
      </w:pPr>
      <w:r w:rsidRPr="00003F3C">
        <w:lastRenderedPageBreak/>
        <w:t>附錄一　重要機構聯絡資料</w:t>
      </w:r>
    </w:p>
    <w:p w14:paraId="23602C64" w14:textId="77777777" w:rsidR="001A4433" w:rsidRPr="00003F3C" w:rsidRDefault="001A4433" w:rsidP="00F90C23">
      <w:pPr>
        <w:pStyle w:val="a4"/>
      </w:pPr>
      <w:r w:rsidRPr="00003F3C">
        <w:t>一、我國在當地駐外單位及</w:t>
      </w:r>
      <w:proofErr w:type="gramStart"/>
      <w:r w:rsidRPr="00003F3C">
        <w:t>臺</w:t>
      </w:r>
      <w:proofErr w:type="gramEnd"/>
      <w:r w:rsidRPr="00003F3C">
        <w:t>（華）商團體</w:t>
      </w:r>
    </w:p>
    <w:p w14:paraId="3B93BA57" w14:textId="77777777" w:rsidR="001A4433" w:rsidRPr="00003F3C" w:rsidRDefault="001A4433" w:rsidP="00F90C23">
      <w:pPr>
        <w:pStyle w:val="af8"/>
        <w:ind w:left="944" w:hanging="708"/>
      </w:pPr>
      <w:r w:rsidRPr="00003F3C">
        <w:t>（一）駐亞特蘭大辦事處經濟組</w:t>
      </w:r>
    </w:p>
    <w:p w14:paraId="2D60766C" w14:textId="77777777" w:rsidR="001A4433" w:rsidRPr="00003F3C" w:rsidRDefault="001A4433" w:rsidP="00F90C23">
      <w:pPr>
        <w:pStyle w:val="afc"/>
        <w:ind w:left="1416" w:hanging="472"/>
      </w:pPr>
      <w:r w:rsidRPr="00003F3C">
        <w:t>Economic Division, Taipei Economic &amp; Cultural Office in Atlanta</w:t>
      </w:r>
    </w:p>
    <w:p w14:paraId="68ABC667" w14:textId="77777777" w:rsidR="001A4433" w:rsidRPr="00003F3C" w:rsidRDefault="001A4433" w:rsidP="00F90C23">
      <w:pPr>
        <w:pStyle w:val="afc"/>
        <w:ind w:left="1416" w:hanging="472"/>
      </w:pPr>
      <w:r w:rsidRPr="00003F3C">
        <w:t xml:space="preserve">1180 West Peachtree Street, Suite 810, </w:t>
      </w:r>
      <w:r w:rsidRPr="00003F3C">
        <w:rPr>
          <w:lang w:val="it-IT"/>
        </w:rPr>
        <w:t>Atlanta, GA 30309</w:t>
      </w:r>
    </w:p>
    <w:p w14:paraId="20E74DF6" w14:textId="77777777" w:rsidR="001A4433" w:rsidRPr="00003F3C" w:rsidRDefault="001A4433" w:rsidP="00F90C23">
      <w:pPr>
        <w:pStyle w:val="afc"/>
        <w:ind w:left="1416" w:hanging="472"/>
        <w:rPr>
          <w:lang w:val="it-IT"/>
        </w:rPr>
      </w:pPr>
      <w:r w:rsidRPr="00003F3C">
        <w:rPr>
          <w:lang w:val="it-IT"/>
        </w:rPr>
        <w:t>Tel: 1-404-892-5095</w:t>
      </w:r>
    </w:p>
    <w:p w14:paraId="64A6A976" w14:textId="77777777" w:rsidR="001A4433" w:rsidRPr="00003F3C" w:rsidRDefault="001A4433" w:rsidP="00F90C23">
      <w:pPr>
        <w:pStyle w:val="afc"/>
        <w:ind w:left="1416" w:hanging="472"/>
        <w:rPr>
          <w:lang w:val="it-IT"/>
        </w:rPr>
      </w:pPr>
      <w:r w:rsidRPr="00003F3C">
        <w:rPr>
          <w:lang w:val="it-IT"/>
        </w:rPr>
        <w:t>Fax: 1-404-892-6555</w:t>
      </w:r>
    </w:p>
    <w:p w14:paraId="68BFFE90" w14:textId="77777777" w:rsidR="001A4433" w:rsidRPr="00003F3C" w:rsidRDefault="001A4433" w:rsidP="00F90C23">
      <w:pPr>
        <w:pStyle w:val="afc"/>
        <w:ind w:left="1416" w:hanging="472"/>
        <w:rPr>
          <w:lang w:val="it-IT"/>
        </w:rPr>
      </w:pPr>
      <w:r w:rsidRPr="00003F3C">
        <w:rPr>
          <w:lang w:val="it-IT"/>
        </w:rPr>
        <w:t>E-mail: taiwantrade@teco.org</w:t>
      </w:r>
    </w:p>
    <w:p w14:paraId="2895CD54" w14:textId="77777777" w:rsidR="001A4433" w:rsidRPr="00003F3C" w:rsidRDefault="001A4433" w:rsidP="00F90C23">
      <w:pPr>
        <w:pStyle w:val="af8"/>
        <w:ind w:left="944" w:hanging="708"/>
      </w:pPr>
      <w:r w:rsidRPr="00003F3C">
        <w:t>（二）美東南玉山科技協會</w:t>
      </w:r>
    </w:p>
    <w:p w14:paraId="15F2E264" w14:textId="77777777" w:rsidR="001A4433" w:rsidRPr="00003F3C" w:rsidRDefault="001A4433" w:rsidP="001A4433">
      <w:pPr>
        <w:spacing w:line="560" w:lineRule="exact"/>
        <w:ind w:left="1417" w:hanging="472"/>
        <w:rPr>
          <w:lang w:val="it-IT" w:eastAsia="zh-TW"/>
        </w:rPr>
      </w:pPr>
      <w:r w:rsidRPr="00003F3C">
        <w:rPr>
          <w:lang w:val="it-IT" w:eastAsia="zh-TW"/>
        </w:rPr>
        <w:t>http://www.montejadese.org</w:t>
      </w:r>
    </w:p>
    <w:p w14:paraId="21E3C5C3" w14:textId="77777777" w:rsidR="001A4433" w:rsidRPr="00003F3C" w:rsidRDefault="001A4433" w:rsidP="001A4433">
      <w:pPr>
        <w:spacing w:line="560" w:lineRule="exact"/>
        <w:ind w:left="1417" w:hanging="472"/>
        <w:rPr>
          <w:lang w:val="it-IT" w:eastAsia="zh-TW"/>
        </w:rPr>
      </w:pPr>
      <w:r w:rsidRPr="00003F3C">
        <w:rPr>
          <w:lang w:val="it-IT" w:eastAsia="zh-TW"/>
        </w:rPr>
        <w:t>https://www.facebook.com/montejadeSE/</w:t>
      </w:r>
    </w:p>
    <w:p w14:paraId="7182BF84" w14:textId="77777777" w:rsidR="001A4433" w:rsidRPr="00003F3C" w:rsidRDefault="001A4433" w:rsidP="001A4433">
      <w:pPr>
        <w:overflowPunct/>
        <w:spacing w:line="560" w:lineRule="exact"/>
        <w:ind w:left="1417" w:hanging="472"/>
        <w:rPr>
          <w:lang w:val="it-IT" w:eastAsia="zh-TW"/>
        </w:rPr>
      </w:pPr>
      <w:r w:rsidRPr="00003F3C">
        <w:rPr>
          <w:lang w:val="it-IT" w:eastAsia="zh-TW"/>
        </w:rPr>
        <w:t>E-mail: mjstase@gmail.com</w:t>
      </w:r>
    </w:p>
    <w:p w14:paraId="7C5083F3" w14:textId="77777777" w:rsidR="001A4433" w:rsidRPr="00003F3C" w:rsidRDefault="001A4433" w:rsidP="00F90C23">
      <w:pPr>
        <w:pStyle w:val="a4"/>
      </w:pPr>
      <w:r w:rsidRPr="00003F3C">
        <w:t>二、當地重要投資相關機構</w:t>
      </w:r>
    </w:p>
    <w:p w14:paraId="18AE9506" w14:textId="6EAA1448" w:rsidR="001A4433" w:rsidRPr="00003F3C" w:rsidRDefault="001A4433" w:rsidP="001A4433">
      <w:pPr>
        <w:spacing w:line="560" w:lineRule="exact"/>
        <w:ind w:firstLine="472"/>
      </w:pPr>
      <w:r w:rsidRPr="00003F3C">
        <w:t>田納西州</w:t>
      </w:r>
      <w:r w:rsidRPr="00003F3C">
        <w:rPr>
          <w:lang w:val="it-IT"/>
        </w:rPr>
        <w:t>Tennessee Department of Economic &amp; Community Development</w:t>
      </w:r>
    </w:p>
    <w:p w14:paraId="7C97D374" w14:textId="35D9DB6C" w:rsidR="001A4433" w:rsidRPr="00003F3C" w:rsidRDefault="002A7B5B" w:rsidP="001A4433">
      <w:pPr>
        <w:spacing w:line="560" w:lineRule="exact"/>
        <w:ind w:firstLine="472"/>
        <w:rPr>
          <w:lang w:val="it-IT"/>
        </w:rPr>
      </w:pPr>
      <w:r w:rsidRPr="00003F3C">
        <w:rPr>
          <w:lang w:val="it-IT"/>
        </w:rPr>
        <w:t>www.tn.gov/ecd.html</w:t>
      </w:r>
      <w:r w:rsidRPr="00003F3C">
        <w:rPr>
          <w:rFonts w:hint="eastAsia"/>
          <w:lang w:val="it-IT" w:eastAsia="zh-TW"/>
        </w:rPr>
        <w:t xml:space="preserve"> </w:t>
      </w:r>
    </w:p>
    <w:p w14:paraId="679805E5" w14:textId="77777777" w:rsidR="001A4433" w:rsidRPr="00003F3C" w:rsidRDefault="001A4433" w:rsidP="00F90C23">
      <w:pPr>
        <w:pStyle w:val="ae"/>
        <w:spacing w:before="514" w:after="771"/>
      </w:pPr>
      <w:r w:rsidRPr="00003F3C">
        <w:lastRenderedPageBreak/>
        <w:t>附錄二　其他重要資料</w:t>
      </w:r>
    </w:p>
    <w:p w14:paraId="7FBDE2AC" w14:textId="77777777" w:rsidR="00A94316" w:rsidRPr="00003F3C" w:rsidRDefault="00A94316" w:rsidP="00A94316">
      <w:pPr>
        <w:pStyle w:val="-1"/>
      </w:pPr>
      <w:r w:rsidRPr="00003F3C">
        <w:t>202</w:t>
      </w:r>
      <w:r w:rsidRPr="00003F3C">
        <w:rPr>
          <w:rFonts w:hint="eastAsia"/>
        </w:rPr>
        <w:t>6</w:t>
      </w:r>
      <w:r w:rsidRPr="00003F3C">
        <w:t>年</w:t>
      </w:r>
      <w:r w:rsidRPr="00003F3C">
        <w:rPr>
          <w:rFonts w:hint="eastAsia"/>
        </w:rPr>
        <w:t>東</w:t>
      </w:r>
      <w:r w:rsidRPr="00003F3C">
        <w:t>南區</w:t>
      </w:r>
      <w:r w:rsidRPr="00003F3C">
        <w:t>7</w:t>
      </w:r>
      <w:r w:rsidRPr="00003F3C">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2323"/>
        <w:gridCol w:w="2410"/>
        <w:gridCol w:w="2011"/>
      </w:tblGrid>
      <w:tr w:rsidR="00003F3C" w:rsidRPr="00003F3C" w14:paraId="35B5E910" w14:textId="77777777" w:rsidTr="00A97F4E">
        <w:trPr>
          <w:trHeight w:val="567"/>
          <w:jc w:val="center"/>
        </w:trPr>
        <w:tc>
          <w:tcPr>
            <w:tcW w:w="181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2ADEF99" w14:textId="77777777" w:rsidR="00A94316" w:rsidRPr="00003F3C" w:rsidRDefault="00A94316" w:rsidP="00A97F4E">
            <w:pPr>
              <w:pStyle w:val="aff4"/>
            </w:pPr>
            <w:r w:rsidRPr="00003F3C">
              <w:t>州別</w:t>
            </w:r>
          </w:p>
        </w:tc>
        <w:tc>
          <w:tcPr>
            <w:tcW w:w="232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CD9806" w14:textId="77777777" w:rsidR="00A94316" w:rsidRPr="00003F3C" w:rsidRDefault="00A94316" w:rsidP="00A97F4E">
            <w:pPr>
              <w:pStyle w:val="aff4"/>
            </w:pPr>
            <w:proofErr w:type="gramStart"/>
            <w:r w:rsidRPr="00003F3C">
              <w:t>州課銷售</w:t>
            </w:r>
            <w:proofErr w:type="gramEnd"/>
            <w:r w:rsidRPr="00003F3C">
              <w:t>稅</w:t>
            </w:r>
          </w:p>
          <w:p w14:paraId="4B4DF70B" w14:textId="394EC5E8" w:rsidR="00A94316" w:rsidRPr="00003F3C" w:rsidRDefault="00707ED7" w:rsidP="00A97F4E">
            <w:pPr>
              <w:pStyle w:val="aff4"/>
            </w:pPr>
            <w:r w:rsidRPr="00003F3C">
              <w:rPr>
                <w:rFonts w:hint="eastAsia"/>
              </w:rPr>
              <w:t>（</w:t>
            </w:r>
            <w:r w:rsidR="00A94316" w:rsidRPr="00003F3C">
              <w:t>州基礎稅率</w:t>
            </w:r>
            <w:r w:rsidR="00A94316" w:rsidRPr="00003F3C">
              <w:rPr>
                <w:rFonts w:hint="eastAsia"/>
              </w:rPr>
              <w:t>/</w:t>
            </w:r>
            <w:r w:rsidR="00A94316" w:rsidRPr="00003F3C">
              <w:rPr>
                <w:rFonts w:hint="eastAsia"/>
              </w:rPr>
              <w:t>附加地方平均稅率</w:t>
            </w:r>
            <w:r w:rsidRPr="00003F3C">
              <w:rPr>
                <w:rFonts w:hint="eastAsia"/>
              </w:rPr>
              <w:t>）</w:t>
            </w:r>
          </w:p>
        </w:tc>
        <w:tc>
          <w:tcPr>
            <w:tcW w:w="2410"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0B4B2C" w14:textId="77777777" w:rsidR="00A94316" w:rsidRPr="00003F3C" w:rsidRDefault="00A94316" w:rsidP="00A97F4E">
            <w:pPr>
              <w:pStyle w:val="aff4"/>
            </w:pPr>
            <w:r w:rsidRPr="00003F3C">
              <w:t>個人所得稅</w:t>
            </w:r>
          </w:p>
        </w:tc>
        <w:tc>
          <w:tcPr>
            <w:tcW w:w="2011"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14F9939" w14:textId="77777777" w:rsidR="00A94316" w:rsidRPr="00003F3C" w:rsidRDefault="00A94316" w:rsidP="00A97F4E">
            <w:pPr>
              <w:pStyle w:val="aff4"/>
            </w:pPr>
            <w:proofErr w:type="gramStart"/>
            <w:r w:rsidRPr="00003F3C">
              <w:t>州課公司</w:t>
            </w:r>
            <w:proofErr w:type="gramEnd"/>
            <w:r w:rsidRPr="00003F3C">
              <w:t>所得稅</w:t>
            </w:r>
          </w:p>
        </w:tc>
      </w:tr>
      <w:tr w:rsidR="00003F3C" w:rsidRPr="00003F3C" w14:paraId="2B5D6334" w14:textId="77777777" w:rsidTr="00A97F4E">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EBADDFC" w14:textId="77777777" w:rsidR="00A94316" w:rsidRPr="00003F3C" w:rsidRDefault="00A94316" w:rsidP="00A97F4E">
            <w:pPr>
              <w:pStyle w:val="aff4"/>
            </w:pPr>
            <w:r w:rsidRPr="00003F3C">
              <w:t>喬治亞</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E2D7DB" w14:textId="77777777" w:rsidR="00A94316" w:rsidRPr="00003F3C" w:rsidRDefault="00A94316" w:rsidP="00A97F4E">
            <w:pPr>
              <w:pStyle w:val="aff4"/>
            </w:pPr>
            <w:r w:rsidRPr="00003F3C">
              <w:rPr>
                <w:rFonts w:hint="eastAsia"/>
              </w:rPr>
              <w:t>4% / 7.44%</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7F8EB9" w14:textId="77777777" w:rsidR="00A94316" w:rsidRPr="00003F3C" w:rsidRDefault="00A94316" w:rsidP="00A97F4E">
            <w:pPr>
              <w:pStyle w:val="aff4"/>
            </w:pPr>
            <w:r w:rsidRPr="00003F3C">
              <w:rPr>
                <w:rFonts w:hint="eastAsia"/>
              </w:rPr>
              <w:t>4.99</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69348D2" w14:textId="77777777" w:rsidR="00A94316" w:rsidRPr="00003F3C" w:rsidRDefault="00A94316" w:rsidP="00A97F4E">
            <w:pPr>
              <w:pStyle w:val="aff4"/>
            </w:pPr>
            <w:r w:rsidRPr="00003F3C">
              <w:t>5.</w:t>
            </w:r>
            <w:r w:rsidRPr="00003F3C">
              <w:rPr>
                <w:rFonts w:hint="eastAsia"/>
              </w:rPr>
              <w:t>19</w:t>
            </w:r>
            <w:r w:rsidRPr="00003F3C">
              <w:t>%</w:t>
            </w:r>
          </w:p>
        </w:tc>
      </w:tr>
      <w:tr w:rsidR="00003F3C" w:rsidRPr="00003F3C" w14:paraId="01C84843" w14:textId="77777777" w:rsidTr="00A97F4E">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8B37D3C" w14:textId="77777777" w:rsidR="00A94316" w:rsidRPr="00003F3C" w:rsidRDefault="00A94316" w:rsidP="00A97F4E">
            <w:pPr>
              <w:pStyle w:val="aff4"/>
            </w:pPr>
            <w:r w:rsidRPr="00003F3C">
              <w:t>阿拉巴馬</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D83B3D" w14:textId="77777777" w:rsidR="00A94316" w:rsidRPr="00003F3C" w:rsidRDefault="00A94316" w:rsidP="00A97F4E">
            <w:pPr>
              <w:pStyle w:val="aff4"/>
            </w:pPr>
            <w:r w:rsidRPr="00003F3C">
              <w:rPr>
                <w:rFonts w:hint="eastAsia"/>
              </w:rPr>
              <w:t xml:space="preserve">4% / </w:t>
            </w:r>
            <w:r w:rsidRPr="00003F3C">
              <w:t>9.</w:t>
            </w:r>
            <w:r w:rsidRPr="00003F3C">
              <w:rPr>
                <w:rFonts w:hint="eastAsia"/>
              </w:rPr>
              <w:t>46</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658832" w14:textId="77777777" w:rsidR="00A94316" w:rsidRPr="00003F3C" w:rsidRDefault="00A94316" w:rsidP="00A97F4E">
            <w:pPr>
              <w:pStyle w:val="aff4"/>
            </w:pPr>
            <w:r w:rsidRPr="00003F3C">
              <w:t>5.00%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426DBBB" w14:textId="77777777" w:rsidR="00A94316" w:rsidRPr="00003F3C" w:rsidRDefault="00A94316" w:rsidP="00A97F4E">
            <w:pPr>
              <w:pStyle w:val="aff4"/>
            </w:pPr>
            <w:r w:rsidRPr="00003F3C">
              <w:t>6.50%</w:t>
            </w:r>
          </w:p>
        </w:tc>
      </w:tr>
      <w:tr w:rsidR="00003F3C" w:rsidRPr="00003F3C" w14:paraId="26F690D6" w14:textId="77777777" w:rsidTr="00A97F4E">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B88F612" w14:textId="77777777" w:rsidR="00A94316" w:rsidRPr="00003F3C" w:rsidRDefault="00A94316" w:rsidP="00A97F4E">
            <w:pPr>
              <w:pStyle w:val="aff4"/>
            </w:pPr>
            <w:r w:rsidRPr="00003F3C">
              <w:t>肯塔基</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551889" w14:textId="77777777" w:rsidR="00A94316" w:rsidRPr="00003F3C" w:rsidRDefault="00A94316" w:rsidP="00A97F4E">
            <w:pPr>
              <w:pStyle w:val="aff4"/>
            </w:pPr>
            <w:r w:rsidRPr="00003F3C">
              <w:t>6%</w:t>
            </w:r>
            <w:r w:rsidRPr="00003F3C">
              <w:rPr>
                <w:rFonts w:hint="eastAsia"/>
              </w:rPr>
              <w:t xml:space="preserve"> / 6%</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9B243F" w14:textId="77777777" w:rsidR="00A94316" w:rsidRPr="00003F3C" w:rsidRDefault="00A94316" w:rsidP="00A97F4E">
            <w:pPr>
              <w:pStyle w:val="aff4"/>
            </w:pPr>
            <w:r w:rsidRPr="00003F3C">
              <w:rPr>
                <w:rFonts w:hint="eastAsia"/>
              </w:rPr>
              <w:t>3.5</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9CA74FB" w14:textId="77777777" w:rsidR="00A94316" w:rsidRPr="00003F3C" w:rsidRDefault="00A94316" w:rsidP="00A97F4E">
            <w:pPr>
              <w:pStyle w:val="aff4"/>
            </w:pPr>
            <w:r w:rsidRPr="00003F3C">
              <w:t>5.00%</w:t>
            </w:r>
          </w:p>
        </w:tc>
      </w:tr>
      <w:tr w:rsidR="00003F3C" w:rsidRPr="00003F3C" w14:paraId="77425648" w14:textId="77777777" w:rsidTr="00A97F4E">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C1F1870" w14:textId="77777777" w:rsidR="00A94316" w:rsidRPr="00003F3C" w:rsidRDefault="00A94316" w:rsidP="00A97F4E">
            <w:pPr>
              <w:pStyle w:val="aff4"/>
            </w:pPr>
            <w:r w:rsidRPr="00003F3C">
              <w:t>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F97175" w14:textId="77777777" w:rsidR="00A94316" w:rsidRPr="00003F3C" w:rsidRDefault="00A94316" w:rsidP="00A97F4E">
            <w:pPr>
              <w:pStyle w:val="aff4"/>
            </w:pPr>
            <w:r w:rsidRPr="00003F3C">
              <w:rPr>
                <w:rFonts w:hint="eastAsia"/>
              </w:rPr>
              <w:t xml:space="preserve">4.75% / </w:t>
            </w:r>
            <w:r w:rsidRPr="00003F3C">
              <w:t>6.9</w:t>
            </w:r>
            <w:r w:rsidRPr="00003F3C">
              <w:rPr>
                <w:rFonts w:hint="eastAsia"/>
              </w:rPr>
              <w:t>9</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825725" w14:textId="77777777" w:rsidR="00A94316" w:rsidRPr="00003F3C" w:rsidRDefault="00A94316" w:rsidP="00A97F4E">
            <w:pPr>
              <w:pStyle w:val="aff4"/>
            </w:pPr>
            <w:r w:rsidRPr="00003F3C">
              <w:rPr>
                <w:rFonts w:hint="eastAsia"/>
              </w:rPr>
              <w:t>3.99</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655DE6A" w14:textId="77777777" w:rsidR="00A94316" w:rsidRPr="00003F3C" w:rsidRDefault="00A94316" w:rsidP="00A97F4E">
            <w:pPr>
              <w:pStyle w:val="aff4"/>
            </w:pPr>
            <w:r w:rsidRPr="00003F3C">
              <w:t>2.</w:t>
            </w:r>
            <w:r w:rsidRPr="00003F3C">
              <w:rPr>
                <w:rFonts w:hint="eastAsia"/>
              </w:rPr>
              <w:t>0</w:t>
            </w:r>
            <w:r w:rsidRPr="00003F3C">
              <w:t>0%</w:t>
            </w:r>
          </w:p>
        </w:tc>
      </w:tr>
      <w:tr w:rsidR="00003F3C" w:rsidRPr="00003F3C" w14:paraId="728499AA" w14:textId="77777777" w:rsidTr="00A97F4E">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6F4F6D3" w14:textId="77777777" w:rsidR="00A94316" w:rsidRPr="00003F3C" w:rsidRDefault="00A94316" w:rsidP="00A97F4E">
            <w:pPr>
              <w:pStyle w:val="aff4"/>
            </w:pPr>
            <w:r w:rsidRPr="00003F3C">
              <w:t>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ADE16E" w14:textId="77777777" w:rsidR="00A94316" w:rsidRPr="00003F3C" w:rsidRDefault="00A94316" w:rsidP="00A97F4E">
            <w:pPr>
              <w:pStyle w:val="aff4"/>
            </w:pPr>
            <w:r w:rsidRPr="00003F3C">
              <w:rPr>
                <w:rFonts w:hint="eastAsia"/>
              </w:rPr>
              <w:t>6% / 7.49%</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AE1E91" w14:textId="77777777" w:rsidR="00A94316" w:rsidRPr="00003F3C" w:rsidRDefault="00A94316" w:rsidP="00A97F4E">
            <w:pPr>
              <w:pStyle w:val="aff4"/>
            </w:pPr>
            <w:r w:rsidRPr="00003F3C">
              <w:rPr>
                <w:rFonts w:hint="eastAsia"/>
              </w:rPr>
              <w:t>1.99</w:t>
            </w:r>
            <w:r w:rsidRPr="00003F3C">
              <w:t>%</w:t>
            </w:r>
            <w:r w:rsidRPr="00003F3C">
              <w:rPr>
                <w:rFonts w:hint="eastAsia"/>
              </w:rPr>
              <w:t>累進</w:t>
            </w:r>
            <w:r w:rsidRPr="00003F3C">
              <w:rPr>
                <w:rFonts w:hint="eastAsia"/>
              </w:rPr>
              <w:t>5.21%</w:t>
            </w:r>
            <w:proofErr w:type="gramStart"/>
            <w:r w:rsidRPr="00003F3C">
              <w:rPr>
                <w:rFonts w:hint="eastAsia"/>
              </w:rPr>
              <w:t>兩</w:t>
            </w:r>
            <w:proofErr w:type="gramEnd"/>
            <w:r w:rsidRPr="00003F3C">
              <w:rPr>
                <w:rFonts w:hint="eastAsia"/>
              </w:rPr>
              <w:t>級</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5D75FD7" w14:textId="77777777" w:rsidR="00A94316" w:rsidRPr="00003F3C" w:rsidRDefault="00A94316" w:rsidP="00A97F4E">
            <w:pPr>
              <w:pStyle w:val="aff4"/>
            </w:pPr>
            <w:r w:rsidRPr="00003F3C">
              <w:t>5.00%</w:t>
            </w:r>
          </w:p>
        </w:tc>
      </w:tr>
      <w:tr w:rsidR="00003F3C" w:rsidRPr="00003F3C" w14:paraId="426E585A" w14:textId="77777777" w:rsidTr="00A97F4E">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407F170" w14:textId="77777777" w:rsidR="00A94316" w:rsidRPr="00003F3C" w:rsidRDefault="00A94316" w:rsidP="00A97F4E">
            <w:pPr>
              <w:pStyle w:val="aff4"/>
            </w:pPr>
            <w:r w:rsidRPr="00003F3C">
              <w:t>田納西</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C63812" w14:textId="77777777" w:rsidR="00A94316" w:rsidRPr="00003F3C" w:rsidRDefault="00A94316" w:rsidP="00A97F4E">
            <w:pPr>
              <w:pStyle w:val="aff4"/>
            </w:pPr>
            <w:r w:rsidRPr="00003F3C">
              <w:rPr>
                <w:rFonts w:hint="eastAsia"/>
              </w:rPr>
              <w:t xml:space="preserve">7% / </w:t>
            </w:r>
            <w:r w:rsidRPr="00003F3C">
              <w:t>9.</w:t>
            </w:r>
            <w:r w:rsidRPr="00003F3C">
              <w:rPr>
                <w:rFonts w:hint="eastAsia"/>
              </w:rPr>
              <w:t>61</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61D0FA" w14:textId="77777777" w:rsidR="00A94316" w:rsidRPr="00003F3C" w:rsidRDefault="00A94316" w:rsidP="00A97F4E">
            <w:pPr>
              <w:pStyle w:val="aff4"/>
            </w:pPr>
            <w:r w:rsidRPr="00003F3C">
              <w:t>0.00%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D9AB068" w14:textId="77777777" w:rsidR="00A94316" w:rsidRPr="00003F3C" w:rsidRDefault="00A94316" w:rsidP="00A97F4E">
            <w:pPr>
              <w:pStyle w:val="aff4"/>
            </w:pPr>
            <w:r w:rsidRPr="00003F3C">
              <w:t>6.50%</w:t>
            </w:r>
          </w:p>
        </w:tc>
      </w:tr>
      <w:tr w:rsidR="00A97F4E" w:rsidRPr="00003F3C" w14:paraId="5A15E547" w14:textId="77777777" w:rsidTr="00A97F4E">
        <w:trPr>
          <w:trHeight w:val="567"/>
          <w:jc w:val="center"/>
        </w:trPr>
        <w:tc>
          <w:tcPr>
            <w:tcW w:w="181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E4054FB" w14:textId="77777777" w:rsidR="00A94316" w:rsidRPr="00003F3C" w:rsidRDefault="00A94316" w:rsidP="00A97F4E">
            <w:pPr>
              <w:pStyle w:val="aff4"/>
            </w:pPr>
            <w:r w:rsidRPr="00003F3C">
              <w:t>佛羅里達</w:t>
            </w:r>
          </w:p>
        </w:tc>
        <w:tc>
          <w:tcPr>
            <w:tcW w:w="232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2508E452" w14:textId="77777777" w:rsidR="00A94316" w:rsidRPr="00003F3C" w:rsidRDefault="00A94316" w:rsidP="00A97F4E">
            <w:pPr>
              <w:pStyle w:val="aff4"/>
            </w:pPr>
            <w:r w:rsidRPr="00003F3C">
              <w:rPr>
                <w:rFonts w:hint="eastAsia"/>
              </w:rPr>
              <w:t>6% / 7.02</w:t>
            </w:r>
            <w:r w:rsidRPr="00003F3C">
              <w:t>%</w:t>
            </w:r>
          </w:p>
        </w:tc>
        <w:tc>
          <w:tcPr>
            <w:tcW w:w="241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12BEE09" w14:textId="77777777" w:rsidR="00A94316" w:rsidRPr="00003F3C" w:rsidRDefault="00A94316" w:rsidP="00A97F4E">
            <w:pPr>
              <w:pStyle w:val="aff4"/>
            </w:pPr>
            <w:r w:rsidRPr="00003F3C">
              <w:t>0.00%</w:t>
            </w:r>
          </w:p>
        </w:tc>
        <w:tc>
          <w:tcPr>
            <w:tcW w:w="2011"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6D57BDB6" w14:textId="77777777" w:rsidR="00A94316" w:rsidRPr="00003F3C" w:rsidRDefault="00A94316" w:rsidP="00A97F4E">
            <w:pPr>
              <w:pStyle w:val="aff4"/>
            </w:pPr>
            <w:r w:rsidRPr="00003F3C">
              <w:rPr>
                <w:rFonts w:hint="eastAsia"/>
              </w:rPr>
              <w:t>5.50</w:t>
            </w:r>
            <w:r w:rsidRPr="00003F3C">
              <w:t>%</w:t>
            </w:r>
          </w:p>
        </w:tc>
      </w:tr>
    </w:tbl>
    <w:p w14:paraId="4B06FBD0" w14:textId="44A17B06" w:rsidR="00480BB6" w:rsidRPr="00003F3C" w:rsidRDefault="00480BB6">
      <w:pPr>
        <w:widowControl/>
        <w:overflowPunct/>
        <w:autoSpaceDE/>
        <w:autoSpaceDN/>
        <w:ind w:firstLine="0"/>
        <w:jc w:val="left"/>
        <w:rPr>
          <w:lang w:eastAsia="zh-TW"/>
        </w:rPr>
      </w:pPr>
    </w:p>
    <w:p w14:paraId="0913DAD0" w14:textId="40FE162B" w:rsidR="00DC6E24" w:rsidRPr="00003F3C" w:rsidRDefault="00DC6E24">
      <w:pPr>
        <w:widowControl/>
        <w:overflowPunct/>
        <w:autoSpaceDE/>
        <w:autoSpaceDN/>
        <w:ind w:firstLine="0"/>
        <w:jc w:val="left"/>
        <w:rPr>
          <w:lang w:eastAsia="zh-TW"/>
        </w:rPr>
      </w:pPr>
    </w:p>
    <w:p w14:paraId="60E1E946" w14:textId="4EC556BC" w:rsidR="00D542D8" w:rsidRPr="00003F3C" w:rsidRDefault="00D542D8">
      <w:pPr>
        <w:widowControl/>
        <w:overflowPunct/>
        <w:autoSpaceDE/>
        <w:autoSpaceDN/>
        <w:ind w:firstLine="0"/>
        <w:jc w:val="left"/>
        <w:rPr>
          <w:lang w:eastAsia="zh-TW"/>
        </w:rPr>
      </w:pPr>
    </w:p>
    <w:p w14:paraId="48FE3371" w14:textId="77777777" w:rsidR="00480BB6" w:rsidRPr="00003F3C" w:rsidRDefault="00480BB6" w:rsidP="007B4068">
      <w:pPr>
        <w:widowControl/>
        <w:overflowPunct/>
        <w:autoSpaceDE/>
        <w:autoSpaceDN/>
        <w:ind w:firstLine="0"/>
        <w:jc w:val="left"/>
        <w:rPr>
          <w:lang w:eastAsia="zh-TW"/>
        </w:rPr>
      </w:pPr>
    </w:p>
    <w:p w14:paraId="59BE1DDA" w14:textId="77777777" w:rsidR="00480BB6" w:rsidRPr="00003F3C" w:rsidRDefault="00480BB6" w:rsidP="007B4068">
      <w:pPr>
        <w:widowControl/>
        <w:overflowPunct/>
        <w:autoSpaceDE/>
        <w:autoSpaceDN/>
        <w:ind w:firstLine="0"/>
        <w:jc w:val="left"/>
        <w:rPr>
          <w:lang w:eastAsia="zh-TW"/>
        </w:rPr>
        <w:sectPr w:rsidR="00480BB6" w:rsidRPr="00003F3C" w:rsidSect="00EF6A12">
          <w:headerReference w:type="default" r:id="rId18"/>
          <w:pgSz w:w="11906" w:h="16838" w:code="9"/>
          <w:pgMar w:top="2268" w:right="1701" w:bottom="1701" w:left="1701" w:header="1134" w:footer="851" w:gutter="0"/>
          <w:cols w:space="720"/>
          <w:formProt w:val="0"/>
          <w:docGrid w:type="linesAndChars" w:linePitch="514" w:charSpace="-819"/>
        </w:sectPr>
      </w:pPr>
    </w:p>
    <w:p w14:paraId="32B0162C" w14:textId="77777777" w:rsidR="00480BB6" w:rsidRPr="00003F3C" w:rsidRDefault="00480BB6" w:rsidP="00480BB6">
      <w:pPr>
        <w:pStyle w:val="28-"/>
        <w:rPr>
          <w:lang w:eastAsia="zh-TW"/>
        </w:rPr>
      </w:pPr>
      <w:bookmarkStart w:id="21" w:name="_Toc44991022"/>
      <w:bookmarkStart w:id="22" w:name="_Toc231859989"/>
      <w:r w:rsidRPr="00003F3C">
        <w:rPr>
          <w:lang w:eastAsia="zh-TW"/>
        </w:rPr>
        <w:lastRenderedPageBreak/>
        <w:t>佛羅里達州投資環境簡介</w:t>
      </w:r>
      <w:bookmarkEnd w:id="21"/>
      <w:bookmarkEnd w:id="22"/>
    </w:p>
    <w:p w14:paraId="284F74FF" w14:textId="77777777" w:rsidR="00480BB6" w:rsidRPr="00003F3C" w:rsidRDefault="00480BB6" w:rsidP="00480BB6">
      <w:pPr>
        <w:pStyle w:val="aff7"/>
        <w:ind w:left="945" w:hanging="709"/>
      </w:pPr>
      <w:r w:rsidRPr="00003F3C">
        <w:t>佛羅里達州基本資料表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6"/>
        <w:gridCol w:w="6058"/>
      </w:tblGrid>
      <w:tr w:rsidR="00003F3C" w:rsidRPr="00003F3C" w14:paraId="6829AAFF" w14:textId="77777777" w:rsidTr="001A4433">
        <w:trPr>
          <w:trHeight w:val="680"/>
          <w:jc w:val="center"/>
        </w:trPr>
        <w:tc>
          <w:tcPr>
            <w:tcW w:w="8564" w:type="dxa"/>
            <w:gridSpan w:val="2"/>
            <w:tcMar>
              <w:top w:w="0" w:type="dxa"/>
              <w:left w:w="28" w:type="dxa"/>
              <w:bottom w:w="0" w:type="dxa"/>
              <w:right w:w="28" w:type="dxa"/>
            </w:tcMar>
            <w:vAlign w:val="center"/>
          </w:tcPr>
          <w:p w14:paraId="0B481A67" w14:textId="77777777" w:rsidR="00480BB6" w:rsidRPr="00003F3C" w:rsidRDefault="00480BB6" w:rsidP="00480BB6">
            <w:pPr>
              <w:pStyle w:val="aff8"/>
              <w:ind w:left="945" w:right="118" w:hanging="709"/>
            </w:pPr>
            <w:r w:rsidRPr="00003F3C">
              <w:t>自  然 人  文</w:t>
            </w:r>
          </w:p>
        </w:tc>
      </w:tr>
      <w:tr w:rsidR="00003F3C" w:rsidRPr="00003F3C" w14:paraId="1CFF77E4" w14:textId="77777777" w:rsidTr="001A4433">
        <w:trPr>
          <w:trHeight w:val="680"/>
          <w:jc w:val="center"/>
        </w:trPr>
        <w:tc>
          <w:tcPr>
            <w:tcW w:w="2506" w:type="dxa"/>
            <w:tcMar>
              <w:top w:w="0" w:type="dxa"/>
              <w:left w:w="28" w:type="dxa"/>
              <w:bottom w:w="0" w:type="dxa"/>
              <w:right w:w="28" w:type="dxa"/>
            </w:tcMar>
            <w:vAlign w:val="center"/>
          </w:tcPr>
          <w:p w14:paraId="2191E0B7" w14:textId="77777777" w:rsidR="001A4433" w:rsidRPr="00003F3C" w:rsidRDefault="001A4433" w:rsidP="005A46B2">
            <w:pPr>
              <w:pStyle w:val="-"/>
              <w:ind w:left="120" w:right="120"/>
            </w:pPr>
            <w:r w:rsidRPr="00003F3C">
              <w:t>地理環境</w:t>
            </w:r>
          </w:p>
        </w:tc>
        <w:tc>
          <w:tcPr>
            <w:tcW w:w="6058" w:type="dxa"/>
            <w:tcMar>
              <w:top w:w="0" w:type="dxa"/>
              <w:left w:w="28" w:type="dxa"/>
              <w:bottom w:w="0" w:type="dxa"/>
              <w:right w:w="28" w:type="dxa"/>
            </w:tcMar>
            <w:vAlign w:val="center"/>
          </w:tcPr>
          <w:p w14:paraId="74668B6B" w14:textId="04F3A73C" w:rsidR="001A4433" w:rsidRPr="00003F3C" w:rsidRDefault="001A4433" w:rsidP="001A4433">
            <w:pPr>
              <w:pStyle w:val="-0"/>
              <w:ind w:left="119" w:right="119"/>
              <w:rPr>
                <w:lang w:eastAsia="zh-TW"/>
              </w:rPr>
            </w:pPr>
            <w:r w:rsidRPr="00003F3C">
              <w:rPr>
                <w:lang w:eastAsia="zh-TW"/>
              </w:rPr>
              <w:t>北與喬治</w:t>
            </w:r>
            <w:proofErr w:type="gramStart"/>
            <w:r w:rsidRPr="00003F3C">
              <w:rPr>
                <w:lang w:eastAsia="zh-TW"/>
              </w:rPr>
              <w:t>亞州</w:t>
            </w:r>
            <w:proofErr w:type="gramEnd"/>
            <w:r w:rsidRPr="00003F3C">
              <w:rPr>
                <w:lang w:eastAsia="zh-TW"/>
              </w:rPr>
              <w:t>、阿拉巴馬州接壤，係</w:t>
            </w:r>
            <w:proofErr w:type="gramStart"/>
            <w:r w:rsidRPr="00003F3C">
              <w:rPr>
                <w:lang w:eastAsia="zh-TW"/>
              </w:rPr>
              <w:t>一</w:t>
            </w:r>
            <w:proofErr w:type="gramEnd"/>
            <w:r w:rsidRPr="00003F3C">
              <w:rPr>
                <w:lang w:eastAsia="zh-TW"/>
              </w:rPr>
              <w:t>半島，東邊為大西洋，西邊為墨西哥灣</w:t>
            </w:r>
          </w:p>
        </w:tc>
      </w:tr>
      <w:tr w:rsidR="00003F3C" w:rsidRPr="00003F3C" w14:paraId="3B057A11" w14:textId="77777777" w:rsidTr="001A4433">
        <w:trPr>
          <w:trHeight w:val="680"/>
          <w:jc w:val="center"/>
        </w:trPr>
        <w:tc>
          <w:tcPr>
            <w:tcW w:w="2506" w:type="dxa"/>
            <w:tcMar>
              <w:top w:w="0" w:type="dxa"/>
              <w:left w:w="28" w:type="dxa"/>
              <w:bottom w:w="0" w:type="dxa"/>
              <w:right w:w="28" w:type="dxa"/>
            </w:tcMar>
            <w:vAlign w:val="center"/>
          </w:tcPr>
          <w:p w14:paraId="0FA72E96" w14:textId="77777777" w:rsidR="001A4433" w:rsidRPr="00003F3C" w:rsidRDefault="001A4433" w:rsidP="005A46B2">
            <w:pPr>
              <w:pStyle w:val="-"/>
              <w:ind w:left="120" w:right="120"/>
            </w:pPr>
            <w:r w:rsidRPr="00003F3C">
              <w:t>土</w:t>
            </w:r>
            <w:r w:rsidRPr="00003F3C">
              <w:rPr>
                <w:rFonts w:hint="eastAsia"/>
                <w:lang w:eastAsia="zh-TW"/>
              </w:rPr>
              <w:t>地</w:t>
            </w:r>
            <w:r w:rsidRPr="00003F3C">
              <w:t>面積</w:t>
            </w:r>
          </w:p>
        </w:tc>
        <w:tc>
          <w:tcPr>
            <w:tcW w:w="6058" w:type="dxa"/>
            <w:tcMar>
              <w:top w:w="0" w:type="dxa"/>
              <w:left w:w="28" w:type="dxa"/>
              <w:bottom w:w="0" w:type="dxa"/>
              <w:right w:w="28" w:type="dxa"/>
            </w:tcMar>
            <w:vAlign w:val="center"/>
          </w:tcPr>
          <w:p w14:paraId="1BB2F248" w14:textId="71777C92" w:rsidR="001A4433" w:rsidRPr="00003F3C" w:rsidRDefault="001A4433" w:rsidP="001A4433">
            <w:pPr>
              <w:pStyle w:val="-0"/>
              <w:ind w:left="119" w:right="119"/>
            </w:pPr>
            <w:r w:rsidRPr="00003F3C">
              <w:rPr>
                <w:lang w:eastAsia="zh-TW"/>
              </w:rPr>
              <w:t>65,758</w:t>
            </w:r>
            <w:r w:rsidRPr="00003F3C">
              <w:t>平方</w:t>
            </w:r>
            <w:r w:rsidR="003D4864" w:rsidRPr="00003F3C">
              <w:t>英里</w:t>
            </w:r>
          </w:p>
        </w:tc>
      </w:tr>
      <w:tr w:rsidR="00003F3C" w:rsidRPr="00003F3C" w14:paraId="6419E3A5" w14:textId="77777777" w:rsidTr="001A4433">
        <w:trPr>
          <w:trHeight w:val="680"/>
          <w:jc w:val="center"/>
        </w:trPr>
        <w:tc>
          <w:tcPr>
            <w:tcW w:w="2506" w:type="dxa"/>
            <w:tcMar>
              <w:top w:w="0" w:type="dxa"/>
              <w:left w:w="28" w:type="dxa"/>
              <w:bottom w:w="0" w:type="dxa"/>
              <w:right w:w="28" w:type="dxa"/>
            </w:tcMar>
            <w:vAlign w:val="center"/>
          </w:tcPr>
          <w:p w14:paraId="5C28A3B5" w14:textId="77777777" w:rsidR="001A4433" w:rsidRPr="00003F3C" w:rsidRDefault="001A4433" w:rsidP="005A46B2">
            <w:pPr>
              <w:pStyle w:val="-"/>
              <w:ind w:left="120" w:right="120"/>
            </w:pPr>
            <w:r w:rsidRPr="00003F3C">
              <w:t>氣候</w:t>
            </w:r>
          </w:p>
        </w:tc>
        <w:tc>
          <w:tcPr>
            <w:tcW w:w="6058" w:type="dxa"/>
            <w:tcMar>
              <w:top w:w="0" w:type="dxa"/>
              <w:left w:w="28" w:type="dxa"/>
              <w:bottom w:w="0" w:type="dxa"/>
              <w:right w:w="28" w:type="dxa"/>
            </w:tcMar>
            <w:vAlign w:val="center"/>
          </w:tcPr>
          <w:p w14:paraId="1E1D462D" w14:textId="7E724ECF" w:rsidR="001A4433" w:rsidRPr="00003F3C" w:rsidRDefault="001A4433" w:rsidP="001A4433">
            <w:pPr>
              <w:pStyle w:val="-0"/>
              <w:ind w:left="119" w:right="119"/>
              <w:rPr>
                <w:lang w:eastAsia="zh-TW"/>
              </w:rPr>
            </w:pPr>
            <w:r w:rsidRPr="00003F3C">
              <w:rPr>
                <w:lang w:eastAsia="zh-TW"/>
              </w:rPr>
              <w:t>亞熱帶型氣候，冬天溫度攝氏</w:t>
            </w:r>
            <w:r w:rsidRPr="00003F3C">
              <w:rPr>
                <w:lang w:eastAsia="zh-TW"/>
              </w:rPr>
              <w:t>12-19</w:t>
            </w:r>
            <w:r w:rsidRPr="00003F3C">
              <w:rPr>
                <w:lang w:eastAsia="zh-TW"/>
              </w:rPr>
              <w:t>度，夏季平均溫度攝氏</w:t>
            </w:r>
            <w:r w:rsidRPr="00003F3C">
              <w:rPr>
                <w:lang w:eastAsia="zh-TW"/>
              </w:rPr>
              <w:t>28</w:t>
            </w:r>
            <w:r w:rsidRPr="00003F3C">
              <w:rPr>
                <w:lang w:eastAsia="zh-TW"/>
              </w:rPr>
              <w:t>度</w:t>
            </w:r>
          </w:p>
        </w:tc>
      </w:tr>
      <w:tr w:rsidR="00003F3C" w:rsidRPr="00003F3C" w14:paraId="08A86D11" w14:textId="77777777" w:rsidTr="001A4433">
        <w:trPr>
          <w:trHeight w:val="680"/>
          <w:jc w:val="center"/>
        </w:trPr>
        <w:tc>
          <w:tcPr>
            <w:tcW w:w="2506" w:type="dxa"/>
            <w:tcMar>
              <w:top w:w="0" w:type="dxa"/>
              <w:left w:w="28" w:type="dxa"/>
              <w:bottom w:w="0" w:type="dxa"/>
              <w:right w:w="28" w:type="dxa"/>
            </w:tcMar>
            <w:vAlign w:val="center"/>
          </w:tcPr>
          <w:p w14:paraId="503F0CBA" w14:textId="77777777" w:rsidR="001A4433" w:rsidRPr="00003F3C" w:rsidRDefault="001A4433" w:rsidP="005A46B2">
            <w:pPr>
              <w:pStyle w:val="-"/>
              <w:ind w:left="120" w:right="120"/>
            </w:pPr>
            <w:r w:rsidRPr="00003F3C">
              <w:t>種族</w:t>
            </w:r>
          </w:p>
        </w:tc>
        <w:tc>
          <w:tcPr>
            <w:tcW w:w="6058" w:type="dxa"/>
            <w:tcMar>
              <w:top w:w="0" w:type="dxa"/>
              <w:left w:w="28" w:type="dxa"/>
              <w:bottom w:w="0" w:type="dxa"/>
              <w:right w:w="28" w:type="dxa"/>
            </w:tcMar>
            <w:vAlign w:val="center"/>
          </w:tcPr>
          <w:p w14:paraId="1DD828F8" w14:textId="5D2812E1" w:rsidR="001A4433" w:rsidRPr="00003F3C" w:rsidRDefault="001A4433" w:rsidP="001A4433">
            <w:pPr>
              <w:pStyle w:val="-0"/>
              <w:ind w:left="119" w:right="119"/>
            </w:pPr>
            <w:r w:rsidRPr="00003F3C">
              <w:t>以白種人為主</w:t>
            </w:r>
          </w:p>
        </w:tc>
      </w:tr>
      <w:tr w:rsidR="00003F3C" w:rsidRPr="00003F3C" w14:paraId="69F69BBA" w14:textId="77777777" w:rsidTr="001A4433">
        <w:trPr>
          <w:trHeight w:val="680"/>
          <w:jc w:val="center"/>
        </w:trPr>
        <w:tc>
          <w:tcPr>
            <w:tcW w:w="2506" w:type="dxa"/>
            <w:tcMar>
              <w:top w:w="0" w:type="dxa"/>
              <w:left w:w="28" w:type="dxa"/>
              <w:bottom w:w="0" w:type="dxa"/>
              <w:right w:w="28" w:type="dxa"/>
            </w:tcMar>
            <w:vAlign w:val="center"/>
          </w:tcPr>
          <w:p w14:paraId="406CD6C7" w14:textId="77777777" w:rsidR="001A4433" w:rsidRPr="00003F3C" w:rsidRDefault="001A4433" w:rsidP="005A46B2">
            <w:pPr>
              <w:pStyle w:val="-"/>
              <w:ind w:left="120" w:right="120"/>
            </w:pPr>
            <w:r w:rsidRPr="00003F3C">
              <w:t>人口結構</w:t>
            </w:r>
          </w:p>
        </w:tc>
        <w:tc>
          <w:tcPr>
            <w:tcW w:w="6058" w:type="dxa"/>
            <w:tcMar>
              <w:top w:w="0" w:type="dxa"/>
              <w:left w:w="28" w:type="dxa"/>
              <w:bottom w:w="0" w:type="dxa"/>
              <w:right w:w="28" w:type="dxa"/>
            </w:tcMar>
            <w:vAlign w:val="center"/>
          </w:tcPr>
          <w:p w14:paraId="2A787393" w14:textId="2DE4EC64" w:rsidR="001A4433" w:rsidRPr="00003F3C" w:rsidRDefault="00BB7AD1" w:rsidP="001A4433">
            <w:pPr>
              <w:pStyle w:val="-0"/>
              <w:ind w:left="119" w:right="119"/>
              <w:rPr>
                <w:rFonts w:ascii="Malgun Gothic" w:eastAsia="Malgun Gothic" w:hAnsi="Malgun Gothic"/>
                <w:lang w:eastAsia="zh-TW"/>
              </w:rPr>
            </w:pPr>
            <w:r w:rsidRPr="00003F3C">
              <w:rPr>
                <w:rFonts w:hint="eastAsia"/>
                <w:lang w:eastAsia="zh-TW"/>
              </w:rPr>
              <w:t>2,346</w:t>
            </w:r>
            <w:r w:rsidRPr="00003F3C">
              <w:rPr>
                <w:rFonts w:hint="eastAsia"/>
                <w:lang w:eastAsia="zh-TW"/>
              </w:rPr>
              <w:t>萬人，成長率</w:t>
            </w:r>
            <w:r w:rsidRPr="00003F3C">
              <w:rPr>
                <w:rFonts w:hint="eastAsia"/>
                <w:lang w:eastAsia="zh-TW"/>
              </w:rPr>
              <w:t>8.9%</w:t>
            </w:r>
            <w:r w:rsidR="00707ED7" w:rsidRPr="00003F3C">
              <w:rPr>
                <w:rFonts w:hint="eastAsia"/>
                <w:lang w:eastAsia="zh-TW"/>
              </w:rPr>
              <w:t>（</w:t>
            </w:r>
            <w:r w:rsidRPr="00003F3C">
              <w:rPr>
                <w:rFonts w:hint="eastAsia"/>
                <w:lang w:eastAsia="zh-TW"/>
              </w:rPr>
              <w:t>2020-2025</w:t>
            </w:r>
            <w:r w:rsidR="00707ED7" w:rsidRPr="00003F3C">
              <w:rPr>
                <w:rFonts w:hint="eastAsia"/>
                <w:lang w:eastAsia="zh-TW"/>
              </w:rPr>
              <w:t>）</w:t>
            </w:r>
            <w:r w:rsidRPr="00003F3C">
              <w:rPr>
                <w:rFonts w:hint="eastAsia"/>
                <w:lang w:eastAsia="zh-TW"/>
              </w:rPr>
              <w:t>，排名全美第</w:t>
            </w:r>
            <w:r w:rsidRPr="00003F3C">
              <w:rPr>
                <w:rFonts w:hint="eastAsia"/>
                <w:lang w:eastAsia="zh-TW"/>
              </w:rPr>
              <w:t>3</w:t>
            </w:r>
            <w:r w:rsidRPr="00003F3C">
              <w:rPr>
                <w:rFonts w:hint="eastAsia"/>
                <w:lang w:eastAsia="zh-TW"/>
              </w:rPr>
              <w:t>名（</w:t>
            </w:r>
            <w:r w:rsidRPr="00003F3C">
              <w:rPr>
                <w:rFonts w:hint="eastAsia"/>
                <w:lang w:eastAsia="zh-TW"/>
              </w:rPr>
              <w:t>2025</w:t>
            </w:r>
            <w:r w:rsidRPr="00003F3C">
              <w:rPr>
                <w:rFonts w:hint="eastAsia"/>
                <w:lang w:eastAsia="zh-TW"/>
              </w:rPr>
              <w:t>）</w:t>
            </w:r>
            <w:r w:rsidR="001A4433" w:rsidRPr="00003F3C">
              <w:rPr>
                <w:lang w:eastAsia="zh-TW"/>
              </w:rPr>
              <w:t>，其中白人占</w:t>
            </w:r>
            <w:r w:rsidR="001A4433" w:rsidRPr="00003F3C">
              <w:rPr>
                <w:lang w:eastAsia="zh-TW"/>
              </w:rPr>
              <w:t>5</w:t>
            </w:r>
            <w:r w:rsidR="00AD0D58" w:rsidRPr="00003F3C">
              <w:rPr>
                <w:rFonts w:hint="eastAsia"/>
                <w:lang w:eastAsia="zh-TW"/>
              </w:rPr>
              <w:t>2</w:t>
            </w:r>
            <w:r w:rsidR="001A4433" w:rsidRPr="00003F3C">
              <w:rPr>
                <w:lang w:eastAsia="zh-TW"/>
              </w:rPr>
              <w:t>%</w:t>
            </w:r>
            <w:r w:rsidR="001A4433" w:rsidRPr="00003F3C">
              <w:rPr>
                <w:lang w:eastAsia="zh-TW"/>
              </w:rPr>
              <w:t>、黑人占</w:t>
            </w:r>
            <w:r w:rsidR="001A4433" w:rsidRPr="00003F3C">
              <w:rPr>
                <w:lang w:eastAsia="zh-TW"/>
              </w:rPr>
              <w:t>1</w:t>
            </w:r>
            <w:r w:rsidRPr="00003F3C">
              <w:rPr>
                <w:rFonts w:hint="eastAsia"/>
                <w:lang w:eastAsia="zh-TW"/>
              </w:rPr>
              <w:t>6</w:t>
            </w:r>
            <w:r w:rsidR="001A4433" w:rsidRPr="00003F3C">
              <w:rPr>
                <w:lang w:eastAsia="zh-TW"/>
              </w:rPr>
              <w:t>%</w:t>
            </w:r>
            <w:r w:rsidR="001A4433" w:rsidRPr="00003F3C">
              <w:rPr>
                <w:lang w:eastAsia="zh-TW"/>
              </w:rPr>
              <w:t>、西語裔</w:t>
            </w:r>
            <w:r w:rsidR="001A4433" w:rsidRPr="00003F3C">
              <w:rPr>
                <w:lang w:eastAsia="zh-TW"/>
              </w:rPr>
              <w:t>27%</w:t>
            </w:r>
            <w:r w:rsidR="001A4433" w:rsidRPr="00003F3C">
              <w:rPr>
                <w:lang w:eastAsia="zh-TW"/>
              </w:rPr>
              <w:t>、亞裔占</w:t>
            </w:r>
            <w:r w:rsidR="001A4433" w:rsidRPr="00003F3C">
              <w:rPr>
                <w:lang w:eastAsia="zh-TW"/>
              </w:rPr>
              <w:t>3%</w:t>
            </w:r>
          </w:p>
        </w:tc>
      </w:tr>
      <w:tr w:rsidR="00003F3C" w:rsidRPr="00003F3C" w14:paraId="07C0A2F4" w14:textId="77777777" w:rsidTr="001A4433">
        <w:trPr>
          <w:trHeight w:val="680"/>
          <w:jc w:val="center"/>
        </w:trPr>
        <w:tc>
          <w:tcPr>
            <w:tcW w:w="2506" w:type="dxa"/>
            <w:tcMar>
              <w:top w:w="0" w:type="dxa"/>
              <w:left w:w="28" w:type="dxa"/>
              <w:bottom w:w="0" w:type="dxa"/>
              <w:right w:w="28" w:type="dxa"/>
            </w:tcMar>
            <w:vAlign w:val="center"/>
          </w:tcPr>
          <w:p w14:paraId="34C119CB" w14:textId="77777777" w:rsidR="001A4433" w:rsidRPr="00003F3C" w:rsidRDefault="001A4433" w:rsidP="005A46B2">
            <w:pPr>
              <w:pStyle w:val="-"/>
              <w:ind w:left="120" w:right="120"/>
            </w:pPr>
            <w:r w:rsidRPr="00003F3C">
              <w:t>教育普及程度</w:t>
            </w:r>
          </w:p>
        </w:tc>
        <w:tc>
          <w:tcPr>
            <w:tcW w:w="6058" w:type="dxa"/>
            <w:tcMar>
              <w:top w:w="0" w:type="dxa"/>
              <w:left w:w="28" w:type="dxa"/>
              <w:bottom w:w="0" w:type="dxa"/>
              <w:right w:w="28" w:type="dxa"/>
            </w:tcMar>
            <w:vAlign w:val="center"/>
          </w:tcPr>
          <w:p w14:paraId="6F0757CF" w14:textId="2D54EDF9" w:rsidR="001A4433" w:rsidRPr="00003F3C" w:rsidRDefault="001A4433" w:rsidP="00AD0D58">
            <w:pPr>
              <w:pStyle w:val="-0"/>
              <w:ind w:left="119" w:right="119"/>
              <w:rPr>
                <w:lang w:eastAsia="zh-TW"/>
              </w:rPr>
            </w:pPr>
            <w:r w:rsidRPr="00003F3C">
              <w:rPr>
                <w:lang w:eastAsia="zh-TW"/>
              </w:rPr>
              <w:t>25</w:t>
            </w:r>
            <w:r w:rsidRPr="00003F3C">
              <w:rPr>
                <w:lang w:eastAsia="zh-TW"/>
              </w:rPr>
              <w:t>歲</w:t>
            </w:r>
            <w:proofErr w:type="gramStart"/>
            <w:r w:rsidRPr="00003F3C">
              <w:rPr>
                <w:lang w:eastAsia="zh-TW"/>
              </w:rPr>
              <w:t>以上州民中</w:t>
            </w:r>
            <w:proofErr w:type="gramEnd"/>
            <w:r w:rsidR="00AD0D58" w:rsidRPr="00003F3C">
              <w:rPr>
                <w:rFonts w:hint="eastAsia"/>
                <w:lang w:eastAsia="zh-TW"/>
              </w:rPr>
              <w:t>90</w:t>
            </w:r>
            <w:r w:rsidRPr="00003F3C">
              <w:rPr>
                <w:lang w:eastAsia="zh-TW"/>
              </w:rPr>
              <w:t>%</w:t>
            </w:r>
            <w:r w:rsidRPr="00003F3C">
              <w:rPr>
                <w:lang w:eastAsia="zh-TW"/>
              </w:rPr>
              <w:t>擁有高中文憑、</w:t>
            </w:r>
            <w:r w:rsidRPr="00003F3C">
              <w:rPr>
                <w:lang w:eastAsia="zh-TW"/>
              </w:rPr>
              <w:t>3</w:t>
            </w:r>
            <w:r w:rsidR="00BB7AD1" w:rsidRPr="00003F3C">
              <w:rPr>
                <w:rFonts w:hint="eastAsia"/>
                <w:lang w:eastAsia="zh-TW"/>
              </w:rPr>
              <w:t>4</w:t>
            </w:r>
            <w:r w:rsidRPr="00003F3C">
              <w:rPr>
                <w:lang w:eastAsia="zh-TW"/>
              </w:rPr>
              <w:t>%</w:t>
            </w:r>
            <w:r w:rsidRPr="00003F3C">
              <w:rPr>
                <w:lang w:eastAsia="zh-TW"/>
              </w:rPr>
              <w:t>擁有學士學位、</w:t>
            </w:r>
            <w:r w:rsidRPr="00003F3C">
              <w:rPr>
                <w:lang w:eastAsia="zh-TW"/>
              </w:rPr>
              <w:t>1</w:t>
            </w:r>
            <w:r w:rsidR="00BB7AD1" w:rsidRPr="00003F3C">
              <w:rPr>
                <w:rFonts w:hint="eastAsia"/>
                <w:lang w:eastAsia="zh-TW"/>
              </w:rPr>
              <w:t>3</w:t>
            </w:r>
            <w:r w:rsidRPr="00003F3C">
              <w:rPr>
                <w:lang w:eastAsia="zh-TW"/>
              </w:rPr>
              <w:t>%</w:t>
            </w:r>
            <w:r w:rsidRPr="00003F3C">
              <w:rPr>
                <w:lang w:eastAsia="zh-TW"/>
              </w:rPr>
              <w:t>擁有碩士或博士學位</w:t>
            </w:r>
          </w:p>
        </w:tc>
      </w:tr>
      <w:tr w:rsidR="00003F3C" w:rsidRPr="00003F3C" w14:paraId="618EE665" w14:textId="77777777" w:rsidTr="001A4433">
        <w:trPr>
          <w:trHeight w:val="680"/>
          <w:jc w:val="center"/>
        </w:trPr>
        <w:tc>
          <w:tcPr>
            <w:tcW w:w="2506" w:type="dxa"/>
            <w:tcMar>
              <w:top w:w="0" w:type="dxa"/>
              <w:left w:w="28" w:type="dxa"/>
              <w:bottom w:w="0" w:type="dxa"/>
              <w:right w:w="28" w:type="dxa"/>
            </w:tcMar>
            <w:vAlign w:val="center"/>
          </w:tcPr>
          <w:p w14:paraId="04381CC6" w14:textId="77777777" w:rsidR="001A4433" w:rsidRPr="00003F3C" w:rsidRDefault="001A4433" w:rsidP="005A46B2">
            <w:pPr>
              <w:pStyle w:val="-"/>
              <w:ind w:left="120" w:right="120"/>
            </w:pPr>
            <w:r w:rsidRPr="00003F3C">
              <w:t>語言</w:t>
            </w:r>
          </w:p>
        </w:tc>
        <w:tc>
          <w:tcPr>
            <w:tcW w:w="6058" w:type="dxa"/>
            <w:tcMar>
              <w:top w:w="0" w:type="dxa"/>
              <w:left w:w="28" w:type="dxa"/>
              <w:bottom w:w="0" w:type="dxa"/>
              <w:right w:w="28" w:type="dxa"/>
            </w:tcMar>
            <w:vAlign w:val="center"/>
          </w:tcPr>
          <w:p w14:paraId="77B478E5" w14:textId="05D407D3" w:rsidR="001A4433" w:rsidRPr="00003F3C" w:rsidRDefault="001A4433" w:rsidP="001A4433">
            <w:pPr>
              <w:pStyle w:val="-0"/>
              <w:ind w:left="119" w:right="119"/>
            </w:pPr>
            <w:r w:rsidRPr="00003F3C">
              <w:t>英語</w:t>
            </w:r>
          </w:p>
        </w:tc>
      </w:tr>
      <w:tr w:rsidR="00003F3C" w:rsidRPr="00003F3C" w14:paraId="68E7945A" w14:textId="77777777" w:rsidTr="001A4433">
        <w:trPr>
          <w:trHeight w:val="680"/>
          <w:jc w:val="center"/>
        </w:trPr>
        <w:tc>
          <w:tcPr>
            <w:tcW w:w="2506" w:type="dxa"/>
            <w:tcMar>
              <w:top w:w="0" w:type="dxa"/>
              <w:left w:w="28" w:type="dxa"/>
              <w:bottom w:w="0" w:type="dxa"/>
              <w:right w:w="28" w:type="dxa"/>
            </w:tcMar>
            <w:vAlign w:val="center"/>
          </w:tcPr>
          <w:p w14:paraId="42299E9D" w14:textId="77777777" w:rsidR="001A4433" w:rsidRPr="00003F3C" w:rsidRDefault="001A4433" w:rsidP="005A46B2">
            <w:pPr>
              <w:pStyle w:val="-"/>
              <w:ind w:left="120" w:right="120"/>
            </w:pPr>
            <w:r w:rsidRPr="00003F3C">
              <w:t>宗教</w:t>
            </w:r>
          </w:p>
        </w:tc>
        <w:tc>
          <w:tcPr>
            <w:tcW w:w="6058" w:type="dxa"/>
            <w:tcMar>
              <w:top w:w="0" w:type="dxa"/>
              <w:left w:w="28" w:type="dxa"/>
              <w:bottom w:w="0" w:type="dxa"/>
              <w:right w:w="28" w:type="dxa"/>
            </w:tcMar>
            <w:vAlign w:val="center"/>
          </w:tcPr>
          <w:p w14:paraId="51B6B26B" w14:textId="3781BFB5" w:rsidR="001A4433" w:rsidRPr="00003F3C" w:rsidRDefault="001D4881" w:rsidP="000B70FE">
            <w:pPr>
              <w:pStyle w:val="-0"/>
              <w:ind w:left="119" w:right="119"/>
              <w:rPr>
                <w:lang w:eastAsia="zh-TW"/>
              </w:rPr>
            </w:pPr>
            <w:r w:rsidRPr="00003F3C">
              <w:rPr>
                <w:rFonts w:hint="eastAsia"/>
                <w:lang w:eastAsia="zh-TW"/>
              </w:rPr>
              <w:t>60</w:t>
            </w:r>
            <w:r w:rsidR="001A4433" w:rsidRPr="00003F3C">
              <w:rPr>
                <w:lang w:eastAsia="zh-TW"/>
              </w:rPr>
              <w:t>%</w:t>
            </w:r>
            <w:r w:rsidR="001A4433" w:rsidRPr="00003F3C">
              <w:rPr>
                <w:lang w:eastAsia="zh-TW"/>
              </w:rPr>
              <w:t>為基督徒，</w:t>
            </w:r>
            <w:r w:rsidRPr="00003F3C">
              <w:rPr>
                <w:rFonts w:hint="eastAsia"/>
                <w:lang w:eastAsia="zh-TW"/>
              </w:rPr>
              <w:t>11</w:t>
            </w:r>
            <w:r w:rsidR="001A4433" w:rsidRPr="00003F3C">
              <w:rPr>
                <w:lang w:eastAsia="zh-TW"/>
              </w:rPr>
              <w:t>%</w:t>
            </w:r>
            <w:r w:rsidR="001A4433" w:rsidRPr="00003F3C">
              <w:rPr>
                <w:lang w:eastAsia="zh-TW"/>
              </w:rPr>
              <w:t>其他宗教，</w:t>
            </w:r>
            <w:r w:rsidR="001A4433" w:rsidRPr="00003F3C">
              <w:rPr>
                <w:lang w:eastAsia="zh-TW"/>
              </w:rPr>
              <w:t>2</w:t>
            </w:r>
            <w:r w:rsidRPr="00003F3C">
              <w:rPr>
                <w:rFonts w:hint="eastAsia"/>
                <w:lang w:eastAsia="zh-TW"/>
              </w:rPr>
              <w:t>9</w:t>
            </w:r>
            <w:r w:rsidR="001A4433" w:rsidRPr="00003F3C">
              <w:rPr>
                <w:lang w:eastAsia="zh-TW"/>
              </w:rPr>
              <w:t>%</w:t>
            </w:r>
            <w:r w:rsidR="001A4433" w:rsidRPr="00003F3C">
              <w:rPr>
                <w:lang w:eastAsia="zh-TW"/>
              </w:rPr>
              <w:t>無特殊宗教信仰</w:t>
            </w:r>
          </w:p>
        </w:tc>
      </w:tr>
      <w:tr w:rsidR="00003F3C" w:rsidRPr="00003F3C" w14:paraId="1B0B1FD7" w14:textId="77777777" w:rsidTr="001A4433">
        <w:trPr>
          <w:trHeight w:val="680"/>
          <w:jc w:val="center"/>
        </w:trPr>
        <w:tc>
          <w:tcPr>
            <w:tcW w:w="2506" w:type="dxa"/>
            <w:tcMar>
              <w:top w:w="0" w:type="dxa"/>
              <w:left w:w="28" w:type="dxa"/>
              <w:bottom w:w="0" w:type="dxa"/>
              <w:right w:w="28" w:type="dxa"/>
            </w:tcMar>
            <w:vAlign w:val="center"/>
          </w:tcPr>
          <w:p w14:paraId="1733269A" w14:textId="77777777" w:rsidR="001A4433" w:rsidRPr="00003F3C" w:rsidRDefault="001A4433" w:rsidP="005A46B2">
            <w:pPr>
              <w:pStyle w:val="-"/>
              <w:ind w:left="120" w:right="120"/>
            </w:pPr>
            <w:r w:rsidRPr="00003F3C">
              <w:t>首府及重要城市</w:t>
            </w:r>
          </w:p>
        </w:tc>
        <w:tc>
          <w:tcPr>
            <w:tcW w:w="6058" w:type="dxa"/>
            <w:tcMar>
              <w:top w:w="0" w:type="dxa"/>
              <w:left w:w="28" w:type="dxa"/>
              <w:bottom w:w="0" w:type="dxa"/>
              <w:right w:w="28" w:type="dxa"/>
            </w:tcMar>
            <w:vAlign w:val="center"/>
          </w:tcPr>
          <w:p w14:paraId="205C969F" w14:textId="60EC1FD3" w:rsidR="001A4433" w:rsidRPr="00003F3C" w:rsidRDefault="001A4433" w:rsidP="001A4433">
            <w:pPr>
              <w:pStyle w:val="-0"/>
              <w:ind w:left="119" w:right="119"/>
            </w:pPr>
            <w:r w:rsidRPr="00003F3C">
              <w:rPr>
                <w:lang w:eastAsia="zh-TW"/>
              </w:rPr>
              <w:t>首府為</w:t>
            </w:r>
            <w:r w:rsidRPr="00003F3C">
              <w:rPr>
                <w:lang w:eastAsia="zh-TW"/>
              </w:rPr>
              <w:t>Tallahassee</w:t>
            </w:r>
            <w:r w:rsidRPr="00003F3C">
              <w:rPr>
                <w:lang w:eastAsia="zh-TW"/>
              </w:rPr>
              <w:t>，其他工商業中心包括：邁阿密（以貿易、觀光、金融業為主）、奧蘭多（觀光業為主）、</w:t>
            </w:r>
            <w:r w:rsidRPr="00003F3C">
              <w:rPr>
                <w:lang w:eastAsia="zh-TW"/>
              </w:rPr>
              <w:t>Tampa</w:t>
            </w:r>
            <w:r w:rsidRPr="00003F3C">
              <w:rPr>
                <w:lang w:eastAsia="zh-TW"/>
              </w:rPr>
              <w:t>、</w:t>
            </w:r>
            <w:r w:rsidRPr="00003F3C">
              <w:rPr>
                <w:lang w:eastAsia="zh-TW"/>
              </w:rPr>
              <w:t xml:space="preserve">Ft. </w:t>
            </w:r>
            <w:r w:rsidRPr="00003F3C">
              <w:t>Lauderdale</w:t>
            </w:r>
            <w:r w:rsidRPr="00003F3C">
              <w:t>、</w:t>
            </w:r>
            <w:r w:rsidRPr="00003F3C">
              <w:t>Jacksonville</w:t>
            </w:r>
            <w:r w:rsidRPr="00003F3C">
              <w:t>等。</w:t>
            </w:r>
          </w:p>
        </w:tc>
      </w:tr>
      <w:tr w:rsidR="00003F3C" w:rsidRPr="00003F3C" w14:paraId="399635C6" w14:textId="77777777" w:rsidTr="001A4433">
        <w:trPr>
          <w:trHeight w:val="680"/>
          <w:jc w:val="center"/>
        </w:trPr>
        <w:tc>
          <w:tcPr>
            <w:tcW w:w="2506" w:type="dxa"/>
            <w:tcMar>
              <w:top w:w="0" w:type="dxa"/>
              <w:left w:w="28" w:type="dxa"/>
              <w:bottom w:w="0" w:type="dxa"/>
              <w:right w:w="28" w:type="dxa"/>
            </w:tcMar>
            <w:vAlign w:val="center"/>
          </w:tcPr>
          <w:p w14:paraId="14D138ED" w14:textId="77777777" w:rsidR="001A4433" w:rsidRPr="00003F3C" w:rsidRDefault="001A4433" w:rsidP="005F69E1">
            <w:pPr>
              <w:pStyle w:val="-"/>
              <w:pageBreakBefore/>
            </w:pPr>
            <w:r w:rsidRPr="00003F3C">
              <w:lastRenderedPageBreak/>
              <w:t>政治體制</w:t>
            </w:r>
          </w:p>
        </w:tc>
        <w:tc>
          <w:tcPr>
            <w:tcW w:w="6058" w:type="dxa"/>
            <w:tcMar>
              <w:top w:w="0" w:type="dxa"/>
              <w:left w:w="28" w:type="dxa"/>
              <w:bottom w:w="0" w:type="dxa"/>
              <w:right w:w="28" w:type="dxa"/>
            </w:tcMar>
            <w:vAlign w:val="center"/>
          </w:tcPr>
          <w:p w14:paraId="398189F4" w14:textId="2369CAE9" w:rsidR="001A4433" w:rsidRPr="00003F3C" w:rsidRDefault="001A4433" w:rsidP="001A4433">
            <w:pPr>
              <w:pStyle w:val="-0"/>
              <w:ind w:left="119" w:right="119"/>
              <w:rPr>
                <w:lang w:eastAsia="zh-TW"/>
              </w:rPr>
            </w:pPr>
            <w:r w:rsidRPr="00003F3C">
              <w:rPr>
                <w:lang w:eastAsia="zh-TW"/>
              </w:rPr>
              <w:t>與其他州相同，</w:t>
            </w:r>
            <w:proofErr w:type="gramStart"/>
            <w:r w:rsidRPr="00003F3C">
              <w:rPr>
                <w:lang w:eastAsia="zh-TW"/>
              </w:rPr>
              <w:t>採</w:t>
            </w:r>
            <w:proofErr w:type="gramEnd"/>
            <w:r w:rsidRPr="00003F3C">
              <w:rPr>
                <w:lang w:eastAsia="zh-TW"/>
              </w:rPr>
              <w:t>行政、立法、司法三權分立；州長為最高行政機關首長；立法部門則由參議院及眾議院組成；司法部門以最高法院為最高司法機關。</w:t>
            </w:r>
          </w:p>
        </w:tc>
      </w:tr>
      <w:tr w:rsidR="00003F3C" w:rsidRPr="00003F3C" w14:paraId="72B23A1C" w14:textId="77777777" w:rsidTr="001A4433">
        <w:trPr>
          <w:trHeight w:val="680"/>
          <w:jc w:val="center"/>
        </w:trPr>
        <w:tc>
          <w:tcPr>
            <w:tcW w:w="2506" w:type="dxa"/>
            <w:tcMar>
              <w:top w:w="0" w:type="dxa"/>
              <w:left w:w="28" w:type="dxa"/>
              <w:bottom w:w="0" w:type="dxa"/>
              <w:right w:w="28" w:type="dxa"/>
            </w:tcMar>
            <w:vAlign w:val="center"/>
          </w:tcPr>
          <w:p w14:paraId="5299C87E" w14:textId="77777777" w:rsidR="001A4433" w:rsidRPr="00003F3C" w:rsidRDefault="001A4433" w:rsidP="005A46B2">
            <w:pPr>
              <w:pStyle w:val="-"/>
              <w:ind w:left="120" w:right="120"/>
            </w:pPr>
            <w:r w:rsidRPr="00003F3C">
              <w:t>投資主管機關</w:t>
            </w:r>
          </w:p>
        </w:tc>
        <w:tc>
          <w:tcPr>
            <w:tcW w:w="6058" w:type="dxa"/>
            <w:tcMar>
              <w:top w:w="0" w:type="dxa"/>
              <w:left w:w="28" w:type="dxa"/>
              <w:bottom w:w="0" w:type="dxa"/>
              <w:right w:w="28" w:type="dxa"/>
            </w:tcMar>
            <w:vAlign w:val="center"/>
          </w:tcPr>
          <w:p w14:paraId="2D8759F7" w14:textId="14F49648" w:rsidR="001A4433" w:rsidRPr="00003F3C" w:rsidRDefault="001A4433" w:rsidP="001A4433">
            <w:pPr>
              <w:pStyle w:val="-0"/>
              <w:ind w:left="119" w:right="119"/>
            </w:pPr>
            <w:r w:rsidRPr="00003F3C">
              <w:t xml:space="preserve">Florida Department of </w:t>
            </w:r>
            <w:r w:rsidR="00A94316" w:rsidRPr="00003F3C">
              <w:rPr>
                <w:rFonts w:hint="eastAsia"/>
                <w:lang w:eastAsia="zh-TW"/>
              </w:rPr>
              <w:t>Commerce</w:t>
            </w:r>
          </w:p>
          <w:p w14:paraId="469F9209" w14:textId="13190168" w:rsidR="001A4433" w:rsidRPr="00003F3C" w:rsidRDefault="00A94316" w:rsidP="001A4433">
            <w:pPr>
              <w:pStyle w:val="-0"/>
              <w:ind w:left="119" w:right="119"/>
              <w:rPr>
                <w:lang w:eastAsia="zh-TW"/>
              </w:rPr>
            </w:pPr>
            <w:proofErr w:type="spellStart"/>
            <w:r w:rsidRPr="00003F3C">
              <w:rPr>
                <w:rFonts w:hint="eastAsia"/>
                <w:lang w:eastAsia="zh-TW"/>
              </w:rPr>
              <w:t>Select</w:t>
            </w:r>
            <w:r w:rsidR="001A4433" w:rsidRPr="00003F3C">
              <w:t>Florida</w:t>
            </w:r>
            <w:proofErr w:type="spellEnd"/>
            <w:r w:rsidR="001A4433" w:rsidRPr="00003F3C">
              <w:rPr>
                <w:lang w:eastAsia="zh-TW"/>
              </w:rPr>
              <w:t>（佛羅里達經濟發展機構）</w:t>
            </w:r>
          </w:p>
        </w:tc>
      </w:tr>
      <w:tr w:rsidR="00003F3C" w:rsidRPr="00003F3C" w14:paraId="63C7A83B" w14:textId="77777777" w:rsidTr="001A4433">
        <w:trPr>
          <w:trHeight w:val="680"/>
          <w:jc w:val="center"/>
        </w:trPr>
        <w:tc>
          <w:tcPr>
            <w:tcW w:w="8564" w:type="dxa"/>
            <w:gridSpan w:val="2"/>
            <w:tcMar>
              <w:top w:w="0" w:type="dxa"/>
              <w:left w:w="28" w:type="dxa"/>
              <w:bottom w:w="0" w:type="dxa"/>
              <w:right w:w="28" w:type="dxa"/>
            </w:tcMar>
            <w:vAlign w:val="center"/>
          </w:tcPr>
          <w:p w14:paraId="3A6C3204" w14:textId="77777777" w:rsidR="00480BB6" w:rsidRPr="00003F3C" w:rsidRDefault="00480BB6" w:rsidP="00480BB6">
            <w:pPr>
              <w:pStyle w:val="aff8"/>
              <w:ind w:left="945" w:right="118" w:hanging="709"/>
            </w:pPr>
            <w:r w:rsidRPr="00003F3C">
              <w:t xml:space="preserve">經  濟  概  </w:t>
            </w:r>
            <w:proofErr w:type="gramStart"/>
            <w:r w:rsidRPr="00003F3C">
              <w:t>況</w:t>
            </w:r>
            <w:proofErr w:type="gramEnd"/>
          </w:p>
        </w:tc>
      </w:tr>
      <w:tr w:rsidR="00003F3C" w:rsidRPr="00003F3C" w14:paraId="464CA3BE" w14:textId="77777777" w:rsidTr="001A4433">
        <w:trPr>
          <w:trHeight w:val="680"/>
          <w:jc w:val="center"/>
        </w:trPr>
        <w:tc>
          <w:tcPr>
            <w:tcW w:w="2506" w:type="dxa"/>
            <w:tcMar>
              <w:top w:w="0" w:type="dxa"/>
              <w:left w:w="28" w:type="dxa"/>
              <w:bottom w:w="0" w:type="dxa"/>
              <w:right w:w="28" w:type="dxa"/>
            </w:tcMar>
            <w:vAlign w:val="center"/>
          </w:tcPr>
          <w:p w14:paraId="7D8DC508"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t>幣制</w:t>
            </w:r>
          </w:p>
        </w:tc>
        <w:tc>
          <w:tcPr>
            <w:tcW w:w="6058" w:type="dxa"/>
            <w:tcMar>
              <w:top w:w="0" w:type="dxa"/>
              <w:left w:w="28" w:type="dxa"/>
              <w:bottom w:w="0" w:type="dxa"/>
              <w:right w:w="28" w:type="dxa"/>
            </w:tcMar>
            <w:vAlign w:val="center"/>
          </w:tcPr>
          <w:p w14:paraId="42CCCFCC" w14:textId="38DE6332" w:rsidR="001A4433" w:rsidRPr="00003F3C" w:rsidRDefault="001A4433" w:rsidP="001A4433">
            <w:pPr>
              <w:pStyle w:val="-0"/>
              <w:ind w:left="119" w:right="119"/>
            </w:pPr>
            <w:r w:rsidRPr="00003F3C">
              <w:t>美金</w:t>
            </w:r>
          </w:p>
        </w:tc>
      </w:tr>
      <w:tr w:rsidR="00003F3C" w:rsidRPr="00003F3C" w14:paraId="4B373B53" w14:textId="77777777" w:rsidTr="001A4433">
        <w:trPr>
          <w:trHeight w:val="680"/>
          <w:jc w:val="center"/>
        </w:trPr>
        <w:tc>
          <w:tcPr>
            <w:tcW w:w="2506" w:type="dxa"/>
            <w:tcMar>
              <w:top w:w="0" w:type="dxa"/>
              <w:left w:w="28" w:type="dxa"/>
              <w:bottom w:w="0" w:type="dxa"/>
              <w:right w:w="28" w:type="dxa"/>
            </w:tcMar>
            <w:vAlign w:val="center"/>
          </w:tcPr>
          <w:p w14:paraId="053299AD" w14:textId="7F5D08D7" w:rsidR="001A4433" w:rsidRPr="00003F3C" w:rsidRDefault="00ED51CB" w:rsidP="005A46B2">
            <w:pPr>
              <w:pStyle w:val="-"/>
              <w:ind w:left="120" w:right="120"/>
              <w:rPr>
                <w:rFonts w:ascii="華康細圓體" w:hAnsi="華康細圓體"/>
              </w:rPr>
            </w:pPr>
            <w:r w:rsidRPr="00003F3C">
              <w:rPr>
                <w:rFonts w:ascii="華康細圓體" w:hAnsi="華康細圓體" w:hint="eastAsia"/>
                <w:lang w:eastAsia="zh-TW"/>
              </w:rPr>
              <w:t>州</w:t>
            </w:r>
            <w:r w:rsidR="001A4433" w:rsidRPr="00003F3C">
              <w:rPr>
                <w:rFonts w:ascii="華康細圓體" w:hAnsi="華康細圓體"/>
              </w:rPr>
              <w:t>內生產毛額</w:t>
            </w:r>
          </w:p>
        </w:tc>
        <w:tc>
          <w:tcPr>
            <w:tcW w:w="6058" w:type="dxa"/>
            <w:tcMar>
              <w:top w:w="0" w:type="dxa"/>
              <w:left w:w="28" w:type="dxa"/>
              <w:bottom w:w="0" w:type="dxa"/>
              <w:right w:w="28" w:type="dxa"/>
            </w:tcMar>
            <w:vAlign w:val="center"/>
          </w:tcPr>
          <w:p w14:paraId="013E39AC" w14:textId="619B41E8" w:rsidR="001A4433" w:rsidRPr="00003F3C" w:rsidRDefault="005A3C8B" w:rsidP="001A4433">
            <w:pPr>
              <w:pStyle w:val="-0"/>
              <w:ind w:left="119" w:right="119"/>
              <w:rPr>
                <w:lang w:eastAsia="zh-TW"/>
              </w:rPr>
            </w:pPr>
            <w:r w:rsidRPr="00003F3C">
              <w:rPr>
                <w:rFonts w:hint="eastAsia"/>
                <w:lang w:eastAsia="zh-TW"/>
              </w:rPr>
              <w:t>17,180</w:t>
            </w:r>
            <w:r w:rsidRPr="00003F3C">
              <w:rPr>
                <w:rFonts w:hint="eastAsia"/>
                <w:lang w:eastAsia="zh-TW"/>
              </w:rPr>
              <w:t>億美元，排名全美第</w:t>
            </w:r>
            <w:r w:rsidRPr="00003F3C">
              <w:rPr>
                <w:rFonts w:hint="eastAsia"/>
                <w:lang w:eastAsia="zh-TW"/>
              </w:rPr>
              <w:t>4</w:t>
            </w:r>
            <w:r w:rsidRPr="00003F3C">
              <w:rPr>
                <w:rFonts w:hint="eastAsia"/>
                <w:lang w:eastAsia="zh-TW"/>
              </w:rPr>
              <w:t>名（</w:t>
            </w:r>
            <w:r w:rsidRPr="00003F3C">
              <w:rPr>
                <w:rFonts w:hint="eastAsia"/>
                <w:lang w:eastAsia="zh-TW"/>
              </w:rPr>
              <w:t>2025</w:t>
            </w:r>
            <w:r w:rsidRPr="00003F3C">
              <w:rPr>
                <w:rFonts w:hint="eastAsia"/>
                <w:lang w:eastAsia="zh-TW"/>
              </w:rPr>
              <w:t>）、</w:t>
            </w:r>
            <w:r w:rsidRPr="00003F3C">
              <w:rPr>
                <w:rFonts w:hint="eastAsia"/>
                <w:lang w:eastAsia="zh-TW"/>
              </w:rPr>
              <w:t>17,060</w:t>
            </w:r>
            <w:r w:rsidRPr="00003F3C">
              <w:rPr>
                <w:rFonts w:hint="eastAsia"/>
                <w:lang w:eastAsia="zh-TW"/>
              </w:rPr>
              <w:t>億美元（</w:t>
            </w:r>
            <w:r w:rsidRPr="00003F3C">
              <w:rPr>
                <w:rFonts w:hint="eastAsia"/>
                <w:lang w:eastAsia="zh-TW"/>
              </w:rPr>
              <w:t>2024</w:t>
            </w:r>
            <w:r w:rsidRPr="00003F3C">
              <w:rPr>
                <w:rFonts w:hint="eastAsia"/>
                <w:lang w:eastAsia="zh-TW"/>
              </w:rPr>
              <w:t>）、</w:t>
            </w:r>
            <w:r w:rsidRPr="00003F3C">
              <w:rPr>
                <w:rFonts w:hint="eastAsia"/>
                <w:lang w:eastAsia="zh-TW"/>
              </w:rPr>
              <w:t>15,795</w:t>
            </w:r>
            <w:r w:rsidRPr="00003F3C">
              <w:rPr>
                <w:rFonts w:hint="eastAsia"/>
                <w:lang w:eastAsia="zh-TW"/>
              </w:rPr>
              <w:t>億美元（</w:t>
            </w:r>
            <w:r w:rsidRPr="00003F3C">
              <w:rPr>
                <w:rFonts w:hint="eastAsia"/>
                <w:lang w:eastAsia="zh-TW"/>
              </w:rPr>
              <w:t>2023</w:t>
            </w:r>
            <w:r w:rsidRPr="00003F3C">
              <w:rPr>
                <w:rFonts w:hint="eastAsia"/>
                <w:lang w:eastAsia="zh-TW"/>
              </w:rPr>
              <w:t>）</w:t>
            </w:r>
          </w:p>
        </w:tc>
      </w:tr>
      <w:tr w:rsidR="00003F3C" w:rsidRPr="00003F3C" w14:paraId="499AD413" w14:textId="77777777" w:rsidTr="001A4433">
        <w:trPr>
          <w:trHeight w:val="680"/>
          <w:jc w:val="center"/>
        </w:trPr>
        <w:tc>
          <w:tcPr>
            <w:tcW w:w="2506" w:type="dxa"/>
            <w:tcMar>
              <w:top w:w="0" w:type="dxa"/>
              <w:left w:w="28" w:type="dxa"/>
              <w:bottom w:w="0" w:type="dxa"/>
              <w:right w:w="28" w:type="dxa"/>
            </w:tcMar>
            <w:vAlign w:val="center"/>
          </w:tcPr>
          <w:p w14:paraId="20EBAFB4"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t>經濟成長率</w:t>
            </w:r>
          </w:p>
        </w:tc>
        <w:tc>
          <w:tcPr>
            <w:tcW w:w="6058" w:type="dxa"/>
            <w:tcMar>
              <w:top w:w="0" w:type="dxa"/>
              <w:left w:w="28" w:type="dxa"/>
              <w:bottom w:w="0" w:type="dxa"/>
              <w:right w:w="28" w:type="dxa"/>
            </w:tcMar>
            <w:vAlign w:val="center"/>
          </w:tcPr>
          <w:p w14:paraId="0CC05573" w14:textId="35186B5B" w:rsidR="001A4433" w:rsidRPr="00003F3C" w:rsidRDefault="005A3C8B" w:rsidP="001A4433">
            <w:pPr>
              <w:pStyle w:val="-0"/>
              <w:ind w:left="119" w:right="119"/>
            </w:pPr>
            <w:r w:rsidRPr="00003F3C">
              <w:rPr>
                <w:rFonts w:hint="eastAsia"/>
              </w:rPr>
              <w:t>3.0</w:t>
            </w:r>
            <w:r w:rsidRPr="00003F3C">
              <w:t>%</w:t>
            </w:r>
            <w:r w:rsidR="00707ED7" w:rsidRPr="00003F3C">
              <w:t>（</w:t>
            </w:r>
            <w:r w:rsidRPr="00003F3C">
              <w:t>202</w:t>
            </w:r>
            <w:r w:rsidRPr="00003F3C">
              <w:rPr>
                <w:rFonts w:hint="eastAsia"/>
              </w:rPr>
              <w:t>5</w:t>
            </w:r>
            <w:r w:rsidR="00707ED7" w:rsidRPr="00003F3C">
              <w:t>）</w:t>
            </w:r>
            <w:r w:rsidRPr="00003F3C">
              <w:rPr>
                <w:rFonts w:hint="eastAsia"/>
              </w:rPr>
              <w:t>、</w:t>
            </w:r>
            <w:r w:rsidRPr="00003F3C">
              <w:rPr>
                <w:rFonts w:hint="eastAsia"/>
              </w:rPr>
              <w:t>3.5%</w:t>
            </w:r>
            <w:r w:rsidRPr="00003F3C">
              <w:rPr>
                <w:rFonts w:hint="eastAsia"/>
              </w:rPr>
              <w:t>（</w:t>
            </w:r>
            <w:r w:rsidRPr="00003F3C">
              <w:rPr>
                <w:rFonts w:hint="eastAsia"/>
              </w:rPr>
              <w:t>2024</w:t>
            </w:r>
            <w:r w:rsidRPr="00003F3C">
              <w:t>）</w:t>
            </w:r>
            <w:r w:rsidRPr="00003F3C">
              <w:rPr>
                <w:rFonts w:hint="eastAsia"/>
              </w:rPr>
              <w:t>、</w:t>
            </w:r>
            <w:r w:rsidRPr="00003F3C">
              <w:rPr>
                <w:rFonts w:hint="eastAsia"/>
              </w:rPr>
              <w:t>3.0%</w:t>
            </w:r>
            <w:r w:rsidRPr="00003F3C">
              <w:rPr>
                <w:rFonts w:hint="eastAsia"/>
              </w:rPr>
              <w:t>（</w:t>
            </w:r>
            <w:r w:rsidRPr="00003F3C">
              <w:rPr>
                <w:rFonts w:hint="eastAsia"/>
              </w:rPr>
              <w:t>2023</w:t>
            </w:r>
            <w:r w:rsidRPr="00003F3C">
              <w:rPr>
                <w:rFonts w:hint="eastAsia"/>
              </w:rPr>
              <w:t>）</w:t>
            </w:r>
          </w:p>
        </w:tc>
      </w:tr>
      <w:tr w:rsidR="00003F3C" w:rsidRPr="00003F3C" w14:paraId="12AD0F37" w14:textId="77777777" w:rsidTr="001A4433">
        <w:trPr>
          <w:trHeight w:val="680"/>
          <w:jc w:val="center"/>
        </w:trPr>
        <w:tc>
          <w:tcPr>
            <w:tcW w:w="2506" w:type="dxa"/>
            <w:tcMar>
              <w:top w:w="0" w:type="dxa"/>
              <w:left w:w="28" w:type="dxa"/>
              <w:bottom w:w="0" w:type="dxa"/>
              <w:right w:w="28" w:type="dxa"/>
            </w:tcMar>
            <w:vAlign w:val="center"/>
          </w:tcPr>
          <w:p w14:paraId="53C6B8B0" w14:textId="6366120F" w:rsidR="001A4433" w:rsidRPr="00003F3C" w:rsidRDefault="001A4433" w:rsidP="005A46B2">
            <w:pPr>
              <w:pStyle w:val="-"/>
              <w:ind w:left="120" w:right="120"/>
              <w:rPr>
                <w:rFonts w:ascii="華康細圓體" w:hAnsi="華康細圓體"/>
              </w:rPr>
            </w:pPr>
            <w:r w:rsidRPr="00003F3C">
              <w:rPr>
                <w:rFonts w:ascii="華康細圓體" w:hAnsi="華康細圓體"/>
              </w:rPr>
              <w:t>平均</w:t>
            </w:r>
            <w:r w:rsidR="00ED51CB" w:rsidRPr="00003F3C">
              <w:rPr>
                <w:rFonts w:ascii="華康細圓體" w:hAnsi="華康細圓體" w:hint="eastAsia"/>
                <w:lang w:eastAsia="zh-TW"/>
              </w:rPr>
              <w:t>州</w:t>
            </w:r>
            <w:r w:rsidRPr="00003F3C">
              <w:rPr>
                <w:rFonts w:ascii="華康細圓體" w:hAnsi="華康細圓體"/>
              </w:rPr>
              <w:t>民所得</w:t>
            </w:r>
          </w:p>
        </w:tc>
        <w:tc>
          <w:tcPr>
            <w:tcW w:w="6058" w:type="dxa"/>
            <w:tcMar>
              <w:top w:w="0" w:type="dxa"/>
              <w:left w:w="28" w:type="dxa"/>
              <w:bottom w:w="0" w:type="dxa"/>
              <w:right w:w="28" w:type="dxa"/>
            </w:tcMar>
            <w:vAlign w:val="center"/>
          </w:tcPr>
          <w:p w14:paraId="09A82556" w14:textId="0F3BC418" w:rsidR="001A4433" w:rsidRPr="00003F3C" w:rsidRDefault="005A3C8B" w:rsidP="001A4433">
            <w:pPr>
              <w:pStyle w:val="-0"/>
              <w:ind w:left="119" w:right="119"/>
            </w:pPr>
            <w:r w:rsidRPr="00003F3C">
              <w:rPr>
                <w:rFonts w:hint="eastAsia"/>
              </w:rPr>
              <w:t>72,000</w:t>
            </w:r>
            <w:r w:rsidRPr="00003F3C">
              <w:rPr>
                <w:rFonts w:hint="eastAsia"/>
              </w:rPr>
              <w:t>美元，排名全美第</w:t>
            </w:r>
            <w:r w:rsidRPr="00003F3C">
              <w:rPr>
                <w:rFonts w:hint="eastAsia"/>
              </w:rPr>
              <w:t>20</w:t>
            </w:r>
            <w:r w:rsidRPr="00003F3C">
              <w:rPr>
                <w:rFonts w:hint="eastAsia"/>
              </w:rPr>
              <w:t>名（</w:t>
            </w:r>
            <w:r w:rsidRPr="00003F3C">
              <w:rPr>
                <w:rFonts w:hint="eastAsia"/>
              </w:rPr>
              <w:t>2025</w:t>
            </w:r>
            <w:r w:rsidRPr="00003F3C">
              <w:rPr>
                <w:rFonts w:hint="eastAsia"/>
              </w:rPr>
              <w:t>）、</w:t>
            </w:r>
            <w:r w:rsidRPr="00003F3C">
              <w:rPr>
                <w:rFonts w:hint="eastAsia"/>
              </w:rPr>
              <w:t>70,390</w:t>
            </w:r>
            <w:r w:rsidRPr="00003F3C">
              <w:rPr>
                <w:rFonts w:hint="eastAsia"/>
              </w:rPr>
              <w:t>美元（</w:t>
            </w:r>
            <w:r w:rsidRPr="00003F3C">
              <w:rPr>
                <w:rFonts w:hint="eastAsia"/>
              </w:rPr>
              <w:t>2024</w:t>
            </w:r>
            <w:r w:rsidRPr="00003F3C">
              <w:rPr>
                <w:rFonts w:hint="eastAsia"/>
              </w:rPr>
              <w:t>）、</w:t>
            </w:r>
            <w:r w:rsidRPr="00003F3C">
              <w:rPr>
                <w:rFonts w:hint="eastAsia"/>
              </w:rPr>
              <w:t>64,806</w:t>
            </w:r>
            <w:r w:rsidRPr="00003F3C">
              <w:rPr>
                <w:rFonts w:hint="eastAsia"/>
              </w:rPr>
              <w:t>美元（</w:t>
            </w:r>
            <w:r w:rsidRPr="00003F3C">
              <w:rPr>
                <w:rFonts w:hint="eastAsia"/>
              </w:rPr>
              <w:t>2023</w:t>
            </w:r>
            <w:r w:rsidRPr="00003F3C">
              <w:rPr>
                <w:rFonts w:hint="eastAsia"/>
              </w:rPr>
              <w:t>）</w:t>
            </w:r>
          </w:p>
        </w:tc>
      </w:tr>
      <w:tr w:rsidR="00003F3C" w:rsidRPr="00003F3C" w14:paraId="280D7679" w14:textId="77777777" w:rsidTr="001A4433">
        <w:trPr>
          <w:trHeight w:val="680"/>
          <w:jc w:val="center"/>
        </w:trPr>
        <w:tc>
          <w:tcPr>
            <w:tcW w:w="2506" w:type="dxa"/>
            <w:tcMar>
              <w:top w:w="0" w:type="dxa"/>
              <w:left w:w="28" w:type="dxa"/>
              <w:bottom w:w="0" w:type="dxa"/>
              <w:right w:w="28" w:type="dxa"/>
            </w:tcMar>
            <w:vAlign w:val="center"/>
          </w:tcPr>
          <w:p w14:paraId="142D6296"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t>產值最高前五種產業</w:t>
            </w:r>
          </w:p>
        </w:tc>
        <w:tc>
          <w:tcPr>
            <w:tcW w:w="6058" w:type="dxa"/>
            <w:tcMar>
              <w:top w:w="0" w:type="dxa"/>
              <w:left w:w="28" w:type="dxa"/>
              <w:bottom w:w="0" w:type="dxa"/>
              <w:right w:w="28" w:type="dxa"/>
            </w:tcMar>
            <w:vAlign w:val="center"/>
          </w:tcPr>
          <w:p w14:paraId="2C2BD169" w14:textId="58E8AD48" w:rsidR="001A4433" w:rsidRPr="00003F3C" w:rsidRDefault="005A3C8B" w:rsidP="00ED51CB">
            <w:pPr>
              <w:pStyle w:val="-0"/>
              <w:ind w:left="119" w:right="119"/>
              <w:rPr>
                <w:lang w:eastAsia="zh-TW"/>
              </w:rPr>
            </w:pPr>
            <w:r w:rsidRPr="00003F3C">
              <w:rPr>
                <w:rFonts w:hint="eastAsia"/>
                <w:lang w:eastAsia="zh-TW"/>
              </w:rPr>
              <w:t>旅遊觀光、房地產、醫療保健、金融服務、航太國防</w:t>
            </w:r>
          </w:p>
        </w:tc>
      </w:tr>
      <w:tr w:rsidR="00003F3C" w:rsidRPr="00003F3C" w14:paraId="4BB158A9" w14:textId="77777777" w:rsidTr="001A4433">
        <w:trPr>
          <w:trHeight w:val="680"/>
          <w:jc w:val="center"/>
        </w:trPr>
        <w:tc>
          <w:tcPr>
            <w:tcW w:w="2506" w:type="dxa"/>
            <w:tcMar>
              <w:top w:w="0" w:type="dxa"/>
              <w:left w:w="28" w:type="dxa"/>
              <w:bottom w:w="0" w:type="dxa"/>
              <w:right w:w="28" w:type="dxa"/>
            </w:tcMar>
            <w:vAlign w:val="center"/>
          </w:tcPr>
          <w:p w14:paraId="2786C4D1"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t>出口總金額</w:t>
            </w:r>
          </w:p>
        </w:tc>
        <w:tc>
          <w:tcPr>
            <w:tcW w:w="6058" w:type="dxa"/>
            <w:tcMar>
              <w:top w:w="0" w:type="dxa"/>
              <w:left w:w="28" w:type="dxa"/>
              <w:bottom w:w="0" w:type="dxa"/>
              <w:right w:w="28" w:type="dxa"/>
            </w:tcMar>
            <w:vAlign w:val="center"/>
          </w:tcPr>
          <w:p w14:paraId="78395CFD" w14:textId="33091CDF" w:rsidR="001A4433" w:rsidRPr="00003F3C" w:rsidRDefault="00385D91" w:rsidP="001A4433">
            <w:pPr>
              <w:pStyle w:val="-0"/>
              <w:ind w:left="119" w:right="119"/>
              <w:rPr>
                <w:lang w:eastAsia="zh-TW"/>
              </w:rPr>
            </w:pPr>
            <w:r w:rsidRPr="00003F3C">
              <w:rPr>
                <w:rFonts w:hint="eastAsia"/>
                <w:lang w:eastAsia="zh-TW"/>
              </w:rPr>
              <w:t>788</w:t>
            </w:r>
            <w:r w:rsidRPr="00003F3C">
              <w:rPr>
                <w:rFonts w:hint="eastAsia"/>
                <w:lang w:eastAsia="zh-TW"/>
              </w:rPr>
              <w:t>億</w:t>
            </w:r>
            <w:r w:rsidRPr="00003F3C">
              <w:rPr>
                <w:rFonts w:hint="eastAsia"/>
                <w:lang w:eastAsia="zh-TW"/>
              </w:rPr>
              <w:t>7,600</w:t>
            </w:r>
            <w:r w:rsidRPr="00003F3C">
              <w:rPr>
                <w:rFonts w:hint="eastAsia"/>
                <w:lang w:eastAsia="zh-TW"/>
              </w:rPr>
              <w:t>萬美元，成長</w:t>
            </w:r>
            <w:r w:rsidRPr="00003F3C">
              <w:rPr>
                <w:rFonts w:hint="eastAsia"/>
                <w:lang w:eastAsia="zh-TW"/>
              </w:rPr>
              <w:t>9%</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724</w:t>
            </w:r>
            <w:r w:rsidRPr="00003F3C">
              <w:rPr>
                <w:rFonts w:hint="eastAsia"/>
                <w:lang w:eastAsia="zh-TW"/>
              </w:rPr>
              <w:t>億</w:t>
            </w:r>
            <w:r w:rsidRPr="00003F3C">
              <w:rPr>
                <w:rFonts w:hint="eastAsia"/>
                <w:lang w:eastAsia="zh-TW"/>
              </w:rPr>
              <w:t>4,000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688</w:t>
            </w:r>
            <w:r w:rsidRPr="00003F3C">
              <w:rPr>
                <w:rFonts w:hint="eastAsia"/>
                <w:lang w:eastAsia="zh-TW"/>
              </w:rPr>
              <w:t>億</w:t>
            </w:r>
            <w:r w:rsidRPr="00003F3C">
              <w:rPr>
                <w:rFonts w:hint="eastAsia"/>
                <w:lang w:eastAsia="zh-TW"/>
              </w:rPr>
              <w:t>8,800</w:t>
            </w:r>
            <w:r w:rsidRPr="00003F3C">
              <w:rPr>
                <w:rFonts w:hint="eastAsia"/>
                <w:lang w:eastAsia="zh-TW"/>
              </w:rPr>
              <w:t>萬美元（</w:t>
            </w:r>
            <w:r w:rsidRPr="00003F3C">
              <w:rPr>
                <w:rFonts w:hint="eastAsia"/>
                <w:lang w:eastAsia="zh-TW"/>
              </w:rPr>
              <w:t>2023</w:t>
            </w:r>
            <w:r w:rsidRPr="00003F3C">
              <w:rPr>
                <w:rFonts w:hint="eastAsia"/>
                <w:lang w:eastAsia="zh-TW"/>
              </w:rPr>
              <w:t>）</w:t>
            </w:r>
          </w:p>
        </w:tc>
      </w:tr>
      <w:tr w:rsidR="00003F3C" w:rsidRPr="00003F3C" w14:paraId="103AA2F4" w14:textId="77777777" w:rsidTr="001A4433">
        <w:trPr>
          <w:trHeight w:val="680"/>
          <w:jc w:val="center"/>
        </w:trPr>
        <w:tc>
          <w:tcPr>
            <w:tcW w:w="2506" w:type="dxa"/>
            <w:tcMar>
              <w:top w:w="0" w:type="dxa"/>
              <w:left w:w="28" w:type="dxa"/>
              <w:bottom w:w="0" w:type="dxa"/>
              <w:right w:w="28" w:type="dxa"/>
            </w:tcMar>
            <w:vAlign w:val="center"/>
          </w:tcPr>
          <w:p w14:paraId="6DA323E2"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t>主要出口產品</w:t>
            </w:r>
          </w:p>
        </w:tc>
        <w:tc>
          <w:tcPr>
            <w:tcW w:w="6058" w:type="dxa"/>
            <w:tcMar>
              <w:top w:w="0" w:type="dxa"/>
              <w:left w:w="28" w:type="dxa"/>
              <w:bottom w:w="0" w:type="dxa"/>
              <w:right w:w="28" w:type="dxa"/>
            </w:tcMar>
            <w:vAlign w:val="center"/>
          </w:tcPr>
          <w:p w14:paraId="26A482CC" w14:textId="2BB6CDD6" w:rsidR="001A4433" w:rsidRPr="00003F3C" w:rsidRDefault="00385D91" w:rsidP="001A4433">
            <w:pPr>
              <w:pStyle w:val="-0"/>
              <w:ind w:left="119" w:right="119"/>
              <w:rPr>
                <w:lang w:eastAsia="zh-TW"/>
              </w:rPr>
            </w:pPr>
            <w:r w:rsidRPr="00003F3C">
              <w:rPr>
                <w:rFonts w:hint="eastAsia"/>
                <w:lang w:eastAsia="zh-TW"/>
              </w:rPr>
              <w:t>交通設備、電腦和電子產品、化學品、非電動機械、加工食品</w:t>
            </w:r>
          </w:p>
        </w:tc>
      </w:tr>
      <w:tr w:rsidR="00003F3C" w:rsidRPr="00003F3C" w14:paraId="2054C93D" w14:textId="77777777" w:rsidTr="001A4433">
        <w:trPr>
          <w:trHeight w:val="680"/>
          <w:jc w:val="center"/>
        </w:trPr>
        <w:tc>
          <w:tcPr>
            <w:tcW w:w="2506" w:type="dxa"/>
            <w:tcMar>
              <w:top w:w="0" w:type="dxa"/>
              <w:left w:w="28" w:type="dxa"/>
              <w:bottom w:w="0" w:type="dxa"/>
              <w:right w:w="28" w:type="dxa"/>
            </w:tcMar>
            <w:vAlign w:val="center"/>
          </w:tcPr>
          <w:p w14:paraId="348A3220"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t>主要出口國家</w:t>
            </w:r>
          </w:p>
        </w:tc>
        <w:tc>
          <w:tcPr>
            <w:tcW w:w="6058" w:type="dxa"/>
            <w:tcMar>
              <w:top w:w="0" w:type="dxa"/>
              <w:left w:w="28" w:type="dxa"/>
              <w:bottom w:w="0" w:type="dxa"/>
              <w:right w:w="28" w:type="dxa"/>
            </w:tcMar>
            <w:vAlign w:val="center"/>
          </w:tcPr>
          <w:p w14:paraId="34B1B40B" w14:textId="5F67A67E" w:rsidR="001A4433" w:rsidRPr="00003F3C" w:rsidRDefault="00385D91" w:rsidP="001A4433">
            <w:pPr>
              <w:pStyle w:val="-0"/>
              <w:ind w:left="119" w:right="119"/>
              <w:rPr>
                <w:lang w:eastAsia="zh-TW"/>
              </w:rPr>
            </w:pPr>
            <w:r w:rsidRPr="00003F3C">
              <w:rPr>
                <w:rFonts w:hint="eastAsia"/>
                <w:lang w:eastAsia="zh-TW"/>
              </w:rPr>
              <w:t>巴西、墨西哥、加拿大、德國、哥倫比亞，臺灣為該州第</w:t>
            </w:r>
            <w:r w:rsidRPr="00003F3C">
              <w:rPr>
                <w:rFonts w:hint="eastAsia"/>
                <w:lang w:eastAsia="zh-TW"/>
              </w:rPr>
              <w:t>45</w:t>
            </w:r>
            <w:r w:rsidRPr="00003F3C">
              <w:rPr>
                <w:rFonts w:hint="eastAsia"/>
                <w:lang w:eastAsia="zh-TW"/>
              </w:rPr>
              <w:t>大出口市場（</w:t>
            </w:r>
            <w:r w:rsidRPr="00003F3C">
              <w:rPr>
                <w:rFonts w:hint="eastAsia"/>
                <w:lang w:eastAsia="zh-TW"/>
              </w:rPr>
              <w:t>2025</w:t>
            </w:r>
            <w:r w:rsidRPr="00003F3C">
              <w:rPr>
                <w:rFonts w:hint="eastAsia"/>
                <w:lang w:eastAsia="zh-TW"/>
              </w:rPr>
              <w:t>）</w:t>
            </w:r>
          </w:p>
        </w:tc>
      </w:tr>
      <w:tr w:rsidR="00003F3C" w:rsidRPr="00003F3C" w14:paraId="0863A6CD" w14:textId="77777777" w:rsidTr="001A4433">
        <w:trPr>
          <w:trHeight w:val="680"/>
          <w:jc w:val="center"/>
        </w:trPr>
        <w:tc>
          <w:tcPr>
            <w:tcW w:w="2506" w:type="dxa"/>
            <w:tcMar>
              <w:top w:w="0" w:type="dxa"/>
              <w:left w:w="28" w:type="dxa"/>
              <w:bottom w:w="0" w:type="dxa"/>
              <w:right w:w="28" w:type="dxa"/>
            </w:tcMar>
            <w:vAlign w:val="center"/>
          </w:tcPr>
          <w:p w14:paraId="6FB8E852"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t>進口總金額</w:t>
            </w:r>
          </w:p>
        </w:tc>
        <w:tc>
          <w:tcPr>
            <w:tcW w:w="6058" w:type="dxa"/>
            <w:tcMar>
              <w:top w:w="0" w:type="dxa"/>
              <w:left w:w="28" w:type="dxa"/>
              <w:bottom w:w="0" w:type="dxa"/>
              <w:right w:w="28" w:type="dxa"/>
            </w:tcMar>
            <w:vAlign w:val="center"/>
          </w:tcPr>
          <w:p w14:paraId="23B596B7" w14:textId="2AC5BBF5" w:rsidR="001A4433" w:rsidRPr="00003F3C" w:rsidRDefault="00385D91" w:rsidP="001A4433">
            <w:pPr>
              <w:pStyle w:val="-0"/>
              <w:ind w:left="119" w:right="119"/>
              <w:rPr>
                <w:lang w:eastAsia="zh-TW"/>
              </w:rPr>
            </w:pPr>
            <w:r w:rsidRPr="00003F3C">
              <w:rPr>
                <w:rFonts w:hint="eastAsia"/>
                <w:lang w:eastAsia="zh-TW"/>
              </w:rPr>
              <w:t>1,158</w:t>
            </w:r>
            <w:r w:rsidRPr="00003F3C">
              <w:rPr>
                <w:rFonts w:hint="eastAsia"/>
                <w:lang w:eastAsia="zh-TW"/>
              </w:rPr>
              <w:t>億</w:t>
            </w:r>
            <w:r w:rsidRPr="00003F3C">
              <w:rPr>
                <w:rFonts w:hint="eastAsia"/>
                <w:lang w:eastAsia="zh-TW"/>
              </w:rPr>
              <w:t>1,500</w:t>
            </w:r>
            <w:r w:rsidRPr="00003F3C">
              <w:rPr>
                <w:rFonts w:hint="eastAsia"/>
                <w:lang w:eastAsia="zh-TW"/>
              </w:rPr>
              <w:t>萬美元，下跌</w:t>
            </w:r>
            <w:r w:rsidRPr="00003F3C">
              <w:rPr>
                <w:rFonts w:hint="eastAsia"/>
                <w:lang w:eastAsia="zh-TW"/>
              </w:rPr>
              <w:t>1%</w:t>
            </w:r>
            <w:r w:rsidRPr="00003F3C">
              <w:rPr>
                <w:rFonts w:hint="eastAsia"/>
                <w:lang w:eastAsia="zh-TW"/>
              </w:rPr>
              <w:t>（</w:t>
            </w:r>
            <w:r w:rsidRPr="00003F3C">
              <w:rPr>
                <w:rFonts w:hint="eastAsia"/>
                <w:lang w:eastAsia="zh-TW"/>
              </w:rPr>
              <w:t>2025</w:t>
            </w:r>
            <w:r w:rsidRPr="00003F3C">
              <w:rPr>
                <w:rFonts w:hint="eastAsia"/>
                <w:lang w:eastAsia="zh-TW"/>
              </w:rPr>
              <w:t>）、</w:t>
            </w:r>
            <w:r w:rsidRPr="00003F3C">
              <w:rPr>
                <w:rFonts w:hint="eastAsia"/>
                <w:lang w:eastAsia="zh-TW"/>
              </w:rPr>
              <w:t>1,170</w:t>
            </w:r>
            <w:r w:rsidRPr="00003F3C">
              <w:rPr>
                <w:rFonts w:hint="eastAsia"/>
                <w:lang w:eastAsia="zh-TW"/>
              </w:rPr>
              <w:t>億</w:t>
            </w:r>
            <w:r w:rsidRPr="00003F3C">
              <w:rPr>
                <w:rFonts w:hint="eastAsia"/>
                <w:lang w:eastAsia="zh-TW"/>
              </w:rPr>
              <w:t>4,900</w:t>
            </w:r>
            <w:r w:rsidRPr="00003F3C">
              <w:rPr>
                <w:rFonts w:hint="eastAsia"/>
                <w:lang w:eastAsia="zh-TW"/>
              </w:rPr>
              <w:t>萬美元（</w:t>
            </w:r>
            <w:r w:rsidRPr="00003F3C">
              <w:rPr>
                <w:rFonts w:hint="eastAsia"/>
                <w:lang w:eastAsia="zh-TW"/>
              </w:rPr>
              <w:t>2024</w:t>
            </w:r>
            <w:r w:rsidRPr="00003F3C">
              <w:rPr>
                <w:rFonts w:hint="eastAsia"/>
                <w:lang w:eastAsia="zh-TW"/>
              </w:rPr>
              <w:t>）、</w:t>
            </w:r>
            <w:r w:rsidRPr="00003F3C">
              <w:rPr>
                <w:rFonts w:hint="eastAsia"/>
                <w:lang w:eastAsia="zh-TW"/>
              </w:rPr>
              <w:t>1,124</w:t>
            </w:r>
            <w:r w:rsidRPr="00003F3C">
              <w:rPr>
                <w:rFonts w:hint="eastAsia"/>
                <w:lang w:eastAsia="zh-TW"/>
              </w:rPr>
              <w:t>億</w:t>
            </w:r>
            <w:r w:rsidRPr="00003F3C">
              <w:rPr>
                <w:rFonts w:hint="eastAsia"/>
                <w:lang w:eastAsia="zh-TW"/>
              </w:rPr>
              <w:t>7,100</w:t>
            </w:r>
            <w:r w:rsidRPr="00003F3C">
              <w:rPr>
                <w:rFonts w:hint="eastAsia"/>
                <w:lang w:eastAsia="zh-TW"/>
              </w:rPr>
              <w:t>萬美元（</w:t>
            </w:r>
            <w:r w:rsidRPr="00003F3C">
              <w:rPr>
                <w:rFonts w:hint="eastAsia"/>
                <w:lang w:eastAsia="zh-TW"/>
              </w:rPr>
              <w:t>2023</w:t>
            </w:r>
            <w:r w:rsidRPr="00003F3C">
              <w:rPr>
                <w:rFonts w:hint="eastAsia"/>
                <w:lang w:eastAsia="zh-TW"/>
              </w:rPr>
              <w:t>）</w:t>
            </w:r>
          </w:p>
        </w:tc>
      </w:tr>
      <w:tr w:rsidR="00003F3C" w:rsidRPr="00003F3C" w14:paraId="05A2B164" w14:textId="77777777" w:rsidTr="001A4433">
        <w:trPr>
          <w:trHeight w:val="680"/>
          <w:jc w:val="center"/>
        </w:trPr>
        <w:tc>
          <w:tcPr>
            <w:tcW w:w="2506" w:type="dxa"/>
            <w:tcMar>
              <w:top w:w="0" w:type="dxa"/>
              <w:left w:w="28" w:type="dxa"/>
              <w:bottom w:w="0" w:type="dxa"/>
              <w:right w:w="28" w:type="dxa"/>
            </w:tcMar>
            <w:vAlign w:val="center"/>
          </w:tcPr>
          <w:p w14:paraId="7202C26A"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t>主要進口產品</w:t>
            </w:r>
          </w:p>
        </w:tc>
        <w:tc>
          <w:tcPr>
            <w:tcW w:w="6058" w:type="dxa"/>
            <w:tcMar>
              <w:top w:w="0" w:type="dxa"/>
              <w:left w:w="28" w:type="dxa"/>
              <w:bottom w:w="0" w:type="dxa"/>
              <w:right w:w="28" w:type="dxa"/>
            </w:tcMar>
            <w:vAlign w:val="center"/>
          </w:tcPr>
          <w:p w14:paraId="6EE94255" w14:textId="034A2ACD" w:rsidR="001A4433" w:rsidRPr="00003F3C" w:rsidRDefault="00385D91" w:rsidP="001A4433">
            <w:pPr>
              <w:pStyle w:val="-0"/>
              <w:ind w:left="119" w:right="119"/>
              <w:rPr>
                <w:lang w:eastAsia="zh-TW"/>
              </w:rPr>
            </w:pPr>
            <w:r w:rsidRPr="00003F3C">
              <w:rPr>
                <w:rFonts w:hint="eastAsia"/>
                <w:lang w:eastAsia="zh-TW"/>
              </w:rPr>
              <w:t>交通設備、電腦和電子產品、化學品、農產品、金屬製品</w:t>
            </w:r>
          </w:p>
        </w:tc>
      </w:tr>
      <w:tr w:rsidR="00003F3C" w:rsidRPr="00003F3C" w14:paraId="6750D17D" w14:textId="77777777" w:rsidTr="001A4433">
        <w:trPr>
          <w:trHeight w:val="680"/>
          <w:jc w:val="center"/>
        </w:trPr>
        <w:tc>
          <w:tcPr>
            <w:tcW w:w="2506" w:type="dxa"/>
            <w:tcMar>
              <w:top w:w="0" w:type="dxa"/>
              <w:left w:w="28" w:type="dxa"/>
              <w:bottom w:w="0" w:type="dxa"/>
              <w:right w:w="28" w:type="dxa"/>
            </w:tcMar>
            <w:vAlign w:val="center"/>
          </w:tcPr>
          <w:p w14:paraId="4D7BFC34" w14:textId="77777777" w:rsidR="001A4433" w:rsidRPr="00003F3C" w:rsidRDefault="001A4433" w:rsidP="005A46B2">
            <w:pPr>
              <w:pStyle w:val="-"/>
              <w:ind w:left="120" w:right="120"/>
              <w:rPr>
                <w:rFonts w:ascii="華康細圓體" w:hAnsi="華康細圓體"/>
              </w:rPr>
            </w:pPr>
            <w:r w:rsidRPr="00003F3C">
              <w:rPr>
                <w:rFonts w:ascii="華康細圓體" w:hAnsi="華康細圓體"/>
              </w:rPr>
              <w:lastRenderedPageBreak/>
              <w:t>主要進口國家</w:t>
            </w:r>
          </w:p>
        </w:tc>
        <w:tc>
          <w:tcPr>
            <w:tcW w:w="6058" w:type="dxa"/>
            <w:tcMar>
              <w:top w:w="0" w:type="dxa"/>
              <w:left w:w="28" w:type="dxa"/>
              <w:bottom w:w="0" w:type="dxa"/>
              <w:right w:w="28" w:type="dxa"/>
            </w:tcMar>
            <w:vAlign w:val="center"/>
          </w:tcPr>
          <w:p w14:paraId="28873D8B" w14:textId="1C735F50" w:rsidR="001A4433" w:rsidRPr="00003F3C" w:rsidRDefault="00707ED7" w:rsidP="001A4433">
            <w:pPr>
              <w:pStyle w:val="-0"/>
              <w:ind w:left="119" w:right="119"/>
              <w:rPr>
                <w:lang w:eastAsia="zh-TW"/>
              </w:rPr>
            </w:pPr>
            <w:r w:rsidRPr="00003F3C">
              <w:rPr>
                <w:rFonts w:hint="eastAsia"/>
                <w:lang w:eastAsia="zh-TW"/>
              </w:rPr>
              <w:t>中國大陸</w:t>
            </w:r>
            <w:r w:rsidR="006D528E" w:rsidRPr="00003F3C">
              <w:rPr>
                <w:rFonts w:hint="eastAsia"/>
                <w:lang w:eastAsia="zh-TW"/>
              </w:rPr>
              <w:t>、墨西哥、德國、日本、加拿大，臺灣為該州第</w:t>
            </w:r>
            <w:r w:rsidR="006D528E" w:rsidRPr="00003F3C">
              <w:rPr>
                <w:rFonts w:hint="eastAsia"/>
                <w:lang w:eastAsia="zh-TW"/>
              </w:rPr>
              <w:t>19</w:t>
            </w:r>
            <w:r w:rsidR="006D528E" w:rsidRPr="00003F3C">
              <w:rPr>
                <w:rFonts w:hint="eastAsia"/>
                <w:lang w:eastAsia="zh-TW"/>
              </w:rPr>
              <w:t>大進口來源國（</w:t>
            </w:r>
            <w:r w:rsidR="006D528E" w:rsidRPr="00003F3C">
              <w:rPr>
                <w:rFonts w:hint="eastAsia"/>
                <w:lang w:eastAsia="zh-TW"/>
              </w:rPr>
              <w:t>2025</w:t>
            </w:r>
            <w:r w:rsidR="006D528E" w:rsidRPr="00003F3C">
              <w:rPr>
                <w:rFonts w:hint="eastAsia"/>
                <w:lang w:eastAsia="zh-TW"/>
              </w:rPr>
              <w:t>）</w:t>
            </w:r>
          </w:p>
        </w:tc>
      </w:tr>
    </w:tbl>
    <w:p w14:paraId="39D23D8A" w14:textId="77777777" w:rsidR="001A4433" w:rsidRPr="00003F3C" w:rsidRDefault="001A4433" w:rsidP="00F90C23">
      <w:pPr>
        <w:pStyle w:val="ae"/>
        <w:spacing w:before="514" w:after="771"/>
      </w:pPr>
      <w:r w:rsidRPr="00003F3C">
        <w:lastRenderedPageBreak/>
        <w:t>第壹章　自然人文環境</w:t>
      </w:r>
    </w:p>
    <w:p w14:paraId="518FA116" w14:textId="77777777" w:rsidR="001A4433" w:rsidRPr="00003F3C" w:rsidRDefault="001A4433" w:rsidP="00F90C23">
      <w:pPr>
        <w:pStyle w:val="a4"/>
      </w:pPr>
      <w:r w:rsidRPr="00003F3C">
        <w:t>一、自然環境</w:t>
      </w:r>
    </w:p>
    <w:p w14:paraId="0E23AD8D" w14:textId="7EB8701A" w:rsidR="001A4433" w:rsidRPr="00003F3C" w:rsidRDefault="001A4433" w:rsidP="00DC6E24">
      <w:pPr>
        <w:pStyle w:val="-1"/>
      </w:pPr>
      <w:r w:rsidRPr="00003F3C">
        <w:t>佛羅里達州北與喬治</w:t>
      </w:r>
      <w:proofErr w:type="gramStart"/>
      <w:r w:rsidRPr="00003F3C">
        <w:t>亞州</w:t>
      </w:r>
      <w:proofErr w:type="gramEnd"/>
      <w:r w:rsidRPr="00003F3C">
        <w:t>、阿拉巴馬州接壤，係</w:t>
      </w:r>
      <w:proofErr w:type="gramStart"/>
      <w:r w:rsidRPr="00003F3C">
        <w:t>一</w:t>
      </w:r>
      <w:proofErr w:type="gramEnd"/>
      <w:r w:rsidRPr="00003F3C">
        <w:t>半島，東邊為大西洋，西邊為墨西哥灣，面積</w:t>
      </w:r>
      <w:r w:rsidR="003D4864" w:rsidRPr="00003F3C">
        <w:rPr>
          <w:rFonts w:hint="eastAsia"/>
        </w:rPr>
        <w:t>65</w:t>
      </w:r>
      <w:r w:rsidR="0002448E" w:rsidRPr="00003F3C">
        <w:rPr>
          <w:rFonts w:hint="eastAsia"/>
        </w:rPr>
        <w:t>,</w:t>
      </w:r>
      <w:r w:rsidR="003D4864" w:rsidRPr="00003F3C">
        <w:rPr>
          <w:rFonts w:hint="eastAsia"/>
        </w:rPr>
        <w:t>758</w:t>
      </w:r>
      <w:r w:rsidRPr="00003F3C">
        <w:t>平方</w:t>
      </w:r>
      <w:proofErr w:type="gramStart"/>
      <w:r w:rsidR="003D4864" w:rsidRPr="00003F3C">
        <w:t>英里</w:t>
      </w:r>
      <w:r w:rsidRPr="00003F3C">
        <w:t>，</w:t>
      </w:r>
      <w:proofErr w:type="gramEnd"/>
      <w:r w:rsidRPr="00003F3C">
        <w:t>亞熱帶型氣候，冬天溫度攝氏</w:t>
      </w:r>
      <w:r w:rsidRPr="00003F3C">
        <w:t>12-19</w:t>
      </w:r>
      <w:r w:rsidRPr="00003F3C">
        <w:t>度，夏季平均溫度攝氏</w:t>
      </w:r>
      <w:r w:rsidRPr="00003F3C">
        <w:t>28</w:t>
      </w:r>
      <w:r w:rsidRPr="00003F3C">
        <w:t>度。</w:t>
      </w:r>
    </w:p>
    <w:p w14:paraId="09C5A490" w14:textId="77777777" w:rsidR="001A4433" w:rsidRPr="00003F3C" w:rsidRDefault="001A4433" w:rsidP="00F90C23">
      <w:pPr>
        <w:pStyle w:val="a4"/>
      </w:pPr>
      <w:r w:rsidRPr="00003F3C">
        <w:t>二、人文及社會環境</w:t>
      </w:r>
    </w:p>
    <w:p w14:paraId="7E46CD79" w14:textId="6ACC617B" w:rsidR="001A4433" w:rsidRPr="00003F3C" w:rsidRDefault="001A4433" w:rsidP="00A97F4E">
      <w:pPr>
        <w:pStyle w:val="-1"/>
      </w:pPr>
      <w:r w:rsidRPr="00003F3C">
        <w:t>佛州人口</w:t>
      </w:r>
      <w:r w:rsidR="009166A2" w:rsidRPr="00003F3C">
        <w:rPr>
          <w:rFonts w:hint="eastAsia"/>
        </w:rPr>
        <w:t>2,346</w:t>
      </w:r>
      <w:r w:rsidR="009166A2" w:rsidRPr="00003F3C">
        <w:rPr>
          <w:rFonts w:hint="eastAsia"/>
        </w:rPr>
        <w:t>萬人，成長率</w:t>
      </w:r>
      <w:r w:rsidR="009166A2" w:rsidRPr="00003F3C">
        <w:rPr>
          <w:rFonts w:hint="eastAsia"/>
        </w:rPr>
        <w:t>8.9%</w:t>
      </w:r>
      <w:r w:rsidR="00707ED7" w:rsidRPr="00003F3C">
        <w:rPr>
          <w:rFonts w:hint="eastAsia"/>
        </w:rPr>
        <w:t>（</w:t>
      </w:r>
      <w:r w:rsidR="009166A2" w:rsidRPr="00003F3C">
        <w:rPr>
          <w:rFonts w:hint="eastAsia"/>
        </w:rPr>
        <w:t>2020-2025</w:t>
      </w:r>
      <w:r w:rsidR="00707ED7" w:rsidRPr="00003F3C">
        <w:rPr>
          <w:rFonts w:hint="eastAsia"/>
        </w:rPr>
        <w:t>）</w:t>
      </w:r>
      <w:r w:rsidR="009166A2" w:rsidRPr="00003F3C">
        <w:rPr>
          <w:rFonts w:hint="eastAsia"/>
        </w:rPr>
        <w:t>，排名全美第</w:t>
      </w:r>
      <w:r w:rsidR="009166A2" w:rsidRPr="00003F3C">
        <w:rPr>
          <w:rFonts w:hint="eastAsia"/>
        </w:rPr>
        <w:t>3</w:t>
      </w:r>
      <w:r w:rsidR="009166A2" w:rsidRPr="00003F3C">
        <w:rPr>
          <w:rFonts w:hint="eastAsia"/>
        </w:rPr>
        <w:t>名</w:t>
      </w:r>
      <w:r w:rsidRPr="00003F3C">
        <w:t>，其中白人占</w:t>
      </w:r>
      <w:r w:rsidRPr="00003F3C">
        <w:t>5</w:t>
      </w:r>
      <w:r w:rsidR="009A4335" w:rsidRPr="00003F3C">
        <w:rPr>
          <w:rFonts w:hint="eastAsia"/>
        </w:rPr>
        <w:t>2</w:t>
      </w:r>
      <w:r w:rsidRPr="00003F3C">
        <w:t>%</w:t>
      </w:r>
      <w:r w:rsidRPr="00003F3C">
        <w:t>、黑人占</w:t>
      </w:r>
      <w:r w:rsidR="009166A2" w:rsidRPr="00003F3C">
        <w:rPr>
          <w:rFonts w:hint="eastAsia"/>
        </w:rPr>
        <w:t>16</w:t>
      </w:r>
      <w:r w:rsidRPr="00003F3C">
        <w:t>%</w:t>
      </w:r>
      <w:r w:rsidRPr="00003F3C">
        <w:t>、西</w:t>
      </w:r>
      <w:proofErr w:type="gramStart"/>
      <w:r w:rsidRPr="00003F3C">
        <w:t>語裔占</w:t>
      </w:r>
      <w:proofErr w:type="gramEnd"/>
      <w:r w:rsidRPr="00003F3C">
        <w:t>27%</w:t>
      </w:r>
      <w:r w:rsidRPr="00003F3C">
        <w:t>、亞裔占</w:t>
      </w:r>
      <w:r w:rsidRPr="00003F3C">
        <w:t>3%</w:t>
      </w:r>
      <w:r w:rsidR="009166A2" w:rsidRPr="00003F3C">
        <w:t>，呈現高度文化融合特性。宗教信仰以基督教為主，社會文化氛圍多元且包容</w:t>
      </w:r>
      <w:r w:rsidRPr="00003F3C">
        <w:t>。州民宗教信仰以基督教為主，</w:t>
      </w:r>
      <w:r w:rsidRPr="00003F3C">
        <w:t>25</w:t>
      </w:r>
      <w:r w:rsidRPr="00003F3C">
        <w:t>歲</w:t>
      </w:r>
      <w:proofErr w:type="gramStart"/>
      <w:r w:rsidRPr="00003F3C">
        <w:t>以上州民中</w:t>
      </w:r>
      <w:proofErr w:type="gramEnd"/>
      <w:r w:rsidR="009A4335" w:rsidRPr="00003F3C">
        <w:rPr>
          <w:rFonts w:hint="eastAsia"/>
        </w:rPr>
        <w:t>90</w:t>
      </w:r>
      <w:r w:rsidRPr="00003F3C">
        <w:t>%</w:t>
      </w:r>
      <w:r w:rsidRPr="00003F3C">
        <w:t>擁有高中文憑、</w:t>
      </w:r>
      <w:r w:rsidR="009A4335" w:rsidRPr="00003F3C">
        <w:rPr>
          <w:rFonts w:hint="eastAsia"/>
        </w:rPr>
        <w:t>3</w:t>
      </w:r>
      <w:r w:rsidR="009166A2" w:rsidRPr="00003F3C">
        <w:rPr>
          <w:rFonts w:hint="eastAsia"/>
        </w:rPr>
        <w:t>4</w:t>
      </w:r>
      <w:r w:rsidRPr="00003F3C">
        <w:t>%</w:t>
      </w:r>
      <w:r w:rsidRPr="00003F3C">
        <w:t>擁有學士學位、</w:t>
      </w:r>
      <w:r w:rsidRPr="00003F3C">
        <w:t>1</w:t>
      </w:r>
      <w:r w:rsidR="009166A2" w:rsidRPr="00003F3C">
        <w:rPr>
          <w:rFonts w:hint="eastAsia"/>
        </w:rPr>
        <w:t>3</w:t>
      </w:r>
      <w:r w:rsidRPr="00003F3C">
        <w:t>%</w:t>
      </w:r>
      <w:r w:rsidRPr="00003F3C">
        <w:t>擁有碩士或博士學位</w:t>
      </w:r>
      <w:r w:rsidR="009166A2" w:rsidRPr="00003F3C">
        <w:t>，整體教育程度穩定提升，為企業提供具基礎素養與專業能力的人才來源</w:t>
      </w:r>
      <w:r w:rsidRPr="00003F3C">
        <w:t>。</w:t>
      </w:r>
    </w:p>
    <w:p w14:paraId="7D459EC1" w14:textId="77777777" w:rsidR="001A4433" w:rsidRPr="00003F3C" w:rsidRDefault="001A4433" w:rsidP="00F90C23">
      <w:pPr>
        <w:pStyle w:val="a4"/>
      </w:pPr>
      <w:r w:rsidRPr="00003F3C">
        <w:t>三、政治環境</w:t>
      </w:r>
    </w:p>
    <w:p w14:paraId="79F2B77C" w14:textId="15CA79C0" w:rsidR="001A4433" w:rsidRPr="00003F3C" w:rsidRDefault="00DC69A1" w:rsidP="00DC69A1">
      <w:pPr>
        <w:pStyle w:val="afa"/>
        <w:ind w:leftChars="0" w:left="0" w:firstLine="472"/>
        <w:rPr>
          <w:lang w:eastAsia="zh-TW"/>
        </w:rPr>
      </w:pPr>
      <w:r w:rsidRPr="00003F3C">
        <w:rPr>
          <w:rFonts w:hint="eastAsia"/>
          <w:kern w:val="3"/>
          <w:lang w:eastAsia="zh-TW"/>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r w:rsidR="001A4433" w:rsidRPr="00003F3C">
        <w:rPr>
          <w:lang w:eastAsia="zh-TW"/>
        </w:rPr>
        <w:t>。</w:t>
      </w:r>
    </w:p>
    <w:p w14:paraId="6F761963" w14:textId="77777777" w:rsidR="001A4433" w:rsidRPr="00003F3C" w:rsidRDefault="001A4433" w:rsidP="00F90C23">
      <w:pPr>
        <w:pStyle w:val="ae"/>
        <w:spacing w:before="514" w:after="771"/>
      </w:pPr>
      <w:r w:rsidRPr="00003F3C">
        <w:lastRenderedPageBreak/>
        <w:t>第貳章　經濟環境</w:t>
      </w:r>
    </w:p>
    <w:p w14:paraId="20B8E939" w14:textId="77777777" w:rsidR="001A4433" w:rsidRPr="00003F3C" w:rsidRDefault="001A4433" w:rsidP="00F90C23">
      <w:pPr>
        <w:pStyle w:val="a4"/>
      </w:pPr>
      <w:r w:rsidRPr="00003F3C">
        <w:t>一、經濟概況</w:t>
      </w:r>
    </w:p>
    <w:p w14:paraId="70D7E5BA" w14:textId="7B79692C" w:rsidR="001A4433" w:rsidRPr="00003F3C" w:rsidRDefault="001A4433" w:rsidP="00F90C23">
      <w:pPr>
        <w:pStyle w:val="af8"/>
        <w:ind w:left="944" w:hanging="708"/>
      </w:pPr>
      <w:r w:rsidRPr="00003F3C">
        <w:t>（一）州民生產毛額：</w:t>
      </w:r>
      <w:r w:rsidR="00290D05" w:rsidRPr="00003F3C">
        <w:rPr>
          <w:rFonts w:hint="eastAsia"/>
        </w:rPr>
        <w:t>17,180</w:t>
      </w:r>
      <w:r w:rsidR="00290D05" w:rsidRPr="00003F3C">
        <w:rPr>
          <w:rFonts w:hint="eastAsia"/>
        </w:rPr>
        <w:t>億美元，排名全美第</w:t>
      </w:r>
      <w:r w:rsidR="00290D05" w:rsidRPr="00003F3C">
        <w:rPr>
          <w:rFonts w:hint="eastAsia"/>
        </w:rPr>
        <w:t>4</w:t>
      </w:r>
      <w:r w:rsidR="00290D05" w:rsidRPr="00003F3C">
        <w:rPr>
          <w:rFonts w:hint="eastAsia"/>
        </w:rPr>
        <w:t>名（</w:t>
      </w:r>
      <w:r w:rsidR="00290D05" w:rsidRPr="00003F3C">
        <w:rPr>
          <w:rFonts w:hint="eastAsia"/>
        </w:rPr>
        <w:t>2025</w:t>
      </w:r>
      <w:r w:rsidR="00290D05" w:rsidRPr="00003F3C">
        <w:rPr>
          <w:rFonts w:hint="eastAsia"/>
        </w:rPr>
        <w:t>）</w:t>
      </w:r>
      <w:r w:rsidRPr="00003F3C">
        <w:t>。</w:t>
      </w:r>
    </w:p>
    <w:p w14:paraId="25950F5A" w14:textId="32529D6B" w:rsidR="001A4433" w:rsidRPr="00003F3C" w:rsidRDefault="001A4433" w:rsidP="00F90C23">
      <w:pPr>
        <w:pStyle w:val="af8"/>
        <w:ind w:left="944" w:hanging="708"/>
      </w:pPr>
      <w:r w:rsidRPr="00003F3C">
        <w:t>（二）</w:t>
      </w:r>
      <w:proofErr w:type="gramStart"/>
      <w:r w:rsidRPr="00003F3C">
        <w:t>平均州</w:t>
      </w:r>
      <w:proofErr w:type="gramEnd"/>
      <w:r w:rsidRPr="00003F3C">
        <w:t>民所得：</w:t>
      </w:r>
      <w:r w:rsidR="00290D05" w:rsidRPr="00003F3C">
        <w:rPr>
          <w:rFonts w:hint="eastAsia"/>
        </w:rPr>
        <w:t>72,000</w:t>
      </w:r>
      <w:r w:rsidR="00290D05" w:rsidRPr="00003F3C">
        <w:rPr>
          <w:rFonts w:hint="eastAsia"/>
        </w:rPr>
        <w:t>美元，排名全美第</w:t>
      </w:r>
      <w:r w:rsidR="00290D05" w:rsidRPr="00003F3C">
        <w:rPr>
          <w:rFonts w:hint="eastAsia"/>
        </w:rPr>
        <w:t>20</w:t>
      </w:r>
      <w:r w:rsidR="00290D05" w:rsidRPr="00003F3C">
        <w:rPr>
          <w:rFonts w:hint="eastAsia"/>
        </w:rPr>
        <w:t>名（</w:t>
      </w:r>
      <w:r w:rsidR="00290D05" w:rsidRPr="00003F3C">
        <w:rPr>
          <w:rFonts w:hint="eastAsia"/>
        </w:rPr>
        <w:t>2025</w:t>
      </w:r>
      <w:r w:rsidR="00290D05" w:rsidRPr="00003F3C">
        <w:rPr>
          <w:rFonts w:hint="eastAsia"/>
        </w:rPr>
        <w:t>）</w:t>
      </w:r>
      <w:r w:rsidRPr="00003F3C">
        <w:t>。</w:t>
      </w:r>
    </w:p>
    <w:p w14:paraId="627AB00F" w14:textId="38BBC68F" w:rsidR="001A4433" w:rsidRPr="00003F3C" w:rsidRDefault="001A4433" w:rsidP="00F90C23">
      <w:pPr>
        <w:pStyle w:val="af8"/>
        <w:ind w:left="944" w:hanging="708"/>
      </w:pPr>
      <w:r w:rsidRPr="00003F3C">
        <w:t>（三）經濟成長率：</w:t>
      </w:r>
      <w:r w:rsidR="00290D05" w:rsidRPr="00003F3C">
        <w:t>3.0%</w:t>
      </w:r>
      <w:r w:rsidR="00707ED7" w:rsidRPr="00003F3C">
        <w:t>（</w:t>
      </w:r>
      <w:r w:rsidR="00290D05" w:rsidRPr="00003F3C">
        <w:t>2025</w:t>
      </w:r>
      <w:r w:rsidR="00707ED7" w:rsidRPr="00003F3C">
        <w:t>）</w:t>
      </w:r>
      <w:r w:rsidRPr="00003F3C">
        <w:t>。</w:t>
      </w:r>
    </w:p>
    <w:p w14:paraId="17C10A6A" w14:textId="7560658F" w:rsidR="001A4433" w:rsidRPr="00003F3C" w:rsidRDefault="001A4433" w:rsidP="00F90C23">
      <w:pPr>
        <w:pStyle w:val="af8"/>
        <w:ind w:left="944" w:hanging="708"/>
      </w:pPr>
      <w:r w:rsidRPr="00003F3C">
        <w:t>（四）失業率：</w:t>
      </w:r>
      <w:r w:rsidR="00290D05" w:rsidRPr="00003F3C">
        <w:t>4.3%</w:t>
      </w:r>
      <w:r w:rsidR="00707ED7" w:rsidRPr="00003F3C">
        <w:t>（</w:t>
      </w:r>
      <w:r w:rsidR="00290D05" w:rsidRPr="00003F3C">
        <w:t>2025</w:t>
      </w:r>
      <w:r w:rsidR="00707ED7" w:rsidRPr="00003F3C">
        <w:t>）</w:t>
      </w:r>
      <w:r w:rsidRPr="00003F3C">
        <w:t>。</w:t>
      </w:r>
    </w:p>
    <w:p w14:paraId="63B94B9D" w14:textId="4AC7727C" w:rsidR="001A4433" w:rsidRPr="00003F3C" w:rsidRDefault="001A4433" w:rsidP="00F90C23">
      <w:pPr>
        <w:pStyle w:val="af8"/>
        <w:ind w:left="944" w:hanging="708"/>
      </w:pPr>
      <w:r w:rsidRPr="00003F3C">
        <w:t>（五）主要產業：</w:t>
      </w:r>
      <w:r w:rsidR="000B0B0C" w:rsidRPr="00003F3C">
        <w:t>觀光業、保健與生命科學業、金融和專業服務業、航太產業、資訊科技業</w:t>
      </w:r>
      <w:r w:rsidRPr="00003F3C">
        <w:t>。</w:t>
      </w:r>
    </w:p>
    <w:p w14:paraId="5696AE56" w14:textId="0398EA52" w:rsidR="001A4433" w:rsidRPr="00003F3C" w:rsidRDefault="001A4433" w:rsidP="00F90C23">
      <w:pPr>
        <w:pStyle w:val="af8"/>
        <w:ind w:left="944" w:hanging="708"/>
      </w:pPr>
      <w:r w:rsidRPr="00003F3C">
        <w:t>（六）出口總額：</w:t>
      </w:r>
      <w:r w:rsidR="00290D05" w:rsidRPr="00003F3C">
        <w:rPr>
          <w:rFonts w:hint="eastAsia"/>
        </w:rPr>
        <w:t>788</w:t>
      </w:r>
      <w:r w:rsidR="00290D05" w:rsidRPr="00003F3C">
        <w:rPr>
          <w:rFonts w:hint="eastAsia"/>
        </w:rPr>
        <w:t>億</w:t>
      </w:r>
      <w:r w:rsidR="00290D05" w:rsidRPr="00003F3C">
        <w:rPr>
          <w:rFonts w:hint="eastAsia"/>
        </w:rPr>
        <w:t>7,600</w:t>
      </w:r>
      <w:r w:rsidR="00290D05" w:rsidRPr="00003F3C">
        <w:rPr>
          <w:rFonts w:hint="eastAsia"/>
        </w:rPr>
        <w:t>萬美元，成長</w:t>
      </w:r>
      <w:r w:rsidR="00290D05" w:rsidRPr="00003F3C">
        <w:rPr>
          <w:rFonts w:hint="eastAsia"/>
        </w:rPr>
        <w:t>9%</w:t>
      </w:r>
      <w:r w:rsidR="00290D05" w:rsidRPr="00003F3C">
        <w:rPr>
          <w:rFonts w:hint="eastAsia"/>
        </w:rPr>
        <w:t>（</w:t>
      </w:r>
      <w:r w:rsidR="00290D05" w:rsidRPr="00003F3C">
        <w:rPr>
          <w:rFonts w:hint="eastAsia"/>
        </w:rPr>
        <w:t>2025</w:t>
      </w:r>
      <w:r w:rsidR="00290D05" w:rsidRPr="00003F3C">
        <w:rPr>
          <w:rFonts w:hint="eastAsia"/>
        </w:rPr>
        <w:t>）</w:t>
      </w:r>
      <w:r w:rsidRPr="00003F3C">
        <w:t>。</w:t>
      </w:r>
    </w:p>
    <w:p w14:paraId="6DAAED16" w14:textId="22A2C5E5" w:rsidR="001A4433" w:rsidRPr="00003F3C" w:rsidRDefault="001A4433" w:rsidP="00F90C23">
      <w:pPr>
        <w:pStyle w:val="af8"/>
        <w:ind w:left="944" w:hanging="708"/>
      </w:pPr>
      <w:r w:rsidRPr="00003F3C">
        <w:t>（七）主要出口市場：</w:t>
      </w:r>
      <w:r w:rsidR="00290D05" w:rsidRPr="00003F3C">
        <w:rPr>
          <w:rFonts w:hint="eastAsia"/>
        </w:rPr>
        <w:t>巴西、墨西哥、加拿大、德國、哥倫比亞，臺灣為該州第</w:t>
      </w:r>
      <w:r w:rsidR="00290D05" w:rsidRPr="00003F3C">
        <w:rPr>
          <w:rFonts w:hint="eastAsia"/>
        </w:rPr>
        <w:t>45</w:t>
      </w:r>
      <w:r w:rsidR="00290D05" w:rsidRPr="00003F3C">
        <w:rPr>
          <w:rFonts w:hint="eastAsia"/>
        </w:rPr>
        <w:t>大出口市場（</w:t>
      </w:r>
      <w:r w:rsidR="00290D05" w:rsidRPr="00003F3C">
        <w:rPr>
          <w:rFonts w:hint="eastAsia"/>
        </w:rPr>
        <w:t>2025</w:t>
      </w:r>
      <w:r w:rsidR="00290D05" w:rsidRPr="00003F3C">
        <w:rPr>
          <w:rFonts w:hint="eastAsia"/>
        </w:rPr>
        <w:t>）</w:t>
      </w:r>
      <w:r w:rsidRPr="00003F3C">
        <w:t>。</w:t>
      </w:r>
    </w:p>
    <w:p w14:paraId="515648A5" w14:textId="50F08617" w:rsidR="001A4433" w:rsidRPr="00003F3C" w:rsidRDefault="001A4433" w:rsidP="00F90C23">
      <w:pPr>
        <w:pStyle w:val="af8"/>
        <w:ind w:left="944" w:hanging="708"/>
      </w:pPr>
      <w:r w:rsidRPr="00003F3C">
        <w:t>（八）主要出口產品：</w:t>
      </w:r>
      <w:r w:rsidR="00290D05" w:rsidRPr="00003F3C">
        <w:rPr>
          <w:rFonts w:hint="eastAsia"/>
        </w:rPr>
        <w:t>交通設備、電腦和電子產品、化學品、非電動機械、加工食品</w:t>
      </w:r>
      <w:r w:rsidRPr="00003F3C">
        <w:t>。</w:t>
      </w:r>
    </w:p>
    <w:p w14:paraId="762DD21B" w14:textId="4953F8E7" w:rsidR="001A4433" w:rsidRPr="00003F3C" w:rsidRDefault="001A4433" w:rsidP="00F90C23">
      <w:pPr>
        <w:pStyle w:val="af8"/>
        <w:ind w:left="944" w:hanging="708"/>
      </w:pPr>
      <w:r w:rsidRPr="00003F3C">
        <w:t>（九）進口總額：</w:t>
      </w:r>
      <w:r w:rsidR="00290D05" w:rsidRPr="00003F3C">
        <w:rPr>
          <w:rFonts w:hint="eastAsia"/>
        </w:rPr>
        <w:t>1,158</w:t>
      </w:r>
      <w:r w:rsidR="00290D05" w:rsidRPr="00003F3C">
        <w:rPr>
          <w:rFonts w:hint="eastAsia"/>
        </w:rPr>
        <w:t>億</w:t>
      </w:r>
      <w:r w:rsidR="00290D05" w:rsidRPr="00003F3C">
        <w:rPr>
          <w:rFonts w:hint="eastAsia"/>
        </w:rPr>
        <w:t>1,500</w:t>
      </w:r>
      <w:r w:rsidR="00290D05" w:rsidRPr="00003F3C">
        <w:rPr>
          <w:rFonts w:hint="eastAsia"/>
        </w:rPr>
        <w:t>萬美元，下跌</w:t>
      </w:r>
      <w:r w:rsidR="00290D05" w:rsidRPr="00003F3C">
        <w:rPr>
          <w:rFonts w:hint="eastAsia"/>
        </w:rPr>
        <w:t>1%</w:t>
      </w:r>
      <w:r w:rsidR="00290D05" w:rsidRPr="00003F3C">
        <w:rPr>
          <w:rFonts w:hint="eastAsia"/>
        </w:rPr>
        <w:t>（</w:t>
      </w:r>
      <w:r w:rsidR="00290D05" w:rsidRPr="00003F3C">
        <w:rPr>
          <w:rFonts w:hint="eastAsia"/>
        </w:rPr>
        <w:t>2025</w:t>
      </w:r>
      <w:r w:rsidR="00290D05" w:rsidRPr="00003F3C">
        <w:rPr>
          <w:rFonts w:hint="eastAsia"/>
        </w:rPr>
        <w:t>）</w:t>
      </w:r>
      <w:r w:rsidRPr="00003F3C">
        <w:t>。</w:t>
      </w:r>
    </w:p>
    <w:p w14:paraId="56E252CA" w14:textId="069AF123" w:rsidR="001A4433" w:rsidRPr="00003F3C" w:rsidRDefault="001A4433" w:rsidP="00F90C23">
      <w:pPr>
        <w:pStyle w:val="af8"/>
        <w:ind w:left="944" w:hanging="708"/>
      </w:pPr>
      <w:r w:rsidRPr="00003F3C">
        <w:t>（十）主要進口市場：</w:t>
      </w:r>
      <w:r w:rsidR="00707ED7" w:rsidRPr="00003F3C">
        <w:rPr>
          <w:rFonts w:hint="eastAsia"/>
        </w:rPr>
        <w:t>中國大陸</w:t>
      </w:r>
      <w:r w:rsidR="00290D05" w:rsidRPr="00003F3C">
        <w:rPr>
          <w:rFonts w:hint="eastAsia"/>
        </w:rPr>
        <w:t>、墨西哥、德國、日本、加拿大，臺灣為該州第</w:t>
      </w:r>
      <w:r w:rsidR="00290D05" w:rsidRPr="00003F3C">
        <w:rPr>
          <w:rFonts w:hint="eastAsia"/>
        </w:rPr>
        <w:t>19</w:t>
      </w:r>
      <w:r w:rsidR="00290D05" w:rsidRPr="00003F3C">
        <w:rPr>
          <w:rFonts w:hint="eastAsia"/>
        </w:rPr>
        <w:t>大進口來源國（</w:t>
      </w:r>
      <w:r w:rsidR="00290D05" w:rsidRPr="00003F3C">
        <w:rPr>
          <w:rFonts w:hint="eastAsia"/>
        </w:rPr>
        <w:t>2025</w:t>
      </w:r>
      <w:r w:rsidR="00290D05" w:rsidRPr="00003F3C">
        <w:rPr>
          <w:rFonts w:hint="eastAsia"/>
        </w:rPr>
        <w:t>）</w:t>
      </w:r>
      <w:r w:rsidRPr="00003F3C">
        <w:t>。</w:t>
      </w:r>
    </w:p>
    <w:p w14:paraId="438EE853" w14:textId="32CA76CE" w:rsidR="001A4433" w:rsidRPr="00003F3C" w:rsidRDefault="001A4433" w:rsidP="00DC6E24">
      <w:pPr>
        <w:pStyle w:val="af8"/>
        <w:ind w:leftChars="0" w:left="944" w:hangingChars="400" w:hanging="944"/>
      </w:pPr>
      <w:r w:rsidRPr="00003F3C">
        <w:t>（十一）主要進口產品：</w:t>
      </w:r>
      <w:r w:rsidR="00290D05" w:rsidRPr="00003F3C">
        <w:rPr>
          <w:rFonts w:hint="eastAsia"/>
        </w:rPr>
        <w:t>交通設備、電腦和電子產品、化學品、農產品、金屬製品</w:t>
      </w:r>
      <w:r w:rsidRPr="00003F3C">
        <w:t>。</w:t>
      </w:r>
    </w:p>
    <w:p w14:paraId="5C7382EE" w14:textId="28F25D53" w:rsidR="001A4433" w:rsidRPr="00003F3C" w:rsidRDefault="001A4433" w:rsidP="00DC6E24">
      <w:pPr>
        <w:pStyle w:val="af8"/>
        <w:ind w:leftChars="0" w:left="944" w:hangingChars="400" w:hanging="944"/>
      </w:pPr>
      <w:r w:rsidRPr="00003F3C">
        <w:t>（十二）出口至我國：</w:t>
      </w:r>
      <w:r w:rsidR="00290D05" w:rsidRPr="00003F3C">
        <w:rPr>
          <w:rFonts w:hint="eastAsia"/>
        </w:rPr>
        <w:t>3</w:t>
      </w:r>
      <w:r w:rsidR="00290D05" w:rsidRPr="00003F3C">
        <w:rPr>
          <w:rFonts w:hint="eastAsia"/>
        </w:rPr>
        <w:t>億</w:t>
      </w:r>
      <w:r w:rsidR="00290D05" w:rsidRPr="00003F3C">
        <w:rPr>
          <w:rFonts w:hint="eastAsia"/>
        </w:rPr>
        <w:t>8,800</w:t>
      </w:r>
      <w:r w:rsidR="00290D05" w:rsidRPr="00003F3C">
        <w:rPr>
          <w:rFonts w:hint="eastAsia"/>
        </w:rPr>
        <w:t>萬美元，成長</w:t>
      </w:r>
      <w:r w:rsidR="00290D05" w:rsidRPr="00003F3C">
        <w:rPr>
          <w:rFonts w:hint="eastAsia"/>
        </w:rPr>
        <w:t>39</w:t>
      </w:r>
      <w:r w:rsidR="000E605A" w:rsidRPr="00003F3C">
        <w:rPr>
          <w:rFonts w:hint="eastAsia"/>
        </w:rPr>
        <w:t>%</w:t>
      </w:r>
      <w:r w:rsidR="00707ED7" w:rsidRPr="00003F3C">
        <w:rPr>
          <w:rFonts w:hint="eastAsia"/>
        </w:rPr>
        <w:t>（</w:t>
      </w:r>
      <w:r w:rsidR="00290D05" w:rsidRPr="00003F3C">
        <w:rPr>
          <w:rFonts w:hint="eastAsia"/>
        </w:rPr>
        <w:t>2025</w:t>
      </w:r>
      <w:r w:rsidR="00707ED7" w:rsidRPr="00003F3C">
        <w:rPr>
          <w:rFonts w:hint="eastAsia"/>
        </w:rPr>
        <w:t>）</w:t>
      </w:r>
      <w:r w:rsidRPr="00003F3C">
        <w:t>。</w:t>
      </w:r>
    </w:p>
    <w:p w14:paraId="5672C8F0" w14:textId="5B8F7749" w:rsidR="001A4433" w:rsidRPr="00003F3C" w:rsidRDefault="001A4433" w:rsidP="00DC6E24">
      <w:pPr>
        <w:pStyle w:val="af8"/>
        <w:ind w:leftChars="0" w:left="944" w:hangingChars="400" w:hanging="944"/>
      </w:pPr>
      <w:r w:rsidRPr="00003F3C">
        <w:t>（十三）主要銷我產品：</w:t>
      </w:r>
      <w:r w:rsidR="00290D05" w:rsidRPr="00003F3C">
        <w:rPr>
          <w:rFonts w:hint="eastAsia"/>
        </w:rPr>
        <w:t>電腦及電子產品、交通設備、化學品、廢五金、雜項製品</w:t>
      </w:r>
      <w:r w:rsidRPr="00003F3C">
        <w:t>。</w:t>
      </w:r>
    </w:p>
    <w:p w14:paraId="0C938F49" w14:textId="2B045944" w:rsidR="001A4433" w:rsidRPr="00003F3C" w:rsidRDefault="001A4433" w:rsidP="00DC6E24">
      <w:pPr>
        <w:pStyle w:val="af8"/>
        <w:ind w:leftChars="0" w:left="944" w:hangingChars="400" w:hanging="944"/>
      </w:pPr>
      <w:r w:rsidRPr="00003F3C">
        <w:lastRenderedPageBreak/>
        <w:t>（十四）自我國進口：</w:t>
      </w:r>
      <w:r w:rsidR="008F41EA" w:rsidRPr="00003F3C">
        <w:rPr>
          <w:rFonts w:hint="eastAsia"/>
        </w:rPr>
        <w:t>18</w:t>
      </w:r>
      <w:r w:rsidR="008F41EA" w:rsidRPr="00003F3C">
        <w:rPr>
          <w:rFonts w:hint="eastAsia"/>
        </w:rPr>
        <w:t>億</w:t>
      </w:r>
      <w:r w:rsidR="008F41EA" w:rsidRPr="00003F3C">
        <w:rPr>
          <w:rFonts w:hint="eastAsia"/>
        </w:rPr>
        <w:t>3,500</w:t>
      </w:r>
      <w:r w:rsidR="008F41EA" w:rsidRPr="00003F3C">
        <w:rPr>
          <w:rFonts w:hint="eastAsia"/>
        </w:rPr>
        <w:t>萬美元，成長</w:t>
      </w:r>
      <w:r w:rsidR="008F41EA" w:rsidRPr="00003F3C">
        <w:rPr>
          <w:rFonts w:hint="eastAsia"/>
        </w:rPr>
        <w:t>42</w:t>
      </w:r>
      <w:r w:rsidR="000E605A" w:rsidRPr="00003F3C">
        <w:rPr>
          <w:rFonts w:hint="eastAsia"/>
        </w:rPr>
        <w:t>%</w:t>
      </w:r>
      <w:r w:rsidR="00707ED7" w:rsidRPr="00003F3C">
        <w:rPr>
          <w:rFonts w:hint="eastAsia"/>
        </w:rPr>
        <w:t>（</w:t>
      </w:r>
      <w:r w:rsidR="008F41EA" w:rsidRPr="00003F3C">
        <w:rPr>
          <w:rFonts w:hint="eastAsia"/>
        </w:rPr>
        <w:t>2025</w:t>
      </w:r>
      <w:r w:rsidR="00707ED7" w:rsidRPr="00003F3C">
        <w:rPr>
          <w:rFonts w:hint="eastAsia"/>
        </w:rPr>
        <w:t>）</w:t>
      </w:r>
      <w:r w:rsidRPr="00003F3C">
        <w:t>。</w:t>
      </w:r>
    </w:p>
    <w:p w14:paraId="13EC8CCF" w14:textId="58331CFD" w:rsidR="001A4433" w:rsidRPr="00003F3C" w:rsidRDefault="001A4433" w:rsidP="00DC6E24">
      <w:pPr>
        <w:pStyle w:val="af8"/>
        <w:ind w:leftChars="0" w:left="944" w:hangingChars="400" w:hanging="944"/>
      </w:pPr>
      <w:r w:rsidRPr="00003F3C">
        <w:t>（十五）主要對我採購：</w:t>
      </w:r>
      <w:r w:rsidR="008F41EA" w:rsidRPr="00003F3C">
        <w:rPr>
          <w:rFonts w:hint="eastAsia"/>
        </w:rPr>
        <w:t>電腦及電子產品、交通設備、金屬製品、非電動機械、雜項製品</w:t>
      </w:r>
      <w:r w:rsidRPr="00003F3C">
        <w:t>。</w:t>
      </w:r>
    </w:p>
    <w:p w14:paraId="74E297E5" w14:textId="77777777" w:rsidR="001A4433" w:rsidRPr="00003F3C" w:rsidRDefault="001A4433" w:rsidP="00956D66">
      <w:pPr>
        <w:pStyle w:val="a4"/>
      </w:pPr>
      <w:r w:rsidRPr="00003F3C">
        <w:t>二、天然資源</w:t>
      </w:r>
    </w:p>
    <w:p w14:paraId="537D722F" w14:textId="77777777" w:rsidR="008922D3" w:rsidRPr="00003F3C" w:rsidRDefault="005262D2" w:rsidP="00956D66">
      <w:pPr>
        <w:pStyle w:val="-1"/>
      </w:pPr>
      <w:r w:rsidRPr="00003F3C">
        <w:rPr>
          <w:rFonts w:hint="eastAsia"/>
        </w:rPr>
        <w:t>佛羅</w:t>
      </w:r>
      <w:r w:rsidR="00304558" w:rsidRPr="00003F3C">
        <w:rPr>
          <w:rFonts w:hint="eastAsia"/>
        </w:rPr>
        <w:t>里</w:t>
      </w:r>
      <w:r w:rsidRPr="00003F3C">
        <w:rPr>
          <w:rFonts w:hint="eastAsia"/>
        </w:rPr>
        <w:t>達州</w:t>
      </w:r>
      <w:r w:rsidR="008922D3" w:rsidRPr="00003F3C">
        <w:t>擁有多元且具規模的天然資源與農業基礎，農業、林業、漁業及礦產資源</w:t>
      </w:r>
      <w:proofErr w:type="gramStart"/>
      <w:r w:rsidR="008922D3" w:rsidRPr="00003F3C">
        <w:t>皆為州內</w:t>
      </w:r>
      <w:proofErr w:type="gramEnd"/>
      <w:r w:rsidR="008922D3" w:rsidRPr="00003F3C">
        <w:t>重要經濟支柱之</w:t>
      </w:r>
      <w:proofErr w:type="gramStart"/>
      <w:r w:rsidR="008922D3" w:rsidRPr="00003F3C">
        <w:t>一</w:t>
      </w:r>
      <w:proofErr w:type="gramEnd"/>
      <w:r w:rsidR="008922D3" w:rsidRPr="00003F3C">
        <w:t>。全州約有超過</w:t>
      </w:r>
      <w:r w:rsidR="008922D3" w:rsidRPr="00003F3C">
        <w:t>44,000</w:t>
      </w:r>
      <w:r w:rsidR="008922D3" w:rsidRPr="00003F3C">
        <w:t>座農場與牧場，農業用地約</w:t>
      </w:r>
      <w:r w:rsidR="008922D3" w:rsidRPr="00003F3C">
        <w:t>970</w:t>
      </w:r>
      <w:r w:rsidR="008922D3" w:rsidRPr="00003F3C">
        <w:t>萬英畝，農業產值長期位居全美前列。佛州氣候溫暖、日照充足，加上全年生長期較長，使其成為美國重要的水果、蔬菜與園藝產品生產基地。主要農產品包括花卉、番茄、草莓、柳橙、西瓜、甜玉米、甜</w:t>
      </w:r>
      <w:proofErr w:type="gramStart"/>
      <w:r w:rsidR="008922D3" w:rsidRPr="00003F3C">
        <w:t>椒</w:t>
      </w:r>
      <w:proofErr w:type="gramEnd"/>
      <w:r w:rsidR="008922D3" w:rsidRPr="00003F3C">
        <w:t>與高麗菜等，</w:t>
      </w:r>
      <w:proofErr w:type="gramStart"/>
      <w:r w:rsidR="008922D3" w:rsidRPr="00003F3C">
        <w:t>其中佛</w:t>
      </w:r>
      <w:proofErr w:type="gramEnd"/>
      <w:r w:rsidR="008922D3" w:rsidRPr="00003F3C">
        <w:t>州仍為美國主要柑橘產區之一，雖然近年受到柑橘綠化病與氣候因素影響，產量較歷史高峰有所下降。畜牧與乳製品產業亦具一定規模，牛肉、乳製品、海鮮產品與新鮮水果為主要出口農產品之</w:t>
      </w:r>
      <w:proofErr w:type="gramStart"/>
      <w:r w:rsidR="008922D3" w:rsidRPr="00003F3C">
        <w:t>一</w:t>
      </w:r>
      <w:proofErr w:type="gramEnd"/>
      <w:r w:rsidR="008922D3" w:rsidRPr="00003F3C">
        <w:t>。</w:t>
      </w:r>
    </w:p>
    <w:p w14:paraId="0E92483F" w14:textId="77777777" w:rsidR="008922D3" w:rsidRPr="00003F3C" w:rsidRDefault="008922D3" w:rsidP="00956D66">
      <w:pPr>
        <w:pStyle w:val="-1"/>
      </w:pPr>
      <w:r w:rsidRPr="00003F3C">
        <w:t>林業方面，佛羅里達州約有超過</w:t>
      </w:r>
      <w:r w:rsidRPr="00003F3C">
        <w:t>1,700</w:t>
      </w:r>
      <w:r w:rsidRPr="00003F3C">
        <w:t>萬英畝林地，占州土地面積約一半，擁有大量天然與人工</w:t>
      </w:r>
      <w:proofErr w:type="gramStart"/>
      <w:r w:rsidRPr="00003F3C">
        <w:t>松木及闊葉</w:t>
      </w:r>
      <w:proofErr w:type="gramEnd"/>
      <w:r w:rsidRPr="00003F3C">
        <w:t>林資源。林業相關產業涵蓋木材加工、紙漿造紙、包裝材料、生質能源與園藝景觀服務等，</w:t>
      </w:r>
      <w:proofErr w:type="gramStart"/>
      <w:r w:rsidRPr="00003F3C">
        <w:t>為州內</w:t>
      </w:r>
      <w:proofErr w:type="gramEnd"/>
      <w:r w:rsidRPr="00003F3C">
        <w:t>提供大量就業機會與經濟產值。其中園藝景觀與苗圃產業在</w:t>
      </w:r>
      <w:proofErr w:type="gramStart"/>
      <w:r w:rsidRPr="00003F3C">
        <w:t>全美具重要</w:t>
      </w:r>
      <w:proofErr w:type="gramEnd"/>
      <w:r w:rsidRPr="00003F3C">
        <w:t>地位，受惠於佛州人口成長與住宅開發需求，相關市場規模持續擴大。</w:t>
      </w:r>
    </w:p>
    <w:p w14:paraId="33EA1CF6" w14:textId="25960F5A" w:rsidR="001A4433" w:rsidRPr="00003F3C" w:rsidRDefault="008922D3" w:rsidP="00956D66">
      <w:pPr>
        <w:pStyle w:val="-1"/>
      </w:pPr>
      <w:r w:rsidRPr="00003F3C">
        <w:t>除農林資源外，佛州亦擁有部分礦產與能源資源，包括磷礦（</w:t>
      </w:r>
      <w:r w:rsidRPr="00003F3C">
        <w:t>phosphate</w:t>
      </w:r>
      <w:r w:rsidRPr="00003F3C">
        <w:t>）、石灰石（</w:t>
      </w:r>
      <w:r w:rsidRPr="00003F3C">
        <w:t>limestone</w:t>
      </w:r>
      <w:r w:rsidRPr="00003F3C">
        <w:t>）、黏土、砂石以及少量石油與天然氣資源。其中磷礦產業尤具代表性，佛州長期為美國主要磷肥原料生產地之一，在全球肥料供應鏈中具有一定地位。整體而言，佛羅里達州天然資源豐富，加上農業、食品加工、林產品與港口物流體系發達，使其在美國東南部經濟體系中具備重要的資源與產業優勢</w:t>
      </w:r>
      <w:r w:rsidR="001A4433" w:rsidRPr="00003F3C">
        <w:t>。</w:t>
      </w:r>
    </w:p>
    <w:p w14:paraId="3765CB15" w14:textId="77777777" w:rsidR="001A4433" w:rsidRPr="00003F3C" w:rsidRDefault="001A4433" w:rsidP="005F69E1">
      <w:pPr>
        <w:pStyle w:val="a4"/>
        <w:pageBreakBefore/>
      </w:pPr>
      <w:r w:rsidRPr="00003F3C">
        <w:lastRenderedPageBreak/>
        <w:t>三、產業概況</w:t>
      </w:r>
    </w:p>
    <w:p w14:paraId="572CA391" w14:textId="77777777" w:rsidR="001A4433" w:rsidRPr="00003F3C" w:rsidRDefault="001A4433" w:rsidP="00DC6E24">
      <w:pPr>
        <w:pStyle w:val="-1"/>
      </w:pPr>
      <w:r w:rsidRPr="00003F3C">
        <w:t>佛羅里達經濟發展局致力於發展高潛力，高收入的產業。佛羅里達州對這些高科技的重視，不僅在市場開發和銷售的努力上可見一斑，佛州的許多政策和活動也為發展高科技提供很好的條件，這些產業包括：</w:t>
      </w:r>
    </w:p>
    <w:p w14:paraId="668BE1B1" w14:textId="319F6B19" w:rsidR="001A4433" w:rsidRPr="00003F3C" w:rsidRDefault="001A4433" w:rsidP="00956D66">
      <w:pPr>
        <w:pStyle w:val="af8"/>
        <w:ind w:left="944" w:hanging="708"/>
      </w:pPr>
      <w:r w:rsidRPr="00003F3C">
        <w:t>（一）航空與航太產業：是全球航太科技中心，</w:t>
      </w:r>
      <w:r w:rsidR="00FF6F83" w:rsidRPr="00003F3C">
        <w:rPr>
          <w:rFonts w:hint="eastAsia"/>
        </w:rPr>
        <w:t>在維修、修理和檢修</w:t>
      </w:r>
      <w:r w:rsidR="00FF2E34" w:rsidRPr="00003F3C">
        <w:rPr>
          <w:rFonts w:hint="eastAsia"/>
        </w:rPr>
        <w:t>（</w:t>
      </w:r>
      <w:r w:rsidR="00FF6F83" w:rsidRPr="00003F3C">
        <w:rPr>
          <w:rFonts w:hint="eastAsia"/>
        </w:rPr>
        <w:t>MRO</w:t>
      </w:r>
      <w:r w:rsidR="00FF2E34" w:rsidRPr="00003F3C">
        <w:rPr>
          <w:rFonts w:hint="eastAsia"/>
        </w:rPr>
        <w:t>）</w:t>
      </w:r>
      <w:r w:rsidR="00FF6F83" w:rsidRPr="00003F3C">
        <w:rPr>
          <w:rFonts w:hint="eastAsia"/>
        </w:rPr>
        <w:t>廠商家數方面排名第</w:t>
      </w:r>
      <w:r w:rsidR="00FF6F83" w:rsidRPr="00003F3C">
        <w:rPr>
          <w:rFonts w:hint="eastAsia"/>
        </w:rPr>
        <w:t>1</w:t>
      </w:r>
      <w:r w:rsidR="00FC04B2" w:rsidRPr="00003F3C">
        <w:t>，州內</w:t>
      </w:r>
      <w:r w:rsidRPr="00003F3C">
        <w:t>有</w:t>
      </w:r>
      <w:r w:rsidR="00FC04B2" w:rsidRPr="00003F3C">
        <w:t>7</w:t>
      </w:r>
      <w:r w:rsidR="00FC04B2" w:rsidRPr="00003F3C">
        <w:t>座大型航空樞紐機場與</w:t>
      </w:r>
      <w:r w:rsidR="00FC04B2" w:rsidRPr="00003F3C">
        <w:t>20</w:t>
      </w:r>
      <w:r w:rsidR="00FC04B2" w:rsidRPr="00003F3C">
        <w:t>多</w:t>
      </w:r>
      <w:proofErr w:type="gramStart"/>
      <w:r w:rsidR="00FC04B2" w:rsidRPr="00003F3C">
        <w:t>座商</w:t>
      </w:r>
      <w:proofErr w:type="gramEnd"/>
      <w:r w:rsidR="00FC04B2" w:rsidRPr="00003F3C">
        <w:t>業客運機場</w:t>
      </w:r>
      <w:r w:rsidRPr="00003F3C">
        <w:t>，</w:t>
      </w:r>
      <w:r w:rsidR="00FF6F83" w:rsidRPr="00003F3C">
        <w:rPr>
          <w:rFonts w:hint="eastAsia"/>
        </w:rPr>
        <w:t>2</w:t>
      </w:r>
      <w:r w:rsidRPr="00003F3C">
        <w:t>個太空發射站（</w:t>
      </w:r>
      <w:r w:rsidRPr="00003F3C">
        <w:t>spaceports</w:t>
      </w:r>
      <w:r w:rsidRPr="00003F3C">
        <w:t>），</w:t>
      </w:r>
      <w:r w:rsidR="00FC04B2" w:rsidRPr="00003F3C">
        <w:rPr>
          <w:rFonts w:hint="eastAsia"/>
        </w:rPr>
        <w:t>上千</w:t>
      </w:r>
      <w:r w:rsidRPr="00003F3C">
        <w:t>家知名航太廠商，</w:t>
      </w:r>
      <w:r w:rsidR="00FC04B2" w:rsidRPr="00003F3C">
        <w:rPr>
          <w:rFonts w:hint="eastAsia"/>
        </w:rPr>
        <w:t>包括</w:t>
      </w:r>
      <w:r w:rsidRPr="00003F3C">
        <w:t>：</w:t>
      </w:r>
      <w:r w:rsidR="00FF6F83" w:rsidRPr="00003F3C">
        <w:rPr>
          <w:rFonts w:hint="eastAsia"/>
        </w:rPr>
        <w:t>藍色起源</w:t>
      </w:r>
      <w:r w:rsidR="00FF2E34" w:rsidRPr="00003F3C">
        <w:rPr>
          <w:rFonts w:hint="eastAsia"/>
        </w:rPr>
        <w:t>（</w:t>
      </w:r>
      <w:r w:rsidR="00FF6F83" w:rsidRPr="00003F3C">
        <w:rPr>
          <w:rFonts w:hint="eastAsia"/>
        </w:rPr>
        <w:t>Blue Origin</w:t>
      </w:r>
      <w:r w:rsidR="005D7AE9" w:rsidRPr="00003F3C">
        <w:rPr>
          <w:rFonts w:hint="eastAsia"/>
        </w:rPr>
        <w:t>）</w:t>
      </w:r>
      <w:r w:rsidR="00FF6F83" w:rsidRPr="00003F3C">
        <w:rPr>
          <w:rFonts w:hint="eastAsia"/>
        </w:rPr>
        <w:t>、波音</w:t>
      </w:r>
      <w:r w:rsidR="00FF2E34" w:rsidRPr="00003F3C">
        <w:rPr>
          <w:rFonts w:hint="eastAsia"/>
        </w:rPr>
        <w:t>（</w:t>
      </w:r>
      <w:r w:rsidR="00FF6F83" w:rsidRPr="00003F3C">
        <w:rPr>
          <w:rFonts w:hint="eastAsia"/>
        </w:rPr>
        <w:t>Boeing</w:t>
      </w:r>
      <w:r w:rsidR="005D7AE9" w:rsidRPr="00003F3C">
        <w:rPr>
          <w:rFonts w:hint="eastAsia"/>
        </w:rPr>
        <w:t>）</w:t>
      </w:r>
      <w:r w:rsidR="00FF6F83" w:rsidRPr="00003F3C">
        <w:rPr>
          <w:rFonts w:hint="eastAsia"/>
        </w:rPr>
        <w:t>、巴西航空工業</w:t>
      </w:r>
      <w:r w:rsidR="00FF2E34" w:rsidRPr="00003F3C">
        <w:rPr>
          <w:rFonts w:hint="eastAsia"/>
        </w:rPr>
        <w:t>（</w:t>
      </w:r>
      <w:r w:rsidR="00FF6F83" w:rsidRPr="00003F3C">
        <w:rPr>
          <w:rFonts w:hint="eastAsia"/>
        </w:rPr>
        <w:t>Embraer</w:t>
      </w:r>
      <w:r w:rsidR="005D7AE9" w:rsidRPr="00003F3C">
        <w:rPr>
          <w:rFonts w:hint="eastAsia"/>
        </w:rPr>
        <w:t>）</w:t>
      </w:r>
      <w:r w:rsidR="00FF6F83" w:rsidRPr="00003F3C">
        <w:rPr>
          <w:rFonts w:hint="eastAsia"/>
        </w:rPr>
        <w:t>、</w:t>
      </w:r>
      <w:proofErr w:type="gramStart"/>
      <w:r w:rsidR="00FF6F83" w:rsidRPr="00003F3C">
        <w:rPr>
          <w:rFonts w:hint="eastAsia"/>
        </w:rPr>
        <w:t>洛</w:t>
      </w:r>
      <w:proofErr w:type="gramEnd"/>
      <w:r w:rsidR="00FF6F83" w:rsidRPr="00003F3C">
        <w:rPr>
          <w:rFonts w:hint="eastAsia"/>
        </w:rPr>
        <w:t>克希德</w:t>
      </w:r>
      <w:proofErr w:type="gramStart"/>
      <w:r w:rsidR="00FF6F83" w:rsidRPr="00003F3C">
        <w:rPr>
          <w:rFonts w:hint="eastAsia"/>
        </w:rPr>
        <w:t>·</w:t>
      </w:r>
      <w:proofErr w:type="gramEnd"/>
      <w:r w:rsidR="00FF6F83" w:rsidRPr="00003F3C">
        <w:rPr>
          <w:rFonts w:hint="eastAsia"/>
        </w:rPr>
        <w:t>馬丁</w:t>
      </w:r>
      <w:r w:rsidR="00FF2E34" w:rsidRPr="00003F3C">
        <w:rPr>
          <w:rFonts w:hint="eastAsia"/>
        </w:rPr>
        <w:t>（</w:t>
      </w:r>
      <w:r w:rsidR="00FF6F83" w:rsidRPr="00003F3C">
        <w:rPr>
          <w:rFonts w:hint="eastAsia"/>
        </w:rPr>
        <w:t>Lockheed Martin</w:t>
      </w:r>
      <w:r w:rsidR="005D7AE9" w:rsidRPr="00003F3C">
        <w:rPr>
          <w:rFonts w:hint="eastAsia"/>
        </w:rPr>
        <w:t>）</w:t>
      </w:r>
      <w:r w:rsidR="00FF6F83" w:rsidRPr="00003F3C">
        <w:rPr>
          <w:rFonts w:hint="eastAsia"/>
        </w:rPr>
        <w:t>、諾斯洛普·格魯曼</w:t>
      </w:r>
      <w:r w:rsidR="00FF2E34" w:rsidRPr="00003F3C">
        <w:rPr>
          <w:rFonts w:hint="eastAsia"/>
        </w:rPr>
        <w:t>（</w:t>
      </w:r>
      <w:r w:rsidR="00FF6F83" w:rsidRPr="00003F3C">
        <w:rPr>
          <w:rFonts w:hint="eastAsia"/>
        </w:rPr>
        <w:t>Northrop Grumman</w:t>
      </w:r>
      <w:r w:rsidR="005D7AE9" w:rsidRPr="00003F3C">
        <w:rPr>
          <w:rFonts w:hint="eastAsia"/>
        </w:rPr>
        <w:t>）</w:t>
      </w:r>
      <w:r w:rsidR="00FF6F83" w:rsidRPr="00003F3C">
        <w:rPr>
          <w:rFonts w:hint="eastAsia"/>
        </w:rPr>
        <w:t>、航空噴氣</w:t>
      </w:r>
      <w:proofErr w:type="gramStart"/>
      <w:r w:rsidR="00FF6F83" w:rsidRPr="00003F3C">
        <w:rPr>
          <w:rFonts w:hint="eastAsia"/>
        </w:rPr>
        <w:t>·</w:t>
      </w:r>
      <w:proofErr w:type="gramEnd"/>
      <w:r w:rsidR="00FF6F83" w:rsidRPr="00003F3C">
        <w:rPr>
          <w:rFonts w:hint="eastAsia"/>
        </w:rPr>
        <w:t>洛克達因</w:t>
      </w:r>
      <w:r w:rsidR="00FF2E34" w:rsidRPr="00003F3C">
        <w:rPr>
          <w:rFonts w:hint="eastAsia"/>
        </w:rPr>
        <w:t>（</w:t>
      </w:r>
      <w:r w:rsidR="00FF6F83" w:rsidRPr="00003F3C">
        <w:rPr>
          <w:rFonts w:hint="eastAsia"/>
        </w:rPr>
        <w:t>Aerojet Rocketdyne</w:t>
      </w:r>
      <w:r w:rsidR="005D7AE9" w:rsidRPr="00003F3C">
        <w:rPr>
          <w:rFonts w:hint="eastAsia"/>
        </w:rPr>
        <w:t>）</w:t>
      </w:r>
      <w:r w:rsidR="00FF6F83" w:rsidRPr="00003F3C">
        <w:rPr>
          <w:rFonts w:hint="eastAsia"/>
        </w:rPr>
        <w:t>、普惠</w:t>
      </w:r>
      <w:r w:rsidR="00FF2E34" w:rsidRPr="00003F3C">
        <w:rPr>
          <w:rFonts w:hint="eastAsia"/>
        </w:rPr>
        <w:t>（</w:t>
      </w:r>
      <w:r w:rsidR="00FF6F83" w:rsidRPr="00003F3C">
        <w:rPr>
          <w:rFonts w:hint="eastAsia"/>
        </w:rPr>
        <w:t>Pratt &amp; Whitney</w:t>
      </w:r>
      <w:r w:rsidR="005D7AE9" w:rsidRPr="00003F3C">
        <w:rPr>
          <w:rFonts w:hint="eastAsia"/>
        </w:rPr>
        <w:t>）</w:t>
      </w:r>
      <w:r w:rsidR="00FF6F83" w:rsidRPr="00003F3C">
        <w:rPr>
          <w:rFonts w:hint="eastAsia"/>
        </w:rPr>
        <w:t>、</w:t>
      </w:r>
      <w:r w:rsidR="00FF6F83" w:rsidRPr="00003F3C">
        <w:rPr>
          <w:rFonts w:hint="eastAsia"/>
        </w:rPr>
        <w:t>SpaceX</w:t>
      </w:r>
      <w:r w:rsidR="00FF6F83" w:rsidRPr="00003F3C">
        <w:rPr>
          <w:rFonts w:hint="eastAsia"/>
        </w:rPr>
        <w:t>和新科宇航</w:t>
      </w:r>
      <w:r w:rsidR="00FF2E34" w:rsidRPr="00003F3C">
        <w:rPr>
          <w:rFonts w:hint="eastAsia"/>
        </w:rPr>
        <w:t>（</w:t>
      </w:r>
      <w:r w:rsidR="00FF6F83" w:rsidRPr="00003F3C">
        <w:rPr>
          <w:rFonts w:hint="eastAsia"/>
        </w:rPr>
        <w:t>ST Engineering</w:t>
      </w:r>
      <w:r w:rsidR="005D7AE9" w:rsidRPr="00003F3C">
        <w:rPr>
          <w:rFonts w:hint="eastAsia"/>
        </w:rPr>
        <w:t>）</w:t>
      </w:r>
      <w:r w:rsidRPr="00003F3C">
        <w:t>，提供</w:t>
      </w:r>
      <w:r w:rsidR="00FF6F83" w:rsidRPr="00003F3C">
        <w:rPr>
          <w:rFonts w:hint="eastAsia"/>
        </w:rPr>
        <w:t>14</w:t>
      </w:r>
      <w:r w:rsidR="00FF6F83" w:rsidRPr="00003F3C">
        <w:rPr>
          <w:rFonts w:hint="eastAsia"/>
        </w:rPr>
        <w:t>萬</w:t>
      </w:r>
      <w:r w:rsidRPr="00003F3C">
        <w:t>個就業機會，產業涵蓋飛機製造、零組件裝配、飛航管制與監控、飛彈測試、航太研發、航太服務業在內，另有：</w:t>
      </w:r>
      <w:r w:rsidRPr="00003F3C">
        <w:t>Airbus, Commercial Jet, FedEx, Flight Safety International, LAN Cargo, Live TV, Signature Flight Support Corporation, Spirit Airlines, UPS</w:t>
      </w:r>
      <w:r w:rsidRPr="00003F3C">
        <w:t>等，從事製造、物流、民航、貨運、飛行訓練等業務，使得佛州航太產業供應鏈完整綿密。</w:t>
      </w:r>
    </w:p>
    <w:p w14:paraId="1F5E3259" w14:textId="5E08685C" w:rsidR="001A4433" w:rsidRPr="00003F3C" w:rsidRDefault="001A4433" w:rsidP="00956D66">
      <w:pPr>
        <w:pStyle w:val="af8"/>
        <w:ind w:left="944" w:hanging="708"/>
      </w:pPr>
      <w:r w:rsidRPr="00003F3C">
        <w:t>（二）生命科學：</w:t>
      </w:r>
      <w:r w:rsidR="0038678B" w:rsidRPr="00003F3C">
        <w:t>為美國重要的生命科學與醫療產業聚落之一，涵蓋生物科技、藥品製造、醫療器材、臨床研究、數位醫療與醫療服務等領域，</w:t>
      </w:r>
      <w:r w:rsidRPr="00003F3C">
        <w:t>超過</w:t>
      </w:r>
      <w:r w:rsidRPr="00003F3C">
        <w:t>10%</w:t>
      </w:r>
      <w:r w:rsidRPr="00003F3C">
        <w:t>之相關企業落腳於佛州，計有生物科技</w:t>
      </w:r>
      <w:r w:rsidRPr="00003F3C">
        <w:t>2</w:t>
      </w:r>
      <w:r w:rsidR="00094DF8" w:rsidRPr="00003F3C">
        <w:rPr>
          <w:rFonts w:hint="eastAsia"/>
        </w:rPr>
        <w:t>5</w:t>
      </w:r>
      <w:r w:rsidRPr="00003F3C">
        <w:t>0</w:t>
      </w:r>
      <w:r w:rsidRPr="00003F3C">
        <w:t>家、藥品</w:t>
      </w:r>
      <w:r w:rsidRPr="00003F3C">
        <w:t>2</w:t>
      </w:r>
      <w:r w:rsidR="00094DF8" w:rsidRPr="00003F3C">
        <w:rPr>
          <w:rFonts w:hint="eastAsia"/>
        </w:rPr>
        <w:t>0</w:t>
      </w:r>
      <w:r w:rsidRPr="00003F3C">
        <w:t>0</w:t>
      </w:r>
      <w:r w:rsidRPr="00003F3C">
        <w:t>家、醫療器材</w:t>
      </w:r>
      <w:r w:rsidRPr="00003F3C">
        <w:t>65</w:t>
      </w:r>
      <w:r w:rsidR="00094DF8" w:rsidRPr="00003F3C">
        <w:rPr>
          <w:rFonts w:hint="eastAsia"/>
        </w:rPr>
        <w:t>0</w:t>
      </w:r>
      <w:r w:rsidRPr="00003F3C">
        <w:t>家、醫療院所</w:t>
      </w:r>
      <w:r w:rsidRPr="00003F3C">
        <w:t>7</w:t>
      </w:r>
      <w:r w:rsidR="00094DF8" w:rsidRPr="00003F3C">
        <w:rPr>
          <w:rFonts w:hint="eastAsia"/>
        </w:rPr>
        <w:t>0</w:t>
      </w:r>
      <w:r w:rsidRPr="00003F3C">
        <w:t>0</w:t>
      </w:r>
      <w:r w:rsidRPr="00003F3C">
        <w:t>家；生醫科學園區</w:t>
      </w:r>
      <w:r w:rsidRPr="00003F3C">
        <w:t>8</w:t>
      </w:r>
      <w:r w:rsidRPr="00003F3C">
        <w:t>個、生技研究機構及相關科系大學共</w:t>
      </w:r>
      <w:r w:rsidRPr="00003F3C">
        <w:t>14</w:t>
      </w:r>
      <w:r w:rsidRPr="00003F3C">
        <w:t>所（其中佛羅里達大學每年生命科學研發預算超過</w:t>
      </w:r>
      <w:r w:rsidRPr="00003F3C">
        <w:t>10</w:t>
      </w:r>
      <w:r w:rsidRPr="00003F3C">
        <w:t>億美元）、生技育成中心及加速器</w:t>
      </w:r>
      <w:r w:rsidRPr="00003F3C">
        <w:t>15</w:t>
      </w:r>
      <w:r w:rsidRPr="00003F3C">
        <w:t>所（其中</w:t>
      </w:r>
      <w:r w:rsidRPr="00003F3C">
        <w:t>6</w:t>
      </w:r>
      <w:r w:rsidRPr="00003F3C">
        <w:t>所設有實驗室）。醫療器材製造業規模排名第</w:t>
      </w:r>
      <w:r w:rsidRPr="00003F3C">
        <w:t>2</w:t>
      </w:r>
      <w:r w:rsidRPr="00003F3C">
        <w:t>、藥品製造排名第</w:t>
      </w:r>
      <w:r w:rsidRPr="00003F3C">
        <w:t>3</w:t>
      </w:r>
      <w:r w:rsidRPr="00003F3C">
        <w:t>、臨床試驗件數第</w:t>
      </w:r>
      <w:r w:rsidRPr="00003F3C">
        <w:t>4</w:t>
      </w:r>
      <w:r w:rsidRPr="00003F3C">
        <w:t>、生物科技研發第</w:t>
      </w:r>
      <w:r w:rsidRPr="00003F3C">
        <w:t>7</w:t>
      </w:r>
      <w:r w:rsidRPr="00003F3C">
        <w:t>。奧蘭多當地</w:t>
      </w:r>
      <w:r w:rsidRPr="00003F3C">
        <w:t>4</w:t>
      </w:r>
      <w:r w:rsidRPr="00003F3C">
        <w:t>號公路沿線已成為生技醫療產業走廊，佛羅里達奧蘭多醫院（</w:t>
      </w:r>
      <w:r w:rsidRPr="00003F3C">
        <w:t xml:space="preserve">Florida </w:t>
      </w:r>
      <w:r w:rsidRPr="00003F3C">
        <w:lastRenderedPageBreak/>
        <w:t>Hospital Orlando</w:t>
      </w:r>
      <w:r w:rsidRPr="00003F3C">
        <w:t>）為全美排名第</w:t>
      </w:r>
      <w:r w:rsidRPr="00003F3C">
        <w:t>2</w:t>
      </w:r>
      <w:r w:rsidRPr="00003F3C">
        <w:t>大之醫療院所。</w:t>
      </w:r>
    </w:p>
    <w:p w14:paraId="7BBE3B26" w14:textId="793C655D" w:rsidR="001A4433" w:rsidRPr="00003F3C" w:rsidRDefault="001A4433" w:rsidP="00956D66">
      <w:pPr>
        <w:pStyle w:val="af8"/>
        <w:ind w:left="944" w:hanging="708"/>
      </w:pPr>
      <w:r w:rsidRPr="00003F3C">
        <w:t>（三）資訊科技：有超過</w:t>
      </w:r>
      <w:r w:rsidR="00186592" w:rsidRPr="00003F3C">
        <w:rPr>
          <w:rFonts w:hint="eastAsia"/>
        </w:rPr>
        <w:t>4</w:t>
      </w:r>
      <w:r w:rsidRPr="00003F3C">
        <w:t>7,000</w:t>
      </w:r>
      <w:r w:rsidRPr="00003F3C">
        <w:t>多家高科技公司，</w:t>
      </w:r>
      <w:r w:rsidR="000D7A28" w:rsidRPr="00003F3C">
        <w:rPr>
          <w:rFonts w:hint="eastAsia"/>
        </w:rPr>
        <w:t>提供</w:t>
      </w:r>
      <w:r w:rsidR="00186592" w:rsidRPr="00003F3C">
        <w:rPr>
          <w:rFonts w:hint="eastAsia"/>
        </w:rPr>
        <w:t>48</w:t>
      </w:r>
      <w:r w:rsidR="000D7A28" w:rsidRPr="00003F3C">
        <w:rPr>
          <w:rFonts w:hint="eastAsia"/>
        </w:rPr>
        <w:t>萬個以上就業機會</w:t>
      </w:r>
      <w:r w:rsidRPr="00003F3C">
        <w:t>，產業涵蓋：</w:t>
      </w:r>
      <w:r w:rsidR="000D7A28" w:rsidRPr="00003F3C">
        <w:t>軟體開發、數位媒體、通訊技術、模擬與訓練系統、光學與光子技術、微電子、網路安全及金融科技等領域</w:t>
      </w:r>
      <w:r w:rsidRPr="00003F3C">
        <w:t>。</w:t>
      </w:r>
    </w:p>
    <w:p w14:paraId="4BF01132" w14:textId="22A1C544" w:rsidR="001A4433" w:rsidRPr="00003F3C" w:rsidRDefault="001A4433" w:rsidP="00F90C23">
      <w:pPr>
        <w:pStyle w:val="afc"/>
        <w:ind w:left="1416" w:hanging="472"/>
      </w:pPr>
      <w:r w:rsidRPr="00003F3C">
        <w:t>１、</w:t>
      </w:r>
      <w:r w:rsidR="006305B0" w:rsidRPr="00003F3C">
        <w:t>虛擬與模擬科技方面，佛州為全球重要的模擬與訓練系統聚落之一，特別集中於奧蘭多（</w:t>
      </w:r>
      <w:r w:rsidR="006305B0" w:rsidRPr="00003F3C">
        <w:t>Orlando</w:t>
      </w:r>
      <w:r w:rsidR="006305B0" w:rsidRPr="00003F3C">
        <w:t>）地區，聚集超過</w:t>
      </w:r>
      <w:r w:rsidR="006305B0" w:rsidRPr="00003F3C">
        <w:t>300</w:t>
      </w:r>
      <w:r w:rsidR="006305B0" w:rsidRPr="00003F3C">
        <w:t>家相關企業與大量專業技術人才，主要應用於國防、航空、醫療、教育與娛樂等領域，在軍事模擬與沉浸式訓練系統方面具高度競爭力</w:t>
      </w:r>
      <w:r w:rsidRPr="00003F3C">
        <w:t>。</w:t>
      </w:r>
    </w:p>
    <w:p w14:paraId="53D096AF" w14:textId="46939201" w:rsidR="001A4433" w:rsidRPr="00003F3C" w:rsidRDefault="001A4433" w:rsidP="00F90C23">
      <w:pPr>
        <w:pStyle w:val="afc"/>
        <w:ind w:left="1416" w:hanging="472"/>
      </w:pPr>
      <w:r w:rsidRPr="00003F3C">
        <w:t>２、</w:t>
      </w:r>
      <w:r w:rsidR="006305B0" w:rsidRPr="00003F3C">
        <w:t>光學與光子技術方面，佛州為美國重要研發中心之一，州內擁有超過</w:t>
      </w:r>
      <w:r w:rsidR="006305B0" w:rsidRPr="00003F3C">
        <w:t>250</w:t>
      </w:r>
      <w:r w:rsidR="006305B0" w:rsidRPr="00003F3C">
        <w:t>家相關企業與研究機構，從事光學元件、雷射系統、感測設備與光子技術的設計、開發、測試與整合，廣泛應用於醫療、生技、國防與通訊產業</w:t>
      </w:r>
      <w:r w:rsidRPr="00003F3C">
        <w:t>。</w:t>
      </w:r>
    </w:p>
    <w:p w14:paraId="0431AA85" w14:textId="34444D50" w:rsidR="001A4433" w:rsidRPr="00003F3C" w:rsidRDefault="001A4433" w:rsidP="00F90C23">
      <w:pPr>
        <w:pStyle w:val="afc"/>
        <w:ind w:left="1416" w:hanging="472"/>
      </w:pPr>
      <w:r w:rsidRPr="00003F3C">
        <w:t>３、</w:t>
      </w:r>
      <w:r w:rsidR="006305B0" w:rsidRPr="00003F3C">
        <w:t>資訊軟體產業方面，佛州擁有超過</w:t>
      </w:r>
      <w:r w:rsidR="006305B0" w:rsidRPr="00003F3C">
        <w:t>14,000</w:t>
      </w:r>
      <w:r w:rsidR="006305B0" w:rsidRPr="00003F3C">
        <w:t>家軟體與資訊服務企業，涵蓋金融科技、醫療資訊、企業軟體、網路服務、資安與遊戲開發等領域，主要集中於邁阿密、坦帕、奧蘭多與傑克森維爾等城市，為州內成長最快的產業之一</w:t>
      </w:r>
      <w:r w:rsidRPr="00003F3C">
        <w:t>。</w:t>
      </w:r>
    </w:p>
    <w:p w14:paraId="006755DC" w14:textId="32B37E82" w:rsidR="001A4433" w:rsidRPr="00003F3C" w:rsidRDefault="001A4433" w:rsidP="00F90C23">
      <w:pPr>
        <w:pStyle w:val="afc"/>
        <w:ind w:left="1416" w:hanging="472"/>
      </w:pPr>
      <w:r w:rsidRPr="00003F3C">
        <w:t>４、</w:t>
      </w:r>
      <w:r w:rsidR="006305B0" w:rsidRPr="00003F3C">
        <w:t>微電子與電腦產業方面，佛州擁有數百家相關企業與大量技術人才，從事微處理器、電路板、感測器、半導體設備與其他高科技電子產品之研發與製造，並與航太、國防與醫療科技產業形成高度整合</w:t>
      </w:r>
      <w:r w:rsidRPr="00003F3C">
        <w:t>。</w:t>
      </w:r>
    </w:p>
    <w:p w14:paraId="17558C7A" w14:textId="2B9D523A" w:rsidR="001A4433" w:rsidRPr="00003F3C" w:rsidRDefault="001A4433" w:rsidP="00F90C23">
      <w:pPr>
        <w:pStyle w:val="afc"/>
        <w:ind w:left="1416" w:hanging="472"/>
      </w:pPr>
      <w:r w:rsidRPr="00003F3C">
        <w:t>５、</w:t>
      </w:r>
      <w:r w:rsidR="006305B0" w:rsidRPr="00003F3C">
        <w:t>數位媒體產業方面，佛州聚集大量創意與科技公司，從事影音製作、遊戲開發、行動應用程式、互動媒體與數位內容開發，受惠於娛樂產業與新媒體市場擴張，相關產業持續成長</w:t>
      </w:r>
      <w:r w:rsidRPr="00003F3C">
        <w:t>。</w:t>
      </w:r>
    </w:p>
    <w:p w14:paraId="51B71307" w14:textId="77777777" w:rsidR="006305B0" w:rsidRPr="00003F3C" w:rsidRDefault="001A4433" w:rsidP="006305B0">
      <w:pPr>
        <w:pStyle w:val="afc"/>
        <w:ind w:left="1416" w:hanging="472"/>
      </w:pPr>
      <w:r w:rsidRPr="00003F3C">
        <w:t>６、</w:t>
      </w:r>
      <w:r w:rsidR="006305B0" w:rsidRPr="00003F3C">
        <w:t>通訊產業方面，佛州擁有超過</w:t>
      </w:r>
      <w:r w:rsidR="006305B0" w:rsidRPr="00003F3C">
        <w:t>7,000</w:t>
      </w:r>
      <w:r w:rsidR="006305B0" w:rsidRPr="00003F3C">
        <w:t>家相關企業，涵蓋網站開發、網路服務、資料中心、行動通訊與數位基礎設施等領域。由於地理位置鄰近拉丁美洲，加上海底電纜與國際通訊設施發達，使佛州成為美國</w:t>
      </w:r>
      <w:r w:rsidR="006305B0" w:rsidRPr="00003F3C">
        <w:lastRenderedPageBreak/>
        <w:t>連接拉丁美洲與加勒比海的重要網路與通訊樞紐之一。</w:t>
      </w:r>
    </w:p>
    <w:p w14:paraId="7D078F37" w14:textId="645C32E7" w:rsidR="001A4433" w:rsidRPr="00003F3C" w:rsidRDefault="001A4433" w:rsidP="00956D66">
      <w:pPr>
        <w:pStyle w:val="af8"/>
        <w:ind w:left="944" w:hanging="708"/>
      </w:pPr>
      <w:r w:rsidRPr="00003F3C">
        <w:t>（四）金融和專業服務：</w:t>
      </w:r>
      <w:r w:rsidR="00DF0CE1" w:rsidRPr="00003F3C">
        <w:t>有超過</w:t>
      </w:r>
      <w:r w:rsidR="00DF0CE1" w:rsidRPr="00003F3C">
        <w:t>16</w:t>
      </w:r>
      <w:r w:rsidR="00DF0CE1" w:rsidRPr="00003F3C">
        <w:t>萬家相關企業，提供約</w:t>
      </w:r>
      <w:r w:rsidR="00DF0CE1" w:rsidRPr="00003F3C">
        <w:t>130</w:t>
      </w:r>
      <w:r w:rsidR="00DF0CE1" w:rsidRPr="00003F3C">
        <w:t>萬個就業機會，產業涵蓋金融服務、銀行、保險、資產管理、法律、會計、管理顧問、建築設計、工程服務及企業共用服務中心等高附加價值領域。受惠於人口成長、國際資金流入及企業遷移趨勢，佛州金融與專業服務產業近年持續快速發展。其中，南佛羅里達州逐漸發展為國際金融與財富管理中心，邁阿密聚集大量國際銀行、私募基金、創投機構與財富管理公司，成為美國對拉丁美洲金融業務的重要門戶；坦帕灣則為重要金融服務與企業後勤中心。</w:t>
      </w:r>
    </w:p>
    <w:p w14:paraId="260E2904" w14:textId="5812B455" w:rsidR="001A4433" w:rsidRPr="00003F3C" w:rsidRDefault="001A4433" w:rsidP="00956D66">
      <w:pPr>
        <w:pStyle w:val="af8"/>
        <w:ind w:left="944" w:hanging="708"/>
      </w:pPr>
      <w:r w:rsidRPr="00003F3C">
        <w:t>（五）國防工業：美國國防安全的需要，扶植了佛州的國防科技，當地</w:t>
      </w:r>
      <w:r w:rsidRPr="00003F3C">
        <w:t>20</w:t>
      </w:r>
      <w:r w:rsidRPr="00003F3C">
        <w:t>個主要軍事設施和</w:t>
      </w:r>
      <w:r w:rsidR="007A0264" w:rsidRPr="00003F3C">
        <w:rPr>
          <w:rFonts w:hint="eastAsia"/>
        </w:rPr>
        <w:t>多</w:t>
      </w:r>
      <w:r w:rsidRPr="00003F3C">
        <w:t>個統一的作戰司令部，</w:t>
      </w:r>
      <w:r w:rsidR="007A0264" w:rsidRPr="00003F3C">
        <w:t>與關鍵軍事訓練與測試單位，使其在美國國防體系中占有重要戰略地位。同時，州內聚集數以百計的國防與軍工相關企業，涵蓋飛彈系統、航太防衛、電子戰、軍事訓練系統、航空器維修與國防科技研發等領域，包括多家主要國防承包商皆在佛州設有據點或研發與測試設施。整體而言，國防與軍事相關活動對佛州經濟貢獻龐大，每年帶來超過千億美元的經濟效益，並直接與間接支持數十萬</w:t>
      </w:r>
      <w:proofErr w:type="gramStart"/>
      <w:r w:rsidR="007A0264" w:rsidRPr="00003F3C">
        <w:t>個</w:t>
      </w:r>
      <w:proofErr w:type="gramEnd"/>
      <w:r w:rsidR="007A0264" w:rsidRPr="00003F3C">
        <w:t>就業機會</w:t>
      </w:r>
      <w:r w:rsidRPr="00003F3C">
        <w:t>。</w:t>
      </w:r>
    </w:p>
    <w:p w14:paraId="084857D9" w14:textId="7DA8FEEA" w:rsidR="001A4433" w:rsidRPr="00003F3C" w:rsidRDefault="001A4433" w:rsidP="00956D66">
      <w:pPr>
        <w:pStyle w:val="af8"/>
        <w:ind w:left="944" w:hanging="708"/>
      </w:pPr>
      <w:r w:rsidRPr="00003F3C">
        <w:t>（六）物流配送：</w:t>
      </w:r>
      <w:r w:rsidR="002D46A6" w:rsidRPr="00003F3C">
        <w:rPr>
          <w:rFonts w:hint="eastAsia"/>
        </w:rPr>
        <w:t>作為通往拉丁美洲的重要商業門戶，擁有超過</w:t>
      </w:r>
      <w:r w:rsidR="002D46A6" w:rsidRPr="00003F3C">
        <w:rPr>
          <w:rFonts w:hint="eastAsia"/>
        </w:rPr>
        <w:t>6</w:t>
      </w:r>
      <w:r w:rsidR="002D46A6" w:rsidRPr="00003F3C">
        <w:rPr>
          <w:rFonts w:hint="eastAsia"/>
        </w:rPr>
        <w:t>萬家相關公司。該州積極利用巴拿馬運河擴建的契機，持續升級其眾多物流基礎設施，並透過自由貿易區和其他競爭優勢，致力發展高附加價值的物流服務。大型資訊科技物流公司在此產業中扮演關鍵的推動作用，透過運輸管理、庫存控制和安全防範等附加價值服務，有效地推動當地國際貿易，並為佛州提供了</w:t>
      </w:r>
      <w:r w:rsidR="00643713" w:rsidRPr="00003F3C">
        <w:rPr>
          <w:rFonts w:hint="eastAsia"/>
        </w:rPr>
        <w:t>數十</w:t>
      </w:r>
      <w:r w:rsidR="002D46A6" w:rsidRPr="00003F3C">
        <w:rPr>
          <w:rFonts w:hint="eastAsia"/>
        </w:rPr>
        <w:t>萬</w:t>
      </w:r>
      <w:proofErr w:type="gramStart"/>
      <w:r w:rsidR="002D46A6" w:rsidRPr="00003F3C">
        <w:rPr>
          <w:rFonts w:hint="eastAsia"/>
        </w:rPr>
        <w:t>個</w:t>
      </w:r>
      <w:proofErr w:type="gramEnd"/>
      <w:r w:rsidR="002D46A6" w:rsidRPr="00003F3C">
        <w:rPr>
          <w:rFonts w:hint="eastAsia"/>
        </w:rPr>
        <w:t>就業機會。</w:t>
      </w:r>
      <w:proofErr w:type="gramStart"/>
      <w:r w:rsidR="002D46A6" w:rsidRPr="00003F3C">
        <w:rPr>
          <w:rFonts w:hint="eastAsia"/>
        </w:rPr>
        <w:t>頂級物流</w:t>
      </w:r>
      <w:proofErr w:type="gramEnd"/>
      <w:r w:rsidR="002D46A6" w:rsidRPr="00003F3C">
        <w:rPr>
          <w:rFonts w:hint="eastAsia"/>
        </w:rPr>
        <w:t>公司包括</w:t>
      </w:r>
      <w:proofErr w:type="gramStart"/>
      <w:r w:rsidR="002D46A6" w:rsidRPr="00003F3C">
        <w:rPr>
          <w:rFonts w:hint="eastAsia"/>
        </w:rPr>
        <w:t>萊</w:t>
      </w:r>
      <w:proofErr w:type="gramEnd"/>
      <w:r w:rsidR="002D46A6" w:rsidRPr="00003F3C">
        <w:rPr>
          <w:rFonts w:hint="eastAsia"/>
        </w:rPr>
        <w:t>德系統</w:t>
      </w:r>
      <w:proofErr w:type="gramStart"/>
      <w:r w:rsidR="00FF2E34" w:rsidRPr="00003F3C">
        <w:rPr>
          <w:rFonts w:hint="eastAsia"/>
        </w:rPr>
        <w:t>（</w:t>
      </w:r>
      <w:proofErr w:type="gramEnd"/>
      <w:r w:rsidR="002D46A6" w:rsidRPr="00003F3C">
        <w:rPr>
          <w:rFonts w:hint="eastAsia"/>
        </w:rPr>
        <w:t>Ryder System, Inc.</w:t>
      </w:r>
      <w:r w:rsidR="005D7AE9" w:rsidRPr="00003F3C">
        <w:rPr>
          <w:rFonts w:hint="eastAsia"/>
        </w:rPr>
        <w:t>）</w:t>
      </w:r>
      <w:r w:rsidR="002D46A6" w:rsidRPr="00003F3C">
        <w:rPr>
          <w:rFonts w:hint="eastAsia"/>
        </w:rPr>
        <w:t>、蘭德斯達系統</w:t>
      </w:r>
      <w:proofErr w:type="gramStart"/>
      <w:r w:rsidR="00FF2E34" w:rsidRPr="00003F3C">
        <w:rPr>
          <w:rFonts w:hint="eastAsia"/>
        </w:rPr>
        <w:t>（</w:t>
      </w:r>
      <w:proofErr w:type="gramEnd"/>
      <w:r w:rsidR="002D46A6" w:rsidRPr="00003F3C">
        <w:rPr>
          <w:rFonts w:hint="eastAsia"/>
        </w:rPr>
        <w:t>Landstar System Inc.</w:t>
      </w:r>
      <w:r w:rsidR="00FF2E34" w:rsidRPr="00003F3C">
        <w:rPr>
          <w:rFonts w:hint="eastAsia"/>
        </w:rPr>
        <w:t>）</w:t>
      </w:r>
      <w:r w:rsidR="002D46A6" w:rsidRPr="00003F3C">
        <w:rPr>
          <w:rFonts w:hint="eastAsia"/>
        </w:rPr>
        <w:t>和</w:t>
      </w:r>
      <w:r w:rsidR="002D46A6" w:rsidRPr="00003F3C">
        <w:rPr>
          <w:rFonts w:hint="eastAsia"/>
        </w:rPr>
        <w:t>CEVA</w:t>
      </w:r>
      <w:r w:rsidR="002D46A6" w:rsidRPr="00003F3C">
        <w:rPr>
          <w:rFonts w:hint="eastAsia"/>
        </w:rPr>
        <w:t>物流美國公司</w:t>
      </w:r>
      <w:proofErr w:type="gramStart"/>
      <w:r w:rsidR="00FF2E34" w:rsidRPr="00003F3C">
        <w:rPr>
          <w:rFonts w:hint="eastAsia"/>
        </w:rPr>
        <w:t>（</w:t>
      </w:r>
      <w:proofErr w:type="gramEnd"/>
      <w:r w:rsidR="002D46A6" w:rsidRPr="00003F3C">
        <w:rPr>
          <w:rFonts w:hint="eastAsia"/>
        </w:rPr>
        <w:t>CEVA Logistics US, Inc.</w:t>
      </w:r>
      <w:r w:rsidR="00FF2E34" w:rsidRPr="00003F3C">
        <w:rPr>
          <w:rFonts w:hint="eastAsia"/>
        </w:rPr>
        <w:t>）</w:t>
      </w:r>
      <w:r w:rsidR="002D46A6" w:rsidRPr="00003F3C">
        <w:rPr>
          <w:rFonts w:hint="eastAsia"/>
        </w:rPr>
        <w:t>等</w:t>
      </w:r>
      <w:r w:rsidRPr="00003F3C">
        <w:t>。</w:t>
      </w:r>
    </w:p>
    <w:p w14:paraId="5A5EC7B1" w14:textId="2BFAF1B7" w:rsidR="001A4433" w:rsidRPr="00003F3C" w:rsidRDefault="001A4433" w:rsidP="00956D66">
      <w:pPr>
        <w:pStyle w:val="af8"/>
        <w:ind w:left="944" w:hanging="708"/>
      </w:pPr>
      <w:r w:rsidRPr="00003F3C">
        <w:lastRenderedPageBreak/>
        <w:t>（七）製造業：</w:t>
      </w:r>
      <w:r w:rsidR="002D46A6" w:rsidRPr="00003F3C">
        <w:rPr>
          <w:rFonts w:hint="eastAsia"/>
        </w:rPr>
        <w:t>擁有</w:t>
      </w:r>
      <w:r w:rsidR="002D46A6" w:rsidRPr="00003F3C">
        <w:rPr>
          <w:rFonts w:hint="eastAsia"/>
        </w:rPr>
        <w:t>27,000</w:t>
      </w:r>
      <w:r w:rsidR="002D46A6" w:rsidRPr="00003F3C">
        <w:rPr>
          <w:rFonts w:hint="eastAsia"/>
        </w:rPr>
        <w:t>家製造廠商，提供了</w:t>
      </w:r>
      <w:r w:rsidR="002D46A6" w:rsidRPr="00003F3C">
        <w:rPr>
          <w:rFonts w:hint="eastAsia"/>
        </w:rPr>
        <w:t>43</w:t>
      </w:r>
      <w:r w:rsidR="002D46A6" w:rsidRPr="00003F3C">
        <w:rPr>
          <w:rFonts w:hint="eastAsia"/>
        </w:rPr>
        <w:t>萬個就業機會，並積極發展多種先進製造產品，涵蓋</w:t>
      </w:r>
      <w:r w:rsidR="004F7C7A" w:rsidRPr="00003F3C">
        <w:t>食品加工、塑膠製品、機械設備、航太零組件、醫療器材及汽車相關供應鏈</w:t>
      </w:r>
      <w:r w:rsidR="004F7C7A" w:rsidRPr="00003F3C">
        <w:rPr>
          <w:rFonts w:hint="eastAsia"/>
        </w:rPr>
        <w:t>等</w:t>
      </w:r>
      <w:r w:rsidR="002D46A6" w:rsidRPr="00003F3C">
        <w:rPr>
          <w:rFonts w:hint="eastAsia"/>
        </w:rPr>
        <w:t>領域。</w:t>
      </w:r>
      <w:r w:rsidR="004F7C7A" w:rsidRPr="00003F3C">
        <w:t>整體製造業以高附加價值與多元化發展為特徵，並逐步朝向先進製造與高科技製程升級。在塑膠與化工材料方面，佛州擁有超過</w:t>
      </w:r>
      <w:r w:rsidR="004F7C7A" w:rsidRPr="00003F3C">
        <w:t>2,000</w:t>
      </w:r>
      <w:r w:rsidR="004F7C7A" w:rsidRPr="00003F3C">
        <w:t>家相關企業，支撐航太、醫療、國防與汽車等下游產業發展，形成穩定的供應鏈基礎。</w:t>
      </w:r>
      <w:r w:rsidR="002D46A6" w:rsidRPr="00003F3C">
        <w:rPr>
          <w:rFonts w:hint="eastAsia"/>
        </w:rPr>
        <w:t>知名廠商包括</w:t>
      </w:r>
      <w:r w:rsidR="004F7C7A" w:rsidRPr="00003F3C">
        <w:t>Bosch</w:t>
      </w:r>
      <w:r w:rsidR="004F7C7A" w:rsidRPr="00003F3C">
        <w:rPr>
          <w:rFonts w:hint="eastAsia"/>
        </w:rPr>
        <w:t>、</w:t>
      </w:r>
      <w:r w:rsidR="004F7C7A" w:rsidRPr="00003F3C">
        <w:t>Air Products and Chemicals</w:t>
      </w:r>
      <w:r w:rsidR="004F7C7A" w:rsidRPr="00003F3C">
        <w:t>、</w:t>
      </w:r>
      <w:r w:rsidR="004F7C7A" w:rsidRPr="00003F3C">
        <w:t>Sun Hydraulics</w:t>
      </w:r>
      <w:r w:rsidR="004F7C7A" w:rsidRPr="00003F3C">
        <w:t>、</w:t>
      </w:r>
      <w:r w:rsidR="004F7C7A" w:rsidRPr="00003F3C">
        <w:t>Maverick Boat Company</w:t>
      </w:r>
      <w:r w:rsidR="004F7C7A" w:rsidRPr="00003F3C">
        <w:t>及</w:t>
      </w:r>
      <w:r w:rsidR="004F7C7A" w:rsidRPr="00003F3C">
        <w:t>E-One</w:t>
      </w:r>
      <w:r w:rsidR="004F7C7A" w:rsidRPr="00003F3C">
        <w:t>等，分別在工業設備、化工材料、液壓系統、船舶製造與特殊車輛領域具備重要地位。</w:t>
      </w:r>
    </w:p>
    <w:p w14:paraId="011FC36C" w14:textId="77777777" w:rsidR="001A4433" w:rsidRPr="00003F3C" w:rsidRDefault="001A4433" w:rsidP="00F90C23">
      <w:pPr>
        <w:pStyle w:val="a4"/>
      </w:pPr>
      <w:r w:rsidRPr="00003F3C">
        <w:t>四、經濟展望</w:t>
      </w:r>
    </w:p>
    <w:p w14:paraId="40381588" w14:textId="5EB41EF9" w:rsidR="001D1276" w:rsidRPr="00003F3C" w:rsidRDefault="001D1276" w:rsidP="00956D66">
      <w:pPr>
        <w:pStyle w:val="-1"/>
      </w:pPr>
      <w:bookmarkStart w:id="23" w:name="_Hlk40877982"/>
      <w:r w:rsidRPr="00003F3C">
        <w:t>佛羅里達州</w:t>
      </w:r>
      <w:r w:rsidRPr="00003F3C">
        <w:t>2026</w:t>
      </w:r>
      <w:r w:rsidRPr="00003F3C">
        <w:t>年經濟展望整體維持穩健成長，主要受惠於人口持續淨流入、企業遷入加速以及多元產業結構發展。金融與專業服務業仍為全州規模最大且附加價值最高的產業之一，南佛羅里達州持續鞏固其「南方華爾街」地位，吸引國際銀行、資產管理、保險與金融科技企業進駐；坦帕灣則在金融科技與企業共享服務領域快速擴張，使佛州在金融與專業服務方面維持全美前段班競爭力。</w:t>
      </w:r>
    </w:p>
    <w:p w14:paraId="429EC77E" w14:textId="3F152893" w:rsidR="001D1276" w:rsidRPr="00003F3C" w:rsidRDefault="001D1276" w:rsidP="00956D66">
      <w:pPr>
        <w:pStyle w:val="-1"/>
      </w:pPr>
      <w:r w:rsidRPr="00003F3C">
        <w:t>房地產市場方面，</w:t>
      </w:r>
      <w:r w:rsidRPr="00003F3C">
        <w:t>2026</w:t>
      </w:r>
      <w:r w:rsidRPr="00003F3C">
        <w:t>年預期在經歷利率與價格調整後逐步回歸穩定成長。人口移入與企業擴張仍支撐住宅需求，尤其集中於邁阿密、</w:t>
      </w:r>
      <w:proofErr w:type="gramStart"/>
      <w:r w:rsidRPr="00003F3C">
        <w:t>坦帕與奧蘭多</w:t>
      </w:r>
      <w:proofErr w:type="gramEnd"/>
      <w:r w:rsidRPr="00003F3C">
        <w:t>等主要都會區。儘管短期仍受利率與負擔能力影響，但</w:t>
      </w:r>
      <w:proofErr w:type="gramStart"/>
      <w:r w:rsidRPr="00003F3C">
        <w:t>佛州低稅</w:t>
      </w:r>
      <w:proofErr w:type="gramEnd"/>
      <w:r w:rsidRPr="00003F3C">
        <w:t>負環境、就業成長與人口持續提供長期支撐，使住宅市場具備韌性。商用不動產則呈現結構性成長，物流倉儲、醫療辦公空間及科技研發設施需求持續增加，反映產業升級與供應鏈重組趨勢。</w:t>
      </w:r>
    </w:p>
    <w:p w14:paraId="6057F261" w14:textId="108328E1" w:rsidR="001D1276" w:rsidRPr="00003F3C" w:rsidRDefault="001D1276" w:rsidP="00956D66">
      <w:pPr>
        <w:pStyle w:val="-1"/>
      </w:pPr>
      <w:r w:rsidRPr="00003F3C">
        <w:t>整體而言，佛州在</w:t>
      </w:r>
      <w:r w:rsidRPr="00003F3C">
        <w:t>2026</w:t>
      </w:r>
      <w:r w:rsidRPr="00003F3C">
        <w:t>年仍將維持美國最具成長動能的州經濟之一，憑藉人口成長、產業多元化與國際化優勢，持續強化其在美國東南部乃至全球經濟中的競爭地位。金融、房地產、生命科學、航太與科技等核心產業將共同推動佛州在</w:t>
      </w:r>
      <w:r w:rsidRPr="00003F3C">
        <w:t>2026</w:t>
      </w:r>
      <w:r w:rsidRPr="00003F3C">
        <w:t>年保持穩健且具韌性的經濟表現，並進一步提升其在全</w:t>
      </w:r>
      <w:r w:rsidR="006F1AB9" w:rsidRPr="00003F3C">
        <w:rPr>
          <w:rFonts w:hint="eastAsia"/>
        </w:rPr>
        <w:t>美</w:t>
      </w:r>
      <w:r w:rsidRPr="00003F3C">
        <w:t>經濟版圖中的重要性。</w:t>
      </w:r>
    </w:p>
    <w:bookmarkEnd w:id="23"/>
    <w:p w14:paraId="2955CC4B" w14:textId="77777777" w:rsidR="001A4433" w:rsidRPr="00003F3C" w:rsidRDefault="001A4433" w:rsidP="00956D66">
      <w:pPr>
        <w:pStyle w:val="a4"/>
        <w:pageBreakBefore/>
      </w:pPr>
      <w:r w:rsidRPr="00003F3C">
        <w:lastRenderedPageBreak/>
        <w:t>五、市場環境</w:t>
      </w:r>
    </w:p>
    <w:p w14:paraId="5BE92A20" w14:textId="4C41D44A" w:rsidR="00292C6D" w:rsidRPr="00003F3C" w:rsidRDefault="00292C6D" w:rsidP="00956D66">
      <w:pPr>
        <w:pStyle w:val="-1"/>
      </w:pPr>
      <w:bookmarkStart w:id="24" w:name="_Hlk40869784"/>
      <w:r w:rsidRPr="00003F3C">
        <w:rPr>
          <w:rFonts w:hint="eastAsia"/>
        </w:rPr>
        <w:t>佛羅里達州市場環境整體呈現高成長動能、多產業同步擴張與結構升級並行的特徵。旅遊與觀光市場維持全球領先地位，</w:t>
      </w:r>
      <w:r w:rsidRPr="00003F3C">
        <w:rPr>
          <w:rFonts w:hint="eastAsia"/>
        </w:rPr>
        <w:t>2025</w:t>
      </w:r>
      <w:r w:rsidRPr="00003F3C">
        <w:rPr>
          <w:rFonts w:hint="eastAsia"/>
        </w:rPr>
        <w:t>年接待</w:t>
      </w:r>
      <w:r w:rsidR="003E5E39" w:rsidRPr="00003F3C">
        <w:rPr>
          <w:rFonts w:hint="eastAsia"/>
        </w:rPr>
        <w:t>約</w:t>
      </w:r>
      <w:r w:rsidR="003E5E39" w:rsidRPr="00003F3C">
        <w:rPr>
          <w:rFonts w:hint="eastAsia"/>
        </w:rPr>
        <w:t>1.5</w:t>
      </w:r>
      <w:r w:rsidR="003E5E39" w:rsidRPr="00003F3C">
        <w:rPr>
          <w:rFonts w:hint="eastAsia"/>
        </w:rPr>
        <w:t>億人次的旅客</w:t>
      </w:r>
      <w:r w:rsidRPr="00003F3C">
        <w:rPr>
          <w:rFonts w:hint="eastAsia"/>
        </w:rPr>
        <w:t>，創造超過</w:t>
      </w:r>
      <w:r w:rsidRPr="00003F3C">
        <w:rPr>
          <w:rFonts w:hint="eastAsia"/>
        </w:rPr>
        <w:t>1,000</w:t>
      </w:r>
      <w:r w:rsidRPr="00003F3C">
        <w:rPr>
          <w:rFonts w:hint="eastAsia"/>
        </w:rPr>
        <w:t>億美元直接消費，並帶動餐飲、零售與服務業持續擴張，使其成為州內最重要的服務型經濟支柱之</w:t>
      </w:r>
      <w:proofErr w:type="gramStart"/>
      <w:r w:rsidRPr="00003F3C">
        <w:rPr>
          <w:rFonts w:hint="eastAsia"/>
        </w:rPr>
        <w:t>一</w:t>
      </w:r>
      <w:proofErr w:type="gramEnd"/>
      <w:r w:rsidRPr="00003F3C">
        <w:rPr>
          <w:rFonts w:hint="eastAsia"/>
        </w:rPr>
        <w:t>。隨著國際旅遊恢復、郵輪市場回升與大型活動增加，市場呈現高流動性與穩定成長結構。</w:t>
      </w:r>
    </w:p>
    <w:p w14:paraId="333090DE" w14:textId="73391333" w:rsidR="00292C6D" w:rsidRPr="00003F3C" w:rsidRDefault="00292C6D" w:rsidP="00956D66">
      <w:pPr>
        <w:pStyle w:val="-1"/>
      </w:pPr>
      <w:r w:rsidRPr="00003F3C">
        <w:rPr>
          <w:rFonts w:hint="eastAsia"/>
        </w:rPr>
        <w:t>清潔能源市場方面，佛州正處於能源轉型加速期，</w:t>
      </w:r>
      <w:r w:rsidRPr="00003F3C">
        <w:rPr>
          <w:rFonts w:hint="eastAsia"/>
        </w:rPr>
        <w:t>2025</w:t>
      </w:r>
      <w:r w:rsidRPr="00003F3C">
        <w:rPr>
          <w:rFonts w:hint="eastAsia"/>
        </w:rPr>
        <w:t>至</w:t>
      </w:r>
      <w:r w:rsidRPr="00003F3C">
        <w:rPr>
          <w:rFonts w:hint="eastAsia"/>
        </w:rPr>
        <w:t>2026</w:t>
      </w:r>
      <w:r w:rsidRPr="00003F3C">
        <w:rPr>
          <w:rFonts w:hint="eastAsia"/>
        </w:rPr>
        <w:t>年間太陽能累計裝置容量約</w:t>
      </w:r>
      <w:r w:rsidRPr="00003F3C">
        <w:rPr>
          <w:rFonts w:hint="eastAsia"/>
        </w:rPr>
        <w:t>13.8</w:t>
      </w:r>
      <w:r w:rsidRPr="00003F3C">
        <w:rPr>
          <w:rFonts w:hint="eastAsia"/>
        </w:rPr>
        <w:t>至</w:t>
      </w:r>
      <w:r w:rsidRPr="00003F3C">
        <w:rPr>
          <w:rFonts w:hint="eastAsia"/>
        </w:rPr>
        <w:t>14.3GW</w:t>
      </w:r>
      <w:r w:rsidRPr="00003F3C">
        <w:rPr>
          <w:rFonts w:hint="eastAsia"/>
        </w:rPr>
        <w:t>，再生能源占比約</w:t>
      </w:r>
      <w:r w:rsidRPr="00003F3C">
        <w:rPr>
          <w:rFonts w:hint="eastAsia"/>
        </w:rPr>
        <w:t>10%</w:t>
      </w:r>
      <w:r w:rsidRPr="00003F3C">
        <w:rPr>
          <w:rFonts w:hint="eastAsia"/>
        </w:rPr>
        <w:t>，並由公用事業公司持續擴大太陽能電廠與儲能投資。隨著人口成長與電力需求增加，能源結構逐步由天然氣主導轉向「太陽能＋儲能＋智慧電網」整合模式，使能源市場具備長期投資與成長潛力。</w:t>
      </w:r>
    </w:p>
    <w:p w14:paraId="4F833A8C" w14:textId="6FA28A87" w:rsidR="00292C6D" w:rsidRPr="00003F3C" w:rsidRDefault="00292C6D" w:rsidP="00956D66">
      <w:pPr>
        <w:pStyle w:val="-1"/>
      </w:pPr>
      <w:r w:rsidRPr="00003F3C">
        <w:rPr>
          <w:rFonts w:hint="eastAsia"/>
        </w:rPr>
        <w:t>物流與供應鏈市場則受惠於區位優勢與基礎設施完善，</w:t>
      </w:r>
      <w:r w:rsidRPr="00003F3C">
        <w:rPr>
          <w:rFonts w:hint="eastAsia"/>
        </w:rPr>
        <w:t>2025</w:t>
      </w:r>
      <w:r w:rsidRPr="00003F3C">
        <w:rPr>
          <w:rFonts w:hint="eastAsia"/>
        </w:rPr>
        <w:t>年市場規模約</w:t>
      </w:r>
      <w:r w:rsidRPr="00003F3C">
        <w:rPr>
          <w:rFonts w:hint="eastAsia"/>
        </w:rPr>
        <w:t>748</w:t>
      </w:r>
      <w:r w:rsidRPr="00003F3C">
        <w:rPr>
          <w:rFonts w:hint="eastAsia"/>
        </w:rPr>
        <w:t>億美元，企業數超過</w:t>
      </w:r>
      <w:r w:rsidRPr="00003F3C">
        <w:rPr>
          <w:rFonts w:hint="eastAsia"/>
        </w:rPr>
        <w:t>7</w:t>
      </w:r>
      <w:r w:rsidRPr="00003F3C">
        <w:rPr>
          <w:rFonts w:hint="eastAsia"/>
        </w:rPr>
        <w:t>萬家，就業逾</w:t>
      </w:r>
      <w:r w:rsidRPr="00003F3C">
        <w:rPr>
          <w:rFonts w:hint="eastAsia"/>
        </w:rPr>
        <w:t>70</w:t>
      </w:r>
      <w:r w:rsidRPr="00003F3C">
        <w:rPr>
          <w:rFonts w:hint="eastAsia"/>
        </w:rPr>
        <w:t>萬人，形成完整的港口、航空與陸路運輸網絡。電子商務與跨境貿易推動倉儲與配送需求上升，使市場由傳統運輸服務轉向數位化與高附加價值供應鏈模式，但同時面臨土地成本與人力供應壓力。</w:t>
      </w:r>
    </w:p>
    <w:p w14:paraId="112EB96D" w14:textId="49A958C0" w:rsidR="00292C6D" w:rsidRPr="00003F3C" w:rsidRDefault="00292C6D" w:rsidP="00956D66">
      <w:pPr>
        <w:pStyle w:val="-1"/>
      </w:pPr>
      <w:r w:rsidRPr="00003F3C">
        <w:rPr>
          <w:rFonts w:hint="eastAsia"/>
        </w:rPr>
        <w:t>醫療與大健康市場規模超過</w:t>
      </w:r>
      <w:r w:rsidRPr="00003F3C">
        <w:rPr>
          <w:rFonts w:hint="eastAsia"/>
        </w:rPr>
        <w:t>800</w:t>
      </w:r>
      <w:r w:rsidRPr="00003F3C">
        <w:rPr>
          <w:rFonts w:hint="eastAsia"/>
        </w:rPr>
        <w:t>億美元，並持續穩健成長。人口增加與高齡化帶動醫療服務、長期照護與預防醫學需求擴張，使醫療產業成為州內核心經濟支柱之</w:t>
      </w:r>
      <w:proofErr w:type="gramStart"/>
      <w:r w:rsidRPr="00003F3C">
        <w:rPr>
          <w:rFonts w:hint="eastAsia"/>
        </w:rPr>
        <w:t>一</w:t>
      </w:r>
      <w:proofErr w:type="gramEnd"/>
      <w:r w:rsidRPr="00003F3C">
        <w:rPr>
          <w:rFonts w:hint="eastAsia"/>
        </w:rPr>
        <w:t>。同時，生技、醫療器材與數位健康快速發展，遠距醫療與</w:t>
      </w:r>
      <w:r w:rsidRPr="00003F3C">
        <w:rPr>
          <w:rFonts w:hint="eastAsia"/>
        </w:rPr>
        <w:t>AI</w:t>
      </w:r>
      <w:r w:rsidRPr="00003F3C">
        <w:rPr>
          <w:rFonts w:hint="eastAsia"/>
        </w:rPr>
        <w:t>醫療應用逐步</w:t>
      </w:r>
      <w:proofErr w:type="gramStart"/>
      <w:r w:rsidRPr="00003F3C">
        <w:rPr>
          <w:rFonts w:hint="eastAsia"/>
        </w:rPr>
        <w:t>普及，</w:t>
      </w:r>
      <w:proofErr w:type="gramEnd"/>
      <w:r w:rsidRPr="00003F3C">
        <w:rPr>
          <w:rFonts w:hint="eastAsia"/>
        </w:rPr>
        <w:t>進一步強化產業升級動能與投資吸引力。</w:t>
      </w:r>
    </w:p>
    <w:p w14:paraId="24266A34" w14:textId="7E6463A2" w:rsidR="00AB54F6" w:rsidRPr="00003F3C" w:rsidRDefault="00292C6D" w:rsidP="00956D66">
      <w:pPr>
        <w:pStyle w:val="-1"/>
      </w:pPr>
      <w:r w:rsidRPr="00003F3C">
        <w:rPr>
          <w:rFonts w:hint="eastAsia"/>
        </w:rPr>
        <w:t>整體而言，佛羅里達州市場環境兼具「消費型內需成長」與「高附加價值產業升級」雙重驅動力，在人口、企業遷入與產業多元化支撐下持續擴張，但亦面臨成本上升與基礎設施壓力等挑戰，使其長期呈現機會與結構性調整並存的發展格局。</w:t>
      </w:r>
    </w:p>
    <w:bookmarkEnd w:id="24"/>
    <w:p w14:paraId="34CEBED5" w14:textId="44C9804A" w:rsidR="001A4433" w:rsidRPr="00003F3C" w:rsidRDefault="001A4433" w:rsidP="00956D66">
      <w:pPr>
        <w:pStyle w:val="a4"/>
        <w:pageBreakBefore/>
      </w:pPr>
      <w:r w:rsidRPr="00003F3C">
        <w:lastRenderedPageBreak/>
        <w:t>六、投資環境風險</w:t>
      </w:r>
    </w:p>
    <w:p w14:paraId="7E6F5D2D" w14:textId="77777777" w:rsidR="004D4C3A" w:rsidRPr="00003F3C" w:rsidRDefault="004D4C3A" w:rsidP="00956D66">
      <w:pPr>
        <w:pStyle w:val="-1"/>
      </w:pPr>
      <w:r w:rsidRPr="00003F3C">
        <w:t>佛羅里達州因地理位置位於美國東南沿海，長期面臨颶風、洪水與海平面上升等自然災害風險，並隨氣候變遷呈現加劇趨勢，對投資環境形成結構性壓力。極端天氣事件頻率上升，導致沿海地區房地產保險成本大幅增加，部分地區甚至出現保險公司退出</w:t>
      </w:r>
      <w:proofErr w:type="gramStart"/>
      <w:r w:rsidRPr="00003F3C">
        <w:t>市場或承保</w:t>
      </w:r>
      <w:proofErr w:type="gramEnd"/>
      <w:r w:rsidRPr="00003F3C">
        <w:t>能力下降的情況，使商業與住宅不動產投資的不確定性提高。投資者需同時考量高額保險費用、潛在災損風險與日益嚴格的建築與防災法規成本。</w:t>
      </w:r>
    </w:p>
    <w:p w14:paraId="11567532" w14:textId="77777777" w:rsidR="004D4C3A" w:rsidRPr="00003F3C" w:rsidRDefault="004D4C3A" w:rsidP="00956D66">
      <w:pPr>
        <w:pStyle w:val="-1"/>
      </w:pPr>
      <w:r w:rsidRPr="00003F3C">
        <w:t>在人力與產業面，佛州面臨勞動力結構壓力與技術人才短缺問題，尤其在資訊科技、工程、醫療與先進製造等高技能領域更為明顯。儘管人口持續流入，但專業技能供給仍跟不上產業升級速度，導致企業在擴張過程中面臨人力成本上升與招募困難的挑戰，部分高附加價值產業成長因此受到限制。</w:t>
      </w:r>
    </w:p>
    <w:p w14:paraId="3CDABDBB" w14:textId="77777777" w:rsidR="004D4C3A" w:rsidRPr="00003F3C" w:rsidRDefault="004D4C3A" w:rsidP="00956D66">
      <w:pPr>
        <w:pStyle w:val="-1"/>
      </w:pPr>
      <w:r w:rsidRPr="00003F3C">
        <w:t>在消費與金融風險方面，佛州家庭債務與信用卡負債水準偏高，整體消費者財務壓力較大，反映生活成本上升速度快於薪資成長。高負債環境可能抑制中長期消費動能，對零售、餐飲、旅遊及房地產等高度依賴內需的產業形成潛在壓力，使市場對經濟波動的敏感度提高。</w:t>
      </w:r>
    </w:p>
    <w:p w14:paraId="7BE6BD4B" w14:textId="5011697A" w:rsidR="001A4433" w:rsidRPr="00003F3C" w:rsidRDefault="004D4C3A" w:rsidP="00956D66">
      <w:pPr>
        <w:pStyle w:val="-1"/>
      </w:pPr>
      <w:r w:rsidRPr="00003F3C">
        <w:t>在社會與區域風險方面，佛州貧富差距較為明顯，部分地區治安表現與生活環境差異較大，城市內部呈現高度分化現象。雖然整體經濟持續成長，但區域間發展</w:t>
      </w:r>
      <w:proofErr w:type="gramStart"/>
      <w:r w:rsidRPr="00003F3C">
        <w:t>不均與社會</w:t>
      </w:r>
      <w:proofErr w:type="gramEnd"/>
      <w:r w:rsidRPr="00003F3C">
        <w:t>壓力仍需關注，特定都會區的犯罪率與生活成本問題亦可能影響企業營運與人才吸引力</w:t>
      </w:r>
      <w:r w:rsidR="001A4433" w:rsidRPr="00003F3C">
        <w:t>。</w:t>
      </w:r>
    </w:p>
    <w:p w14:paraId="5DF8E972" w14:textId="77777777" w:rsidR="001A4433" w:rsidRPr="00003F3C" w:rsidRDefault="001A4433" w:rsidP="00F90C23">
      <w:pPr>
        <w:pStyle w:val="ae"/>
        <w:spacing w:before="514" w:after="771"/>
      </w:pPr>
      <w:r w:rsidRPr="00003F3C">
        <w:lastRenderedPageBreak/>
        <w:t>第參章　外商在當地經營現況及投資機會</w:t>
      </w:r>
    </w:p>
    <w:p w14:paraId="3120965A" w14:textId="77777777" w:rsidR="001A4433" w:rsidRPr="00003F3C" w:rsidRDefault="001A4433" w:rsidP="00F90C23">
      <w:pPr>
        <w:pStyle w:val="a4"/>
      </w:pPr>
      <w:r w:rsidRPr="00003F3C">
        <w:t>一、外商在當地經營現況</w:t>
      </w:r>
    </w:p>
    <w:p w14:paraId="03292B41" w14:textId="2B02A654" w:rsidR="00A667B1" w:rsidRPr="00003F3C" w:rsidRDefault="00A667B1" w:rsidP="00956D66">
      <w:pPr>
        <w:pStyle w:val="-1"/>
      </w:pPr>
      <w:r w:rsidRPr="00003F3C">
        <w:rPr>
          <w:rFonts w:hint="eastAsia"/>
        </w:rPr>
        <w:t>2025</w:t>
      </w:r>
      <w:r w:rsidRPr="00003F3C">
        <w:rPr>
          <w:rFonts w:hint="eastAsia"/>
        </w:rPr>
        <w:t>年持續展現強勁的外商直接投資（</w:t>
      </w:r>
      <w:r w:rsidRPr="00003F3C">
        <w:rPr>
          <w:rFonts w:hint="eastAsia"/>
        </w:rPr>
        <w:t>FDI</w:t>
      </w:r>
      <w:r w:rsidRPr="00003F3C">
        <w:rPr>
          <w:rFonts w:hint="eastAsia"/>
        </w:rPr>
        <w:t>）吸引力，</w:t>
      </w:r>
      <w:r w:rsidRPr="00003F3C">
        <w:rPr>
          <w:rFonts w:hint="eastAsia"/>
        </w:rPr>
        <w:t>2024</w:t>
      </w:r>
      <w:proofErr w:type="gramStart"/>
      <w:r w:rsidRPr="00003F3C">
        <w:rPr>
          <w:rFonts w:hint="eastAsia"/>
        </w:rPr>
        <w:t>–</w:t>
      </w:r>
      <w:proofErr w:type="gramEnd"/>
      <w:r w:rsidRPr="00003F3C">
        <w:rPr>
          <w:rFonts w:hint="eastAsia"/>
        </w:rPr>
        <w:t>2025</w:t>
      </w:r>
      <w:r w:rsidRPr="00003F3C">
        <w:rPr>
          <w:rFonts w:hint="eastAsia"/>
        </w:rPr>
        <w:t>年間新增外資投資所創造的就業超過</w:t>
      </w:r>
      <w:r w:rsidRPr="00003F3C">
        <w:rPr>
          <w:rFonts w:hint="eastAsia"/>
        </w:rPr>
        <w:t>3</w:t>
      </w:r>
      <w:r w:rsidRPr="00003F3C">
        <w:rPr>
          <w:rFonts w:hint="eastAsia"/>
        </w:rPr>
        <w:t>萬人，居全美前列，顯示其在全球資本配置中的競爭力持續提升。全州目前擁有超過</w:t>
      </w:r>
      <w:r w:rsidRPr="00003F3C">
        <w:rPr>
          <w:rFonts w:hint="eastAsia"/>
        </w:rPr>
        <w:t>2,000</w:t>
      </w:r>
      <w:r w:rsidRPr="00003F3C">
        <w:rPr>
          <w:rFonts w:hint="eastAsia"/>
        </w:rPr>
        <w:t>家外資企業據點，合計僱用約</w:t>
      </w:r>
      <w:r w:rsidRPr="00003F3C">
        <w:rPr>
          <w:rFonts w:hint="eastAsia"/>
        </w:rPr>
        <w:t>45</w:t>
      </w:r>
      <w:r w:rsidRPr="00003F3C">
        <w:rPr>
          <w:rFonts w:hint="eastAsia"/>
        </w:rPr>
        <w:t>萬名員工，其中約</w:t>
      </w:r>
      <w:r w:rsidRPr="00003F3C">
        <w:rPr>
          <w:rFonts w:hint="eastAsia"/>
        </w:rPr>
        <w:t>8</w:t>
      </w:r>
      <w:r w:rsidRPr="00003F3C">
        <w:rPr>
          <w:rFonts w:hint="eastAsia"/>
        </w:rPr>
        <w:t>萬人集中於製造業領域，反映外資對佛州實體產業與高附加價值製造鏈的深度參與。</w:t>
      </w:r>
    </w:p>
    <w:p w14:paraId="3DC4005F" w14:textId="1FB3A841" w:rsidR="00A667B1" w:rsidRPr="00003F3C" w:rsidRDefault="00A667B1" w:rsidP="00956D66">
      <w:pPr>
        <w:pStyle w:val="-1"/>
      </w:pPr>
      <w:r w:rsidRPr="00003F3C">
        <w:rPr>
          <w:rFonts w:hint="eastAsia"/>
        </w:rPr>
        <w:t>在投資來源結構方面，外資主要來自歐洲與北美地區，其中英國、加拿大與德國為前三大來源國，投資範圍涵蓋製造業、資訊科技、金融服務、物流供應鏈與專業商業服務等多元領域。根據佛州官方招商機構</w:t>
      </w:r>
      <w:proofErr w:type="spellStart"/>
      <w:r w:rsidRPr="00003F3C">
        <w:rPr>
          <w:rFonts w:hint="eastAsia"/>
        </w:rPr>
        <w:t>SelectFlorida</w:t>
      </w:r>
      <w:proofErr w:type="spellEnd"/>
      <w:r w:rsidRPr="00003F3C">
        <w:rPr>
          <w:rFonts w:hint="eastAsia"/>
        </w:rPr>
        <w:t>統計，</w:t>
      </w:r>
      <w:r w:rsidRPr="00003F3C">
        <w:rPr>
          <w:rFonts w:hint="eastAsia"/>
        </w:rPr>
        <w:t>2024</w:t>
      </w:r>
      <w:proofErr w:type="gramStart"/>
      <w:r w:rsidRPr="00003F3C">
        <w:rPr>
          <w:rFonts w:hint="eastAsia"/>
        </w:rPr>
        <w:t>–</w:t>
      </w:r>
      <w:proofErr w:type="gramEnd"/>
      <w:r w:rsidRPr="00003F3C">
        <w:rPr>
          <w:rFonts w:hint="eastAsia"/>
        </w:rPr>
        <w:t>2025</w:t>
      </w:r>
      <w:r w:rsidRPr="00003F3C">
        <w:rPr>
          <w:rFonts w:hint="eastAsia"/>
        </w:rPr>
        <w:t>財政年度共促成約</w:t>
      </w:r>
      <w:r w:rsidRPr="00003F3C">
        <w:rPr>
          <w:rFonts w:hint="eastAsia"/>
        </w:rPr>
        <w:t>35</w:t>
      </w:r>
      <w:r w:rsidRPr="00003F3C">
        <w:rPr>
          <w:rFonts w:hint="eastAsia"/>
        </w:rPr>
        <w:t>項外商投資計畫，吸引約</w:t>
      </w:r>
      <w:r w:rsidRPr="00003F3C">
        <w:rPr>
          <w:rFonts w:hint="eastAsia"/>
        </w:rPr>
        <w:t>3.01</w:t>
      </w:r>
      <w:r w:rsidRPr="00003F3C">
        <w:rPr>
          <w:rFonts w:hint="eastAsia"/>
        </w:rPr>
        <w:t>億美元資本投入並創造超過</w:t>
      </w:r>
      <w:r w:rsidRPr="00003F3C">
        <w:rPr>
          <w:rFonts w:hint="eastAsia"/>
        </w:rPr>
        <w:t>2,500</w:t>
      </w:r>
      <w:r w:rsidRPr="00003F3C">
        <w:rPr>
          <w:rFonts w:hint="eastAsia"/>
        </w:rPr>
        <w:t>個新就業機會，持續強化佛州作為企業進入美洲市場的重要據點。</w:t>
      </w:r>
    </w:p>
    <w:p w14:paraId="2D979B2B" w14:textId="4A4A80E2" w:rsidR="00A667B1" w:rsidRPr="00003F3C" w:rsidRDefault="00A667B1" w:rsidP="00956D66">
      <w:pPr>
        <w:pStyle w:val="-1"/>
      </w:pPr>
      <w:r w:rsidRPr="00003F3C">
        <w:rPr>
          <w:rFonts w:hint="eastAsia"/>
        </w:rPr>
        <w:t>從產業結構來看，佛州外資投資明顯集中於生命科學、資訊科技、航太、醫療科技與先進製造等高成長產業，同時延伸至企業區域總部與營運中心設立。佛州憑藉低稅負環境、完善港口與航空物流網絡，以及連結拉丁美洲市場的地理優勢，使邁阿密（</w:t>
      </w:r>
      <w:r w:rsidRPr="00003F3C">
        <w:rPr>
          <w:rFonts w:hint="eastAsia"/>
        </w:rPr>
        <w:t>Miami</w:t>
      </w:r>
      <w:r w:rsidRPr="00003F3C">
        <w:rPr>
          <w:rFonts w:hint="eastAsia"/>
        </w:rPr>
        <w:t>）成為跨國企業進入拉美市場的重要跳板與區域樞紐，並吸引微軟、蘋果、</w:t>
      </w:r>
      <w:r w:rsidRPr="00003F3C">
        <w:rPr>
          <w:rFonts w:hint="eastAsia"/>
        </w:rPr>
        <w:t>IBM</w:t>
      </w:r>
      <w:r w:rsidRPr="00003F3C">
        <w:rPr>
          <w:rFonts w:hint="eastAsia"/>
        </w:rPr>
        <w:t>等大型跨國企業設立據點，形成高度國際化的商業生態。</w:t>
      </w:r>
    </w:p>
    <w:p w14:paraId="598EAE8C" w14:textId="31312623" w:rsidR="001A4433" w:rsidRPr="00003F3C" w:rsidRDefault="00A667B1" w:rsidP="00956D66">
      <w:pPr>
        <w:pStyle w:val="-1"/>
      </w:pPr>
      <w:proofErr w:type="gramStart"/>
      <w:r w:rsidRPr="00003F3C">
        <w:rPr>
          <w:rFonts w:hint="eastAsia"/>
        </w:rPr>
        <w:t>此外，</w:t>
      </w:r>
      <w:proofErr w:type="gramEnd"/>
      <w:r w:rsidRPr="00003F3C">
        <w:rPr>
          <w:rFonts w:hint="eastAsia"/>
        </w:rPr>
        <w:t>佛州航太產業亦吸引大量外資布局，例如新加坡</w:t>
      </w:r>
      <w:r w:rsidRPr="00003F3C">
        <w:rPr>
          <w:rFonts w:hint="eastAsia"/>
        </w:rPr>
        <w:t>ST Engineering</w:t>
      </w:r>
      <w:r w:rsidRPr="00003F3C">
        <w:rPr>
          <w:rFonts w:hint="eastAsia"/>
        </w:rPr>
        <w:t>於彭</w:t>
      </w:r>
      <w:proofErr w:type="gramStart"/>
      <w:r w:rsidRPr="00003F3C">
        <w:rPr>
          <w:rFonts w:hint="eastAsia"/>
        </w:rPr>
        <w:t>薩</w:t>
      </w:r>
      <w:proofErr w:type="gramEnd"/>
      <w:r w:rsidRPr="00003F3C">
        <w:rPr>
          <w:rFonts w:hint="eastAsia"/>
        </w:rPr>
        <w:t>科拉機場設立維修基地，巴西</w:t>
      </w:r>
      <w:r w:rsidRPr="00003F3C">
        <w:rPr>
          <w:rFonts w:hint="eastAsia"/>
        </w:rPr>
        <w:t>Embraer</w:t>
      </w:r>
      <w:r w:rsidRPr="00003F3C">
        <w:rPr>
          <w:rFonts w:hint="eastAsia"/>
        </w:rPr>
        <w:t>在墨爾本設廠，法國</w:t>
      </w:r>
      <w:r w:rsidRPr="00003F3C">
        <w:rPr>
          <w:rFonts w:hint="eastAsia"/>
        </w:rPr>
        <w:t>Thales</w:t>
      </w:r>
      <w:r w:rsidRPr="00003F3C">
        <w:rPr>
          <w:rFonts w:hint="eastAsia"/>
        </w:rPr>
        <w:t>與</w:t>
      </w:r>
      <w:r w:rsidRPr="00003F3C">
        <w:rPr>
          <w:rFonts w:hint="eastAsia"/>
        </w:rPr>
        <w:t>Airbus</w:t>
      </w:r>
      <w:r w:rsidRPr="00003F3C">
        <w:rPr>
          <w:rFonts w:hint="eastAsia"/>
        </w:rPr>
        <w:t>、義大利</w:t>
      </w:r>
      <w:r w:rsidRPr="00003F3C">
        <w:rPr>
          <w:rFonts w:hint="eastAsia"/>
        </w:rPr>
        <w:t>Leonardo</w:t>
      </w:r>
      <w:r w:rsidRPr="00003F3C">
        <w:rPr>
          <w:rFonts w:hint="eastAsia"/>
        </w:rPr>
        <w:t>等企業亦在佛州拓展航空技術與供應鏈業務，並在</w:t>
      </w:r>
      <w:r w:rsidRPr="00003F3C">
        <w:rPr>
          <w:rFonts w:hint="eastAsia"/>
        </w:rPr>
        <w:t>Space Florida</w:t>
      </w:r>
      <w:r w:rsidRPr="00003F3C">
        <w:rPr>
          <w:rFonts w:hint="eastAsia"/>
        </w:rPr>
        <w:t>等機構推動下持續強化航太聚落。</w:t>
      </w:r>
    </w:p>
    <w:p w14:paraId="51CB0D18" w14:textId="77777777" w:rsidR="001A4433" w:rsidRPr="00003F3C" w:rsidRDefault="001A4433" w:rsidP="00956D66">
      <w:pPr>
        <w:pStyle w:val="a4"/>
        <w:pageBreakBefore/>
      </w:pPr>
      <w:r w:rsidRPr="00003F3C">
        <w:lastRenderedPageBreak/>
        <w:t>二、</w:t>
      </w:r>
      <w:proofErr w:type="gramStart"/>
      <w:r w:rsidRPr="00003F3C">
        <w:t>臺</w:t>
      </w:r>
      <w:proofErr w:type="gramEnd"/>
      <w:r w:rsidRPr="00003F3C">
        <w:t>（華）商在當地經營現況</w:t>
      </w:r>
    </w:p>
    <w:p w14:paraId="75C2428F" w14:textId="4E43C3C9" w:rsidR="001A4433" w:rsidRPr="00003F3C" w:rsidRDefault="001A4433" w:rsidP="00F90C23">
      <w:pPr>
        <w:pStyle w:val="af8"/>
        <w:ind w:left="944" w:hanging="708"/>
      </w:pPr>
      <w:r w:rsidRPr="00003F3C">
        <w:t>（一）明碁公司</w:t>
      </w:r>
      <w:proofErr w:type="gramStart"/>
      <w:r w:rsidRPr="00003F3C">
        <w:t>（</w:t>
      </w:r>
      <w:proofErr w:type="gramEnd"/>
      <w:r w:rsidRPr="00003F3C">
        <w:t>BenQ America Inc.</w:t>
      </w:r>
      <w:r w:rsidRPr="00003F3C">
        <w:t>）：邁阿密行銷據點成立於</w:t>
      </w:r>
      <w:r w:rsidRPr="00003F3C">
        <w:t>2001</w:t>
      </w:r>
      <w:r w:rsidRPr="00003F3C">
        <w:t>年，主要產品包括高階液晶顯示器、投影機、大型液晶、</w:t>
      </w:r>
      <w:proofErr w:type="gramStart"/>
      <w:r w:rsidRPr="00003F3C">
        <w:t>專業電競螢幕</w:t>
      </w:r>
      <w:proofErr w:type="gramEnd"/>
      <w:r w:rsidRPr="00003F3C">
        <w:t>等。</w:t>
      </w:r>
    </w:p>
    <w:p w14:paraId="388056EB" w14:textId="22A9A275" w:rsidR="001A4433" w:rsidRPr="00003F3C" w:rsidRDefault="001A4433" w:rsidP="00F90C23">
      <w:pPr>
        <w:pStyle w:val="af8"/>
        <w:ind w:left="944" w:hanging="708"/>
      </w:pPr>
      <w:r w:rsidRPr="00003F3C">
        <w:t>（二）國睦工業</w:t>
      </w:r>
      <w:proofErr w:type="gramStart"/>
      <w:r w:rsidRPr="00003F3C">
        <w:t>（</w:t>
      </w:r>
      <w:proofErr w:type="gramEnd"/>
      <w:r w:rsidRPr="00003F3C">
        <w:t>Merits Health Products Co., Ltd.</w:t>
      </w:r>
      <w:r w:rsidRPr="00003F3C">
        <w:t>）：邁阿密行銷據點成立於</w:t>
      </w:r>
      <w:r w:rsidRPr="00003F3C">
        <w:t>1993</w:t>
      </w:r>
      <w:r w:rsidRPr="00003F3C">
        <w:t>年，生產居家照護器材輔具。</w:t>
      </w:r>
    </w:p>
    <w:p w14:paraId="2E934FA9" w14:textId="715521BA" w:rsidR="001A4433" w:rsidRPr="00003F3C" w:rsidRDefault="001A4433" w:rsidP="00F90C23">
      <w:pPr>
        <w:pStyle w:val="af8"/>
        <w:ind w:left="944" w:hanging="708"/>
      </w:pPr>
      <w:r w:rsidRPr="00003F3C">
        <w:t>（三）長榮花卉</w:t>
      </w:r>
      <w:proofErr w:type="gramStart"/>
      <w:r w:rsidRPr="00003F3C">
        <w:t>（</w:t>
      </w:r>
      <w:proofErr w:type="gramEnd"/>
      <w:r w:rsidRPr="00003F3C">
        <w:t>Golden Vision Flower Inc.</w:t>
      </w:r>
      <w:r w:rsidRPr="00003F3C">
        <w:t>）：花坊設立於</w:t>
      </w:r>
      <w:r w:rsidRPr="00003F3C">
        <w:t>2004</w:t>
      </w:r>
      <w:r w:rsidRPr="00003F3C">
        <w:t>年，培植蘭花及熱帶植物。</w:t>
      </w:r>
    </w:p>
    <w:p w14:paraId="6463DB83" w14:textId="7C37A4C4" w:rsidR="001A4433" w:rsidRPr="00003F3C" w:rsidRDefault="001A4433" w:rsidP="00F90C23">
      <w:pPr>
        <w:pStyle w:val="af8"/>
        <w:ind w:left="944" w:hanging="708"/>
      </w:pPr>
      <w:r w:rsidRPr="00003F3C">
        <w:t>（四）</w:t>
      </w:r>
      <w:proofErr w:type="gramStart"/>
      <w:r w:rsidRPr="00003F3C">
        <w:t>龍盟機械</w:t>
      </w:r>
      <w:proofErr w:type="gramEnd"/>
      <w:r w:rsidRPr="00003F3C">
        <w:t>（</w:t>
      </w:r>
      <w:r w:rsidRPr="00003F3C">
        <w:t>Lung-Meng Machinery</w:t>
      </w:r>
      <w:r w:rsidRPr="00003F3C">
        <w:t>）：邁阿密分公司成立於</w:t>
      </w:r>
      <w:r w:rsidRPr="00003F3C">
        <w:t>1991</w:t>
      </w:r>
      <w:r w:rsidRPr="00003F3C">
        <w:t>年，主要行銷</w:t>
      </w:r>
      <w:proofErr w:type="gramStart"/>
      <w:r w:rsidRPr="00003F3C">
        <w:t>臺</w:t>
      </w:r>
      <w:proofErr w:type="gramEnd"/>
      <w:r w:rsidRPr="00003F3C">
        <w:t>南總公司製造之包裝機、塑膠機械、塑膠袋製造機、編織</w:t>
      </w:r>
      <w:proofErr w:type="gramStart"/>
      <w:r w:rsidRPr="00003F3C">
        <w:t>袋機、吹袋機</w:t>
      </w:r>
      <w:proofErr w:type="gramEnd"/>
      <w:r w:rsidRPr="00003F3C">
        <w:t>等機械設備，負責美國與墨西哥、阿根廷、祕魯、委內瑞拉、多明尼加與宏都拉斯等中南美洲國家業務。</w:t>
      </w:r>
    </w:p>
    <w:p w14:paraId="65E9179D" w14:textId="2BAF3384" w:rsidR="001A4433" w:rsidRPr="00003F3C" w:rsidRDefault="001A4433" w:rsidP="00F90C23">
      <w:pPr>
        <w:pStyle w:val="af8"/>
        <w:ind w:left="944" w:hanging="708"/>
      </w:pPr>
      <w:r w:rsidRPr="00003F3C">
        <w:t>（五）微星科技（</w:t>
      </w:r>
      <w:r w:rsidRPr="00003F3C">
        <w:t>MSI Miami Corp</w:t>
      </w:r>
      <w:r w:rsidRPr="00003F3C">
        <w:t>）：成立於</w:t>
      </w:r>
      <w:r w:rsidRPr="00003F3C">
        <w:t>1993</w:t>
      </w:r>
      <w:r w:rsidRPr="00003F3C">
        <w:t>年，行銷電腦面板、電腦周邊設備。</w:t>
      </w:r>
    </w:p>
    <w:p w14:paraId="3A3BD8DF" w14:textId="0617CFC7" w:rsidR="001A4433" w:rsidRPr="00003F3C" w:rsidRDefault="001A4433" w:rsidP="00F90C23">
      <w:pPr>
        <w:pStyle w:val="af8"/>
        <w:ind w:left="944" w:hanging="708"/>
      </w:pPr>
      <w:r w:rsidRPr="00003F3C">
        <w:t>（六）</w:t>
      </w:r>
      <w:proofErr w:type="spellStart"/>
      <w:r w:rsidRPr="00003F3C">
        <w:t>TissueTech</w:t>
      </w:r>
      <w:proofErr w:type="spellEnd"/>
      <w:r w:rsidRPr="00003F3C">
        <w:t xml:space="preserve"> Inc</w:t>
      </w:r>
      <w:r w:rsidRPr="00003F3C">
        <w:t>：邁阿密總部成立於</w:t>
      </w:r>
      <w:r w:rsidRPr="00003F3C">
        <w:t>1997</w:t>
      </w:r>
      <w:r w:rsidRPr="00003F3C">
        <w:t>年，由旅美</w:t>
      </w:r>
      <w:proofErr w:type="gramStart"/>
      <w:r w:rsidRPr="00003F3C">
        <w:t>臺</w:t>
      </w:r>
      <w:proofErr w:type="gramEnd"/>
      <w:r w:rsidRPr="00003F3C">
        <w:t>籍僑胞曾垂拱醫師創立，研發運用人體胎盤羊膜做為生物敷料，對眼角膜、神經、肌腱、皮膚及其他組織的損傷，加強自體修復癒合能力，為再生醫學工程業界龍頭之</w:t>
      </w:r>
      <w:proofErr w:type="gramStart"/>
      <w:r w:rsidRPr="00003F3C">
        <w:t>一</w:t>
      </w:r>
      <w:proofErr w:type="gramEnd"/>
      <w:r w:rsidRPr="00003F3C">
        <w:t>。該公司目前有兩家子公司，分別位於佛州邁阿密</w:t>
      </w:r>
      <w:r w:rsidRPr="00003F3C">
        <w:t>Bio-Tissue</w:t>
      </w:r>
      <w:r w:rsidRPr="00003F3C">
        <w:t>及喬州亞特蘭大</w:t>
      </w:r>
      <w:proofErr w:type="spellStart"/>
      <w:r w:rsidRPr="00003F3C">
        <w:t>Amniox</w:t>
      </w:r>
      <w:proofErr w:type="spellEnd"/>
      <w:r w:rsidRPr="00003F3C">
        <w:t xml:space="preserve"> Medical</w:t>
      </w:r>
      <w:r w:rsidRPr="00003F3C">
        <w:t>。</w:t>
      </w:r>
    </w:p>
    <w:p w14:paraId="24FBC000" w14:textId="77777777" w:rsidR="001A4433" w:rsidRPr="00003F3C" w:rsidRDefault="001A4433" w:rsidP="00F90C23">
      <w:pPr>
        <w:pStyle w:val="af8"/>
        <w:ind w:left="944" w:hanging="708"/>
      </w:pPr>
      <w:r w:rsidRPr="00003F3C">
        <w:t>（七）風扇大王（</w:t>
      </w:r>
      <w:r w:rsidRPr="00003F3C">
        <w:t>King of Fans</w:t>
      </w:r>
      <w:r w:rsidRPr="00003F3C">
        <w:t>）：旅美</w:t>
      </w:r>
      <w:proofErr w:type="gramStart"/>
      <w:r w:rsidRPr="00003F3C">
        <w:t>臺</w:t>
      </w:r>
      <w:proofErr w:type="gramEnd"/>
      <w:r w:rsidRPr="00003F3C">
        <w:t>商於</w:t>
      </w:r>
      <w:r w:rsidRPr="00003F3C">
        <w:t>1971</w:t>
      </w:r>
      <w:r w:rsidRPr="00003F3C">
        <w:t>年在</w:t>
      </w:r>
      <w:proofErr w:type="gramStart"/>
      <w:r w:rsidRPr="00003F3C">
        <w:t>佛州羅德岱堡市成立</w:t>
      </w:r>
      <w:proofErr w:type="gramEnd"/>
      <w:r w:rsidRPr="00003F3C">
        <w:t>，為美國最大之吊扇供應商之一，產品另有景觀照明和衛浴通風設備等。</w:t>
      </w:r>
    </w:p>
    <w:p w14:paraId="6901836F" w14:textId="77777777" w:rsidR="001A4433" w:rsidRPr="00003F3C" w:rsidRDefault="001A4433" w:rsidP="00F90C23">
      <w:pPr>
        <w:pStyle w:val="af8"/>
        <w:ind w:left="944" w:hanging="708"/>
      </w:pPr>
      <w:r w:rsidRPr="00003F3C">
        <w:t>（八）千峻機械：旅美</w:t>
      </w:r>
      <w:proofErr w:type="gramStart"/>
      <w:r w:rsidRPr="00003F3C">
        <w:t>臺</w:t>
      </w:r>
      <w:proofErr w:type="gramEnd"/>
      <w:r w:rsidRPr="00003F3C">
        <w:t>商創立，為表面處理機械業的領導品牌之一，專門處理木質、金屬、塑料及其他複合材料的表面研磨。</w:t>
      </w:r>
    </w:p>
    <w:p w14:paraId="7A1C2571" w14:textId="77777777" w:rsidR="001A4433" w:rsidRPr="00003F3C" w:rsidRDefault="001A4433" w:rsidP="00F90C23">
      <w:pPr>
        <w:pStyle w:val="af8"/>
        <w:ind w:left="944" w:hanging="708"/>
      </w:pPr>
      <w:r w:rsidRPr="00003F3C">
        <w:t>（九）中華航空公司：設有</w:t>
      </w:r>
      <w:proofErr w:type="gramStart"/>
      <w:r w:rsidRPr="00003F3C">
        <w:t>臺</w:t>
      </w:r>
      <w:proofErr w:type="gramEnd"/>
      <w:r w:rsidRPr="00003F3C">
        <w:t>北直航邁阿密貨運航線。</w:t>
      </w:r>
    </w:p>
    <w:p w14:paraId="24D56460" w14:textId="77777777" w:rsidR="001A4433" w:rsidRPr="00003F3C" w:rsidRDefault="001A4433" w:rsidP="00F90C23">
      <w:pPr>
        <w:pStyle w:val="af8"/>
        <w:ind w:left="944" w:hanging="708"/>
      </w:pPr>
      <w:r w:rsidRPr="00003F3C">
        <w:t>（十）長榮海運公司：於</w:t>
      </w:r>
      <w:r w:rsidRPr="00003F3C">
        <w:t>1996</w:t>
      </w:r>
      <w:r w:rsidRPr="00003F3C">
        <w:t>年</w:t>
      </w:r>
      <w:r w:rsidRPr="00003F3C">
        <w:t>5</w:t>
      </w:r>
      <w:r w:rsidRPr="00003F3C">
        <w:t>月在邁阿密設立行銷據點。</w:t>
      </w:r>
    </w:p>
    <w:p w14:paraId="61E92E59" w14:textId="450817DC" w:rsidR="00A667B1" w:rsidRPr="00003F3C" w:rsidRDefault="00A667B1" w:rsidP="005F69E1">
      <w:pPr>
        <w:pStyle w:val="af8"/>
        <w:kinsoku w:val="0"/>
        <w:ind w:leftChars="0" w:left="944" w:hangingChars="400" w:hanging="944"/>
      </w:pPr>
      <w:r w:rsidRPr="00003F3C">
        <w:rPr>
          <w:rFonts w:hint="eastAsia"/>
        </w:rPr>
        <w:lastRenderedPageBreak/>
        <w:t>（十</w:t>
      </w:r>
      <w:r w:rsidR="00B6405A" w:rsidRPr="00003F3C">
        <w:rPr>
          <w:rFonts w:hint="eastAsia"/>
        </w:rPr>
        <w:t>一</w:t>
      </w:r>
      <w:r w:rsidRPr="00003F3C">
        <w:rPr>
          <w:rFonts w:hint="eastAsia"/>
        </w:rPr>
        <w:t>）威剛</w:t>
      </w:r>
      <w:proofErr w:type="gramStart"/>
      <w:r w:rsidR="00707ED7" w:rsidRPr="00003F3C">
        <w:rPr>
          <w:rFonts w:hint="eastAsia"/>
        </w:rPr>
        <w:t>（</w:t>
      </w:r>
      <w:proofErr w:type="spellStart"/>
      <w:proofErr w:type="gramEnd"/>
      <w:r w:rsidRPr="00003F3C">
        <w:rPr>
          <w:rFonts w:hint="eastAsia"/>
        </w:rPr>
        <w:t>Adata</w:t>
      </w:r>
      <w:proofErr w:type="spellEnd"/>
      <w:r w:rsidRPr="00003F3C">
        <w:rPr>
          <w:rFonts w:hint="eastAsia"/>
        </w:rPr>
        <w:t xml:space="preserve"> Technology</w:t>
      </w:r>
      <w:proofErr w:type="gramStart"/>
      <w:r w:rsidR="00707ED7" w:rsidRPr="00003F3C">
        <w:rPr>
          <w:rFonts w:hint="eastAsia"/>
        </w:rPr>
        <w:t>（</w:t>
      </w:r>
      <w:proofErr w:type="gramEnd"/>
      <w:r w:rsidRPr="00003F3C">
        <w:rPr>
          <w:rFonts w:hint="eastAsia"/>
        </w:rPr>
        <w:t>USA</w:t>
      </w:r>
      <w:proofErr w:type="gramStart"/>
      <w:r w:rsidR="00707ED7" w:rsidRPr="00003F3C">
        <w:rPr>
          <w:rFonts w:hint="eastAsia"/>
        </w:rPr>
        <w:t>）</w:t>
      </w:r>
      <w:proofErr w:type="gramEnd"/>
      <w:r w:rsidRPr="00003F3C">
        <w:rPr>
          <w:rFonts w:hint="eastAsia"/>
        </w:rPr>
        <w:t>Co., Ltd.</w:t>
      </w:r>
      <w:r w:rsidR="00707ED7" w:rsidRPr="00003F3C">
        <w:rPr>
          <w:rFonts w:hint="eastAsia"/>
        </w:rPr>
        <w:t>）</w:t>
      </w:r>
      <w:r w:rsidRPr="00003F3C">
        <w:rPr>
          <w:rFonts w:hint="eastAsia"/>
        </w:rPr>
        <w:t>：消費性電子行銷。</w:t>
      </w:r>
    </w:p>
    <w:p w14:paraId="05C5FD0C" w14:textId="5E4CF205" w:rsidR="00A667B1" w:rsidRPr="00003F3C" w:rsidRDefault="00A667B1" w:rsidP="005F69E1">
      <w:pPr>
        <w:pStyle w:val="af8"/>
        <w:kinsoku w:val="0"/>
        <w:ind w:leftChars="0" w:left="944" w:hangingChars="400" w:hanging="944"/>
      </w:pPr>
      <w:r w:rsidRPr="00003F3C">
        <w:rPr>
          <w:rFonts w:hint="eastAsia"/>
        </w:rPr>
        <w:t>（十</w:t>
      </w:r>
      <w:r w:rsidR="00B6405A" w:rsidRPr="00003F3C">
        <w:rPr>
          <w:rFonts w:hint="eastAsia"/>
        </w:rPr>
        <w:t>二</w:t>
      </w:r>
      <w:r w:rsidRPr="00003F3C">
        <w:rPr>
          <w:rFonts w:hint="eastAsia"/>
        </w:rPr>
        <w:t>）</w:t>
      </w:r>
      <w:r w:rsidRPr="00003F3C">
        <w:rPr>
          <w:rFonts w:hint="eastAsia"/>
        </w:rPr>
        <w:t>Lee Fisher International, Inc</w:t>
      </w:r>
      <w:r w:rsidRPr="00003F3C">
        <w:rPr>
          <w:rFonts w:hint="eastAsia"/>
        </w:rPr>
        <w:t>：漁具行銷。</w:t>
      </w:r>
    </w:p>
    <w:p w14:paraId="100CDCE6" w14:textId="77777777" w:rsidR="001A4433" w:rsidRPr="00003F3C" w:rsidRDefault="001A4433" w:rsidP="00F90C23">
      <w:pPr>
        <w:pStyle w:val="a4"/>
      </w:pPr>
      <w:r w:rsidRPr="00003F3C">
        <w:t>三、投資機會</w:t>
      </w:r>
    </w:p>
    <w:p w14:paraId="3970500F" w14:textId="232695ED" w:rsidR="001A4433" w:rsidRPr="00003F3C" w:rsidRDefault="001A4433" w:rsidP="00956D66">
      <w:pPr>
        <w:pStyle w:val="af8"/>
        <w:ind w:left="944" w:hanging="708"/>
      </w:pPr>
      <w:r w:rsidRPr="00003F3C">
        <w:t>（一）</w:t>
      </w:r>
      <w:r w:rsidR="00995183" w:rsidRPr="00003F3C">
        <w:rPr>
          <w:rFonts w:hint="eastAsia"/>
        </w:rPr>
        <w:t>半導體產業：</w:t>
      </w:r>
      <w:r w:rsidR="00B502B3" w:rsidRPr="00003F3C">
        <w:rPr>
          <w:rFonts w:hint="eastAsia"/>
        </w:rPr>
        <w:t>佛州擁有</w:t>
      </w:r>
      <w:r w:rsidR="00B502B3" w:rsidRPr="00003F3C">
        <w:rPr>
          <w:rFonts w:hint="eastAsia"/>
        </w:rPr>
        <w:t>1</w:t>
      </w:r>
      <w:r w:rsidR="00A57302" w:rsidRPr="00003F3C">
        <w:rPr>
          <w:rFonts w:hint="eastAsia"/>
        </w:rPr>
        <w:t>0</w:t>
      </w:r>
      <w:r w:rsidR="00B502B3" w:rsidRPr="00003F3C">
        <w:rPr>
          <w:rFonts w:hint="eastAsia"/>
        </w:rPr>
        <w:t>0</w:t>
      </w:r>
      <w:r w:rsidR="00A57302" w:rsidRPr="00003F3C">
        <w:rPr>
          <w:rFonts w:hint="eastAsia"/>
        </w:rPr>
        <w:t>多</w:t>
      </w:r>
      <w:r w:rsidR="00B502B3" w:rsidRPr="00003F3C">
        <w:rPr>
          <w:rFonts w:hint="eastAsia"/>
        </w:rPr>
        <w:t>家半導體企業，高居全美第</w:t>
      </w:r>
      <w:r w:rsidR="00B502B3" w:rsidRPr="00003F3C">
        <w:rPr>
          <w:rFonts w:hint="eastAsia"/>
        </w:rPr>
        <w:t>3</w:t>
      </w:r>
      <w:r w:rsidR="00CF7B35" w:rsidRPr="00003F3C">
        <w:t>，提供約</w:t>
      </w:r>
      <w:r w:rsidR="00CF7B35" w:rsidRPr="00003F3C">
        <w:t>12,900</w:t>
      </w:r>
      <w:r w:rsidR="00CF7B35" w:rsidRPr="00003F3C">
        <w:t>個就業機會，規模居全美第</w:t>
      </w:r>
      <w:r w:rsidR="00CF7B35" w:rsidRPr="00003F3C">
        <w:t>5</w:t>
      </w:r>
      <w:r w:rsidR="00CF7B35" w:rsidRPr="00003F3C">
        <w:t>，並預估至</w:t>
      </w:r>
      <w:r w:rsidR="00CF7B35" w:rsidRPr="00003F3C">
        <w:t>2030</w:t>
      </w:r>
      <w:r w:rsidR="00CF7B35" w:rsidRPr="00003F3C">
        <w:t>年勞動力將成長約</w:t>
      </w:r>
      <w:r w:rsidR="00CF7B35" w:rsidRPr="00003F3C">
        <w:t>25%</w:t>
      </w:r>
      <w:r w:rsidR="00CF7B35" w:rsidRPr="00003F3C">
        <w:t>至近</w:t>
      </w:r>
      <w:r w:rsidR="00CF7B35" w:rsidRPr="00003F3C">
        <w:t>23,000</w:t>
      </w:r>
      <w:r w:rsidR="00CF7B35" w:rsidRPr="00003F3C">
        <w:t>人，顯示長期擴張趨勢明確。半導體亦為佛州第</w:t>
      </w:r>
      <w:r w:rsidR="00CF7B35" w:rsidRPr="00003F3C">
        <w:t>6</w:t>
      </w:r>
      <w:r w:rsidR="00CF7B35" w:rsidRPr="00003F3C">
        <w:t>大出口產品，年出口額超過</w:t>
      </w:r>
      <w:r w:rsidR="00CF7B35" w:rsidRPr="00003F3C">
        <w:t>19</w:t>
      </w:r>
      <w:r w:rsidR="00CF7B35" w:rsidRPr="00003F3C">
        <w:t>億美元，具備高度</w:t>
      </w:r>
      <w:r w:rsidR="00CF7B35" w:rsidRPr="00003F3C">
        <w:rPr>
          <w:b/>
        </w:rPr>
        <w:t>出口導向</w:t>
      </w:r>
      <w:r w:rsidR="00CF7B35" w:rsidRPr="00003F3C">
        <w:t>與高附加價值特性。產業發展以奧西歐拉郡</w:t>
      </w:r>
      <w:proofErr w:type="spellStart"/>
      <w:r w:rsidR="00CF7B35" w:rsidRPr="00003F3C">
        <w:t>NeoCity</w:t>
      </w:r>
      <w:proofErr w:type="spellEnd"/>
      <w:r w:rsidR="00CF7B35" w:rsidRPr="00003F3C">
        <w:t>為核心，持續獲得聯邦與州政府重大支持，包括</w:t>
      </w:r>
      <w:r w:rsidR="00CF7B35" w:rsidRPr="00003F3C">
        <w:t>EDA</w:t>
      </w:r>
      <w:r w:rsidR="00CF7B35" w:rsidRPr="00003F3C">
        <w:t>「重建美好未來區域挑戰」</w:t>
      </w:r>
      <w:r w:rsidR="00CF7B35" w:rsidRPr="00003F3C">
        <w:t>5,080</w:t>
      </w:r>
      <w:r w:rsidR="00CF7B35" w:rsidRPr="00003F3C">
        <w:t>萬美元補助，以及美國國防部「</w:t>
      </w:r>
      <w:r w:rsidR="00CF7B35" w:rsidRPr="00003F3C">
        <w:t>Cornerstone</w:t>
      </w:r>
      <w:r w:rsidR="00CF7B35" w:rsidRPr="00003F3C">
        <w:t>」計畫為期</w:t>
      </w:r>
      <w:r w:rsidR="00CF7B35" w:rsidRPr="00003F3C">
        <w:t>5</w:t>
      </w:r>
      <w:r w:rsidR="00CF7B35" w:rsidRPr="00003F3C">
        <w:t>年、最高近</w:t>
      </w:r>
      <w:r w:rsidR="00CF7B35" w:rsidRPr="00003F3C">
        <w:t>3</w:t>
      </w:r>
      <w:r w:rsidR="00CF7B35" w:rsidRPr="00003F3C">
        <w:t>億美元的合約，用於推動軍事、航太與通訊領域所需的</w:t>
      </w:r>
      <w:proofErr w:type="gramStart"/>
      <w:r w:rsidR="00CF7B35" w:rsidRPr="00003F3C">
        <w:t>低量客製</w:t>
      </w:r>
      <w:proofErr w:type="gramEnd"/>
      <w:r w:rsidR="00CF7B35" w:rsidRPr="00003F3C">
        <w:t>化晶片與先進封裝技術，使佛州在國防供應鏈與高科技製造領域中具備戰略性地位，成為外商布局美國東南部的重要投資機會</w:t>
      </w:r>
      <w:r w:rsidRPr="00003F3C">
        <w:t>。</w:t>
      </w:r>
    </w:p>
    <w:p w14:paraId="24BC2D09" w14:textId="5BF0B3DF" w:rsidR="001A4433" w:rsidRPr="00003F3C" w:rsidRDefault="001A4433" w:rsidP="00956D66">
      <w:pPr>
        <w:pStyle w:val="af8"/>
        <w:ind w:left="944" w:hanging="708"/>
      </w:pPr>
      <w:r w:rsidRPr="00003F3C">
        <w:t>（二）觀光娛樂事業：</w:t>
      </w:r>
      <w:r w:rsidR="003E5E39" w:rsidRPr="00003F3C">
        <w:rPr>
          <w:rFonts w:hint="eastAsia"/>
        </w:rPr>
        <w:t>產業高度成熟，依托廣闊海岸線、溫暖氣候與多元旅遊型態，長期維持全球最重要旅遊目的地之</w:t>
      </w:r>
      <w:proofErr w:type="gramStart"/>
      <w:r w:rsidR="003E5E39" w:rsidRPr="00003F3C">
        <w:rPr>
          <w:rFonts w:hint="eastAsia"/>
        </w:rPr>
        <w:t>一</w:t>
      </w:r>
      <w:proofErr w:type="gramEnd"/>
      <w:r w:rsidR="003E5E39" w:rsidRPr="00003F3C">
        <w:rPr>
          <w:rFonts w:hint="eastAsia"/>
        </w:rPr>
        <w:t>的地位。奧蘭多迪士尼世界（</w:t>
      </w:r>
      <w:r w:rsidR="003E5E39" w:rsidRPr="00003F3C">
        <w:rPr>
          <w:rFonts w:hint="eastAsia"/>
        </w:rPr>
        <w:t>Walt Disney World</w:t>
      </w:r>
      <w:r w:rsidR="003E5E39" w:rsidRPr="00003F3C">
        <w:rPr>
          <w:rFonts w:hint="eastAsia"/>
        </w:rPr>
        <w:t>）、</w:t>
      </w:r>
      <w:r w:rsidR="003E5E39" w:rsidRPr="00003F3C">
        <w:rPr>
          <w:rFonts w:hint="eastAsia"/>
        </w:rPr>
        <w:t>Universal Orlando Resort</w:t>
      </w:r>
      <w:r w:rsidR="003E5E39" w:rsidRPr="00003F3C">
        <w:rPr>
          <w:rFonts w:hint="eastAsia"/>
        </w:rPr>
        <w:t>與</w:t>
      </w:r>
      <w:r w:rsidR="003E5E39" w:rsidRPr="00003F3C">
        <w:rPr>
          <w:rFonts w:hint="eastAsia"/>
        </w:rPr>
        <w:t>SeaWorld</w:t>
      </w:r>
      <w:r w:rsidR="003E5E39" w:rsidRPr="00003F3C">
        <w:rPr>
          <w:rFonts w:hint="eastAsia"/>
        </w:rPr>
        <w:t>等大型主題樂園具備強大國際吸引力，並與郵輪旅遊、會展經濟與海灘度假形成完整且高附加價值的觀光產業鏈。根據</w:t>
      </w:r>
      <w:r w:rsidR="003E5E39" w:rsidRPr="00003F3C">
        <w:rPr>
          <w:rFonts w:hint="eastAsia"/>
        </w:rPr>
        <w:t>Visit Florida</w:t>
      </w:r>
      <w:r w:rsidR="003E5E39" w:rsidRPr="00003F3C">
        <w:rPr>
          <w:rFonts w:hint="eastAsia"/>
        </w:rPr>
        <w:t>與相關產業統計，</w:t>
      </w:r>
      <w:r w:rsidR="003E5E39" w:rsidRPr="00003F3C">
        <w:rPr>
          <w:rFonts w:hint="eastAsia"/>
        </w:rPr>
        <w:t>2025</w:t>
      </w:r>
      <w:r w:rsidR="003E5E39" w:rsidRPr="00003F3C">
        <w:rPr>
          <w:rFonts w:hint="eastAsia"/>
        </w:rPr>
        <w:t>年全州接待約</w:t>
      </w:r>
      <w:r w:rsidR="003E5E39" w:rsidRPr="00003F3C">
        <w:rPr>
          <w:rFonts w:hint="eastAsia"/>
        </w:rPr>
        <w:t>1.5</w:t>
      </w:r>
      <w:r w:rsidR="003E5E39" w:rsidRPr="00003F3C">
        <w:rPr>
          <w:rFonts w:hint="eastAsia"/>
        </w:rPr>
        <w:t>億人次旅客，創造超過</w:t>
      </w:r>
      <w:r w:rsidR="003E5E39" w:rsidRPr="00003F3C">
        <w:rPr>
          <w:rFonts w:hint="eastAsia"/>
        </w:rPr>
        <w:t>1,000</w:t>
      </w:r>
      <w:r w:rsidR="003E5E39" w:rsidRPr="00003F3C">
        <w:rPr>
          <w:rFonts w:hint="eastAsia"/>
        </w:rPr>
        <w:t>億美元直接消費，顯示市場需求持續強勁且具高度韌性。龐大的旅遊人潮同步帶動住宿、餐飲、交通、零售與娛樂等產業擴張，支撐數百萬就業機會，使觀光娛樂產業成為佛州經濟</w:t>
      </w:r>
      <w:proofErr w:type="gramStart"/>
      <w:r w:rsidR="003E5E39" w:rsidRPr="00003F3C">
        <w:rPr>
          <w:rFonts w:hint="eastAsia"/>
        </w:rPr>
        <w:t>最</w:t>
      </w:r>
      <w:proofErr w:type="gramEnd"/>
      <w:r w:rsidR="003E5E39" w:rsidRPr="00003F3C">
        <w:rPr>
          <w:rFonts w:hint="eastAsia"/>
        </w:rPr>
        <w:t>核心的成長引擎之</w:t>
      </w:r>
      <w:proofErr w:type="gramStart"/>
      <w:r w:rsidR="003E5E39" w:rsidRPr="00003F3C">
        <w:rPr>
          <w:rFonts w:hint="eastAsia"/>
        </w:rPr>
        <w:t>一</w:t>
      </w:r>
      <w:proofErr w:type="gramEnd"/>
      <w:r w:rsidR="003E5E39" w:rsidRPr="00003F3C">
        <w:rPr>
          <w:rFonts w:hint="eastAsia"/>
        </w:rPr>
        <w:t>。憑藉穩定現金流、全球品牌資源與持續擴大的旅遊需求，佛州對觀光娛樂產業投資具備長期吸引力，並持續提供多元商機</w:t>
      </w:r>
      <w:r w:rsidRPr="00003F3C">
        <w:t>。</w:t>
      </w:r>
    </w:p>
    <w:p w14:paraId="66EF48AB" w14:textId="1CB8AFE9" w:rsidR="005F69E1" w:rsidRPr="00003F3C" w:rsidRDefault="001A4433" w:rsidP="00956D66">
      <w:pPr>
        <w:pStyle w:val="af8"/>
        <w:ind w:left="944" w:hanging="708"/>
      </w:pPr>
      <w:r w:rsidRPr="00003F3C">
        <w:lastRenderedPageBreak/>
        <w:t>（三）行銷</w:t>
      </w:r>
      <w:r w:rsidRPr="00003F3C">
        <w:t>/</w:t>
      </w:r>
      <w:r w:rsidRPr="00003F3C">
        <w:t>流通據點：</w:t>
      </w:r>
      <w:r w:rsidR="00291587" w:rsidRPr="00003F3C">
        <w:t>佛州憑藉</w:t>
      </w:r>
      <w:r w:rsidR="00291587" w:rsidRPr="00003F3C">
        <w:t xml:space="preserve"> 15 </w:t>
      </w:r>
      <w:r w:rsidR="00291587" w:rsidRPr="00003F3C">
        <w:t>個深水海港、</w:t>
      </w:r>
      <w:r w:rsidR="00291587" w:rsidRPr="00003F3C">
        <w:t xml:space="preserve">20 </w:t>
      </w:r>
      <w:r w:rsidR="00291587" w:rsidRPr="00003F3C">
        <w:t>個商業機場及近</w:t>
      </w:r>
      <w:r w:rsidR="00291587" w:rsidRPr="00003F3C">
        <w:t xml:space="preserve"> 3,000 </w:t>
      </w:r>
      <w:r w:rsidR="00291587" w:rsidRPr="00003F3C">
        <w:t>英里貨運鐵路，成為連接中南美洲與加勒比海的戰略據點。作為全美對拉美貿易的領頭羊，佛州完善的基礎設施非常適合我國廠商設立智慧發貨倉庫與行銷據點，以高效率布局美洲</w:t>
      </w:r>
      <w:proofErr w:type="gramStart"/>
      <w:r w:rsidR="00291587" w:rsidRPr="00003F3C">
        <w:t>跨境電商</w:t>
      </w:r>
      <w:proofErr w:type="gramEnd"/>
      <w:r w:rsidR="00291587" w:rsidRPr="00003F3C">
        <w:t>與轉口貿易市場</w:t>
      </w:r>
      <w:r w:rsidRPr="00003F3C">
        <w:t>。</w:t>
      </w:r>
    </w:p>
    <w:p w14:paraId="62034882" w14:textId="7B44CBE8" w:rsidR="001A4433" w:rsidRPr="00003F3C" w:rsidRDefault="001A4433" w:rsidP="00956D66">
      <w:pPr>
        <w:pStyle w:val="af8"/>
        <w:ind w:left="944" w:hanging="708"/>
      </w:pPr>
      <w:r w:rsidRPr="00003F3C">
        <w:t>（四）</w:t>
      </w:r>
      <w:r w:rsidR="00995183" w:rsidRPr="00003F3C">
        <w:rPr>
          <w:rFonts w:hint="eastAsia"/>
        </w:rPr>
        <w:t>虛擬和數位科技：佛州為全美虛擬和數位科技中心，</w:t>
      </w:r>
      <w:proofErr w:type="gramStart"/>
      <w:r w:rsidR="00995183" w:rsidRPr="00003F3C">
        <w:rPr>
          <w:rFonts w:hint="eastAsia"/>
        </w:rPr>
        <w:t>尤以中部佛州</w:t>
      </w:r>
      <w:proofErr w:type="gramEnd"/>
      <w:r w:rsidR="00995183" w:rsidRPr="00003F3C">
        <w:rPr>
          <w:rFonts w:hint="eastAsia"/>
        </w:rPr>
        <w:t>地區為產業聚落，</w:t>
      </w:r>
      <w:r w:rsidR="00647C1C" w:rsidRPr="00003F3C">
        <w:rPr>
          <w:rFonts w:hint="eastAsia"/>
        </w:rPr>
        <w:t>適合我商開發</w:t>
      </w:r>
      <w:r w:rsidR="00CF7B35" w:rsidRPr="00003F3C">
        <w:t>航太、醫療保健與國防訓練相關</w:t>
      </w:r>
      <w:r w:rsidR="00CF7B35" w:rsidRPr="00003F3C">
        <w:t>VR/AR</w:t>
      </w:r>
      <w:r w:rsidR="00CF7B35" w:rsidRPr="00003F3C">
        <w:t>技術，對接當地龐大的軍事與商業模擬需求</w:t>
      </w:r>
      <w:r w:rsidR="00CF7B35" w:rsidRPr="00003F3C">
        <w:rPr>
          <w:rFonts w:hint="eastAsia"/>
        </w:rPr>
        <w:t>，每年經濟效益高達</w:t>
      </w:r>
      <w:r w:rsidR="00CF7B35" w:rsidRPr="00003F3C">
        <w:rPr>
          <w:rFonts w:hint="eastAsia"/>
        </w:rPr>
        <w:t>70</w:t>
      </w:r>
      <w:r w:rsidR="00CF7B35" w:rsidRPr="00003F3C">
        <w:rPr>
          <w:rFonts w:hint="eastAsia"/>
        </w:rPr>
        <w:t>億美元</w:t>
      </w:r>
      <w:r w:rsidRPr="00003F3C">
        <w:t>。</w:t>
      </w:r>
    </w:p>
    <w:p w14:paraId="3301842F" w14:textId="77777777" w:rsidR="001A4433" w:rsidRPr="00003F3C" w:rsidRDefault="001A4433" w:rsidP="00801F28">
      <w:pPr>
        <w:pStyle w:val="ae"/>
        <w:spacing w:before="514" w:after="771"/>
      </w:pPr>
      <w:r w:rsidRPr="00003F3C">
        <w:lastRenderedPageBreak/>
        <w:t>第肆章　投資法規及程序</w:t>
      </w:r>
    </w:p>
    <w:p w14:paraId="5C38DA8F" w14:textId="77777777" w:rsidR="001A4433" w:rsidRPr="00003F3C" w:rsidRDefault="001A4433" w:rsidP="00F90C23">
      <w:pPr>
        <w:pStyle w:val="a4"/>
      </w:pPr>
      <w:r w:rsidRPr="00003F3C">
        <w:t>一、主要投資法令</w:t>
      </w:r>
    </w:p>
    <w:p w14:paraId="0C2597D7" w14:textId="0563C7D6" w:rsidR="001A4433" w:rsidRPr="00003F3C" w:rsidRDefault="001A4433" w:rsidP="00956D66">
      <w:pPr>
        <w:pStyle w:val="af8"/>
        <w:ind w:left="944" w:hanging="708"/>
      </w:pPr>
      <w:r w:rsidRPr="00003F3C">
        <w:t>（一）</w:t>
      </w:r>
      <w:r w:rsidR="00D06907" w:rsidRPr="00003F3C">
        <w:rPr>
          <w:rFonts w:hint="eastAsia"/>
        </w:rPr>
        <w:t>佛羅里達州公司法</w:t>
      </w:r>
      <w:r w:rsidR="00FF2E34" w:rsidRPr="00003F3C">
        <w:rPr>
          <w:rFonts w:hint="eastAsia"/>
        </w:rPr>
        <w:t>（</w:t>
      </w:r>
      <w:r w:rsidR="00D06907" w:rsidRPr="00003F3C">
        <w:rPr>
          <w:rFonts w:hint="eastAsia"/>
        </w:rPr>
        <w:t>Florida Business Corporation Act</w:t>
      </w:r>
      <w:r w:rsidR="005D7AE9" w:rsidRPr="00003F3C">
        <w:rPr>
          <w:rFonts w:hint="eastAsia"/>
        </w:rPr>
        <w:t>）</w:t>
      </w:r>
      <w:r w:rsidR="00D06907" w:rsidRPr="00003F3C">
        <w:rPr>
          <w:rFonts w:hint="eastAsia"/>
        </w:rPr>
        <w:t>：</w:t>
      </w:r>
      <w:r w:rsidR="005A1B22" w:rsidRPr="00003F3C">
        <w:rPr>
          <w:rFonts w:hint="eastAsia"/>
        </w:rPr>
        <w:t>規範企業在佛州的設立與營運，包括公司成立程序、股東權益、董事責任與公司治理，為企業合法經營提供明確框架。適用於一般股份公司與外商設立子公司，是</w:t>
      </w:r>
      <w:proofErr w:type="gramStart"/>
      <w:r w:rsidR="005A1B22" w:rsidRPr="00003F3C">
        <w:rPr>
          <w:rFonts w:hint="eastAsia"/>
        </w:rPr>
        <w:t>最</w:t>
      </w:r>
      <w:proofErr w:type="gramEnd"/>
      <w:r w:rsidR="005A1B22" w:rsidRPr="00003F3C">
        <w:rPr>
          <w:rFonts w:hint="eastAsia"/>
        </w:rPr>
        <w:t>核心的公司法規依據</w:t>
      </w:r>
      <w:r w:rsidR="00D06907" w:rsidRPr="00003F3C">
        <w:rPr>
          <w:rFonts w:hint="eastAsia"/>
        </w:rPr>
        <w:t>。</w:t>
      </w:r>
    </w:p>
    <w:p w14:paraId="1D46CC05" w14:textId="6AE662FC" w:rsidR="00394A01" w:rsidRPr="00003F3C" w:rsidRDefault="001A4433" w:rsidP="00956D66">
      <w:pPr>
        <w:pStyle w:val="af8"/>
        <w:ind w:left="944" w:hanging="708"/>
      </w:pPr>
      <w:r w:rsidRPr="00003F3C">
        <w:t>（二）</w:t>
      </w:r>
      <w:r w:rsidR="00394A01" w:rsidRPr="00003F3C">
        <w:rPr>
          <w:rFonts w:hint="eastAsia"/>
        </w:rPr>
        <w:t>佛羅里達州有限責任公司法</w:t>
      </w:r>
      <w:r w:rsidR="00FF2E34" w:rsidRPr="00003F3C">
        <w:rPr>
          <w:rFonts w:hint="eastAsia"/>
        </w:rPr>
        <w:t>（</w:t>
      </w:r>
      <w:r w:rsidR="00394A01" w:rsidRPr="00003F3C">
        <w:rPr>
          <w:rFonts w:hint="eastAsia"/>
        </w:rPr>
        <w:t>Florida Revised Limited Liability Company Act</w:t>
      </w:r>
      <w:r w:rsidR="005D7AE9" w:rsidRPr="00003F3C">
        <w:rPr>
          <w:rFonts w:hint="eastAsia"/>
        </w:rPr>
        <w:t>）</w:t>
      </w:r>
      <w:r w:rsidR="00394A01" w:rsidRPr="00003F3C">
        <w:rPr>
          <w:rFonts w:hint="eastAsia"/>
        </w:rPr>
        <w:t>：</w:t>
      </w:r>
      <w:r w:rsidR="00394A01" w:rsidRPr="00003F3C">
        <w:rPr>
          <w:rFonts w:hint="eastAsia"/>
        </w:rPr>
        <w:t xml:space="preserve"> </w:t>
      </w:r>
      <w:r w:rsidR="005A1B22" w:rsidRPr="00003F3C">
        <w:rPr>
          <w:rFonts w:hint="eastAsia"/>
        </w:rPr>
        <w:t>規範</w:t>
      </w:r>
      <w:r w:rsidR="005A1B22" w:rsidRPr="00003F3C">
        <w:rPr>
          <w:rFonts w:hint="eastAsia"/>
        </w:rPr>
        <w:t>LLC</w:t>
      </w:r>
      <w:r w:rsidR="005A1B22" w:rsidRPr="00003F3C">
        <w:rPr>
          <w:rFonts w:hint="eastAsia"/>
        </w:rPr>
        <w:t>的成立、管理與成員權利義務，提供比傳統公司更具彈性的治理模式與稅務安排，並具有限責任保護，是外商常採用的企業設立形式</w:t>
      </w:r>
      <w:r w:rsidR="00394A01" w:rsidRPr="00003F3C">
        <w:rPr>
          <w:rFonts w:hint="eastAsia"/>
        </w:rPr>
        <w:t>。</w:t>
      </w:r>
    </w:p>
    <w:p w14:paraId="193EB833" w14:textId="22DBC696" w:rsidR="001A4433" w:rsidRPr="00003F3C" w:rsidRDefault="00394A01" w:rsidP="00956D66">
      <w:pPr>
        <w:pStyle w:val="af8"/>
        <w:ind w:left="944" w:hanging="708"/>
      </w:pPr>
      <w:r w:rsidRPr="00003F3C">
        <w:rPr>
          <w:rFonts w:hint="eastAsia"/>
        </w:rPr>
        <w:t>（三）</w:t>
      </w:r>
      <w:r w:rsidR="00D06907" w:rsidRPr="00003F3C">
        <w:rPr>
          <w:rFonts w:hint="eastAsia"/>
        </w:rPr>
        <w:t>建築許可和分區法</w:t>
      </w:r>
      <w:r w:rsidR="00FF2E34" w:rsidRPr="00003F3C">
        <w:rPr>
          <w:rFonts w:hint="eastAsia"/>
        </w:rPr>
        <w:t>（</w:t>
      </w:r>
      <w:r w:rsidR="001A4433" w:rsidRPr="00003F3C">
        <w:t>Building Permit and Zoning Law</w:t>
      </w:r>
      <w:r w:rsidR="005D7AE9" w:rsidRPr="00003F3C">
        <w:rPr>
          <w:rFonts w:hint="eastAsia"/>
        </w:rPr>
        <w:t>）</w:t>
      </w:r>
      <w:r w:rsidR="00D06907" w:rsidRPr="00003F3C">
        <w:rPr>
          <w:rFonts w:hint="eastAsia"/>
        </w:rPr>
        <w:t>：</w:t>
      </w:r>
      <w:r w:rsidR="005A1B22" w:rsidRPr="00003F3C">
        <w:rPr>
          <w:rFonts w:hint="eastAsia"/>
        </w:rPr>
        <w:t>所有建築與開發活動需同時遵守州級《</w:t>
      </w:r>
      <w:r w:rsidR="005A1B22" w:rsidRPr="00003F3C">
        <w:rPr>
          <w:rFonts w:hint="eastAsia"/>
        </w:rPr>
        <w:t>Florida Building Code</w:t>
      </w:r>
      <w:r w:rsidR="005A1B22" w:rsidRPr="00003F3C">
        <w:rPr>
          <w:rFonts w:hint="eastAsia"/>
        </w:rPr>
        <w:t>》與地方政府分區規定，並取得相應建築與土地使用許可，是不動產、工廠設立與商業開發必須遵循的建築與分區規範</w:t>
      </w:r>
      <w:r w:rsidR="00D06907" w:rsidRPr="00003F3C">
        <w:rPr>
          <w:rFonts w:hint="eastAsia"/>
        </w:rPr>
        <w:t>。</w:t>
      </w:r>
    </w:p>
    <w:p w14:paraId="162D2CA2" w14:textId="77777777" w:rsidR="001A4433" w:rsidRPr="00003F3C" w:rsidRDefault="001A4433" w:rsidP="00F90C23">
      <w:pPr>
        <w:pStyle w:val="a4"/>
      </w:pPr>
      <w:r w:rsidRPr="00003F3C">
        <w:t>二、投資申請之規定、程序、應準備文件及審查流程</w:t>
      </w:r>
    </w:p>
    <w:p w14:paraId="5E160DDA" w14:textId="69479DB6" w:rsidR="001A4433" w:rsidRPr="00003F3C" w:rsidRDefault="001A4433" w:rsidP="00D06907">
      <w:pPr>
        <w:pStyle w:val="-1"/>
      </w:pPr>
      <w:r w:rsidRPr="00003F3C">
        <w:t>外國公司在佛州投資營業前，</w:t>
      </w:r>
      <w:proofErr w:type="gramStart"/>
      <w:r w:rsidRPr="00003F3C">
        <w:t>應依州法</w:t>
      </w:r>
      <w:proofErr w:type="gramEnd"/>
      <w:r w:rsidRPr="00003F3C">
        <w:t>、</w:t>
      </w:r>
      <w:proofErr w:type="gramStart"/>
      <w:r w:rsidRPr="00003F3C">
        <w:t>郡法及</w:t>
      </w:r>
      <w:proofErr w:type="gramEnd"/>
      <w:r w:rsidRPr="00003F3C">
        <w:t>各城市法律規定辦理，因此投資主管機關視程序而定，且因投資業別、地區而異。</w:t>
      </w:r>
      <w:r w:rsidR="00D06907" w:rsidRPr="00003F3C">
        <w:rPr>
          <w:rFonts w:hint="eastAsia"/>
        </w:rPr>
        <w:t>大致如下：</w:t>
      </w:r>
    </w:p>
    <w:p w14:paraId="350111AC" w14:textId="77777777" w:rsidR="0002691C" w:rsidRPr="00003F3C" w:rsidRDefault="0002691C" w:rsidP="0002691C">
      <w:pPr>
        <w:pStyle w:val="af8"/>
        <w:ind w:left="944" w:hanging="708"/>
      </w:pPr>
      <w:r w:rsidRPr="00003F3C">
        <w:rPr>
          <w:rFonts w:hint="eastAsia"/>
        </w:rPr>
        <w:t>（一）設立公司</w:t>
      </w:r>
      <w:proofErr w:type="gramStart"/>
      <w:r w:rsidRPr="00003F3C">
        <w:rPr>
          <w:rFonts w:hint="eastAsia"/>
        </w:rPr>
        <w:t>（</w:t>
      </w:r>
      <w:proofErr w:type="gramEnd"/>
      <w:r w:rsidRPr="00003F3C">
        <w:rPr>
          <w:rFonts w:hint="eastAsia"/>
        </w:rPr>
        <w:t>例如：子公司、分公司、有限責任公司等</w:t>
      </w:r>
      <w:proofErr w:type="gramStart"/>
      <w:r w:rsidRPr="00003F3C">
        <w:rPr>
          <w:rFonts w:hint="eastAsia"/>
        </w:rPr>
        <w:t>）</w:t>
      </w:r>
      <w:proofErr w:type="gramEnd"/>
      <w:r w:rsidRPr="00003F3C">
        <w:rPr>
          <w:rFonts w:hint="eastAsia"/>
        </w:rPr>
        <w:t>：</w:t>
      </w:r>
    </w:p>
    <w:p w14:paraId="050FC17D" w14:textId="32E7AB17" w:rsidR="0002691C" w:rsidRPr="00003F3C" w:rsidRDefault="0002691C" w:rsidP="0002691C">
      <w:pPr>
        <w:pStyle w:val="afc"/>
        <w:ind w:left="1416" w:hanging="472"/>
      </w:pPr>
      <w:r w:rsidRPr="00003F3C">
        <w:rPr>
          <w:rFonts w:hint="eastAsia"/>
        </w:rPr>
        <w:t>１、</w:t>
      </w:r>
      <w:r w:rsidRPr="00003F3C">
        <w:rPr>
          <w:rFonts w:hint="eastAsia"/>
        </w:rPr>
        <w:tab/>
      </w:r>
      <w:r w:rsidRPr="00003F3C">
        <w:rPr>
          <w:rFonts w:hint="eastAsia"/>
        </w:rPr>
        <w:t>規定：設立公司需遵循《佛羅里達州公司法》或《佛羅里達州有限責任公司法》等相關法律。</w:t>
      </w:r>
    </w:p>
    <w:p w14:paraId="487E8F42" w14:textId="77777777" w:rsidR="0002691C" w:rsidRPr="00003F3C" w:rsidRDefault="0002691C" w:rsidP="0002691C">
      <w:pPr>
        <w:pStyle w:val="afc"/>
        <w:ind w:left="1416" w:hanging="472"/>
      </w:pPr>
      <w:r w:rsidRPr="00003F3C">
        <w:rPr>
          <w:rFonts w:hint="eastAsia"/>
        </w:rPr>
        <w:lastRenderedPageBreak/>
        <w:t>２、</w:t>
      </w:r>
      <w:r w:rsidRPr="00003F3C">
        <w:rPr>
          <w:rFonts w:hint="eastAsia"/>
        </w:rPr>
        <w:tab/>
      </w:r>
      <w:r w:rsidRPr="00003F3C">
        <w:rPr>
          <w:rFonts w:hint="eastAsia"/>
        </w:rPr>
        <w:t>程序：（</w:t>
      </w:r>
      <w:r w:rsidRPr="00003F3C">
        <w:rPr>
          <w:rFonts w:hint="eastAsia"/>
        </w:rPr>
        <w:t>1</w:t>
      </w:r>
      <w:r w:rsidRPr="00003F3C">
        <w:rPr>
          <w:rFonts w:hint="eastAsia"/>
        </w:rPr>
        <w:t>）選擇公司類型和名稱。（</w:t>
      </w:r>
      <w:r w:rsidRPr="00003F3C">
        <w:rPr>
          <w:rFonts w:hint="eastAsia"/>
        </w:rPr>
        <w:t>2</w:t>
      </w:r>
      <w:r w:rsidRPr="00003F3C">
        <w:rPr>
          <w:rFonts w:hint="eastAsia"/>
        </w:rPr>
        <w:t>）指定註冊代理人。（</w:t>
      </w:r>
      <w:r w:rsidRPr="00003F3C">
        <w:rPr>
          <w:rFonts w:hint="eastAsia"/>
        </w:rPr>
        <w:t>3</w:t>
      </w:r>
      <w:r w:rsidRPr="00003F3C">
        <w:rPr>
          <w:rFonts w:hint="eastAsia"/>
        </w:rPr>
        <w:t>）準備並提交公司章程或經營協議。（</w:t>
      </w:r>
      <w:r w:rsidRPr="00003F3C">
        <w:rPr>
          <w:rFonts w:hint="eastAsia"/>
        </w:rPr>
        <w:t>4</w:t>
      </w:r>
      <w:r w:rsidRPr="00003F3C">
        <w:rPr>
          <w:rFonts w:hint="eastAsia"/>
        </w:rPr>
        <w:t>）向佛羅里達州州務卿辦公室提交申請並支付費用。（</w:t>
      </w:r>
      <w:r w:rsidRPr="00003F3C">
        <w:rPr>
          <w:rFonts w:hint="eastAsia"/>
        </w:rPr>
        <w:t>5</w:t>
      </w:r>
      <w:r w:rsidRPr="00003F3C">
        <w:rPr>
          <w:rFonts w:hint="eastAsia"/>
        </w:rPr>
        <w:t>）取得聯邦稅號（</w:t>
      </w:r>
      <w:r w:rsidRPr="00003F3C">
        <w:rPr>
          <w:rFonts w:hint="eastAsia"/>
        </w:rPr>
        <w:t>EIN</w:t>
      </w:r>
      <w:r w:rsidRPr="00003F3C">
        <w:rPr>
          <w:rFonts w:hint="eastAsia"/>
        </w:rPr>
        <w:t>）（如適用）。（</w:t>
      </w:r>
      <w:r w:rsidRPr="00003F3C">
        <w:rPr>
          <w:rFonts w:hint="eastAsia"/>
        </w:rPr>
        <w:t>6</w:t>
      </w:r>
      <w:r w:rsidRPr="00003F3C">
        <w:rPr>
          <w:rFonts w:hint="eastAsia"/>
        </w:rPr>
        <w:t>）在佛羅里達州稅務局註冊（如適用）。（</w:t>
      </w:r>
      <w:r w:rsidRPr="00003F3C">
        <w:rPr>
          <w:rFonts w:hint="eastAsia"/>
        </w:rPr>
        <w:t>7</w:t>
      </w:r>
      <w:r w:rsidRPr="00003F3C">
        <w:rPr>
          <w:rFonts w:hint="eastAsia"/>
        </w:rPr>
        <w:t>）根據業務性質申請其他許可證和執照。</w:t>
      </w:r>
    </w:p>
    <w:p w14:paraId="3A4AAF51" w14:textId="77777777" w:rsidR="0002691C" w:rsidRPr="00003F3C" w:rsidRDefault="0002691C" w:rsidP="0002691C">
      <w:pPr>
        <w:pStyle w:val="afc"/>
        <w:ind w:left="1416" w:hanging="472"/>
      </w:pPr>
      <w:r w:rsidRPr="00003F3C">
        <w:rPr>
          <w:rFonts w:hint="eastAsia"/>
        </w:rPr>
        <w:t>３、</w:t>
      </w:r>
      <w:r w:rsidRPr="00003F3C">
        <w:rPr>
          <w:rFonts w:hint="eastAsia"/>
        </w:rPr>
        <w:tab/>
      </w:r>
      <w:r w:rsidRPr="00003F3C">
        <w:rPr>
          <w:rFonts w:hint="eastAsia"/>
        </w:rPr>
        <w:t>應準備文件：（</w:t>
      </w:r>
      <w:r w:rsidRPr="00003F3C">
        <w:rPr>
          <w:rFonts w:hint="eastAsia"/>
        </w:rPr>
        <w:t>1</w:t>
      </w:r>
      <w:r w:rsidRPr="00003F3C">
        <w:rPr>
          <w:rFonts w:hint="eastAsia"/>
        </w:rPr>
        <w:t>）公司名稱和地址（</w:t>
      </w:r>
      <w:r w:rsidRPr="00003F3C">
        <w:rPr>
          <w:rFonts w:hint="eastAsia"/>
        </w:rPr>
        <w:t>2</w:t>
      </w:r>
      <w:r w:rsidRPr="00003F3C">
        <w:rPr>
          <w:rFonts w:hint="eastAsia"/>
        </w:rPr>
        <w:t>）註冊代理人的姓名和佛羅里達州地址（</w:t>
      </w:r>
      <w:r w:rsidRPr="00003F3C">
        <w:rPr>
          <w:rFonts w:hint="eastAsia"/>
        </w:rPr>
        <w:t>3</w:t>
      </w:r>
      <w:r w:rsidRPr="00003F3C">
        <w:rPr>
          <w:rFonts w:hint="eastAsia"/>
        </w:rPr>
        <w:t>）公司章程或經營協議草稿（</w:t>
      </w:r>
      <w:r w:rsidRPr="00003F3C">
        <w:rPr>
          <w:rFonts w:hint="eastAsia"/>
        </w:rPr>
        <w:t>4</w:t>
      </w:r>
      <w:r w:rsidRPr="00003F3C">
        <w:rPr>
          <w:rFonts w:hint="eastAsia"/>
        </w:rPr>
        <w:t>）發起人或成員的信息（</w:t>
      </w:r>
      <w:r w:rsidRPr="00003F3C">
        <w:rPr>
          <w:rFonts w:hint="eastAsia"/>
        </w:rPr>
        <w:t>5</w:t>
      </w:r>
      <w:r w:rsidRPr="00003F3C">
        <w:rPr>
          <w:rFonts w:hint="eastAsia"/>
        </w:rPr>
        <w:t>）支付申請費用的證明（</w:t>
      </w:r>
      <w:r w:rsidRPr="00003F3C">
        <w:rPr>
          <w:rFonts w:hint="eastAsia"/>
        </w:rPr>
        <w:t>6</w:t>
      </w:r>
      <w:r w:rsidRPr="00003F3C">
        <w:rPr>
          <w:rFonts w:hint="eastAsia"/>
        </w:rPr>
        <w:t>）身份證明文件</w:t>
      </w:r>
    </w:p>
    <w:p w14:paraId="5E34962F" w14:textId="6F21C937" w:rsidR="0002691C" w:rsidRPr="00003F3C" w:rsidRDefault="0002691C" w:rsidP="0002691C">
      <w:pPr>
        <w:pStyle w:val="afc"/>
        <w:ind w:left="1416" w:hanging="472"/>
      </w:pPr>
      <w:r w:rsidRPr="00003F3C">
        <w:rPr>
          <w:rFonts w:hint="eastAsia"/>
        </w:rPr>
        <w:t>４、</w:t>
      </w:r>
      <w:r w:rsidRPr="00003F3C">
        <w:rPr>
          <w:rFonts w:hint="eastAsia"/>
        </w:rPr>
        <w:tab/>
      </w:r>
      <w:r w:rsidRPr="00003F3C">
        <w:rPr>
          <w:rFonts w:hint="eastAsia"/>
        </w:rPr>
        <w:t>審查流程：佛羅里達州州務卿辦公室審查文件完整性、合法性及公司名稱可用性，審查時間通常較短。</w:t>
      </w:r>
    </w:p>
    <w:p w14:paraId="22726829" w14:textId="77777777" w:rsidR="0002691C" w:rsidRPr="00003F3C" w:rsidRDefault="0002691C" w:rsidP="0002691C">
      <w:pPr>
        <w:pStyle w:val="af8"/>
        <w:ind w:left="944" w:hanging="708"/>
      </w:pPr>
      <w:r w:rsidRPr="00003F3C">
        <w:rPr>
          <w:rFonts w:hint="eastAsia"/>
        </w:rPr>
        <w:t>（二）特定產業投資</w:t>
      </w:r>
      <w:proofErr w:type="gramStart"/>
      <w:r w:rsidRPr="00003F3C">
        <w:rPr>
          <w:rFonts w:hint="eastAsia"/>
        </w:rPr>
        <w:t>（</w:t>
      </w:r>
      <w:proofErr w:type="gramEnd"/>
      <w:r w:rsidRPr="00003F3C">
        <w:rPr>
          <w:rFonts w:hint="eastAsia"/>
        </w:rPr>
        <w:t>例如：房地產開發、製造業、觀光娛樂等</w:t>
      </w:r>
      <w:proofErr w:type="gramStart"/>
      <w:r w:rsidRPr="00003F3C">
        <w:rPr>
          <w:rFonts w:hint="eastAsia"/>
        </w:rPr>
        <w:t>）</w:t>
      </w:r>
      <w:proofErr w:type="gramEnd"/>
      <w:r w:rsidRPr="00003F3C">
        <w:rPr>
          <w:rFonts w:hint="eastAsia"/>
        </w:rPr>
        <w:t>：</w:t>
      </w:r>
    </w:p>
    <w:p w14:paraId="1A12B3A1" w14:textId="7E313F6F" w:rsidR="0002691C" w:rsidRPr="00003F3C" w:rsidRDefault="0002691C" w:rsidP="0002691C">
      <w:pPr>
        <w:pStyle w:val="afc"/>
        <w:ind w:left="1416" w:hanging="472"/>
      </w:pPr>
      <w:r w:rsidRPr="00003F3C">
        <w:rPr>
          <w:rFonts w:hint="eastAsia"/>
        </w:rPr>
        <w:t>１、</w:t>
      </w:r>
      <w:r w:rsidRPr="00003F3C">
        <w:rPr>
          <w:rFonts w:hint="eastAsia"/>
        </w:rPr>
        <w:tab/>
      </w:r>
      <w:r w:rsidRPr="00003F3C">
        <w:rPr>
          <w:rFonts w:hint="eastAsia"/>
        </w:rPr>
        <w:t>規定：根據投資產業和項目，需遵守聯邦、州和地方特定法規和許可要求。</w:t>
      </w:r>
    </w:p>
    <w:p w14:paraId="5A81ECF2" w14:textId="77777777" w:rsidR="0002691C" w:rsidRPr="00003F3C" w:rsidRDefault="0002691C" w:rsidP="0002691C">
      <w:pPr>
        <w:pStyle w:val="afc"/>
        <w:ind w:left="1416" w:hanging="472"/>
      </w:pPr>
      <w:r w:rsidRPr="00003F3C">
        <w:rPr>
          <w:rFonts w:hint="eastAsia"/>
        </w:rPr>
        <w:t>２、</w:t>
      </w:r>
      <w:r w:rsidRPr="00003F3C">
        <w:rPr>
          <w:rFonts w:hint="eastAsia"/>
        </w:rPr>
        <w:tab/>
      </w:r>
      <w:r w:rsidRPr="00003F3C">
        <w:rPr>
          <w:rFonts w:hint="eastAsia"/>
        </w:rPr>
        <w:t>程序：（</w:t>
      </w:r>
      <w:r w:rsidRPr="00003F3C">
        <w:rPr>
          <w:rFonts w:hint="eastAsia"/>
        </w:rPr>
        <w:t>1</w:t>
      </w:r>
      <w:r w:rsidRPr="00003F3C">
        <w:rPr>
          <w:rFonts w:hint="eastAsia"/>
        </w:rPr>
        <w:t>）進行盡職調查。（</w:t>
      </w:r>
      <w:r w:rsidRPr="00003F3C">
        <w:rPr>
          <w:rFonts w:hint="eastAsia"/>
        </w:rPr>
        <w:t>2</w:t>
      </w:r>
      <w:r w:rsidRPr="00003F3C">
        <w:rPr>
          <w:rFonts w:hint="eastAsia"/>
        </w:rPr>
        <w:t>）準備詳細的商業計畫書。（</w:t>
      </w:r>
      <w:r w:rsidRPr="00003F3C">
        <w:rPr>
          <w:rFonts w:hint="eastAsia"/>
        </w:rPr>
        <w:t>3</w:t>
      </w:r>
      <w:r w:rsidRPr="00003F3C">
        <w:rPr>
          <w:rFonts w:hint="eastAsia"/>
        </w:rPr>
        <w:t>）申請相關許可證和執照：（</w:t>
      </w:r>
      <w:r w:rsidRPr="00003F3C">
        <w:rPr>
          <w:rFonts w:hint="eastAsia"/>
        </w:rPr>
        <w:t>a</w:t>
      </w:r>
      <w:r w:rsidRPr="00003F3C">
        <w:rPr>
          <w:rFonts w:hint="eastAsia"/>
        </w:rPr>
        <w:t>）建築許可（</w:t>
      </w:r>
      <w:r w:rsidRPr="00003F3C">
        <w:rPr>
          <w:rFonts w:hint="eastAsia"/>
        </w:rPr>
        <w:t>Building Permit</w:t>
      </w:r>
      <w:r w:rsidRPr="00003F3C">
        <w:rPr>
          <w:rFonts w:hint="eastAsia"/>
        </w:rPr>
        <w:t>）（</w:t>
      </w:r>
      <w:r w:rsidRPr="00003F3C">
        <w:rPr>
          <w:rFonts w:hint="eastAsia"/>
        </w:rPr>
        <w:t>b</w:t>
      </w:r>
      <w:r w:rsidRPr="00003F3C">
        <w:rPr>
          <w:rFonts w:hint="eastAsia"/>
        </w:rPr>
        <w:t>）分區許可（</w:t>
      </w:r>
      <w:r w:rsidRPr="00003F3C">
        <w:rPr>
          <w:rFonts w:hint="eastAsia"/>
        </w:rPr>
        <w:t>Zoning Approval</w:t>
      </w:r>
      <w:r w:rsidRPr="00003F3C">
        <w:rPr>
          <w:rFonts w:hint="eastAsia"/>
        </w:rPr>
        <w:t>）（</w:t>
      </w:r>
      <w:r w:rsidRPr="00003F3C">
        <w:rPr>
          <w:rFonts w:hint="eastAsia"/>
        </w:rPr>
        <w:t>c</w:t>
      </w:r>
      <w:r w:rsidRPr="00003F3C">
        <w:rPr>
          <w:rFonts w:hint="eastAsia"/>
        </w:rPr>
        <w:t>）環境許可（</w:t>
      </w:r>
      <w:r w:rsidRPr="00003F3C">
        <w:rPr>
          <w:rFonts w:hint="eastAsia"/>
        </w:rPr>
        <w:t>Environmental Permits</w:t>
      </w:r>
      <w:r w:rsidRPr="00003F3C">
        <w:rPr>
          <w:rFonts w:hint="eastAsia"/>
        </w:rPr>
        <w:t>）（如適用）（</w:t>
      </w:r>
      <w:r w:rsidRPr="00003F3C">
        <w:rPr>
          <w:rFonts w:hint="eastAsia"/>
        </w:rPr>
        <w:t>d</w:t>
      </w:r>
      <w:r w:rsidRPr="00003F3C">
        <w:rPr>
          <w:rFonts w:hint="eastAsia"/>
        </w:rPr>
        <w:t>）行業特定執照（</w:t>
      </w:r>
      <w:r w:rsidRPr="00003F3C">
        <w:rPr>
          <w:rFonts w:hint="eastAsia"/>
        </w:rPr>
        <w:t>Industry-Specific Licenses</w:t>
      </w:r>
      <w:r w:rsidRPr="00003F3C">
        <w:rPr>
          <w:rFonts w:hint="eastAsia"/>
        </w:rPr>
        <w:t>）（</w:t>
      </w:r>
      <w:r w:rsidRPr="00003F3C">
        <w:rPr>
          <w:rFonts w:hint="eastAsia"/>
        </w:rPr>
        <w:t>4</w:t>
      </w:r>
      <w:r w:rsidRPr="00003F3C">
        <w:rPr>
          <w:rFonts w:hint="eastAsia"/>
        </w:rPr>
        <w:t>）與地方政府部門溝通協調。（</w:t>
      </w:r>
      <w:r w:rsidRPr="00003F3C">
        <w:rPr>
          <w:rFonts w:hint="eastAsia"/>
        </w:rPr>
        <w:t>5</w:t>
      </w:r>
      <w:r w:rsidRPr="00003F3C">
        <w:rPr>
          <w:rFonts w:hint="eastAsia"/>
        </w:rPr>
        <w:t>）申請州級或地方政府的獎勵和稅收優惠（如適用）。</w:t>
      </w:r>
    </w:p>
    <w:p w14:paraId="456BE85D" w14:textId="77777777" w:rsidR="0002691C" w:rsidRPr="00003F3C" w:rsidRDefault="0002691C" w:rsidP="0002691C">
      <w:pPr>
        <w:pStyle w:val="afc"/>
        <w:ind w:left="1416" w:hanging="472"/>
      </w:pPr>
      <w:r w:rsidRPr="00003F3C">
        <w:rPr>
          <w:rFonts w:hint="eastAsia"/>
        </w:rPr>
        <w:t>３、</w:t>
      </w:r>
      <w:r w:rsidRPr="00003F3C">
        <w:rPr>
          <w:rFonts w:hint="eastAsia"/>
        </w:rPr>
        <w:tab/>
      </w:r>
      <w:r w:rsidRPr="00003F3C">
        <w:rPr>
          <w:rFonts w:hint="eastAsia"/>
        </w:rPr>
        <w:t>應準備文件：（</w:t>
      </w:r>
      <w:r w:rsidRPr="00003F3C">
        <w:rPr>
          <w:rFonts w:hint="eastAsia"/>
        </w:rPr>
        <w:t>1</w:t>
      </w:r>
      <w:r w:rsidRPr="00003F3C">
        <w:rPr>
          <w:rFonts w:hint="eastAsia"/>
        </w:rPr>
        <w:t>）詳細的商業計畫書（</w:t>
      </w:r>
      <w:r w:rsidRPr="00003F3C">
        <w:rPr>
          <w:rFonts w:hint="eastAsia"/>
        </w:rPr>
        <w:t>2</w:t>
      </w:r>
      <w:r w:rsidRPr="00003F3C">
        <w:rPr>
          <w:rFonts w:hint="eastAsia"/>
        </w:rPr>
        <w:t>）投資項目說明（</w:t>
      </w:r>
      <w:r w:rsidRPr="00003F3C">
        <w:rPr>
          <w:rFonts w:hint="eastAsia"/>
        </w:rPr>
        <w:t>3</w:t>
      </w:r>
      <w:r w:rsidRPr="00003F3C">
        <w:rPr>
          <w:rFonts w:hint="eastAsia"/>
        </w:rPr>
        <w:t>）土地所有權證明或租賃協議（</w:t>
      </w:r>
      <w:r w:rsidRPr="00003F3C">
        <w:rPr>
          <w:rFonts w:hint="eastAsia"/>
        </w:rPr>
        <w:t>4</w:t>
      </w:r>
      <w:r w:rsidRPr="00003F3C">
        <w:rPr>
          <w:rFonts w:hint="eastAsia"/>
        </w:rPr>
        <w:t>）建築設計圖紙和工程文件（</w:t>
      </w:r>
      <w:r w:rsidRPr="00003F3C">
        <w:rPr>
          <w:rFonts w:hint="eastAsia"/>
        </w:rPr>
        <w:t>5</w:t>
      </w:r>
      <w:r w:rsidRPr="00003F3C">
        <w:rPr>
          <w:rFonts w:hint="eastAsia"/>
        </w:rPr>
        <w:t>）環境評估報告（如適用）（</w:t>
      </w:r>
      <w:r w:rsidRPr="00003F3C">
        <w:rPr>
          <w:rFonts w:hint="eastAsia"/>
        </w:rPr>
        <w:t>6</w:t>
      </w:r>
      <w:r w:rsidRPr="00003F3C">
        <w:rPr>
          <w:rFonts w:hint="eastAsia"/>
        </w:rPr>
        <w:t>）財務報表和融資計畫（</w:t>
      </w:r>
      <w:r w:rsidRPr="00003F3C">
        <w:rPr>
          <w:rFonts w:hint="eastAsia"/>
        </w:rPr>
        <w:t>7</w:t>
      </w:r>
      <w:r w:rsidRPr="00003F3C">
        <w:rPr>
          <w:rFonts w:hint="eastAsia"/>
        </w:rPr>
        <w:t>）公司註冊文件（</w:t>
      </w:r>
      <w:r w:rsidRPr="00003F3C">
        <w:rPr>
          <w:rFonts w:hint="eastAsia"/>
        </w:rPr>
        <w:t>8</w:t>
      </w:r>
      <w:r w:rsidRPr="00003F3C">
        <w:rPr>
          <w:rFonts w:hint="eastAsia"/>
        </w:rPr>
        <w:t>）相關申請表格（</w:t>
      </w:r>
      <w:r w:rsidRPr="00003F3C">
        <w:rPr>
          <w:rFonts w:hint="eastAsia"/>
        </w:rPr>
        <w:t>9</w:t>
      </w:r>
      <w:r w:rsidRPr="00003F3C">
        <w:rPr>
          <w:rFonts w:hint="eastAsia"/>
        </w:rPr>
        <w:t>）其他政府部門要求的特定文件</w:t>
      </w:r>
    </w:p>
    <w:p w14:paraId="4585937E" w14:textId="425B7A4A" w:rsidR="0002691C" w:rsidRPr="00003F3C" w:rsidRDefault="0002691C" w:rsidP="0002691C">
      <w:pPr>
        <w:pStyle w:val="afc"/>
        <w:ind w:left="1416" w:hanging="472"/>
      </w:pPr>
      <w:r w:rsidRPr="00003F3C">
        <w:rPr>
          <w:rFonts w:hint="eastAsia"/>
        </w:rPr>
        <w:t>４、</w:t>
      </w:r>
      <w:r w:rsidRPr="00003F3C">
        <w:rPr>
          <w:rFonts w:hint="eastAsia"/>
        </w:rPr>
        <w:tab/>
      </w:r>
      <w:r w:rsidRPr="00003F3C">
        <w:rPr>
          <w:rFonts w:hint="eastAsia"/>
        </w:rPr>
        <w:t>審查流程：複雜性和時間長度取決於投資類型和涉及部門。（</w:t>
      </w:r>
      <w:r w:rsidRPr="00003F3C">
        <w:rPr>
          <w:rFonts w:hint="eastAsia"/>
        </w:rPr>
        <w:t>1</w:t>
      </w:r>
      <w:r w:rsidRPr="00003F3C">
        <w:rPr>
          <w:rFonts w:hint="eastAsia"/>
        </w:rPr>
        <w:t>）建築許可和分區許可：當地政府規劃和建築部門審查。（</w:t>
      </w:r>
      <w:r w:rsidRPr="00003F3C">
        <w:rPr>
          <w:rFonts w:hint="eastAsia"/>
        </w:rPr>
        <w:t>2</w:t>
      </w:r>
      <w:r w:rsidRPr="00003F3C">
        <w:rPr>
          <w:rFonts w:hint="eastAsia"/>
        </w:rPr>
        <w:t>）環境許可：佛</w:t>
      </w:r>
      <w:r w:rsidRPr="00003F3C">
        <w:rPr>
          <w:rFonts w:hint="eastAsia"/>
        </w:rPr>
        <w:lastRenderedPageBreak/>
        <w:t>羅里達州環境保護部進行環境影響評估。（</w:t>
      </w:r>
      <w:r w:rsidRPr="00003F3C">
        <w:rPr>
          <w:rFonts w:hint="eastAsia"/>
        </w:rPr>
        <w:t>3</w:t>
      </w:r>
      <w:r w:rsidRPr="00003F3C">
        <w:rPr>
          <w:rFonts w:hint="eastAsia"/>
        </w:rPr>
        <w:t>）獎勵申請：佛羅里達州商務廳或地方經濟發展機構評估經濟貢獻。</w:t>
      </w:r>
    </w:p>
    <w:p w14:paraId="7A35E038" w14:textId="77777777" w:rsidR="001A4433" w:rsidRPr="00003F3C" w:rsidRDefault="001A4433" w:rsidP="00F90C23">
      <w:pPr>
        <w:pStyle w:val="a4"/>
      </w:pPr>
      <w:r w:rsidRPr="00003F3C">
        <w:t>三、投資相關機關</w:t>
      </w:r>
    </w:p>
    <w:p w14:paraId="7FE7B8A1" w14:textId="7E59FFE1" w:rsidR="001A4433" w:rsidRPr="00003F3C" w:rsidRDefault="001A4433" w:rsidP="00F90C23">
      <w:pPr>
        <w:pStyle w:val="af8"/>
        <w:ind w:left="944" w:hanging="708"/>
      </w:pPr>
      <w:r w:rsidRPr="00003F3C">
        <w:t>（一）</w:t>
      </w:r>
      <w:r w:rsidR="00343DF3" w:rsidRPr="00003F3C">
        <w:rPr>
          <w:rFonts w:hint="eastAsia"/>
        </w:rPr>
        <w:t>佛羅里達州商務廳</w:t>
      </w:r>
      <w:r w:rsidR="00FF2E34" w:rsidRPr="00003F3C">
        <w:rPr>
          <w:rFonts w:hint="eastAsia"/>
        </w:rPr>
        <w:t>（</w:t>
      </w:r>
      <w:r w:rsidR="00343DF3" w:rsidRPr="00003F3C">
        <w:rPr>
          <w:rFonts w:hint="eastAsia"/>
        </w:rPr>
        <w:t>Florida Department of Commerce</w:t>
      </w:r>
      <w:r w:rsidR="005D7AE9" w:rsidRPr="00003F3C">
        <w:rPr>
          <w:rFonts w:hint="eastAsia"/>
        </w:rPr>
        <w:t>）</w:t>
      </w:r>
      <w:r w:rsidR="00343DF3" w:rsidRPr="00003F3C">
        <w:rPr>
          <w:rFonts w:hint="eastAsia"/>
        </w:rPr>
        <w:t>：作為州長在企業招募、擴張和經濟發展方面的主要機構，負責制定和實施促進佛羅里達州經濟機會的政策和策略。網址：</w:t>
      </w:r>
      <w:r w:rsidR="00343DF3" w:rsidRPr="00003F3C">
        <w:rPr>
          <w:rFonts w:hint="eastAsia"/>
        </w:rPr>
        <w:t>https://www.floridajobs.org</w:t>
      </w:r>
      <w:r w:rsidRPr="00003F3C">
        <w:t>。</w:t>
      </w:r>
    </w:p>
    <w:p w14:paraId="435C2257" w14:textId="6A43AFA5" w:rsidR="001A4433" w:rsidRPr="00003F3C" w:rsidRDefault="001A4433" w:rsidP="00F90C23">
      <w:pPr>
        <w:pStyle w:val="af8"/>
        <w:ind w:left="944" w:hanging="708"/>
      </w:pPr>
      <w:r w:rsidRPr="00003F3C">
        <w:t>（二）</w:t>
      </w:r>
      <w:proofErr w:type="spellStart"/>
      <w:r w:rsidR="00343DF3" w:rsidRPr="00003F3C">
        <w:rPr>
          <w:rFonts w:hint="eastAsia"/>
        </w:rPr>
        <w:t>SelectFlorida</w:t>
      </w:r>
      <w:proofErr w:type="spellEnd"/>
      <w:r w:rsidR="00343DF3" w:rsidRPr="00003F3C">
        <w:rPr>
          <w:rFonts w:hint="eastAsia"/>
        </w:rPr>
        <w:t>：佛州的官方國際貿易和投資促進機構合作夥伴，致力於吸引、留住和創造高薪就業機會，與佛州商務廳緊密合作</w:t>
      </w:r>
      <w:r w:rsidRPr="00003F3C">
        <w:t>。</w:t>
      </w:r>
      <w:r w:rsidR="00343DF3" w:rsidRPr="00003F3C">
        <w:rPr>
          <w:rFonts w:hint="eastAsia"/>
        </w:rPr>
        <w:t>網址：</w:t>
      </w:r>
      <w:r w:rsidR="00343DF3" w:rsidRPr="00003F3C">
        <w:rPr>
          <w:rFonts w:hint="eastAsia"/>
        </w:rPr>
        <w:t>https://</w:t>
      </w:r>
      <w:r w:rsidR="00956D66" w:rsidRPr="00003F3C">
        <w:t xml:space="preserve"> </w:t>
      </w:r>
      <w:r w:rsidR="00343DF3" w:rsidRPr="00003F3C">
        <w:rPr>
          <w:rFonts w:hint="eastAsia"/>
        </w:rPr>
        <w:t>selectflorida.org/</w:t>
      </w:r>
      <w:r w:rsidR="00343DF3" w:rsidRPr="00003F3C">
        <w:rPr>
          <w:rFonts w:hint="eastAsia"/>
        </w:rPr>
        <w:t>。</w:t>
      </w:r>
    </w:p>
    <w:p w14:paraId="409E3534" w14:textId="77777777" w:rsidR="001A4433" w:rsidRPr="00003F3C" w:rsidRDefault="001A4433" w:rsidP="00F90C23">
      <w:pPr>
        <w:pStyle w:val="a4"/>
      </w:pPr>
      <w:r w:rsidRPr="00003F3C">
        <w:t>四、投資獎勵措施</w:t>
      </w:r>
    </w:p>
    <w:p w14:paraId="106BDE51" w14:textId="77777777" w:rsidR="001A4433" w:rsidRPr="00003F3C" w:rsidRDefault="001A4433" w:rsidP="00F90C23">
      <w:pPr>
        <w:pStyle w:val="af8"/>
        <w:ind w:left="944" w:hanging="708"/>
      </w:pPr>
      <w:r w:rsidRPr="00003F3C">
        <w:t>（一）稅捐獎勵措施</w:t>
      </w:r>
    </w:p>
    <w:p w14:paraId="153C7569" w14:textId="77777777" w:rsidR="001A4433" w:rsidRPr="00003F3C" w:rsidRDefault="001A4433" w:rsidP="00F90C23">
      <w:pPr>
        <w:pStyle w:val="afc"/>
        <w:ind w:left="1416" w:hanging="472"/>
      </w:pPr>
      <w:r w:rsidRPr="00003F3C">
        <w:t>１、州無公司所得稅。</w:t>
      </w:r>
    </w:p>
    <w:p w14:paraId="4B710886" w14:textId="77777777" w:rsidR="001A4433" w:rsidRPr="00003F3C" w:rsidRDefault="001A4433" w:rsidP="00F90C23">
      <w:pPr>
        <w:pStyle w:val="afc"/>
        <w:ind w:left="1416" w:hanging="472"/>
      </w:pPr>
      <w:r w:rsidRPr="00003F3C">
        <w:t>２、州無個人所得稅。</w:t>
      </w:r>
    </w:p>
    <w:p w14:paraId="4A60CC2E" w14:textId="77777777" w:rsidR="001A4433" w:rsidRPr="00003F3C" w:rsidRDefault="001A4433" w:rsidP="00F90C23">
      <w:pPr>
        <w:pStyle w:val="afc"/>
        <w:ind w:left="1416" w:hanging="472"/>
      </w:pPr>
      <w:r w:rsidRPr="00003F3C">
        <w:t>３、無州級之財產稅。</w:t>
      </w:r>
    </w:p>
    <w:p w14:paraId="7E85CFD5" w14:textId="77777777" w:rsidR="001A4433" w:rsidRPr="00003F3C" w:rsidRDefault="001A4433" w:rsidP="00F90C23">
      <w:pPr>
        <w:pStyle w:val="afc"/>
        <w:ind w:left="1416" w:hanging="472"/>
      </w:pPr>
      <w:r w:rsidRPr="00003F3C">
        <w:t>４、存貨免徵財產稅。</w:t>
      </w:r>
    </w:p>
    <w:p w14:paraId="6E831763" w14:textId="77777777" w:rsidR="001A4433" w:rsidRPr="00003F3C" w:rsidRDefault="001A4433" w:rsidP="00F90C23">
      <w:pPr>
        <w:pStyle w:val="afc"/>
        <w:ind w:left="1416" w:hanging="472"/>
      </w:pPr>
      <w:r w:rsidRPr="00003F3C">
        <w:t>５、運送中之成品在</w:t>
      </w:r>
      <w:r w:rsidRPr="00003F3C">
        <w:t>180</w:t>
      </w:r>
      <w:r w:rsidRPr="00003F3C">
        <w:t>天內不須繳財產稅。</w:t>
      </w:r>
    </w:p>
    <w:p w14:paraId="3625184B" w14:textId="77777777" w:rsidR="001A4433" w:rsidRPr="00003F3C" w:rsidRDefault="001A4433" w:rsidP="00F90C23">
      <w:pPr>
        <w:pStyle w:val="afc"/>
        <w:ind w:left="1416" w:hanging="472"/>
      </w:pPr>
      <w:r w:rsidRPr="00003F3C">
        <w:t>６、在佛州製造專供出口之貨品免營業稅。</w:t>
      </w:r>
    </w:p>
    <w:p w14:paraId="4821BB4E" w14:textId="77777777" w:rsidR="001A4433" w:rsidRPr="00003F3C" w:rsidRDefault="001A4433" w:rsidP="00F90C23">
      <w:pPr>
        <w:pStyle w:val="afc"/>
        <w:ind w:left="1416" w:hanging="472"/>
      </w:pPr>
      <w:r w:rsidRPr="00003F3C">
        <w:t>７、製造用原料免營業稅。</w:t>
      </w:r>
    </w:p>
    <w:p w14:paraId="511B72CE" w14:textId="77777777" w:rsidR="001A4433" w:rsidRPr="00003F3C" w:rsidRDefault="001A4433" w:rsidP="00F90C23">
      <w:pPr>
        <w:pStyle w:val="afc"/>
        <w:ind w:left="1416" w:hanging="472"/>
      </w:pPr>
      <w:r w:rsidRPr="00003F3C">
        <w:t>８、鍋爐用燃料免營業稅。</w:t>
      </w:r>
    </w:p>
    <w:p w14:paraId="25103004" w14:textId="77777777" w:rsidR="001A4433" w:rsidRPr="00003F3C" w:rsidRDefault="001A4433" w:rsidP="00F90C23">
      <w:pPr>
        <w:pStyle w:val="afc"/>
        <w:ind w:left="1416" w:hanging="472"/>
      </w:pPr>
      <w:r w:rsidRPr="00003F3C">
        <w:t>９、製造業用電免營業稅。</w:t>
      </w:r>
    </w:p>
    <w:p w14:paraId="790EC17F" w14:textId="77777777" w:rsidR="001A4433" w:rsidRPr="00003F3C" w:rsidRDefault="001A4433" w:rsidP="00F90C23">
      <w:pPr>
        <w:pStyle w:val="af8"/>
        <w:ind w:left="944" w:hanging="708"/>
      </w:pPr>
      <w:r w:rsidRPr="00003F3C">
        <w:t>（二）其他免營業稅及使用稅之項目</w:t>
      </w:r>
    </w:p>
    <w:p w14:paraId="4622203E" w14:textId="77777777" w:rsidR="001A4433" w:rsidRPr="00003F3C" w:rsidRDefault="001A4433" w:rsidP="00F90C23">
      <w:pPr>
        <w:pStyle w:val="afc"/>
        <w:ind w:left="1416" w:hanging="472"/>
      </w:pPr>
      <w:r w:rsidRPr="00003F3C">
        <w:t>１、矽科技產業之移轉，含製造及研發設備。</w:t>
      </w:r>
    </w:p>
    <w:p w14:paraId="263BD526" w14:textId="77777777" w:rsidR="001A4433" w:rsidRPr="00003F3C" w:rsidRDefault="001A4433" w:rsidP="00F90C23">
      <w:pPr>
        <w:pStyle w:val="afc"/>
        <w:ind w:left="1416" w:hanging="472"/>
      </w:pPr>
      <w:r w:rsidRPr="00003F3C">
        <w:t>２、新設公司或擴廠所須購置之機器設備。</w:t>
      </w:r>
    </w:p>
    <w:p w14:paraId="606CD87D" w14:textId="77777777" w:rsidR="001A4433" w:rsidRPr="00003F3C" w:rsidRDefault="001A4433" w:rsidP="00F90C23">
      <w:pPr>
        <w:pStyle w:val="afc"/>
        <w:ind w:left="1416" w:hanging="472"/>
      </w:pPr>
      <w:r w:rsidRPr="00003F3C">
        <w:lastRenderedPageBreak/>
        <w:t>３、符合前項條件者，其所衍生之人工、零件及材料等維修工作。</w:t>
      </w:r>
    </w:p>
    <w:p w14:paraId="4ABA0A67" w14:textId="77777777" w:rsidR="001A4433" w:rsidRPr="00003F3C" w:rsidRDefault="001A4433" w:rsidP="00F90C23">
      <w:pPr>
        <w:pStyle w:val="afc"/>
        <w:ind w:left="1416" w:hanging="472"/>
      </w:pPr>
      <w:r w:rsidRPr="00003F3C">
        <w:t>４、飛機之維修、銷售及租賃。</w:t>
      </w:r>
    </w:p>
    <w:p w14:paraId="5E2DE6D6" w14:textId="77777777" w:rsidR="001A4433" w:rsidRPr="00003F3C" w:rsidRDefault="001A4433" w:rsidP="00F90C23">
      <w:pPr>
        <w:pStyle w:val="afc"/>
        <w:ind w:left="1416" w:hanging="472"/>
      </w:pPr>
      <w:r w:rsidRPr="00003F3C">
        <w:t>５、用於佛州太空基地相關商業性太空活動所須之機器設備。</w:t>
      </w:r>
    </w:p>
    <w:p w14:paraId="21FD7C48" w14:textId="77777777" w:rsidR="001A4433" w:rsidRPr="00003F3C" w:rsidRDefault="001A4433" w:rsidP="00F90C23">
      <w:pPr>
        <w:pStyle w:val="afc"/>
        <w:ind w:left="1416" w:hanging="472"/>
      </w:pPr>
      <w:r w:rsidRPr="00003F3C">
        <w:t>６、研究發展所須之人力成本。</w:t>
      </w:r>
    </w:p>
    <w:p w14:paraId="14959626" w14:textId="77777777" w:rsidR="001A4433" w:rsidRPr="00003F3C" w:rsidRDefault="001A4433" w:rsidP="00F90C23">
      <w:pPr>
        <w:pStyle w:val="a4"/>
      </w:pPr>
      <w:r w:rsidRPr="00003F3C">
        <w:t>五、其他投資相關法令</w:t>
      </w:r>
    </w:p>
    <w:p w14:paraId="49ADE7ED" w14:textId="77777777" w:rsidR="001A4433" w:rsidRPr="00003F3C" w:rsidRDefault="001A4433" w:rsidP="00DC6E24">
      <w:pPr>
        <w:pStyle w:val="-1"/>
      </w:pPr>
      <w:r w:rsidRPr="00003F3C">
        <w:t>現今美國社會時有員工控告公司發生，為保護投資人及公司利益，不論公司大小皆需備有下列五項人事守則：</w:t>
      </w:r>
    </w:p>
    <w:p w14:paraId="2FA74AD0" w14:textId="77777777" w:rsidR="001A4433" w:rsidRPr="00003F3C" w:rsidRDefault="001A4433" w:rsidP="00F90C23">
      <w:pPr>
        <w:pStyle w:val="af8"/>
        <w:ind w:left="944" w:hanging="708"/>
      </w:pPr>
      <w:r w:rsidRPr="00003F3C">
        <w:t>（一）員工手冊（</w:t>
      </w:r>
      <w:r w:rsidRPr="00003F3C">
        <w:t>Employee Handbooks</w:t>
      </w:r>
      <w:r w:rsidRPr="00003F3C">
        <w:t>）</w:t>
      </w:r>
    </w:p>
    <w:p w14:paraId="3FEDCDA0" w14:textId="77777777" w:rsidR="001A4433" w:rsidRPr="00003F3C" w:rsidRDefault="001A4433" w:rsidP="00F90C23">
      <w:pPr>
        <w:pStyle w:val="afa"/>
        <w:ind w:left="944" w:firstLine="472"/>
        <w:rPr>
          <w:lang w:eastAsia="zh-TW"/>
        </w:rPr>
      </w:pPr>
      <w:r w:rsidRPr="00003F3C">
        <w:rPr>
          <w:lang w:eastAsia="zh-TW"/>
        </w:rPr>
        <w:t>於手冊中明白訂定員工應遵守之行為規範，針對不當解僱之訴訟時，此為有力之證明文件，且多半美國陪審團認為沒有員工手冊之公司在員工管理上有專橫及反覆之嫌。</w:t>
      </w:r>
    </w:p>
    <w:p w14:paraId="20F65895" w14:textId="77777777" w:rsidR="001A4433" w:rsidRPr="00003F3C" w:rsidRDefault="001A4433" w:rsidP="00F90C23">
      <w:pPr>
        <w:pStyle w:val="af8"/>
        <w:ind w:left="944" w:hanging="708"/>
      </w:pPr>
      <w:r w:rsidRPr="00003F3C">
        <w:t>（二）騷擾政策（</w:t>
      </w:r>
      <w:r w:rsidRPr="00003F3C">
        <w:t>Harassment Policies</w:t>
      </w:r>
      <w:r w:rsidRPr="00003F3C">
        <w:t>）</w:t>
      </w:r>
    </w:p>
    <w:p w14:paraId="25B0FD5C" w14:textId="77777777" w:rsidR="001A4433" w:rsidRPr="00003F3C" w:rsidRDefault="001A4433" w:rsidP="00F90C23">
      <w:pPr>
        <w:pStyle w:val="afa"/>
        <w:ind w:left="944" w:firstLine="472"/>
        <w:rPr>
          <w:lang w:eastAsia="zh-TW"/>
        </w:rPr>
      </w:pPr>
      <w:r w:rsidRPr="00003F3C">
        <w:t>雇主須明文規定禁止任何騷擾，且提供適當申訴管道。雖然聯邦法（</w:t>
      </w:r>
      <w:r w:rsidRPr="00003F3C">
        <w:t>Title VII of the Civil Rights Act of 1964</w:t>
      </w:r>
      <w:r w:rsidRPr="00003F3C">
        <w:t>）禁止因性別及種族而歧視或騷擾員工，然而該法令僅適用於</w:t>
      </w:r>
      <w:r w:rsidRPr="00003F3C">
        <w:t>15</w:t>
      </w:r>
      <w:r w:rsidRPr="00003F3C">
        <w:t>人或以上之公司。</w:t>
      </w:r>
      <w:r w:rsidRPr="00003F3C">
        <w:rPr>
          <w:lang w:eastAsia="zh-TW"/>
        </w:rPr>
        <w:t>另有些州法針對</w:t>
      </w:r>
      <w:r w:rsidRPr="00003F3C">
        <w:rPr>
          <w:lang w:eastAsia="zh-TW"/>
        </w:rPr>
        <w:t>15</w:t>
      </w:r>
      <w:r w:rsidRPr="00003F3C">
        <w:rPr>
          <w:lang w:eastAsia="zh-TW"/>
        </w:rPr>
        <w:t>人以下之公司規定禁止侵略員工隱私、暴力、攻擊或持械攻擊。</w:t>
      </w:r>
    </w:p>
    <w:p w14:paraId="11F472DD" w14:textId="77777777" w:rsidR="001A4433" w:rsidRPr="00003F3C" w:rsidRDefault="001A4433" w:rsidP="00F90C23">
      <w:pPr>
        <w:pStyle w:val="af8"/>
        <w:ind w:left="944" w:hanging="708"/>
      </w:pPr>
      <w:r w:rsidRPr="00003F3C">
        <w:t>（三）</w:t>
      </w:r>
      <w:r w:rsidRPr="00003F3C">
        <w:t>I-9</w:t>
      </w:r>
      <w:r w:rsidRPr="00003F3C">
        <w:t>表格（</w:t>
      </w:r>
      <w:r w:rsidRPr="00003F3C">
        <w:t>I-9 Compliance</w:t>
      </w:r>
      <w:r w:rsidRPr="00003F3C">
        <w:t>）</w:t>
      </w:r>
    </w:p>
    <w:p w14:paraId="69E743DA" w14:textId="77777777" w:rsidR="001A4433" w:rsidRPr="00003F3C" w:rsidRDefault="001A4433" w:rsidP="00F90C23">
      <w:pPr>
        <w:pStyle w:val="afa"/>
        <w:ind w:left="944" w:firstLine="472"/>
      </w:pPr>
      <w:r w:rsidRPr="00003F3C">
        <w:t>備有移民法則。美國移民法</w:t>
      </w:r>
      <w:r w:rsidRPr="00003F3C">
        <w:rPr>
          <w:lang w:val="it-IT"/>
        </w:rPr>
        <w:t>（</w:t>
      </w:r>
      <w:r w:rsidRPr="00003F3C">
        <w:rPr>
          <w:lang w:val="it-IT"/>
        </w:rPr>
        <w:t>The Immigration Control and Reform Act, IRCA</w:t>
      </w:r>
      <w:r w:rsidRPr="00003F3C">
        <w:rPr>
          <w:lang w:val="it-IT"/>
        </w:rPr>
        <w:t>）</w:t>
      </w:r>
      <w:r w:rsidRPr="00003F3C">
        <w:t>規定所有雇主須於僱用新進員工</w:t>
      </w:r>
      <w:r w:rsidRPr="00003F3C">
        <w:rPr>
          <w:lang w:val="it-IT"/>
        </w:rPr>
        <w:t>3</w:t>
      </w:r>
      <w:r w:rsidRPr="00003F3C">
        <w:t>日內填寫</w:t>
      </w:r>
      <w:r w:rsidRPr="00003F3C">
        <w:rPr>
          <w:lang w:val="it-IT"/>
        </w:rPr>
        <w:t>I-9</w:t>
      </w:r>
      <w:r w:rsidRPr="00003F3C">
        <w:t>表格以查證員工之合法性</w:t>
      </w:r>
      <w:r w:rsidRPr="00003F3C">
        <w:rPr>
          <w:lang w:val="it-IT"/>
        </w:rPr>
        <w:t>，</w:t>
      </w:r>
      <w:r w:rsidRPr="00003F3C">
        <w:t>該表格需存放至少</w:t>
      </w:r>
      <w:r w:rsidRPr="00003F3C">
        <w:rPr>
          <w:lang w:val="it-IT"/>
        </w:rPr>
        <w:t>3</w:t>
      </w:r>
      <w:r w:rsidRPr="00003F3C">
        <w:t>年或至員工離職後</w:t>
      </w:r>
      <w:r w:rsidRPr="00003F3C">
        <w:rPr>
          <w:lang w:val="it-IT"/>
        </w:rPr>
        <w:t>1</w:t>
      </w:r>
      <w:r w:rsidRPr="00003F3C">
        <w:t>年</w:t>
      </w:r>
      <w:r w:rsidRPr="00003F3C">
        <w:rPr>
          <w:lang w:val="it-IT"/>
        </w:rPr>
        <w:t>，</w:t>
      </w:r>
      <w:r w:rsidRPr="00003F3C">
        <w:t>應以較長之存放期為據。</w:t>
      </w:r>
    </w:p>
    <w:p w14:paraId="6822EB8B" w14:textId="77777777" w:rsidR="001A4433" w:rsidRPr="00003F3C" w:rsidRDefault="001A4433" w:rsidP="00F90C23">
      <w:pPr>
        <w:pStyle w:val="af8"/>
        <w:ind w:left="944" w:hanging="708"/>
      </w:pPr>
      <w:r w:rsidRPr="00003F3C">
        <w:t>（四）軍事徵召復職權利法（</w:t>
      </w:r>
      <w:r w:rsidRPr="00003F3C">
        <w:t>Military Leave</w:t>
      </w:r>
      <w:r w:rsidRPr="00003F3C">
        <w:t>）</w:t>
      </w:r>
    </w:p>
    <w:p w14:paraId="1EB31C2C" w14:textId="77777777" w:rsidR="001A4433" w:rsidRPr="00003F3C" w:rsidRDefault="001A4433" w:rsidP="00F90C23">
      <w:pPr>
        <w:pStyle w:val="afa"/>
        <w:ind w:left="944" w:firstLine="472"/>
      </w:pPr>
      <w:r w:rsidRPr="00003F3C">
        <w:t>雇主應遵守</w:t>
      </w:r>
      <w:r w:rsidRPr="00003F3C">
        <w:rPr>
          <w:lang w:val="it-IT"/>
        </w:rPr>
        <w:t>1994</w:t>
      </w:r>
      <w:r w:rsidRPr="00003F3C">
        <w:t>年通過之軍事徵召員工復職權利法</w:t>
      </w:r>
      <w:r w:rsidRPr="00003F3C">
        <w:rPr>
          <w:lang w:val="it-IT"/>
        </w:rPr>
        <w:t>（</w:t>
      </w:r>
      <w:r w:rsidRPr="00003F3C">
        <w:rPr>
          <w:lang w:val="it-IT"/>
        </w:rPr>
        <w:t>Uniformed Services Employment and Reemployment Rights Act, USERRA</w:t>
      </w:r>
      <w:r w:rsidRPr="00003F3C">
        <w:rPr>
          <w:lang w:val="it-IT"/>
        </w:rPr>
        <w:t>），</w:t>
      </w:r>
      <w:r w:rsidRPr="00003F3C">
        <w:t>美國勞工</w:t>
      </w:r>
      <w:r w:rsidRPr="00003F3C">
        <w:lastRenderedPageBreak/>
        <w:t>部於</w:t>
      </w:r>
      <w:r w:rsidRPr="00003F3C">
        <w:rPr>
          <w:lang w:val="it-IT"/>
        </w:rPr>
        <w:t>2004</w:t>
      </w:r>
      <w:r w:rsidRPr="00003F3C">
        <w:t>年發布</w:t>
      </w:r>
      <w:r w:rsidRPr="00003F3C">
        <w:rPr>
          <w:lang w:val="it-IT"/>
        </w:rPr>
        <w:t>USERRA</w:t>
      </w:r>
      <w:r w:rsidRPr="00003F3C">
        <w:t>新規定</w:t>
      </w:r>
      <w:r w:rsidRPr="00003F3C">
        <w:rPr>
          <w:lang w:val="it-IT"/>
        </w:rPr>
        <w:t>，</w:t>
      </w:r>
      <w:r w:rsidRPr="00003F3C">
        <w:t>員工可控告不遵守法規之雇主。</w:t>
      </w:r>
    </w:p>
    <w:p w14:paraId="584C944E" w14:textId="77777777" w:rsidR="001A4433" w:rsidRPr="00003F3C" w:rsidRDefault="001A4433" w:rsidP="00F90C23">
      <w:pPr>
        <w:pStyle w:val="af8"/>
        <w:ind w:left="944" w:hanging="708"/>
      </w:pPr>
      <w:r w:rsidRPr="00003F3C">
        <w:t>（五）合理薪資分類表（</w:t>
      </w:r>
      <w:r w:rsidRPr="00003F3C">
        <w:t>Proper Pay Classification</w:t>
      </w:r>
      <w:r w:rsidRPr="00003F3C">
        <w:t>）</w:t>
      </w:r>
    </w:p>
    <w:p w14:paraId="0CE269C1" w14:textId="77777777" w:rsidR="001A4433" w:rsidRPr="00003F3C" w:rsidRDefault="001A4433" w:rsidP="00F90C23">
      <w:pPr>
        <w:pStyle w:val="afa"/>
        <w:ind w:left="944" w:firstLine="472"/>
        <w:rPr>
          <w:lang w:eastAsia="zh-TW"/>
        </w:rPr>
      </w:pPr>
      <w:r w:rsidRPr="00003F3C">
        <w:t>遵守公平勞工標準法</w:t>
      </w:r>
      <w:r w:rsidRPr="00003F3C">
        <w:rPr>
          <w:lang w:val="it-IT"/>
        </w:rPr>
        <w:t>（</w:t>
      </w:r>
      <w:r w:rsidRPr="00003F3C">
        <w:rPr>
          <w:lang w:val="it-IT"/>
        </w:rPr>
        <w:t>The Fair Labor Standards Act</w:t>
      </w:r>
      <w:r w:rsidRPr="00003F3C">
        <w:rPr>
          <w:lang w:val="it-IT"/>
        </w:rPr>
        <w:t>），</w:t>
      </w:r>
      <w:r w:rsidRPr="00003F3C">
        <w:t>明文定義每位員工之薪資分類。</w:t>
      </w:r>
      <w:r w:rsidRPr="00003F3C">
        <w:rPr>
          <w:lang w:eastAsia="zh-TW"/>
        </w:rPr>
        <w:t>近年來許多雇主因未清楚定義員工支薪類別</w:t>
      </w:r>
      <w:r w:rsidRPr="00003F3C">
        <w:rPr>
          <w:lang w:val="it-IT" w:eastAsia="zh-TW"/>
        </w:rPr>
        <w:t>，</w:t>
      </w:r>
      <w:r w:rsidRPr="00003F3C">
        <w:rPr>
          <w:lang w:eastAsia="zh-TW"/>
        </w:rPr>
        <w:t>而被控訴未發加班費。</w:t>
      </w:r>
    </w:p>
    <w:p w14:paraId="64FFB66D" w14:textId="77777777" w:rsidR="001A4433" w:rsidRPr="00003F3C" w:rsidRDefault="001A4433" w:rsidP="00F90C23">
      <w:pPr>
        <w:pStyle w:val="ae"/>
        <w:spacing w:before="514" w:after="771"/>
      </w:pPr>
      <w:r w:rsidRPr="00003F3C">
        <w:lastRenderedPageBreak/>
        <w:t>第伍章　租稅及金融制度</w:t>
      </w:r>
    </w:p>
    <w:p w14:paraId="41065EF8" w14:textId="77777777" w:rsidR="001A4433" w:rsidRPr="00003F3C" w:rsidRDefault="001A4433" w:rsidP="00F90C23">
      <w:pPr>
        <w:pStyle w:val="a4"/>
      </w:pPr>
      <w:r w:rsidRPr="00003F3C">
        <w:t>一、租稅</w:t>
      </w:r>
    </w:p>
    <w:p w14:paraId="2C763519" w14:textId="645E2867" w:rsidR="001A4433" w:rsidRPr="00003F3C" w:rsidRDefault="00343DF3" w:rsidP="00DC6E24">
      <w:pPr>
        <w:pStyle w:val="-1"/>
      </w:pPr>
      <w:r w:rsidRPr="00003F3C">
        <w:rPr>
          <w:rFonts w:hint="eastAsia"/>
        </w:rPr>
        <w:t>2025</w:t>
      </w:r>
      <w:r w:rsidRPr="00003F3C">
        <w:rPr>
          <w:rFonts w:hint="eastAsia"/>
        </w:rPr>
        <w:t>年佛州</w:t>
      </w:r>
      <w:proofErr w:type="gramStart"/>
      <w:r w:rsidRPr="00003F3C">
        <w:rPr>
          <w:rFonts w:hint="eastAsia"/>
        </w:rPr>
        <w:t>州</w:t>
      </w:r>
      <w:proofErr w:type="gramEnd"/>
      <w:r w:rsidRPr="00003F3C">
        <w:rPr>
          <w:rFonts w:hint="eastAsia"/>
        </w:rPr>
        <w:t>商業稅收環境指數</w:t>
      </w:r>
      <w:r w:rsidR="00FF2E34" w:rsidRPr="00003F3C">
        <w:rPr>
          <w:rFonts w:hint="eastAsia"/>
        </w:rPr>
        <w:t>（</w:t>
      </w:r>
      <w:r w:rsidRPr="00003F3C">
        <w:rPr>
          <w:rFonts w:hint="eastAsia"/>
        </w:rPr>
        <w:t>State Business Tax Climate Index</w:t>
      </w:r>
      <w:r w:rsidR="005D7AE9" w:rsidRPr="00003F3C">
        <w:rPr>
          <w:rFonts w:hint="eastAsia"/>
        </w:rPr>
        <w:t>）</w:t>
      </w:r>
      <w:r w:rsidRPr="00003F3C">
        <w:rPr>
          <w:rFonts w:hint="eastAsia"/>
        </w:rPr>
        <w:t>均排名全美第</w:t>
      </w:r>
      <w:r w:rsidRPr="00003F3C">
        <w:rPr>
          <w:rFonts w:hint="eastAsia"/>
        </w:rPr>
        <w:t>4</w:t>
      </w:r>
      <w:r w:rsidRPr="00003F3C">
        <w:rPr>
          <w:rFonts w:hint="eastAsia"/>
        </w:rPr>
        <w:t>位。該</w:t>
      </w:r>
      <w:r w:rsidR="001A4433" w:rsidRPr="00003F3C">
        <w:t>州致力於創造適宜企業營運之環境</w:t>
      </w:r>
      <w:r w:rsidR="001A4433" w:rsidRPr="00003F3C">
        <w:rPr>
          <w:lang w:val="it-IT"/>
        </w:rPr>
        <w:t>，</w:t>
      </w:r>
      <w:r w:rsidR="001A4433" w:rsidRPr="00003F3C">
        <w:t>以吸引美國其他州及國外企業至佛州投資。佛州相關稅制如下</w:t>
      </w:r>
      <w:r w:rsidR="001A4433" w:rsidRPr="00003F3C">
        <w:rPr>
          <w:lang w:val="it-IT"/>
        </w:rPr>
        <w:t>：</w:t>
      </w:r>
    </w:p>
    <w:p w14:paraId="4DDFD43A" w14:textId="656E2D08" w:rsidR="001A4433" w:rsidRPr="00003F3C" w:rsidRDefault="001A4433" w:rsidP="00956D66">
      <w:pPr>
        <w:pStyle w:val="af8"/>
        <w:ind w:left="944" w:hanging="708"/>
      </w:pPr>
      <w:r w:rsidRPr="00003F3C">
        <w:t>（一）公司所得稅：</w:t>
      </w:r>
      <w:r w:rsidR="005A1B22" w:rsidRPr="00003F3C">
        <w:rPr>
          <w:rFonts w:hint="eastAsia"/>
        </w:rPr>
        <w:t>依佛州法律設立並在州內從事商業活動之公司須繳納佛州公司所得稅，係以佛州境內淨所得扣除</w:t>
      </w:r>
      <w:r w:rsidR="005A1B22" w:rsidRPr="00003F3C">
        <w:rPr>
          <w:rFonts w:hint="eastAsia"/>
        </w:rPr>
        <w:t>5,000</w:t>
      </w:r>
      <w:r w:rsidR="005A1B22" w:rsidRPr="00003F3C">
        <w:rPr>
          <w:rFonts w:hint="eastAsia"/>
        </w:rPr>
        <w:t>美元抵減額後計算，稅率為</w:t>
      </w:r>
      <w:r w:rsidR="005A1B22" w:rsidRPr="00003F3C">
        <w:rPr>
          <w:rFonts w:hint="eastAsia"/>
        </w:rPr>
        <w:t>5.5%</w:t>
      </w:r>
      <w:r w:rsidR="005A1B22" w:rsidRPr="00003F3C">
        <w:rPr>
          <w:rFonts w:hint="eastAsia"/>
        </w:rPr>
        <w:t>。股份有限公司因已繳納聯邦公司所得稅，無須再繳納佛州公司所得稅；個人、合夥事業、信託及房地產事業亦</w:t>
      </w:r>
      <w:proofErr w:type="gramStart"/>
      <w:r w:rsidR="005A1B22" w:rsidRPr="00003F3C">
        <w:rPr>
          <w:rFonts w:hint="eastAsia"/>
        </w:rPr>
        <w:t>不</w:t>
      </w:r>
      <w:proofErr w:type="gramEnd"/>
      <w:r w:rsidR="005A1B22" w:rsidRPr="00003F3C">
        <w:rPr>
          <w:rFonts w:hint="eastAsia"/>
        </w:rPr>
        <w:t>課徵州所得稅，使佛州成為對企業與投資者具吸引力的低稅負地區。此稅制為外商在佛州設立企業時的重要稅務法規依據</w:t>
      </w:r>
      <w:r w:rsidRPr="00003F3C">
        <w:t>。</w:t>
      </w:r>
    </w:p>
    <w:p w14:paraId="1EDD8E3D" w14:textId="7D313AB0" w:rsidR="001A4433" w:rsidRPr="00003F3C" w:rsidRDefault="001A4433" w:rsidP="00956D66">
      <w:pPr>
        <w:pStyle w:val="af8"/>
        <w:ind w:left="944" w:hanging="708"/>
      </w:pPr>
      <w:r w:rsidRPr="00003F3C">
        <w:t>（二）營業稅：</w:t>
      </w:r>
      <w:r w:rsidR="005A1B22" w:rsidRPr="00003F3C">
        <w:rPr>
          <w:rFonts w:hint="eastAsia"/>
        </w:rPr>
        <w:t>基本銷售與使用稅率為</w:t>
      </w:r>
      <w:r w:rsidR="005A1B22" w:rsidRPr="00003F3C">
        <w:rPr>
          <w:rFonts w:hint="eastAsia"/>
        </w:rPr>
        <w:t>6.0%</w:t>
      </w:r>
      <w:r w:rsidR="005A1B22" w:rsidRPr="00003F3C">
        <w:rPr>
          <w:rFonts w:hint="eastAsia"/>
        </w:rPr>
        <w:t>，</w:t>
      </w:r>
      <w:proofErr w:type="gramStart"/>
      <w:r w:rsidR="005A1B22" w:rsidRPr="00003F3C">
        <w:rPr>
          <w:rFonts w:hint="eastAsia"/>
        </w:rPr>
        <w:t>各郡可</w:t>
      </w:r>
      <w:proofErr w:type="gramEnd"/>
      <w:r w:rsidR="005A1B22" w:rsidRPr="00003F3C">
        <w:rPr>
          <w:rFonts w:hint="eastAsia"/>
        </w:rPr>
        <w:t>加徵地方附加稅，因此實際稅率約介於</w:t>
      </w:r>
      <w:r w:rsidR="005A1B22" w:rsidRPr="00003F3C">
        <w:rPr>
          <w:rFonts w:hint="eastAsia"/>
        </w:rPr>
        <w:t>6</w:t>
      </w:r>
      <w:r w:rsidR="00A94316" w:rsidRPr="00003F3C">
        <w:rPr>
          <w:rFonts w:hint="eastAsia"/>
        </w:rPr>
        <w:t>.5</w:t>
      </w:r>
      <w:r w:rsidR="005A1B22" w:rsidRPr="00003F3C">
        <w:rPr>
          <w:rFonts w:hint="eastAsia"/>
        </w:rPr>
        <w:t>%</w:t>
      </w:r>
      <w:r w:rsidR="005A1B22" w:rsidRPr="00003F3C">
        <w:rPr>
          <w:rFonts w:hint="eastAsia"/>
        </w:rPr>
        <w:t>至</w:t>
      </w:r>
      <w:r w:rsidR="005A1B22" w:rsidRPr="00003F3C">
        <w:rPr>
          <w:rFonts w:hint="eastAsia"/>
        </w:rPr>
        <w:t>7</w:t>
      </w:r>
      <w:r w:rsidR="00A94316" w:rsidRPr="00003F3C">
        <w:rPr>
          <w:rFonts w:hint="eastAsia"/>
        </w:rPr>
        <w:t>.5</w:t>
      </w:r>
      <w:r w:rsidR="005A1B22" w:rsidRPr="00003F3C">
        <w:rPr>
          <w:rFonts w:hint="eastAsia"/>
        </w:rPr>
        <w:t>%</w:t>
      </w:r>
      <w:r w:rsidR="005A1B22" w:rsidRPr="00003F3C">
        <w:rPr>
          <w:rFonts w:hint="eastAsia"/>
        </w:rPr>
        <w:t>左右，例如邁阿密</w:t>
      </w:r>
      <w:r w:rsidR="005A1B22" w:rsidRPr="00003F3C">
        <w:rPr>
          <w:rFonts w:hint="eastAsia"/>
        </w:rPr>
        <w:t>-</w:t>
      </w:r>
      <w:r w:rsidR="005A1B22" w:rsidRPr="00003F3C">
        <w:rPr>
          <w:rFonts w:hint="eastAsia"/>
        </w:rPr>
        <w:t>戴德郡約為</w:t>
      </w:r>
      <w:r w:rsidR="005A1B22" w:rsidRPr="00003F3C">
        <w:rPr>
          <w:rFonts w:hint="eastAsia"/>
        </w:rPr>
        <w:t>7%</w:t>
      </w:r>
      <w:r w:rsidR="005A1B22" w:rsidRPr="00003F3C">
        <w:rPr>
          <w:rFonts w:hint="eastAsia"/>
        </w:rPr>
        <w:t>。整體稅制結構簡單，但各地區稅率略有差異。</w:t>
      </w:r>
    </w:p>
    <w:p w14:paraId="34A6737B" w14:textId="134D6B0C" w:rsidR="001A4433" w:rsidRPr="00003F3C" w:rsidRDefault="001A4433" w:rsidP="00956D66">
      <w:pPr>
        <w:pStyle w:val="af8"/>
        <w:ind w:left="944" w:hanging="708"/>
      </w:pPr>
      <w:r w:rsidRPr="00003F3C">
        <w:t>（三）薪資稅：</w:t>
      </w:r>
      <w:proofErr w:type="gramStart"/>
      <w:r w:rsidR="005A1B22" w:rsidRPr="00003F3C">
        <w:rPr>
          <w:rFonts w:hint="eastAsia"/>
        </w:rPr>
        <w:t>不</w:t>
      </w:r>
      <w:proofErr w:type="gramEnd"/>
      <w:r w:rsidR="005A1B22" w:rsidRPr="00003F3C">
        <w:rPr>
          <w:rFonts w:hint="eastAsia"/>
        </w:rPr>
        <w:t>課徵州級個人所得稅，因此沒有州薪資稅負擔，僅需負擔聯邦相關稅項，對企業與勞工</w:t>
      </w:r>
      <w:proofErr w:type="gramStart"/>
      <w:r w:rsidR="005A1B22" w:rsidRPr="00003F3C">
        <w:rPr>
          <w:rFonts w:hint="eastAsia"/>
        </w:rPr>
        <w:t>均具稅</w:t>
      </w:r>
      <w:proofErr w:type="gramEnd"/>
      <w:r w:rsidR="005A1B22" w:rsidRPr="00003F3C">
        <w:rPr>
          <w:rFonts w:hint="eastAsia"/>
        </w:rPr>
        <w:t>負優勢</w:t>
      </w:r>
      <w:r w:rsidRPr="00003F3C">
        <w:t>。</w:t>
      </w:r>
    </w:p>
    <w:p w14:paraId="70A90DCC" w14:textId="1C36B06E" w:rsidR="001A4433" w:rsidRPr="00003F3C" w:rsidRDefault="001A4433" w:rsidP="00956D66">
      <w:pPr>
        <w:pStyle w:val="af8"/>
        <w:ind w:left="944" w:hanging="708"/>
      </w:pPr>
      <w:r w:rsidRPr="00003F3C">
        <w:t>（四）財產稅：</w:t>
      </w:r>
      <w:r w:rsidR="005A1B22" w:rsidRPr="00003F3C">
        <w:rPr>
          <w:rFonts w:hint="eastAsia"/>
        </w:rPr>
        <w:t>僅由地方政府課徵財產稅，州政府</w:t>
      </w:r>
      <w:proofErr w:type="gramStart"/>
      <w:r w:rsidR="005A1B22" w:rsidRPr="00003F3C">
        <w:rPr>
          <w:rFonts w:hint="eastAsia"/>
        </w:rPr>
        <w:t>不</w:t>
      </w:r>
      <w:proofErr w:type="gramEnd"/>
      <w:r w:rsidR="005A1B22" w:rsidRPr="00003F3C">
        <w:rPr>
          <w:rFonts w:hint="eastAsia"/>
        </w:rPr>
        <w:t>課徵不動產稅。課稅對象主要為不動產與有形財產，依評估市值計算，是地方政府主要財政來源之一，企業投資不動產時需納入成本考量</w:t>
      </w:r>
      <w:r w:rsidRPr="00003F3C">
        <w:t>。</w:t>
      </w:r>
    </w:p>
    <w:p w14:paraId="20833C54" w14:textId="6348218D" w:rsidR="001A4433" w:rsidRPr="00003F3C" w:rsidRDefault="001A4433" w:rsidP="00956D66">
      <w:pPr>
        <w:pStyle w:val="af8"/>
        <w:ind w:left="944" w:hanging="708"/>
      </w:pPr>
      <w:r w:rsidRPr="00003F3C">
        <w:t>（五）產業退稅計畫（</w:t>
      </w:r>
      <w:r w:rsidRPr="00003F3C">
        <w:t>Qualified Target Industry Tax Refund Program, QTI</w:t>
      </w:r>
      <w:r w:rsidRPr="00003F3C">
        <w:t>）：鼓勵創造高技能工作</w:t>
      </w:r>
      <w:r w:rsidR="005A1B22" w:rsidRPr="00003F3C">
        <w:rPr>
          <w:rFonts w:hint="eastAsia"/>
        </w:rPr>
        <w:t>，每創造</w:t>
      </w:r>
      <w:r w:rsidR="005A1B22" w:rsidRPr="00003F3C">
        <w:rPr>
          <w:rFonts w:hint="eastAsia"/>
        </w:rPr>
        <w:t>1</w:t>
      </w:r>
      <w:r w:rsidR="005A1B22" w:rsidRPr="00003F3C">
        <w:rPr>
          <w:rFonts w:hint="eastAsia"/>
        </w:rPr>
        <w:t>個符合條件的新工作約提供</w:t>
      </w:r>
      <w:r w:rsidR="005A1B22" w:rsidRPr="00003F3C">
        <w:rPr>
          <w:rFonts w:hint="eastAsia"/>
        </w:rPr>
        <w:t>3,000</w:t>
      </w:r>
      <w:r w:rsidR="005A1B22" w:rsidRPr="00003F3C">
        <w:rPr>
          <w:rFonts w:hint="eastAsia"/>
        </w:rPr>
        <w:t>美元退稅；若</w:t>
      </w:r>
      <w:r w:rsidR="005A1B22" w:rsidRPr="00003F3C">
        <w:rPr>
          <w:rFonts w:hint="eastAsia"/>
        </w:rPr>
        <w:lastRenderedPageBreak/>
        <w:t>位於企業區或農村地區，每</w:t>
      </w:r>
      <w:proofErr w:type="gramStart"/>
      <w:r w:rsidR="005A1B22" w:rsidRPr="00003F3C">
        <w:rPr>
          <w:rFonts w:hint="eastAsia"/>
        </w:rPr>
        <w:t>個</w:t>
      </w:r>
      <w:proofErr w:type="gramEnd"/>
      <w:r w:rsidR="005A1B22" w:rsidRPr="00003F3C">
        <w:rPr>
          <w:rFonts w:hint="eastAsia"/>
        </w:rPr>
        <w:t>工作可提高至</w:t>
      </w:r>
      <w:r w:rsidR="005A1B22" w:rsidRPr="00003F3C">
        <w:rPr>
          <w:rFonts w:hint="eastAsia"/>
        </w:rPr>
        <w:t>6,000</w:t>
      </w:r>
      <w:r w:rsidR="005A1B22" w:rsidRPr="00003F3C">
        <w:rPr>
          <w:rFonts w:hint="eastAsia"/>
        </w:rPr>
        <w:t>美元。</w:t>
      </w:r>
      <w:proofErr w:type="gramStart"/>
      <w:r w:rsidR="005A1B22" w:rsidRPr="00003F3C">
        <w:rPr>
          <w:rFonts w:hint="eastAsia"/>
        </w:rPr>
        <w:t>此外，</w:t>
      </w:r>
      <w:proofErr w:type="gramEnd"/>
      <w:r w:rsidR="005A1B22" w:rsidRPr="00003F3C">
        <w:rPr>
          <w:rFonts w:hint="eastAsia"/>
        </w:rPr>
        <w:t>若企業平均薪資達州平均的</w:t>
      </w:r>
      <w:r w:rsidR="005A1B22" w:rsidRPr="00003F3C">
        <w:rPr>
          <w:rFonts w:hint="eastAsia"/>
        </w:rPr>
        <w:t>150%</w:t>
      </w:r>
      <w:r w:rsidR="005A1B22" w:rsidRPr="00003F3C">
        <w:rPr>
          <w:rFonts w:hint="eastAsia"/>
        </w:rPr>
        <w:t>，每</w:t>
      </w:r>
      <w:proofErr w:type="gramStart"/>
      <w:r w:rsidR="005A1B22" w:rsidRPr="00003F3C">
        <w:rPr>
          <w:rFonts w:hint="eastAsia"/>
        </w:rPr>
        <w:t>個</w:t>
      </w:r>
      <w:proofErr w:type="gramEnd"/>
      <w:r w:rsidR="005A1B22" w:rsidRPr="00003F3C">
        <w:rPr>
          <w:rFonts w:hint="eastAsia"/>
        </w:rPr>
        <w:t>工作可再加</w:t>
      </w:r>
      <w:r w:rsidR="005A1B22" w:rsidRPr="00003F3C">
        <w:rPr>
          <w:rFonts w:hint="eastAsia"/>
        </w:rPr>
        <w:t>1,000</w:t>
      </w:r>
      <w:r w:rsidR="005A1B22" w:rsidRPr="00003F3C">
        <w:rPr>
          <w:rFonts w:hint="eastAsia"/>
        </w:rPr>
        <w:t>美元獎勵；達</w:t>
      </w:r>
      <w:r w:rsidR="005A1B22" w:rsidRPr="00003F3C">
        <w:rPr>
          <w:rFonts w:hint="eastAsia"/>
        </w:rPr>
        <w:t>200%</w:t>
      </w:r>
      <w:r w:rsidR="005A1B22" w:rsidRPr="00003F3C">
        <w:rPr>
          <w:rFonts w:hint="eastAsia"/>
        </w:rPr>
        <w:t>以上則可加</w:t>
      </w:r>
      <w:r w:rsidR="005A1B22" w:rsidRPr="00003F3C">
        <w:rPr>
          <w:rFonts w:hint="eastAsia"/>
        </w:rPr>
        <w:t>2,000</w:t>
      </w:r>
      <w:r w:rsidR="005A1B22" w:rsidRPr="00003F3C">
        <w:rPr>
          <w:rFonts w:hint="eastAsia"/>
        </w:rPr>
        <w:t>美元。該計畫通常需地方政府或社區提供約</w:t>
      </w:r>
      <w:r w:rsidR="005A1B22" w:rsidRPr="00003F3C">
        <w:rPr>
          <w:rFonts w:hint="eastAsia"/>
        </w:rPr>
        <w:t>20%</w:t>
      </w:r>
      <w:r w:rsidR="005A1B22" w:rsidRPr="00003F3C">
        <w:rPr>
          <w:rFonts w:hint="eastAsia"/>
        </w:rPr>
        <w:t>配合資金</w:t>
      </w:r>
      <w:r w:rsidRPr="00003F3C">
        <w:t>。</w:t>
      </w:r>
    </w:p>
    <w:p w14:paraId="65AE27AC" w14:textId="4FBE72A0" w:rsidR="001A4433" w:rsidRPr="00003F3C" w:rsidRDefault="001A4433" w:rsidP="00F90C23">
      <w:pPr>
        <w:pStyle w:val="af8"/>
        <w:ind w:left="944" w:hanging="708"/>
      </w:pPr>
      <w:r w:rsidRPr="00003F3C">
        <w:t>（六）國防承包商退稅計畫（</w:t>
      </w:r>
      <w:r w:rsidRPr="00003F3C">
        <w:t>Qualified Defense Contractors Tax Refund Program, QDC</w:t>
      </w:r>
      <w:r w:rsidRPr="00003F3C">
        <w:t>）：具有競爭優勢國防承包商，獲得新合同或轉換為商業生產，批准的計畫創建或保存的每</w:t>
      </w:r>
      <w:proofErr w:type="gramStart"/>
      <w:r w:rsidRPr="00003F3C">
        <w:t>個</w:t>
      </w:r>
      <w:proofErr w:type="gramEnd"/>
      <w:r w:rsidRPr="00003F3C">
        <w:t>工作可獲得最高</w:t>
      </w:r>
      <w:r w:rsidRPr="00003F3C">
        <w:t>5,000</w:t>
      </w:r>
      <w:r w:rsidRPr="00003F3C">
        <w:t>美元的退稅。計畫必須得到其社區的支持，該社區將提供</w:t>
      </w:r>
      <w:r w:rsidRPr="00003F3C">
        <w:t>20%</w:t>
      </w:r>
      <w:r w:rsidRPr="00003F3C">
        <w:t>的獎勵資金。</w:t>
      </w:r>
    </w:p>
    <w:p w14:paraId="6534E46C" w14:textId="77777777" w:rsidR="001A4433" w:rsidRPr="00003F3C" w:rsidRDefault="001A4433" w:rsidP="00956D66">
      <w:pPr>
        <w:pStyle w:val="af8"/>
        <w:ind w:left="944" w:hanging="708"/>
      </w:pPr>
      <w:r w:rsidRPr="00003F3C">
        <w:t>（七）企業區域計畫（</w:t>
      </w:r>
      <w:r w:rsidRPr="00003F3C">
        <w:t>Enterprise Zone Program</w:t>
      </w:r>
      <w:r w:rsidRPr="00003F3C">
        <w:t>）：指定企業區域內，僱用地區居民，</w:t>
      </w:r>
      <w:proofErr w:type="gramStart"/>
      <w:r w:rsidRPr="00003F3C">
        <w:t>可享抵免</w:t>
      </w:r>
      <w:proofErr w:type="gramEnd"/>
      <w:r w:rsidRPr="00003F3C">
        <w:t>銷售稅或公司所得稅，地方政府還可提供額外的激勵措施。</w:t>
      </w:r>
    </w:p>
    <w:p w14:paraId="392BF580" w14:textId="69DBCD1E" w:rsidR="001A4433" w:rsidRPr="00003F3C" w:rsidRDefault="001A4433" w:rsidP="00956D66">
      <w:pPr>
        <w:pStyle w:val="af8"/>
        <w:ind w:left="944" w:hanging="708"/>
      </w:pPr>
      <w:r w:rsidRPr="00003F3C">
        <w:t>（八）高影響力績效獎勵補助金（</w:t>
      </w:r>
      <w:r w:rsidRPr="00003F3C">
        <w:t>High Impact Performance Incentive Grants, HIPI</w:t>
      </w:r>
      <w:r w:rsidRPr="00003F3C">
        <w:t>）：</w:t>
      </w:r>
      <w:r w:rsidR="00612334" w:rsidRPr="00003F3C">
        <w:rPr>
          <w:rFonts w:hint="eastAsia"/>
        </w:rPr>
        <w:t>針對具重大經濟影響力的企業投資計畫，提供最高</w:t>
      </w:r>
      <w:r w:rsidR="00612334" w:rsidRPr="00003F3C">
        <w:rPr>
          <w:rFonts w:hint="eastAsia"/>
        </w:rPr>
        <w:t>50%</w:t>
      </w:r>
      <w:r w:rsidR="00612334" w:rsidRPr="00003F3C">
        <w:rPr>
          <w:rFonts w:hint="eastAsia"/>
        </w:rPr>
        <w:t>的補助於初期營運階段撥付，剩餘</w:t>
      </w:r>
      <w:r w:rsidR="00612334" w:rsidRPr="00003F3C">
        <w:rPr>
          <w:rFonts w:hint="eastAsia"/>
        </w:rPr>
        <w:t>50%</w:t>
      </w:r>
      <w:r w:rsidR="00612334" w:rsidRPr="00003F3C">
        <w:rPr>
          <w:rFonts w:hint="eastAsia"/>
        </w:rPr>
        <w:t>則於達成就業與資本投資目標後核發，以確保投資落實與績效達成</w:t>
      </w:r>
      <w:r w:rsidRPr="00003F3C">
        <w:t>。</w:t>
      </w:r>
    </w:p>
    <w:p w14:paraId="66760969" w14:textId="5086C677" w:rsidR="001A4433" w:rsidRPr="00003F3C" w:rsidRDefault="001A4433" w:rsidP="00956D66">
      <w:pPr>
        <w:pStyle w:val="af8"/>
        <w:ind w:left="944" w:hanging="708"/>
      </w:pPr>
      <w:r w:rsidRPr="00003F3C">
        <w:t>（九）半導體、航太和國防銷售和使用稅免稅（</w:t>
      </w:r>
      <w:r w:rsidRPr="00003F3C">
        <w:t>Semiconductor, Space and Defense Sales and Use Tax Exemption</w:t>
      </w:r>
      <w:r w:rsidRPr="00003F3C">
        <w:t>）：</w:t>
      </w:r>
      <w:proofErr w:type="gramStart"/>
      <w:r w:rsidR="00990464" w:rsidRPr="00003F3C">
        <w:rPr>
          <w:rFonts w:hint="eastAsia"/>
        </w:rPr>
        <w:t>經佛商務</w:t>
      </w:r>
      <w:proofErr w:type="gramEnd"/>
      <w:r w:rsidR="00990464" w:rsidRPr="00003F3C">
        <w:rPr>
          <w:rFonts w:hint="eastAsia"/>
        </w:rPr>
        <w:t>廳認證的半導體、國防或航太科技設施，用於設計、製造、組裝、加工、混合或生產半導體、國防或航太科技產品以供銷售或這些設施自身使用的工業機械和設備，可享受</w:t>
      </w:r>
      <w:r w:rsidR="00990464" w:rsidRPr="00003F3C">
        <w:rPr>
          <w:rFonts w:hint="eastAsia"/>
        </w:rPr>
        <w:t xml:space="preserve"> 100% </w:t>
      </w:r>
      <w:r w:rsidR="00990464" w:rsidRPr="00003F3C">
        <w:rPr>
          <w:rFonts w:hint="eastAsia"/>
        </w:rPr>
        <w:t>的銷售和使用稅免稅</w:t>
      </w:r>
      <w:r w:rsidRPr="00003F3C">
        <w:t>。</w:t>
      </w:r>
    </w:p>
    <w:p w14:paraId="06968714" w14:textId="77777777" w:rsidR="001A4433" w:rsidRPr="00003F3C" w:rsidRDefault="001A4433" w:rsidP="00F90C23">
      <w:pPr>
        <w:pStyle w:val="a4"/>
      </w:pPr>
      <w:r w:rsidRPr="00003F3C">
        <w:t>二、金融</w:t>
      </w:r>
    </w:p>
    <w:p w14:paraId="57C8B280" w14:textId="7453C2C5" w:rsidR="001A4433" w:rsidRPr="00003F3C" w:rsidRDefault="001A4433" w:rsidP="00F90C23">
      <w:pPr>
        <w:pStyle w:val="af8"/>
        <w:ind w:left="944" w:hanging="708"/>
      </w:pPr>
      <w:r w:rsidRPr="00003F3C">
        <w:t>（一）</w:t>
      </w:r>
      <w:r w:rsidR="00990464" w:rsidRPr="00003F3C">
        <w:rPr>
          <w:rFonts w:hint="eastAsia"/>
        </w:rPr>
        <w:t>佛羅里達州發展融資公司</w:t>
      </w:r>
      <w:r w:rsidR="00FF2E34" w:rsidRPr="00003F3C">
        <w:rPr>
          <w:rFonts w:hint="eastAsia"/>
        </w:rPr>
        <w:t>（</w:t>
      </w:r>
      <w:r w:rsidR="00990464" w:rsidRPr="00003F3C">
        <w:rPr>
          <w:rFonts w:hint="eastAsia"/>
        </w:rPr>
        <w:t>Florida Development Finance Corporation, FDFC</w:t>
      </w:r>
      <w:r w:rsidR="005D7AE9" w:rsidRPr="00003F3C">
        <w:rPr>
          <w:rFonts w:hint="eastAsia"/>
        </w:rPr>
        <w:t>）</w:t>
      </w:r>
      <w:r w:rsidR="00990464" w:rsidRPr="00003F3C">
        <w:rPr>
          <w:rFonts w:hint="eastAsia"/>
        </w:rPr>
        <w:t>：州級機構，通過發行免稅和應稅債券，為符合條件的工業和基礎設施項目提供融資降低企業成本，以促進經濟發展和創造就業機會。</w:t>
      </w:r>
    </w:p>
    <w:p w14:paraId="563C9691" w14:textId="31864F44" w:rsidR="00990464" w:rsidRPr="00003F3C" w:rsidRDefault="001A4433" w:rsidP="00F90C23">
      <w:pPr>
        <w:pStyle w:val="af8"/>
        <w:ind w:left="944" w:hanging="708"/>
      </w:pPr>
      <w:r w:rsidRPr="00003F3C">
        <w:t>（二）</w:t>
      </w:r>
      <w:r w:rsidR="00990464" w:rsidRPr="00003F3C">
        <w:rPr>
          <w:rFonts w:hint="eastAsia"/>
        </w:rPr>
        <w:t>佛羅里達州工作成長補助基金</w:t>
      </w:r>
      <w:r w:rsidR="00FF2E34" w:rsidRPr="00003F3C">
        <w:rPr>
          <w:rFonts w:hint="eastAsia"/>
        </w:rPr>
        <w:t>（</w:t>
      </w:r>
      <w:r w:rsidR="00990464" w:rsidRPr="00003F3C">
        <w:rPr>
          <w:rFonts w:hint="eastAsia"/>
        </w:rPr>
        <w:t>Florida Job Growth Grant Fund</w:t>
      </w:r>
      <w:r w:rsidR="005D7AE9" w:rsidRPr="00003F3C">
        <w:rPr>
          <w:rFonts w:hint="eastAsia"/>
        </w:rPr>
        <w:t>）</w:t>
      </w:r>
      <w:r w:rsidR="00990464" w:rsidRPr="00003F3C">
        <w:rPr>
          <w:rFonts w:hint="eastAsia"/>
        </w:rPr>
        <w:t>：由佛州商務廳管理，旨在支持公共基礎設施和勞動力培訓項目，以吸引企業、創</w:t>
      </w:r>
      <w:r w:rsidR="00990464" w:rsidRPr="00003F3C">
        <w:rPr>
          <w:rFonts w:hint="eastAsia"/>
        </w:rPr>
        <w:lastRenderedPageBreak/>
        <w:t>造就業機會並促進經濟</w:t>
      </w:r>
      <w:r w:rsidR="009E02CA" w:rsidRPr="00003F3C">
        <w:rPr>
          <w:rFonts w:hint="eastAsia"/>
        </w:rPr>
        <w:t>成長</w:t>
      </w:r>
      <w:r w:rsidR="00990464" w:rsidRPr="00003F3C">
        <w:rPr>
          <w:rFonts w:hint="eastAsia"/>
        </w:rPr>
        <w:t>。</w:t>
      </w:r>
    </w:p>
    <w:p w14:paraId="4974C718" w14:textId="49595597" w:rsidR="001A4433" w:rsidRPr="00003F3C" w:rsidRDefault="00990464" w:rsidP="00956D66">
      <w:pPr>
        <w:pStyle w:val="af8"/>
        <w:ind w:left="944" w:hanging="708"/>
      </w:pPr>
      <w:r w:rsidRPr="00003F3C">
        <w:rPr>
          <w:rFonts w:hint="eastAsia"/>
        </w:rPr>
        <w:t>（三）</w:t>
      </w:r>
      <w:r w:rsidR="001A4433" w:rsidRPr="00003F3C">
        <w:t>經濟發展運輸基金（</w:t>
      </w:r>
      <w:r w:rsidR="001A4433" w:rsidRPr="00003F3C">
        <w:t>Economic Development Transportation Fund</w:t>
      </w:r>
      <w:r w:rsidR="001A4433" w:rsidRPr="00003F3C">
        <w:t>）：又稱</w:t>
      </w:r>
      <w:r w:rsidR="001A4433" w:rsidRPr="00003F3C">
        <w:rPr>
          <w:rFonts w:ascii="華康細圓體" w:hint="eastAsia"/>
        </w:rPr>
        <w:t>“</w:t>
      </w:r>
      <w:r w:rsidR="001A4433" w:rsidRPr="00003F3C">
        <w:t>道路基金</w:t>
      </w:r>
      <w:r w:rsidR="001A4433" w:rsidRPr="00003F3C">
        <w:rPr>
          <w:rFonts w:ascii="華康細圓體" w:hint="eastAsia"/>
        </w:rPr>
        <w:t>”</w:t>
      </w:r>
      <w:r w:rsidRPr="00003F3C">
        <w:rPr>
          <w:rFonts w:hint="eastAsia"/>
        </w:rPr>
        <w:t>「</w:t>
      </w:r>
      <w:r w:rsidRPr="00003F3C">
        <w:rPr>
          <w:rFonts w:hint="eastAsia"/>
        </w:rPr>
        <w:t>Road Fund</w:t>
      </w:r>
      <w:r w:rsidRPr="00003F3C">
        <w:rPr>
          <w:rFonts w:hint="eastAsia"/>
        </w:rPr>
        <w:t>」</w:t>
      </w:r>
      <w:r w:rsidR="001A4433" w:rsidRPr="00003F3C">
        <w:t>，</w:t>
      </w:r>
      <w:r w:rsidR="00B62DA9" w:rsidRPr="00003F3C">
        <w:rPr>
          <w:rFonts w:hint="eastAsia"/>
        </w:rPr>
        <w:t>由佛羅里達州交通運輸部管理，用於協助企業投資相關的交通基礎建設改善，</w:t>
      </w:r>
      <w:proofErr w:type="gramStart"/>
      <w:r w:rsidR="00B62DA9" w:rsidRPr="00003F3C">
        <w:rPr>
          <w:rFonts w:hint="eastAsia"/>
        </w:rPr>
        <w:t>如聯外</w:t>
      </w:r>
      <w:proofErr w:type="gramEnd"/>
      <w:r w:rsidR="00B62DA9" w:rsidRPr="00003F3C">
        <w:rPr>
          <w:rFonts w:hint="eastAsia"/>
        </w:rPr>
        <w:t>道路與交通設施升級。地方政府可代表企業向</w:t>
      </w:r>
      <w:proofErr w:type="gramStart"/>
      <w:r w:rsidR="00B62DA9" w:rsidRPr="00003F3C">
        <w:rPr>
          <w:rFonts w:hint="eastAsia"/>
        </w:rPr>
        <w:t>佛羅里達州招商</w:t>
      </w:r>
      <w:proofErr w:type="gramEnd"/>
      <w:r w:rsidR="00B62DA9" w:rsidRPr="00003F3C">
        <w:rPr>
          <w:rFonts w:hint="eastAsia"/>
        </w:rPr>
        <w:t>機構</w:t>
      </w:r>
      <w:proofErr w:type="spellStart"/>
      <w:r w:rsidR="00B62DA9" w:rsidRPr="00003F3C">
        <w:rPr>
          <w:rFonts w:hint="eastAsia"/>
        </w:rPr>
        <w:t>SelectFlorida</w:t>
      </w:r>
      <w:proofErr w:type="spellEnd"/>
      <w:r w:rsidR="00B62DA9" w:rsidRPr="00003F3C">
        <w:rPr>
          <w:rFonts w:hint="eastAsia"/>
        </w:rPr>
        <w:t>申請，最高補助約</w:t>
      </w:r>
      <w:r w:rsidR="00B62DA9" w:rsidRPr="00003F3C">
        <w:rPr>
          <w:rFonts w:hint="eastAsia"/>
        </w:rPr>
        <w:t>300</w:t>
      </w:r>
      <w:r w:rsidR="00B62DA9" w:rsidRPr="00003F3C">
        <w:rPr>
          <w:rFonts w:hint="eastAsia"/>
        </w:rPr>
        <w:t>萬美元，實際金額依投資與就業創造效益核定。案件經</w:t>
      </w:r>
      <w:proofErr w:type="spellStart"/>
      <w:r w:rsidR="00B62DA9" w:rsidRPr="00003F3C">
        <w:rPr>
          <w:rFonts w:hint="eastAsia"/>
        </w:rPr>
        <w:t>SelectFlorida</w:t>
      </w:r>
      <w:proofErr w:type="spellEnd"/>
      <w:r w:rsidR="00B62DA9" w:rsidRPr="00003F3C">
        <w:rPr>
          <w:rFonts w:hint="eastAsia"/>
        </w:rPr>
        <w:t>審查後，再由</w:t>
      </w:r>
      <w:r w:rsidR="00B62DA9" w:rsidRPr="00003F3C">
        <w:rPr>
          <w:rFonts w:hint="eastAsia"/>
        </w:rPr>
        <w:t>FDOT</w:t>
      </w:r>
      <w:r w:rsidR="00B62DA9" w:rsidRPr="00003F3C">
        <w:rPr>
          <w:rFonts w:hint="eastAsia"/>
        </w:rPr>
        <w:t>批准與撥款，以降低企業設廠與營運的交通成本</w:t>
      </w:r>
      <w:r w:rsidR="001A4433" w:rsidRPr="00003F3C">
        <w:t>。</w:t>
      </w:r>
    </w:p>
    <w:p w14:paraId="2006C175" w14:textId="640EBCAF" w:rsidR="001A4433" w:rsidRPr="00003F3C" w:rsidRDefault="001A4433" w:rsidP="00F90C23">
      <w:pPr>
        <w:pStyle w:val="af8"/>
        <w:ind w:left="944" w:hanging="708"/>
      </w:pPr>
      <w:r w:rsidRPr="00003F3C">
        <w:t>（</w:t>
      </w:r>
      <w:r w:rsidR="00990464" w:rsidRPr="00003F3C">
        <w:rPr>
          <w:rFonts w:hint="eastAsia"/>
        </w:rPr>
        <w:t>四</w:t>
      </w:r>
      <w:r w:rsidRPr="00003F3C">
        <w:t>）農村社區發展循環貸款（</w:t>
      </w:r>
      <w:r w:rsidRPr="00003F3C">
        <w:t>Rural Community Development Revolving Loan Program</w:t>
      </w:r>
      <w:r w:rsidRPr="00003F3C">
        <w:t>）：</w:t>
      </w:r>
      <w:r w:rsidR="00990464" w:rsidRPr="00003F3C">
        <w:rPr>
          <w:rFonts w:hint="eastAsia"/>
        </w:rPr>
        <w:t>由佛州商務廳管理，旨在透過向人口較少或相鄰縣的地方政府或經濟發展組織提供長期貸款、貸款擔保和貸款損失準備金，促進農村地區的經濟發展，用於創造或保留就業、維持既有產業、擴大或多元化當地經濟基礎的公共目的項目，貸款償還資金將循環用於未來的貸款</w:t>
      </w:r>
      <w:r w:rsidRPr="00003F3C">
        <w:t>。</w:t>
      </w:r>
    </w:p>
    <w:p w14:paraId="3E3861E6" w14:textId="77777777" w:rsidR="001A4433" w:rsidRPr="00003F3C" w:rsidRDefault="001A4433" w:rsidP="00F90C23">
      <w:pPr>
        <w:pStyle w:val="ae"/>
        <w:spacing w:before="514" w:after="771"/>
      </w:pPr>
      <w:r w:rsidRPr="00003F3C">
        <w:lastRenderedPageBreak/>
        <w:t>第陸章　基礎建設及成本</w:t>
      </w:r>
    </w:p>
    <w:p w14:paraId="14107778" w14:textId="77777777" w:rsidR="001A4433" w:rsidRPr="00003F3C" w:rsidRDefault="001A4433" w:rsidP="00F90C23">
      <w:pPr>
        <w:pStyle w:val="a4"/>
      </w:pPr>
      <w:r w:rsidRPr="00003F3C">
        <w:t>一、土地</w:t>
      </w:r>
    </w:p>
    <w:p w14:paraId="4E13F537" w14:textId="02DEB225" w:rsidR="0079367F" w:rsidRPr="00003F3C" w:rsidRDefault="0079367F" w:rsidP="00956D66">
      <w:pPr>
        <w:pStyle w:val="-1"/>
      </w:pPr>
      <w:r w:rsidRPr="00003F3C">
        <w:rPr>
          <w:rFonts w:hint="eastAsia"/>
        </w:rPr>
        <w:t>工業空間（</w:t>
      </w:r>
      <w:r w:rsidRPr="00003F3C">
        <w:rPr>
          <w:rFonts w:hint="eastAsia"/>
        </w:rPr>
        <w:t>Industrial / Warehouse</w:t>
      </w:r>
      <w:r w:rsidRPr="00003F3C">
        <w:rPr>
          <w:rFonts w:hint="eastAsia"/>
        </w:rPr>
        <w:t>）平均租金約每平方呎</w:t>
      </w:r>
      <w:r w:rsidRPr="00003F3C">
        <w:rPr>
          <w:rFonts w:hint="eastAsia"/>
        </w:rPr>
        <w:t>10</w:t>
      </w:r>
      <w:r w:rsidRPr="00003F3C">
        <w:rPr>
          <w:rFonts w:hint="eastAsia"/>
        </w:rPr>
        <w:t>至</w:t>
      </w:r>
      <w:r w:rsidRPr="00003F3C">
        <w:rPr>
          <w:rFonts w:hint="eastAsia"/>
        </w:rPr>
        <w:t>20</w:t>
      </w:r>
      <w:r w:rsidRPr="00003F3C">
        <w:rPr>
          <w:rFonts w:hint="eastAsia"/>
        </w:rPr>
        <w:t>美元左右，其中奧蘭多與</w:t>
      </w:r>
      <w:proofErr w:type="gramStart"/>
      <w:r w:rsidRPr="00003F3C">
        <w:rPr>
          <w:rFonts w:hint="eastAsia"/>
        </w:rPr>
        <w:t>中部佛</w:t>
      </w:r>
      <w:proofErr w:type="gramEnd"/>
      <w:r w:rsidRPr="00003F3C">
        <w:rPr>
          <w:rFonts w:hint="eastAsia"/>
        </w:rPr>
        <w:t>州約落在</w:t>
      </w:r>
      <w:r w:rsidRPr="00003F3C">
        <w:rPr>
          <w:rFonts w:hint="eastAsia"/>
        </w:rPr>
        <w:t>10</w:t>
      </w:r>
      <w:proofErr w:type="gramStart"/>
      <w:r w:rsidRPr="00003F3C">
        <w:rPr>
          <w:rFonts w:hint="eastAsia"/>
        </w:rPr>
        <w:t>–</w:t>
      </w:r>
      <w:proofErr w:type="gramEnd"/>
      <w:r w:rsidRPr="00003F3C">
        <w:rPr>
          <w:rFonts w:hint="eastAsia"/>
        </w:rPr>
        <w:t>15</w:t>
      </w:r>
      <w:r w:rsidRPr="00003F3C">
        <w:rPr>
          <w:rFonts w:hint="eastAsia"/>
        </w:rPr>
        <w:t>美元區間，而邁阿密等南佛州核心物流區則可達</w:t>
      </w:r>
      <w:r w:rsidRPr="00003F3C">
        <w:rPr>
          <w:rFonts w:hint="eastAsia"/>
        </w:rPr>
        <w:t>20</w:t>
      </w:r>
      <w:r w:rsidRPr="00003F3C">
        <w:rPr>
          <w:rFonts w:hint="eastAsia"/>
        </w:rPr>
        <w:t>美元以上甚至更高水準。</w:t>
      </w:r>
    </w:p>
    <w:p w14:paraId="4F49F705" w14:textId="77777777" w:rsidR="00D53CAE" w:rsidRPr="00003F3C" w:rsidRDefault="00D53CAE" w:rsidP="00956D66">
      <w:pPr>
        <w:pStyle w:val="-1"/>
      </w:pPr>
      <w:r w:rsidRPr="00003F3C">
        <w:rPr>
          <w:rFonts w:hint="eastAsia"/>
        </w:rPr>
        <w:t>商業不動產租金在</w:t>
      </w:r>
      <w:r w:rsidRPr="00003F3C">
        <w:rPr>
          <w:rFonts w:hint="eastAsia"/>
        </w:rPr>
        <w:t>2025</w:t>
      </w:r>
      <w:proofErr w:type="gramStart"/>
      <w:r w:rsidRPr="00003F3C">
        <w:rPr>
          <w:rFonts w:hint="eastAsia"/>
        </w:rPr>
        <w:t>–</w:t>
      </w:r>
      <w:proofErr w:type="gramEnd"/>
      <w:r w:rsidRPr="00003F3C">
        <w:rPr>
          <w:rFonts w:hint="eastAsia"/>
        </w:rPr>
        <w:t>2026</w:t>
      </w:r>
      <w:r w:rsidRPr="00003F3C">
        <w:rPr>
          <w:rFonts w:hint="eastAsia"/>
        </w:rPr>
        <w:t>年間整體維持高檔且區域差異明顯。</w:t>
      </w:r>
      <w:r w:rsidR="0079367F" w:rsidRPr="00003F3C">
        <w:rPr>
          <w:rFonts w:hint="eastAsia"/>
        </w:rPr>
        <w:t>辦公室市場方面，邁阿密屬全美高端市場之一，平均租金已突破每平方呎</w:t>
      </w:r>
      <w:r w:rsidR="0079367F" w:rsidRPr="00003F3C">
        <w:rPr>
          <w:rFonts w:hint="eastAsia"/>
        </w:rPr>
        <w:t>40</w:t>
      </w:r>
      <w:r w:rsidR="0079367F" w:rsidRPr="00003F3C">
        <w:rPr>
          <w:rFonts w:hint="eastAsia"/>
        </w:rPr>
        <w:t>美元等級，顯著高於全美平均水準；</w:t>
      </w:r>
      <w:proofErr w:type="gramStart"/>
      <w:r w:rsidR="0079367F" w:rsidRPr="00003F3C">
        <w:rPr>
          <w:rFonts w:hint="eastAsia"/>
        </w:rPr>
        <w:t>坦帕約落</w:t>
      </w:r>
      <w:proofErr w:type="gramEnd"/>
      <w:r w:rsidR="0079367F" w:rsidRPr="00003F3C">
        <w:rPr>
          <w:rFonts w:hint="eastAsia"/>
        </w:rPr>
        <w:t>在</w:t>
      </w:r>
      <w:r w:rsidR="0079367F" w:rsidRPr="00003F3C">
        <w:rPr>
          <w:rFonts w:hint="eastAsia"/>
        </w:rPr>
        <w:t>28</w:t>
      </w:r>
      <w:proofErr w:type="gramStart"/>
      <w:r w:rsidR="0079367F" w:rsidRPr="00003F3C">
        <w:rPr>
          <w:rFonts w:hint="eastAsia"/>
        </w:rPr>
        <w:t>–</w:t>
      </w:r>
      <w:proofErr w:type="gramEnd"/>
      <w:r w:rsidR="0079367F" w:rsidRPr="00003F3C">
        <w:rPr>
          <w:rFonts w:hint="eastAsia"/>
        </w:rPr>
        <w:t>35</w:t>
      </w:r>
      <w:r w:rsidR="0079367F" w:rsidRPr="00003F3C">
        <w:rPr>
          <w:rFonts w:hint="eastAsia"/>
        </w:rPr>
        <w:t>美元區間，奧蘭多約</w:t>
      </w:r>
      <w:r w:rsidR="0079367F" w:rsidRPr="00003F3C">
        <w:rPr>
          <w:rFonts w:hint="eastAsia"/>
        </w:rPr>
        <w:t>27</w:t>
      </w:r>
      <w:proofErr w:type="gramStart"/>
      <w:r w:rsidR="0079367F" w:rsidRPr="00003F3C">
        <w:rPr>
          <w:rFonts w:hint="eastAsia"/>
        </w:rPr>
        <w:t>–</w:t>
      </w:r>
      <w:proofErr w:type="gramEnd"/>
      <w:r w:rsidR="0079367F" w:rsidRPr="00003F3C">
        <w:rPr>
          <w:rFonts w:hint="eastAsia"/>
        </w:rPr>
        <w:t>30</w:t>
      </w:r>
      <w:r w:rsidR="0079367F" w:rsidRPr="00003F3C">
        <w:rPr>
          <w:rFonts w:hint="eastAsia"/>
        </w:rPr>
        <w:t>美元左右，反映企業遷入與人口成長帶動需求提升。</w:t>
      </w:r>
    </w:p>
    <w:p w14:paraId="56C3F1F0" w14:textId="7175CD18" w:rsidR="001A4433" w:rsidRPr="00003F3C" w:rsidRDefault="0079367F" w:rsidP="00956D66">
      <w:pPr>
        <w:pStyle w:val="-1"/>
      </w:pPr>
      <w:r w:rsidRPr="00003F3C">
        <w:rPr>
          <w:rFonts w:hint="eastAsia"/>
        </w:rPr>
        <w:t>整體而言，佛州商業不動產市場呈現「沿海高價、內陸相對穩定」結構，並受企業遷移、人口流入與物流需求成長支撐，使工業、辦公與倉儲市場維持長期競爭力，但同時租金成本與區域差異也持續擴大</w:t>
      </w:r>
      <w:r w:rsidR="001A4433" w:rsidRPr="00003F3C">
        <w:t>。</w:t>
      </w:r>
    </w:p>
    <w:p w14:paraId="362558A2" w14:textId="77777777" w:rsidR="001A4433" w:rsidRPr="00003F3C" w:rsidRDefault="001A4433" w:rsidP="00F90C23">
      <w:pPr>
        <w:pStyle w:val="a4"/>
      </w:pPr>
      <w:r w:rsidRPr="00003F3C">
        <w:t>二、能源</w:t>
      </w:r>
    </w:p>
    <w:p w14:paraId="7D5BDD8D" w14:textId="2777E546" w:rsidR="00674447" w:rsidRPr="00003F3C" w:rsidRDefault="00674447" w:rsidP="00956D66">
      <w:pPr>
        <w:pStyle w:val="-1"/>
      </w:pPr>
      <w:r w:rsidRPr="00003F3C">
        <w:rPr>
          <w:rFonts w:hint="eastAsia"/>
        </w:rPr>
        <w:t>佛羅里達州為全美主要電力生產州之一，</w:t>
      </w:r>
      <w:r w:rsidRPr="00003F3C">
        <w:rPr>
          <w:rFonts w:hint="eastAsia"/>
        </w:rPr>
        <w:t>2025</w:t>
      </w:r>
      <w:r w:rsidRPr="00003F3C">
        <w:rPr>
          <w:rFonts w:hint="eastAsia"/>
        </w:rPr>
        <w:t>年總發電量約</w:t>
      </w:r>
      <w:r w:rsidRPr="00003F3C">
        <w:rPr>
          <w:rFonts w:hint="eastAsia"/>
        </w:rPr>
        <w:t>267</w:t>
      </w:r>
      <w:r w:rsidR="00956D66" w:rsidRPr="00003F3C">
        <w:t>,</w:t>
      </w:r>
      <w:r w:rsidRPr="00003F3C">
        <w:rPr>
          <w:rFonts w:hint="eastAsia"/>
        </w:rPr>
        <w:t>705</w:t>
      </w:r>
      <w:proofErr w:type="gramStart"/>
      <w:r w:rsidRPr="00003F3C">
        <w:rPr>
          <w:rFonts w:hint="eastAsia"/>
        </w:rPr>
        <w:t>吉瓦時</w:t>
      </w:r>
      <w:proofErr w:type="gramEnd"/>
      <w:r w:rsidRPr="00003F3C">
        <w:rPr>
          <w:rFonts w:hint="eastAsia"/>
        </w:rPr>
        <w:t>（</w:t>
      </w:r>
      <w:r w:rsidRPr="00003F3C">
        <w:rPr>
          <w:rFonts w:hint="eastAsia"/>
        </w:rPr>
        <w:t>GWh</w:t>
      </w:r>
      <w:r w:rsidRPr="00003F3C">
        <w:rPr>
          <w:rFonts w:hint="eastAsia"/>
        </w:rPr>
        <w:t>），由多元公用事業共同供應。商業用</w:t>
      </w:r>
      <w:proofErr w:type="gramStart"/>
      <w:r w:rsidRPr="00003F3C">
        <w:rPr>
          <w:rFonts w:hint="eastAsia"/>
        </w:rPr>
        <w:t>電平均約</w:t>
      </w:r>
      <w:proofErr w:type="gramEnd"/>
      <w:r w:rsidRPr="00003F3C">
        <w:rPr>
          <w:rFonts w:hint="eastAsia"/>
        </w:rPr>
        <w:t>11.39</w:t>
      </w:r>
      <w:r w:rsidRPr="00003F3C">
        <w:rPr>
          <w:rFonts w:hint="eastAsia"/>
        </w:rPr>
        <w:t>美分</w:t>
      </w:r>
      <w:r w:rsidRPr="00003F3C">
        <w:rPr>
          <w:rFonts w:hint="eastAsia"/>
        </w:rPr>
        <w:t>/</w:t>
      </w:r>
      <w:r w:rsidRPr="00003F3C">
        <w:rPr>
          <w:rFonts w:hint="eastAsia"/>
        </w:rPr>
        <w:t>千瓦時，工業用電約</w:t>
      </w:r>
      <w:r w:rsidRPr="00003F3C">
        <w:rPr>
          <w:rFonts w:hint="eastAsia"/>
        </w:rPr>
        <w:t>8.93</w:t>
      </w:r>
      <w:r w:rsidRPr="00003F3C">
        <w:rPr>
          <w:rFonts w:hint="eastAsia"/>
        </w:rPr>
        <w:t>美分</w:t>
      </w:r>
      <w:r w:rsidRPr="00003F3C">
        <w:rPr>
          <w:rFonts w:hint="eastAsia"/>
        </w:rPr>
        <w:t>/</w:t>
      </w:r>
      <w:r w:rsidRPr="00003F3C">
        <w:rPr>
          <w:rFonts w:hint="eastAsia"/>
        </w:rPr>
        <w:t>千瓦時，均低於全美平均，使企業在佛州具備明顯成本優勢。能源結構以天然氣為主（約占</w:t>
      </w:r>
      <w:r w:rsidRPr="00003F3C">
        <w:rPr>
          <w:rFonts w:hint="eastAsia"/>
        </w:rPr>
        <w:t>68%</w:t>
      </w:r>
      <w:r w:rsidRPr="00003F3C">
        <w:rPr>
          <w:rFonts w:hint="eastAsia"/>
        </w:rPr>
        <w:t>），但低碳能源占比已提升至約</w:t>
      </w:r>
      <w:r w:rsidRPr="00003F3C">
        <w:rPr>
          <w:rFonts w:hint="eastAsia"/>
        </w:rPr>
        <w:t>22%</w:t>
      </w:r>
      <w:r w:rsidRPr="00003F3C">
        <w:rPr>
          <w:rFonts w:hint="eastAsia"/>
        </w:rPr>
        <w:t>，其中太陽能與核能各占約</w:t>
      </w:r>
      <w:r w:rsidRPr="00003F3C">
        <w:rPr>
          <w:rFonts w:hint="eastAsia"/>
        </w:rPr>
        <w:t>11%</w:t>
      </w:r>
      <w:r w:rsidRPr="00003F3C">
        <w:rPr>
          <w:rFonts w:hint="eastAsia"/>
        </w:rPr>
        <w:t>。太陽能仍為成長最快的能源來源，使佛州在美國東南部的能源市場中保持高度競爭力。</w:t>
      </w:r>
    </w:p>
    <w:p w14:paraId="484F6B40" w14:textId="77777777" w:rsidR="00674447" w:rsidRPr="00003F3C" w:rsidRDefault="00674447" w:rsidP="00674447">
      <w:pPr>
        <w:pStyle w:val="-1"/>
      </w:pPr>
    </w:p>
    <w:p w14:paraId="3601C33E" w14:textId="29D24800" w:rsidR="001A4433" w:rsidRPr="00003F3C" w:rsidRDefault="00674447" w:rsidP="00956D66">
      <w:pPr>
        <w:pStyle w:val="-1"/>
      </w:pPr>
      <w:r w:rsidRPr="00003F3C">
        <w:rPr>
          <w:rFonts w:hint="eastAsia"/>
        </w:rPr>
        <w:lastRenderedPageBreak/>
        <w:t>Florida Power &amp; Light</w:t>
      </w:r>
      <w:r w:rsidRPr="00003F3C">
        <w:rPr>
          <w:rFonts w:hint="eastAsia"/>
        </w:rPr>
        <w:t>（</w:t>
      </w:r>
      <w:r w:rsidRPr="00003F3C">
        <w:rPr>
          <w:rFonts w:hint="eastAsia"/>
        </w:rPr>
        <w:t>FPL</w:t>
      </w:r>
      <w:r w:rsidRPr="00003F3C">
        <w:rPr>
          <w:rFonts w:hint="eastAsia"/>
        </w:rPr>
        <w:t>）持續擴大太陽能與儲能投資，並在其十年能源規劃中提出大幅提升再生能源占比的方向。依據公開資料與市場分析推估，太陽能在</w:t>
      </w:r>
      <w:r w:rsidRPr="00003F3C">
        <w:rPr>
          <w:rFonts w:hint="eastAsia"/>
        </w:rPr>
        <w:t>2030</w:t>
      </w:r>
      <w:r w:rsidRPr="00003F3C">
        <w:rPr>
          <w:rFonts w:hint="eastAsia"/>
        </w:rPr>
        <w:t>年前占其總發電量約</w:t>
      </w:r>
      <w:r w:rsidRPr="00003F3C">
        <w:rPr>
          <w:rFonts w:hint="eastAsia"/>
        </w:rPr>
        <w:t>20%</w:t>
      </w:r>
      <w:r w:rsidRPr="00003F3C">
        <w:rPr>
          <w:rFonts w:hint="eastAsia"/>
        </w:rPr>
        <w:t>屬合理範圍，反映</w:t>
      </w:r>
      <w:r w:rsidRPr="00003F3C">
        <w:rPr>
          <w:rFonts w:hint="eastAsia"/>
        </w:rPr>
        <w:t>FPL</w:t>
      </w:r>
      <w:r w:rsidRPr="00003F3C">
        <w:rPr>
          <w:rFonts w:hint="eastAsia"/>
        </w:rPr>
        <w:t>正推動能源組合向「天然氣＋太陽能＋儲能」轉型。此策略不僅有助於維持</w:t>
      </w:r>
      <w:proofErr w:type="gramStart"/>
      <w:r w:rsidRPr="00003F3C">
        <w:rPr>
          <w:rFonts w:hint="eastAsia"/>
        </w:rPr>
        <w:t>佛州低電價</w:t>
      </w:r>
      <w:proofErr w:type="gramEnd"/>
      <w:r w:rsidRPr="00003F3C">
        <w:rPr>
          <w:rFonts w:hint="eastAsia"/>
        </w:rPr>
        <w:t>優勢，也提升能源韌性</w:t>
      </w:r>
      <w:proofErr w:type="gramStart"/>
      <w:r w:rsidRPr="00003F3C">
        <w:rPr>
          <w:rFonts w:hint="eastAsia"/>
        </w:rPr>
        <w:t>與減碳能力</w:t>
      </w:r>
      <w:proofErr w:type="gramEnd"/>
      <w:r w:rsidRPr="00003F3C">
        <w:rPr>
          <w:rFonts w:hint="eastAsia"/>
        </w:rPr>
        <w:t>，符合企業對永續能源的需求並強化佛州整體能源競爭力</w:t>
      </w:r>
      <w:r w:rsidR="001A4433" w:rsidRPr="00003F3C">
        <w:t>。</w:t>
      </w:r>
    </w:p>
    <w:p w14:paraId="7CABFB22" w14:textId="77777777" w:rsidR="001A4433" w:rsidRPr="00003F3C" w:rsidRDefault="001A4433" w:rsidP="0002691C">
      <w:pPr>
        <w:pStyle w:val="a4"/>
      </w:pPr>
      <w:r w:rsidRPr="00003F3C">
        <w:t>三、通訊</w:t>
      </w:r>
    </w:p>
    <w:p w14:paraId="6B0AD53C" w14:textId="79BAE1EF" w:rsidR="00D432F7" w:rsidRPr="00003F3C" w:rsidRDefault="004F1E2A" w:rsidP="00956D66">
      <w:pPr>
        <w:pStyle w:val="-1"/>
      </w:pPr>
      <w:r w:rsidRPr="00003F3C">
        <w:rPr>
          <w:rFonts w:hint="eastAsia"/>
        </w:rPr>
        <w:t>佛羅里達州擁有健全且持續發展的通訊基礎設施，展現了強大的連接能力和創新潛力。</w:t>
      </w:r>
      <w:r w:rsidR="00D432F7" w:rsidRPr="00003F3C">
        <w:rPr>
          <w:rFonts w:hint="eastAsia"/>
        </w:rPr>
        <w:t>全州行動通訊用戶約</w:t>
      </w:r>
      <w:r w:rsidR="00D432F7" w:rsidRPr="00003F3C">
        <w:rPr>
          <w:rFonts w:hint="eastAsia"/>
        </w:rPr>
        <w:t>2,400</w:t>
      </w:r>
      <w:r w:rsidR="00D432F7" w:rsidRPr="00003F3C">
        <w:rPr>
          <w:rFonts w:hint="eastAsia"/>
        </w:rPr>
        <w:t>萬戶以上，</w:t>
      </w:r>
      <w:r w:rsidR="00D432F7" w:rsidRPr="00003F3C">
        <w:rPr>
          <w:rFonts w:hint="eastAsia"/>
        </w:rPr>
        <w:t>VoIP</w:t>
      </w:r>
      <w:r w:rsidR="00D432F7" w:rsidRPr="00003F3C">
        <w:rPr>
          <w:rFonts w:hint="eastAsia"/>
        </w:rPr>
        <w:t>語音網路連線超過</w:t>
      </w:r>
      <w:r w:rsidR="00D432F7" w:rsidRPr="00003F3C">
        <w:rPr>
          <w:rFonts w:hint="eastAsia"/>
        </w:rPr>
        <w:t>450</w:t>
      </w:r>
      <w:r w:rsidR="00D432F7" w:rsidRPr="00003F3C">
        <w:rPr>
          <w:rFonts w:hint="eastAsia"/>
        </w:rPr>
        <w:t>萬條，而傳統固網電話線路已降至約</w:t>
      </w:r>
      <w:r w:rsidR="00D432F7" w:rsidRPr="00003F3C">
        <w:rPr>
          <w:rFonts w:hint="eastAsia"/>
        </w:rPr>
        <w:t>76</w:t>
      </w:r>
      <w:r w:rsidR="00D432F7" w:rsidRPr="00003F3C">
        <w:rPr>
          <w:rFonts w:hint="eastAsia"/>
        </w:rPr>
        <w:t>萬條，顯示通訊使用已高度轉向行動化與數位化服務。整體</w:t>
      </w:r>
      <w:r w:rsidR="00D432F7" w:rsidRPr="00003F3C">
        <w:rPr>
          <w:rFonts w:hint="eastAsia"/>
        </w:rPr>
        <w:t>4G LTE</w:t>
      </w:r>
      <w:r w:rsidR="00D432F7" w:rsidRPr="00003F3C">
        <w:rPr>
          <w:rFonts w:hint="eastAsia"/>
        </w:rPr>
        <w:t>網路覆蓋已相當完整，</w:t>
      </w:r>
      <w:r w:rsidR="00D432F7" w:rsidRPr="00003F3C">
        <w:rPr>
          <w:rFonts w:hint="eastAsia"/>
        </w:rPr>
        <w:t>5G</w:t>
      </w:r>
      <w:r w:rsidR="00D432F7" w:rsidRPr="00003F3C">
        <w:rPr>
          <w:rFonts w:hint="eastAsia"/>
        </w:rPr>
        <w:t>網路亦由主要電信業者持續擴建，涵蓋率與容量持續提升，支撐數位經濟與企業應用需求。</w:t>
      </w:r>
    </w:p>
    <w:p w14:paraId="2B3E37A6" w14:textId="117A8437" w:rsidR="00D432F7" w:rsidRPr="00003F3C" w:rsidRDefault="00D432F7" w:rsidP="00956D66">
      <w:pPr>
        <w:pStyle w:val="-1"/>
      </w:pPr>
      <w:r w:rsidRPr="00003F3C">
        <w:rPr>
          <w:rFonts w:hint="eastAsia"/>
        </w:rPr>
        <w:t>在寬頻建設方面，佛州持續透過聯邦與州級資金推動偏鄉網路升級，相關補助總額達約</w:t>
      </w:r>
      <w:r w:rsidRPr="00003F3C">
        <w:rPr>
          <w:rFonts w:hint="eastAsia"/>
        </w:rPr>
        <w:t>11.6</w:t>
      </w:r>
      <w:r w:rsidRPr="00003F3C">
        <w:rPr>
          <w:rFonts w:hint="eastAsia"/>
        </w:rPr>
        <w:t>億美元，用於改善未連網或低速連線地區，目標逐步縮小數位落差並提升整體網路覆蓋品質。</w:t>
      </w:r>
    </w:p>
    <w:p w14:paraId="0E130D9A" w14:textId="242EE529" w:rsidR="004F1E2A" w:rsidRPr="00003F3C" w:rsidRDefault="00D432F7" w:rsidP="00956D66">
      <w:pPr>
        <w:pStyle w:val="-1"/>
      </w:pPr>
      <w:r w:rsidRPr="00003F3C">
        <w:rPr>
          <w:rFonts w:hint="eastAsia"/>
        </w:rPr>
        <w:t>同時，州政府推動「</w:t>
      </w:r>
      <w:r w:rsidRPr="00003F3C">
        <w:rPr>
          <w:rFonts w:hint="eastAsia"/>
        </w:rPr>
        <w:t>Broadband Nation</w:t>
      </w:r>
      <w:r w:rsidRPr="00003F3C">
        <w:rPr>
          <w:rFonts w:hint="eastAsia"/>
        </w:rPr>
        <w:t>」等數位基礎建設與人才培育計畫，預計培養超過</w:t>
      </w:r>
      <w:r w:rsidRPr="00003F3C">
        <w:rPr>
          <w:rFonts w:hint="eastAsia"/>
        </w:rPr>
        <w:t>2</w:t>
      </w:r>
      <w:r w:rsidRPr="00003F3C">
        <w:rPr>
          <w:rFonts w:hint="eastAsia"/>
        </w:rPr>
        <w:t>萬名寬頻與通訊技術人才，以支撐光纖網路、</w:t>
      </w:r>
      <w:r w:rsidRPr="00003F3C">
        <w:rPr>
          <w:rFonts w:hint="eastAsia"/>
        </w:rPr>
        <w:t>5G</w:t>
      </w:r>
      <w:r w:rsidRPr="00003F3C">
        <w:rPr>
          <w:rFonts w:hint="eastAsia"/>
        </w:rPr>
        <w:t>與智慧城市應用發展，進一步強化佛州在數位經濟與通訊基礎建設方面的競爭優勢。</w:t>
      </w:r>
    </w:p>
    <w:p w14:paraId="4200544C" w14:textId="77777777" w:rsidR="001A4433" w:rsidRPr="00003F3C" w:rsidRDefault="001A4433" w:rsidP="00F90C23">
      <w:pPr>
        <w:pStyle w:val="a4"/>
      </w:pPr>
      <w:r w:rsidRPr="00003F3C">
        <w:t>四、運輸</w:t>
      </w:r>
    </w:p>
    <w:p w14:paraId="41F571B5" w14:textId="7922D03F" w:rsidR="004A59B6" w:rsidRPr="00003F3C" w:rsidRDefault="004A59B6" w:rsidP="00956D66">
      <w:pPr>
        <w:pStyle w:val="-1"/>
      </w:pPr>
      <w:r w:rsidRPr="00003F3C">
        <w:rPr>
          <w:rFonts w:hint="eastAsia"/>
        </w:rPr>
        <w:t>佛羅里達州交通運輸體系涵蓋鐵路、公路、空運與海運，基礎設施完善並具區域樞紐功能。全州擁有約</w:t>
      </w:r>
      <w:r w:rsidRPr="00003F3C">
        <w:t>15</w:t>
      </w:r>
      <w:r w:rsidRPr="00003F3C">
        <w:rPr>
          <w:rFonts w:hint="eastAsia"/>
        </w:rPr>
        <w:t>個深水商港與多個淺水港，其中約</w:t>
      </w:r>
      <w:r w:rsidRPr="00003F3C">
        <w:t>20</w:t>
      </w:r>
      <w:r w:rsidRPr="00003F3C">
        <w:rPr>
          <w:rFonts w:hint="eastAsia"/>
        </w:rPr>
        <w:t>個為海關指定通關港口，形成完整的國際貿易與轉運網絡。鐵公路方面，州內由</w:t>
      </w:r>
      <w:r w:rsidRPr="00003F3C">
        <w:t>4</w:t>
      </w:r>
      <w:r w:rsidRPr="00003F3C">
        <w:rPr>
          <w:rFonts w:hint="eastAsia"/>
        </w:rPr>
        <w:t>條主要州際公路</w:t>
      </w:r>
      <w:proofErr w:type="gramStart"/>
      <w:r w:rsidRPr="00003F3C">
        <w:rPr>
          <w:rFonts w:hint="eastAsia"/>
        </w:rPr>
        <w:t>（</w:t>
      </w:r>
      <w:proofErr w:type="gramEnd"/>
      <w:r w:rsidRPr="00003F3C">
        <w:t>I‑4</w:t>
      </w:r>
      <w:r w:rsidRPr="00003F3C">
        <w:rPr>
          <w:rFonts w:hint="eastAsia"/>
        </w:rPr>
        <w:t>、</w:t>
      </w:r>
      <w:r w:rsidRPr="00003F3C">
        <w:t>I‑10</w:t>
      </w:r>
      <w:r w:rsidRPr="00003F3C">
        <w:rPr>
          <w:rFonts w:hint="eastAsia"/>
        </w:rPr>
        <w:t>、</w:t>
      </w:r>
      <w:r w:rsidRPr="00003F3C">
        <w:t>I‑75</w:t>
      </w:r>
      <w:r w:rsidRPr="00003F3C">
        <w:rPr>
          <w:rFonts w:hint="eastAsia"/>
        </w:rPr>
        <w:t>、</w:t>
      </w:r>
      <w:r w:rsidRPr="00003F3C">
        <w:t>I‑95</w:t>
      </w:r>
      <w:r w:rsidRPr="00003F3C">
        <w:rPr>
          <w:rFonts w:hint="eastAsia"/>
        </w:rPr>
        <w:t>）連結美國東南部市場，並具備約</w:t>
      </w:r>
      <w:r w:rsidRPr="00003F3C">
        <w:t>3</w:t>
      </w:r>
      <w:r w:rsidR="00956D66" w:rsidRPr="00003F3C">
        <w:t>,</w:t>
      </w:r>
      <w:r w:rsidRPr="00003F3C">
        <w:t>000</w:t>
      </w:r>
      <w:r w:rsidRPr="00003F3C">
        <w:rPr>
          <w:rFonts w:hint="eastAsia"/>
        </w:rPr>
        <w:t>英里貨運鐵路網，由</w:t>
      </w:r>
      <w:r w:rsidRPr="00003F3C">
        <w:t>CSX</w:t>
      </w:r>
      <w:r w:rsidRPr="00003F3C">
        <w:rPr>
          <w:rFonts w:hint="eastAsia"/>
        </w:rPr>
        <w:t>、</w:t>
      </w:r>
      <w:r w:rsidRPr="00003F3C">
        <w:t>Norfolk Southern</w:t>
      </w:r>
      <w:r w:rsidRPr="00003F3C">
        <w:rPr>
          <w:rFonts w:hint="eastAsia"/>
        </w:rPr>
        <w:t>與</w:t>
      </w:r>
      <w:r w:rsidRPr="00003F3C">
        <w:t>Florida East Coast Railway</w:t>
      </w:r>
      <w:r w:rsidRPr="00003F3C">
        <w:rPr>
          <w:rFonts w:hint="eastAsia"/>
        </w:rPr>
        <w:t>等業者營運。物流效率高，使</w:t>
      </w:r>
      <w:r w:rsidRPr="00003F3C">
        <w:rPr>
          <w:rFonts w:hint="eastAsia"/>
        </w:rPr>
        <w:lastRenderedPageBreak/>
        <w:t>卡車運輸可在約</w:t>
      </w:r>
      <w:r w:rsidRPr="00003F3C">
        <w:t>1</w:t>
      </w:r>
      <w:r w:rsidRPr="00003F3C">
        <w:rPr>
          <w:rFonts w:hint="eastAsia"/>
        </w:rPr>
        <w:t>天內觸及美國約</w:t>
      </w:r>
      <w:r w:rsidRPr="00003F3C">
        <w:t>60%</w:t>
      </w:r>
      <w:r w:rsidRPr="00003F3C">
        <w:rPr>
          <w:rFonts w:hint="eastAsia"/>
        </w:rPr>
        <w:t>人口市場，展現佛州在美國東南部的運輸樞紐優勢。</w:t>
      </w:r>
    </w:p>
    <w:p w14:paraId="23C1E77A" w14:textId="001801A7" w:rsidR="001A4433" w:rsidRPr="00003F3C" w:rsidRDefault="004A59B6" w:rsidP="00956D66">
      <w:pPr>
        <w:pStyle w:val="-1"/>
      </w:pPr>
      <w:r w:rsidRPr="00003F3C">
        <w:rPr>
          <w:rFonts w:hint="eastAsia"/>
        </w:rPr>
        <w:t>空運方面，佛州擁有</w:t>
      </w:r>
      <w:r w:rsidRPr="00003F3C">
        <w:rPr>
          <w:rFonts w:hint="eastAsia"/>
        </w:rPr>
        <w:t>20</w:t>
      </w:r>
      <w:r w:rsidRPr="00003F3C">
        <w:rPr>
          <w:rFonts w:hint="eastAsia"/>
        </w:rPr>
        <w:t>多</w:t>
      </w:r>
      <w:proofErr w:type="gramStart"/>
      <w:r w:rsidRPr="00003F3C">
        <w:rPr>
          <w:rFonts w:hint="eastAsia"/>
        </w:rPr>
        <w:t>座商</w:t>
      </w:r>
      <w:proofErr w:type="gramEnd"/>
      <w:r w:rsidRPr="00003F3C">
        <w:rPr>
          <w:rFonts w:hint="eastAsia"/>
        </w:rPr>
        <w:t>用機場提供定期航線服務，主要包括邁阿密、羅德岱堡、傑克遜維爾與</w:t>
      </w:r>
      <w:proofErr w:type="gramStart"/>
      <w:r w:rsidRPr="00003F3C">
        <w:rPr>
          <w:rFonts w:hint="eastAsia"/>
        </w:rPr>
        <w:t>坦帕等國際機場</w:t>
      </w:r>
      <w:proofErr w:type="gramEnd"/>
      <w:r w:rsidRPr="00003F3C">
        <w:rPr>
          <w:rFonts w:hint="eastAsia"/>
        </w:rPr>
        <w:t>，其中邁阿密國際機場（</w:t>
      </w:r>
      <w:r w:rsidRPr="00003F3C">
        <w:rPr>
          <w:rFonts w:hint="eastAsia"/>
        </w:rPr>
        <w:t>MIA</w:t>
      </w:r>
      <w:r w:rsidRPr="00003F3C">
        <w:rPr>
          <w:rFonts w:hint="eastAsia"/>
        </w:rPr>
        <w:t>）為美國通往中南美洲的重要航空門戶，也是全美最大國際貨運機場之</w:t>
      </w:r>
      <w:proofErr w:type="gramStart"/>
      <w:r w:rsidRPr="00003F3C">
        <w:rPr>
          <w:rFonts w:hint="eastAsia"/>
        </w:rPr>
        <w:t>一</w:t>
      </w:r>
      <w:proofErr w:type="gramEnd"/>
      <w:r w:rsidRPr="00003F3C">
        <w:rPr>
          <w:rFonts w:hint="eastAsia"/>
        </w:rPr>
        <w:t>。基礎建設方面，佛</w:t>
      </w:r>
      <w:proofErr w:type="gramStart"/>
      <w:r w:rsidRPr="00003F3C">
        <w:rPr>
          <w:rFonts w:hint="eastAsia"/>
        </w:rPr>
        <w:t>州於</w:t>
      </w:r>
      <w:r w:rsidRPr="00003F3C">
        <w:rPr>
          <w:rFonts w:hint="eastAsia"/>
        </w:rPr>
        <w:t>2024</w:t>
      </w:r>
      <w:r w:rsidRPr="00003F3C">
        <w:rPr>
          <w:rFonts w:hint="eastAsia"/>
        </w:rPr>
        <w:t>–</w:t>
      </w:r>
      <w:proofErr w:type="gramEnd"/>
      <w:r w:rsidRPr="00003F3C">
        <w:rPr>
          <w:rFonts w:hint="eastAsia"/>
        </w:rPr>
        <w:t>2025</w:t>
      </w:r>
      <w:r w:rsidRPr="00003F3C">
        <w:rPr>
          <w:rFonts w:hint="eastAsia"/>
        </w:rPr>
        <w:t>財政年度投入約</w:t>
      </w:r>
      <w:r w:rsidRPr="00003F3C">
        <w:rPr>
          <w:rFonts w:hint="eastAsia"/>
        </w:rPr>
        <w:t>155</w:t>
      </w:r>
      <w:r w:rsidRPr="00003F3C">
        <w:rPr>
          <w:rFonts w:hint="eastAsia"/>
        </w:rPr>
        <w:t>億美元用於高速公路擴建、橋樑更新、港口與機場升級，以及鐵路與公共運輸改善，以提升物流效率與運輸安全，支撐人口成長與產業擴張需求，並強化其在美國東南部的交通運輸競爭力</w:t>
      </w:r>
      <w:r w:rsidR="00280398" w:rsidRPr="00003F3C">
        <w:rPr>
          <w:rFonts w:hint="eastAsia"/>
        </w:rPr>
        <w:t>。</w:t>
      </w:r>
    </w:p>
    <w:p w14:paraId="60DA0B6F" w14:textId="77777777" w:rsidR="001A4433" w:rsidRPr="00003F3C" w:rsidRDefault="001A4433" w:rsidP="00F90C23">
      <w:pPr>
        <w:pStyle w:val="ae"/>
        <w:spacing w:before="514" w:after="771"/>
      </w:pPr>
      <w:r w:rsidRPr="00003F3C">
        <w:lastRenderedPageBreak/>
        <w:t>第柒章　勞工</w:t>
      </w:r>
    </w:p>
    <w:p w14:paraId="27F5928B" w14:textId="77777777" w:rsidR="001A4433" w:rsidRPr="00003F3C" w:rsidRDefault="001A4433" w:rsidP="00F90C23">
      <w:pPr>
        <w:pStyle w:val="a4"/>
      </w:pPr>
      <w:r w:rsidRPr="00003F3C">
        <w:t>一、勞工素質及結構</w:t>
      </w:r>
    </w:p>
    <w:p w14:paraId="332C61A8" w14:textId="77777777" w:rsidR="00EB402B" w:rsidRPr="00003F3C" w:rsidRDefault="001A4433" w:rsidP="00956D66">
      <w:pPr>
        <w:pStyle w:val="-1"/>
      </w:pPr>
      <w:r w:rsidRPr="00003F3C">
        <w:t>該州</w:t>
      </w:r>
      <w:r w:rsidR="0084569E" w:rsidRPr="00003F3C">
        <w:rPr>
          <w:rFonts w:hint="eastAsia"/>
        </w:rPr>
        <w:t>勞動力市場龐大且多元，</w:t>
      </w:r>
      <w:r w:rsidR="0084569E" w:rsidRPr="00003F3C">
        <w:rPr>
          <w:rFonts w:hint="eastAsia"/>
        </w:rPr>
        <w:t>2025</w:t>
      </w:r>
      <w:r w:rsidR="00EB402B" w:rsidRPr="00003F3C">
        <w:rPr>
          <w:rFonts w:hint="eastAsia"/>
        </w:rPr>
        <w:t>年</w:t>
      </w:r>
      <w:r w:rsidR="0084569E" w:rsidRPr="00003F3C">
        <w:rPr>
          <w:rFonts w:hint="eastAsia"/>
        </w:rPr>
        <w:t>約有</w:t>
      </w:r>
      <w:r w:rsidR="0084569E" w:rsidRPr="00003F3C">
        <w:rPr>
          <w:rFonts w:hint="eastAsia"/>
        </w:rPr>
        <w:t>1</w:t>
      </w:r>
      <w:r w:rsidR="00EB402B" w:rsidRPr="00003F3C">
        <w:rPr>
          <w:rFonts w:hint="eastAsia"/>
        </w:rPr>
        <w:t>,</w:t>
      </w:r>
      <w:r w:rsidR="0084569E" w:rsidRPr="00003F3C">
        <w:rPr>
          <w:rFonts w:hint="eastAsia"/>
        </w:rPr>
        <w:t>1</w:t>
      </w:r>
      <w:r w:rsidR="00EB402B" w:rsidRPr="00003F3C">
        <w:rPr>
          <w:rFonts w:hint="eastAsia"/>
        </w:rPr>
        <w:t>0</w:t>
      </w:r>
      <w:r w:rsidR="0084569E" w:rsidRPr="00003F3C">
        <w:rPr>
          <w:rFonts w:hint="eastAsia"/>
        </w:rPr>
        <w:t>0</w:t>
      </w:r>
      <w:r w:rsidR="0084569E" w:rsidRPr="00003F3C">
        <w:rPr>
          <w:rFonts w:hint="eastAsia"/>
        </w:rPr>
        <w:t>萬人，勞動參與率接近</w:t>
      </w:r>
      <w:r w:rsidR="00EB402B" w:rsidRPr="00003F3C">
        <w:rPr>
          <w:rFonts w:hint="eastAsia"/>
        </w:rPr>
        <w:t>58</w:t>
      </w:r>
      <w:r w:rsidR="0084569E" w:rsidRPr="00003F3C">
        <w:rPr>
          <w:rFonts w:hint="eastAsia"/>
        </w:rPr>
        <w:t>%</w:t>
      </w:r>
      <w:r w:rsidR="0084569E" w:rsidRPr="00003F3C">
        <w:rPr>
          <w:rFonts w:hint="eastAsia"/>
        </w:rPr>
        <w:t>。教育程度方面，雖然整體排名居中，但在大學品質方面表現突出。</w:t>
      </w:r>
      <w:r w:rsidR="00EB402B" w:rsidRPr="00003F3C">
        <w:rPr>
          <w:rFonts w:hint="eastAsia"/>
        </w:rPr>
        <w:t>產業結構方面，就業主要集中於貿易與運輸、公用事業、教育與醫療服務、休閒餐旅及營建等部門，反映佛州以服務業與人口導向經濟為主的結構特性。同時，由於州內人口成長快速且移民比例高，勞動力具備明顯多元化特徵，包含大量西班牙語族群與外國出生人口，使企業在跨文化服務與雙語人才方面具備優勢。</w:t>
      </w:r>
    </w:p>
    <w:p w14:paraId="1303A395" w14:textId="09A7A050" w:rsidR="001A4433" w:rsidRPr="00003F3C" w:rsidRDefault="00EB402B" w:rsidP="00956D66">
      <w:pPr>
        <w:pStyle w:val="-1"/>
      </w:pPr>
      <w:r w:rsidRPr="00003F3C">
        <w:rPr>
          <w:rFonts w:hint="eastAsia"/>
        </w:rPr>
        <w:t>薪資制度方面，佛州</w:t>
      </w:r>
      <w:r w:rsidRPr="00003F3C">
        <w:rPr>
          <w:rFonts w:hint="eastAsia"/>
        </w:rPr>
        <w:t>2025</w:t>
      </w:r>
      <w:r w:rsidRPr="00003F3C">
        <w:rPr>
          <w:rFonts w:hint="eastAsia"/>
        </w:rPr>
        <w:t>年最低工資為</w:t>
      </w:r>
      <w:r w:rsidRPr="00003F3C">
        <w:rPr>
          <w:rFonts w:hint="eastAsia"/>
        </w:rPr>
        <w:t>13</w:t>
      </w:r>
      <w:r w:rsidRPr="00003F3C">
        <w:rPr>
          <w:rFonts w:hint="eastAsia"/>
        </w:rPr>
        <w:t>美元／小時，在政策推動上，佛州持續強化勞動力發展計畫，包括擴展重點產業學徒制度「</w:t>
      </w:r>
      <w:r w:rsidRPr="00003F3C">
        <w:rPr>
          <w:rFonts w:hint="eastAsia"/>
        </w:rPr>
        <w:t>Apprentice Florida</w:t>
      </w:r>
      <w:r w:rsidRPr="00003F3C">
        <w:rPr>
          <w:rFonts w:hint="eastAsia"/>
        </w:rPr>
        <w:t>」以及推動「</w:t>
      </w:r>
      <w:r w:rsidRPr="00003F3C">
        <w:rPr>
          <w:rFonts w:hint="eastAsia"/>
        </w:rPr>
        <w:t>Broadband Nation</w:t>
      </w:r>
      <w:r w:rsidRPr="00003F3C">
        <w:rPr>
          <w:rFonts w:hint="eastAsia"/>
        </w:rPr>
        <w:t>」等數位與基礎建設人才培育計畫，並結合</w:t>
      </w:r>
      <w:proofErr w:type="gramStart"/>
      <w:r w:rsidRPr="00003F3C">
        <w:rPr>
          <w:rFonts w:hint="eastAsia"/>
        </w:rPr>
        <w:t>州內技職</w:t>
      </w:r>
      <w:proofErr w:type="gramEnd"/>
      <w:r w:rsidRPr="00003F3C">
        <w:rPr>
          <w:rFonts w:hint="eastAsia"/>
        </w:rPr>
        <w:t>教育與社區學院體系，提升高需求產業（如醫療、科技與工程）的專業技能供給，以強化整體勞動市場競爭力。</w:t>
      </w:r>
    </w:p>
    <w:p w14:paraId="0DA750BE" w14:textId="77777777" w:rsidR="001A4433" w:rsidRPr="00003F3C" w:rsidRDefault="001A4433" w:rsidP="00F90C23">
      <w:pPr>
        <w:pStyle w:val="a4"/>
      </w:pPr>
      <w:r w:rsidRPr="00003F3C">
        <w:t>二、勞工法令</w:t>
      </w:r>
    </w:p>
    <w:p w14:paraId="66D132AE" w14:textId="11177528" w:rsidR="001A4433" w:rsidRPr="00003F3C" w:rsidRDefault="001A4433" w:rsidP="00F90C23">
      <w:pPr>
        <w:pStyle w:val="af8"/>
        <w:ind w:left="944" w:hanging="708"/>
      </w:pPr>
      <w:r w:rsidRPr="00003F3C">
        <w:t>（一）</w:t>
      </w:r>
      <w:r w:rsidR="0084569E" w:rsidRPr="00003F3C">
        <w:rPr>
          <w:rFonts w:hint="eastAsia"/>
        </w:rPr>
        <w:t>佛羅里達州最低工資法</w:t>
      </w:r>
      <w:r w:rsidRPr="00003F3C">
        <w:t>Florida Wage-Hour Law</w:t>
      </w:r>
      <w:r w:rsidR="0084569E" w:rsidRPr="00003F3C">
        <w:rPr>
          <w:rFonts w:hint="eastAsia"/>
        </w:rPr>
        <w:t>：規定州內最低工資標準，目前為每小時</w:t>
      </w:r>
      <w:r w:rsidR="0084569E" w:rsidRPr="00003F3C">
        <w:rPr>
          <w:rFonts w:hint="eastAsia"/>
        </w:rPr>
        <w:t>13</w:t>
      </w:r>
      <w:r w:rsidR="0084569E" w:rsidRPr="00003F3C">
        <w:rPr>
          <w:rFonts w:hint="eastAsia"/>
        </w:rPr>
        <w:t>美元，小費員工另有規定，且工資將逐年調升</w:t>
      </w:r>
      <w:r w:rsidRPr="00003F3C">
        <w:t>。</w:t>
      </w:r>
    </w:p>
    <w:p w14:paraId="02923D1E" w14:textId="01005EBD" w:rsidR="001A4433" w:rsidRPr="00003F3C" w:rsidRDefault="001A4433" w:rsidP="00F90C23">
      <w:pPr>
        <w:pStyle w:val="af8"/>
        <w:ind w:left="944" w:hanging="708"/>
      </w:pPr>
      <w:r w:rsidRPr="00003F3C">
        <w:t>（二）</w:t>
      </w:r>
      <w:r w:rsidR="0084569E" w:rsidRPr="00003F3C">
        <w:rPr>
          <w:rFonts w:hint="eastAsia"/>
        </w:rPr>
        <w:t>佛羅里達州失業補償法</w:t>
      </w:r>
      <w:r w:rsidRPr="00003F3C">
        <w:t>Florida Unemployment Compensation Law</w:t>
      </w:r>
      <w:r w:rsidR="0084569E" w:rsidRPr="00003F3C">
        <w:rPr>
          <w:rFonts w:hint="eastAsia"/>
        </w:rPr>
        <w:t>：非因自身過失失業且積極尋職的合格人員提供臨時經濟援助，依據失業前收入計算每週福利金，但設有上限且領取時間有限。</w:t>
      </w:r>
    </w:p>
    <w:p w14:paraId="2BD3AD94" w14:textId="77777777" w:rsidR="0002691C" w:rsidRPr="00003F3C" w:rsidRDefault="0002691C" w:rsidP="00F90C23">
      <w:pPr>
        <w:pStyle w:val="af8"/>
        <w:ind w:left="944" w:hanging="708"/>
      </w:pPr>
    </w:p>
    <w:p w14:paraId="3F3F5DB3" w14:textId="75ECF8FE" w:rsidR="001A4433" w:rsidRPr="00003F3C" w:rsidRDefault="001A4433" w:rsidP="00F90C23">
      <w:pPr>
        <w:pStyle w:val="af8"/>
        <w:ind w:left="944" w:hanging="708"/>
      </w:pPr>
      <w:r w:rsidRPr="00003F3C">
        <w:lastRenderedPageBreak/>
        <w:t>（三）</w:t>
      </w:r>
      <w:r w:rsidR="0084569E" w:rsidRPr="00003F3C">
        <w:rPr>
          <w:rFonts w:hint="eastAsia"/>
        </w:rPr>
        <w:t>佛羅里達州工人賠償法</w:t>
      </w:r>
      <w:r w:rsidRPr="00003F3C">
        <w:t>Florida Workers' Compensation Law</w:t>
      </w:r>
      <w:r w:rsidR="0084569E" w:rsidRPr="00003F3C">
        <w:rPr>
          <w:rFonts w:hint="eastAsia"/>
        </w:rPr>
        <w:t>：無過失責任系統，旨在為遭受與工作相關的傷害或疾病的員工提供福利，無論過失方為何。大多數佛州雇主都必須購買此保險，以確保員工獲得醫療費用、工資損失（傷殘）甚至死亡撫恤金的賠償</w:t>
      </w:r>
      <w:r w:rsidRPr="00003F3C">
        <w:t>。</w:t>
      </w:r>
    </w:p>
    <w:p w14:paraId="2C3014DD" w14:textId="5371BE6A" w:rsidR="001A4433" w:rsidRPr="00003F3C" w:rsidRDefault="001A4433" w:rsidP="00F90C23">
      <w:pPr>
        <w:pStyle w:val="af8"/>
        <w:ind w:left="944" w:hanging="708"/>
      </w:pPr>
      <w:r w:rsidRPr="00003F3C">
        <w:t>（四）</w:t>
      </w:r>
      <w:r w:rsidR="0084569E" w:rsidRPr="00003F3C">
        <w:rPr>
          <w:rFonts w:hint="eastAsia"/>
        </w:rPr>
        <w:t>佛羅里達州工作權利法</w:t>
      </w:r>
      <w:r w:rsidRPr="00003F3C">
        <w:t>Florida Right-to-Work Law</w:t>
      </w:r>
      <w:r w:rsidR="0084569E" w:rsidRPr="00003F3C">
        <w:rPr>
          <w:rFonts w:hint="eastAsia"/>
        </w:rPr>
        <w:t>：保障員工有權自由選擇是否加入或經濟支持勞工工會，作為受</w:t>
      </w:r>
      <w:proofErr w:type="gramStart"/>
      <w:r w:rsidR="0084569E" w:rsidRPr="00003F3C">
        <w:rPr>
          <w:rFonts w:hint="eastAsia"/>
        </w:rPr>
        <w:t>僱</w:t>
      </w:r>
      <w:proofErr w:type="gramEnd"/>
      <w:r w:rsidR="0084569E" w:rsidRPr="00003F3C">
        <w:rPr>
          <w:rFonts w:hint="eastAsia"/>
        </w:rPr>
        <w:t>的條件，且不得因其工會會員身份而遭受解僱或歧視</w:t>
      </w:r>
      <w:r w:rsidRPr="00003F3C">
        <w:t>。</w:t>
      </w:r>
    </w:p>
    <w:p w14:paraId="32D8B4B3" w14:textId="77777777" w:rsidR="0084569E" w:rsidRPr="00003F3C" w:rsidRDefault="0084569E" w:rsidP="00DC6E24">
      <w:pPr>
        <w:pStyle w:val="aff6"/>
        <w:rPr>
          <w:lang w:eastAsia="zh-TW"/>
        </w:rPr>
      </w:pPr>
    </w:p>
    <w:p w14:paraId="68BF78D0" w14:textId="2843246A" w:rsidR="001A4433" w:rsidRPr="00003F3C" w:rsidRDefault="001A4433" w:rsidP="00DC6E24">
      <w:pPr>
        <w:pStyle w:val="aff6"/>
        <w:rPr>
          <w:lang w:eastAsia="zh-TW"/>
        </w:rPr>
      </w:pPr>
      <w:r w:rsidRPr="00003F3C">
        <w:rPr>
          <w:lang w:eastAsia="zh-TW"/>
        </w:rPr>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003F3C" w:rsidRPr="00003F3C" w14:paraId="63E4C1DB" w14:textId="77777777" w:rsidTr="00480669">
        <w:tc>
          <w:tcPr>
            <w:tcW w:w="1922"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148ABF1F" w14:textId="1CEA231E" w:rsidR="005D232B" w:rsidRPr="00003F3C" w:rsidRDefault="005D232B" w:rsidP="005D232B">
            <w:pPr>
              <w:pStyle w:val="aff4"/>
            </w:pPr>
            <w:proofErr w:type="gramStart"/>
            <w:r w:rsidRPr="00003F3C">
              <w:t>州名</w:t>
            </w:r>
            <w:proofErr w:type="gramEnd"/>
          </w:p>
        </w:tc>
        <w:tc>
          <w:tcPr>
            <w:tcW w:w="3287"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29D2CFE5" w14:textId="55BC0FDC" w:rsidR="005D232B" w:rsidRPr="00003F3C" w:rsidRDefault="005D232B" w:rsidP="005D232B">
            <w:pPr>
              <w:pStyle w:val="aff4"/>
            </w:pPr>
            <w:r w:rsidRPr="00003F3C">
              <w:t>202</w:t>
            </w:r>
            <w:r w:rsidR="00EB402B" w:rsidRPr="00003F3C">
              <w:rPr>
                <w:rFonts w:hint="eastAsia"/>
              </w:rPr>
              <w:t>6</w:t>
            </w:r>
          </w:p>
        </w:tc>
        <w:tc>
          <w:tcPr>
            <w:tcW w:w="3288" w:type="dxa"/>
            <w:tcBorders>
              <w:top w:val="outset" w:sz="6" w:space="0" w:color="000000"/>
              <w:left w:val="outset" w:sz="6" w:space="0" w:color="000000"/>
              <w:bottom w:val="outset" w:sz="6" w:space="0" w:color="000000"/>
              <w:right w:val="outset" w:sz="6" w:space="0" w:color="000000"/>
            </w:tcBorders>
            <w:tcMar>
              <w:top w:w="75" w:type="dxa"/>
              <w:left w:w="75" w:type="dxa"/>
              <w:bottom w:w="75" w:type="dxa"/>
              <w:right w:w="75" w:type="dxa"/>
            </w:tcMar>
            <w:vAlign w:val="center"/>
          </w:tcPr>
          <w:p w14:paraId="177E508C" w14:textId="23306040" w:rsidR="005D232B" w:rsidRPr="00003F3C" w:rsidRDefault="005D232B" w:rsidP="005D232B">
            <w:pPr>
              <w:pStyle w:val="aff4"/>
            </w:pPr>
            <w:r w:rsidRPr="00003F3C">
              <w:t>202</w:t>
            </w:r>
            <w:r w:rsidR="00EB402B" w:rsidRPr="00003F3C">
              <w:rPr>
                <w:rFonts w:hint="eastAsia"/>
              </w:rPr>
              <w:t>5</w:t>
            </w:r>
          </w:p>
        </w:tc>
      </w:tr>
      <w:tr w:rsidR="00003F3C" w:rsidRPr="00003F3C" w14:paraId="73EFD740"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9EDD4D6" w14:textId="645B39CF" w:rsidR="005D232B" w:rsidRPr="00003F3C" w:rsidRDefault="005D232B" w:rsidP="005D232B">
            <w:pPr>
              <w:pStyle w:val="af8"/>
              <w:ind w:left="944" w:hanging="708"/>
            </w:pPr>
            <w:r w:rsidRPr="00003F3C">
              <w:t>喬治</w:t>
            </w:r>
            <w:proofErr w:type="gramStart"/>
            <w:r w:rsidRPr="00003F3C">
              <w:t>亞州</w:t>
            </w:r>
            <w:proofErr w:type="gramEnd"/>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40AED43" w14:textId="1894EAE9" w:rsidR="005D232B" w:rsidRPr="00003F3C" w:rsidRDefault="005D232B" w:rsidP="005D232B">
            <w:pPr>
              <w:pStyle w:val="af8"/>
              <w:ind w:left="944" w:hanging="708"/>
            </w:pPr>
            <w:r w:rsidRPr="00003F3C">
              <w:t>$7.25</w:t>
            </w:r>
            <w:r w:rsidR="00FF2E34" w:rsidRPr="00003F3C">
              <w:t>（</w:t>
            </w:r>
            <w:r w:rsidRPr="00003F3C">
              <w:rPr>
                <w:rFonts w:hint="eastAsia"/>
              </w:rPr>
              <w:t>喬州自訂為</w:t>
            </w:r>
            <w:r w:rsidRPr="00003F3C">
              <w:rPr>
                <w:rFonts w:hint="eastAsia"/>
              </w:rPr>
              <w:t>5.15</w:t>
            </w:r>
            <w:r w:rsidRPr="00003F3C">
              <w:rPr>
                <w:rFonts w:hint="eastAsia"/>
              </w:rPr>
              <w:t>，但雇主必須</w:t>
            </w:r>
            <w:r w:rsidRPr="00003F3C">
              <w:t>以聯邦最低標為</w:t>
            </w:r>
            <w:proofErr w:type="gramStart"/>
            <w:r w:rsidRPr="00003F3C">
              <w:t>準</w:t>
            </w:r>
            <w:proofErr w:type="gramEnd"/>
            <w:r w:rsidRPr="00003F3C">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23CDCD0" w14:textId="65DCA214" w:rsidR="005D232B" w:rsidRPr="00003F3C" w:rsidRDefault="005D232B" w:rsidP="005D232B">
            <w:pPr>
              <w:pStyle w:val="af8"/>
              <w:ind w:left="944" w:hanging="708"/>
            </w:pPr>
            <w:r w:rsidRPr="00003F3C">
              <w:t xml:space="preserve">$7.25 </w:t>
            </w:r>
          </w:p>
        </w:tc>
      </w:tr>
      <w:tr w:rsidR="00003F3C" w:rsidRPr="00003F3C" w14:paraId="0EE43572"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3219B3A" w14:textId="0ADA2B10" w:rsidR="005D232B" w:rsidRPr="00003F3C" w:rsidRDefault="005D232B" w:rsidP="005D232B">
            <w:pPr>
              <w:pStyle w:val="af8"/>
              <w:ind w:left="944" w:hanging="708"/>
            </w:pPr>
            <w:r w:rsidRPr="00003F3C">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B4CDCE8" w14:textId="5B03ED28" w:rsidR="005D232B" w:rsidRPr="00003F3C" w:rsidRDefault="005D232B" w:rsidP="005D232B">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EC38C24" w14:textId="6B59A375" w:rsidR="005D232B" w:rsidRPr="00003F3C" w:rsidRDefault="005D232B" w:rsidP="005D232B">
            <w:pPr>
              <w:pStyle w:val="af8"/>
              <w:ind w:left="944" w:hanging="708"/>
            </w:pPr>
            <w:r w:rsidRPr="00003F3C">
              <w:t xml:space="preserve">$7.25 </w:t>
            </w:r>
          </w:p>
        </w:tc>
      </w:tr>
      <w:tr w:rsidR="00003F3C" w:rsidRPr="00003F3C" w14:paraId="14ACA62E"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3E30D42" w14:textId="105E1D8F" w:rsidR="005D232B" w:rsidRPr="00003F3C" w:rsidRDefault="005D232B" w:rsidP="005D232B">
            <w:pPr>
              <w:pStyle w:val="af8"/>
              <w:ind w:left="944" w:hanging="708"/>
            </w:pPr>
            <w:r w:rsidRPr="00003F3C">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8809BAF" w14:textId="7DEDDDD4" w:rsidR="005D232B" w:rsidRPr="00003F3C" w:rsidRDefault="005D232B" w:rsidP="005D232B">
            <w:pPr>
              <w:pStyle w:val="af8"/>
              <w:ind w:left="944"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8E141F9" w14:textId="7EE6E7A3" w:rsidR="005D232B" w:rsidRPr="00003F3C" w:rsidRDefault="005D232B" w:rsidP="005D232B">
            <w:pPr>
              <w:pStyle w:val="af8"/>
              <w:ind w:left="944" w:hanging="708"/>
            </w:pPr>
            <w:r w:rsidRPr="00003F3C">
              <w:t>$7.25</w:t>
            </w:r>
          </w:p>
        </w:tc>
      </w:tr>
      <w:tr w:rsidR="00003F3C" w:rsidRPr="00003F3C" w14:paraId="435EBEA6"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E6FF972" w14:textId="78610DB8" w:rsidR="005D232B" w:rsidRPr="00003F3C" w:rsidRDefault="005D232B" w:rsidP="005D232B">
            <w:pPr>
              <w:pStyle w:val="af8"/>
              <w:ind w:left="944" w:hanging="708"/>
            </w:pPr>
            <w:r w:rsidRPr="00003F3C">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8C14FDF" w14:textId="5B4AC70A" w:rsidR="005D232B" w:rsidRPr="00003F3C" w:rsidRDefault="005D232B" w:rsidP="005D232B">
            <w:pPr>
              <w:pStyle w:val="af8"/>
              <w:ind w:left="944" w:hanging="708"/>
            </w:pPr>
            <w:r w:rsidRPr="00003F3C">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B220676" w14:textId="6BAB2D72" w:rsidR="005D232B" w:rsidRPr="00003F3C" w:rsidRDefault="005D232B" w:rsidP="005D232B">
            <w:pPr>
              <w:pStyle w:val="af8"/>
              <w:ind w:left="944" w:hanging="708"/>
            </w:pPr>
            <w:r w:rsidRPr="00003F3C">
              <w:t>$7.25</w:t>
            </w:r>
          </w:p>
        </w:tc>
      </w:tr>
      <w:tr w:rsidR="00003F3C" w:rsidRPr="00003F3C" w14:paraId="23E37895"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4C4C1B8" w14:textId="67C9E0D6" w:rsidR="005D232B" w:rsidRPr="00003F3C" w:rsidRDefault="005D232B" w:rsidP="005D232B">
            <w:pPr>
              <w:pStyle w:val="af8"/>
              <w:ind w:left="944" w:hanging="708"/>
            </w:pPr>
            <w:r w:rsidRPr="00003F3C">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B487A66" w14:textId="519B523C" w:rsidR="005D232B" w:rsidRPr="00003F3C" w:rsidRDefault="005D232B" w:rsidP="005D232B">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68C6AA2" w14:textId="1C679CCB" w:rsidR="005D232B" w:rsidRPr="00003F3C" w:rsidRDefault="005D232B" w:rsidP="005D232B">
            <w:pPr>
              <w:pStyle w:val="af8"/>
              <w:ind w:left="944" w:hanging="708"/>
            </w:pPr>
            <w:r w:rsidRPr="00003F3C">
              <w:t xml:space="preserve">$7.25 </w:t>
            </w:r>
          </w:p>
        </w:tc>
      </w:tr>
      <w:tr w:rsidR="00003F3C" w:rsidRPr="00003F3C" w14:paraId="3D288AD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895BAA7" w14:textId="14208A5E" w:rsidR="005D232B" w:rsidRPr="00003F3C" w:rsidRDefault="005D232B" w:rsidP="005D232B">
            <w:pPr>
              <w:pStyle w:val="af8"/>
              <w:ind w:left="944" w:hanging="708"/>
            </w:pPr>
            <w:r w:rsidRPr="00003F3C">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326804B" w14:textId="38B97890" w:rsidR="005D232B" w:rsidRPr="00003F3C" w:rsidRDefault="005D232B" w:rsidP="005D232B">
            <w:pPr>
              <w:pStyle w:val="af8"/>
              <w:ind w:left="944" w:hanging="708"/>
            </w:pPr>
            <w:r w:rsidRPr="00003F3C">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7149F1B" w14:textId="11370252" w:rsidR="005D232B" w:rsidRPr="00003F3C" w:rsidRDefault="005D232B" w:rsidP="005D232B">
            <w:pPr>
              <w:pStyle w:val="af8"/>
              <w:ind w:left="944" w:hanging="708"/>
            </w:pPr>
            <w:r w:rsidRPr="00003F3C">
              <w:t xml:space="preserve">$7.25 </w:t>
            </w:r>
          </w:p>
        </w:tc>
      </w:tr>
      <w:tr w:rsidR="00003F3C" w:rsidRPr="00003F3C" w14:paraId="1411F35D"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762AD72" w14:textId="459A71F0" w:rsidR="005D232B" w:rsidRPr="00003F3C" w:rsidRDefault="005D232B" w:rsidP="005D232B">
            <w:pPr>
              <w:pStyle w:val="af8"/>
              <w:ind w:left="944" w:hanging="708"/>
            </w:pPr>
            <w:r w:rsidRPr="00003F3C">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FA4E4B9" w14:textId="35E41FB0" w:rsidR="005D232B" w:rsidRPr="00003F3C" w:rsidRDefault="005D232B" w:rsidP="005D232B">
            <w:pPr>
              <w:pStyle w:val="af8"/>
              <w:ind w:left="944" w:hanging="708"/>
            </w:pPr>
            <w:r w:rsidRPr="00003F3C">
              <w:t>$1</w:t>
            </w:r>
            <w:r w:rsidRPr="00003F3C">
              <w:rPr>
                <w:rFonts w:hint="eastAsia"/>
              </w:rPr>
              <w:t>3</w:t>
            </w:r>
            <w:r w:rsidRPr="00003F3C">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3E78623" w14:textId="283000D6" w:rsidR="005D232B" w:rsidRPr="00003F3C" w:rsidRDefault="005D232B" w:rsidP="005D232B">
            <w:pPr>
              <w:pStyle w:val="af8"/>
              <w:ind w:left="944" w:hanging="708"/>
            </w:pPr>
            <w:r w:rsidRPr="00003F3C">
              <w:t>$1</w:t>
            </w:r>
            <w:r w:rsidRPr="00003F3C">
              <w:rPr>
                <w:rFonts w:hint="eastAsia"/>
              </w:rPr>
              <w:t>2</w:t>
            </w:r>
          </w:p>
        </w:tc>
      </w:tr>
    </w:tbl>
    <w:p w14:paraId="0FB1FA00" w14:textId="77777777" w:rsidR="001A4433" w:rsidRPr="00003F3C" w:rsidRDefault="001A4433" w:rsidP="00F90C23">
      <w:pPr>
        <w:pStyle w:val="af8"/>
        <w:ind w:left="944" w:hanging="708"/>
      </w:pPr>
    </w:p>
    <w:p w14:paraId="39D082DB" w14:textId="77777777" w:rsidR="001A4433" w:rsidRPr="00003F3C" w:rsidRDefault="001A4433" w:rsidP="00F90C23">
      <w:pPr>
        <w:pStyle w:val="ae"/>
        <w:spacing w:before="514" w:after="771"/>
      </w:pPr>
      <w:r w:rsidRPr="00003F3C">
        <w:lastRenderedPageBreak/>
        <w:t>第捌章　簽證、居留及移民</w:t>
      </w:r>
    </w:p>
    <w:p w14:paraId="0F38CF86" w14:textId="77777777" w:rsidR="001A4433" w:rsidRPr="00003F3C" w:rsidRDefault="001A4433" w:rsidP="00F90C23">
      <w:pPr>
        <w:pStyle w:val="a4"/>
      </w:pPr>
      <w:r w:rsidRPr="00003F3C">
        <w:t>一、居留及移民規定</w:t>
      </w:r>
    </w:p>
    <w:p w14:paraId="117DF17E" w14:textId="705A2E46" w:rsidR="001A4433" w:rsidRPr="00003F3C" w:rsidRDefault="001A4433" w:rsidP="00F90C23">
      <w:pPr>
        <w:pStyle w:val="-1"/>
      </w:pPr>
      <w:r w:rsidRPr="00003F3C">
        <w:t>美國移民暨國籍法提供了非移民簽證種類</w:t>
      </w:r>
      <w:r w:rsidR="00FA7FAB" w:rsidRPr="00003F3C">
        <w:t>（</w:t>
      </w:r>
      <w:r w:rsidR="00FA7FAB" w:rsidRPr="00003F3C">
        <w:t>E-1</w:t>
      </w:r>
      <w:r w:rsidR="00FA7FAB" w:rsidRPr="00003F3C">
        <w:t>商</w:t>
      </w:r>
      <w:r w:rsidR="00FA7FAB" w:rsidRPr="00003F3C">
        <w:rPr>
          <w:rFonts w:hint="eastAsia"/>
        </w:rPr>
        <w:t>務</w:t>
      </w:r>
      <w:r w:rsidR="00FA7FAB" w:rsidRPr="00003F3C">
        <w:t>簽證</w:t>
      </w:r>
      <w:r w:rsidR="00FA7FAB" w:rsidRPr="00003F3C">
        <w:rPr>
          <w:rFonts w:hint="eastAsia"/>
        </w:rPr>
        <w:t>、</w:t>
      </w:r>
      <w:r w:rsidR="00FA7FAB" w:rsidRPr="00003F3C">
        <w:t>E-2</w:t>
      </w:r>
      <w:r w:rsidR="00FA7FAB" w:rsidRPr="00003F3C">
        <w:t>投資人簽證）</w:t>
      </w:r>
      <w:r w:rsidRPr="00003F3C">
        <w:t>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27A62FE3" w14:textId="7ACCA014" w:rsidR="001A4433" w:rsidRPr="00003F3C" w:rsidRDefault="001A4433" w:rsidP="00F90C23">
      <w:pPr>
        <w:pStyle w:val="-1"/>
      </w:pPr>
      <w:r w:rsidRPr="00003F3C">
        <w:t>申請人如果要申請</w:t>
      </w:r>
      <w:r w:rsidRPr="00003F3C">
        <w:t>E-1</w:t>
      </w:r>
      <w:r w:rsidRPr="00003F3C">
        <w:t>商人或</w:t>
      </w:r>
      <w:r w:rsidRPr="00003F3C">
        <w:t>E-2</w:t>
      </w:r>
      <w:r w:rsidRPr="00003F3C">
        <w:t>投資人簽證，在各方面需符合嚴格的條件，如：申請人的國籍、申請公司的國籍、公司的大小、營業性質、貿易方向，以及申請人在此公司的職務等。此類申請人常會委託律師代為處理</w:t>
      </w:r>
      <w:r w:rsidRPr="00003F3C">
        <w:t>E</w:t>
      </w:r>
      <w:r w:rsidRPr="00003F3C">
        <w:t>簽證所有事項的申請。如果條件符合文件也準備齊全，您可以預約到美國在</w:t>
      </w:r>
      <w:proofErr w:type="gramStart"/>
      <w:r w:rsidRPr="00003F3C">
        <w:t>臺</w:t>
      </w:r>
      <w:proofErr w:type="gramEnd"/>
      <w:r w:rsidRPr="00003F3C">
        <w:t>協會的面談時間。查詢</w:t>
      </w:r>
      <w:r w:rsidRPr="00003F3C">
        <w:t>E</w:t>
      </w:r>
      <w:r w:rsidRPr="00003F3C">
        <w:t>簽證的進一步資料，請電美國在</w:t>
      </w:r>
      <w:proofErr w:type="gramStart"/>
      <w:r w:rsidRPr="00003F3C">
        <w:t>臺</w:t>
      </w:r>
      <w:proofErr w:type="gramEnd"/>
      <w:r w:rsidRPr="00003F3C">
        <w:t>協會</w:t>
      </w:r>
      <w:r w:rsidRPr="00003F3C">
        <w:t>2162-2000</w:t>
      </w:r>
      <w:r w:rsidRPr="00003F3C">
        <w:t>轉分機</w:t>
      </w:r>
      <w:r w:rsidRPr="00003F3C">
        <w:t>2026</w:t>
      </w:r>
      <w:r w:rsidRPr="00003F3C">
        <w:t>。</w:t>
      </w:r>
    </w:p>
    <w:p w14:paraId="2D87EB63" w14:textId="33F44E37" w:rsidR="001A4433" w:rsidRPr="00003F3C" w:rsidRDefault="001A4433" w:rsidP="00F90C23">
      <w:pPr>
        <w:pStyle w:val="-1"/>
      </w:pPr>
      <w:r w:rsidRPr="00003F3C">
        <w:t>美國移民局發布符合一定條件的外國創業者發放入境許可（</w:t>
      </w:r>
      <w:r w:rsidRPr="00003F3C">
        <w:t>Parole</w:t>
      </w:r>
      <w:r w:rsidRPr="00003F3C">
        <w:t>），即在美國臨時居留許可（</w:t>
      </w:r>
      <w:r w:rsidRPr="00003F3C">
        <w:t>temporary permission</w:t>
      </w:r>
      <w:r w:rsidRPr="00003F3C">
        <w:t>），允許符合條件的外國創業者在美合法逗留和工作以便啟動或擴展其公司業務的規定。根據有關規定，移民局可以使用其發放入境許可（</w:t>
      </w:r>
      <w:r w:rsidRPr="00003F3C">
        <w:t>Parole</w:t>
      </w:r>
      <w:r w:rsidRPr="00003F3C">
        <w:t>）的權力根據個案的具體情況決定是否允許那些符合條件的外國創業者在美國停留和工作，前提是這些創業者能夠證明其在美的逗留將具有創造快速商業</w:t>
      </w:r>
      <w:r w:rsidR="009E02CA" w:rsidRPr="00003F3C">
        <w:t>成長</w:t>
      </w:r>
      <w:r w:rsidRPr="00003F3C">
        <w:t>和增加就業的潛力（</w:t>
      </w:r>
      <w:r w:rsidRPr="00003F3C">
        <w:t>potential</w:t>
      </w:r>
      <w:r w:rsidRPr="00003F3C">
        <w:t>）從而為美國提供重大公共福利（</w:t>
      </w:r>
      <w:r w:rsidRPr="00003F3C">
        <w:t>significant public benefit</w:t>
      </w:r>
      <w:r w:rsidRPr="00003F3C">
        <w:t>）。符合條件的外國創業者將被授予可以長達</w:t>
      </w:r>
      <w:r w:rsidRPr="00003F3C">
        <w:t>30</w:t>
      </w:r>
      <w:r w:rsidRPr="00003F3C">
        <w:t>個月的首期臨時逗留期，如移民局認為創業者符合條件，還可以再申請長達</w:t>
      </w:r>
      <w:r w:rsidRPr="00003F3C">
        <w:t>30</w:t>
      </w:r>
      <w:r w:rsidRPr="00003F3C">
        <w:t>個月的延期，但總期限仍然是</w:t>
      </w:r>
      <w:r w:rsidRPr="00003F3C">
        <w:t>5</w:t>
      </w:r>
      <w:r w:rsidRPr="00003F3C">
        <w:t>年。每</w:t>
      </w:r>
      <w:proofErr w:type="gramStart"/>
      <w:r w:rsidRPr="00003F3C">
        <w:t>個</w:t>
      </w:r>
      <w:proofErr w:type="gramEnd"/>
      <w:r w:rsidRPr="00003F3C">
        <w:t>新成立的公司（</w:t>
      </w:r>
      <w:r w:rsidRPr="00003F3C">
        <w:t>start-up entity</w:t>
      </w:r>
      <w:r w:rsidRPr="00003F3C">
        <w:t>）可以有最多</w:t>
      </w:r>
      <w:r w:rsidRPr="00003F3C">
        <w:t>3</w:t>
      </w:r>
      <w:r w:rsidRPr="00003F3C">
        <w:t>名符合條件的創業者獲得臨時逗留權，外加其配偶和子女。獲得臨時逗留權的外國創業者只能</w:t>
      </w:r>
      <w:r w:rsidRPr="00003F3C">
        <w:lastRenderedPageBreak/>
        <w:t>為其本公司工作。外國創業者的配偶也可以申請美國的工作許可，但其子女不符合</w:t>
      </w:r>
      <w:proofErr w:type="gramStart"/>
      <w:r w:rsidRPr="00003F3C">
        <w:t>申請工卡的</w:t>
      </w:r>
      <w:proofErr w:type="gramEnd"/>
      <w:r w:rsidRPr="00003F3C">
        <w:t>條件。</w:t>
      </w:r>
    </w:p>
    <w:p w14:paraId="525DF939" w14:textId="77777777" w:rsidR="001A4433" w:rsidRPr="00003F3C" w:rsidRDefault="001A4433" w:rsidP="00F90C23">
      <w:pPr>
        <w:pStyle w:val="a4"/>
      </w:pPr>
      <w:r w:rsidRPr="00003F3C">
        <w:t>二、聘用外籍員工</w:t>
      </w:r>
    </w:p>
    <w:p w14:paraId="7710E9A0" w14:textId="77777777" w:rsidR="00715590" w:rsidRPr="00003F3C" w:rsidRDefault="00715590" w:rsidP="00956D66">
      <w:pPr>
        <w:pStyle w:val="-1"/>
      </w:pPr>
      <w:r w:rsidRPr="00003F3C">
        <w:rPr>
          <w:rFonts w:hint="eastAsia"/>
        </w:rPr>
        <w:t>聘用外籍專業人才，可透過</w:t>
      </w:r>
      <w:r w:rsidRPr="00003F3C">
        <w:rPr>
          <w:rFonts w:hint="eastAsia"/>
        </w:rPr>
        <w:t>H-1B</w:t>
      </w:r>
      <w:r w:rsidRPr="00003F3C">
        <w:rPr>
          <w:rFonts w:hint="eastAsia"/>
        </w:rPr>
        <w:t>簽證合法聘用具有學士以上學位及專業技能的人員。</w:t>
      </w:r>
      <w:r w:rsidRPr="00003F3C">
        <w:rPr>
          <w:rFonts w:hint="eastAsia"/>
        </w:rPr>
        <w:t>H-1B</w:t>
      </w:r>
      <w:r w:rsidRPr="00003F3C">
        <w:rPr>
          <w:rFonts w:hint="eastAsia"/>
        </w:rPr>
        <w:t>簽證每年總額</w:t>
      </w:r>
      <w:r w:rsidRPr="00003F3C">
        <w:rPr>
          <w:rFonts w:hint="eastAsia"/>
        </w:rPr>
        <w:t>65,000</w:t>
      </w:r>
      <w:r w:rsidRPr="00003F3C">
        <w:rPr>
          <w:rFonts w:hint="eastAsia"/>
        </w:rPr>
        <w:t>名，另有</w:t>
      </w:r>
      <w:r w:rsidRPr="00003F3C">
        <w:rPr>
          <w:rFonts w:hint="eastAsia"/>
        </w:rPr>
        <w:t>20,000</w:t>
      </w:r>
      <w:r w:rsidRPr="00003F3C">
        <w:rPr>
          <w:rFonts w:hint="eastAsia"/>
        </w:rPr>
        <w:t>名額專供持有美國碩士或以上學位的申請者。近年來申請人數皆超過名額，因此</w:t>
      </w:r>
      <w:proofErr w:type="gramStart"/>
      <w:r w:rsidRPr="00003F3C">
        <w:rPr>
          <w:rFonts w:hint="eastAsia"/>
        </w:rPr>
        <w:t>採</w:t>
      </w:r>
      <w:proofErr w:type="gramEnd"/>
      <w:r w:rsidRPr="00003F3C">
        <w:rPr>
          <w:rFonts w:hint="eastAsia"/>
        </w:rPr>
        <w:t>隨機抽籤方式分配，</w:t>
      </w:r>
      <w:proofErr w:type="gramStart"/>
      <w:r w:rsidRPr="00003F3C">
        <w:rPr>
          <w:rFonts w:hint="eastAsia"/>
        </w:rPr>
        <w:t>獲批者可</w:t>
      </w:r>
      <w:proofErr w:type="gramEnd"/>
      <w:r w:rsidRPr="00003F3C">
        <w:rPr>
          <w:rFonts w:hint="eastAsia"/>
        </w:rPr>
        <w:t>自每年</w:t>
      </w:r>
      <w:r w:rsidRPr="00003F3C">
        <w:rPr>
          <w:rFonts w:hint="eastAsia"/>
        </w:rPr>
        <w:t>10</w:t>
      </w:r>
      <w:r w:rsidRPr="00003F3C">
        <w:rPr>
          <w:rFonts w:hint="eastAsia"/>
        </w:rPr>
        <w:t>月</w:t>
      </w:r>
      <w:r w:rsidRPr="00003F3C">
        <w:rPr>
          <w:rFonts w:hint="eastAsia"/>
        </w:rPr>
        <w:t>1</w:t>
      </w:r>
      <w:r w:rsidRPr="00003F3C">
        <w:rPr>
          <w:rFonts w:hint="eastAsia"/>
        </w:rPr>
        <w:t>日的新會計年度開始工作，簽證最長有效期為六年。</w:t>
      </w:r>
    </w:p>
    <w:p w14:paraId="5EDFA984" w14:textId="77777777" w:rsidR="00715590" w:rsidRPr="00003F3C" w:rsidRDefault="00715590" w:rsidP="00956D66">
      <w:pPr>
        <w:pStyle w:val="-1"/>
      </w:pPr>
      <w:r w:rsidRPr="00003F3C">
        <w:rPr>
          <w:rFonts w:hint="eastAsia"/>
        </w:rPr>
        <w:t>川普政府雖未減少</w:t>
      </w:r>
      <w:r w:rsidRPr="00003F3C">
        <w:rPr>
          <w:rFonts w:hint="eastAsia"/>
        </w:rPr>
        <w:t>H-1B</w:t>
      </w:r>
      <w:r w:rsidRPr="00003F3C">
        <w:rPr>
          <w:rFonts w:hint="eastAsia"/>
        </w:rPr>
        <w:t>名額，但對申請條件與審查程序進行收緊：提高對薪資水平和特殊技能的要求，增加文件與證明審查，使部分低薪或外包職位的申請更易被拒絕。政策調整的核心目標為優先保護美國本地勞工，提升</w:t>
      </w:r>
      <w:r w:rsidRPr="00003F3C">
        <w:rPr>
          <w:rFonts w:hint="eastAsia"/>
        </w:rPr>
        <w:t>H-1B</w:t>
      </w:r>
      <w:r w:rsidRPr="00003F3C">
        <w:rPr>
          <w:rFonts w:hint="eastAsia"/>
        </w:rPr>
        <w:t>高技能人才的整體質量。</w:t>
      </w:r>
    </w:p>
    <w:p w14:paraId="7517221A" w14:textId="177C2D2D" w:rsidR="001A4433" w:rsidRPr="00003F3C" w:rsidRDefault="00715590" w:rsidP="00956D66">
      <w:pPr>
        <w:pStyle w:val="-1"/>
      </w:pPr>
      <w:r w:rsidRPr="00003F3C">
        <w:rPr>
          <w:rFonts w:hint="eastAsia"/>
        </w:rPr>
        <w:t>目前，</w:t>
      </w:r>
      <w:r w:rsidRPr="00003F3C">
        <w:rPr>
          <w:rFonts w:hint="eastAsia"/>
        </w:rPr>
        <w:t>H-1B</w:t>
      </w:r>
      <w:r w:rsidRPr="00003F3C">
        <w:rPr>
          <w:rFonts w:hint="eastAsia"/>
        </w:rPr>
        <w:t>簽證仍是高科技、工程及專業服務企業吸引國際人才的重要途徑。許多科技公司，包括微軟等，持續呼籲增加名額，以保持美國在全球科技領域的競爭力。更多移民政策與申請細節，可參考美國移民局官方網站：</w:t>
      </w:r>
      <w:r w:rsidRPr="00003F3C">
        <w:rPr>
          <w:rFonts w:hint="eastAsia"/>
        </w:rPr>
        <w:t>www.uscis.</w:t>
      </w:r>
      <w:r w:rsidR="00956D66" w:rsidRPr="00003F3C">
        <w:t xml:space="preserve"> </w:t>
      </w:r>
      <w:r w:rsidRPr="00003F3C">
        <w:rPr>
          <w:rFonts w:hint="eastAsia"/>
        </w:rPr>
        <w:t>gov</w:t>
      </w:r>
      <w:r w:rsidRPr="00003F3C">
        <w:rPr>
          <w:rFonts w:hint="eastAsia"/>
        </w:rPr>
        <w:t>。</w:t>
      </w:r>
    </w:p>
    <w:p w14:paraId="13843B4E" w14:textId="77777777" w:rsidR="001A4433" w:rsidRPr="00003F3C" w:rsidRDefault="001A4433" w:rsidP="00F90C23">
      <w:pPr>
        <w:pStyle w:val="a4"/>
      </w:pPr>
      <w:r w:rsidRPr="00003F3C">
        <w:t>三、子女教育</w:t>
      </w:r>
    </w:p>
    <w:p w14:paraId="52E3DC8D" w14:textId="2E513E2F" w:rsidR="001A4433" w:rsidRPr="00003F3C" w:rsidRDefault="001A4433" w:rsidP="00F90C23">
      <w:pPr>
        <w:pStyle w:val="-1"/>
      </w:pPr>
      <w:r w:rsidRPr="00003F3C">
        <w:t>凡有合法身分之外籍人士皆可依居住學區，為未滿</w:t>
      </w:r>
      <w:r w:rsidRPr="00003F3C">
        <w:t>21</w:t>
      </w:r>
      <w:r w:rsidRPr="00003F3C">
        <w:t>歲之子女申請進入公立小學至高中就讀，全美各地亦有許多名牌私立學校，則不分學區，以各校招考方式入學，值得留意的是：許多持有</w:t>
      </w:r>
      <w:r w:rsidRPr="00003F3C">
        <w:t>H-1B</w:t>
      </w:r>
      <w:r w:rsidRPr="00003F3C">
        <w:t>、</w:t>
      </w:r>
      <w:r w:rsidRPr="00003F3C">
        <w:t>F-1</w:t>
      </w:r>
      <w:r w:rsidRPr="00003F3C">
        <w:t>或</w:t>
      </w:r>
      <w:r w:rsidRPr="00003F3C">
        <w:t>L-1</w:t>
      </w:r>
      <w:r w:rsidRPr="00003F3C">
        <w:t>身分父母在來美後，通常僅注意到本身</w:t>
      </w:r>
      <w:r w:rsidRPr="00003F3C">
        <w:t>H-1B</w:t>
      </w:r>
      <w:r w:rsidRPr="00003F3C">
        <w:t>、</w:t>
      </w:r>
      <w:r w:rsidRPr="00003F3C">
        <w:t>F-1</w:t>
      </w:r>
      <w:r w:rsidR="00EA1147" w:rsidRPr="00003F3C">
        <w:t>或</w:t>
      </w:r>
      <w:r w:rsidRPr="00003F3C">
        <w:t>L-1</w:t>
      </w:r>
      <w:r w:rsidRPr="00003F3C">
        <w:t>的有效期問題，而忽略了子女在滿</w:t>
      </w:r>
      <w:r w:rsidRPr="00003F3C">
        <w:t>21</w:t>
      </w:r>
      <w:r w:rsidRPr="00003F3C">
        <w:t>歲後跟隨父母身分將失效的問題，提醒父母應提早在孩子滿</w:t>
      </w:r>
      <w:r w:rsidRPr="00003F3C">
        <w:t>21</w:t>
      </w:r>
      <w:r w:rsidRPr="00003F3C">
        <w:t>歲前，為孩子單獨向移民局提出轉換身分的申請。如果孩子仍然在求學的話可以提出轉換為</w:t>
      </w:r>
      <w:r w:rsidRPr="00003F3C">
        <w:t>F-1</w:t>
      </w:r>
      <w:r w:rsidRPr="00003F3C">
        <w:t>學生的申請。各地學校（小學至高中）比較可至</w:t>
      </w:r>
      <w:r w:rsidRPr="00003F3C">
        <w:t>www.greatschools.org</w:t>
      </w:r>
      <w:r w:rsidRPr="00003F3C">
        <w:t>。</w:t>
      </w:r>
    </w:p>
    <w:p w14:paraId="0A90F66D" w14:textId="77777777" w:rsidR="001A4433" w:rsidRPr="00003F3C" w:rsidRDefault="001A4433" w:rsidP="00F90C23">
      <w:pPr>
        <w:pStyle w:val="ae"/>
        <w:spacing w:before="514" w:after="771"/>
      </w:pPr>
      <w:r w:rsidRPr="00003F3C">
        <w:lastRenderedPageBreak/>
        <w:t>第玖章　結論</w:t>
      </w:r>
    </w:p>
    <w:p w14:paraId="3F8B6CDF" w14:textId="1C880DF2" w:rsidR="00715590" w:rsidRPr="00003F3C" w:rsidRDefault="00715590" w:rsidP="00956D66">
      <w:pPr>
        <w:pStyle w:val="-1"/>
      </w:pPr>
      <w:r w:rsidRPr="00003F3C">
        <w:rPr>
          <w:rFonts w:hint="eastAsia"/>
        </w:rPr>
        <w:t>佛羅里達州具備穩健且多元的經濟基礎，人口持續成長並帶動內需擴張，使其成為美國東南部極具競爭力的投資重鎮。州內以製造業、房地產、勞動力與科技產業為核心支柱，形成兼具規模與成長性的產業結構，吸引大量國內外企業進駐與擴張，並強化其作為美國東南部重要投資據點的地位。</w:t>
      </w:r>
    </w:p>
    <w:p w14:paraId="3D3FDFC9" w14:textId="2A8BB051" w:rsidR="00715590" w:rsidRPr="00003F3C" w:rsidRDefault="00715590" w:rsidP="00956D66">
      <w:pPr>
        <w:pStyle w:val="-1"/>
      </w:pPr>
      <w:r w:rsidRPr="00003F3C">
        <w:rPr>
          <w:rFonts w:hint="eastAsia"/>
        </w:rPr>
        <w:t>在製造業方面，佛州涵蓋航太、食品加工、醫療器材、半導體與先進製造等領域，並逐步朝高附加價值與高技術密集方向轉型。外資與本地企業持續投入生產基地與研發設施，使製造業不僅支撐就業，也成為出口與產業升級的重要動能，推動佛州在美國東南部形成具競爭力的先進製造聚落。</w:t>
      </w:r>
    </w:p>
    <w:p w14:paraId="7A57791C" w14:textId="4BF7DE21" w:rsidR="00715590" w:rsidRPr="00003F3C" w:rsidRDefault="00715590" w:rsidP="00956D66">
      <w:pPr>
        <w:pStyle w:val="-1"/>
      </w:pPr>
      <w:r w:rsidRPr="00003F3C">
        <w:rPr>
          <w:rFonts w:hint="eastAsia"/>
        </w:rPr>
        <w:t>房地產市場受惠於人口淨流入與企業遷入趨勢，住宅與商用不動產需求持續成長，尤其在邁阿密、奧蘭多與</w:t>
      </w:r>
      <w:proofErr w:type="gramStart"/>
      <w:r w:rsidRPr="00003F3C">
        <w:rPr>
          <w:rFonts w:hint="eastAsia"/>
        </w:rPr>
        <w:t>坦帕等核心</w:t>
      </w:r>
      <w:proofErr w:type="gramEnd"/>
      <w:r w:rsidRPr="00003F3C">
        <w:rPr>
          <w:rFonts w:hint="eastAsia"/>
        </w:rPr>
        <w:t>城市表現強勁。物流倉儲、醫療辦公與科技園區帶動商業不動產發展，使房地產成為支撐經濟活動與資本配置的重要基礎產業，並強化佛州在美國東南部的不動產投資吸引力。</w:t>
      </w:r>
    </w:p>
    <w:p w14:paraId="6470C629" w14:textId="393BC4C0" w:rsidR="00715590" w:rsidRPr="00003F3C" w:rsidRDefault="00715590" w:rsidP="00956D66">
      <w:pPr>
        <w:pStyle w:val="-1"/>
      </w:pPr>
      <w:r w:rsidRPr="00003F3C">
        <w:rPr>
          <w:rFonts w:hint="eastAsia"/>
        </w:rPr>
        <w:t>勞動力方面，佛州擁有約</w:t>
      </w:r>
      <w:r w:rsidRPr="00003F3C">
        <w:rPr>
          <w:rFonts w:hint="eastAsia"/>
        </w:rPr>
        <w:t>1</w:t>
      </w:r>
      <w:r w:rsidR="00956D66" w:rsidRPr="00003F3C">
        <w:t>,</w:t>
      </w:r>
      <w:r w:rsidRPr="00003F3C">
        <w:rPr>
          <w:rFonts w:hint="eastAsia"/>
        </w:rPr>
        <w:t>100</w:t>
      </w:r>
      <w:r w:rsidRPr="00003F3C">
        <w:rPr>
          <w:rFonts w:hint="eastAsia"/>
        </w:rPr>
        <w:t>萬以上勞動人口，結構多元且具跨文化與語言優勢，能支撐服務業與製造業需求。州政府透過技職教育與學徒制度強化技能培育，使勞動市場兼具規模與彈性，但高技能人才供給仍是未來持續強化的重點方向。多元人口結構與持續提升的技能訓練，使佛州在美國東南部展現強勁的勞動力競爭力。</w:t>
      </w:r>
    </w:p>
    <w:p w14:paraId="3B0001B6" w14:textId="556EF3B3" w:rsidR="000238D0" w:rsidRPr="00003F3C" w:rsidRDefault="00715590" w:rsidP="00956D66">
      <w:pPr>
        <w:pStyle w:val="-1"/>
      </w:pPr>
      <w:r w:rsidRPr="00003F3C">
        <w:rPr>
          <w:rFonts w:hint="eastAsia"/>
        </w:rPr>
        <w:t>科技產業則快速成長，涵蓋資訊科技、金融科技、航太科技、生物科技與數位創新領域。以邁阿密與坦帕為代表的科技聚落吸引大量創投與企業進駐，結合低稅負、國際化人口與強化中的技術人才供給，使佛州逐步發展為美國東南部新興科技</w:t>
      </w:r>
      <w:r w:rsidRPr="00003F3C">
        <w:rPr>
          <w:rFonts w:hint="eastAsia"/>
        </w:rPr>
        <w:lastRenderedPageBreak/>
        <w:t>與創新中心，進一步強化整體產業升級動能，並提升其在全美的</w:t>
      </w:r>
      <w:r w:rsidR="00B80F17" w:rsidRPr="00003F3C">
        <w:rPr>
          <w:rFonts w:hint="eastAsia"/>
        </w:rPr>
        <w:t>。</w:t>
      </w:r>
    </w:p>
    <w:p w14:paraId="4664D968" w14:textId="77777777" w:rsidR="001A4433" w:rsidRPr="00003F3C" w:rsidRDefault="001A4433" w:rsidP="00F90C23">
      <w:pPr>
        <w:pStyle w:val="ae"/>
        <w:spacing w:before="514" w:after="771"/>
      </w:pPr>
      <w:r w:rsidRPr="00003F3C">
        <w:lastRenderedPageBreak/>
        <w:t>附錄一　重要機構聯絡資料</w:t>
      </w:r>
    </w:p>
    <w:p w14:paraId="25F532A4" w14:textId="77777777" w:rsidR="001A4433" w:rsidRPr="00003F3C" w:rsidRDefault="001A4433" w:rsidP="00F90C23">
      <w:pPr>
        <w:pStyle w:val="a4"/>
      </w:pPr>
      <w:r w:rsidRPr="00003F3C">
        <w:t>一、我國在當地駐外單位及</w:t>
      </w:r>
      <w:proofErr w:type="gramStart"/>
      <w:r w:rsidRPr="00003F3C">
        <w:t>臺</w:t>
      </w:r>
      <w:proofErr w:type="gramEnd"/>
      <w:r w:rsidRPr="00003F3C">
        <w:t>（華）商團體</w:t>
      </w:r>
    </w:p>
    <w:p w14:paraId="4AA47879" w14:textId="77777777" w:rsidR="001A4433" w:rsidRPr="00003F3C" w:rsidRDefault="001A4433" w:rsidP="00F90C23">
      <w:pPr>
        <w:pStyle w:val="af8"/>
        <w:ind w:left="944" w:hanging="708"/>
      </w:pPr>
      <w:r w:rsidRPr="00003F3C">
        <w:t>邁阿密臺灣商會</w:t>
      </w:r>
    </w:p>
    <w:p w14:paraId="103AF7A3" w14:textId="675ED037" w:rsidR="005725F6" w:rsidRPr="00003F3C" w:rsidRDefault="005725F6" w:rsidP="00BF4549">
      <w:pPr>
        <w:pStyle w:val="afc"/>
        <w:ind w:left="1416" w:hanging="472"/>
        <w:rPr>
          <w:lang w:val="it-IT"/>
        </w:rPr>
      </w:pPr>
      <w:r w:rsidRPr="00003F3C">
        <w:rPr>
          <w:lang w:val="it-IT"/>
        </w:rPr>
        <w:t>https://www.facebook.com/TCCofMiami/</w:t>
      </w:r>
    </w:p>
    <w:p w14:paraId="22AE8AF5" w14:textId="671448D5" w:rsidR="001A4433" w:rsidRPr="00003F3C" w:rsidRDefault="00BF4549" w:rsidP="00BF4549">
      <w:pPr>
        <w:pStyle w:val="afc"/>
        <w:ind w:left="1416" w:hanging="472"/>
        <w:rPr>
          <w:lang w:val="it-IT" w:eastAsia="zh-TW"/>
        </w:rPr>
      </w:pPr>
      <w:r w:rsidRPr="00003F3C">
        <w:rPr>
          <w:lang w:val="it-IT"/>
        </w:rPr>
        <w:t>tccmiami@gmail.com</w:t>
      </w:r>
    </w:p>
    <w:p w14:paraId="430486A9" w14:textId="47329EA3" w:rsidR="001A4433" w:rsidRPr="00003F3C" w:rsidRDefault="001A4433" w:rsidP="00F90C23">
      <w:pPr>
        <w:pStyle w:val="af8"/>
        <w:ind w:left="944" w:hanging="708"/>
        <w:rPr>
          <w:lang w:val="it-IT"/>
        </w:rPr>
      </w:pPr>
      <w:r w:rsidRPr="00003F3C">
        <w:t>佛州臺灣廠商聯誼會</w:t>
      </w:r>
    </w:p>
    <w:p w14:paraId="1FAEC6B5" w14:textId="0DC3458A" w:rsidR="001A4433" w:rsidRPr="00003F3C" w:rsidRDefault="001A4433" w:rsidP="00F90C23">
      <w:pPr>
        <w:pStyle w:val="afc"/>
        <w:ind w:left="1416" w:hanging="472"/>
        <w:rPr>
          <w:lang w:val="it-IT"/>
        </w:rPr>
      </w:pPr>
      <w:r w:rsidRPr="00003F3C">
        <w:rPr>
          <w:lang w:val="it-IT"/>
        </w:rPr>
        <w:t>徐彩惠</w:t>
      </w:r>
    </w:p>
    <w:p w14:paraId="0AA48C38" w14:textId="77777777" w:rsidR="001A4433" w:rsidRPr="00003F3C" w:rsidRDefault="001A4433" w:rsidP="00F90C23">
      <w:pPr>
        <w:pStyle w:val="afc"/>
        <w:ind w:left="1416" w:hanging="472"/>
        <w:rPr>
          <w:lang w:val="it-IT"/>
        </w:rPr>
      </w:pPr>
      <w:r w:rsidRPr="00003F3C">
        <w:rPr>
          <w:lang w:val="it-IT"/>
        </w:rPr>
        <w:t>twu@kingoffans.com</w:t>
      </w:r>
    </w:p>
    <w:p w14:paraId="65A3EB93" w14:textId="77777777" w:rsidR="001A4433" w:rsidRPr="00003F3C" w:rsidRDefault="001A4433" w:rsidP="00F90C23">
      <w:pPr>
        <w:pStyle w:val="af8"/>
        <w:ind w:left="944" w:hanging="708"/>
        <w:rPr>
          <w:lang w:val="it-IT"/>
        </w:rPr>
      </w:pPr>
      <w:r w:rsidRPr="00003F3C">
        <w:t>大奧蘭多臺灣商會</w:t>
      </w:r>
    </w:p>
    <w:p w14:paraId="5C915F2F" w14:textId="77777777" w:rsidR="001A4433" w:rsidRPr="00003F3C" w:rsidRDefault="001A4433" w:rsidP="00F90C23">
      <w:pPr>
        <w:pStyle w:val="afc"/>
        <w:ind w:left="1416" w:hanging="472"/>
        <w:rPr>
          <w:lang w:val="it-IT"/>
        </w:rPr>
      </w:pPr>
      <w:r w:rsidRPr="00003F3C">
        <w:rPr>
          <w:lang w:val="it-IT"/>
        </w:rPr>
        <w:t>tccgo.orlando@gmail.com</w:t>
      </w:r>
    </w:p>
    <w:p w14:paraId="701FE6C3" w14:textId="77777777" w:rsidR="001A4433" w:rsidRPr="00003F3C" w:rsidRDefault="001A4433" w:rsidP="00F90C23">
      <w:pPr>
        <w:pStyle w:val="a4"/>
        <w:rPr>
          <w:lang w:val="it-IT"/>
        </w:rPr>
      </w:pPr>
      <w:r w:rsidRPr="00003F3C">
        <w:t>二、當地重要投資相關機構</w:t>
      </w:r>
    </w:p>
    <w:p w14:paraId="3E6AD134" w14:textId="64BB462D" w:rsidR="0092510C" w:rsidRPr="00003F3C" w:rsidRDefault="0092510C" w:rsidP="00DC6E24">
      <w:pPr>
        <w:pStyle w:val="-1"/>
        <w:rPr>
          <w:lang w:val="it-IT"/>
        </w:rPr>
      </w:pPr>
      <w:r w:rsidRPr="00003F3C">
        <w:rPr>
          <w:rFonts w:hint="eastAsia"/>
        </w:rPr>
        <w:t>佛羅里達州商務廳</w:t>
      </w:r>
      <w:r w:rsidR="00FF2E34" w:rsidRPr="00003F3C">
        <w:rPr>
          <w:rFonts w:hint="eastAsia"/>
          <w:lang w:val="it-IT"/>
        </w:rPr>
        <w:t>（</w:t>
      </w:r>
      <w:r w:rsidRPr="00003F3C">
        <w:rPr>
          <w:rFonts w:hint="eastAsia"/>
          <w:lang w:val="it-IT"/>
        </w:rPr>
        <w:t>Florida Department of Commerce</w:t>
      </w:r>
      <w:r w:rsidR="005D7AE9" w:rsidRPr="00003F3C">
        <w:rPr>
          <w:rFonts w:hint="eastAsia"/>
          <w:lang w:val="it-IT"/>
        </w:rPr>
        <w:t>）</w:t>
      </w:r>
    </w:p>
    <w:p w14:paraId="1255BBD0" w14:textId="68BE63FF" w:rsidR="0092510C" w:rsidRPr="00003F3C" w:rsidRDefault="0092510C" w:rsidP="0092510C">
      <w:pPr>
        <w:pStyle w:val="-1"/>
        <w:rPr>
          <w:lang w:val="it-IT"/>
        </w:rPr>
      </w:pPr>
      <w:r w:rsidRPr="00003F3C">
        <w:rPr>
          <w:lang w:val="it-IT"/>
        </w:rPr>
        <w:t>https://www.floridajobs.org/</w:t>
      </w:r>
    </w:p>
    <w:p w14:paraId="6AFB88A0" w14:textId="77777777" w:rsidR="0092510C" w:rsidRPr="00003F3C" w:rsidRDefault="0092510C" w:rsidP="0092510C">
      <w:pPr>
        <w:pStyle w:val="-1"/>
        <w:rPr>
          <w:lang w:val="it-IT"/>
        </w:rPr>
      </w:pPr>
    </w:p>
    <w:p w14:paraId="6B0F1389" w14:textId="35111265" w:rsidR="0092510C" w:rsidRPr="00003F3C" w:rsidRDefault="0092510C" w:rsidP="0092510C">
      <w:pPr>
        <w:pStyle w:val="-1"/>
        <w:rPr>
          <w:lang w:val="it-IT"/>
        </w:rPr>
      </w:pPr>
      <w:r w:rsidRPr="00003F3C">
        <w:rPr>
          <w:rFonts w:hint="eastAsia"/>
          <w:lang w:val="it-IT"/>
        </w:rPr>
        <w:t>S</w:t>
      </w:r>
      <w:r w:rsidRPr="00003F3C">
        <w:rPr>
          <w:lang w:val="it-IT"/>
        </w:rPr>
        <w:t>electFlorida</w:t>
      </w:r>
    </w:p>
    <w:p w14:paraId="6FCA47C6" w14:textId="76A06466" w:rsidR="0092510C" w:rsidRPr="00003F3C" w:rsidRDefault="0092510C" w:rsidP="0092510C">
      <w:pPr>
        <w:pStyle w:val="-1"/>
        <w:rPr>
          <w:lang w:val="it-IT"/>
        </w:rPr>
      </w:pPr>
      <w:r w:rsidRPr="00003F3C">
        <w:rPr>
          <w:lang w:val="it-IT"/>
        </w:rPr>
        <w:t>https://selectflorida.org/</w:t>
      </w:r>
    </w:p>
    <w:p w14:paraId="590535EB" w14:textId="46ABD42A" w:rsidR="001A4433" w:rsidRPr="00003F3C" w:rsidRDefault="001A4433" w:rsidP="00F90C23">
      <w:pPr>
        <w:pStyle w:val="ae"/>
        <w:spacing w:before="514" w:after="771"/>
        <w:rPr>
          <w:lang w:val="it-IT"/>
        </w:rPr>
      </w:pPr>
      <w:r w:rsidRPr="00003F3C">
        <w:lastRenderedPageBreak/>
        <w:t>附錄二　其他重要資料</w:t>
      </w:r>
    </w:p>
    <w:p w14:paraId="28F7F4E2" w14:textId="77777777" w:rsidR="00A94316" w:rsidRPr="00003F3C" w:rsidRDefault="00A94316" w:rsidP="00A94316">
      <w:pPr>
        <w:pStyle w:val="-1"/>
        <w:rPr>
          <w:lang w:val="it-IT"/>
        </w:rPr>
      </w:pPr>
      <w:r w:rsidRPr="00003F3C">
        <w:rPr>
          <w:lang w:val="it-IT"/>
        </w:rPr>
        <w:t>202</w:t>
      </w:r>
      <w:r w:rsidRPr="00003F3C">
        <w:rPr>
          <w:rFonts w:hint="eastAsia"/>
          <w:lang w:val="it-IT"/>
        </w:rPr>
        <w:t>6</w:t>
      </w:r>
      <w:r w:rsidRPr="00003F3C">
        <w:t>年</w:t>
      </w:r>
      <w:r w:rsidRPr="00003F3C">
        <w:rPr>
          <w:rFonts w:hint="eastAsia"/>
        </w:rPr>
        <w:t>東</w:t>
      </w:r>
      <w:r w:rsidRPr="00003F3C">
        <w:t>南區</w:t>
      </w:r>
      <w:r w:rsidRPr="00003F3C">
        <w:rPr>
          <w:lang w:val="it-IT"/>
        </w:rPr>
        <w:t>7</w:t>
      </w:r>
      <w:r w:rsidRPr="00003F3C">
        <w:t>州主要稅務比較如下</w:t>
      </w:r>
      <w:r w:rsidRPr="00003F3C">
        <w:rPr>
          <w:lang w:val="it-IT"/>
        </w:rPr>
        <w:t>：</w:t>
      </w:r>
    </w:p>
    <w:tbl>
      <w:tblPr>
        <w:tblW w:w="5000" w:type="pct"/>
        <w:jc w:val="center"/>
        <w:tblLayout w:type="fixed"/>
        <w:tblCellMar>
          <w:left w:w="10" w:type="dxa"/>
          <w:right w:w="10" w:type="dxa"/>
        </w:tblCellMar>
        <w:tblLook w:val="0000" w:firstRow="0" w:lastRow="0" w:firstColumn="0" w:lastColumn="0" w:noHBand="0" w:noVBand="0"/>
      </w:tblPr>
      <w:tblGrid>
        <w:gridCol w:w="1816"/>
        <w:gridCol w:w="2323"/>
        <w:gridCol w:w="2410"/>
        <w:gridCol w:w="2011"/>
      </w:tblGrid>
      <w:tr w:rsidR="00003F3C" w:rsidRPr="00003F3C" w14:paraId="154B9B3B" w14:textId="77777777" w:rsidTr="00956D66">
        <w:trPr>
          <w:trHeight w:val="567"/>
          <w:jc w:val="center"/>
        </w:trPr>
        <w:tc>
          <w:tcPr>
            <w:tcW w:w="181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B7A4AEE" w14:textId="77777777" w:rsidR="00A94316" w:rsidRPr="00003F3C" w:rsidRDefault="00A94316" w:rsidP="00956D66">
            <w:pPr>
              <w:pStyle w:val="aff4"/>
            </w:pPr>
            <w:r w:rsidRPr="00003F3C">
              <w:t>州別</w:t>
            </w:r>
          </w:p>
        </w:tc>
        <w:tc>
          <w:tcPr>
            <w:tcW w:w="232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997B95" w14:textId="77777777" w:rsidR="00A94316" w:rsidRPr="00003F3C" w:rsidRDefault="00A94316" w:rsidP="00956D66">
            <w:pPr>
              <w:pStyle w:val="aff4"/>
            </w:pPr>
            <w:proofErr w:type="gramStart"/>
            <w:r w:rsidRPr="00003F3C">
              <w:t>州課銷售</w:t>
            </w:r>
            <w:proofErr w:type="gramEnd"/>
            <w:r w:rsidRPr="00003F3C">
              <w:t>稅</w:t>
            </w:r>
          </w:p>
          <w:p w14:paraId="7426C4EA" w14:textId="42AD23EA" w:rsidR="00A94316" w:rsidRPr="00003F3C" w:rsidRDefault="00707ED7" w:rsidP="00956D66">
            <w:pPr>
              <w:pStyle w:val="aff4"/>
            </w:pPr>
            <w:r w:rsidRPr="00003F3C">
              <w:rPr>
                <w:rFonts w:hint="eastAsia"/>
              </w:rPr>
              <w:t>（</w:t>
            </w:r>
            <w:r w:rsidR="00A94316" w:rsidRPr="00003F3C">
              <w:t>州基礎稅率</w:t>
            </w:r>
            <w:r w:rsidR="00A94316" w:rsidRPr="00003F3C">
              <w:rPr>
                <w:rFonts w:hint="eastAsia"/>
              </w:rPr>
              <w:t>/</w:t>
            </w:r>
            <w:r w:rsidR="00A94316" w:rsidRPr="00003F3C">
              <w:rPr>
                <w:rFonts w:hint="eastAsia"/>
              </w:rPr>
              <w:t>附加地方平均稅率</w:t>
            </w:r>
            <w:r w:rsidRPr="00003F3C">
              <w:rPr>
                <w:rFonts w:hint="eastAsia"/>
              </w:rPr>
              <w:t>）</w:t>
            </w:r>
          </w:p>
        </w:tc>
        <w:tc>
          <w:tcPr>
            <w:tcW w:w="2410"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5D3148" w14:textId="77777777" w:rsidR="00A94316" w:rsidRPr="00003F3C" w:rsidRDefault="00A94316" w:rsidP="00956D66">
            <w:pPr>
              <w:pStyle w:val="aff4"/>
            </w:pPr>
            <w:r w:rsidRPr="00003F3C">
              <w:t>個人所得稅</w:t>
            </w:r>
          </w:p>
        </w:tc>
        <w:tc>
          <w:tcPr>
            <w:tcW w:w="2011"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8385CC4" w14:textId="77777777" w:rsidR="00A94316" w:rsidRPr="00003F3C" w:rsidRDefault="00A94316" w:rsidP="00956D66">
            <w:pPr>
              <w:pStyle w:val="aff4"/>
            </w:pPr>
            <w:proofErr w:type="gramStart"/>
            <w:r w:rsidRPr="00003F3C">
              <w:t>州課公司</w:t>
            </w:r>
            <w:proofErr w:type="gramEnd"/>
            <w:r w:rsidRPr="00003F3C">
              <w:t>所得稅</w:t>
            </w:r>
          </w:p>
        </w:tc>
      </w:tr>
      <w:tr w:rsidR="00003F3C" w:rsidRPr="00003F3C" w14:paraId="0DBD9773" w14:textId="77777777" w:rsidTr="00956D66">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08ED99D" w14:textId="77777777" w:rsidR="00A94316" w:rsidRPr="00003F3C" w:rsidRDefault="00A94316" w:rsidP="00956D66">
            <w:pPr>
              <w:pStyle w:val="aff4"/>
            </w:pPr>
            <w:r w:rsidRPr="00003F3C">
              <w:t>喬治亞</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3F11D5" w14:textId="77777777" w:rsidR="00A94316" w:rsidRPr="00003F3C" w:rsidRDefault="00A94316" w:rsidP="00956D66">
            <w:pPr>
              <w:pStyle w:val="aff4"/>
            </w:pPr>
            <w:r w:rsidRPr="00003F3C">
              <w:rPr>
                <w:rFonts w:hint="eastAsia"/>
              </w:rPr>
              <w:t>4% / 7.44%</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9C0241" w14:textId="77777777" w:rsidR="00A94316" w:rsidRPr="00003F3C" w:rsidRDefault="00A94316" w:rsidP="00956D66">
            <w:pPr>
              <w:pStyle w:val="aff4"/>
            </w:pPr>
            <w:r w:rsidRPr="00003F3C">
              <w:rPr>
                <w:rFonts w:hint="eastAsia"/>
              </w:rPr>
              <w:t>4.99</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D0F4457" w14:textId="77777777" w:rsidR="00A94316" w:rsidRPr="00003F3C" w:rsidRDefault="00A94316" w:rsidP="00956D66">
            <w:pPr>
              <w:pStyle w:val="aff4"/>
            </w:pPr>
            <w:r w:rsidRPr="00003F3C">
              <w:t>5.</w:t>
            </w:r>
            <w:r w:rsidRPr="00003F3C">
              <w:rPr>
                <w:rFonts w:hint="eastAsia"/>
              </w:rPr>
              <w:t>19</w:t>
            </w:r>
            <w:r w:rsidRPr="00003F3C">
              <w:t>%</w:t>
            </w:r>
          </w:p>
        </w:tc>
      </w:tr>
      <w:tr w:rsidR="00003F3C" w:rsidRPr="00003F3C" w14:paraId="3294E18B" w14:textId="77777777" w:rsidTr="00956D66">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D67C216" w14:textId="77777777" w:rsidR="00A94316" w:rsidRPr="00003F3C" w:rsidRDefault="00A94316" w:rsidP="00956D66">
            <w:pPr>
              <w:pStyle w:val="aff4"/>
            </w:pPr>
            <w:r w:rsidRPr="00003F3C">
              <w:t>阿拉巴馬</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8D9F62" w14:textId="77777777" w:rsidR="00A94316" w:rsidRPr="00003F3C" w:rsidRDefault="00A94316" w:rsidP="00956D66">
            <w:pPr>
              <w:pStyle w:val="aff4"/>
            </w:pPr>
            <w:r w:rsidRPr="00003F3C">
              <w:rPr>
                <w:rFonts w:hint="eastAsia"/>
              </w:rPr>
              <w:t xml:space="preserve">4% / </w:t>
            </w:r>
            <w:r w:rsidRPr="00003F3C">
              <w:t>9.</w:t>
            </w:r>
            <w:r w:rsidRPr="00003F3C">
              <w:rPr>
                <w:rFonts w:hint="eastAsia"/>
              </w:rPr>
              <w:t>46</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2840D3" w14:textId="77777777" w:rsidR="00A94316" w:rsidRPr="00003F3C" w:rsidRDefault="00A94316" w:rsidP="00956D66">
            <w:pPr>
              <w:pStyle w:val="aff4"/>
            </w:pPr>
            <w:r w:rsidRPr="00003F3C">
              <w:t>5.00%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74BD0C4" w14:textId="77777777" w:rsidR="00A94316" w:rsidRPr="00003F3C" w:rsidRDefault="00A94316" w:rsidP="00956D66">
            <w:pPr>
              <w:pStyle w:val="aff4"/>
            </w:pPr>
            <w:r w:rsidRPr="00003F3C">
              <w:t>6.50%</w:t>
            </w:r>
          </w:p>
        </w:tc>
      </w:tr>
      <w:tr w:rsidR="00003F3C" w:rsidRPr="00003F3C" w14:paraId="6D1C2D33" w14:textId="77777777" w:rsidTr="00956D66">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49D7288" w14:textId="77777777" w:rsidR="00A94316" w:rsidRPr="00003F3C" w:rsidRDefault="00A94316" w:rsidP="00956D66">
            <w:pPr>
              <w:pStyle w:val="aff4"/>
            </w:pPr>
            <w:r w:rsidRPr="00003F3C">
              <w:t>肯塔基</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3F877F" w14:textId="77777777" w:rsidR="00A94316" w:rsidRPr="00003F3C" w:rsidRDefault="00A94316" w:rsidP="00956D66">
            <w:pPr>
              <w:pStyle w:val="aff4"/>
            </w:pPr>
            <w:r w:rsidRPr="00003F3C">
              <w:t>6%</w:t>
            </w:r>
            <w:r w:rsidRPr="00003F3C">
              <w:rPr>
                <w:rFonts w:hint="eastAsia"/>
              </w:rPr>
              <w:t xml:space="preserve"> / 6%</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3E06E6" w14:textId="77777777" w:rsidR="00A94316" w:rsidRPr="00003F3C" w:rsidRDefault="00A94316" w:rsidP="00956D66">
            <w:pPr>
              <w:pStyle w:val="aff4"/>
            </w:pPr>
            <w:r w:rsidRPr="00003F3C">
              <w:rPr>
                <w:rFonts w:hint="eastAsia"/>
              </w:rPr>
              <w:t>3.5</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59B97D1" w14:textId="77777777" w:rsidR="00A94316" w:rsidRPr="00003F3C" w:rsidRDefault="00A94316" w:rsidP="00956D66">
            <w:pPr>
              <w:pStyle w:val="aff4"/>
            </w:pPr>
            <w:r w:rsidRPr="00003F3C">
              <w:t>5.00%</w:t>
            </w:r>
          </w:p>
        </w:tc>
      </w:tr>
      <w:tr w:rsidR="00003F3C" w:rsidRPr="00003F3C" w14:paraId="58FCF58E" w14:textId="77777777" w:rsidTr="00956D66">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CFEFC87" w14:textId="77777777" w:rsidR="00A94316" w:rsidRPr="00003F3C" w:rsidRDefault="00A94316" w:rsidP="00956D66">
            <w:pPr>
              <w:pStyle w:val="aff4"/>
            </w:pPr>
            <w:r w:rsidRPr="00003F3C">
              <w:t>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2AC2C1" w14:textId="77777777" w:rsidR="00A94316" w:rsidRPr="00003F3C" w:rsidRDefault="00A94316" w:rsidP="00956D66">
            <w:pPr>
              <w:pStyle w:val="aff4"/>
            </w:pPr>
            <w:r w:rsidRPr="00003F3C">
              <w:rPr>
                <w:rFonts w:hint="eastAsia"/>
              </w:rPr>
              <w:t xml:space="preserve">4.75% / </w:t>
            </w:r>
            <w:r w:rsidRPr="00003F3C">
              <w:t>6.9</w:t>
            </w:r>
            <w:r w:rsidRPr="00003F3C">
              <w:rPr>
                <w:rFonts w:hint="eastAsia"/>
              </w:rPr>
              <w:t>9</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7E1565" w14:textId="77777777" w:rsidR="00A94316" w:rsidRPr="00003F3C" w:rsidRDefault="00A94316" w:rsidP="00956D66">
            <w:pPr>
              <w:pStyle w:val="aff4"/>
            </w:pPr>
            <w:r w:rsidRPr="00003F3C">
              <w:rPr>
                <w:rFonts w:hint="eastAsia"/>
              </w:rPr>
              <w:t>3.99</w:t>
            </w:r>
            <w:r w:rsidRPr="00003F3C">
              <w:t>%</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C078EC5" w14:textId="77777777" w:rsidR="00A94316" w:rsidRPr="00003F3C" w:rsidRDefault="00A94316" w:rsidP="00956D66">
            <w:pPr>
              <w:pStyle w:val="aff4"/>
            </w:pPr>
            <w:r w:rsidRPr="00003F3C">
              <w:t>2.</w:t>
            </w:r>
            <w:r w:rsidRPr="00003F3C">
              <w:rPr>
                <w:rFonts w:hint="eastAsia"/>
              </w:rPr>
              <w:t>0</w:t>
            </w:r>
            <w:r w:rsidRPr="00003F3C">
              <w:t>0%</w:t>
            </w:r>
          </w:p>
        </w:tc>
      </w:tr>
      <w:tr w:rsidR="00003F3C" w:rsidRPr="00003F3C" w14:paraId="378955DC" w14:textId="77777777" w:rsidTr="00956D66">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B652831" w14:textId="77777777" w:rsidR="00A94316" w:rsidRPr="00003F3C" w:rsidRDefault="00A94316" w:rsidP="00956D66">
            <w:pPr>
              <w:pStyle w:val="aff4"/>
            </w:pPr>
            <w:r w:rsidRPr="00003F3C">
              <w:t>南卡</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C3D74F" w14:textId="77777777" w:rsidR="00A94316" w:rsidRPr="00003F3C" w:rsidRDefault="00A94316" w:rsidP="00956D66">
            <w:pPr>
              <w:pStyle w:val="aff4"/>
            </w:pPr>
            <w:r w:rsidRPr="00003F3C">
              <w:rPr>
                <w:rFonts w:hint="eastAsia"/>
              </w:rPr>
              <w:t>6% / 7.49%</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27E71C" w14:textId="77777777" w:rsidR="00A94316" w:rsidRPr="00003F3C" w:rsidRDefault="00A94316" w:rsidP="00956D66">
            <w:pPr>
              <w:pStyle w:val="aff4"/>
            </w:pPr>
            <w:r w:rsidRPr="00003F3C">
              <w:rPr>
                <w:rFonts w:hint="eastAsia"/>
              </w:rPr>
              <w:t>1.99</w:t>
            </w:r>
            <w:r w:rsidRPr="00003F3C">
              <w:t>%</w:t>
            </w:r>
            <w:r w:rsidRPr="00003F3C">
              <w:rPr>
                <w:rFonts w:hint="eastAsia"/>
              </w:rPr>
              <w:t>累進</w:t>
            </w:r>
            <w:r w:rsidRPr="00003F3C">
              <w:rPr>
                <w:rFonts w:hint="eastAsia"/>
              </w:rPr>
              <w:t>5.21%</w:t>
            </w:r>
            <w:proofErr w:type="gramStart"/>
            <w:r w:rsidRPr="00003F3C">
              <w:rPr>
                <w:rFonts w:hint="eastAsia"/>
              </w:rPr>
              <w:t>兩</w:t>
            </w:r>
            <w:proofErr w:type="gramEnd"/>
            <w:r w:rsidRPr="00003F3C">
              <w:rPr>
                <w:rFonts w:hint="eastAsia"/>
              </w:rPr>
              <w:t>級</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BDA0F4A" w14:textId="77777777" w:rsidR="00A94316" w:rsidRPr="00003F3C" w:rsidRDefault="00A94316" w:rsidP="00956D66">
            <w:pPr>
              <w:pStyle w:val="aff4"/>
            </w:pPr>
            <w:r w:rsidRPr="00003F3C">
              <w:t>5.00%</w:t>
            </w:r>
          </w:p>
        </w:tc>
      </w:tr>
      <w:tr w:rsidR="00003F3C" w:rsidRPr="00003F3C" w14:paraId="1BA0C996" w14:textId="77777777" w:rsidTr="00956D66">
        <w:trPr>
          <w:trHeight w:val="567"/>
          <w:jc w:val="center"/>
        </w:trPr>
        <w:tc>
          <w:tcPr>
            <w:tcW w:w="181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AAFB9CE" w14:textId="77777777" w:rsidR="00A94316" w:rsidRPr="00003F3C" w:rsidRDefault="00A94316" w:rsidP="00956D66">
            <w:pPr>
              <w:pStyle w:val="aff4"/>
            </w:pPr>
            <w:r w:rsidRPr="00003F3C">
              <w:t>田納西</w:t>
            </w:r>
          </w:p>
        </w:tc>
        <w:tc>
          <w:tcPr>
            <w:tcW w:w="23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77E85B" w14:textId="77777777" w:rsidR="00A94316" w:rsidRPr="00003F3C" w:rsidRDefault="00A94316" w:rsidP="00956D66">
            <w:pPr>
              <w:pStyle w:val="aff4"/>
            </w:pPr>
            <w:r w:rsidRPr="00003F3C">
              <w:rPr>
                <w:rFonts w:hint="eastAsia"/>
              </w:rPr>
              <w:t xml:space="preserve">7% / </w:t>
            </w:r>
            <w:r w:rsidRPr="00003F3C">
              <w:t>9.</w:t>
            </w:r>
            <w:r w:rsidRPr="00003F3C">
              <w:rPr>
                <w:rFonts w:hint="eastAsia"/>
              </w:rPr>
              <w:t>61</w:t>
            </w:r>
            <w:r w:rsidRPr="00003F3C">
              <w:t>%</w:t>
            </w:r>
          </w:p>
        </w:tc>
        <w:tc>
          <w:tcPr>
            <w:tcW w:w="24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19C0B4" w14:textId="77777777" w:rsidR="00A94316" w:rsidRPr="00003F3C" w:rsidRDefault="00A94316" w:rsidP="00956D66">
            <w:pPr>
              <w:pStyle w:val="aff4"/>
            </w:pPr>
            <w:r w:rsidRPr="00003F3C">
              <w:t>0.00%</w:t>
            </w:r>
          </w:p>
        </w:tc>
        <w:tc>
          <w:tcPr>
            <w:tcW w:w="201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0028479" w14:textId="77777777" w:rsidR="00A94316" w:rsidRPr="00003F3C" w:rsidRDefault="00A94316" w:rsidP="00956D66">
            <w:pPr>
              <w:pStyle w:val="aff4"/>
            </w:pPr>
            <w:r w:rsidRPr="00003F3C">
              <w:t>6.50%</w:t>
            </w:r>
          </w:p>
        </w:tc>
      </w:tr>
      <w:tr w:rsidR="00956D66" w:rsidRPr="00003F3C" w14:paraId="31D496DE" w14:textId="77777777" w:rsidTr="00956D66">
        <w:trPr>
          <w:trHeight w:val="567"/>
          <w:jc w:val="center"/>
        </w:trPr>
        <w:tc>
          <w:tcPr>
            <w:tcW w:w="181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26238BE" w14:textId="77777777" w:rsidR="00A94316" w:rsidRPr="00003F3C" w:rsidRDefault="00A94316" w:rsidP="00956D66">
            <w:pPr>
              <w:pStyle w:val="aff4"/>
            </w:pPr>
            <w:r w:rsidRPr="00003F3C">
              <w:t>佛羅里達</w:t>
            </w:r>
          </w:p>
        </w:tc>
        <w:tc>
          <w:tcPr>
            <w:tcW w:w="232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0D277BD0" w14:textId="77777777" w:rsidR="00A94316" w:rsidRPr="00003F3C" w:rsidRDefault="00A94316" w:rsidP="00956D66">
            <w:pPr>
              <w:pStyle w:val="aff4"/>
            </w:pPr>
            <w:r w:rsidRPr="00003F3C">
              <w:rPr>
                <w:rFonts w:hint="eastAsia"/>
              </w:rPr>
              <w:t>6% / 7.02</w:t>
            </w:r>
            <w:r w:rsidRPr="00003F3C">
              <w:t>%</w:t>
            </w:r>
          </w:p>
        </w:tc>
        <w:tc>
          <w:tcPr>
            <w:tcW w:w="241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EC5832D" w14:textId="77777777" w:rsidR="00A94316" w:rsidRPr="00003F3C" w:rsidRDefault="00A94316" w:rsidP="00956D66">
            <w:pPr>
              <w:pStyle w:val="aff4"/>
            </w:pPr>
            <w:r w:rsidRPr="00003F3C">
              <w:t>0.00%</w:t>
            </w:r>
          </w:p>
        </w:tc>
        <w:tc>
          <w:tcPr>
            <w:tcW w:w="2011"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3A46310D" w14:textId="77777777" w:rsidR="00A94316" w:rsidRPr="00003F3C" w:rsidRDefault="00A94316" w:rsidP="00956D66">
            <w:pPr>
              <w:pStyle w:val="aff4"/>
            </w:pPr>
            <w:r w:rsidRPr="00003F3C">
              <w:rPr>
                <w:rFonts w:hint="eastAsia"/>
              </w:rPr>
              <w:t>5.50</w:t>
            </w:r>
            <w:r w:rsidRPr="00003F3C">
              <w:t>%</w:t>
            </w:r>
          </w:p>
        </w:tc>
      </w:tr>
    </w:tbl>
    <w:p w14:paraId="56D04E88" w14:textId="630BCC10" w:rsidR="00480BB6" w:rsidRPr="00003F3C" w:rsidRDefault="00480BB6" w:rsidP="007B4068">
      <w:pPr>
        <w:widowControl/>
        <w:overflowPunct/>
        <w:autoSpaceDE/>
        <w:autoSpaceDN/>
        <w:ind w:firstLine="0"/>
        <w:jc w:val="left"/>
        <w:rPr>
          <w:lang w:eastAsia="zh-TW"/>
        </w:rPr>
      </w:pPr>
    </w:p>
    <w:p w14:paraId="608B457F" w14:textId="5C46652B" w:rsidR="00DC6E24" w:rsidRPr="00003F3C" w:rsidRDefault="00DC6E24">
      <w:pPr>
        <w:widowControl/>
        <w:overflowPunct/>
        <w:autoSpaceDE/>
        <w:autoSpaceDN/>
        <w:ind w:firstLine="0"/>
        <w:jc w:val="left"/>
        <w:rPr>
          <w:lang w:eastAsia="zh-TW"/>
        </w:rPr>
      </w:pPr>
    </w:p>
    <w:p w14:paraId="011900D8" w14:textId="3EA66042" w:rsidR="00DB2B71" w:rsidRPr="00003F3C" w:rsidRDefault="00DB2B71">
      <w:pPr>
        <w:widowControl/>
        <w:overflowPunct/>
        <w:autoSpaceDE/>
        <w:autoSpaceDN/>
        <w:ind w:firstLine="0"/>
        <w:jc w:val="left"/>
        <w:rPr>
          <w:lang w:eastAsia="zh-TW"/>
        </w:rPr>
      </w:pPr>
      <w:r w:rsidRPr="00003F3C">
        <w:rPr>
          <w:lang w:eastAsia="zh-TW"/>
        </w:rPr>
        <w:br w:type="page"/>
      </w:r>
    </w:p>
    <w:p w14:paraId="0FC79880" w14:textId="77777777" w:rsidR="00480BB6" w:rsidRPr="00003F3C" w:rsidRDefault="00480BB6" w:rsidP="007B4068">
      <w:pPr>
        <w:widowControl/>
        <w:overflowPunct/>
        <w:autoSpaceDE/>
        <w:autoSpaceDN/>
        <w:ind w:firstLine="0"/>
        <w:jc w:val="left"/>
        <w:rPr>
          <w:lang w:eastAsia="zh-TW"/>
        </w:rPr>
      </w:pPr>
    </w:p>
    <w:p w14:paraId="3EA7C28C" w14:textId="77777777" w:rsidR="00703A58" w:rsidRPr="00003F3C" w:rsidRDefault="00703A58" w:rsidP="007B4068">
      <w:pPr>
        <w:widowControl/>
        <w:overflowPunct/>
        <w:autoSpaceDE/>
        <w:autoSpaceDN/>
        <w:ind w:firstLine="0"/>
        <w:jc w:val="left"/>
        <w:rPr>
          <w:lang w:eastAsia="zh-TW"/>
        </w:rPr>
        <w:sectPr w:rsidR="00703A58" w:rsidRPr="00003F3C" w:rsidSect="00EF6A12">
          <w:headerReference w:type="default" r:id="rId19"/>
          <w:pgSz w:w="11906" w:h="16838" w:code="9"/>
          <w:pgMar w:top="2268" w:right="1701" w:bottom="1701" w:left="1701" w:header="1134" w:footer="851" w:gutter="0"/>
          <w:cols w:space="720"/>
          <w:formProt w:val="0"/>
          <w:docGrid w:type="linesAndChars" w:linePitch="514" w:charSpace="-819"/>
        </w:sectPr>
      </w:pPr>
    </w:p>
    <w:p w14:paraId="7357F4CA" w14:textId="77777777" w:rsidR="005D7AE9" w:rsidRPr="00003F3C" w:rsidRDefault="005D7AE9" w:rsidP="005D7AE9">
      <w:pPr>
        <w:pStyle w:val="28-"/>
        <w:rPr>
          <w:sz w:val="52"/>
          <w:szCs w:val="52"/>
          <w:lang w:eastAsia="zh-TW"/>
        </w:rPr>
      </w:pPr>
      <w:bookmarkStart w:id="25" w:name="_Toc77465064"/>
      <w:bookmarkStart w:id="26" w:name="_Toc80059625"/>
      <w:bookmarkStart w:id="27" w:name="_Toc203786580"/>
      <w:bookmarkStart w:id="28" w:name="_Toc203791670"/>
      <w:bookmarkStart w:id="29" w:name="_Toc231859990"/>
      <w:bookmarkStart w:id="30" w:name="_Toc457297121"/>
      <w:bookmarkStart w:id="31" w:name="_Toc457301711"/>
      <w:bookmarkStart w:id="32" w:name="_Toc457341154"/>
      <w:bookmarkStart w:id="33" w:name="_Toc458080296"/>
      <w:bookmarkStart w:id="34" w:name="_Toc10914366"/>
      <w:r w:rsidRPr="00003F3C">
        <w:rPr>
          <w:sz w:val="52"/>
          <w:szCs w:val="52"/>
          <w:lang w:val="zh-TW" w:eastAsia="zh-TW"/>
        </w:rPr>
        <w:lastRenderedPageBreak/>
        <w:t>附錄</w:t>
      </w:r>
      <w:proofErr w:type="gramStart"/>
      <w:r w:rsidRPr="00003F3C">
        <w:rPr>
          <w:sz w:val="52"/>
          <w:szCs w:val="52"/>
          <w:lang w:val="zh-TW" w:eastAsia="zh-TW"/>
        </w:rPr>
        <w:t>一</w:t>
      </w:r>
      <w:proofErr w:type="gramEnd"/>
      <w:r w:rsidRPr="00003F3C">
        <w:rPr>
          <w:sz w:val="52"/>
          <w:szCs w:val="52"/>
          <w:lang w:eastAsia="zh-TW"/>
        </w:rPr>
        <w:t xml:space="preserve">　</w:t>
      </w:r>
      <w:r w:rsidRPr="00003F3C">
        <w:rPr>
          <w:sz w:val="52"/>
          <w:szCs w:val="52"/>
          <w:lang w:val="zh-TW" w:eastAsia="zh-TW"/>
        </w:rPr>
        <w:t>我國與美國簽署協定彙整表</w:t>
      </w:r>
      <w:bookmarkEnd w:id="25"/>
      <w:bookmarkEnd w:id="26"/>
      <w:bookmarkEnd w:id="27"/>
      <w:bookmarkEnd w:id="28"/>
      <w:bookmarkEnd w:id="29"/>
    </w:p>
    <w:p w14:paraId="1056F042" w14:textId="77777777" w:rsidR="005D7AE9" w:rsidRPr="00003F3C" w:rsidRDefault="005D7AE9" w:rsidP="005D7AE9">
      <w:pPr>
        <w:pStyle w:val="-0"/>
        <w:ind w:left="120" w:right="120"/>
        <w:rPr>
          <w:lang w:eastAsia="zh-TW"/>
        </w:rPr>
      </w:pPr>
    </w:p>
    <w:tbl>
      <w:tblPr>
        <w:tblStyle w:val="afff6"/>
        <w:tblW w:w="0" w:type="auto"/>
        <w:tblInd w:w="119" w:type="dxa"/>
        <w:tblBorders>
          <w:left w:val="single" w:sz="12" w:space="0" w:color="auto"/>
          <w:right w:val="single" w:sz="12" w:space="0" w:color="auto"/>
        </w:tblBorders>
        <w:tblLook w:val="04A0" w:firstRow="1" w:lastRow="0" w:firstColumn="1" w:lastColumn="0" w:noHBand="0" w:noVBand="1"/>
      </w:tblPr>
      <w:tblGrid>
        <w:gridCol w:w="8560"/>
      </w:tblGrid>
      <w:tr w:rsidR="002D7BF9" w:rsidRPr="00003F3C" w14:paraId="14791621" w14:textId="77777777" w:rsidTr="00E201FD">
        <w:tc>
          <w:tcPr>
            <w:tcW w:w="8560" w:type="dxa"/>
          </w:tcPr>
          <w:p w14:paraId="4962C060" w14:textId="77777777" w:rsidR="002D7BF9" w:rsidRPr="00003F3C" w:rsidRDefault="002D7BF9" w:rsidP="00E201FD">
            <w:pPr>
              <w:pStyle w:val="-0"/>
              <w:ind w:left="120" w:right="120"/>
              <w:rPr>
                <w:lang w:eastAsia="zh-TW"/>
              </w:rPr>
            </w:pPr>
            <w:bookmarkStart w:id="35" w:name="_Toc169601340"/>
            <w:bookmarkStart w:id="36" w:name="_Toc170169248"/>
            <w:bookmarkStart w:id="37" w:name="_Toc203748615"/>
            <w:bookmarkStart w:id="38" w:name="_Toc203786582"/>
            <w:bookmarkStart w:id="39" w:name="_Toc203791672"/>
            <w:bookmarkStart w:id="40" w:name="_Toc203746642"/>
            <w:bookmarkEnd w:id="30"/>
            <w:bookmarkEnd w:id="31"/>
            <w:bookmarkEnd w:id="32"/>
            <w:bookmarkEnd w:id="33"/>
            <w:bookmarkEnd w:id="34"/>
            <w:proofErr w:type="gramStart"/>
            <w:r w:rsidRPr="00003F3C">
              <w:rPr>
                <w:rFonts w:hint="eastAsia"/>
                <w:lang w:eastAsia="zh-TW"/>
              </w:rPr>
              <w:t>臺美互</w:t>
            </w:r>
            <w:proofErr w:type="gramEnd"/>
            <w:r w:rsidRPr="00003F3C">
              <w:rPr>
                <w:rFonts w:hint="eastAsia"/>
                <w:lang w:eastAsia="zh-TW"/>
              </w:rPr>
              <w:t>免海空運所得稅換函（</w:t>
            </w:r>
            <w:r w:rsidRPr="00003F3C">
              <w:rPr>
                <w:rFonts w:hint="eastAsia"/>
                <w:lang w:eastAsia="zh-TW"/>
              </w:rPr>
              <w:t>1972.2.26</w:t>
            </w:r>
            <w:r w:rsidRPr="00003F3C">
              <w:rPr>
                <w:rFonts w:hint="eastAsia"/>
                <w:lang w:eastAsia="zh-TW"/>
              </w:rPr>
              <w:t>簽署）</w:t>
            </w:r>
          </w:p>
          <w:p w14:paraId="6C7B069A"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美農業科學合作計畫綱領修正案（</w:t>
            </w:r>
            <w:r w:rsidRPr="00003F3C">
              <w:rPr>
                <w:rFonts w:hint="eastAsia"/>
                <w:lang w:eastAsia="zh-TW"/>
              </w:rPr>
              <w:t>1986.1.28</w:t>
            </w:r>
            <w:r w:rsidRPr="00003F3C">
              <w:rPr>
                <w:rFonts w:hint="eastAsia"/>
                <w:lang w:eastAsia="zh-TW"/>
              </w:rPr>
              <w:t>簽署）</w:t>
            </w:r>
          </w:p>
          <w:p w14:paraId="46B93915"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美能源暨水資源技術合作協議（</w:t>
            </w:r>
            <w:r w:rsidRPr="00003F3C">
              <w:rPr>
                <w:rFonts w:hint="eastAsia"/>
                <w:lang w:eastAsia="zh-TW"/>
              </w:rPr>
              <w:t>1991.2.13</w:t>
            </w:r>
            <w:r w:rsidRPr="00003F3C">
              <w:rPr>
                <w:rFonts w:hint="eastAsia"/>
                <w:lang w:eastAsia="zh-TW"/>
              </w:rPr>
              <w:t>簽署）</w:t>
            </w:r>
          </w:p>
          <w:p w14:paraId="4ACFAD46"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美勞工業務合作計畫綱領（</w:t>
            </w:r>
            <w:r w:rsidRPr="00003F3C">
              <w:rPr>
                <w:rFonts w:hint="eastAsia"/>
                <w:lang w:eastAsia="zh-TW"/>
              </w:rPr>
              <w:t>1991.12.6</w:t>
            </w:r>
            <w:r w:rsidRPr="00003F3C">
              <w:rPr>
                <w:rFonts w:hint="eastAsia"/>
                <w:lang w:eastAsia="zh-TW"/>
              </w:rPr>
              <w:t>簽署）</w:t>
            </w:r>
          </w:p>
          <w:p w14:paraId="1C373DAF"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美貿易暨投資諮商原則與程序架構協定（</w:t>
            </w:r>
            <w:r w:rsidRPr="00003F3C">
              <w:rPr>
                <w:rFonts w:hint="eastAsia"/>
                <w:lang w:eastAsia="zh-TW"/>
              </w:rPr>
              <w:t>1994.9.19</w:t>
            </w:r>
            <w:r w:rsidRPr="00003F3C">
              <w:rPr>
                <w:rFonts w:hint="eastAsia"/>
                <w:lang w:eastAsia="zh-TW"/>
              </w:rPr>
              <w:t>簽署）</w:t>
            </w:r>
          </w:p>
          <w:p w14:paraId="0E462198"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美貨品暫准通關證協定（</w:t>
            </w:r>
            <w:r w:rsidRPr="00003F3C">
              <w:rPr>
                <w:rFonts w:hint="eastAsia"/>
                <w:lang w:eastAsia="zh-TW"/>
              </w:rPr>
              <w:t>1996.6.25</w:t>
            </w:r>
            <w:r w:rsidRPr="00003F3C">
              <w:rPr>
                <w:rFonts w:hint="eastAsia"/>
                <w:lang w:eastAsia="zh-TW"/>
              </w:rPr>
              <w:t>簽署）</w:t>
            </w:r>
          </w:p>
          <w:p w14:paraId="33836E7B" w14:textId="77777777" w:rsidR="002D7BF9" w:rsidRPr="00003F3C" w:rsidRDefault="002D7BF9" w:rsidP="00E201FD">
            <w:pPr>
              <w:pStyle w:val="-0"/>
              <w:ind w:left="120" w:right="120"/>
              <w:rPr>
                <w:lang w:eastAsia="zh-TW"/>
              </w:rPr>
            </w:pPr>
            <w:r w:rsidRPr="00003F3C">
              <w:rPr>
                <w:rFonts w:hint="eastAsia"/>
                <w:lang w:eastAsia="zh-TW"/>
              </w:rPr>
              <w:t>臺澎金馬關稅個別領域與美國有關世界貿易組織入會雙邊談判瞭解書（</w:t>
            </w:r>
            <w:r w:rsidRPr="00003F3C">
              <w:rPr>
                <w:rFonts w:hint="eastAsia"/>
                <w:lang w:eastAsia="zh-TW"/>
              </w:rPr>
              <w:t>1998.2.20</w:t>
            </w:r>
            <w:r w:rsidRPr="00003F3C">
              <w:rPr>
                <w:rFonts w:hint="eastAsia"/>
                <w:lang w:eastAsia="zh-TW"/>
              </w:rPr>
              <w:t>簽署）</w:t>
            </w:r>
          </w:p>
          <w:p w14:paraId="5432293E"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美關務互助協定（</w:t>
            </w:r>
            <w:r w:rsidRPr="00003F3C">
              <w:rPr>
                <w:rFonts w:hint="eastAsia"/>
                <w:lang w:eastAsia="zh-TW"/>
              </w:rPr>
              <w:t>2001.1.17</w:t>
            </w:r>
            <w:r w:rsidRPr="00003F3C">
              <w:rPr>
                <w:rFonts w:hint="eastAsia"/>
                <w:lang w:eastAsia="zh-TW"/>
              </w:rPr>
              <w:t>簽署）</w:t>
            </w:r>
          </w:p>
          <w:p w14:paraId="23651115"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美漁業及養殖合作瞭解備忘錄（</w:t>
            </w:r>
            <w:r w:rsidRPr="00003F3C">
              <w:rPr>
                <w:rFonts w:hint="eastAsia"/>
                <w:lang w:eastAsia="zh-TW"/>
              </w:rPr>
              <w:t>2002.7.30</w:t>
            </w:r>
            <w:r w:rsidRPr="00003F3C">
              <w:rPr>
                <w:rFonts w:hint="eastAsia"/>
                <w:lang w:eastAsia="zh-TW"/>
              </w:rPr>
              <w:t>簽署）</w:t>
            </w:r>
          </w:p>
          <w:p w14:paraId="774D1922" w14:textId="77777777" w:rsidR="002D7BF9" w:rsidRPr="00003F3C" w:rsidRDefault="002D7BF9" w:rsidP="00E201FD">
            <w:pPr>
              <w:pStyle w:val="-0"/>
              <w:ind w:left="120" w:right="120"/>
              <w:rPr>
                <w:lang w:eastAsia="zh-TW"/>
              </w:rPr>
            </w:pPr>
            <w:proofErr w:type="gramStart"/>
            <w:r w:rsidRPr="00003F3C">
              <w:rPr>
                <w:rFonts w:hint="eastAsia"/>
                <w:lang w:eastAsia="zh-TW"/>
              </w:rPr>
              <w:t>臺美淨</w:t>
            </w:r>
            <w:proofErr w:type="gramEnd"/>
            <w:r w:rsidRPr="00003F3C">
              <w:rPr>
                <w:rFonts w:hint="eastAsia"/>
                <w:lang w:eastAsia="zh-TW"/>
              </w:rPr>
              <w:t>煤及先進發電系統技術合作協定（</w:t>
            </w:r>
            <w:r w:rsidRPr="00003F3C">
              <w:rPr>
                <w:rFonts w:hint="eastAsia"/>
                <w:lang w:eastAsia="zh-TW"/>
              </w:rPr>
              <w:t>2004.1.20</w:t>
            </w:r>
            <w:r w:rsidRPr="00003F3C">
              <w:rPr>
                <w:rFonts w:hint="eastAsia"/>
                <w:lang w:eastAsia="zh-TW"/>
              </w:rPr>
              <w:t>簽署）</w:t>
            </w:r>
          </w:p>
          <w:p w14:paraId="63CA2AA1"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美消費者產品安全合作備忘錄（</w:t>
            </w:r>
            <w:r w:rsidRPr="00003F3C">
              <w:rPr>
                <w:rFonts w:hint="eastAsia"/>
                <w:lang w:eastAsia="zh-TW"/>
              </w:rPr>
              <w:t>2004.7.27</w:t>
            </w:r>
            <w:r w:rsidRPr="00003F3C">
              <w:rPr>
                <w:rFonts w:hint="eastAsia"/>
                <w:lang w:eastAsia="zh-TW"/>
              </w:rPr>
              <w:t>簽署）</w:t>
            </w:r>
          </w:p>
          <w:p w14:paraId="5DD2574D"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美貨櫃安全計畫原則性聲明（</w:t>
            </w:r>
            <w:r w:rsidRPr="00003F3C">
              <w:rPr>
                <w:rFonts w:hint="eastAsia"/>
                <w:lang w:eastAsia="zh-TW"/>
              </w:rPr>
              <w:t>2004.8.18</w:t>
            </w:r>
            <w:r w:rsidRPr="00003F3C">
              <w:rPr>
                <w:rFonts w:hint="eastAsia"/>
                <w:lang w:eastAsia="zh-TW"/>
              </w:rPr>
              <w:t>簽署）</w:t>
            </w:r>
          </w:p>
          <w:p w14:paraId="696C05A1"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美大港倡議合作備忘錄（</w:t>
            </w:r>
            <w:r w:rsidRPr="00003F3C">
              <w:rPr>
                <w:rFonts w:hint="eastAsia"/>
                <w:lang w:eastAsia="zh-TW"/>
              </w:rPr>
              <w:t>2006.5.25</w:t>
            </w:r>
            <w:r w:rsidRPr="00003F3C">
              <w:rPr>
                <w:rFonts w:hint="eastAsia"/>
                <w:lang w:eastAsia="zh-TW"/>
              </w:rPr>
              <w:t>簽署）</w:t>
            </w:r>
          </w:p>
          <w:p w14:paraId="7020D777"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美貨櫃安全計畫擴及我各港口之原則性聲明（</w:t>
            </w:r>
            <w:r w:rsidRPr="00003F3C">
              <w:rPr>
                <w:rFonts w:hint="eastAsia"/>
                <w:lang w:eastAsia="zh-TW"/>
              </w:rPr>
              <w:t>2006.9</w:t>
            </w:r>
            <w:r w:rsidRPr="00003F3C">
              <w:rPr>
                <w:rFonts w:hint="eastAsia"/>
                <w:lang w:eastAsia="zh-TW"/>
              </w:rPr>
              <w:t>簽署）</w:t>
            </w:r>
          </w:p>
          <w:p w14:paraId="36F6D23D" w14:textId="77777777" w:rsidR="002D7BF9" w:rsidRPr="00003F3C" w:rsidRDefault="002D7BF9" w:rsidP="00E201FD">
            <w:pPr>
              <w:pStyle w:val="-0"/>
              <w:ind w:left="120" w:right="120"/>
              <w:rPr>
                <w:lang w:eastAsia="zh-TW"/>
              </w:rPr>
            </w:pPr>
            <w:r w:rsidRPr="00003F3C">
              <w:rPr>
                <w:rFonts w:hint="eastAsia"/>
                <w:lang w:eastAsia="zh-TW"/>
              </w:rPr>
              <w:t>臺灣金融監督管理委員會與紐約州銀行局相互合作瞭解備忘錄（</w:t>
            </w:r>
            <w:r w:rsidRPr="00003F3C">
              <w:rPr>
                <w:rFonts w:hint="eastAsia"/>
                <w:lang w:eastAsia="zh-TW"/>
              </w:rPr>
              <w:t>2006.11.30</w:t>
            </w:r>
            <w:r w:rsidRPr="00003F3C">
              <w:rPr>
                <w:rFonts w:hint="eastAsia"/>
                <w:lang w:eastAsia="zh-TW"/>
              </w:rPr>
              <w:t>簽署）</w:t>
            </w:r>
          </w:p>
          <w:p w14:paraId="35EC381E"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美稻米關稅配額制度雙邊協議（</w:t>
            </w:r>
            <w:r w:rsidRPr="00003F3C">
              <w:rPr>
                <w:rFonts w:hint="eastAsia"/>
                <w:lang w:eastAsia="zh-TW"/>
              </w:rPr>
              <w:t>2007.3.1</w:t>
            </w:r>
            <w:r w:rsidRPr="00003F3C">
              <w:rPr>
                <w:rFonts w:hint="eastAsia"/>
                <w:lang w:eastAsia="zh-TW"/>
              </w:rPr>
              <w:t>簽署）</w:t>
            </w:r>
          </w:p>
          <w:p w14:paraId="42319517"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美建立雙邊農業諮詢委員會瞭解備忘錄及工作規範（</w:t>
            </w:r>
            <w:r w:rsidRPr="00003F3C">
              <w:rPr>
                <w:rFonts w:hint="eastAsia"/>
                <w:lang w:eastAsia="zh-TW"/>
              </w:rPr>
              <w:t>2007.7.10</w:t>
            </w:r>
            <w:r w:rsidRPr="00003F3C">
              <w:rPr>
                <w:rFonts w:hint="eastAsia"/>
                <w:lang w:eastAsia="zh-TW"/>
              </w:rPr>
              <w:t>簽署）</w:t>
            </w:r>
          </w:p>
          <w:p w14:paraId="0331640F" w14:textId="77777777" w:rsidR="002D7BF9" w:rsidRPr="00003F3C" w:rsidRDefault="002D7BF9" w:rsidP="00E201FD">
            <w:pPr>
              <w:pStyle w:val="-0"/>
              <w:ind w:left="120" w:right="120"/>
              <w:rPr>
                <w:lang w:eastAsia="zh-TW"/>
              </w:rPr>
            </w:pPr>
            <w:r w:rsidRPr="00003F3C">
              <w:rPr>
                <w:rFonts w:hint="eastAsia"/>
                <w:lang w:eastAsia="zh-TW"/>
              </w:rPr>
              <w:t>臺灣金融監督管理委員會與紐約州保險局相互合作瞭解備忘錄（</w:t>
            </w:r>
            <w:r w:rsidRPr="00003F3C">
              <w:rPr>
                <w:rFonts w:hint="eastAsia"/>
                <w:lang w:eastAsia="zh-TW"/>
              </w:rPr>
              <w:t>2007.9.7</w:t>
            </w:r>
            <w:r w:rsidRPr="00003F3C">
              <w:rPr>
                <w:rFonts w:hint="eastAsia"/>
                <w:lang w:eastAsia="zh-TW"/>
              </w:rPr>
              <w:t>簽署）</w:t>
            </w:r>
          </w:p>
          <w:p w14:paraId="18D8389E" w14:textId="77777777" w:rsidR="002D7BF9" w:rsidRPr="00003F3C" w:rsidRDefault="002D7BF9" w:rsidP="00E201FD">
            <w:pPr>
              <w:pStyle w:val="-0"/>
              <w:ind w:left="120" w:right="120"/>
              <w:rPr>
                <w:lang w:eastAsia="zh-TW"/>
              </w:rPr>
            </w:pPr>
            <w:proofErr w:type="gramStart"/>
            <w:r w:rsidRPr="00003F3C">
              <w:rPr>
                <w:rFonts w:hint="eastAsia"/>
                <w:lang w:eastAsia="zh-TW"/>
              </w:rPr>
              <w:lastRenderedPageBreak/>
              <w:t>臺</w:t>
            </w:r>
            <w:proofErr w:type="gramEnd"/>
            <w:r w:rsidRPr="00003F3C">
              <w:rPr>
                <w:rFonts w:hint="eastAsia"/>
                <w:lang w:eastAsia="zh-TW"/>
              </w:rPr>
              <w:t>美教育合作瞭解備忘錄（</w:t>
            </w:r>
            <w:r w:rsidRPr="00003F3C">
              <w:rPr>
                <w:rFonts w:hint="eastAsia"/>
                <w:lang w:eastAsia="zh-TW"/>
              </w:rPr>
              <w:t>2008.12.5</w:t>
            </w:r>
            <w:r w:rsidRPr="00003F3C">
              <w:rPr>
                <w:rFonts w:hint="eastAsia"/>
                <w:lang w:eastAsia="zh-TW"/>
              </w:rPr>
              <w:t>簽署）</w:t>
            </w:r>
          </w:p>
          <w:p w14:paraId="3A00BC79"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美航空情報交換協議（</w:t>
            </w:r>
            <w:r w:rsidRPr="00003F3C">
              <w:rPr>
                <w:rFonts w:hint="eastAsia"/>
                <w:lang w:eastAsia="zh-TW"/>
              </w:rPr>
              <w:t>2009.1.27</w:t>
            </w:r>
            <w:r w:rsidRPr="00003F3C">
              <w:rPr>
                <w:rFonts w:hint="eastAsia"/>
                <w:lang w:eastAsia="zh-TW"/>
              </w:rPr>
              <w:t>簽署）</w:t>
            </w:r>
          </w:p>
          <w:p w14:paraId="494B4BD8"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美優質企業相互承認協議（</w:t>
            </w:r>
            <w:r w:rsidRPr="00003F3C">
              <w:rPr>
                <w:rFonts w:hint="eastAsia"/>
                <w:lang w:eastAsia="zh-TW"/>
              </w:rPr>
              <w:t>2012.11.26</w:t>
            </w:r>
            <w:r w:rsidRPr="00003F3C">
              <w:rPr>
                <w:rFonts w:hint="eastAsia"/>
                <w:lang w:eastAsia="zh-TW"/>
              </w:rPr>
              <w:t>簽署）</w:t>
            </w:r>
          </w:p>
          <w:p w14:paraId="68A967CC"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美漁業及養殖合作備忘錄及漁業合作工作計畫（</w:t>
            </w:r>
            <w:r w:rsidRPr="00003F3C">
              <w:rPr>
                <w:rFonts w:hint="eastAsia"/>
                <w:lang w:eastAsia="zh-TW"/>
              </w:rPr>
              <w:t>2013.6.18</w:t>
            </w:r>
            <w:r w:rsidRPr="00003F3C">
              <w:rPr>
                <w:rFonts w:hint="eastAsia"/>
                <w:lang w:eastAsia="zh-TW"/>
              </w:rPr>
              <w:t>簽署）</w:t>
            </w:r>
          </w:p>
          <w:p w14:paraId="45FFDE24"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美就大氣監測、清潔能源暨環境科學技術合作協定（</w:t>
            </w:r>
            <w:r w:rsidRPr="00003F3C">
              <w:rPr>
                <w:rFonts w:hint="eastAsia"/>
                <w:lang w:eastAsia="zh-TW"/>
              </w:rPr>
              <w:t>2013.7.16</w:t>
            </w:r>
            <w:r w:rsidRPr="00003F3C">
              <w:rPr>
                <w:rFonts w:hint="eastAsia"/>
                <w:lang w:eastAsia="zh-TW"/>
              </w:rPr>
              <w:t>簽署）</w:t>
            </w:r>
          </w:p>
          <w:p w14:paraId="03F9ED8A"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美核能和平利用合作協定（</w:t>
            </w:r>
            <w:r w:rsidRPr="00003F3C">
              <w:rPr>
                <w:rFonts w:hint="eastAsia"/>
                <w:lang w:eastAsia="zh-TW"/>
              </w:rPr>
              <w:t>2013.12.20</w:t>
            </w:r>
            <w:r w:rsidRPr="00003F3C">
              <w:rPr>
                <w:rFonts w:hint="eastAsia"/>
                <w:lang w:eastAsia="zh-TW"/>
              </w:rPr>
              <w:t>簽署）</w:t>
            </w:r>
          </w:p>
          <w:p w14:paraId="261A6E2C"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美就</w:t>
            </w:r>
            <w:r w:rsidRPr="00003F3C">
              <w:rPr>
                <w:rFonts w:hint="eastAsia"/>
                <w:lang w:eastAsia="zh-HK"/>
              </w:rPr>
              <w:t>核</w:t>
            </w:r>
            <w:r w:rsidRPr="00003F3C">
              <w:rPr>
                <w:rFonts w:hint="eastAsia"/>
                <w:lang w:eastAsia="zh-TW"/>
              </w:rPr>
              <w:t>能管制與安全進行技術資訊交流及合作協議（</w:t>
            </w:r>
            <w:r w:rsidRPr="00003F3C">
              <w:rPr>
                <w:rFonts w:hint="eastAsia"/>
                <w:lang w:eastAsia="zh-TW"/>
              </w:rPr>
              <w:t>2016.1.6</w:t>
            </w:r>
            <w:r w:rsidRPr="00003F3C">
              <w:rPr>
                <w:rFonts w:hint="eastAsia"/>
                <w:lang w:eastAsia="zh-TW"/>
              </w:rPr>
              <w:t>簽署）</w:t>
            </w:r>
          </w:p>
          <w:p w14:paraId="5F0159CF"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美基礎建設融資及市場建立合作架構（</w:t>
            </w:r>
            <w:r w:rsidRPr="00003F3C">
              <w:rPr>
                <w:rFonts w:hint="eastAsia"/>
                <w:lang w:eastAsia="zh-TW"/>
              </w:rPr>
              <w:t>2020.9.17</w:t>
            </w:r>
            <w:r w:rsidRPr="00003F3C">
              <w:rPr>
                <w:rFonts w:hint="eastAsia"/>
                <w:lang w:eastAsia="zh-TW"/>
              </w:rPr>
              <w:t>簽署）</w:t>
            </w:r>
          </w:p>
          <w:p w14:paraId="51DF5382"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美經濟繁榮夥伴對話備忘錄（</w:t>
            </w:r>
            <w:r w:rsidRPr="00003F3C">
              <w:rPr>
                <w:rFonts w:hint="eastAsia"/>
                <w:lang w:eastAsia="zh-TW"/>
              </w:rPr>
              <w:t>2020.11.20</w:t>
            </w:r>
            <w:r w:rsidRPr="00003F3C">
              <w:rPr>
                <w:rFonts w:hint="eastAsia"/>
                <w:lang w:eastAsia="zh-TW"/>
              </w:rPr>
              <w:t>簽署）</w:t>
            </w:r>
          </w:p>
          <w:p w14:paraId="7F937EFC"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美科學及技術合作協定（</w:t>
            </w:r>
            <w:r w:rsidRPr="00003F3C">
              <w:rPr>
                <w:rFonts w:hint="eastAsia"/>
                <w:lang w:eastAsia="zh-TW"/>
              </w:rPr>
              <w:t>2020.12.15</w:t>
            </w:r>
            <w:r w:rsidRPr="00003F3C">
              <w:rPr>
                <w:rFonts w:hint="eastAsia"/>
                <w:lang w:eastAsia="zh-TW"/>
              </w:rPr>
              <w:t>簽署）</w:t>
            </w:r>
          </w:p>
          <w:p w14:paraId="587B84CE"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美就核能安全進行技術資訊交流及合作協議（</w:t>
            </w:r>
            <w:r w:rsidRPr="00003F3C">
              <w:rPr>
                <w:rFonts w:hint="eastAsia"/>
                <w:lang w:eastAsia="zh-TW"/>
              </w:rPr>
              <w:t>2021.5.10</w:t>
            </w:r>
            <w:r w:rsidRPr="00003F3C">
              <w:rPr>
                <w:rFonts w:hint="eastAsia"/>
                <w:lang w:eastAsia="zh-TW"/>
              </w:rPr>
              <w:t>簽署）</w:t>
            </w:r>
          </w:p>
          <w:p w14:paraId="15A2A509"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w:t>
            </w:r>
            <w:r w:rsidRPr="00003F3C">
              <w:rPr>
                <w:rFonts w:hint="eastAsia"/>
                <w:lang w:eastAsia="zh-TW"/>
              </w:rPr>
              <w:t>21</w:t>
            </w:r>
            <w:r w:rsidRPr="00003F3C">
              <w:rPr>
                <w:rFonts w:hint="eastAsia"/>
                <w:lang w:eastAsia="zh-TW"/>
              </w:rPr>
              <w:t>世紀貿易倡議首批協定（</w:t>
            </w:r>
            <w:r w:rsidRPr="00003F3C">
              <w:rPr>
                <w:rFonts w:hint="eastAsia"/>
                <w:lang w:eastAsia="zh-TW"/>
              </w:rPr>
              <w:t>2023.6.1</w:t>
            </w:r>
            <w:r w:rsidRPr="00003F3C">
              <w:rPr>
                <w:rFonts w:hint="eastAsia"/>
                <w:lang w:eastAsia="zh-TW"/>
              </w:rPr>
              <w:t>簽署）</w:t>
            </w:r>
          </w:p>
          <w:p w14:paraId="1BA207B7"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美專利資料安全交換瞭解備忘錄（</w:t>
            </w:r>
            <w:r w:rsidRPr="00003F3C">
              <w:rPr>
                <w:rFonts w:hint="eastAsia"/>
                <w:lang w:eastAsia="zh-TW"/>
              </w:rPr>
              <w:t>2023.11.22</w:t>
            </w:r>
            <w:r w:rsidRPr="00003F3C">
              <w:rPr>
                <w:rFonts w:hint="eastAsia"/>
                <w:lang w:eastAsia="zh-TW"/>
              </w:rPr>
              <w:t>簽署）</w:t>
            </w:r>
          </w:p>
          <w:p w14:paraId="320EA8DC"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美金融監理資訊交換合作瞭解備忘錄（</w:t>
            </w:r>
            <w:r w:rsidRPr="00003F3C">
              <w:rPr>
                <w:rFonts w:hint="eastAsia"/>
                <w:lang w:eastAsia="zh-TW"/>
              </w:rPr>
              <w:t>2023.11</w:t>
            </w:r>
            <w:r w:rsidRPr="00003F3C">
              <w:rPr>
                <w:rFonts w:hint="eastAsia"/>
                <w:lang w:eastAsia="zh-TW"/>
              </w:rPr>
              <w:t>簽署）</w:t>
            </w:r>
          </w:p>
          <w:p w14:paraId="7770CE4B" w14:textId="77777777" w:rsidR="002D7BF9" w:rsidRPr="00003F3C" w:rsidRDefault="002D7BF9" w:rsidP="00E201FD">
            <w:pPr>
              <w:pStyle w:val="-0"/>
              <w:ind w:left="120" w:right="120"/>
              <w:rPr>
                <w:lang w:eastAsia="zh-TW"/>
              </w:rPr>
            </w:pPr>
            <w:proofErr w:type="gramStart"/>
            <w:r w:rsidRPr="00003F3C">
              <w:rPr>
                <w:rFonts w:hint="eastAsia"/>
                <w:lang w:eastAsia="zh-TW"/>
              </w:rPr>
              <w:t>臺</w:t>
            </w:r>
            <w:proofErr w:type="gramEnd"/>
            <w:r w:rsidRPr="00003F3C">
              <w:rPr>
                <w:rFonts w:hint="eastAsia"/>
                <w:lang w:eastAsia="zh-TW"/>
              </w:rPr>
              <w:t>美水利綜合管理技術合作協議（</w:t>
            </w:r>
            <w:r w:rsidRPr="00003F3C">
              <w:rPr>
                <w:rFonts w:hint="eastAsia"/>
                <w:lang w:eastAsia="zh-TW"/>
              </w:rPr>
              <w:t>2023.5</w:t>
            </w:r>
            <w:r w:rsidRPr="00003F3C">
              <w:rPr>
                <w:rFonts w:hint="eastAsia"/>
                <w:lang w:eastAsia="zh-TW"/>
              </w:rPr>
              <w:t>簽署）</w:t>
            </w:r>
          </w:p>
          <w:p w14:paraId="3DA7134D" w14:textId="77777777" w:rsidR="002D7BF9" w:rsidRPr="00003F3C" w:rsidRDefault="002D7BF9" w:rsidP="00E201FD">
            <w:pPr>
              <w:pStyle w:val="-0"/>
              <w:ind w:left="120" w:right="120"/>
              <w:rPr>
                <w:lang w:eastAsia="zh-TW"/>
              </w:rPr>
            </w:pPr>
            <w:proofErr w:type="gramStart"/>
            <w:r w:rsidRPr="00003F3C">
              <w:rPr>
                <w:rFonts w:hint="eastAsia"/>
                <w:lang w:eastAsia="zh-TW"/>
              </w:rPr>
              <w:t>臺美水</w:t>
            </w:r>
            <w:proofErr w:type="gramEnd"/>
            <w:r w:rsidRPr="00003F3C">
              <w:rPr>
                <w:rFonts w:hint="eastAsia"/>
                <w:lang w:eastAsia="zh-TW"/>
              </w:rPr>
              <w:t>資源發展技術支援協議修正案（</w:t>
            </w:r>
            <w:r w:rsidRPr="00003F3C">
              <w:rPr>
                <w:rFonts w:hint="eastAsia"/>
                <w:lang w:eastAsia="zh-TW"/>
              </w:rPr>
              <w:t>2023.7</w:t>
            </w:r>
            <w:r w:rsidRPr="00003F3C">
              <w:rPr>
                <w:rFonts w:hint="eastAsia"/>
                <w:lang w:eastAsia="zh-TW"/>
              </w:rPr>
              <w:t>簽署）</w:t>
            </w:r>
          </w:p>
          <w:p w14:paraId="4D9C34C8" w14:textId="77777777" w:rsidR="002D7BF9" w:rsidRPr="00003F3C" w:rsidRDefault="002D7BF9" w:rsidP="00E201FD">
            <w:pPr>
              <w:pStyle w:val="-0"/>
              <w:ind w:left="120" w:right="120"/>
              <w:rPr>
                <w:lang w:eastAsia="zh-TW"/>
              </w:rPr>
            </w:pPr>
            <w:proofErr w:type="gramStart"/>
            <w:r w:rsidRPr="00003F3C">
              <w:rPr>
                <w:lang w:eastAsia="zh-TW"/>
              </w:rPr>
              <w:t>臺</w:t>
            </w:r>
            <w:proofErr w:type="gramEnd"/>
            <w:r w:rsidRPr="00003F3C">
              <w:rPr>
                <w:lang w:eastAsia="zh-TW"/>
              </w:rPr>
              <w:t>美投資合作備忘錄（</w:t>
            </w:r>
            <w:r w:rsidRPr="00003F3C">
              <w:rPr>
                <w:lang w:eastAsia="zh-TW"/>
              </w:rPr>
              <w:t>202</w:t>
            </w:r>
            <w:r w:rsidRPr="00003F3C">
              <w:rPr>
                <w:rFonts w:hint="eastAsia"/>
                <w:lang w:eastAsia="zh-TW"/>
              </w:rPr>
              <w:t>6</w:t>
            </w:r>
            <w:r w:rsidRPr="00003F3C">
              <w:rPr>
                <w:lang w:eastAsia="zh-TW"/>
              </w:rPr>
              <w:t>.</w:t>
            </w:r>
            <w:r w:rsidRPr="00003F3C">
              <w:rPr>
                <w:rFonts w:hint="eastAsia"/>
                <w:lang w:eastAsia="zh-TW"/>
              </w:rPr>
              <w:t>1</w:t>
            </w:r>
            <w:r w:rsidRPr="00003F3C">
              <w:rPr>
                <w:lang w:eastAsia="zh-TW"/>
              </w:rPr>
              <w:t>簽署）</w:t>
            </w:r>
          </w:p>
          <w:p w14:paraId="7CA1C541" w14:textId="77777777" w:rsidR="002D7BF9" w:rsidRPr="00003F3C" w:rsidRDefault="002D7BF9" w:rsidP="00E201FD">
            <w:pPr>
              <w:pStyle w:val="-0"/>
              <w:ind w:left="120" w:right="120"/>
              <w:rPr>
                <w:lang w:eastAsia="zh-TW"/>
              </w:rPr>
            </w:pPr>
            <w:proofErr w:type="gramStart"/>
            <w:r w:rsidRPr="00003F3C">
              <w:rPr>
                <w:lang w:eastAsia="zh-TW"/>
              </w:rPr>
              <w:t>臺</w:t>
            </w:r>
            <w:proofErr w:type="gramEnd"/>
            <w:r w:rsidRPr="00003F3C">
              <w:rPr>
                <w:lang w:eastAsia="zh-TW"/>
              </w:rPr>
              <w:t>美對等貿易協定（</w:t>
            </w:r>
            <w:r w:rsidRPr="00003F3C">
              <w:rPr>
                <w:lang w:eastAsia="zh-TW"/>
              </w:rPr>
              <w:t>202</w:t>
            </w:r>
            <w:r w:rsidRPr="00003F3C">
              <w:rPr>
                <w:rFonts w:hint="eastAsia"/>
                <w:lang w:eastAsia="zh-TW"/>
              </w:rPr>
              <w:t>6</w:t>
            </w:r>
            <w:r w:rsidRPr="00003F3C">
              <w:rPr>
                <w:lang w:eastAsia="zh-TW"/>
              </w:rPr>
              <w:t>.</w:t>
            </w:r>
            <w:r w:rsidRPr="00003F3C">
              <w:rPr>
                <w:rFonts w:hint="eastAsia"/>
                <w:lang w:eastAsia="zh-TW"/>
              </w:rPr>
              <w:t>2</w:t>
            </w:r>
            <w:r w:rsidRPr="00003F3C">
              <w:rPr>
                <w:lang w:eastAsia="zh-TW"/>
              </w:rPr>
              <w:t>簽署）</w:t>
            </w:r>
          </w:p>
          <w:p w14:paraId="65193E54" w14:textId="77777777" w:rsidR="002D7BF9" w:rsidRPr="00003F3C" w:rsidRDefault="002D7BF9" w:rsidP="00E201FD">
            <w:pPr>
              <w:pStyle w:val="-0"/>
              <w:ind w:left="120" w:right="120"/>
              <w:rPr>
                <w:lang w:eastAsia="zh-TW"/>
              </w:rPr>
            </w:pPr>
            <w:r w:rsidRPr="00003F3C">
              <w:rPr>
                <w:rFonts w:hint="eastAsia"/>
                <w:lang w:eastAsia="zh-TW"/>
              </w:rPr>
              <w:t>（以上擇錄經貿相關協定）</w:t>
            </w:r>
          </w:p>
        </w:tc>
      </w:tr>
    </w:tbl>
    <w:p w14:paraId="04529BE6" w14:textId="77777777" w:rsidR="002D7BF9" w:rsidRPr="00003F3C" w:rsidRDefault="002D7BF9" w:rsidP="002D7BF9">
      <w:pPr>
        <w:pStyle w:val="-0"/>
        <w:ind w:left="120" w:right="120"/>
        <w:rPr>
          <w:lang w:eastAsia="zh-TW"/>
        </w:rPr>
      </w:pPr>
    </w:p>
    <w:p w14:paraId="70338AF6" w14:textId="77777777" w:rsidR="002D7BF9" w:rsidRPr="00003F3C" w:rsidRDefault="002D7BF9" w:rsidP="002D7BF9">
      <w:pPr>
        <w:pStyle w:val="28-"/>
        <w:rPr>
          <w:sz w:val="52"/>
          <w:szCs w:val="52"/>
          <w:lang w:eastAsia="zh-TW"/>
        </w:rPr>
      </w:pPr>
      <w:r w:rsidRPr="00003F3C">
        <w:rPr>
          <w:rFonts w:hint="eastAsia"/>
        </w:rPr>
        <w:br w:type="page"/>
      </w:r>
      <w:bookmarkStart w:id="41" w:name="_Toc77465065"/>
      <w:bookmarkStart w:id="42" w:name="_Toc80059626"/>
      <w:bookmarkStart w:id="43" w:name="_Toc144051563"/>
      <w:bookmarkStart w:id="44" w:name="_Toc203786581"/>
      <w:bookmarkStart w:id="45" w:name="_Toc203791671"/>
      <w:bookmarkStart w:id="46" w:name="_Toc231365498"/>
      <w:bookmarkStart w:id="47" w:name="_Toc231859991"/>
      <w:r w:rsidRPr="00003F3C">
        <w:rPr>
          <w:rFonts w:hint="eastAsia"/>
          <w:sz w:val="52"/>
          <w:szCs w:val="52"/>
          <w:lang w:eastAsia="zh-TW"/>
        </w:rPr>
        <w:lastRenderedPageBreak/>
        <w:t>附錄二　我國廠商對當地國投資統計</w:t>
      </w:r>
      <w:bookmarkEnd w:id="41"/>
      <w:bookmarkEnd w:id="42"/>
      <w:bookmarkEnd w:id="43"/>
      <w:bookmarkEnd w:id="44"/>
      <w:bookmarkEnd w:id="45"/>
      <w:bookmarkEnd w:id="46"/>
      <w:bookmarkEnd w:id="47"/>
    </w:p>
    <w:p w14:paraId="0466F95B" w14:textId="77777777" w:rsidR="002D7BF9" w:rsidRPr="00003F3C" w:rsidRDefault="002D7BF9" w:rsidP="002D7BF9">
      <w:pPr>
        <w:pStyle w:val="aff6"/>
        <w:spacing w:before="240"/>
      </w:pPr>
      <w:bookmarkStart w:id="48" w:name="_Hlk231365162"/>
      <w:r w:rsidRPr="00003F3C">
        <w:rPr>
          <w:rFonts w:hint="eastAsia"/>
        </w:rPr>
        <w:t>年度別統計表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66"/>
        <w:gridCol w:w="2304"/>
        <w:gridCol w:w="4094"/>
      </w:tblGrid>
      <w:tr w:rsidR="00003F3C" w:rsidRPr="00003F3C" w14:paraId="6E5E9F01" w14:textId="77777777" w:rsidTr="00E201FD">
        <w:trPr>
          <w:trHeight w:val="454"/>
          <w:tblHeader/>
        </w:trPr>
        <w:tc>
          <w:tcPr>
            <w:tcW w:w="2143" w:type="dxa"/>
            <w:vAlign w:val="center"/>
          </w:tcPr>
          <w:p w14:paraId="7D78C071" w14:textId="77777777" w:rsidR="002D7BF9" w:rsidRPr="00003F3C" w:rsidRDefault="002D7BF9" w:rsidP="00E201FD">
            <w:pPr>
              <w:pStyle w:val="aff4"/>
              <w:snapToGrid w:val="0"/>
              <w:rPr>
                <w:rFonts w:ascii="華康細圓體"/>
              </w:rPr>
            </w:pPr>
            <w:r w:rsidRPr="00003F3C">
              <w:rPr>
                <w:rFonts w:ascii="華康細圓體" w:hint="eastAsia"/>
              </w:rPr>
              <w:t>年度</w:t>
            </w:r>
          </w:p>
        </w:tc>
        <w:tc>
          <w:tcPr>
            <w:tcW w:w="2280" w:type="dxa"/>
            <w:vAlign w:val="center"/>
          </w:tcPr>
          <w:p w14:paraId="1C7BAB96" w14:textId="77777777" w:rsidR="002D7BF9" w:rsidRPr="00003F3C" w:rsidRDefault="002D7BF9" w:rsidP="00E201FD">
            <w:pPr>
              <w:pStyle w:val="aff4"/>
              <w:snapToGrid w:val="0"/>
              <w:rPr>
                <w:rFonts w:ascii="華康細圓體"/>
              </w:rPr>
            </w:pPr>
            <w:r w:rsidRPr="00003F3C">
              <w:rPr>
                <w:rFonts w:ascii="華康細圓體" w:hint="eastAsia"/>
              </w:rPr>
              <w:t>件數</w:t>
            </w:r>
          </w:p>
        </w:tc>
        <w:tc>
          <w:tcPr>
            <w:tcW w:w="4051" w:type="dxa"/>
            <w:vAlign w:val="center"/>
          </w:tcPr>
          <w:p w14:paraId="4F7248C5" w14:textId="77777777" w:rsidR="002D7BF9" w:rsidRPr="00003F3C" w:rsidRDefault="002D7BF9" w:rsidP="00E201FD">
            <w:pPr>
              <w:pStyle w:val="aff4"/>
              <w:snapToGrid w:val="0"/>
              <w:rPr>
                <w:rFonts w:ascii="華康細圓體"/>
              </w:rPr>
            </w:pPr>
            <w:r w:rsidRPr="00003F3C">
              <w:rPr>
                <w:rFonts w:ascii="華康細圓體" w:hint="eastAsia"/>
              </w:rPr>
              <w:t>金額（千美元）</w:t>
            </w:r>
          </w:p>
        </w:tc>
      </w:tr>
      <w:tr w:rsidR="00003F3C" w:rsidRPr="00003F3C" w14:paraId="3B2B1DBB" w14:textId="77777777" w:rsidTr="00E201FD">
        <w:trPr>
          <w:trHeight w:val="454"/>
        </w:trPr>
        <w:tc>
          <w:tcPr>
            <w:tcW w:w="2143" w:type="dxa"/>
            <w:vAlign w:val="center"/>
          </w:tcPr>
          <w:p w14:paraId="3F06E9B7" w14:textId="77777777" w:rsidR="002D7BF9" w:rsidRPr="00003F3C" w:rsidRDefault="002D7BF9" w:rsidP="00E201FD">
            <w:pPr>
              <w:snapToGrid w:val="0"/>
              <w:ind w:firstLine="0"/>
              <w:jc w:val="center"/>
            </w:pPr>
            <w:r w:rsidRPr="00003F3C">
              <w:rPr>
                <w:rFonts w:hint="eastAsia"/>
              </w:rPr>
              <w:t>1969</w:t>
            </w:r>
          </w:p>
        </w:tc>
        <w:tc>
          <w:tcPr>
            <w:tcW w:w="2280" w:type="dxa"/>
            <w:vAlign w:val="center"/>
          </w:tcPr>
          <w:p w14:paraId="0740F12B" w14:textId="77777777" w:rsidR="002D7BF9" w:rsidRPr="00003F3C" w:rsidRDefault="002D7BF9" w:rsidP="00E201FD">
            <w:pPr>
              <w:pStyle w:val="aff4"/>
              <w:snapToGrid w:val="0"/>
              <w:ind w:right="891"/>
              <w:jc w:val="right"/>
            </w:pPr>
            <w:r w:rsidRPr="00003F3C">
              <w:rPr>
                <w:rFonts w:hint="eastAsia"/>
              </w:rPr>
              <w:t>1</w:t>
            </w:r>
          </w:p>
        </w:tc>
        <w:tc>
          <w:tcPr>
            <w:tcW w:w="4051" w:type="dxa"/>
            <w:vAlign w:val="center"/>
          </w:tcPr>
          <w:p w14:paraId="6170B05F" w14:textId="77777777" w:rsidR="002D7BF9" w:rsidRPr="00003F3C" w:rsidRDefault="002D7BF9" w:rsidP="00E201FD">
            <w:pPr>
              <w:pStyle w:val="aff4"/>
              <w:snapToGrid w:val="0"/>
              <w:ind w:right="1620"/>
              <w:jc w:val="right"/>
            </w:pPr>
            <w:r w:rsidRPr="00003F3C">
              <w:rPr>
                <w:rFonts w:hint="eastAsia"/>
              </w:rPr>
              <w:t>100</w:t>
            </w:r>
          </w:p>
        </w:tc>
      </w:tr>
      <w:tr w:rsidR="00003F3C" w:rsidRPr="00003F3C" w14:paraId="3A493DB0" w14:textId="77777777" w:rsidTr="00E201FD">
        <w:trPr>
          <w:trHeight w:val="454"/>
        </w:trPr>
        <w:tc>
          <w:tcPr>
            <w:tcW w:w="2143" w:type="dxa"/>
            <w:vAlign w:val="center"/>
          </w:tcPr>
          <w:p w14:paraId="00205406" w14:textId="77777777" w:rsidR="002D7BF9" w:rsidRPr="00003F3C" w:rsidRDefault="002D7BF9" w:rsidP="00E201FD">
            <w:pPr>
              <w:snapToGrid w:val="0"/>
              <w:ind w:firstLine="0"/>
              <w:jc w:val="center"/>
            </w:pPr>
            <w:r w:rsidRPr="00003F3C">
              <w:rPr>
                <w:rFonts w:hint="eastAsia"/>
              </w:rPr>
              <w:t>1971</w:t>
            </w:r>
          </w:p>
        </w:tc>
        <w:tc>
          <w:tcPr>
            <w:tcW w:w="2280" w:type="dxa"/>
            <w:vAlign w:val="center"/>
          </w:tcPr>
          <w:p w14:paraId="7344096C" w14:textId="77777777" w:rsidR="002D7BF9" w:rsidRPr="00003F3C" w:rsidRDefault="002D7BF9" w:rsidP="00E201FD">
            <w:pPr>
              <w:pStyle w:val="aff4"/>
              <w:snapToGrid w:val="0"/>
              <w:ind w:right="891"/>
              <w:jc w:val="right"/>
            </w:pPr>
            <w:r w:rsidRPr="00003F3C">
              <w:rPr>
                <w:rFonts w:hint="eastAsia"/>
              </w:rPr>
              <w:t>1</w:t>
            </w:r>
          </w:p>
        </w:tc>
        <w:tc>
          <w:tcPr>
            <w:tcW w:w="4051" w:type="dxa"/>
            <w:vAlign w:val="center"/>
          </w:tcPr>
          <w:p w14:paraId="142A6AA0" w14:textId="77777777" w:rsidR="002D7BF9" w:rsidRPr="00003F3C" w:rsidRDefault="002D7BF9" w:rsidP="00E201FD">
            <w:pPr>
              <w:pStyle w:val="aff4"/>
              <w:snapToGrid w:val="0"/>
              <w:ind w:right="1620"/>
              <w:jc w:val="right"/>
            </w:pPr>
            <w:r w:rsidRPr="00003F3C">
              <w:rPr>
                <w:rFonts w:hint="eastAsia"/>
              </w:rPr>
              <w:t>100</w:t>
            </w:r>
          </w:p>
        </w:tc>
      </w:tr>
      <w:tr w:rsidR="00003F3C" w:rsidRPr="00003F3C" w14:paraId="36994ACC" w14:textId="77777777" w:rsidTr="00E201FD">
        <w:trPr>
          <w:trHeight w:val="454"/>
        </w:trPr>
        <w:tc>
          <w:tcPr>
            <w:tcW w:w="2143" w:type="dxa"/>
            <w:vAlign w:val="center"/>
          </w:tcPr>
          <w:p w14:paraId="26D0604E" w14:textId="77777777" w:rsidR="002D7BF9" w:rsidRPr="00003F3C" w:rsidRDefault="002D7BF9" w:rsidP="00E201FD">
            <w:pPr>
              <w:snapToGrid w:val="0"/>
              <w:ind w:firstLine="0"/>
              <w:jc w:val="center"/>
            </w:pPr>
            <w:r w:rsidRPr="00003F3C">
              <w:rPr>
                <w:rFonts w:hint="eastAsia"/>
              </w:rPr>
              <w:t>1972</w:t>
            </w:r>
          </w:p>
        </w:tc>
        <w:tc>
          <w:tcPr>
            <w:tcW w:w="2280" w:type="dxa"/>
            <w:vAlign w:val="center"/>
          </w:tcPr>
          <w:p w14:paraId="230B623C" w14:textId="77777777" w:rsidR="002D7BF9" w:rsidRPr="00003F3C" w:rsidRDefault="002D7BF9" w:rsidP="00E201FD">
            <w:pPr>
              <w:pStyle w:val="aff4"/>
              <w:snapToGrid w:val="0"/>
              <w:ind w:right="891"/>
              <w:jc w:val="right"/>
            </w:pPr>
            <w:r w:rsidRPr="00003F3C">
              <w:rPr>
                <w:rFonts w:hint="eastAsia"/>
              </w:rPr>
              <w:t>1</w:t>
            </w:r>
          </w:p>
        </w:tc>
        <w:tc>
          <w:tcPr>
            <w:tcW w:w="4051" w:type="dxa"/>
            <w:vAlign w:val="center"/>
          </w:tcPr>
          <w:p w14:paraId="06C45FBB" w14:textId="77777777" w:rsidR="002D7BF9" w:rsidRPr="00003F3C" w:rsidRDefault="002D7BF9" w:rsidP="00E201FD">
            <w:pPr>
              <w:pStyle w:val="aff4"/>
              <w:snapToGrid w:val="0"/>
              <w:ind w:right="1620"/>
              <w:jc w:val="right"/>
            </w:pPr>
            <w:r w:rsidRPr="00003F3C">
              <w:rPr>
                <w:rFonts w:hint="eastAsia"/>
              </w:rPr>
              <w:t>440</w:t>
            </w:r>
          </w:p>
        </w:tc>
      </w:tr>
      <w:tr w:rsidR="00003F3C" w:rsidRPr="00003F3C" w14:paraId="6CFE6644" w14:textId="77777777" w:rsidTr="00E201FD">
        <w:trPr>
          <w:trHeight w:val="454"/>
        </w:trPr>
        <w:tc>
          <w:tcPr>
            <w:tcW w:w="2143" w:type="dxa"/>
            <w:vAlign w:val="center"/>
          </w:tcPr>
          <w:p w14:paraId="31D740FD" w14:textId="77777777" w:rsidR="002D7BF9" w:rsidRPr="00003F3C" w:rsidRDefault="002D7BF9" w:rsidP="00E201FD">
            <w:pPr>
              <w:snapToGrid w:val="0"/>
              <w:ind w:firstLine="0"/>
              <w:jc w:val="center"/>
            </w:pPr>
            <w:r w:rsidRPr="00003F3C">
              <w:rPr>
                <w:rFonts w:hint="eastAsia"/>
              </w:rPr>
              <w:t>1973</w:t>
            </w:r>
          </w:p>
        </w:tc>
        <w:tc>
          <w:tcPr>
            <w:tcW w:w="2280" w:type="dxa"/>
            <w:vAlign w:val="center"/>
          </w:tcPr>
          <w:p w14:paraId="29E4EB53" w14:textId="77777777" w:rsidR="002D7BF9" w:rsidRPr="00003F3C" w:rsidRDefault="002D7BF9" w:rsidP="00E201FD">
            <w:pPr>
              <w:pStyle w:val="aff4"/>
              <w:snapToGrid w:val="0"/>
              <w:ind w:right="891"/>
              <w:jc w:val="right"/>
            </w:pPr>
            <w:r w:rsidRPr="00003F3C">
              <w:rPr>
                <w:rFonts w:hint="eastAsia"/>
              </w:rPr>
              <w:t>2</w:t>
            </w:r>
          </w:p>
        </w:tc>
        <w:tc>
          <w:tcPr>
            <w:tcW w:w="4051" w:type="dxa"/>
            <w:vAlign w:val="center"/>
          </w:tcPr>
          <w:p w14:paraId="4E249895" w14:textId="77777777" w:rsidR="002D7BF9" w:rsidRPr="00003F3C" w:rsidRDefault="002D7BF9" w:rsidP="00E201FD">
            <w:pPr>
              <w:pStyle w:val="aff4"/>
              <w:snapToGrid w:val="0"/>
              <w:ind w:right="1620"/>
              <w:jc w:val="right"/>
            </w:pPr>
            <w:r w:rsidRPr="00003F3C">
              <w:rPr>
                <w:rFonts w:hint="eastAsia"/>
              </w:rPr>
              <w:t>561</w:t>
            </w:r>
          </w:p>
        </w:tc>
      </w:tr>
      <w:tr w:rsidR="00003F3C" w:rsidRPr="00003F3C" w14:paraId="691F674B" w14:textId="77777777" w:rsidTr="00E201FD">
        <w:trPr>
          <w:trHeight w:val="454"/>
        </w:trPr>
        <w:tc>
          <w:tcPr>
            <w:tcW w:w="2143" w:type="dxa"/>
            <w:vAlign w:val="center"/>
          </w:tcPr>
          <w:p w14:paraId="76A62C3F" w14:textId="77777777" w:rsidR="002D7BF9" w:rsidRPr="00003F3C" w:rsidRDefault="002D7BF9" w:rsidP="00E201FD">
            <w:pPr>
              <w:snapToGrid w:val="0"/>
              <w:ind w:firstLine="0"/>
              <w:jc w:val="center"/>
            </w:pPr>
            <w:r w:rsidRPr="00003F3C">
              <w:rPr>
                <w:rFonts w:hint="eastAsia"/>
              </w:rPr>
              <w:t>1974</w:t>
            </w:r>
          </w:p>
        </w:tc>
        <w:tc>
          <w:tcPr>
            <w:tcW w:w="2280" w:type="dxa"/>
            <w:vAlign w:val="center"/>
          </w:tcPr>
          <w:p w14:paraId="5FFC5C4E" w14:textId="77777777" w:rsidR="002D7BF9" w:rsidRPr="00003F3C" w:rsidRDefault="002D7BF9" w:rsidP="00E201FD">
            <w:pPr>
              <w:pStyle w:val="aff4"/>
              <w:snapToGrid w:val="0"/>
              <w:ind w:right="891"/>
              <w:jc w:val="right"/>
            </w:pPr>
            <w:r w:rsidRPr="00003F3C">
              <w:rPr>
                <w:rFonts w:hint="eastAsia"/>
              </w:rPr>
              <w:t>2</w:t>
            </w:r>
          </w:p>
        </w:tc>
        <w:tc>
          <w:tcPr>
            <w:tcW w:w="4051" w:type="dxa"/>
            <w:vAlign w:val="center"/>
          </w:tcPr>
          <w:p w14:paraId="6F6DFA12" w14:textId="77777777" w:rsidR="002D7BF9" w:rsidRPr="00003F3C" w:rsidRDefault="002D7BF9" w:rsidP="00E201FD">
            <w:pPr>
              <w:pStyle w:val="aff4"/>
              <w:snapToGrid w:val="0"/>
              <w:ind w:right="1620"/>
              <w:jc w:val="right"/>
            </w:pPr>
            <w:r w:rsidRPr="00003F3C">
              <w:rPr>
                <w:rFonts w:hint="eastAsia"/>
              </w:rPr>
              <w:t>100</w:t>
            </w:r>
          </w:p>
        </w:tc>
      </w:tr>
      <w:tr w:rsidR="00003F3C" w:rsidRPr="00003F3C" w14:paraId="41EBDFF2" w14:textId="77777777" w:rsidTr="00E201FD">
        <w:trPr>
          <w:trHeight w:val="454"/>
        </w:trPr>
        <w:tc>
          <w:tcPr>
            <w:tcW w:w="2143" w:type="dxa"/>
            <w:vAlign w:val="center"/>
          </w:tcPr>
          <w:p w14:paraId="74CA91AB" w14:textId="77777777" w:rsidR="002D7BF9" w:rsidRPr="00003F3C" w:rsidRDefault="002D7BF9" w:rsidP="00E201FD">
            <w:pPr>
              <w:snapToGrid w:val="0"/>
              <w:ind w:firstLine="0"/>
              <w:jc w:val="center"/>
            </w:pPr>
            <w:r w:rsidRPr="00003F3C">
              <w:rPr>
                <w:rFonts w:hint="eastAsia"/>
              </w:rPr>
              <w:t>1975</w:t>
            </w:r>
          </w:p>
        </w:tc>
        <w:tc>
          <w:tcPr>
            <w:tcW w:w="2280" w:type="dxa"/>
            <w:vAlign w:val="center"/>
          </w:tcPr>
          <w:p w14:paraId="1A433CC4" w14:textId="77777777" w:rsidR="002D7BF9" w:rsidRPr="00003F3C" w:rsidRDefault="002D7BF9" w:rsidP="00E201FD">
            <w:pPr>
              <w:pStyle w:val="aff4"/>
              <w:snapToGrid w:val="0"/>
              <w:ind w:right="891"/>
              <w:jc w:val="right"/>
            </w:pPr>
            <w:r w:rsidRPr="00003F3C">
              <w:rPr>
                <w:rFonts w:hint="eastAsia"/>
              </w:rPr>
              <w:t>0</w:t>
            </w:r>
          </w:p>
        </w:tc>
        <w:tc>
          <w:tcPr>
            <w:tcW w:w="4051" w:type="dxa"/>
            <w:vAlign w:val="center"/>
          </w:tcPr>
          <w:p w14:paraId="207EF78F" w14:textId="77777777" w:rsidR="002D7BF9" w:rsidRPr="00003F3C" w:rsidRDefault="002D7BF9" w:rsidP="00E201FD">
            <w:pPr>
              <w:pStyle w:val="aff4"/>
              <w:snapToGrid w:val="0"/>
              <w:ind w:right="1620"/>
              <w:jc w:val="right"/>
            </w:pPr>
            <w:r w:rsidRPr="00003F3C">
              <w:rPr>
                <w:rFonts w:hint="eastAsia"/>
              </w:rPr>
              <w:t>800</w:t>
            </w:r>
          </w:p>
        </w:tc>
      </w:tr>
      <w:tr w:rsidR="00003F3C" w:rsidRPr="00003F3C" w14:paraId="0B3AA908" w14:textId="77777777" w:rsidTr="00E201FD">
        <w:trPr>
          <w:trHeight w:val="454"/>
        </w:trPr>
        <w:tc>
          <w:tcPr>
            <w:tcW w:w="2143" w:type="dxa"/>
            <w:vAlign w:val="center"/>
          </w:tcPr>
          <w:p w14:paraId="10FB2D32" w14:textId="77777777" w:rsidR="002D7BF9" w:rsidRPr="00003F3C" w:rsidRDefault="002D7BF9" w:rsidP="00E201FD">
            <w:pPr>
              <w:snapToGrid w:val="0"/>
              <w:ind w:firstLine="0"/>
              <w:jc w:val="center"/>
            </w:pPr>
            <w:r w:rsidRPr="00003F3C">
              <w:rPr>
                <w:rFonts w:hint="eastAsia"/>
              </w:rPr>
              <w:t>1976</w:t>
            </w:r>
          </w:p>
        </w:tc>
        <w:tc>
          <w:tcPr>
            <w:tcW w:w="2280" w:type="dxa"/>
            <w:vAlign w:val="center"/>
          </w:tcPr>
          <w:p w14:paraId="0F018852" w14:textId="77777777" w:rsidR="002D7BF9" w:rsidRPr="00003F3C" w:rsidRDefault="002D7BF9" w:rsidP="00E201FD">
            <w:pPr>
              <w:pStyle w:val="aff4"/>
              <w:snapToGrid w:val="0"/>
              <w:ind w:right="891"/>
              <w:jc w:val="right"/>
            </w:pPr>
            <w:r w:rsidRPr="00003F3C">
              <w:rPr>
                <w:rFonts w:hint="eastAsia"/>
              </w:rPr>
              <w:t>3</w:t>
            </w:r>
          </w:p>
        </w:tc>
        <w:tc>
          <w:tcPr>
            <w:tcW w:w="4051" w:type="dxa"/>
            <w:vAlign w:val="center"/>
          </w:tcPr>
          <w:p w14:paraId="48D76B42" w14:textId="77777777" w:rsidR="002D7BF9" w:rsidRPr="00003F3C" w:rsidRDefault="002D7BF9" w:rsidP="00E201FD">
            <w:pPr>
              <w:pStyle w:val="aff4"/>
              <w:snapToGrid w:val="0"/>
              <w:ind w:right="1620"/>
              <w:jc w:val="right"/>
            </w:pPr>
            <w:r w:rsidRPr="00003F3C">
              <w:rPr>
                <w:rFonts w:hint="eastAsia"/>
              </w:rPr>
              <w:t>1,195</w:t>
            </w:r>
          </w:p>
        </w:tc>
      </w:tr>
      <w:tr w:rsidR="00003F3C" w:rsidRPr="00003F3C" w14:paraId="334F8D79" w14:textId="77777777" w:rsidTr="00E201FD">
        <w:trPr>
          <w:trHeight w:val="454"/>
        </w:trPr>
        <w:tc>
          <w:tcPr>
            <w:tcW w:w="2143" w:type="dxa"/>
            <w:vAlign w:val="center"/>
          </w:tcPr>
          <w:p w14:paraId="64735A84" w14:textId="77777777" w:rsidR="002D7BF9" w:rsidRPr="00003F3C" w:rsidRDefault="002D7BF9" w:rsidP="00E201FD">
            <w:pPr>
              <w:snapToGrid w:val="0"/>
              <w:ind w:firstLine="0"/>
              <w:jc w:val="center"/>
            </w:pPr>
            <w:r w:rsidRPr="00003F3C">
              <w:rPr>
                <w:rFonts w:hint="eastAsia"/>
              </w:rPr>
              <w:t>1977</w:t>
            </w:r>
          </w:p>
        </w:tc>
        <w:tc>
          <w:tcPr>
            <w:tcW w:w="2280" w:type="dxa"/>
            <w:vAlign w:val="center"/>
          </w:tcPr>
          <w:p w14:paraId="38646626" w14:textId="77777777" w:rsidR="002D7BF9" w:rsidRPr="00003F3C" w:rsidRDefault="002D7BF9" w:rsidP="00E201FD">
            <w:pPr>
              <w:pStyle w:val="aff4"/>
              <w:snapToGrid w:val="0"/>
              <w:ind w:right="891"/>
              <w:jc w:val="right"/>
            </w:pPr>
            <w:r w:rsidRPr="00003F3C">
              <w:rPr>
                <w:rFonts w:hint="eastAsia"/>
              </w:rPr>
              <w:t>3</w:t>
            </w:r>
          </w:p>
        </w:tc>
        <w:tc>
          <w:tcPr>
            <w:tcW w:w="4051" w:type="dxa"/>
            <w:vAlign w:val="center"/>
          </w:tcPr>
          <w:p w14:paraId="7EAFA4BB" w14:textId="77777777" w:rsidR="002D7BF9" w:rsidRPr="00003F3C" w:rsidRDefault="002D7BF9" w:rsidP="00E201FD">
            <w:pPr>
              <w:pStyle w:val="aff4"/>
              <w:snapToGrid w:val="0"/>
              <w:ind w:right="1620"/>
              <w:jc w:val="right"/>
            </w:pPr>
            <w:r w:rsidRPr="00003F3C">
              <w:rPr>
                <w:rFonts w:hint="eastAsia"/>
              </w:rPr>
              <w:t>1,650</w:t>
            </w:r>
          </w:p>
        </w:tc>
      </w:tr>
      <w:tr w:rsidR="00003F3C" w:rsidRPr="00003F3C" w14:paraId="4F9FAD51" w14:textId="77777777" w:rsidTr="00E201FD">
        <w:trPr>
          <w:trHeight w:val="454"/>
        </w:trPr>
        <w:tc>
          <w:tcPr>
            <w:tcW w:w="2143" w:type="dxa"/>
            <w:vAlign w:val="center"/>
          </w:tcPr>
          <w:p w14:paraId="0DF33865" w14:textId="77777777" w:rsidR="002D7BF9" w:rsidRPr="00003F3C" w:rsidRDefault="002D7BF9" w:rsidP="00E201FD">
            <w:pPr>
              <w:snapToGrid w:val="0"/>
              <w:ind w:firstLine="0"/>
              <w:jc w:val="center"/>
            </w:pPr>
            <w:r w:rsidRPr="00003F3C">
              <w:rPr>
                <w:rFonts w:hint="eastAsia"/>
              </w:rPr>
              <w:t>1978</w:t>
            </w:r>
          </w:p>
        </w:tc>
        <w:tc>
          <w:tcPr>
            <w:tcW w:w="2280" w:type="dxa"/>
            <w:vAlign w:val="center"/>
          </w:tcPr>
          <w:p w14:paraId="46C74193" w14:textId="77777777" w:rsidR="002D7BF9" w:rsidRPr="00003F3C" w:rsidRDefault="002D7BF9" w:rsidP="00E201FD">
            <w:pPr>
              <w:pStyle w:val="aff4"/>
              <w:snapToGrid w:val="0"/>
              <w:ind w:right="891"/>
              <w:jc w:val="right"/>
            </w:pPr>
            <w:r w:rsidRPr="00003F3C">
              <w:rPr>
                <w:rFonts w:hint="eastAsia"/>
              </w:rPr>
              <w:t>1</w:t>
            </w:r>
          </w:p>
        </w:tc>
        <w:tc>
          <w:tcPr>
            <w:tcW w:w="4051" w:type="dxa"/>
            <w:vAlign w:val="center"/>
          </w:tcPr>
          <w:p w14:paraId="652B77CC" w14:textId="77777777" w:rsidR="002D7BF9" w:rsidRPr="00003F3C" w:rsidRDefault="002D7BF9" w:rsidP="00E201FD">
            <w:pPr>
              <w:pStyle w:val="aff4"/>
              <w:snapToGrid w:val="0"/>
              <w:ind w:right="1620"/>
              <w:jc w:val="right"/>
            </w:pPr>
            <w:r w:rsidRPr="00003F3C">
              <w:rPr>
                <w:rFonts w:hint="eastAsia"/>
              </w:rPr>
              <w:t>3,270</w:t>
            </w:r>
          </w:p>
        </w:tc>
      </w:tr>
      <w:tr w:rsidR="00003F3C" w:rsidRPr="00003F3C" w14:paraId="311EE273" w14:textId="77777777" w:rsidTr="00E201FD">
        <w:trPr>
          <w:trHeight w:val="454"/>
        </w:trPr>
        <w:tc>
          <w:tcPr>
            <w:tcW w:w="2143" w:type="dxa"/>
            <w:vAlign w:val="center"/>
          </w:tcPr>
          <w:p w14:paraId="3BC8DEF5" w14:textId="77777777" w:rsidR="002D7BF9" w:rsidRPr="00003F3C" w:rsidRDefault="002D7BF9" w:rsidP="00E201FD">
            <w:pPr>
              <w:snapToGrid w:val="0"/>
              <w:ind w:firstLine="0"/>
              <w:jc w:val="center"/>
            </w:pPr>
            <w:r w:rsidRPr="00003F3C">
              <w:rPr>
                <w:rFonts w:hint="eastAsia"/>
              </w:rPr>
              <w:t>1979</w:t>
            </w:r>
          </w:p>
        </w:tc>
        <w:tc>
          <w:tcPr>
            <w:tcW w:w="2280" w:type="dxa"/>
            <w:vAlign w:val="center"/>
          </w:tcPr>
          <w:p w14:paraId="241E3160" w14:textId="77777777" w:rsidR="002D7BF9" w:rsidRPr="00003F3C" w:rsidRDefault="002D7BF9" w:rsidP="00E201FD">
            <w:pPr>
              <w:pStyle w:val="aff4"/>
              <w:snapToGrid w:val="0"/>
              <w:ind w:right="891"/>
              <w:jc w:val="right"/>
            </w:pPr>
            <w:r w:rsidRPr="00003F3C">
              <w:rPr>
                <w:rFonts w:hint="eastAsia"/>
              </w:rPr>
              <w:t>1</w:t>
            </w:r>
          </w:p>
        </w:tc>
        <w:tc>
          <w:tcPr>
            <w:tcW w:w="4051" w:type="dxa"/>
            <w:vAlign w:val="center"/>
          </w:tcPr>
          <w:p w14:paraId="3558F795" w14:textId="77777777" w:rsidR="002D7BF9" w:rsidRPr="00003F3C" w:rsidRDefault="002D7BF9" w:rsidP="00E201FD">
            <w:pPr>
              <w:pStyle w:val="aff4"/>
              <w:snapToGrid w:val="0"/>
              <w:ind w:right="1620"/>
              <w:jc w:val="right"/>
            </w:pPr>
            <w:r w:rsidRPr="00003F3C">
              <w:rPr>
                <w:rFonts w:hint="eastAsia"/>
              </w:rPr>
              <w:t>620</w:t>
            </w:r>
          </w:p>
        </w:tc>
      </w:tr>
      <w:tr w:rsidR="00003F3C" w:rsidRPr="00003F3C" w14:paraId="44A31810" w14:textId="77777777" w:rsidTr="00E201FD">
        <w:trPr>
          <w:trHeight w:val="454"/>
        </w:trPr>
        <w:tc>
          <w:tcPr>
            <w:tcW w:w="2143" w:type="dxa"/>
            <w:vAlign w:val="center"/>
          </w:tcPr>
          <w:p w14:paraId="08E22F05" w14:textId="77777777" w:rsidR="002D7BF9" w:rsidRPr="00003F3C" w:rsidRDefault="002D7BF9" w:rsidP="00E201FD">
            <w:pPr>
              <w:snapToGrid w:val="0"/>
              <w:ind w:firstLine="0"/>
              <w:jc w:val="center"/>
            </w:pPr>
            <w:r w:rsidRPr="00003F3C">
              <w:rPr>
                <w:rFonts w:hint="eastAsia"/>
              </w:rPr>
              <w:t>1980</w:t>
            </w:r>
          </w:p>
        </w:tc>
        <w:tc>
          <w:tcPr>
            <w:tcW w:w="2280" w:type="dxa"/>
            <w:vAlign w:val="center"/>
          </w:tcPr>
          <w:p w14:paraId="6832931A" w14:textId="77777777" w:rsidR="002D7BF9" w:rsidRPr="00003F3C" w:rsidRDefault="002D7BF9" w:rsidP="00E201FD">
            <w:pPr>
              <w:pStyle w:val="aff4"/>
              <w:snapToGrid w:val="0"/>
              <w:ind w:right="891"/>
              <w:jc w:val="right"/>
            </w:pPr>
            <w:r w:rsidRPr="00003F3C">
              <w:rPr>
                <w:rFonts w:hint="eastAsia"/>
              </w:rPr>
              <w:t>8</w:t>
            </w:r>
          </w:p>
        </w:tc>
        <w:tc>
          <w:tcPr>
            <w:tcW w:w="4051" w:type="dxa"/>
            <w:vAlign w:val="center"/>
          </w:tcPr>
          <w:p w14:paraId="774246CD" w14:textId="77777777" w:rsidR="002D7BF9" w:rsidRPr="00003F3C" w:rsidRDefault="002D7BF9" w:rsidP="00E201FD">
            <w:pPr>
              <w:pStyle w:val="aff4"/>
              <w:snapToGrid w:val="0"/>
              <w:ind w:right="1620"/>
              <w:jc w:val="right"/>
            </w:pPr>
            <w:r w:rsidRPr="00003F3C">
              <w:rPr>
                <w:rFonts w:hint="eastAsia"/>
              </w:rPr>
              <w:t>35,130</w:t>
            </w:r>
          </w:p>
        </w:tc>
      </w:tr>
      <w:tr w:rsidR="00003F3C" w:rsidRPr="00003F3C" w14:paraId="25B26FFC" w14:textId="77777777" w:rsidTr="00E201FD">
        <w:trPr>
          <w:trHeight w:val="454"/>
        </w:trPr>
        <w:tc>
          <w:tcPr>
            <w:tcW w:w="2143" w:type="dxa"/>
            <w:vAlign w:val="center"/>
          </w:tcPr>
          <w:p w14:paraId="3FDF05BD" w14:textId="77777777" w:rsidR="002D7BF9" w:rsidRPr="00003F3C" w:rsidRDefault="002D7BF9" w:rsidP="00E201FD">
            <w:pPr>
              <w:snapToGrid w:val="0"/>
              <w:ind w:firstLine="0"/>
              <w:jc w:val="center"/>
            </w:pPr>
            <w:r w:rsidRPr="00003F3C">
              <w:rPr>
                <w:rFonts w:hint="eastAsia"/>
              </w:rPr>
              <w:t>1981</w:t>
            </w:r>
          </w:p>
        </w:tc>
        <w:tc>
          <w:tcPr>
            <w:tcW w:w="2280" w:type="dxa"/>
            <w:vAlign w:val="center"/>
          </w:tcPr>
          <w:p w14:paraId="69EBFB06" w14:textId="77777777" w:rsidR="002D7BF9" w:rsidRPr="00003F3C" w:rsidRDefault="002D7BF9" w:rsidP="00E201FD">
            <w:pPr>
              <w:pStyle w:val="aff4"/>
              <w:snapToGrid w:val="0"/>
              <w:ind w:right="891"/>
              <w:jc w:val="right"/>
            </w:pPr>
            <w:r w:rsidRPr="00003F3C">
              <w:rPr>
                <w:rFonts w:hint="eastAsia"/>
              </w:rPr>
              <w:t>5</w:t>
            </w:r>
          </w:p>
        </w:tc>
        <w:tc>
          <w:tcPr>
            <w:tcW w:w="4051" w:type="dxa"/>
            <w:vAlign w:val="center"/>
          </w:tcPr>
          <w:p w14:paraId="1D0A0D71" w14:textId="77777777" w:rsidR="002D7BF9" w:rsidRPr="00003F3C" w:rsidRDefault="002D7BF9" w:rsidP="00E201FD">
            <w:pPr>
              <w:pStyle w:val="aff4"/>
              <w:snapToGrid w:val="0"/>
              <w:ind w:right="1620"/>
              <w:jc w:val="right"/>
            </w:pPr>
            <w:r w:rsidRPr="00003F3C">
              <w:rPr>
                <w:rFonts w:hint="eastAsia"/>
              </w:rPr>
              <w:t>1,645</w:t>
            </w:r>
          </w:p>
        </w:tc>
      </w:tr>
      <w:tr w:rsidR="00003F3C" w:rsidRPr="00003F3C" w14:paraId="17AA04A7" w14:textId="77777777" w:rsidTr="00E201FD">
        <w:trPr>
          <w:trHeight w:val="454"/>
        </w:trPr>
        <w:tc>
          <w:tcPr>
            <w:tcW w:w="2143" w:type="dxa"/>
            <w:vAlign w:val="center"/>
          </w:tcPr>
          <w:p w14:paraId="497ED869" w14:textId="77777777" w:rsidR="002D7BF9" w:rsidRPr="00003F3C" w:rsidRDefault="002D7BF9" w:rsidP="00E201FD">
            <w:pPr>
              <w:snapToGrid w:val="0"/>
              <w:ind w:firstLine="0"/>
              <w:jc w:val="center"/>
            </w:pPr>
            <w:r w:rsidRPr="00003F3C">
              <w:rPr>
                <w:rFonts w:hint="eastAsia"/>
              </w:rPr>
              <w:t>1982</w:t>
            </w:r>
          </w:p>
        </w:tc>
        <w:tc>
          <w:tcPr>
            <w:tcW w:w="2280" w:type="dxa"/>
            <w:vAlign w:val="center"/>
          </w:tcPr>
          <w:p w14:paraId="22410106" w14:textId="77777777" w:rsidR="002D7BF9" w:rsidRPr="00003F3C" w:rsidRDefault="002D7BF9" w:rsidP="00E201FD">
            <w:pPr>
              <w:pStyle w:val="aff4"/>
              <w:snapToGrid w:val="0"/>
              <w:ind w:right="891"/>
              <w:jc w:val="right"/>
            </w:pPr>
            <w:r w:rsidRPr="00003F3C">
              <w:rPr>
                <w:rFonts w:hint="eastAsia"/>
              </w:rPr>
              <w:t>2</w:t>
            </w:r>
          </w:p>
        </w:tc>
        <w:tc>
          <w:tcPr>
            <w:tcW w:w="4051" w:type="dxa"/>
            <w:vAlign w:val="center"/>
          </w:tcPr>
          <w:p w14:paraId="32D10498" w14:textId="77777777" w:rsidR="002D7BF9" w:rsidRPr="00003F3C" w:rsidRDefault="002D7BF9" w:rsidP="00E201FD">
            <w:pPr>
              <w:pStyle w:val="aff4"/>
              <w:snapToGrid w:val="0"/>
              <w:ind w:right="1620"/>
              <w:jc w:val="right"/>
            </w:pPr>
            <w:r w:rsidRPr="00003F3C">
              <w:rPr>
                <w:rFonts w:hint="eastAsia"/>
              </w:rPr>
              <w:t>2,500</w:t>
            </w:r>
          </w:p>
        </w:tc>
      </w:tr>
      <w:tr w:rsidR="00003F3C" w:rsidRPr="00003F3C" w14:paraId="46760AE0" w14:textId="77777777" w:rsidTr="00E201FD">
        <w:trPr>
          <w:trHeight w:val="454"/>
        </w:trPr>
        <w:tc>
          <w:tcPr>
            <w:tcW w:w="2143" w:type="dxa"/>
            <w:vAlign w:val="center"/>
          </w:tcPr>
          <w:p w14:paraId="70812E71" w14:textId="77777777" w:rsidR="002D7BF9" w:rsidRPr="00003F3C" w:rsidRDefault="002D7BF9" w:rsidP="00E201FD">
            <w:pPr>
              <w:snapToGrid w:val="0"/>
              <w:ind w:firstLine="0"/>
              <w:jc w:val="center"/>
            </w:pPr>
            <w:r w:rsidRPr="00003F3C">
              <w:rPr>
                <w:rFonts w:hint="eastAsia"/>
              </w:rPr>
              <w:t>1983</w:t>
            </w:r>
          </w:p>
        </w:tc>
        <w:tc>
          <w:tcPr>
            <w:tcW w:w="2280" w:type="dxa"/>
            <w:vAlign w:val="center"/>
          </w:tcPr>
          <w:p w14:paraId="26DF9299" w14:textId="77777777" w:rsidR="002D7BF9" w:rsidRPr="00003F3C" w:rsidRDefault="002D7BF9" w:rsidP="00E201FD">
            <w:pPr>
              <w:pStyle w:val="aff4"/>
              <w:snapToGrid w:val="0"/>
              <w:ind w:right="891"/>
              <w:jc w:val="right"/>
            </w:pPr>
            <w:r w:rsidRPr="00003F3C">
              <w:rPr>
                <w:rFonts w:hint="eastAsia"/>
              </w:rPr>
              <w:t>2</w:t>
            </w:r>
          </w:p>
        </w:tc>
        <w:tc>
          <w:tcPr>
            <w:tcW w:w="4051" w:type="dxa"/>
            <w:vAlign w:val="center"/>
          </w:tcPr>
          <w:p w14:paraId="6A07C0A3" w14:textId="77777777" w:rsidR="002D7BF9" w:rsidRPr="00003F3C" w:rsidRDefault="002D7BF9" w:rsidP="00E201FD">
            <w:pPr>
              <w:pStyle w:val="aff4"/>
              <w:snapToGrid w:val="0"/>
              <w:ind w:right="1620"/>
              <w:jc w:val="right"/>
            </w:pPr>
            <w:r w:rsidRPr="00003F3C">
              <w:rPr>
                <w:rFonts w:hint="eastAsia"/>
              </w:rPr>
              <w:t>2,858</w:t>
            </w:r>
          </w:p>
        </w:tc>
      </w:tr>
      <w:tr w:rsidR="00003F3C" w:rsidRPr="00003F3C" w14:paraId="2E519AF3" w14:textId="77777777" w:rsidTr="00E201FD">
        <w:trPr>
          <w:trHeight w:val="454"/>
        </w:trPr>
        <w:tc>
          <w:tcPr>
            <w:tcW w:w="2143" w:type="dxa"/>
            <w:vAlign w:val="center"/>
          </w:tcPr>
          <w:p w14:paraId="398C0F2A" w14:textId="77777777" w:rsidR="002D7BF9" w:rsidRPr="00003F3C" w:rsidRDefault="002D7BF9" w:rsidP="00E201FD">
            <w:pPr>
              <w:snapToGrid w:val="0"/>
              <w:ind w:firstLine="0"/>
              <w:jc w:val="center"/>
            </w:pPr>
            <w:r w:rsidRPr="00003F3C">
              <w:rPr>
                <w:rFonts w:hint="eastAsia"/>
              </w:rPr>
              <w:t>1984</w:t>
            </w:r>
          </w:p>
        </w:tc>
        <w:tc>
          <w:tcPr>
            <w:tcW w:w="2280" w:type="dxa"/>
            <w:vAlign w:val="center"/>
          </w:tcPr>
          <w:p w14:paraId="4D2E854A" w14:textId="77777777" w:rsidR="002D7BF9" w:rsidRPr="00003F3C" w:rsidRDefault="002D7BF9" w:rsidP="00E201FD">
            <w:pPr>
              <w:pStyle w:val="aff4"/>
              <w:snapToGrid w:val="0"/>
              <w:ind w:right="891"/>
              <w:jc w:val="right"/>
            </w:pPr>
            <w:r w:rsidRPr="00003F3C">
              <w:rPr>
                <w:rFonts w:hint="eastAsia"/>
              </w:rPr>
              <w:t>13</w:t>
            </w:r>
          </w:p>
        </w:tc>
        <w:tc>
          <w:tcPr>
            <w:tcW w:w="4051" w:type="dxa"/>
            <w:vAlign w:val="center"/>
          </w:tcPr>
          <w:p w14:paraId="0CBC4938" w14:textId="77777777" w:rsidR="002D7BF9" w:rsidRPr="00003F3C" w:rsidRDefault="002D7BF9" w:rsidP="00E201FD">
            <w:pPr>
              <w:pStyle w:val="aff4"/>
              <w:snapToGrid w:val="0"/>
              <w:ind w:right="1620"/>
              <w:jc w:val="right"/>
            </w:pPr>
            <w:r w:rsidRPr="00003F3C">
              <w:rPr>
                <w:rFonts w:hint="eastAsia"/>
              </w:rPr>
              <w:t>30,530</w:t>
            </w:r>
          </w:p>
        </w:tc>
      </w:tr>
      <w:tr w:rsidR="00003F3C" w:rsidRPr="00003F3C" w14:paraId="5498CBEB" w14:textId="77777777" w:rsidTr="00E201FD">
        <w:trPr>
          <w:trHeight w:val="454"/>
        </w:trPr>
        <w:tc>
          <w:tcPr>
            <w:tcW w:w="2143" w:type="dxa"/>
            <w:vAlign w:val="center"/>
          </w:tcPr>
          <w:p w14:paraId="0BB21933" w14:textId="77777777" w:rsidR="002D7BF9" w:rsidRPr="00003F3C" w:rsidRDefault="002D7BF9" w:rsidP="00E201FD">
            <w:pPr>
              <w:snapToGrid w:val="0"/>
              <w:ind w:firstLine="0"/>
              <w:jc w:val="center"/>
            </w:pPr>
            <w:r w:rsidRPr="00003F3C">
              <w:rPr>
                <w:rFonts w:hint="eastAsia"/>
              </w:rPr>
              <w:t>1985</w:t>
            </w:r>
          </w:p>
        </w:tc>
        <w:tc>
          <w:tcPr>
            <w:tcW w:w="2280" w:type="dxa"/>
            <w:vAlign w:val="center"/>
          </w:tcPr>
          <w:p w14:paraId="4A7D607D" w14:textId="77777777" w:rsidR="002D7BF9" w:rsidRPr="00003F3C" w:rsidRDefault="002D7BF9" w:rsidP="00E201FD">
            <w:pPr>
              <w:pStyle w:val="aff4"/>
              <w:snapToGrid w:val="0"/>
              <w:ind w:right="891"/>
              <w:jc w:val="right"/>
            </w:pPr>
            <w:r w:rsidRPr="00003F3C">
              <w:rPr>
                <w:rFonts w:hint="eastAsia"/>
              </w:rPr>
              <w:t>15</w:t>
            </w:r>
          </w:p>
        </w:tc>
        <w:tc>
          <w:tcPr>
            <w:tcW w:w="4051" w:type="dxa"/>
            <w:vAlign w:val="center"/>
          </w:tcPr>
          <w:p w14:paraId="46EB86A2" w14:textId="77777777" w:rsidR="002D7BF9" w:rsidRPr="00003F3C" w:rsidRDefault="002D7BF9" w:rsidP="00E201FD">
            <w:pPr>
              <w:pStyle w:val="aff4"/>
              <w:snapToGrid w:val="0"/>
              <w:ind w:right="1620"/>
              <w:jc w:val="right"/>
            </w:pPr>
            <w:r w:rsidRPr="00003F3C">
              <w:rPr>
                <w:rFonts w:hint="eastAsia"/>
              </w:rPr>
              <w:t>35,690</w:t>
            </w:r>
          </w:p>
        </w:tc>
      </w:tr>
      <w:tr w:rsidR="00003F3C" w:rsidRPr="00003F3C" w14:paraId="7D9F238C" w14:textId="77777777" w:rsidTr="00E201FD">
        <w:trPr>
          <w:trHeight w:val="454"/>
        </w:trPr>
        <w:tc>
          <w:tcPr>
            <w:tcW w:w="2143" w:type="dxa"/>
            <w:vAlign w:val="center"/>
          </w:tcPr>
          <w:p w14:paraId="04D3D2C3" w14:textId="77777777" w:rsidR="002D7BF9" w:rsidRPr="00003F3C" w:rsidRDefault="002D7BF9" w:rsidP="00E201FD">
            <w:pPr>
              <w:snapToGrid w:val="0"/>
              <w:ind w:firstLine="0"/>
              <w:jc w:val="center"/>
            </w:pPr>
            <w:r w:rsidRPr="00003F3C">
              <w:rPr>
                <w:rFonts w:hint="eastAsia"/>
              </w:rPr>
              <w:t>1986</w:t>
            </w:r>
          </w:p>
        </w:tc>
        <w:tc>
          <w:tcPr>
            <w:tcW w:w="2280" w:type="dxa"/>
            <w:vAlign w:val="center"/>
          </w:tcPr>
          <w:p w14:paraId="4D4934E4" w14:textId="77777777" w:rsidR="002D7BF9" w:rsidRPr="00003F3C" w:rsidRDefault="002D7BF9" w:rsidP="00E201FD">
            <w:pPr>
              <w:pStyle w:val="aff4"/>
              <w:snapToGrid w:val="0"/>
              <w:ind w:right="891"/>
              <w:jc w:val="right"/>
            </w:pPr>
            <w:r w:rsidRPr="00003F3C">
              <w:rPr>
                <w:rFonts w:hint="eastAsia"/>
              </w:rPr>
              <w:t>16</w:t>
            </w:r>
          </w:p>
        </w:tc>
        <w:tc>
          <w:tcPr>
            <w:tcW w:w="4051" w:type="dxa"/>
            <w:vAlign w:val="center"/>
          </w:tcPr>
          <w:p w14:paraId="0C7EF58F" w14:textId="77777777" w:rsidR="002D7BF9" w:rsidRPr="00003F3C" w:rsidRDefault="002D7BF9" w:rsidP="00E201FD">
            <w:pPr>
              <w:pStyle w:val="aff4"/>
              <w:snapToGrid w:val="0"/>
              <w:ind w:right="1620"/>
              <w:jc w:val="right"/>
            </w:pPr>
            <w:r w:rsidRPr="00003F3C">
              <w:rPr>
                <w:rFonts w:hint="eastAsia"/>
              </w:rPr>
              <w:t>45,967</w:t>
            </w:r>
          </w:p>
        </w:tc>
      </w:tr>
      <w:tr w:rsidR="00003F3C" w:rsidRPr="00003F3C" w14:paraId="43EC4D1D" w14:textId="77777777" w:rsidTr="00E201FD">
        <w:trPr>
          <w:trHeight w:val="454"/>
        </w:trPr>
        <w:tc>
          <w:tcPr>
            <w:tcW w:w="2143" w:type="dxa"/>
            <w:vAlign w:val="center"/>
          </w:tcPr>
          <w:p w14:paraId="5D239F54" w14:textId="77777777" w:rsidR="002D7BF9" w:rsidRPr="00003F3C" w:rsidRDefault="002D7BF9" w:rsidP="00E201FD">
            <w:pPr>
              <w:snapToGrid w:val="0"/>
              <w:ind w:firstLine="0"/>
              <w:jc w:val="center"/>
            </w:pPr>
            <w:r w:rsidRPr="00003F3C">
              <w:rPr>
                <w:rFonts w:hint="eastAsia"/>
              </w:rPr>
              <w:t>1987</w:t>
            </w:r>
          </w:p>
        </w:tc>
        <w:tc>
          <w:tcPr>
            <w:tcW w:w="2280" w:type="dxa"/>
            <w:vAlign w:val="center"/>
          </w:tcPr>
          <w:p w14:paraId="3AA441E4" w14:textId="77777777" w:rsidR="002D7BF9" w:rsidRPr="00003F3C" w:rsidRDefault="002D7BF9" w:rsidP="00E201FD">
            <w:pPr>
              <w:pStyle w:val="aff4"/>
              <w:snapToGrid w:val="0"/>
              <w:ind w:right="891"/>
              <w:jc w:val="right"/>
            </w:pPr>
            <w:r w:rsidRPr="00003F3C">
              <w:rPr>
                <w:rFonts w:hint="eastAsia"/>
              </w:rPr>
              <w:t>21</w:t>
            </w:r>
          </w:p>
        </w:tc>
        <w:tc>
          <w:tcPr>
            <w:tcW w:w="4051" w:type="dxa"/>
            <w:vAlign w:val="center"/>
          </w:tcPr>
          <w:p w14:paraId="4A80A2A4" w14:textId="77777777" w:rsidR="002D7BF9" w:rsidRPr="00003F3C" w:rsidRDefault="002D7BF9" w:rsidP="00E201FD">
            <w:pPr>
              <w:pStyle w:val="aff4"/>
              <w:snapToGrid w:val="0"/>
              <w:ind w:right="1620"/>
              <w:jc w:val="right"/>
            </w:pPr>
            <w:r w:rsidRPr="00003F3C">
              <w:rPr>
                <w:rFonts w:hint="eastAsia"/>
              </w:rPr>
              <w:t>70,058</w:t>
            </w:r>
          </w:p>
        </w:tc>
      </w:tr>
      <w:tr w:rsidR="00003F3C" w:rsidRPr="00003F3C" w14:paraId="47969A19" w14:textId="77777777" w:rsidTr="00E201FD">
        <w:trPr>
          <w:trHeight w:val="454"/>
        </w:trPr>
        <w:tc>
          <w:tcPr>
            <w:tcW w:w="2143" w:type="dxa"/>
            <w:vAlign w:val="center"/>
          </w:tcPr>
          <w:p w14:paraId="5B571BB6" w14:textId="77777777" w:rsidR="002D7BF9" w:rsidRPr="00003F3C" w:rsidRDefault="002D7BF9" w:rsidP="00E201FD">
            <w:pPr>
              <w:snapToGrid w:val="0"/>
              <w:ind w:firstLine="0"/>
              <w:jc w:val="center"/>
            </w:pPr>
            <w:r w:rsidRPr="00003F3C">
              <w:rPr>
                <w:rFonts w:hint="eastAsia"/>
              </w:rPr>
              <w:t>1988</w:t>
            </w:r>
          </w:p>
        </w:tc>
        <w:tc>
          <w:tcPr>
            <w:tcW w:w="2280" w:type="dxa"/>
            <w:vAlign w:val="center"/>
          </w:tcPr>
          <w:p w14:paraId="37CF0E94" w14:textId="77777777" w:rsidR="002D7BF9" w:rsidRPr="00003F3C" w:rsidRDefault="002D7BF9" w:rsidP="00E201FD">
            <w:pPr>
              <w:pStyle w:val="aff4"/>
              <w:snapToGrid w:val="0"/>
              <w:ind w:right="891"/>
              <w:jc w:val="right"/>
            </w:pPr>
            <w:r w:rsidRPr="00003F3C">
              <w:rPr>
                <w:rFonts w:hint="eastAsia"/>
              </w:rPr>
              <w:t>42</w:t>
            </w:r>
          </w:p>
        </w:tc>
        <w:tc>
          <w:tcPr>
            <w:tcW w:w="4051" w:type="dxa"/>
            <w:vAlign w:val="center"/>
          </w:tcPr>
          <w:p w14:paraId="1D6F081A" w14:textId="77777777" w:rsidR="002D7BF9" w:rsidRPr="00003F3C" w:rsidRDefault="002D7BF9" w:rsidP="00E201FD">
            <w:pPr>
              <w:pStyle w:val="aff4"/>
              <w:snapToGrid w:val="0"/>
              <w:ind w:right="1620"/>
              <w:jc w:val="right"/>
            </w:pPr>
            <w:r w:rsidRPr="00003F3C">
              <w:rPr>
                <w:rFonts w:hint="eastAsia"/>
              </w:rPr>
              <w:t>123,335</w:t>
            </w:r>
          </w:p>
        </w:tc>
      </w:tr>
      <w:tr w:rsidR="00003F3C" w:rsidRPr="00003F3C" w14:paraId="06B00F3A" w14:textId="77777777" w:rsidTr="00E201FD">
        <w:trPr>
          <w:trHeight w:val="454"/>
        </w:trPr>
        <w:tc>
          <w:tcPr>
            <w:tcW w:w="2143" w:type="dxa"/>
            <w:vAlign w:val="center"/>
          </w:tcPr>
          <w:p w14:paraId="77A283F3" w14:textId="77777777" w:rsidR="002D7BF9" w:rsidRPr="00003F3C" w:rsidRDefault="002D7BF9" w:rsidP="00E201FD">
            <w:pPr>
              <w:snapToGrid w:val="0"/>
              <w:ind w:firstLine="0"/>
              <w:jc w:val="center"/>
            </w:pPr>
            <w:r w:rsidRPr="00003F3C">
              <w:rPr>
                <w:rFonts w:hint="eastAsia"/>
              </w:rPr>
              <w:t>1989</w:t>
            </w:r>
          </w:p>
        </w:tc>
        <w:tc>
          <w:tcPr>
            <w:tcW w:w="2280" w:type="dxa"/>
            <w:vAlign w:val="center"/>
          </w:tcPr>
          <w:p w14:paraId="30ACFD6F" w14:textId="77777777" w:rsidR="002D7BF9" w:rsidRPr="00003F3C" w:rsidRDefault="002D7BF9" w:rsidP="00E201FD">
            <w:pPr>
              <w:pStyle w:val="aff4"/>
              <w:snapToGrid w:val="0"/>
              <w:ind w:right="891"/>
              <w:jc w:val="right"/>
            </w:pPr>
            <w:r w:rsidRPr="00003F3C">
              <w:rPr>
                <w:rFonts w:hint="eastAsia"/>
              </w:rPr>
              <w:t>55</w:t>
            </w:r>
          </w:p>
        </w:tc>
        <w:tc>
          <w:tcPr>
            <w:tcW w:w="4051" w:type="dxa"/>
            <w:vAlign w:val="center"/>
          </w:tcPr>
          <w:p w14:paraId="77836469" w14:textId="77777777" w:rsidR="002D7BF9" w:rsidRPr="00003F3C" w:rsidRDefault="002D7BF9" w:rsidP="00E201FD">
            <w:pPr>
              <w:pStyle w:val="aff4"/>
              <w:snapToGrid w:val="0"/>
              <w:ind w:right="1620"/>
              <w:jc w:val="right"/>
            </w:pPr>
            <w:r w:rsidRPr="00003F3C">
              <w:rPr>
                <w:rFonts w:hint="eastAsia"/>
              </w:rPr>
              <w:t>508,732</w:t>
            </w:r>
          </w:p>
        </w:tc>
      </w:tr>
      <w:tr w:rsidR="00003F3C" w:rsidRPr="00003F3C" w14:paraId="18D8D7D3" w14:textId="77777777" w:rsidTr="00E201FD">
        <w:trPr>
          <w:trHeight w:val="454"/>
        </w:trPr>
        <w:tc>
          <w:tcPr>
            <w:tcW w:w="2143" w:type="dxa"/>
            <w:vAlign w:val="center"/>
          </w:tcPr>
          <w:p w14:paraId="2B44D9F2" w14:textId="77777777" w:rsidR="002D7BF9" w:rsidRPr="00003F3C" w:rsidRDefault="002D7BF9" w:rsidP="00E201FD">
            <w:pPr>
              <w:snapToGrid w:val="0"/>
              <w:ind w:firstLine="0"/>
              <w:jc w:val="center"/>
            </w:pPr>
            <w:r w:rsidRPr="00003F3C">
              <w:rPr>
                <w:rFonts w:hint="eastAsia"/>
              </w:rPr>
              <w:t>1990</w:t>
            </w:r>
          </w:p>
        </w:tc>
        <w:tc>
          <w:tcPr>
            <w:tcW w:w="2280" w:type="dxa"/>
            <w:vAlign w:val="center"/>
          </w:tcPr>
          <w:p w14:paraId="0B69E365" w14:textId="77777777" w:rsidR="002D7BF9" w:rsidRPr="00003F3C" w:rsidRDefault="002D7BF9" w:rsidP="00E201FD">
            <w:pPr>
              <w:pStyle w:val="aff4"/>
              <w:snapToGrid w:val="0"/>
              <w:ind w:right="891"/>
              <w:jc w:val="right"/>
            </w:pPr>
            <w:r w:rsidRPr="00003F3C">
              <w:rPr>
                <w:rFonts w:hint="eastAsia"/>
              </w:rPr>
              <w:t>114</w:t>
            </w:r>
          </w:p>
        </w:tc>
        <w:tc>
          <w:tcPr>
            <w:tcW w:w="4051" w:type="dxa"/>
            <w:vAlign w:val="center"/>
          </w:tcPr>
          <w:p w14:paraId="7845624B" w14:textId="77777777" w:rsidR="002D7BF9" w:rsidRPr="00003F3C" w:rsidRDefault="002D7BF9" w:rsidP="00E201FD">
            <w:pPr>
              <w:pStyle w:val="aff4"/>
              <w:snapToGrid w:val="0"/>
              <w:ind w:right="1620"/>
              <w:jc w:val="right"/>
            </w:pPr>
            <w:r w:rsidRPr="00003F3C">
              <w:rPr>
                <w:rFonts w:hint="eastAsia"/>
              </w:rPr>
              <w:t>428,690</w:t>
            </w:r>
          </w:p>
        </w:tc>
      </w:tr>
      <w:tr w:rsidR="00003F3C" w:rsidRPr="00003F3C" w14:paraId="390FAD6E" w14:textId="77777777" w:rsidTr="00E201FD">
        <w:trPr>
          <w:trHeight w:val="454"/>
        </w:trPr>
        <w:tc>
          <w:tcPr>
            <w:tcW w:w="2143" w:type="dxa"/>
            <w:vAlign w:val="center"/>
          </w:tcPr>
          <w:p w14:paraId="51DC87CD" w14:textId="77777777" w:rsidR="002D7BF9" w:rsidRPr="00003F3C" w:rsidRDefault="002D7BF9" w:rsidP="00E201FD">
            <w:pPr>
              <w:snapToGrid w:val="0"/>
              <w:ind w:firstLine="0"/>
              <w:jc w:val="center"/>
            </w:pPr>
            <w:r w:rsidRPr="00003F3C">
              <w:rPr>
                <w:rFonts w:hint="eastAsia"/>
              </w:rPr>
              <w:t>1991</w:t>
            </w:r>
          </w:p>
        </w:tc>
        <w:tc>
          <w:tcPr>
            <w:tcW w:w="2280" w:type="dxa"/>
            <w:vAlign w:val="center"/>
          </w:tcPr>
          <w:p w14:paraId="1452AEA0" w14:textId="77777777" w:rsidR="002D7BF9" w:rsidRPr="00003F3C" w:rsidRDefault="002D7BF9" w:rsidP="00E201FD">
            <w:pPr>
              <w:pStyle w:val="aff4"/>
              <w:snapToGrid w:val="0"/>
              <w:ind w:right="891"/>
              <w:jc w:val="right"/>
            </w:pPr>
            <w:r w:rsidRPr="00003F3C">
              <w:rPr>
                <w:rFonts w:hint="eastAsia"/>
              </w:rPr>
              <w:t>127</w:t>
            </w:r>
          </w:p>
        </w:tc>
        <w:tc>
          <w:tcPr>
            <w:tcW w:w="4051" w:type="dxa"/>
            <w:vAlign w:val="center"/>
          </w:tcPr>
          <w:p w14:paraId="4301D9DC" w14:textId="77777777" w:rsidR="002D7BF9" w:rsidRPr="00003F3C" w:rsidRDefault="002D7BF9" w:rsidP="00E201FD">
            <w:pPr>
              <w:pStyle w:val="aff4"/>
              <w:snapToGrid w:val="0"/>
              <w:ind w:right="1620"/>
              <w:jc w:val="right"/>
            </w:pPr>
            <w:r w:rsidRPr="00003F3C">
              <w:rPr>
                <w:rFonts w:hint="eastAsia"/>
              </w:rPr>
              <w:t>297,795</w:t>
            </w:r>
          </w:p>
        </w:tc>
      </w:tr>
      <w:tr w:rsidR="00003F3C" w:rsidRPr="00003F3C" w14:paraId="51FEC8BD" w14:textId="77777777" w:rsidTr="00E201FD">
        <w:trPr>
          <w:trHeight w:val="454"/>
        </w:trPr>
        <w:tc>
          <w:tcPr>
            <w:tcW w:w="2143" w:type="dxa"/>
            <w:vAlign w:val="center"/>
          </w:tcPr>
          <w:p w14:paraId="297D2D01" w14:textId="77777777" w:rsidR="002D7BF9" w:rsidRPr="00003F3C" w:rsidRDefault="002D7BF9" w:rsidP="00E201FD">
            <w:pPr>
              <w:snapToGrid w:val="0"/>
              <w:ind w:firstLine="0"/>
              <w:jc w:val="center"/>
            </w:pPr>
            <w:r w:rsidRPr="00003F3C">
              <w:rPr>
                <w:rFonts w:hint="eastAsia"/>
              </w:rPr>
              <w:lastRenderedPageBreak/>
              <w:t>1992</w:t>
            </w:r>
          </w:p>
        </w:tc>
        <w:tc>
          <w:tcPr>
            <w:tcW w:w="2280" w:type="dxa"/>
            <w:vAlign w:val="center"/>
          </w:tcPr>
          <w:p w14:paraId="42344340" w14:textId="77777777" w:rsidR="002D7BF9" w:rsidRPr="00003F3C" w:rsidRDefault="002D7BF9" w:rsidP="00E201FD">
            <w:pPr>
              <w:pStyle w:val="aff4"/>
              <w:snapToGrid w:val="0"/>
              <w:ind w:right="891"/>
              <w:jc w:val="right"/>
            </w:pPr>
            <w:r w:rsidRPr="00003F3C">
              <w:rPr>
                <w:rFonts w:hint="eastAsia"/>
              </w:rPr>
              <w:t>84</w:t>
            </w:r>
          </w:p>
        </w:tc>
        <w:tc>
          <w:tcPr>
            <w:tcW w:w="4051" w:type="dxa"/>
            <w:vAlign w:val="center"/>
          </w:tcPr>
          <w:p w14:paraId="6A04B774" w14:textId="77777777" w:rsidR="002D7BF9" w:rsidRPr="00003F3C" w:rsidRDefault="002D7BF9" w:rsidP="00E201FD">
            <w:pPr>
              <w:pStyle w:val="aff4"/>
              <w:snapToGrid w:val="0"/>
              <w:ind w:right="1620"/>
              <w:jc w:val="right"/>
            </w:pPr>
            <w:r w:rsidRPr="00003F3C">
              <w:rPr>
                <w:rFonts w:hint="eastAsia"/>
              </w:rPr>
              <w:t>193,026</w:t>
            </w:r>
          </w:p>
        </w:tc>
      </w:tr>
      <w:tr w:rsidR="00003F3C" w:rsidRPr="00003F3C" w14:paraId="14AE1112" w14:textId="77777777" w:rsidTr="00E201FD">
        <w:trPr>
          <w:trHeight w:val="454"/>
        </w:trPr>
        <w:tc>
          <w:tcPr>
            <w:tcW w:w="2143" w:type="dxa"/>
            <w:vAlign w:val="center"/>
          </w:tcPr>
          <w:p w14:paraId="3667CE35" w14:textId="77777777" w:rsidR="002D7BF9" w:rsidRPr="00003F3C" w:rsidRDefault="002D7BF9" w:rsidP="00E201FD">
            <w:pPr>
              <w:snapToGrid w:val="0"/>
              <w:ind w:firstLine="0"/>
              <w:jc w:val="center"/>
            </w:pPr>
            <w:r w:rsidRPr="00003F3C">
              <w:rPr>
                <w:rFonts w:hint="eastAsia"/>
              </w:rPr>
              <w:t>1993</w:t>
            </w:r>
          </w:p>
        </w:tc>
        <w:tc>
          <w:tcPr>
            <w:tcW w:w="2280" w:type="dxa"/>
            <w:vAlign w:val="center"/>
          </w:tcPr>
          <w:p w14:paraId="475E8F09" w14:textId="77777777" w:rsidR="002D7BF9" w:rsidRPr="00003F3C" w:rsidRDefault="002D7BF9" w:rsidP="00E201FD">
            <w:pPr>
              <w:pStyle w:val="aff4"/>
              <w:snapToGrid w:val="0"/>
              <w:ind w:right="891"/>
              <w:jc w:val="right"/>
            </w:pPr>
            <w:r w:rsidRPr="00003F3C">
              <w:rPr>
                <w:rFonts w:hint="eastAsia"/>
              </w:rPr>
              <w:t>86</w:t>
            </w:r>
          </w:p>
        </w:tc>
        <w:tc>
          <w:tcPr>
            <w:tcW w:w="4051" w:type="dxa"/>
            <w:vAlign w:val="center"/>
          </w:tcPr>
          <w:p w14:paraId="11A22690" w14:textId="77777777" w:rsidR="002D7BF9" w:rsidRPr="00003F3C" w:rsidRDefault="002D7BF9" w:rsidP="00E201FD">
            <w:pPr>
              <w:pStyle w:val="aff4"/>
              <w:snapToGrid w:val="0"/>
              <w:ind w:right="1620"/>
              <w:jc w:val="right"/>
            </w:pPr>
            <w:r w:rsidRPr="00003F3C">
              <w:rPr>
                <w:rFonts w:hint="eastAsia"/>
              </w:rPr>
              <w:t>529,063</w:t>
            </w:r>
          </w:p>
        </w:tc>
      </w:tr>
      <w:tr w:rsidR="00003F3C" w:rsidRPr="00003F3C" w14:paraId="79E91E1A" w14:textId="77777777" w:rsidTr="00E201FD">
        <w:trPr>
          <w:trHeight w:val="454"/>
        </w:trPr>
        <w:tc>
          <w:tcPr>
            <w:tcW w:w="2143" w:type="dxa"/>
            <w:vAlign w:val="center"/>
          </w:tcPr>
          <w:p w14:paraId="74D1A033" w14:textId="77777777" w:rsidR="002D7BF9" w:rsidRPr="00003F3C" w:rsidRDefault="002D7BF9" w:rsidP="00E201FD">
            <w:pPr>
              <w:snapToGrid w:val="0"/>
              <w:ind w:firstLine="0"/>
              <w:jc w:val="center"/>
            </w:pPr>
            <w:r w:rsidRPr="00003F3C">
              <w:rPr>
                <w:rFonts w:hint="eastAsia"/>
              </w:rPr>
              <w:t>1994</w:t>
            </w:r>
          </w:p>
        </w:tc>
        <w:tc>
          <w:tcPr>
            <w:tcW w:w="2280" w:type="dxa"/>
            <w:vAlign w:val="center"/>
          </w:tcPr>
          <w:p w14:paraId="28FBBB5E" w14:textId="77777777" w:rsidR="002D7BF9" w:rsidRPr="00003F3C" w:rsidRDefault="002D7BF9" w:rsidP="00E201FD">
            <w:pPr>
              <w:pStyle w:val="aff4"/>
              <w:snapToGrid w:val="0"/>
              <w:ind w:right="891"/>
              <w:jc w:val="right"/>
            </w:pPr>
            <w:r w:rsidRPr="00003F3C">
              <w:rPr>
                <w:rFonts w:hint="eastAsia"/>
              </w:rPr>
              <w:t>70</w:t>
            </w:r>
          </w:p>
        </w:tc>
        <w:tc>
          <w:tcPr>
            <w:tcW w:w="4051" w:type="dxa"/>
            <w:vAlign w:val="center"/>
          </w:tcPr>
          <w:p w14:paraId="5C4FBBEB" w14:textId="77777777" w:rsidR="002D7BF9" w:rsidRPr="00003F3C" w:rsidRDefault="002D7BF9" w:rsidP="00E201FD">
            <w:pPr>
              <w:pStyle w:val="aff4"/>
              <w:snapToGrid w:val="0"/>
              <w:ind w:right="1620"/>
              <w:jc w:val="right"/>
            </w:pPr>
            <w:r w:rsidRPr="00003F3C">
              <w:rPr>
                <w:rFonts w:hint="eastAsia"/>
              </w:rPr>
              <w:t>143,884</w:t>
            </w:r>
          </w:p>
        </w:tc>
      </w:tr>
      <w:tr w:rsidR="00003F3C" w:rsidRPr="00003F3C" w14:paraId="5B5C2AC6" w14:textId="77777777" w:rsidTr="00E201FD">
        <w:trPr>
          <w:trHeight w:val="454"/>
        </w:trPr>
        <w:tc>
          <w:tcPr>
            <w:tcW w:w="2143" w:type="dxa"/>
            <w:vAlign w:val="center"/>
          </w:tcPr>
          <w:p w14:paraId="7F34D5AF" w14:textId="77777777" w:rsidR="002D7BF9" w:rsidRPr="00003F3C" w:rsidRDefault="002D7BF9" w:rsidP="00E201FD">
            <w:pPr>
              <w:snapToGrid w:val="0"/>
              <w:ind w:firstLine="0"/>
              <w:jc w:val="center"/>
            </w:pPr>
            <w:r w:rsidRPr="00003F3C">
              <w:rPr>
                <w:rFonts w:hint="eastAsia"/>
              </w:rPr>
              <w:t>1995</w:t>
            </w:r>
          </w:p>
        </w:tc>
        <w:tc>
          <w:tcPr>
            <w:tcW w:w="2280" w:type="dxa"/>
            <w:vAlign w:val="center"/>
          </w:tcPr>
          <w:p w14:paraId="28F69FB9" w14:textId="77777777" w:rsidR="002D7BF9" w:rsidRPr="00003F3C" w:rsidRDefault="002D7BF9" w:rsidP="00E201FD">
            <w:pPr>
              <w:pStyle w:val="aff4"/>
              <w:snapToGrid w:val="0"/>
              <w:ind w:right="891"/>
              <w:jc w:val="right"/>
            </w:pPr>
            <w:r w:rsidRPr="00003F3C">
              <w:rPr>
                <w:rFonts w:hint="eastAsia"/>
              </w:rPr>
              <w:t>97</w:t>
            </w:r>
          </w:p>
        </w:tc>
        <w:tc>
          <w:tcPr>
            <w:tcW w:w="4051" w:type="dxa"/>
            <w:vAlign w:val="center"/>
          </w:tcPr>
          <w:p w14:paraId="185A4D82" w14:textId="77777777" w:rsidR="002D7BF9" w:rsidRPr="00003F3C" w:rsidRDefault="002D7BF9" w:rsidP="00E201FD">
            <w:pPr>
              <w:pStyle w:val="aff4"/>
              <w:snapToGrid w:val="0"/>
              <w:ind w:right="1620"/>
              <w:jc w:val="right"/>
            </w:pPr>
            <w:r w:rsidRPr="00003F3C">
              <w:rPr>
                <w:rFonts w:hint="eastAsia"/>
              </w:rPr>
              <w:t>248,213</w:t>
            </w:r>
          </w:p>
        </w:tc>
      </w:tr>
      <w:tr w:rsidR="00003F3C" w:rsidRPr="00003F3C" w14:paraId="0AD26286" w14:textId="77777777" w:rsidTr="00E201FD">
        <w:trPr>
          <w:trHeight w:val="454"/>
        </w:trPr>
        <w:tc>
          <w:tcPr>
            <w:tcW w:w="2143" w:type="dxa"/>
            <w:vAlign w:val="center"/>
          </w:tcPr>
          <w:p w14:paraId="79E1D0C2" w14:textId="77777777" w:rsidR="002D7BF9" w:rsidRPr="00003F3C" w:rsidRDefault="002D7BF9" w:rsidP="00E201FD">
            <w:pPr>
              <w:snapToGrid w:val="0"/>
              <w:ind w:firstLine="0"/>
              <w:jc w:val="center"/>
            </w:pPr>
            <w:r w:rsidRPr="00003F3C">
              <w:rPr>
                <w:rFonts w:hint="eastAsia"/>
              </w:rPr>
              <w:t>1996</w:t>
            </w:r>
          </w:p>
        </w:tc>
        <w:tc>
          <w:tcPr>
            <w:tcW w:w="2280" w:type="dxa"/>
            <w:vAlign w:val="center"/>
          </w:tcPr>
          <w:p w14:paraId="671292B8" w14:textId="77777777" w:rsidR="002D7BF9" w:rsidRPr="00003F3C" w:rsidRDefault="002D7BF9" w:rsidP="00E201FD">
            <w:pPr>
              <w:pStyle w:val="aff4"/>
              <w:snapToGrid w:val="0"/>
              <w:ind w:right="891"/>
              <w:jc w:val="right"/>
            </w:pPr>
            <w:r w:rsidRPr="00003F3C">
              <w:rPr>
                <w:rFonts w:hint="eastAsia"/>
              </w:rPr>
              <w:t>174</w:t>
            </w:r>
          </w:p>
        </w:tc>
        <w:tc>
          <w:tcPr>
            <w:tcW w:w="4051" w:type="dxa"/>
            <w:vAlign w:val="center"/>
          </w:tcPr>
          <w:p w14:paraId="4E937A94" w14:textId="77777777" w:rsidR="002D7BF9" w:rsidRPr="00003F3C" w:rsidRDefault="002D7BF9" w:rsidP="00E201FD">
            <w:pPr>
              <w:pStyle w:val="aff4"/>
              <w:snapToGrid w:val="0"/>
              <w:ind w:right="1620"/>
              <w:jc w:val="right"/>
            </w:pPr>
            <w:r w:rsidRPr="00003F3C">
              <w:rPr>
                <w:rFonts w:hint="eastAsia"/>
              </w:rPr>
              <w:t>271,329</w:t>
            </w:r>
          </w:p>
        </w:tc>
      </w:tr>
      <w:tr w:rsidR="00003F3C" w:rsidRPr="00003F3C" w14:paraId="35C0F027" w14:textId="77777777" w:rsidTr="00E201FD">
        <w:trPr>
          <w:trHeight w:val="454"/>
        </w:trPr>
        <w:tc>
          <w:tcPr>
            <w:tcW w:w="2143" w:type="dxa"/>
            <w:vAlign w:val="center"/>
          </w:tcPr>
          <w:p w14:paraId="441A7197" w14:textId="77777777" w:rsidR="002D7BF9" w:rsidRPr="00003F3C" w:rsidRDefault="002D7BF9" w:rsidP="00E201FD">
            <w:pPr>
              <w:snapToGrid w:val="0"/>
              <w:ind w:firstLine="0"/>
              <w:jc w:val="center"/>
            </w:pPr>
            <w:r w:rsidRPr="00003F3C">
              <w:rPr>
                <w:rFonts w:hint="eastAsia"/>
              </w:rPr>
              <w:t>1997</w:t>
            </w:r>
          </w:p>
        </w:tc>
        <w:tc>
          <w:tcPr>
            <w:tcW w:w="2280" w:type="dxa"/>
            <w:vAlign w:val="center"/>
          </w:tcPr>
          <w:p w14:paraId="45848F90" w14:textId="77777777" w:rsidR="002D7BF9" w:rsidRPr="00003F3C" w:rsidRDefault="002D7BF9" w:rsidP="00E201FD">
            <w:pPr>
              <w:pStyle w:val="aff4"/>
              <w:snapToGrid w:val="0"/>
              <w:ind w:right="891"/>
              <w:jc w:val="right"/>
            </w:pPr>
            <w:r w:rsidRPr="00003F3C">
              <w:rPr>
                <w:rFonts w:hint="eastAsia"/>
              </w:rPr>
              <w:t>335</w:t>
            </w:r>
          </w:p>
        </w:tc>
        <w:tc>
          <w:tcPr>
            <w:tcW w:w="4051" w:type="dxa"/>
            <w:vAlign w:val="center"/>
          </w:tcPr>
          <w:p w14:paraId="09845BC3" w14:textId="77777777" w:rsidR="002D7BF9" w:rsidRPr="00003F3C" w:rsidRDefault="002D7BF9" w:rsidP="00E201FD">
            <w:pPr>
              <w:pStyle w:val="aff4"/>
              <w:snapToGrid w:val="0"/>
              <w:ind w:right="1620"/>
              <w:jc w:val="right"/>
            </w:pPr>
            <w:r w:rsidRPr="00003F3C">
              <w:rPr>
                <w:rFonts w:hint="eastAsia"/>
              </w:rPr>
              <w:t>547,416</w:t>
            </w:r>
          </w:p>
        </w:tc>
      </w:tr>
      <w:tr w:rsidR="00003F3C" w:rsidRPr="00003F3C" w14:paraId="7701B8EB" w14:textId="77777777" w:rsidTr="00E201FD">
        <w:trPr>
          <w:trHeight w:val="454"/>
        </w:trPr>
        <w:tc>
          <w:tcPr>
            <w:tcW w:w="2143" w:type="dxa"/>
            <w:vAlign w:val="center"/>
          </w:tcPr>
          <w:p w14:paraId="45C9D75E" w14:textId="77777777" w:rsidR="002D7BF9" w:rsidRPr="00003F3C" w:rsidRDefault="002D7BF9" w:rsidP="00E201FD">
            <w:pPr>
              <w:snapToGrid w:val="0"/>
              <w:ind w:firstLine="0"/>
              <w:jc w:val="center"/>
            </w:pPr>
            <w:r w:rsidRPr="00003F3C">
              <w:rPr>
                <w:rFonts w:hint="eastAsia"/>
              </w:rPr>
              <w:t>1998</w:t>
            </w:r>
          </w:p>
        </w:tc>
        <w:tc>
          <w:tcPr>
            <w:tcW w:w="2280" w:type="dxa"/>
            <w:vAlign w:val="center"/>
          </w:tcPr>
          <w:p w14:paraId="6B580AC3" w14:textId="77777777" w:rsidR="002D7BF9" w:rsidRPr="00003F3C" w:rsidRDefault="002D7BF9" w:rsidP="00E201FD">
            <w:pPr>
              <w:pStyle w:val="aff4"/>
              <w:snapToGrid w:val="0"/>
              <w:ind w:right="891"/>
              <w:jc w:val="right"/>
            </w:pPr>
            <w:r w:rsidRPr="00003F3C">
              <w:rPr>
                <w:rFonts w:hint="eastAsia"/>
              </w:rPr>
              <w:t>401</w:t>
            </w:r>
          </w:p>
        </w:tc>
        <w:tc>
          <w:tcPr>
            <w:tcW w:w="4051" w:type="dxa"/>
            <w:vAlign w:val="center"/>
          </w:tcPr>
          <w:p w14:paraId="2BA1BDF9" w14:textId="77777777" w:rsidR="002D7BF9" w:rsidRPr="00003F3C" w:rsidRDefault="002D7BF9" w:rsidP="00E201FD">
            <w:pPr>
              <w:pStyle w:val="aff4"/>
              <w:snapToGrid w:val="0"/>
              <w:ind w:right="1620"/>
              <w:jc w:val="right"/>
            </w:pPr>
            <w:r w:rsidRPr="00003F3C">
              <w:rPr>
                <w:rFonts w:hint="eastAsia"/>
              </w:rPr>
              <w:t>598,591</w:t>
            </w:r>
          </w:p>
        </w:tc>
      </w:tr>
      <w:tr w:rsidR="00003F3C" w:rsidRPr="00003F3C" w14:paraId="73BA15A3" w14:textId="77777777" w:rsidTr="00E201FD">
        <w:trPr>
          <w:trHeight w:val="454"/>
        </w:trPr>
        <w:tc>
          <w:tcPr>
            <w:tcW w:w="2143" w:type="dxa"/>
            <w:vAlign w:val="center"/>
          </w:tcPr>
          <w:p w14:paraId="182009CF" w14:textId="77777777" w:rsidR="002D7BF9" w:rsidRPr="00003F3C" w:rsidRDefault="002D7BF9" w:rsidP="00E201FD">
            <w:pPr>
              <w:snapToGrid w:val="0"/>
              <w:ind w:firstLine="0"/>
              <w:jc w:val="center"/>
            </w:pPr>
            <w:r w:rsidRPr="00003F3C">
              <w:rPr>
                <w:rFonts w:hint="eastAsia"/>
              </w:rPr>
              <w:t>1999</w:t>
            </w:r>
          </w:p>
        </w:tc>
        <w:tc>
          <w:tcPr>
            <w:tcW w:w="2280" w:type="dxa"/>
            <w:vAlign w:val="center"/>
          </w:tcPr>
          <w:p w14:paraId="2024F62F" w14:textId="77777777" w:rsidR="002D7BF9" w:rsidRPr="00003F3C" w:rsidRDefault="002D7BF9" w:rsidP="00E201FD">
            <w:pPr>
              <w:pStyle w:val="aff4"/>
              <w:snapToGrid w:val="0"/>
              <w:ind w:right="891"/>
              <w:jc w:val="right"/>
            </w:pPr>
            <w:r w:rsidRPr="00003F3C">
              <w:rPr>
                <w:rFonts w:hint="eastAsia"/>
              </w:rPr>
              <w:t>345</w:t>
            </w:r>
          </w:p>
        </w:tc>
        <w:tc>
          <w:tcPr>
            <w:tcW w:w="4051" w:type="dxa"/>
            <w:vAlign w:val="center"/>
          </w:tcPr>
          <w:p w14:paraId="45053474" w14:textId="77777777" w:rsidR="002D7BF9" w:rsidRPr="00003F3C" w:rsidRDefault="002D7BF9" w:rsidP="00E201FD">
            <w:pPr>
              <w:pStyle w:val="aff4"/>
              <w:snapToGrid w:val="0"/>
              <w:ind w:right="1620"/>
              <w:jc w:val="right"/>
            </w:pPr>
            <w:r w:rsidRPr="00003F3C">
              <w:rPr>
                <w:rFonts w:hint="eastAsia"/>
              </w:rPr>
              <w:t>445,081</w:t>
            </w:r>
          </w:p>
        </w:tc>
      </w:tr>
      <w:tr w:rsidR="00003F3C" w:rsidRPr="00003F3C" w14:paraId="70524ED7" w14:textId="77777777" w:rsidTr="00E201FD">
        <w:trPr>
          <w:trHeight w:val="454"/>
        </w:trPr>
        <w:tc>
          <w:tcPr>
            <w:tcW w:w="2143" w:type="dxa"/>
            <w:vAlign w:val="center"/>
          </w:tcPr>
          <w:p w14:paraId="44DD03B4" w14:textId="77777777" w:rsidR="002D7BF9" w:rsidRPr="00003F3C" w:rsidRDefault="002D7BF9" w:rsidP="00E201FD">
            <w:pPr>
              <w:snapToGrid w:val="0"/>
              <w:ind w:firstLine="0"/>
              <w:jc w:val="center"/>
            </w:pPr>
            <w:r w:rsidRPr="00003F3C">
              <w:rPr>
                <w:rFonts w:hint="eastAsia"/>
              </w:rPr>
              <w:t>2000</w:t>
            </w:r>
          </w:p>
        </w:tc>
        <w:tc>
          <w:tcPr>
            <w:tcW w:w="2280" w:type="dxa"/>
            <w:vAlign w:val="center"/>
          </w:tcPr>
          <w:p w14:paraId="6DE3E309" w14:textId="77777777" w:rsidR="002D7BF9" w:rsidRPr="00003F3C" w:rsidRDefault="002D7BF9" w:rsidP="00E201FD">
            <w:pPr>
              <w:pStyle w:val="aff4"/>
              <w:snapToGrid w:val="0"/>
              <w:ind w:right="891"/>
              <w:jc w:val="right"/>
            </w:pPr>
            <w:r w:rsidRPr="00003F3C">
              <w:rPr>
                <w:rFonts w:hint="eastAsia"/>
              </w:rPr>
              <w:t>801</w:t>
            </w:r>
          </w:p>
        </w:tc>
        <w:tc>
          <w:tcPr>
            <w:tcW w:w="4051" w:type="dxa"/>
            <w:vAlign w:val="center"/>
          </w:tcPr>
          <w:p w14:paraId="5A89B785" w14:textId="77777777" w:rsidR="002D7BF9" w:rsidRPr="00003F3C" w:rsidRDefault="002D7BF9" w:rsidP="00E201FD">
            <w:pPr>
              <w:pStyle w:val="aff4"/>
              <w:snapToGrid w:val="0"/>
              <w:ind w:right="1620"/>
              <w:jc w:val="right"/>
            </w:pPr>
            <w:r w:rsidRPr="00003F3C">
              <w:rPr>
                <w:rFonts w:hint="eastAsia"/>
              </w:rPr>
              <w:t>861,638</w:t>
            </w:r>
          </w:p>
        </w:tc>
      </w:tr>
      <w:tr w:rsidR="00003F3C" w:rsidRPr="00003F3C" w14:paraId="0C124BB4" w14:textId="77777777" w:rsidTr="00E201FD">
        <w:trPr>
          <w:trHeight w:val="454"/>
        </w:trPr>
        <w:tc>
          <w:tcPr>
            <w:tcW w:w="2143" w:type="dxa"/>
            <w:vAlign w:val="center"/>
          </w:tcPr>
          <w:p w14:paraId="20A79308" w14:textId="77777777" w:rsidR="002D7BF9" w:rsidRPr="00003F3C" w:rsidRDefault="002D7BF9" w:rsidP="00E201FD">
            <w:pPr>
              <w:snapToGrid w:val="0"/>
              <w:ind w:firstLine="0"/>
              <w:jc w:val="center"/>
            </w:pPr>
            <w:r w:rsidRPr="00003F3C">
              <w:rPr>
                <w:rFonts w:hint="eastAsia"/>
              </w:rPr>
              <w:t>2001</w:t>
            </w:r>
          </w:p>
        </w:tc>
        <w:tc>
          <w:tcPr>
            <w:tcW w:w="2280" w:type="dxa"/>
            <w:vAlign w:val="center"/>
          </w:tcPr>
          <w:p w14:paraId="57C0565F" w14:textId="77777777" w:rsidR="002D7BF9" w:rsidRPr="00003F3C" w:rsidRDefault="002D7BF9" w:rsidP="00E201FD">
            <w:pPr>
              <w:pStyle w:val="aff4"/>
              <w:snapToGrid w:val="0"/>
              <w:ind w:right="891"/>
              <w:jc w:val="right"/>
            </w:pPr>
            <w:r w:rsidRPr="00003F3C">
              <w:rPr>
                <w:rFonts w:hint="eastAsia"/>
              </w:rPr>
              <w:t>742</w:t>
            </w:r>
          </w:p>
        </w:tc>
        <w:tc>
          <w:tcPr>
            <w:tcW w:w="4051" w:type="dxa"/>
            <w:vAlign w:val="center"/>
          </w:tcPr>
          <w:p w14:paraId="08BE6AC2" w14:textId="77777777" w:rsidR="002D7BF9" w:rsidRPr="00003F3C" w:rsidRDefault="002D7BF9" w:rsidP="00E201FD">
            <w:pPr>
              <w:pStyle w:val="aff4"/>
              <w:snapToGrid w:val="0"/>
              <w:ind w:right="1620"/>
              <w:jc w:val="right"/>
            </w:pPr>
            <w:r w:rsidRPr="00003F3C">
              <w:rPr>
                <w:rFonts w:hint="eastAsia"/>
              </w:rPr>
              <w:t>1,092,748</w:t>
            </w:r>
          </w:p>
        </w:tc>
      </w:tr>
      <w:tr w:rsidR="00003F3C" w:rsidRPr="00003F3C" w14:paraId="7A1E4959" w14:textId="77777777" w:rsidTr="00E201FD">
        <w:trPr>
          <w:trHeight w:val="454"/>
        </w:trPr>
        <w:tc>
          <w:tcPr>
            <w:tcW w:w="2143" w:type="dxa"/>
            <w:vAlign w:val="center"/>
          </w:tcPr>
          <w:p w14:paraId="34EEE6D9" w14:textId="77777777" w:rsidR="002D7BF9" w:rsidRPr="00003F3C" w:rsidRDefault="002D7BF9" w:rsidP="00E201FD">
            <w:pPr>
              <w:snapToGrid w:val="0"/>
              <w:ind w:firstLine="0"/>
              <w:jc w:val="center"/>
            </w:pPr>
            <w:r w:rsidRPr="00003F3C">
              <w:rPr>
                <w:rFonts w:hint="eastAsia"/>
              </w:rPr>
              <w:t>2002</w:t>
            </w:r>
          </w:p>
        </w:tc>
        <w:tc>
          <w:tcPr>
            <w:tcW w:w="2280" w:type="dxa"/>
            <w:vAlign w:val="center"/>
          </w:tcPr>
          <w:p w14:paraId="4C1ADDFC" w14:textId="77777777" w:rsidR="002D7BF9" w:rsidRPr="00003F3C" w:rsidRDefault="002D7BF9" w:rsidP="00E201FD">
            <w:pPr>
              <w:pStyle w:val="aff4"/>
              <w:snapToGrid w:val="0"/>
              <w:ind w:right="891"/>
              <w:jc w:val="right"/>
            </w:pPr>
            <w:r w:rsidRPr="00003F3C">
              <w:rPr>
                <w:rFonts w:hint="eastAsia"/>
              </w:rPr>
              <w:t>449</w:t>
            </w:r>
          </w:p>
        </w:tc>
        <w:tc>
          <w:tcPr>
            <w:tcW w:w="4051" w:type="dxa"/>
            <w:vAlign w:val="center"/>
          </w:tcPr>
          <w:p w14:paraId="3DC2ED81" w14:textId="77777777" w:rsidR="002D7BF9" w:rsidRPr="00003F3C" w:rsidRDefault="002D7BF9" w:rsidP="00E201FD">
            <w:pPr>
              <w:pStyle w:val="aff4"/>
              <w:snapToGrid w:val="0"/>
              <w:ind w:right="1620"/>
              <w:jc w:val="right"/>
            </w:pPr>
            <w:r w:rsidRPr="00003F3C">
              <w:rPr>
                <w:rFonts w:hint="eastAsia"/>
              </w:rPr>
              <w:t>577,781</w:t>
            </w:r>
          </w:p>
        </w:tc>
      </w:tr>
      <w:tr w:rsidR="00003F3C" w:rsidRPr="00003F3C" w14:paraId="443BA6A4" w14:textId="77777777" w:rsidTr="00E201FD">
        <w:trPr>
          <w:trHeight w:val="454"/>
        </w:trPr>
        <w:tc>
          <w:tcPr>
            <w:tcW w:w="2143" w:type="dxa"/>
            <w:vAlign w:val="center"/>
          </w:tcPr>
          <w:p w14:paraId="76F0D337" w14:textId="77777777" w:rsidR="002D7BF9" w:rsidRPr="00003F3C" w:rsidRDefault="002D7BF9" w:rsidP="00E201FD">
            <w:pPr>
              <w:snapToGrid w:val="0"/>
              <w:ind w:firstLine="0"/>
              <w:jc w:val="center"/>
            </w:pPr>
            <w:r w:rsidRPr="00003F3C">
              <w:rPr>
                <w:rFonts w:hint="eastAsia"/>
              </w:rPr>
              <w:t>2003</w:t>
            </w:r>
          </w:p>
        </w:tc>
        <w:tc>
          <w:tcPr>
            <w:tcW w:w="2280" w:type="dxa"/>
            <w:vAlign w:val="center"/>
          </w:tcPr>
          <w:p w14:paraId="0FE3D6CD" w14:textId="77777777" w:rsidR="002D7BF9" w:rsidRPr="00003F3C" w:rsidRDefault="002D7BF9" w:rsidP="00E201FD">
            <w:pPr>
              <w:pStyle w:val="aff4"/>
              <w:snapToGrid w:val="0"/>
              <w:ind w:right="891"/>
              <w:jc w:val="right"/>
            </w:pPr>
            <w:r w:rsidRPr="00003F3C">
              <w:rPr>
                <w:rFonts w:hint="eastAsia"/>
              </w:rPr>
              <w:t>229</w:t>
            </w:r>
          </w:p>
        </w:tc>
        <w:tc>
          <w:tcPr>
            <w:tcW w:w="4051" w:type="dxa"/>
            <w:vAlign w:val="center"/>
          </w:tcPr>
          <w:p w14:paraId="32B426A7" w14:textId="77777777" w:rsidR="002D7BF9" w:rsidRPr="00003F3C" w:rsidRDefault="002D7BF9" w:rsidP="00E201FD">
            <w:pPr>
              <w:pStyle w:val="aff4"/>
              <w:snapToGrid w:val="0"/>
              <w:ind w:right="1620"/>
              <w:jc w:val="right"/>
            </w:pPr>
            <w:r w:rsidRPr="00003F3C">
              <w:rPr>
                <w:rFonts w:hint="eastAsia"/>
              </w:rPr>
              <w:t>466,641</w:t>
            </w:r>
          </w:p>
        </w:tc>
      </w:tr>
      <w:tr w:rsidR="00003F3C" w:rsidRPr="00003F3C" w14:paraId="618BBF29" w14:textId="77777777" w:rsidTr="00E201FD">
        <w:trPr>
          <w:trHeight w:val="454"/>
        </w:trPr>
        <w:tc>
          <w:tcPr>
            <w:tcW w:w="2143" w:type="dxa"/>
            <w:vAlign w:val="center"/>
          </w:tcPr>
          <w:p w14:paraId="3F74B07A" w14:textId="77777777" w:rsidR="002D7BF9" w:rsidRPr="00003F3C" w:rsidRDefault="002D7BF9" w:rsidP="00E201FD">
            <w:pPr>
              <w:snapToGrid w:val="0"/>
              <w:ind w:firstLine="0"/>
              <w:jc w:val="center"/>
            </w:pPr>
            <w:r w:rsidRPr="00003F3C">
              <w:rPr>
                <w:rFonts w:hint="eastAsia"/>
              </w:rPr>
              <w:t>2004</w:t>
            </w:r>
          </w:p>
        </w:tc>
        <w:tc>
          <w:tcPr>
            <w:tcW w:w="2280" w:type="dxa"/>
            <w:vAlign w:val="center"/>
          </w:tcPr>
          <w:p w14:paraId="7AA31C6C" w14:textId="77777777" w:rsidR="002D7BF9" w:rsidRPr="00003F3C" w:rsidRDefault="002D7BF9" w:rsidP="00E201FD">
            <w:pPr>
              <w:pStyle w:val="aff4"/>
              <w:snapToGrid w:val="0"/>
              <w:ind w:right="891"/>
              <w:jc w:val="right"/>
            </w:pPr>
            <w:r w:rsidRPr="00003F3C">
              <w:rPr>
                <w:rFonts w:hint="eastAsia"/>
              </w:rPr>
              <w:t>267</w:t>
            </w:r>
          </w:p>
        </w:tc>
        <w:tc>
          <w:tcPr>
            <w:tcW w:w="4051" w:type="dxa"/>
            <w:vAlign w:val="center"/>
          </w:tcPr>
          <w:p w14:paraId="5E864ED9" w14:textId="77777777" w:rsidR="002D7BF9" w:rsidRPr="00003F3C" w:rsidRDefault="002D7BF9" w:rsidP="00E201FD">
            <w:pPr>
              <w:pStyle w:val="aff4"/>
              <w:snapToGrid w:val="0"/>
              <w:ind w:right="1620"/>
              <w:jc w:val="right"/>
            </w:pPr>
            <w:r w:rsidRPr="00003F3C">
              <w:rPr>
                <w:rFonts w:hint="eastAsia"/>
              </w:rPr>
              <w:t>557,036</w:t>
            </w:r>
          </w:p>
        </w:tc>
      </w:tr>
      <w:tr w:rsidR="00003F3C" w:rsidRPr="00003F3C" w14:paraId="2489CAC8" w14:textId="77777777" w:rsidTr="00E201FD">
        <w:trPr>
          <w:trHeight w:val="454"/>
        </w:trPr>
        <w:tc>
          <w:tcPr>
            <w:tcW w:w="2143" w:type="dxa"/>
            <w:vAlign w:val="center"/>
          </w:tcPr>
          <w:p w14:paraId="49316A0D" w14:textId="77777777" w:rsidR="002D7BF9" w:rsidRPr="00003F3C" w:rsidRDefault="002D7BF9" w:rsidP="00E201FD">
            <w:pPr>
              <w:snapToGrid w:val="0"/>
              <w:ind w:firstLine="0"/>
              <w:jc w:val="center"/>
            </w:pPr>
            <w:r w:rsidRPr="00003F3C">
              <w:rPr>
                <w:rFonts w:hint="eastAsia"/>
              </w:rPr>
              <w:t>2005</w:t>
            </w:r>
          </w:p>
        </w:tc>
        <w:tc>
          <w:tcPr>
            <w:tcW w:w="2280" w:type="dxa"/>
            <w:vAlign w:val="center"/>
          </w:tcPr>
          <w:p w14:paraId="07BE4C9E" w14:textId="77777777" w:rsidR="002D7BF9" w:rsidRPr="00003F3C" w:rsidRDefault="002D7BF9" w:rsidP="00E201FD">
            <w:pPr>
              <w:pStyle w:val="aff4"/>
              <w:snapToGrid w:val="0"/>
              <w:ind w:right="891"/>
              <w:jc w:val="right"/>
            </w:pPr>
            <w:r w:rsidRPr="00003F3C">
              <w:rPr>
                <w:rFonts w:hint="eastAsia"/>
              </w:rPr>
              <w:t>155</w:t>
            </w:r>
          </w:p>
        </w:tc>
        <w:tc>
          <w:tcPr>
            <w:tcW w:w="4051" w:type="dxa"/>
            <w:vAlign w:val="center"/>
          </w:tcPr>
          <w:p w14:paraId="2A8DFF59" w14:textId="77777777" w:rsidR="002D7BF9" w:rsidRPr="00003F3C" w:rsidRDefault="002D7BF9" w:rsidP="00E201FD">
            <w:pPr>
              <w:pStyle w:val="aff4"/>
              <w:snapToGrid w:val="0"/>
              <w:ind w:right="1620"/>
              <w:jc w:val="right"/>
            </w:pPr>
            <w:r w:rsidRPr="00003F3C">
              <w:rPr>
                <w:rFonts w:hint="eastAsia"/>
              </w:rPr>
              <w:t>314,635</w:t>
            </w:r>
          </w:p>
        </w:tc>
      </w:tr>
      <w:tr w:rsidR="00003F3C" w:rsidRPr="00003F3C" w14:paraId="1DF2304B" w14:textId="77777777" w:rsidTr="00E201FD">
        <w:trPr>
          <w:trHeight w:val="454"/>
        </w:trPr>
        <w:tc>
          <w:tcPr>
            <w:tcW w:w="2143" w:type="dxa"/>
            <w:vAlign w:val="center"/>
          </w:tcPr>
          <w:p w14:paraId="55351F24" w14:textId="77777777" w:rsidR="002D7BF9" w:rsidRPr="00003F3C" w:rsidRDefault="002D7BF9" w:rsidP="00E201FD">
            <w:pPr>
              <w:snapToGrid w:val="0"/>
              <w:ind w:firstLine="0"/>
              <w:jc w:val="center"/>
            </w:pPr>
            <w:r w:rsidRPr="00003F3C">
              <w:rPr>
                <w:rFonts w:hint="eastAsia"/>
              </w:rPr>
              <w:t>2006</w:t>
            </w:r>
          </w:p>
        </w:tc>
        <w:tc>
          <w:tcPr>
            <w:tcW w:w="2280" w:type="dxa"/>
            <w:vAlign w:val="center"/>
          </w:tcPr>
          <w:p w14:paraId="71F882AA" w14:textId="77777777" w:rsidR="002D7BF9" w:rsidRPr="00003F3C" w:rsidRDefault="002D7BF9" w:rsidP="00E201FD">
            <w:pPr>
              <w:pStyle w:val="aff4"/>
              <w:snapToGrid w:val="0"/>
              <w:ind w:right="891"/>
              <w:jc w:val="right"/>
            </w:pPr>
            <w:r w:rsidRPr="00003F3C">
              <w:rPr>
                <w:rFonts w:hint="eastAsia"/>
              </w:rPr>
              <w:t>127</w:t>
            </w:r>
          </w:p>
        </w:tc>
        <w:tc>
          <w:tcPr>
            <w:tcW w:w="4051" w:type="dxa"/>
            <w:vAlign w:val="center"/>
          </w:tcPr>
          <w:p w14:paraId="65B9A4BF" w14:textId="77777777" w:rsidR="002D7BF9" w:rsidRPr="00003F3C" w:rsidRDefault="002D7BF9" w:rsidP="00E201FD">
            <w:pPr>
              <w:pStyle w:val="aff4"/>
              <w:snapToGrid w:val="0"/>
              <w:ind w:right="1620"/>
              <w:jc w:val="right"/>
            </w:pPr>
            <w:r w:rsidRPr="00003F3C">
              <w:rPr>
                <w:rFonts w:hint="eastAsia"/>
              </w:rPr>
              <w:t>484,617</w:t>
            </w:r>
          </w:p>
        </w:tc>
      </w:tr>
      <w:tr w:rsidR="00003F3C" w:rsidRPr="00003F3C" w14:paraId="4890099C" w14:textId="77777777" w:rsidTr="00E201FD">
        <w:trPr>
          <w:trHeight w:val="454"/>
        </w:trPr>
        <w:tc>
          <w:tcPr>
            <w:tcW w:w="2143" w:type="dxa"/>
            <w:vAlign w:val="center"/>
          </w:tcPr>
          <w:p w14:paraId="6F337F37" w14:textId="77777777" w:rsidR="002D7BF9" w:rsidRPr="00003F3C" w:rsidRDefault="002D7BF9" w:rsidP="00E201FD">
            <w:pPr>
              <w:snapToGrid w:val="0"/>
              <w:ind w:firstLine="0"/>
              <w:jc w:val="center"/>
            </w:pPr>
            <w:r w:rsidRPr="00003F3C">
              <w:rPr>
                <w:rFonts w:hint="eastAsia"/>
              </w:rPr>
              <w:t>2007</w:t>
            </w:r>
          </w:p>
        </w:tc>
        <w:tc>
          <w:tcPr>
            <w:tcW w:w="2280" w:type="dxa"/>
            <w:vAlign w:val="center"/>
          </w:tcPr>
          <w:p w14:paraId="25A4563F" w14:textId="77777777" w:rsidR="002D7BF9" w:rsidRPr="00003F3C" w:rsidRDefault="002D7BF9" w:rsidP="00E201FD">
            <w:pPr>
              <w:pStyle w:val="aff4"/>
              <w:snapToGrid w:val="0"/>
              <w:ind w:right="891"/>
              <w:jc w:val="right"/>
            </w:pPr>
            <w:r w:rsidRPr="00003F3C">
              <w:rPr>
                <w:rFonts w:hint="eastAsia"/>
              </w:rPr>
              <w:t>94</w:t>
            </w:r>
          </w:p>
        </w:tc>
        <w:tc>
          <w:tcPr>
            <w:tcW w:w="4051" w:type="dxa"/>
            <w:vAlign w:val="center"/>
          </w:tcPr>
          <w:p w14:paraId="2C8D6CB4" w14:textId="77777777" w:rsidR="002D7BF9" w:rsidRPr="00003F3C" w:rsidRDefault="002D7BF9" w:rsidP="00E201FD">
            <w:pPr>
              <w:pStyle w:val="aff4"/>
              <w:snapToGrid w:val="0"/>
              <w:ind w:right="1620"/>
              <w:jc w:val="right"/>
            </w:pPr>
            <w:r w:rsidRPr="00003F3C">
              <w:rPr>
                <w:rFonts w:hint="eastAsia"/>
              </w:rPr>
              <w:t>1,346,020</w:t>
            </w:r>
          </w:p>
        </w:tc>
      </w:tr>
      <w:tr w:rsidR="00003F3C" w:rsidRPr="00003F3C" w14:paraId="6FD26230" w14:textId="77777777" w:rsidTr="00E201FD">
        <w:trPr>
          <w:trHeight w:val="454"/>
        </w:trPr>
        <w:tc>
          <w:tcPr>
            <w:tcW w:w="2143" w:type="dxa"/>
            <w:vAlign w:val="center"/>
          </w:tcPr>
          <w:p w14:paraId="58CD85CE" w14:textId="77777777" w:rsidR="002D7BF9" w:rsidRPr="00003F3C" w:rsidRDefault="002D7BF9" w:rsidP="00E201FD">
            <w:pPr>
              <w:snapToGrid w:val="0"/>
              <w:ind w:firstLine="0"/>
              <w:jc w:val="center"/>
            </w:pPr>
            <w:r w:rsidRPr="00003F3C">
              <w:rPr>
                <w:rFonts w:hint="eastAsia"/>
              </w:rPr>
              <w:t>2008</w:t>
            </w:r>
          </w:p>
        </w:tc>
        <w:tc>
          <w:tcPr>
            <w:tcW w:w="2280" w:type="dxa"/>
            <w:vAlign w:val="center"/>
          </w:tcPr>
          <w:p w14:paraId="5F930B66" w14:textId="77777777" w:rsidR="002D7BF9" w:rsidRPr="00003F3C" w:rsidRDefault="002D7BF9" w:rsidP="00E201FD">
            <w:pPr>
              <w:pStyle w:val="aff4"/>
              <w:snapToGrid w:val="0"/>
              <w:ind w:right="891"/>
              <w:jc w:val="right"/>
            </w:pPr>
            <w:r w:rsidRPr="00003F3C">
              <w:rPr>
                <w:rFonts w:hint="eastAsia"/>
              </w:rPr>
              <w:t>67</w:t>
            </w:r>
          </w:p>
        </w:tc>
        <w:tc>
          <w:tcPr>
            <w:tcW w:w="4051" w:type="dxa"/>
            <w:vAlign w:val="center"/>
          </w:tcPr>
          <w:p w14:paraId="2729208C" w14:textId="77777777" w:rsidR="002D7BF9" w:rsidRPr="00003F3C" w:rsidRDefault="002D7BF9" w:rsidP="00E201FD">
            <w:pPr>
              <w:pStyle w:val="aff4"/>
              <w:snapToGrid w:val="0"/>
              <w:ind w:right="1620"/>
              <w:jc w:val="right"/>
            </w:pPr>
            <w:r w:rsidRPr="00003F3C">
              <w:rPr>
                <w:rFonts w:hint="eastAsia"/>
              </w:rPr>
              <w:t>399,576</w:t>
            </w:r>
          </w:p>
        </w:tc>
      </w:tr>
      <w:tr w:rsidR="00003F3C" w:rsidRPr="00003F3C" w14:paraId="59131774" w14:textId="77777777" w:rsidTr="00E201FD">
        <w:trPr>
          <w:trHeight w:val="454"/>
        </w:trPr>
        <w:tc>
          <w:tcPr>
            <w:tcW w:w="2143" w:type="dxa"/>
            <w:vAlign w:val="center"/>
          </w:tcPr>
          <w:p w14:paraId="750DC8A4" w14:textId="77777777" w:rsidR="002D7BF9" w:rsidRPr="00003F3C" w:rsidRDefault="002D7BF9" w:rsidP="00E201FD">
            <w:pPr>
              <w:snapToGrid w:val="0"/>
              <w:ind w:firstLine="0"/>
              <w:jc w:val="center"/>
            </w:pPr>
            <w:r w:rsidRPr="00003F3C">
              <w:rPr>
                <w:rFonts w:hint="eastAsia"/>
              </w:rPr>
              <w:t>2009</w:t>
            </w:r>
          </w:p>
        </w:tc>
        <w:tc>
          <w:tcPr>
            <w:tcW w:w="2280" w:type="dxa"/>
            <w:vAlign w:val="center"/>
          </w:tcPr>
          <w:p w14:paraId="2CD72980" w14:textId="77777777" w:rsidR="002D7BF9" w:rsidRPr="00003F3C" w:rsidRDefault="002D7BF9" w:rsidP="00E201FD">
            <w:pPr>
              <w:pStyle w:val="aff4"/>
              <w:snapToGrid w:val="0"/>
              <w:ind w:right="891"/>
              <w:jc w:val="right"/>
            </w:pPr>
            <w:r w:rsidRPr="00003F3C">
              <w:rPr>
                <w:rFonts w:hint="eastAsia"/>
              </w:rPr>
              <w:t>49</w:t>
            </w:r>
          </w:p>
        </w:tc>
        <w:tc>
          <w:tcPr>
            <w:tcW w:w="4051" w:type="dxa"/>
            <w:vAlign w:val="center"/>
          </w:tcPr>
          <w:p w14:paraId="555FD8F5" w14:textId="77777777" w:rsidR="002D7BF9" w:rsidRPr="00003F3C" w:rsidRDefault="002D7BF9" w:rsidP="00E201FD">
            <w:pPr>
              <w:pStyle w:val="aff4"/>
              <w:snapToGrid w:val="0"/>
              <w:ind w:right="1620"/>
              <w:jc w:val="right"/>
            </w:pPr>
            <w:r w:rsidRPr="00003F3C">
              <w:rPr>
                <w:rFonts w:hint="eastAsia"/>
              </w:rPr>
              <w:t>1,113,917</w:t>
            </w:r>
          </w:p>
        </w:tc>
      </w:tr>
      <w:tr w:rsidR="00003F3C" w:rsidRPr="00003F3C" w14:paraId="54F17BFF" w14:textId="77777777" w:rsidTr="00E201FD">
        <w:trPr>
          <w:trHeight w:val="454"/>
        </w:trPr>
        <w:tc>
          <w:tcPr>
            <w:tcW w:w="2143" w:type="dxa"/>
            <w:vAlign w:val="center"/>
          </w:tcPr>
          <w:p w14:paraId="4C779EEC" w14:textId="77777777" w:rsidR="002D7BF9" w:rsidRPr="00003F3C" w:rsidRDefault="002D7BF9" w:rsidP="00E201FD">
            <w:pPr>
              <w:snapToGrid w:val="0"/>
              <w:ind w:firstLine="0"/>
              <w:jc w:val="center"/>
            </w:pPr>
            <w:r w:rsidRPr="00003F3C">
              <w:rPr>
                <w:rFonts w:hint="eastAsia"/>
              </w:rPr>
              <w:t>2010</w:t>
            </w:r>
          </w:p>
        </w:tc>
        <w:tc>
          <w:tcPr>
            <w:tcW w:w="2280" w:type="dxa"/>
            <w:vAlign w:val="center"/>
          </w:tcPr>
          <w:p w14:paraId="24189F26" w14:textId="77777777" w:rsidR="002D7BF9" w:rsidRPr="00003F3C" w:rsidRDefault="002D7BF9" w:rsidP="00E201FD">
            <w:pPr>
              <w:pStyle w:val="aff4"/>
              <w:snapToGrid w:val="0"/>
              <w:ind w:right="891"/>
              <w:jc w:val="right"/>
            </w:pPr>
            <w:r w:rsidRPr="00003F3C">
              <w:rPr>
                <w:rFonts w:hint="eastAsia"/>
              </w:rPr>
              <w:t>39</w:t>
            </w:r>
          </w:p>
        </w:tc>
        <w:tc>
          <w:tcPr>
            <w:tcW w:w="4051" w:type="dxa"/>
            <w:vAlign w:val="center"/>
          </w:tcPr>
          <w:p w14:paraId="5F9E3F5B" w14:textId="77777777" w:rsidR="002D7BF9" w:rsidRPr="00003F3C" w:rsidRDefault="002D7BF9" w:rsidP="00E201FD">
            <w:pPr>
              <w:pStyle w:val="aff4"/>
              <w:snapToGrid w:val="0"/>
              <w:ind w:right="1620"/>
              <w:jc w:val="right"/>
            </w:pPr>
            <w:r w:rsidRPr="00003F3C">
              <w:rPr>
                <w:rFonts w:hint="eastAsia"/>
              </w:rPr>
              <w:t>490,730</w:t>
            </w:r>
          </w:p>
        </w:tc>
      </w:tr>
      <w:tr w:rsidR="00003F3C" w:rsidRPr="00003F3C" w14:paraId="4C549ED8" w14:textId="77777777" w:rsidTr="00E201FD">
        <w:trPr>
          <w:trHeight w:val="454"/>
        </w:trPr>
        <w:tc>
          <w:tcPr>
            <w:tcW w:w="2143" w:type="dxa"/>
            <w:vAlign w:val="center"/>
          </w:tcPr>
          <w:p w14:paraId="4F2EBBBB" w14:textId="77777777" w:rsidR="002D7BF9" w:rsidRPr="00003F3C" w:rsidRDefault="002D7BF9" w:rsidP="00E201FD">
            <w:pPr>
              <w:snapToGrid w:val="0"/>
              <w:ind w:firstLine="0"/>
              <w:jc w:val="center"/>
            </w:pPr>
            <w:r w:rsidRPr="00003F3C">
              <w:rPr>
                <w:rFonts w:hint="eastAsia"/>
              </w:rPr>
              <w:t>2011</w:t>
            </w:r>
          </w:p>
        </w:tc>
        <w:tc>
          <w:tcPr>
            <w:tcW w:w="2280" w:type="dxa"/>
            <w:vAlign w:val="center"/>
          </w:tcPr>
          <w:p w14:paraId="4EE4C375" w14:textId="77777777" w:rsidR="002D7BF9" w:rsidRPr="00003F3C" w:rsidRDefault="002D7BF9" w:rsidP="00E201FD">
            <w:pPr>
              <w:pStyle w:val="aff4"/>
              <w:snapToGrid w:val="0"/>
              <w:ind w:right="891"/>
              <w:jc w:val="right"/>
            </w:pPr>
            <w:r w:rsidRPr="00003F3C">
              <w:rPr>
                <w:rFonts w:hint="eastAsia"/>
              </w:rPr>
              <w:t xml:space="preserve">44 </w:t>
            </w:r>
          </w:p>
        </w:tc>
        <w:tc>
          <w:tcPr>
            <w:tcW w:w="4051" w:type="dxa"/>
            <w:vAlign w:val="center"/>
          </w:tcPr>
          <w:p w14:paraId="392B4721" w14:textId="77777777" w:rsidR="002D7BF9" w:rsidRPr="00003F3C" w:rsidRDefault="002D7BF9" w:rsidP="00E201FD">
            <w:pPr>
              <w:pStyle w:val="aff4"/>
              <w:snapToGrid w:val="0"/>
              <w:ind w:right="1620"/>
              <w:jc w:val="right"/>
            </w:pPr>
            <w:r w:rsidRPr="00003F3C">
              <w:rPr>
                <w:rFonts w:hint="eastAsia"/>
              </w:rPr>
              <w:t xml:space="preserve">730,069 </w:t>
            </w:r>
          </w:p>
        </w:tc>
      </w:tr>
      <w:tr w:rsidR="00003F3C" w:rsidRPr="00003F3C" w14:paraId="63CCC255" w14:textId="77777777" w:rsidTr="00E201FD">
        <w:trPr>
          <w:trHeight w:val="454"/>
        </w:trPr>
        <w:tc>
          <w:tcPr>
            <w:tcW w:w="2143" w:type="dxa"/>
            <w:vAlign w:val="center"/>
          </w:tcPr>
          <w:p w14:paraId="655EA6D9" w14:textId="77777777" w:rsidR="002D7BF9" w:rsidRPr="00003F3C" w:rsidRDefault="002D7BF9" w:rsidP="00E201FD">
            <w:pPr>
              <w:snapToGrid w:val="0"/>
              <w:ind w:firstLine="0"/>
              <w:jc w:val="center"/>
            </w:pPr>
            <w:r w:rsidRPr="00003F3C">
              <w:rPr>
                <w:rFonts w:hint="eastAsia"/>
              </w:rPr>
              <w:t>2012</w:t>
            </w:r>
          </w:p>
        </w:tc>
        <w:tc>
          <w:tcPr>
            <w:tcW w:w="2280" w:type="dxa"/>
            <w:vAlign w:val="center"/>
          </w:tcPr>
          <w:p w14:paraId="7B33BFA0" w14:textId="77777777" w:rsidR="002D7BF9" w:rsidRPr="00003F3C" w:rsidRDefault="002D7BF9" w:rsidP="00E201FD">
            <w:pPr>
              <w:pStyle w:val="aff4"/>
              <w:snapToGrid w:val="0"/>
              <w:ind w:right="891"/>
              <w:jc w:val="right"/>
            </w:pPr>
            <w:r w:rsidRPr="00003F3C">
              <w:rPr>
                <w:rFonts w:hint="eastAsia"/>
              </w:rPr>
              <w:t>54</w:t>
            </w:r>
          </w:p>
        </w:tc>
        <w:tc>
          <w:tcPr>
            <w:tcW w:w="4051" w:type="dxa"/>
            <w:vAlign w:val="center"/>
          </w:tcPr>
          <w:p w14:paraId="0B4B5371" w14:textId="77777777" w:rsidR="002D7BF9" w:rsidRPr="00003F3C" w:rsidRDefault="002D7BF9" w:rsidP="00E201FD">
            <w:pPr>
              <w:pStyle w:val="aff4"/>
              <w:snapToGrid w:val="0"/>
              <w:ind w:right="1620"/>
              <w:jc w:val="right"/>
            </w:pPr>
            <w:r w:rsidRPr="00003F3C">
              <w:rPr>
                <w:rFonts w:hint="eastAsia"/>
              </w:rPr>
              <w:t>144,137</w:t>
            </w:r>
          </w:p>
        </w:tc>
      </w:tr>
      <w:tr w:rsidR="00003F3C" w:rsidRPr="00003F3C" w14:paraId="1FA9637E" w14:textId="77777777" w:rsidTr="00E201FD">
        <w:trPr>
          <w:trHeight w:val="454"/>
        </w:trPr>
        <w:tc>
          <w:tcPr>
            <w:tcW w:w="2143" w:type="dxa"/>
            <w:vAlign w:val="center"/>
          </w:tcPr>
          <w:p w14:paraId="41481E21" w14:textId="77777777" w:rsidR="002D7BF9" w:rsidRPr="00003F3C" w:rsidRDefault="002D7BF9" w:rsidP="00E201FD">
            <w:pPr>
              <w:snapToGrid w:val="0"/>
              <w:ind w:firstLine="0"/>
              <w:jc w:val="center"/>
            </w:pPr>
            <w:r w:rsidRPr="00003F3C">
              <w:rPr>
                <w:rFonts w:hint="eastAsia"/>
              </w:rPr>
              <w:t>2013</w:t>
            </w:r>
          </w:p>
        </w:tc>
        <w:tc>
          <w:tcPr>
            <w:tcW w:w="2280" w:type="dxa"/>
            <w:vAlign w:val="center"/>
          </w:tcPr>
          <w:p w14:paraId="06B8BD5F" w14:textId="77777777" w:rsidR="002D7BF9" w:rsidRPr="00003F3C" w:rsidRDefault="002D7BF9" w:rsidP="00E201FD">
            <w:pPr>
              <w:pStyle w:val="aff4"/>
              <w:snapToGrid w:val="0"/>
              <w:ind w:right="891"/>
              <w:jc w:val="right"/>
            </w:pPr>
            <w:r w:rsidRPr="00003F3C">
              <w:rPr>
                <w:rFonts w:hint="eastAsia"/>
              </w:rPr>
              <w:t>67</w:t>
            </w:r>
          </w:p>
        </w:tc>
        <w:tc>
          <w:tcPr>
            <w:tcW w:w="4051" w:type="dxa"/>
            <w:vAlign w:val="center"/>
          </w:tcPr>
          <w:p w14:paraId="78458FC5" w14:textId="77777777" w:rsidR="002D7BF9" w:rsidRPr="00003F3C" w:rsidRDefault="002D7BF9" w:rsidP="00E201FD">
            <w:pPr>
              <w:pStyle w:val="aff4"/>
              <w:snapToGrid w:val="0"/>
              <w:ind w:right="1620"/>
              <w:jc w:val="right"/>
            </w:pPr>
            <w:r w:rsidRPr="00003F3C">
              <w:rPr>
                <w:rFonts w:hint="eastAsia"/>
              </w:rPr>
              <w:t>416,023</w:t>
            </w:r>
          </w:p>
        </w:tc>
      </w:tr>
      <w:tr w:rsidR="00003F3C" w:rsidRPr="00003F3C" w14:paraId="45448E03" w14:textId="77777777" w:rsidTr="00E201FD">
        <w:trPr>
          <w:trHeight w:val="454"/>
        </w:trPr>
        <w:tc>
          <w:tcPr>
            <w:tcW w:w="2143" w:type="dxa"/>
            <w:vAlign w:val="center"/>
          </w:tcPr>
          <w:p w14:paraId="405A940B" w14:textId="77777777" w:rsidR="002D7BF9" w:rsidRPr="00003F3C" w:rsidRDefault="002D7BF9" w:rsidP="00E201FD">
            <w:pPr>
              <w:snapToGrid w:val="0"/>
              <w:ind w:firstLine="0"/>
              <w:jc w:val="center"/>
            </w:pPr>
            <w:r w:rsidRPr="00003F3C">
              <w:rPr>
                <w:rFonts w:hint="eastAsia"/>
              </w:rPr>
              <w:t>2014</w:t>
            </w:r>
          </w:p>
        </w:tc>
        <w:tc>
          <w:tcPr>
            <w:tcW w:w="2280" w:type="dxa"/>
            <w:vAlign w:val="center"/>
          </w:tcPr>
          <w:p w14:paraId="6DEE3778" w14:textId="77777777" w:rsidR="002D7BF9" w:rsidRPr="00003F3C" w:rsidRDefault="002D7BF9" w:rsidP="00E201FD">
            <w:pPr>
              <w:pStyle w:val="aff4"/>
              <w:snapToGrid w:val="0"/>
              <w:ind w:right="891"/>
              <w:jc w:val="right"/>
            </w:pPr>
            <w:r w:rsidRPr="00003F3C">
              <w:rPr>
                <w:rFonts w:hint="eastAsia"/>
              </w:rPr>
              <w:t>83</w:t>
            </w:r>
          </w:p>
        </w:tc>
        <w:tc>
          <w:tcPr>
            <w:tcW w:w="4051" w:type="dxa"/>
            <w:vAlign w:val="center"/>
          </w:tcPr>
          <w:p w14:paraId="66D2EFC0" w14:textId="77777777" w:rsidR="002D7BF9" w:rsidRPr="00003F3C" w:rsidRDefault="002D7BF9" w:rsidP="00E201FD">
            <w:pPr>
              <w:pStyle w:val="aff4"/>
              <w:snapToGrid w:val="0"/>
              <w:ind w:right="1620"/>
              <w:jc w:val="right"/>
            </w:pPr>
            <w:r w:rsidRPr="00003F3C">
              <w:rPr>
                <w:rFonts w:hint="eastAsia"/>
              </w:rPr>
              <w:t>282,293</w:t>
            </w:r>
          </w:p>
        </w:tc>
      </w:tr>
      <w:tr w:rsidR="00003F3C" w:rsidRPr="00003F3C" w14:paraId="77A765E5" w14:textId="77777777" w:rsidTr="00E201FD">
        <w:trPr>
          <w:trHeight w:val="454"/>
        </w:trPr>
        <w:tc>
          <w:tcPr>
            <w:tcW w:w="2143" w:type="dxa"/>
            <w:vAlign w:val="center"/>
          </w:tcPr>
          <w:p w14:paraId="7208ED31" w14:textId="77777777" w:rsidR="002D7BF9" w:rsidRPr="00003F3C" w:rsidRDefault="002D7BF9" w:rsidP="00E201FD">
            <w:pPr>
              <w:snapToGrid w:val="0"/>
              <w:ind w:firstLine="0"/>
              <w:jc w:val="center"/>
            </w:pPr>
            <w:r w:rsidRPr="00003F3C">
              <w:rPr>
                <w:rFonts w:hint="eastAsia"/>
              </w:rPr>
              <w:t>2015</w:t>
            </w:r>
          </w:p>
        </w:tc>
        <w:tc>
          <w:tcPr>
            <w:tcW w:w="2280" w:type="dxa"/>
            <w:vAlign w:val="center"/>
          </w:tcPr>
          <w:p w14:paraId="5B80646A" w14:textId="77777777" w:rsidR="002D7BF9" w:rsidRPr="00003F3C" w:rsidRDefault="002D7BF9" w:rsidP="00E201FD">
            <w:pPr>
              <w:pStyle w:val="aff4"/>
              <w:snapToGrid w:val="0"/>
              <w:ind w:right="891"/>
              <w:jc w:val="right"/>
            </w:pPr>
            <w:r w:rsidRPr="00003F3C">
              <w:rPr>
                <w:rFonts w:hint="eastAsia"/>
              </w:rPr>
              <w:t>53</w:t>
            </w:r>
          </w:p>
        </w:tc>
        <w:tc>
          <w:tcPr>
            <w:tcW w:w="4051" w:type="dxa"/>
            <w:vAlign w:val="center"/>
          </w:tcPr>
          <w:p w14:paraId="67991AD6" w14:textId="77777777" w:rsidR="002D7BF9" w:rsidRPr="00003F3C" w:rsidRDefault="002D7BF9" w:rsidP="00E201FD">
            <w:pPr>
              <w:pStyle w:val="aff4"/>
              <w:snapToGrid w:val="0"/>
              <w:ind w:right="1620"/>
              <w:jc w:val="right"/>
            </w:pPr>
            <w:r w:rsidRPr="00003F3C">
              <w:rPr>
                <w:rFonts w:hint="eastAsia"/>
              </w:rPr>
              <w:t>362,479</w:t>
            </w:r>
          </w:p>
        </w:tc>
      </w:tr>
      <w:tr w:rsidR="00003F3C" w:rsidRPr="00003F3C" w14:paraId="69C5540F" w14:textId="77777777" w:rsidTr="00E201FD">
        <w:trPr>
          <w:trHeight w:val="454"/>
        </w:trPr>
        <w:tc>
          <w:tcPr>
            <w:tcW w:w="2143" w:type="dxa"/>
            <w:vAlign w:val="center"/>
          </w:tcPr>
          <w:p w14:paraId="6BFD0071" w14:textId="77777777" w:rsidR="002D7BF9" w:rsidRPr="00003F3C" w:rsidRDefault="002D7BF9" w:rsidP="00E201FD">
            <w:pPr>
              <w:snapToGrid w:val="0"/>
              <w:ind w:firstLine="0"/>
              <w:jc w:val="center"/>
            </w:pPr>
            <w:r w:rsidRPr="00003F3C">
              <w:rPr>
                <w:rFonts w:hint="eastAsia"/>
              </w:rPr>
              <w:t>2016</w:t>
            </w:r>
          </w:p>
        </w:tc>
        <w:tc>
          <w:tcPr>
            <w:tcW w:w="2280" w:type="dxa"/>
            <w:vAlign w:val="center"/>
          </w:tcPr>
          <w:p w14:paraId="6406F1CC" w14:textId="77777777" w:rsidR="002D7BF9" w:rsidRPr="00003F3C" w:rsidRDefault="002D7BF9" w:rsidP="00E201FD">
            <w:pPr>
              <w:pStyle w:val="aff4"/>
              <w:snapToGrid w:val="0"/>
              <w:ind w:right="891"/>
              <w:jc w:val="right"/>
            </w:pPr>
            <w:r w:rsidRPr="00003F3C">
              <w:rPr>
                <w:rFonts w:hint="eastAsia"/>
              </w:rPr>
              <w:t>67</w:t>
            </w:r>
          </w:p>
        </w:tc>
        <w:tc>
          <w:tcPr>
            <w:tcW w:w="4051" w:type="dxa"/>
            <w:vAlign w:val="center"/>
          </w:tcPr>
          <w:p w14:paraId="79771DF6" w14:textId="77777777" w:rsidR="002D7BF9" w:rsidRPr="00003F3C" w:rsidRDefault="002D7BF9" w:rsidP="00E201FD">
            <w:pPr>
              <w:pStyle w:val="aff4"/>
              <w:snapToGrid w:val="0"/>
              <w:ind w:right="1620"/>
              <w:jc w:val="right"/>
            </w:pPr>
            <w:r w:rsidRPr="00003F3C">
              <w:rPr>
                <w:rFonts w:hint="eastAsia"/>
              </w:rPr>
              <w:t>319,768</w:t>
            </w:r>
          </w:p>
        </w:tc>
      </w:tr>
      <w:tr w:rsidR="00003F3C" w:rsidRPr="00003F3C" w14:paraId="4CD1FDC0" w14:textId="77777777" w:rsidTr="00E201FD">
        <w:trPr>
          <w:trHeight w:val="454"/>
        </w:trPr>
        <w:tc>
          <w:tcPr>
            <w:tcW w:w="2143" w:type="dxa"/>
            <w:vAlign w:val="center"/>
          </w:tcPr>
          <w:p w14:paraId="5236C0A7" w14:textId="77777777" w:rsidR="002D7BF9" w:rsidRPr="00003F3C" w:rsidRDefault="002D7BF9" w:rsidP="00E201FD">
            <w:pPr>
              <w:snapToGrid w:val="0"/>
              <w:ind w:firstLine="0"/>
              <w:jc w:val="center"/>
            </w:pPr>
            <w:r w:rsidRPr="00003F3C">
              <w:rPr>
                <w:rFonts w:hint="eastAsia"/>
              </w:rPr>
              <w:t>2017</w:t>
            </w:r>
          </w:p>
        </w:tc>
        <w:tc>
          <w:tcPr>
            <w:tcW w:w="2280" w:type="dxa"/>
            <w:vAlign w:val="center"/>
          </w:tcPr>
          <w:p w14:paraId="1989B484" w14:textId="77777777" w:rsidR="002D7BF9" w:rsidRPr="00003F3C" w:rsidRDefault="002D7BF9" w:rsidP="00E201FD">
            <w:pPr>
              <w:pStyle w:val="aff4"/>
              <w:snapToGrid w:val="0"/>
              <w:ind w:right="891"/>
              <w:jc w:val="right"/>
            </w:pPr>
            <w:r w:rsidRPr="00003F3C">
              <w:rPr>
                <w:rFonts w:hint="eastAsia"/>
              </w:rPr>
              <w:t>76</w:t>
            </w:r>
          </w:p>
        </w:tc>
        <w:tc>
          <w:tcPr>
            <w:tcW w:w="4051" w:type="dxa"/>
            <w:vAlign w:val="center"/>
          </w:tcPr>
          <w:p w14:paraId="52DEEA5E" w14:textId="77777777" w:rsidR="002D7BF9" w:rsidRPr="00003F3C" w:rsidRDefault="002D7BF9" w:rsidP="00E201FD">
            <w:pPr>
              <w:pStyle w:val="aff4"/>
              <w:snapToGrid w:val="0"/>
              <w:ind w:right="1620"/>
              <w:jc w:val="right"/>
            </w:pPr>
            <w:r w:rsidRPr="00003F3C">
              <w:rPr>
                <w:rFonts w:hint="eastAsia"/>
              </w:rPr>
              <w:t>836,641</w:t>
            </w:r>
          </w:p>
        </w:tc>
      </w:tr>
      <w:tr w:rsidR="00003F3C" w:rsidRPr="00003F3C" w14:paraId="56DBBE2E" w14:textId="77777777" w:rsidTr="00E201FD">
        <w:trPr>
          <w:trHeight w:val="454"/>
        </w:trPr>
        <w:tc>
          <w:tcPr>
            <w:tcW w:w="2143" w:type="dxa"/>
            <w:vAlign w:val="center"/>
          </w:tcPr>
          <w:p w14:paraId="2F009447" w14:textId="77777777" w:rsidR="002D7BF9" w:rsidRPr="00003F3C" w:rsidRDefault="002D7BF9" w:rsidP="00E201FD">
            <w:pPr>
              <w:snapToGrid w:val="0"/>
              <w:ind w:firstLine="0"/>
              <w:jc w:val="center"/>
            </w:pPr>
            <w:r w:rsidRPr="00003F3C">
              <w:rPr>
                <w:rFonts w:hint="eastAsia"/>
              </w:rPr>
              <w:lastRenderedPageBreak/>
              <w:t>2018</w:t>
            </w:r>
          </w:p>
        </w:tc>
        <w:tc>
          <w:tcPr>
            <w:tcW w:w="2280" w:type="dxa"/>
            <w:vAlign w:val="center"/>
          </w:tcPr>
          <w:p w14:paraId="4445465A" w14:textId="77777777" w:rsidR="002D7BF9" w:rsidRPr="00003F3C" w:rsidRDefault="002D7BF9" w:rsidP="00E201FD">
            <w:pPr>
              <w:pStyle w:val="aff4"/>
              <w:snapToGrid w:val="0"/>
              <w:ind w:right="891"/>
              <w:jc w:val="right"/>
            </w:pPr>
            <w:r w:rsidRPr="00003F3C">
              <w:rPr>
                <w:rFonts w:hint="eastAsia"/>
              </w:rPr>
              <w:t>83</w:t>
            </w:r>
          </w:p>
        </w:tc>
        <w:tc>
          <w:tcPr>
            <w:tcW w:w="4051" w:type="dxa"/>
            <w:vAlign w:val="center"/>
          </w:tcPr>
          <w:p w14:paraId="30A8CD61" w14:textId="77777777" w:rsidR="002D7BF9" w:rsidRPr="00003F3C" w:rsidRDefault="002D7BF9" w:rsidP="00E201FD">
            <w:pPr>
              <w:pStyle w:val="aff4"/>
              <w:snapToGrid w:val="0"/>
              <w:ind w:right="1620"/>
              <w:jc w:val="right"/>
            </w:pPr>
            <w:r w:rsidRPr="00003F3C">
              <w:rPr>
                <w:rFonts w:hint="eastAsia"/>
              </w:rPr>
              <w:t>2,038,975</w:t>
            </w:r>
          </w:p>
        </w:tc>
      </w:tr>
      <w:tr w:rsidR="00003F3C" w:rsidRPr="00003F3C" w14:paraId="172F5ACD" w14:textId="77777777" w:rsidTr="00E201FD">
        <w:trPr>
          <w:trHeight w:val="454"/>
        </w:trPr>
        <w:tc>
          <w:tcPr>
            <w:tcW w:w="2143" w:type="dxa"/>
            <w:vAlign w:val="center"/>
          </w:tcPr>
          <w:p w14:paraId="471BD08A" w14:textId="77777777" w:rsidR="002D7BF9" w:rsidRPr="00003F3C" w:rsidRDefault="002D7BF9" w:rsidP="00E201FD">
            <w:pPr>
              <w:snapToGrid w:val="0"/>
              <w:ind w:firstLine="0"/>
              <w:jc w:val="center"/>
            </w:pPr>
            <w:r w:rsidRPr="00003F3C">
              <w:rPr>
                <w:rFonts w:hint="eastAsia"/>
              </w:rPr>
              <w:t>2019</w:t>
            </w:r>
          </w:p>
        </w:tc>
        <w:tc>
          <w:tcPr>
            <w:tcW w:w="2280" w:type="dxa"/>
            <w:vAlign w:val="center"/>
          </w:tcPr>
          <w:p w14:paraId="111C1235" w14:textId="77777777" w:rsidR="002D7BF9" w:rsidRPr="00003F3C" w:rsidRDefault="002D7BF9" w:rsidP="00E201FD">
            <w:pPr>
              <w:pStyle w:val="aff4"/>
              <w:snapToGrid w:val="0"/>
              <w:ind w:right="891"/>
              <w:jc w:val="right"/>
            </w:pPr>
            <w:r w:rsidRPr="00003F3C">
              <w:rPr>
                <w:rFonts w:hint="eastAsia"/>
              </w:rPr>
              <w:t xml:space="preserve">80 </w:t>
            </w:r>
          </w:p>
        </w:tc>
        <w:tc>
          <w:tcPr>
            <w:tcW w:w="4051" w:type="dxa"/>
            <w:vAlign w:val="center"/>
          </w:tcPr>
          <w:p w14:paraId="7CF32715" w14:textId="77777777" w:rsidR="002D7BF9" w:rsidRPr="00003F3C" w:rsidRDefault="002D7BF9" w:rsidP="00E201FD">
            <w:pPr>
              <w:pStyle w:val="aff4"/>
              <w:snapToGrid w:val="0"/>
              <w:ind w:right="1620"/>
              <w:jc w:val="right"/>
            </w:pPr>
            <w:r w:rsidRPr="00003F3C">
              <w:rPr>
                <w:rFonts w:hint="eastAsia"/>
              </w:rPr>
              <w:t xml:space="preserve">561,029 </w:t>
            </w:r>
          </w:p>
        </w:tc>
      </w:tr>
      <w:tr w:rsidR="00003F3C" w:rsidRPr="00003F3C" w14:paraId="062AE3AC" w14:textId="77777777" w:rsidTr="00E201FD">
        <w:trPr>
          <w:trHeight w:val="454"/>
        </w:trPr>
        <w:tc>
          <w:tcPr>
            <w:tcW w:w="2143" w:type="dxa"/>
            <w:vAlign w:val="center"/>
          </w:tcPr>
          <w:p w14:paraId="0EBB1BDB" w14:textId="77777777" w:rsidR="002D7BF9" w:rsidRPr="00003F3C" w:rsidRDefault="002D7BF9" w:rsidP="00E201FD">
            <w:pPr>
              <w:snapToGrid w:val="0"/>
              <w:ind w:firstLine="0"/>
              <w:jc w:val="center"/>
            </w:pPr>
            <w:r w:rsidRPr="00003F3C">
              <w:rPr>
                <w:rFonts w:hint="eastAsia"/>
              </w:rPr>
              <w:t>2020</w:t>
            </w:r>
          </w:p>
        </w:tc>
        <w:tc>
          <w:tcPr>
            <w:tcW w:w="2280" w:type="dxa"/>
            <w:vAlign w:val="center"/>
          </w:tcPr>
          <w:p w14:paraId="3B284892" w14:textId="77777777" w:rsidR="002D7BF9" w:rsidRPr="00003F3C" w:rsidRDefault="002D7BF9" w:rsidP="00E201FD">
            <w:pPr>
              <w:pStyle w:val="aff4"/>
              <w:snapToGrid w:val="0"/>
              <w:ind w:right="891"/>
              <w:jc w:val="right"/>
            </w:pPr>
            <w:r w:rsidRPr="00003F3C">
              <w:rPr>
                <w:rFonts w:hint="eastAsia"/>
              </w:rPr>
              <w:t xml:space="preserve">66 </w:t>
            </w:r>
          </w:p>
        </w:tc>
        <w:tc>
          <w:tcPr>
            <w:tcW w:w="4051" w:type="dxa"/>
            <w:vAlign w:val="center"/>
          </w:tcPr>
          <w:p w14:paraId="1374E2BB" w14:textId="77777777" w:rsidR="002D7BF9" w:rsidRPr="00003F3C" w:rsidRDefault="002D7BF9" w:rsidP="00E201FD">
            <w:pPr>
              <w:pStyle w:val="aff4"/>
              <w:snapToGrid w:val="0"/>
              <w:ind w:right="1620"/>
              <w:jc w:val="right"/>
            </w:pPr>
            <w:r w:rsidRPr="00003F3C">
              <w:rPr>
                <w:rFonts w:hint="eastAsia"/>
              </w:rPr>
              <w:t xml:space="preserve">4,194,367 </w:t>
            </w:r>
          </w:p>
        </w:tc>
      </w:tr>
      <w:tr w:rsidR="00003F3C" w:rsidRPr="00003F3C" w14:paraId="7C50B57D" w14:textId="77777777" w:rsidTr="00E201FD">
        <w:trPr>
          <w:trHeight w:val="454"/>
        </w:trPr>
        <w:tc>
          <w:tcPr>
            <w:tcW w:w="2143" w:type="dxa"/>
            <w:vAlign w:val="center"/>
          </w:tcPr>
          <w:p w14:paraId="366CF8C1" w14:textId="77777777" w:rsidR="002D7BF9" w:rsidRPr="00003F3C" w:rsidRDefault="002D7BF9" w:rsidP="00E201FD">
            <w:pPr>
              <w:snapToGrid w:val="0"/>
              <w:ind w:firstLine="0"/>
              <w:jc w:val="center"/>
            </w:pPr>
            <w:r w:rsidRPr="00003F3C">
              <w:rPr>
                <w:rFonts w:hint="eastAsia"/>
              </w:rPr>
              <w:t>2021</w:t>
            </w:r>
          </w:p>
        </w:tc>
        <w:tc>
          <w:tcPr>
            <w:tcW w:w="2280" w:type="dxa"/>
            <w:vAlign w:val="center"/>
          </w:tcPr>
          <w:p w14:paraId="0D8FD198" w14:textId="77777777" w:rsidR="002D7BF9" w:rsidRPr="00003F3C" w:rsidRDefault="002D7BF9" w:rsidP="00E201FD">
            <w:pPr>
              <w:pStyle w:val="aff4"/>
              <w:snapToGrid w:val="0"/>
              <w:ind w:right="891"/>
              <w:jc w:val="right"/>
            </w:pPr>
            <w:r w:rsidRPr="00003F3C">
              <w:rPr>
                <w:rFonts w:hint="eastAsia"/>
              </w:rPr>
              <w:t xml:space="preserve">70 </w:t>
            </w:r>
          </w:p>
        </w:tc>
        <w:tc>
          <w:tcPr>
            <w:tcW w:w="4051" w:type="dxa"/>
            <w:vAlign w:val="center"/>
          </w:tcPr>
          <w:p w14:paraId="616860A6" w14:textId="77777777" w:rsidR="002D7BF9" w:rsidRPr="00003F3C" w:rsidRDefault="002D7BF9" w:rsidP="00E201FD">
            <w:pPr>
              <w:pStyle w:val="aff4"/>
              <w:snapToGrid w:val="0"/>
              <w:ind w:right="1620"/>
              <w:jc w:val="right"/>
            </w:pPr>
            <w:r w:rsidRPr="00003F3C">
              <w:rPr>
                <w:rFonts w:hint="eastAsia"/>
              </w:rPr>
              <w:t xml:space="preserve">476,853 </w:t>
            </w:r>
          </w:p>
        </w:tc>
      </w:tr>
      <w:tr w:rsidR="00003F3C" w:rsidRPr="00003F3C" w14:paraId="3CE0857B" w14:textId="77777777" w:rsidTr="00E201FD">
        <w:trPr>
          <w:trHeight w:val="454"/>
        </w:trPr>
        <w:tc>
          <w:tcPr>
            <w:tcW w:w="2143" w:type="dxa"/>
            <w:vAlign w:val="center"/>
          </w:tcPr>
          <w:p w14:paraId="3F4F7FE9" w14:textId="77777777" w:rsidR="002D7BF9" w:rsidRPr="00003F3C" w:rsidRDefault="002D7BF9" w:rsidP="00E201FD">
            <w:pPr>
              <w:snapToGrid w:val="0"/>
              <w:ind w:firstLine="0"/>
              <w:jc w:val="center"/>
            </w:pPr>
            <w:r w:rsidRPr="00003F3C">
              <w:rPr>
                <w:rFonts w:hint="eastAsia"/>
              </w:rPr>
              <w:t>2022</w:t>
            </w:r>
          </w:p>
        </w:tc>
        <w:tc>
          <w:tcPr>
            <w:tcW w:w="2280" w:type="dxa"/>
            <w:vAlign w:val="center"/>
          </w:tcPr>
          <w:p w14:paraId="67EADF17" w14:textId="77777777" w:rsidR="002D7BF9" w:rsidRPr="00003F3C" w:rsidRDefault="002D7BF9" w:rsidP="00E201FD">
            <w:pPr>
              <w:pStyle w:val="aff4"/>
              <w:snapToGrid w:val="0"/>
              <w:ind w:right="891"/>
              <w:jc w:val="right"/>
            </w:pPr>
            <w:r w:rsidRPr="00003F3C">
              <w:rPr>
                <w:rFonts w:hint="eastAsia"/>
              </w:rPr>
              <w:t>100</w:t>
            </w:r>
          </w:p>
        </w:tc>
        <w:tc>
          <w:tcPr>
            <w:tcW w:w="4051" w:type="dxa"/>
            <w:vAlign w:val="center"/>
          </w:tcPr>
          <w:p w14:paraId="387D6034" w14:textId="77777777" w:rsidR="002D7BF9" w:rsidRPr="00003F3C" w:rsidRDefault="002D7BF9" w:rsidP="00E201FD">
            <w:pPr>
              <w:pStyle w:val="aff4"/>
              <w:snapToGrid w:val="0"/>
              <w:ind w:right="1620"/>
              <w:jc w:val="right"/>
            </w:pPr>
            <w:r w:rsidRPr="00003F3C">
              <w:rPr>
                <w:rFonts w:hint="eastAsia"/>
              </w:rPr>
              <w:t>1,088,764</w:t>
            </w:r>
          </w:p>
        </w:tc>
      </w:tr>
      <w:tr w:rsidR="00003F3C" w:rsidRPr="00003F3C" w14:paraId="6830520E" w14:textId="77777777" w:rsidTr="00E201FD">
        <w:trPr>
          <w:trHeight w:val="454"/>
        </w:trPr>
        <w:tc>
          <w:tcPr>
            <w:tcW w:w="2143" w:type="dxa"/>
            <w:vAlign w:val="center"/>
          </w:tcPr>
          <w:p w14:paraId="0C6D8A51" w14:textId="77777777" w:rsidR="002D7BF9" w:rsidRPr="00003F3C" w:rsidRDefault="002D7BF9" w:rsidP="00E201FD">
            <w:pPr>
              <w:snapToGrid w:val="0"/>
              <w:ind w:firstLine="0"/>
              <w:jc w:val="center"/>
            </w:pPr>
            <w:r w:rsidRPr="00003F3C">
              <w:rPr>
                <w:rFonts w:hint="eastAsia"/>
              </w:rPr>
              <w:t>2023</w:t>
            </w:r>
          </w:p>
        </w:tc>
        <w:tc>
          <w:tcPr>
            <w:tcW w:w="2280" w:type="dxa"/>
            <w:vAlign w:val="center"/>
          </w:tcPr>
          <w:p w14:paraId="615FF59A" w14:textId="77777777" w:rsidR="002D7BF9" w:rsidRPr="00003F3C" w:rsidRDefault="002D7BF9" w:rsidP="00E201FD">
            <w:pPr>
              <w:pStyle w:val="aff4"/>
              <w:snapToGrid w:val="0"/>
              <w:ind w:right="891"/>
              <w:jc w:val="right"/>
            </w:pPr>
            <w:r w:rsidRPr="00003F3C">
              <w:rPr>
                <w:rFonts w:hint="eastAsia"/>
              </w:rPr>
              <w:t>90</w:t>
            </w:r>
          </w:p>
        </w:tc>
        <w:tc>
          <w:tcPr>
            <w:tcW w:w="4051" w:type="dxa"/>
            <w:vAlign w:val="center"/>
          </w:tcPr>
          <w:p w14:paraId="395E0D48" w14:textId="77777777" w:rsidR="002D7BF9" w:rsidRPr="00003F3C" w:rsidRDefault="002D7BF9" w:rsidP="00E201FD">
            <w:pPr>
              <w:pStyle w:val="aff4"/>
              <w:snapToGrid w:val="0"/>
              <w:ind w:right="1620"/>
              <w:jc w:val="right"/>
            </w:pPr>
            <w:r w:rsidRPr="00003F3C">
              <w:rPr>
                <w:rFonts w:hint="eastAsia"/>
              </w:rPr>
              <w:t>9,690,035</w:t>
            </w:r>
          </w:p>
        </w:tc>
      </w:tr>
      <w:tr w:rsidR="00003F3C" w:rsidRPr="00003F3C" w14:paraId="64E00002" w14:textId="77777777" w:rsidTr="00E201FD">
        <w:trPr>
          <w:trHeight w:val="454"/>
        </w:trPr>
        <w:tc>
          <w:tcPr>
            <w:tcW w:w="2143" w:type="dxa"/>
            <w:vAlign w:val="center"/>
          </w:tcPr>
          <w:p w14:paraId="20C8C731" w14:textId="77777777" w:rsidR="002D7BF9" w:rsidRPr="00003F3C" w:rsidRDefault="002D7BF9" w:rsidP="00E201FD">
            <w:pPr>
              <w:snapToGrid w:val="0"/>
              <w:ind w:firstLine="0"/>
              <w:jc w:val="center"/>
            </w:pPr>
            <w:r w:rsidRPr="00003F3C">
              <w:rPr>
                <w:rFonts w:hint="eastAsia"/>
              </w:rPr>
              <w:t>2024</w:t>
            </w:r>
          </w:p>
        </w:tc>
        <w:tc>
          <w:tcPr>
            <w:tcW w:w="2280" w:type="dxa"/>
            <w:vAlign w:val="center"/>
          </w:tcPr>
          <w:p w14:paraId="518E700D" w14:textId="77777777" w:rsidR="002D7BF9" w:rsidRPr="00003F3C" w:rsidRDefault="002D7BF9" w:rsidP="00E201FD">
            <w:pPr>
              <w:pStyle w:val="aff4"/>
              <w:snapToGrid w:val="0"/>
              <w:ind w:right="891"/>
              <w:jc w:val="right"/>
            </w:pPr>
            <w:r w:rsidRPr="00003F3C">
              <w:rPr>
                <w:rFonts w:hint="eastAsia"/>
              </w:rPr>
              <w:t>117</w:t>
            </w:r>
          </w:p>
        </w:tc>
        <w:tc>
          <w:tcPr>
            <w:tcW w:w="4051" w:type="dxa"/>
            <w:vAlign w:val="center"/>
          </w:tcPr>
          <w:p w14:paraId="606D86FA" w14:textId="77777777" w:rsidR="002D7BF9" w:rsidRPr="00003F3C" w:rsidRDefault="002D7BF9" w:rsidP="00E201FD">
            <w:pPr>
              <w:pStyle w:val="aff4"/>
              <w:snapToGrid w:val="0"/>
              <w:ind w:right="1620"/>
              <w:jc w:val="right"/>
            </w:pPr>
            <w:r w:rsidRPr="00003F3C">
              <w:rPr>
                <w:rFonts w:hint="eastAsia"/>
              </w:rPr>
              <w:t>14,126.490</w:t>
            </w:r>
          </w:p>
        </w:tc>
      </w:tr>
      <w:tr w:rsidR="00003F3C" w:rsidRPr="00003F3C" w14:paraId="139865DB" w14:textId="77777777" w:rsidTr="00E201FD">
        <w:trPr>
          <w:trHeight w:val="454"/>
        </w:trPr>
        <w:tc>
          <w:tcPr>
            <w:tcW w:w="2143" w:type="dxa"/>
            <w:vAlign w:val="center"/>
          </w:tcPr>
          <w:p w14:paraId="006D28BE" w14:textId="77777777" w:rsidR="002D7BF9" w:rsidRPr="00003F3C" w:rsidRDefault="002D7BF9" w:rsidP="00E201FD">
            <w:pPr>
              <w:snapToGrid w:val="0"/>
              <w:ind w:firstLine="0"/>
              <w:jc w:val="center"/>
              <w:rPr>
                <w:lang w:eastAsia="zh-TW"/>
              </w:rPr>
            </w:pPr>
            <w:r w:rsidRPr="00003F3C">
              <w:rPr>
                <w:rFonts w:hint="eastAsia"/>
                <w:lang w:eastAsia="zh-TW"/>
              </w:rPr>
              <w:t>2</w:t>
            </w:r>
            <w:r w:rsidRPr="00003F3C">
              <w:rPr>
                <w:lang w:eastAsia="zh-TW"/>
              </w:rPr>
              <w:t>025</w:t>
            </w:r>
          </w:p>
        </w:tc>
        <w:tc>
          <w:tcPr>
            <w:tcW w:w="2280" w:type="dxa"/>
            <w:vAlign w:val="center"/>
          </w:tcPr>
          <w:p w14:paraId="76C0B698" w14:textId="77777777" w:rsidR="002D7BF9" w:rsidRPr="00003F3C" w:rsidRDefault="002D7BF9" w:rsidP="00E201FD">
            <w:pPr>
              <w:pStyle w:val="aff4"/>
              <w:snapToGrid w:val="0"/>
              <w:ind w:right="891"/>
              <w:jc w:val="right"/>
            </w:pPr>
            <w:r w:rsidRPr="00003F3C">
              <w:rPr>
                <w:rFonts w:hint="eastAsia"/>
              </w:rPr>
              <w:t>112</w:t>
            </w:r>
          </w:p>
        </w:tc>
        <w:tc>
          <w:tcPr>
            <w:tcW w:w="4051" w:type="dxa"/>
            <w:vAlign w:val="center"/>
          </w:tcPr>
          <w:p w14:paraId="5A29E08D" w14:textId="77777777" w:rsidR="002D7BF9" w:rsidRPr="00003F3C" w:rsidRDefault="002D7BF9" w:rsidP="00E201FD">
            <w:pPr>
              <w:pStyle w:val="aff4"/>
              <w:snapToGrid w:val="0"/>
              <w:ind w:right="1620"/>
              <w:jc w:val="right"/>
            </w:pPr>
            <w:r w:rsidRPr="00003F3C">
              <w:rPr>
                <w:rFonts w:hint="eastAsia"/>
              </w:rPr>
              <w:t>5,153,577</w:t>
            </w:r>
          </w:p>
        </w:tc>
      </w:tr>
      <w:tr w:rsidR="00003F3C" w:rsidRPr="00003F3C" w14:paraId="10D33BE6" w14:textId="77777777" w:rsidTr="00E201FD">
        <w:trPr>
          <w:trHeight w:val="454"/>
        </w:trPr>
        <w:tc>
          <w:tcPr>
            <w:tcW w:w="2143" w:type="dxa"/>
            <w:vAlign w:val="center"/>
          </w:tcPr>
          <w:p w14:paraId="588833DC" w14:textId="77777777" w:rsidR="002D7BF9" w:rsidRPr="00003F3C" w:rsidRDefault="002D7BF9" w:rsidP="00E201FD">
            <w:pPr>
              <w:snapToGrid w:val="0"/>
              <w:ind w:firstLine="0"/>
              <w:jc w:val="center"/>
            </w:pPr>
            <w:r w:rsidRPr="00003F3C">
              <w:rPr>
                <w:rFonts w:hint="eastAsia"/>
              </w:rPr>
              <w:t>總計</w:t>
            </w:r>
          </w:p>
        </w:tc>
        <w:tc>
          <w:tcPr>
            <w:tcW w:w="2280" w:type="dxa"/>
            <w:vAlign w:val="center"/>
          </w:tcPr>
          <w:p w14:paraId="7C3A6CB0" w14:textId="77777777" w:rsidR="002D7BF9" w:rsidRPr="00003F3C" w:rsidRDefault="002D7BF9" w:rsidP="00E201FD">
            <w:pPr>
              <w:pStyle w:val="aff4"/>
              <w:snapToGrid w:val="0"/>
              <w:ind w:right="891"/>
              <w:jc w:val="right"/>
            </w:pPr>
            <w:r w:rsidRPr="00003F3C">
              <w:rPr>
                <w:rFonts w:hint="eastAsia"/>
              </w:rPr>
              <w:t>6,208</w:t>
            </w:r>
          </w:p>
        </w:tc>
        <w:tc>
          <w:tcPr>
            <w:tcW w:w="4051" w:type="dxa"/>
            <w:vAlign w:val="center"/>
          </w:tcPr>
          <w:p w14:paraId="6868A01C" w14:textId="77777777" w:rsidR="002D7BF9" w:rsidRPr="00003F3C" w:rsidRDefault="002D7BF9" w:rsidP="00E201FD">
            <w:pPr>
              <w:pStyle w:val="aff4"/>
              <w:snapToGrid w:val="0"/>
              <w:ind w:right="1620"/>
              <w:jc w:val="right"/>
            </w:pPr>
            <w:r w:rsidRPr="00003F3C">
              <w:rPr>
                <w:rFonts w:hint="eastAsia"/>
              </w:rPr>
              <w:t>52,695,209</w:t>
            </w:r>
          </w:p>
        </w:tc>
      </w:tr>
    </w:tbl>
    <w:bookmarkEnd w:id="48"/>
    <w:p w14:paraId="12ADA559" w14:textId="77777777" w:rsidR="002D7BF9" w:rsidRPr="00003F3C" w:rsidRDefault="002D7BF9" w:rsidP="002D7BF9">
      <w:pPr>
        <w:ind w:firstLine="0"/>
        <w:rPr>
          <w:rFonts w:ascii="Verdana" w:hAnsi="Verdana"/>
          <w:lang w:eastAsia="zh-TW"/>
        </w:rPr>
      </w:pPr>
      <w:r w:rsidRPr="00003F3C">
        <w:rPr>
          <w:rFonts w:ascii="Verdana" w:hAnsi="Verdana" w:hint="eastAsia"/>
          <w:lang w:eastAsia="zh-TW"/>
        </w:rPr>
        <w:t>資料來源：經濟部投資審議司</w:t>
      </w:r>
    </w:p>
    <w:p w14:paraId="2AAD030D" w14:textId="77777777" w:rsidR="002D7BF9" w:rsidRPr="00003F3C" w:rsidRDefault="002D7BF9" w:rsidP="002D7BF9">
      <w:pPr>
        <w:pStyle w:val="aff6"/>
        <w:spacing w:before="240"/>
        <w:rPr>
          <w:rFonts w:ascii="Times New Roman"/>
          <w:lang w:eastAsia="zh-TW"/>
        </w:rPr>
      </w:pPr>
      <w:r w:rsidRPr="00003F3C">
        <w:rPr>
          <w:rFonts w:hint="eastAsia"/>
        </w:rPr>
        <w:br w:type="page"/>
      </w:r>
      <w:r w:rsidRPr="00003F3C">
        <w:rPr>
          <w:rFonts w:ascii="Times New Roman"/>
          <w:lang w:eastAsia="zh-TW"/>
        </w:rPr>
        <w:lastRenderedPageBreak/>
        <w:t>年度別及產業別統計表</w:t>
      </w:r>
    </w:p>
    <w:p w14:paraId="4A5ADAA5" w14:textId="77777777" w:rsidR="002D7BF9" w:rsidRPr="00003F3C" w:rsidRDefault="002D7BF9" w:rsidP="002D7BF9">
      <w:pPr>
        <w:snapToGrid w:val="0"/>
        <w:ind w:firstLine="0"/>
        <w:jc w:val="right"/>
        <w:rPr>
          <w:sz w:val="18"/>
          <w:szCs w:val="18"/>
          <w:lang w:eastAsia="zh-TW"/>
        </w:rPr>
      </w:pPr>
      <w:r w:rsidRPr="00003F3C">
        <w:rPr>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4"/>
        <w:gridCol w:w="568"/>
        <w:gridCol w:w="992"/>
        <w:gridCol w:w="420"/>
        <w:gridCol w:w="909"/>
        <w:gridCol w:w="434"/>
        <w:gridCol w:w="910"/>
        <w:gridCol w:w="446"/>
        <w:gridCol w:w="877"/>
      </w:tblGrid>
      <w:tr w:rsidR="00003F3C" w:rsidRPr="00003F3C" w14:paraId="7354E65E" w14:textId="77777777" w:rsidTr="00E201FD">
        <w:trPr>
          <w:tblHeader/>
          <w:jc w:val="center"/>
        </w:trPr>
        <w:tc>
          <w:tcPr>
            <w:tcW w:w="2973" w:type="dxa"/>
            <w:vMerge w:val="restart"/>
            <w:tcBorders>
              <w:top w:val="single" w:sz="12" w:space="0" w:color="auto"/>
              <w:bottom w:val="single" w:sz="6" w:space="0" w:color="auto"/>
              <w:tl2br w:val="single" w:sz="6" w:space="0" w:color="auto"/>
            </w:tcBorders>
            <w:vAlign w:val="center"/>
          </w:tcPr>
          <w:p w14:paraId="1A82CC60" w14:textId="77777777" w:rsidR="002D7BF9" w:rsidRPr="00003F3C" w:rsidRDefault="002D7BF9" w:rsidP="00E201FD">
            <w:pPr>
              <w:widowControl/>
              <w:snapToGrid w:val="0"/>
              <w:spacing w:line="224" w:lineRule="exact"/>
              <w:ind w:firstLine="0"/>
              <w:jc w:val="right"/>
              <w:rPr>
                <w:sz w:val="18"/>
                <w:szCs w:val="18"/>
              </w:rPr>
            </w:pPr>
            <w:bookmarkStart w:id="49" w:name="_Hlk231365365"/>
            <w:r w:rsidRPr="00003F3C">
              <w:rPr>
                <w:sz w:val="18"/>
                <w:szCs w:val="18"/>
              </w:rPr>
              <w:t>年　　度</w:t>
            </w:r>
          </w:p>
          <w:p w14:paraId="26E74FF3" w14:textId="77777777" w:rsidR="002D7BF9" w:rsidRPr="00003F3C" w:rsidRDefault="002D7BF9" w:rsidP="00E201FD">
            <w:pPr>
              <w:widowControl/>
              <w:snapToGrid w:val="0"/>
              <w:spacing w:line="224" w:lineRule="exact"/>
              <w:ind w:firstLine="0"/>
              <w:rPr>
                <w:sz w:val="18"/>
                <w:szCs w:val="18"/>
              </w:rPr>
            </w:pPr>
            <w:r w:rsidRPr="00003F3C">
              <w:rPr>
                <w:sz w:val="18"/>
                <w:szCs w:val="18"/>
              </w:rPr>
              <w:t>業　　別</w:t>
            </w:r>
          </w:p>
        </w:tc>
        <w:tc>
          <w:tcPr>
            <w:tcW w:w="1544" w:type="dxa"/>
            <w:gridSpan w:val="2"/>
            <w:vAlign w:val="center"/>
          </w:tcPr>
          <w:p w14:paraId="12F2E549" w14:textId="02E9D988" w:rsidR="002D7BF9" w:rsidRPr="00003F3C" w:rsidRDefault="002D7BF9" w:rsidP="00E201FD">
            <w:pPr>
              <w:widowControl/>
              <w:snapToGrid w:val="0"/>
              <w:spacing w:line="224" w:lineRule="exact"/>
              <w:ind w:firstLine="0"/>
              <w:jc w:val="center"/>
              <w:rPr>
                <w:sz w:val="18"/>
                <w:szCs w:val="18"/>
              </w:rPr>
            </w:pPr>
            <w:r w:rsidRPr="00003F3C">
              <w:rPr>
                <w:sz w:val="18"/>
                <w:szCs w:val="18"/>
              </w:rPr>
              <w:t>累計至</w:t>
            </w:r>
            <w:r w:rsidRPr="00003F3C">
              <w:rPr>
                <w:sz w:val="18"/>
                <w:szCs w:val="18"/>
              </w:rPr>
              <w:t>20</w:t>
            </w:r>
            <w:r w:rsidRPr="00003F3C">
              <w:rPr>
                <w:sz w:val="18"/>
                <w:szCs w:val="18"/>
                <w:lang w:eastAsia="zh-TW"/>
              </w:rPr>
              <w:t>2</w:t>
            </w:r>
            <w:r w:rsidR="00191DAD" w:rsidRPr="00003F3C">
              <w:rPr>
                <w:rFonts w:hint="eastAsia"/>
                <w:sz w:val="18"/>
                <w:szCs w:val="18"/>
                <w:lang w:eastAsia="zh-TW"/>
              </w:rPr>
              <w:t>5</w:t>
            </w:r>
          </w:p>
        </w:tc>
        <w:tc>
          <w:tcPr>
            <w:tcW w:w="1316" w:type="dxa"/>
            <w:gridSpan w:val="2"/>
          </w:tcPr>
          <w:p w14:paraId="0B52EA5A" w14:textId="77777777" w:rsidR="002D7BF9" w:rsidRPr="00003F3C" w:rsidRDefault="002D7BF9" w:rsidP="00E201FD">
            <w:pPr>
              <w:widowControl/>
              <w:snapToGrid w:val="0"/>
              <w:spacing w:line="224" w:lineRule="exact"/>
              <w:ind w:firstLine="0"/>
              <w:jc w:val="center"/>
              <w:rPr>
                <w:sz w:val="18"/>
                <w:szCs w:val="18"/>
                <w:lang w:eastAsia="zh-TW"/>
              </w:rPr>
            </w:pPr>
            <w:r w:rsidRPr="00003F3C">
              <w:rPr>
                <w:sz w:val="18"/>
                <w:szCs w:val="18"/>
                <w:lang w:eastAsia="zh-TW"/>
              </w:rPr>
              <w:t>2025</w:t>
            </w:r>
          </w:p>
        </w:tc>
        <w:tc>
          <w:tcPr>
            <w:tcW w:w="1331" w:type="dxa"/>
            <w:gridSpan w:val="2"/>
          </w:tcPr>
          <w:p w14:paraId="06F54774" w14:textId="77777777" w:rsidR="002D7BF9" w:rsidRPr="00003F3C" w:rsidRDefault="002D7BF9" w:rsidP="00E201FD">
            <w:pPr>
              <w:widowControl/>
              <w:snapToGrid w:val="0"/>
              <w:spacing w:line="224" w:lineRule="exact"/>
              <w:ind w:firstLine="0"/>
              <w:jc w:val="center"/>
              <w:rPr>
                <w:sz w:val="18"/>
                <w:szCs w:val="18"/>
              </w:rPr>
            </w:pPr>
            <w:r w:rsidRPr="00003F3C">
              <w:rPr>
                <w:sz w:val="18"/>
                <w:szCs w:val="18"/>
                <w:lang w:eastAsia="zh-TW"/>
              </w:rPr>
              <w:t>2024</w:t>
            </w:r>
          </w:p>
        </w:tc>
        <w:tc>
          <w:tcPr>
            <w:tcW w:w="1310" w:type="dxa"/>
            <w:gridSpan w:val="2"/>
            <w:vAlign w:val="center"/>
          </w:tcPr>
          <w:p w14:paraId="0AC2EEEE" w14:textId="77777777" w:rsidR="002D7BF9" w:rsidRPr="00003F3C" w:rsidRDefault="002D7BF9" w:rsidP="00E201FD">
            <w:pPr>
              <w:widowControl/>
              <w:snapToGrid w:val="0"/>
              <w:spacing w:line="224" w:lineRule="exact"/>
              <w:ind w:firstLine="0"/>
              <w:jc w:val="center"/>
              <w:rPr>
                <w:sz w:val="18"/>
                <w:szCs w:val="18"/>
              </w:rPr>
            </w:pPr>
            <w:r w:rsidRPr="00003F3C">
              <w:rPr>
                <w:sz w:val="18"/>
                <w:szCs w:val="18"/>
                <w:lang w:eastAsia="zh-TW"/>
              </w:rPr>
              <w:t>2023</w:t>
            </w:r>
          </w:p>
        </w:tc>
      </w:tr>
      <w:tr w:rsidR="00003F3C" w:rsidRPr="00003F3C" w14:paraId="78221C73" w14:textId="77777777" w:rsidTr="00E201FD">
        <w:trPr>
          <w:tblHeader/>
          <w:jc w:val="center"/>
        </w:trPr>
        <w:tc>
          <w:tcPr>
            <w:tcW w:w="2973" w:type="dxa"/>
            <w:vMerge/>
            <w:tcBorders>
              <w:top w:val="single" w:sz="6" w:space="0" w:color="auto"/>
              <w:bottom w:val="single" w:sz="6" w:space="0" w:color="auto"/>
              <w:tl2br w:val="single" w:sz="6" w:space="0" w:color="auto"/>
            </w:tcBorders>
            <w:vAlign w:val="center"/>
          </w:tcPr>
          <w:p w14:paraId="1B16900C" w14:textId="77777777" w:rsidR="002D7BF9" w:rsidRPr="00003F3C" w:rsidRDefault="002D7BF9" w:rsidP="00E201FD">
            <w:pPr>
              <w:widowControl/>
              <w:spacing w:line="224" w:lineRule="exact"/>
              <w:ind w:firstLine="0"/>
              <w:jc w:val="left"/>
              <w:rPr>
                <w:sz w:val="18"/>
                <w:szCs w:val="18"/>
              </w:rPr>
            </w:pPr>
          </w:p>
        </w:tc>
        <w:tc>
          <w:tcPr>
            <w:tcW w:w="562" w:type="dxa"/>
            <w:vAlign w:val="center"/>
          </w:tcPr>
          <w:p w14:paraId="4BA0E56A" w14:textId="77777777" w:rsidR="002D7BF9" w:rsidRPr="00003F3C" w:rsidRDefault="002D7BF9" w:rsidP="00E201FD">
            <w:pPr>
              <w:widowControl/>
              <w:snapToGrid w:val="0"/>
              <w:spacing w:line="224" w:lineRule="exact"/>
              <w:ind w:firstLine="0"/>
              <w:jc w:val="center"/>
              <w:rPr>
                <w:sz w:val="18"/>
                <w:szCs w:val="18"/>
              </w:rPr>
            </w:pPr>
            <w:r w:rsidRPr="00003F3C">
              <w:rPr>
                <w:sz w:val="18"/>
                <w:szCs w:val="18"/>
              </w:rPr>
              <w:t>件數</w:t>
            </w:r>
          </w:p>
        </w:tc>
        <w:tc>
          <w:tcPr>
            <w:tcW w:w="982" w:type="dxa"/>
            <w:vAlign w:val="center"/>
          </w:tcPr>
          <w:p w14:paraId="768DF12A" w14:textId="77777777" w:rsidR="002D7BF9" w:rsidRPr="00003F3C" w:rsidRDefault="002D7BF9" w:rsidP="00E201FD">
            <w:pPr>
              <w:widowControl/>
              <w:snapToGrid w:val="0"/>
              <w:spacing w:line="224" w:lineRule="exact"/>
              <w:ind w:firstLine="0"/>
              <w:jc w:val="center"/>
              <w:rPr>
                <w:sz w:val="18"/>
                <w:szCs w:val="18"/>
              </w:rPr>
            </w:pPr>
            <w:r w:rsidRPr="00003F3C">
              <w:rPr>
                <w:sz w:val="18"/>
                <w:szCs w:val="18"/>
              </w:rPr>
              <w:t>金額</w:t>
            </w:r>
          </w:p>
        </w:tc>
        <w:tc>
          <w:tcPr>
            <w:tcW w:w="416" w:type="dxa"/>
            <w:vAlign w:val="center"/>
          </w:tcPr>
          <w:p w14:paraId="3E69DA69" w14:textId="77777777" w:rsidR="002D7BF9" w:rsidRPr="00003F3C" w:rsidRDefault="002D7BF9" w:rsidP="00E201FD">
            <w:pPr>
              <w:widowControl/>
              <w:snapToGrid w:val="0"/>
              <w:spacing w:line="224" w:lineRule="exact"/>
              <w:ind w:firstLine="0"/>
              <w:jc w:val="center"/>
              <w:rPr>
                <w:sz w:val="18"/>
                <w:szCs w:val="18"/>
              </w:rPr>
            </w:pPr>
            <w:r w:rsidRPr="00003F3C">
              <w:rPr>
                <w:sz w:val="18"/>
                <w:szCs w:val="18"/>
              </w:rPr>
              <w:t>件數</w:t>
            </w:r>
          </w:p>
        </w:tc>
        <w:tc>
          <w:tcPr>
            <w:tcW w:w="900" w:type="dxa"/>
            <w:vAlign w:val="center"/>
          </w:tcPr>
          <w:p w14:paraId="7DECB53F" w14:textId="77777777" w:rsidR="002D7BF9" w:rsidRPr="00003F3C" w:rsidRDefault="002D7BF9" w:rsidP="00E201FD">
            <w:pPr>
              <w:widowControl/>
              <w:snapToGrid w:val="0"/>
              <w:spacing w:line="224" w:lineRule="exact"/>
              <w:ind w:firstLine="0"/>
              <w:jc w:val="center"/>
              <w:rPr>
                <w:sz w:val="18"/>
                <w:szCs w:val="18"/>
              </w:rPr>
            </w:pPr>
            <w:r w:rsidRPr="00003F3C">
              <w:rPr>
                <w:sz w:val="18"/>
                <w:szCs w:val="18"/>
              </w:rPr>
              <w:t>金額</w:t>
            </w:r>
          </w:p>
        </w:tc>
        <w:tc>
          <w:tcPr>
            <w:tcW w:w="430" w:type="dxa"/>
            <w:vAlign w:val="center"/>
          </w:tcPr>
          <w:p w14:paraId="7CF2408C" w14:textId="77777777" w:rsidR="002D7BF9" w:rsidRPr="00003F3C" w:rsidRDefault="002D7BF9" w:rsidP="00E201FD">
            <w:pPr>
              <w:widowControl/>
              <w:snapToGrid w:val="0"/>
              <w:spacing w:line="224" w:lineRule="exact"/>
              <w:ind w:firstLine="0"/>
              <w:jc w:val="center"/>
              <w:rPr>
                <w:sz w:val="18"/>
                <w:szCs w:val="18"/>
              </w:rPr>
            </w:pPr>
            <w:r w:rsidRPr="00003F3C">
              <w:rPr>
                <w:sz w:val="18"/>
                <w:szCs w:val="18"/>
              </w:rPr>
              <w:t>件數</w:t>
            </w:r>
          </w:p>
        </w:tc>
        <w:tc>
          <w:tcPr>
            <w:tcW w:w="901" w:type="dxa"/>
            <w:vAlign w:val="center"/>
          </w:tcPr>
          <w:p w14:paraId="74A33511" w14:textId="77777777" w:rsidR="002D7BF9" w:rsidRPr="00003F3C" w:rsidRDefault="002D7BF9" w:rsidP="00E201FD">
            <w:pPr>
              <w:widowControl/>
              <w:snapToGrid w:val="0"/>
              <w:spacing w:line="224" w:lineRule="exact"/>
              <w:ind w:firstLine="0"/>
              <w:jc w:val="center"/>
              <w:rPr>
                <w:sz w:val="18"/>
                <w:szCs w:val="18"/>
              </w:rPr>
            </w:pPr>
            <w:r w:rsidRPr="00003F3C">
              <w:rPr>
                <w:sz w:val="18"/>
                <w:szCs w:val="18"/>
              </w:rPr>
              <w:t>金額</w:t>
            </w:r>
          </w:p>
        </w:tc>
        <w:tc>
          <w:tcPr>
            <w:tcW w:w="442" w:type="dxa"/>
            <w:noWrap/>
            <w:vAlign w:val="center"/>
          </w:tcPr>
          <w:p w14:paraId="3437B0E8" w14:textId="77777777" w:rsidR="002D7BF9" w:rsidRPr="00003F3C" w:rsidRDefault="002D7BF9" w:rsidP="00E201FD">
            <w:pPr>
              <w:widowControl/>
              <w:snapToGrid w:val="0"/>
              <w:spacing w:line="224" w:lineRule="exact"/>
              <w:ind w:firstLine="0"/>
              <w:jc w:val="center"/>
              <w:rPr>
                <w:sz w:val="18"/>
                <w:szCs w:val="18"/>
              </w:rPr>
            </w:pPr>
            <w:r w:rsidRPr="00003F3C">
              <w:rPr>
                <w:sz w:val="18"/>
                <w:szCs w:val="18"/>
              </w:rPr>
              <w:t>件數</w:t>
            </w:r>
          </w:p>
        </w:tc>
        <w:tc>
          <w:tcPr>
            <w:tcW w:w="868" w:type="dxa"/>
            <w:vAlign w:val="center"/>
          </w:tcPr>
          <w:p w14:paraId="578A8521" w14:textId="77777777" w:rsidR="002D7BF9" w:rsidRPr="00003F3C" w:rsidRDefault="002D7BF9" w:rsidP="00E201FD">
            <w:pPr>
              <w:widowControl/>
              <w:snapToGrid w:val="0"/>
              <w:spacing w:line="224" w:lineRule="exact"/>
              <w:ind w:firstLine="0"/>
              <w:jc w:val="center"/>
              <w:rPr>
                <w:sz w:val="18"/>
                <w:szCs w:val="18"/>
              </w:rPr>
            </w:pPr>
            <w:r w:rsidRPr="00003F3C">
              <w:rPr>
                <w:sz w:val="18"/>
                <w:szCs w:val="18"/>
              </w:rPr>
              <w:t>金額</w:t>
            </w:r>
          </w:p>
        </w:tc>
      </w:tr>
      <w:tr w:rsidR="00003F3C" w:rsidRPr="00003F3C" w14:paraId="4AA0C58A" w14:textId="77777777" w:rsidTr="00E201FD">
        <w:trPr>
          <w:jc w:val="center"/>
        </w:trPr>
        <w:tc>
          <w:tcPr>
            <w:tcW w:w="2973" w:type="dxa"/>
            <w:tcBorders>
              <w:top w:val="single" w:sz="6" w:space="0" w:color="auto"/>
            </w:tcBorders>
            <w:noWrap/>
            <w:vAlign w:val="center"/>
          </w:tcPr>
          <w:p w14:paraId="4FAA6355"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合計</w:t>
            </w:r>
          </w:p>
        </w:tc>
        <w:tc>
          <w:tcPr>
            <w:tcW w:w="562" w:type="dxa"/>
            <w:vAlign w:val="bottom"/>
          </w:tcPr>
          <w:p w14:paraId="56B1A1F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6,208</w:t>
            </w:r>
          </w:p>
        </w:tc>
        <w:tc>
          <w:tcPr>
            <w:tcW w:w="982" w:type="dxa"/>
            <w:vAlign w:val="bottom"/>
          </w:tcPr>
          <w:p w14:paraId="779EBA9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52,695,209</w:t>
            </w:r>
          </w:p>
        </w:tc>
        <w:tc>
          <w:tcPr>
            <w:tcW w:w="416" w:type="dxa"/>
            <w:vAlign w:val="center"/>
          </w:tcPr>
          <w:p w14:paraId="1F6958D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112</w:t>
            </w:r>
          </w:p>
        </w:tc>
        <w:tc>
          <w:tcPr>
            <w:tcW w:w="900" w:type="dxa"/>
            <w:vAlign w:val="center"/>
          </w:tcPr>
          <w:p w14:paraId="2781570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5,153,577</w:t>
            </w:r>
          </w:p>
        </w:tc>
        <w:tc>
          <w:tcPr>
            <w:tcW w:w="430" w:type="dxa"/>
            <w:vAlign w:val="center"/>
          </w:tcPr>
          <w:p w14:paraId="27F40F6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117</w:t>
            </w:r>
          </w:p>
        </w:tc>
        <w:tc>
          <w:tcPr>
            <w:tcW w:w="901" w:type="dxa"/>
            <w:vAlign w:val="center"/>
          </w:tcPr>
          <w:p w14:paraId="590042F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14,126,490</w:t>
            </w:r>
          </w:p>
        </w:tc>
        <w:tc>
          <w:tcPr>
            <w:tcW w:w="442" w:type="dxa"/>
            <w:noWrap/>
            <w:vAlign w:val="bottom"/>
          </w:tcPr>
          <w:p w14:paraId="7A16591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90</w:t>
            </w:r>
          </w:p>
        </w:tc>
        <w:tc>
          <w:tcPr>
            <w:tcW w:w="868" w:type="dxa"/>
            <w:vAlign w:val="bottom"/>
          </w:tcPr>
          <w:p w14:paraId="4665CE1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9,690,035</w:t>
            </w:r>
          </w:p>
        </w:tc>
      </w:tr>
      <w:tr w:rsidR="00003F3C" w:rsidRPr="00003F3C" w14:paraId="4F3BD662" w14:textId="77777777" w:rsidTr="00E201FD">
        <w:trPr>
          <w:jc w:val="center"/>
        </w:trPr>
        <w:tc>
          <w:tcPr>
            <w:tcW w:w="2973" w:type="dxa"/>
            <w:noWrap/>
            <w:vAlign w:val="center"/>
          </w:tcPr>
          <w:p w14:paraId="14C70FE9"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農林漁牧業</w:t>
            </w:r>
          </w:p>
        </w:tc>
        <w:tc>
          <w:tcPr>
            <w:tcW w:w="562" w:type="dxa"/>
            <w:vAlign w:val="bottom"/>
          </w:tcPr>
          <w:p w14:paraId="33BA09C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w:t>
            </w:r>
          </w:p>
        </w:tc>
        <w:tc>
          <w:tcPr>
            <w:tcW w:w="982" w:type="dxa"/>
            <w:vAlign w:val="bottom"/>
          </w:tcPr>
          <w:p w14:paraId="0315F09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3,092</w:t>
            </w:r>
          </w:p>
        </w:tc>
        <w:tc>
          <w:tcPr>
            <w:tcW w:w="416" w:type="dxa"/>
            <w:vAlign w:val="center"/>
          </w:tcPr>
          <w:p w14:paraId="7BBC57E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0386155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49ED66E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33924E0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0EC8BB7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45CC71F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43315DDD" w14:textId="77777777" w:rsidTr="00E201FD">
        <w:trPr>
          <w:jc w:val="center"/>
        </w:trPr>
        <w:tc>
          <w:tcPr>
            <w:tcW w:w="2973" w:type="dxa"/>
            <w:noWrap/>
            <w:vAlign w:val="center"/>
          </w:tcPr>
          <w:p w14:paraId="459C5168"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礦業及土石採取業</w:t>
            </w:r>
          </w:p>
        </w:tc>
        <w:tc>
          <w:tcPr>
            <w:tcW w:w="562" w:type="dxa"/>
            <w:vAlign w:val="bottom"/>
          </w:tcPr>
          <w:p w14:paraId="18EBDA8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17</w:t>
            </w:r>
          </w:p>
        </w:tc>
        <w:tc>
          <w:tcPr>
            <w:tcW w:w="982" w:type="dxa"/>
            <w:vAlign w:val="bottom"/>
          </w:tcPr>
          <w:p w14:paraId="2B2B150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171,410</w:t>
            </w:r>
          </w:p>
        </w:tc>
        <w:tc>
          <w:tcPr>
            <w:tcW w:w="416" w:type="dxa"/>
            <w:vAlign w:val="center"/>
          </w:tcPr>
          <w:p w14:paraId="2ED393C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05D8FD0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706FD72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0D9EA6D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1A72BF9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3F2D2D5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555A5C55" w14:textId="77777777" w:rsidTr="00E201FD">
        <w:trPr>
          <w:jc w:val="center"/>
        </w:trPr>
        <w:tc>
          <w:tcPr>
            <w:tcW w:w="2973" w:type="dxa"/>
            <w:noWrap/>
            <w:vAlign w:val="center"/>
          </w:tcPr>
          <w:p w14:paraId="57EAB968"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製造業</w:t>
            </w:r>
          </w:p>
        </w:tc>
        <w:tc>
          <w:tcPr>
            <w:tcW w:w="562" w:type="dxa"/>
            <w:vAlign w:val="bottom"/>
          </w:tcPr>
          <w:p w14:paraId="62D7A79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3,392</w:t>
            </w:r>
          </w:p>
        </w:tc>
        <w:tc>
          <w:tcPr>
            <w:tcW w:w="982" w:type="dxa"/>
            <w:vAlign w:val="bottom"/>
          </w:tcPr>
          <w:p w14:paraId="0646344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37,855,035</w:t>
            </w:r>
          </w:p>
        </w:tc>
        <w:tc>
          <w:tcPr>
            <w:tcW w:w="416" w:type="dxa"/>
            <w:vAlign w:val="center"/>
          </w:tcPr>
          <w:p w14:paraId="4E4FBC5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35</w:t>
            </w:r>
          </w:p>
        </w:tc>
        <w:tc>
          <w:tcPr>
            <w:tcW w:w="900" w:type="dxa"/>
            <w:vAlign w:val="center"/>
          </w:tcPr>
          <w:p w14:paraId="63F932D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3,227,460</w:t>
            </w:r>
          </w:p>
        </w:tc>
        <w:tc>
          <w:tcPr>
            <w:tcW w:w="430" w:type="dxa"/>
            <w:vAlign w:val="center"/>
          </w:tcPr>
          <w:p w14:paraId="6A1F544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36</w:t>
            </w:r>
          </w:p>
        </w:tc>
        <w:tc>
          <w:tcPr>
            <w:tcW w:w="901" w:type="dxa"/>
            <w:vAlign w:val="center"/>
          </w:tcPr>
          <w:p w14:paraId="4EF0947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12,770,815</w:t>
            </w:r>
          </w:p>
        </w:tc>
        <w:tc>
          <w:tcPr>
            <w:tcW w:w="442" w:type="dxa"/>
            <w:noWrap/>
            <w:vAlign w:val="bottom"/>
          </w:tcPr>
          <w:p w14:paraId="7E7C51F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29</w:t>
            </w:r>
          </w:p>
        </w:tc>
        <w:tc>
          <w:tcPr>
            <w:tcW w:w="868" w:type="dxa"/>
            <w:vAlign w:val="bottom"/>
          </w:tcPr>
          <w:p w14:paraId="0260C46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8,358,943</w:t>
            </w:r>
          </w:p>
        </w:tc>
      </w:tr>
      <w:tr w:rsidR="00003F3C" w:rsidRPr="00003F3C" w14:paraId="7ED90C20" w14:textId="77777777" w:rsidTr="00E201FD">
        <w:trPr>
          <w:jc w:val="center"/>
        </w:trPr>
        <w:tc>
          <w:tcPr>
            <w:tcW w:w="2973" w:type="dxa"/>
            <w:noWrap/>
            <w:vAlign w:val="center"/>
          </w:tcPr>
          <w:p w14:paraId="06951156"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食品製造業</w:t>
            </w:r>
          </w:p>
        </w:tc>
        <w:tc>
          <w:tcPr>
            <w:tcW w:w="562" w:type="dxa"/>
            <w:vAlign w:val="bottom"/>
          </w:tcPr>
          <w:p w14:paraId="1FC6BC4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21</w:t>
            </w:r>
          </w:p>
        </w:tc>
        <w:tc>
          <w:tcPr>
            <w:tcW w:w="982" w:type="dxa"/>
            <w:vAlign w:val="bottom"/>
          </w:tcPr>
          <w:p w14:paraId="2632A85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54,467</w:t>
            </w:r>
          </w:p>
        </w:tc>
        <w:tc>
          <w:tcPr>
            <w:tcW w:w="416" w:type="dxa"/>
            <w:vAlign w:val="center"/>
          </w:tcPr>
          <w:p w14:paraId="00701D2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681BCA1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0D25D66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7F9E721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7C8B222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00A96D7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6CCA25D2" w14:textId="77777777" w:rsidTr="00E201FD">
        <w:trPr>
          <w:jc w:val="center"/>
        </w:trPr>
        <w:tc>
          <w:tcPr>
            <w:tcW w:w="2973" w:type="dxa"/>
            <w:noWrap/>
            <w:vAlign w:val="center"/>
          </w:tcPr>
          <w:p w14:paraId="67B313AC"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飲料製造業</w:t>
            </w:r>
          </w:p>
        </w:tc>
        <w:tc>
          <w:tcPr>
            <w:tcW w:w="562" w:type="dxa"/>
            <w:vAlign w:val="bottom"/>
          </w:tcPr>
          <w:p w14:paraId="5C06900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82" w:type="dxa"/>
            <w:vAlign w:val="bottom"/>
          </w:tcPr>
          <w:p w14:paraId="02CFBDD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600</w:t>
            </w:r>
          </w:p>
        </w:tc>
        <w:tc>
          <w:tcPr>
            <w:tcW w:w="416" w:type="dxa"/>
            <w:vAlign w:val="center"/>
          </w:tcPr>
          <w:p w14:paraId="76B20F5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28040FB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3EDCDC5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39FDDA2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5AA7279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59A6BDB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200</w:t>
            </w:r>
          </w:p>
        </w:tc>
      </w:tr>
      <w:tr w:rsidR="00003F3C" w:rsidRPr="00003F3C" w14:paraId="7539216B" w14:textId="77777777" w:rsidTr="00E201FD">
        <w:trPr>
          <w:jc w:val="center"/>
        </w:trPr>
        <w:tc>
          <w:tcPr>
            <w:tcW w:w="2973" w:type="dxa"/>
            <w:noWrap/>
            <w:vAlign w:val="center"/>
          </w:tcPr>
          <w:p w14:paraId="2219D689"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菸草製造業</w:t>
            </w:r>
          </w:p>
        </w:tc>
        <w:tc>
          <w:tcPr>
            <w:tcW w:w="562" w:type="dxa"/>
            <w:vAlign w:val="bottom"/>
          </w:tcPr>
          <w:p w14:paraId="5448195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82" w:type="dxa"/>
            <w:vAlign w:val="bottom"/>
          </w:tcPr>
          <w:p w14:paraId="6D00003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16" w:type="dxa"/>
            <w:vAlign w:val="center"/>
          </w:tcPr>
          <w:p w14:paraId="3414CB8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1CD168B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28AA15E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20183E2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5D1621B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3518030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261B33B8" w14:textId="77777777" w:rsidTr="00E201FD">
        <w:trPr>
          <w:jc w:val="center"/>
        </w:trPr>
        <w:tc>
          <w:tcPr>
            <w:tcW w:w="2973" w:type="dxa"/>
            <w:noWrap/>
            <w:vAlign w:val="center"/>
          </w:tcPr>
          <w:p w14:paraId="2BC40C12"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紡織業</w:t>
            </w:r>
          </w:p>
        </w:tc>
        <w:tc>
          <w:tcPr>
            <w:tcW w:w="562" w:type="dxa"/>
            <w:vAlign w:val="bottom"/>
          </w:tcPr>
          <w:p w14:paraId="1B0FCE4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43</w:t>
            </w:r>
          </w:p>
        </w:tc>
        <w:tc>
          <w:tcPr>
            <w:tcW w:w="982" w:type="dxa"/>
            <w:vAlign w:val="bottom"/>
          </w:tcPr>
          <w:p w14:paraId="486A4FE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493,643</w:t>
            </w:r>
          </w:p>
        </w:tc>
        <w:tc>
          <w:tcPr>
            <w:tcW w:w="416" w:type="dxa"/>
            <w:vAlign w:val="center"/>
          </w:tcPr>
          <w:p w14:paraId="3188AC1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0" w:type="dxa"/>
            <w:vAlign w:val="center"/>
          </w:tcPr>
          <w:p w14:paraId="633E86E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855</w:t>
            </w:r>
          </w:p>
        </w:tc>
        <w:tc>
          <w:tcPr>
            <w:tcW w:w="430" w:type="dxa"/>
            <w:vAlign w:val="center"/>
          </w:tcPr>
          <w:p w14:paraId="70CB487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41A85F5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5,000</w:t>
            </w:r>
          </w:p>
        </w:tc>
        <w:tc>
          <w:tcPr>
            <w:tcW w:w="442" w:type="dxa"/>
            <w:noWrap/>
            <w:vAlign w:val="bottom"/>
          </w:tcPr>
          <w:p w14:paraId="735F541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2B2ADAD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61CAEE1C" w14:textId="77777777" w:rsidTr="00E201FD">
        <w:trPr>
          <w:jc w:val="center"/>
        </w:trPr>
        <w:tc>
          <w:tcPr>
            <w:tcW w:w="2973" w:type="dxa"/>
            <w:noWrap/>
            <w:vAlign w:val="center"/>
          </w:tcPr>
          <w:p w14:paraId="7C9BCEBD"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成衣及服飾品製造業</w:t>
            </w:r>
          </w:p>
        </w:tc>
        <w:tc>
          <w:tcPr>
            <w:tcW w:w="562" w:type="dxa"/>
            <w:vAlign w:val="bottom"/>
          </w:tcPr>
          <w:p w14:paraId="0057320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982" w:type="dxa"/>
            <w:vAlign w:val="bottom"/>
          </w:tcPr>
          <w:p w14:paraId="2C26284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11,150</w:t>
            </w:r>
          </w:p>
        </w:tc>
        <w:tc>
          <w:tcPr>
            <w:tcW w:w="416" w:type="dxa"/>
            <w:vAlign w:val="center"/>
          </w:tcPr>
          <w:p w14:paraId="4EE321E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7A9960E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6928708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4F713AB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45E6524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2FEE3DF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471D0C1A" w14:textId="77777777" w:rsidTr="00E201FD">
        <w:trPr>
          <w:jc w:val="center"/>
        </w:trPr>
        <w:tc>
          <w:tcPr>
            <w:tcW w:w="2973" w:type="dxa"/>
            <w:noWrap/>
            <w:vAlign w:val="center"/>
          </w:tcPr>
          <w:p w14:paraId="411DA4C7"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皮革、毛皮及其製品製造業</w:t>
            </w:r>
          </w:p>
        </w:tc>
        <w:tc>
          <w:tcPr>
            <w:tcW w:w="562" w:type="dxa"/>
            <w:vAlign w:val="bottom"/>
          </w:tcPr>
          <w:p w14:paraId="294742C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82" w:type="dxa"/>
            <w:vAlign w:val="bottom"/>
          </w:tcPr>
          <w:p w14:paraId="2DD8C58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188</w:t>
            </w:r>
          </w:p>
        </w:tc>
        <w:tc>
          <w:tcPr>
            <w:tcW w:w="416" w:type="dxa"/>
            <w:vAlign w:val="center"/>
          </w:tcPr>
          <w:p w14:paraId="701D7BB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3621035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2B8ACA7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0685521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43AA9AD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0303E2B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638EF150" w14:textId="77777777" w:rsidTr="00E201FD">
        <w:trPr>
          <w:jc w:val="center"/>
        </w:trPr>
        <w:tc>
          <w:tcPr>
            <w:tcW w:w="2973" w:type="dxa"/>
            <w:noWrap/>
            <w:vAlign w:val="center"/>
          </w:tcPr>
          <w:p w14:paraId="40660CD3"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木竹製品製造業</w:t>
            </w:r>
          </w:p>
        </w:tc>
        <w:tc>
          <w:tcPr>
            <w:tcW w:w="562" w:type="dxa"/>
            <w:vAlign w:val="bottom"/>
          </w:tcPr>
          <w:p w14:paraId="2606E12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192</w:t>
            </w:r>
          </w:p>
        </w:tc>
        <w:tc>
          <w:tcPr>
            <w:tcW w:w="982" w:type="dxa"/>
            <w:vAlign w:val="bottom"/>
          </w:tcPr>
          <w:p w14:paraId="70F8819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403,973</w:t>
            </w:r>
          </w:p>
        </w:tc>
        <w:tc>
          <w:tcPr>
            <w:tcW w:w="416" w:type="dxa"/>
            <w:vAlign w:val="center"/>
          </w:tcPr>
          <w:p w14:paraId="0890515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238CC47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6A5A68A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296E34A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03E5A31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1BAD547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2E04ED2F" w14:textId="77777777" w:rsidTr="00E201FD">
        <w:trPr>
          <w:jc w:val="center"/>
        </w:trPr>
        <w:tc>
          <w:tcPr>
            <w:tcW w:w="2973" w:type="dxa"/>
            <w:noWrap/>
            <w:vAlign w:val="center"/>
          </w:tcPr>
          <w:p w14:paraId="7DCC62D9"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紙漿、紙及紙製品製造業</w:t>
            </w:r>
          </w:p>
        </w:tc>
        <w:tc>
          <w:tcPr>
            <w:tcW w:w="562" w:type="dxa"/>
            <w:vAlign w:val="bottom"/>
          </w:tcPr>
          <w:p w14:paraId="24F9286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13</w:t>
            </w:r>
          </w:p>
        </w:tc>
        <w:tc>
          <w:tcPr>
            <w:tcW w:w="982" w:type="dxa"/>
            <w:vAlign w:val="bottom"/>
          </w:tcPr>
          <w:p w14:paraId="058FBDC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33,285</w:t>
            </w:r>
          </w:p>
        </w:tc>
        <w:tc>
          <w:tcPr>
            <w:tcW w:w="416" w:type="dxa"/>
            <w:vAlign w:val="center"/>
          </w:tcPr>
          <w:p w14:paraId="7670444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4BF8081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055C6D4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45D7D78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04739D5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62673FB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12B969FC" w14:textId="77777777" w:rsidTr="00E201FD">
        <w:trPr>
          <w:jc w:val="center"/>
        </w:trPr>
        <w:tc>
          <w:tcPr>
            <w:tcW w:w="2973" w:type="dxa"/>
            <w:noWrap/>
            <w:vAlign w:val="center"/>
          </w:tcPr>
          <w:p w14:paraId="0E0BEE68"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印刷及資料儲存媒體複製業</w:t>
            </w:r>
          </w:p>
        </w:tc>
        <w:tc>
          <w:tcPr>
            <w:tcW w:w="562" w:type="dxa"/>
            <w:vAlign w:val="bottom"/>
          </w:tcPr>
          <w:p w14:paraId="7AC5C67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w:t>
            </w:r>
          </w:p>
        </w:tc>
        <w:tc>
          <w:tcPr>
            <w:tcW w:w="982" w:type="dxa"/>
            <w:vAlign w:val="bottom"/>
          </w:tcPr>
          <w:p w14:paraId="105B0C3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11,400</w:t>
            </w:r>
          </w:p>
        </w:tc>
        <w:tc>
          <w:tcPr>
            <w:tcW w:w="416" w:type="dxa"/>
            <w:vAlign w:val="center"/>
          </w:tcPr>
          <w:p w14:paraId="0FF1275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317F5B1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450</w:t>
            </w:r>
          </w:p>
        </w:tc>
        <w:tc>
          <w:tcPr>
            <w:tcW w:w="430" w:type="dxa"/>
            <w:vAlign w:val="center"/>
          </w:tcPr>
          <w:p w14:paraId="7DD698C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2CB0348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7EDC134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5BDB9A4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35D49555" w14:textId="77777777" w:rsidTr="00E201FD">
        <w:trPr>
          <w:jc w:val="center"/>
        </w:trPr>
        <w:tc>
          <w:tcPr>
            <w:tcW w:w="2973" w:type="dxa"/>
            <w:noWrap/>
            <w:vAlign w:val="center"/>
          </w:tcPr>
          <w:p w14:paraId="6E23AF20"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石油及煤製品製造業</w:t>
            </w:r>
          </w:p>
        </w:tc>
        <w:tc>
          <w:tcPr>
            <w:tcW w:w="562" w:type="dxa"/>
            <w:vAlign w:val="bottom"/>
          </w:tcPr>
          <w:p w14:paraId="6A0262D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w:t>
            </w:r>
          </w:p>
        </w:tc>
        <w:tc>
          <w:tcPr>
            <w:tcW w:w="982" w:type="dxa"/>
            <w:vAlign w:val="bottom"/>
          </w:tcPr>
          <w:p w14:paraId="7897F5C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88,269</w:t>
            </w:r>
          </w:p>
        </w:tc>
        <w:tc>
          <w:tcPr>
            <w:tcW w:w="416" w:type="dxa"/>
            <w:vAlign w:val="center"/>
          </w:tcPr>
          <w:p w14:paraId="78BCBB4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7B6A0A9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2E24C3F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537F438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4,956</w:t>
            </w:r>
          </w:p>
        </w:tc>
        <w:tc>
          <w:tcPr>
            <w:tcW w:w="442" w:type="dxa"/>
            <w:noWrap/>
            <w:vAlign w:val="bottom"/>
          </w:tcPr>
          <w:p w14:paraId="544E9FF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675B54E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71F76C02" w14:textId="77777777" w:rsidTr="00E201FD">
        <w:trPr>
          <w:jc w:val="center"/>
        </w:trPr>
        <w:tc>
          <w:tcPr>
            <w:tcW w:w="2973" w:type="dxa"/>
            <w:noWrap/>
            <w:vAlign w:val="center"/>
          </w:tcPr>
          <w:p w14:paraId="3771A3F0"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化學材料製造業</w:t>
            </w:r>
          </w:p>
        </w:tc>
        <w:tc>
          <w:tcPr>
            <w:tcW w:w="562" w:type="dxa"/>
            <w:vAlign w:val="bottom"/>
          </w:tcPr>
          <w:p w14:paraId="1DAB01A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151</w:t>
            </w:r>
          </w:p>
        </w:tc>
        <w:tc>
          <w:tcPr>
            <w:tcW w:w="982" w:type="dxa"/>
            <w:vAlign w:val="bottom"/>
          </w:tcPr>
          <w:p w14:paraId="446B713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754,498</w:t>
            </w:r>
          </w:p>
        </w:tc>
        <w:tc>
          <w:tcPr>
            <w:tcW w:w="416" w:type="dxa"/>
            <w:vAlign w:val="center"/>
          </w:tcPr>
          <w:p w14:paraId="68E2DCA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0" w:type="dxa"/>
            <w:vAlign w:val="center"/>
          </w:tcPr>
          <w:p w14:paraId="62383A8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4,380</w:t>
            </w:r>
          </w:p>
        </w:tc>
        <w:tc>
          <w:tcPr>
            <w:tcW w:w="430" w:type="dxa"/>
            <w:vAlign w:val="center"/>
          </w:tcPr>
          <w:p w14:paraId="22292B0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2065507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69CBB3C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868" w:type="dxa"/>
            <w:vAlign w:val="bottom"/>
          </w:tcPr>
          <w:p w14:paraId="46BD948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22,241</w:t>
            </w:r>
          </w:p>
        </w:tc>
      </w:tr>
      <w:tr w:rsidR="00003F3C" w:rsidRPr="00003F3C" w14:paraId="59882C25" w14:textId="77777777" w:rsidTr="00E201FD">
        <w:trPr>
          <w:jc w:val="center"/>
        </w:trPr>
        <w:tc>
          <w:tcPr>
            <w:tcW w:w="2973" w:type="dxa"/>
            <w:noWrap/>
            <w:vAlign w:val="center"/>
          </w:tcPr>
          <w:p w14:paraId="3BF783AF"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化學製品製造業</w:t>
            </w:r>
          </w:p>
        </w:tc>
        <w:tc>
          <w:tcPr>
            <w:tcW w:w="562" w:type="dxa"/>
            <w:vAlign w:val="bottom"/>
          </w:tcPr>
          <w:p w14:paraId="2183AD4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19</w:t>
            </w:r>
          </w:p>
        </w:tc>
        <w:tc>
          <w:tcPr>
            <w:tcW w:w="982" w:type="dxa"/>
            <w:vAlign w:val="bottom"/>
          </w:tcPr>
          <w:p w14:paraId="539AB14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271,620</w:t>
            </w:r>
          </w:p>
        </w:tc>
        <w:tc>
          <w:tcPr>
            <w:tcW w:w="416" w:type="dxa"/>
            <w:vAlign w:val="center"/>
          </w:tcPr>
          <w:p w14:paraId="708F53F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4594476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100,180</w:t>
            </w:r>
          </w:p>
        </w:tc>
        <w:tc>
          <w:tcPr>
            <w:tcW w:w="430" w:type="dxa"/>
            <w:vAlign w:val="center"/>
          </w:tcPr>
          <w:p w14:paraId="64830D6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12A63F5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180</w:t>
            </w:r>
          </w:p>
        </w:tc>
        <w:tc>
          <w:tcPr>
            <w:tcW w:w="442" w:type="dxa"/>
            <w:noWrap/>
            <w:vAlign w:val="bottom"/>
          </w:tcPr>
          <w:p w14:paraId="0ED8264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1540299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180</w:t>
            </w:r>
          </w:p>
        </w:tc>
      </w:tr>
      <w:tr w:rsidR="00003F3C" w:rsidRPr="00003F3C" w14:paraId="74C5F96A" w14:textId="77777777" w:rsidTr="00E201FD">
        <w:trPr>
          <w:jc w:val="center"/>
        </w:trPr>
        <w:tc>
          <w:tcPr>
            <w:tcW w:w="2973" w:type="dxa"/>
            <w:noWrap/>
            <w:vAlign w:val="center"/>
          </w:tcPr>
          <w:p w14:paraId="58125A50"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藥品製造業</w:t>
            </w:r>
          </w:p>
        </w:tc>
        <w:tc>
          <w:tcPr>
            <w:tcW w:w="562" w:type="dxa"/>
            <w:vAlign w:val="bottom"/>
          </w:tcPr>
          <w:p w14:paraId="531F84D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337</w:t>
            </w:r>
          </w:p>
        </w:tc>
        <w:tc>
          <w:tcPr>
            <w:tcW w:w="982" w:type="dxa"/>
            <w:vAlign w:val="bottom"/>
          </w:tcPr>
          <w:p w14:paraId="7B389E9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1,676,739</w:t>
            </w:r>
          </w:p>
        </w:tc>
        <w:tc>
          <w:tcPr>
            <w:tcW w:w="416" w:type="dxa"/>
            <w:vAlign w:val="center"/>
          </w:tcPr>
          <w:p w14:paraId="46283F2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w:t>
            </w:r>
          </w:p>
        </w:tc>
        <w:tc>
          <w:tcPr>
            <w:tcW w:w="900" w:type="dxa"/>
            <w:vAlign w:val="center"/>
          </w:tcPr>
          <w:p w14:paraId="110B753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668,951</w:t>
            </w:r>
          </w:p>
        </w:tc>
        <w:tc>
          <w:tcPr>
            <w:tcW w:w="430" w:type="dxa"/>
            <w:vAlign w:val="center"/>
          </w:tcPr>
          <w:p w14:paraId="7F9D763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1" w:type="dxa"/>
            <w:vAlign w:val="center"/>
          </w:tcPr>
          <w:p w14:paraId="56CDA3C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42,202</w:t>
            </w:r>
          </w:p>
        </w:tc>
        <w:tc>
          <w:tcPr>
            <w:tcW w:w="442" w:type="dxa"/>
            <w:noWrap/>
            <w:vAlign w:val="bottom"/>
          </w:tcPr>
          <w:p w14:paraId="2A11DEB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868" w:type="dxa"/>
            <w:vAlign w:val="bottom"/>
          </w:tcPr>
          <w:p w14:paraId="0A9AEEC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268,750</w:t>
            </w:r>
          </w:p>
        </w:tc>
      </w:tr>
      <w:tr w:rsidR="00003F3C" w:rsidRPr="00003F3C" w14:paraId="28578C0F" w14:textId="77777777" w:rsidTr="00E201FD">
        <w:trPr>
          <w:jc w:val="center"/>
        </w:trPr>
        <w:tc>
          <w:tcPr>
            <w:tcW w:w="2973" w:type="dxa"/>
            <w:noWrap/>
            <w:vAlign w:val="center"/>
          </w:tcPr>
          <w:p w14:paraId="69FE4427"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橡膠製品製造業</w:t>
            </w:r>
          </w:p>
        </w:tc>
        <w:tc>
          <w:tcPr>
            <w:tcW w:w="562" w:type="dxa"/>
            <w:vAlign w:val="bottom"/>
          </w:tcPr>
          <w:p w14:paraId="5A8974B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w:t>
            </w:r>
          </w:p>
        </w:tc>
        <w:tc>
          <w:tcPr>
            <w:tcW w:w="982" w:type="dxa"/>
            <w:vAlign w:val="bottom"/>
          </w:tcPr>
          <w:p w14:paraId="664E930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78,434</w:t>
            </w:r>
          </w:p>
        </w:tc>
        <w:tc>
          <w:tcPr>
            <w:tcW w:w="416" w:type="dxa"/>
            <w:vAlign w:val="center"/>
          </w:tcPr>
          <w:p w14:paraId="6F6C310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24A1316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56F048A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5B20168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790CBCB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78B08E7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52EDCBA2" w14:textId="77777777" w:rsidTr="00E201FD">
        <w:trPr>
          <w:jc w:val="center"/>
        </w:trPr>
        <w:tc>
          <w:tcPr>
            <w:tcW w:w="2973" w:type="dxa"/>
            <w:noWrap/>
            <w:vAlign w:val="center"/>
          </w:tcPr>
          <w:p w14:paraId="41A4E0E8"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塑膠製品製造業</w:t>
            </w:r>
          </w:p>
        </w:tc>
        <w:tc>
          <w:tcPr>
            <w:tcW w:w="562" w:type="dxa"/>
            <w:vAlign w:val="bottom"/>
          </w:tcPr>
          <w:p w14:paraId="6D550CB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52</w:t>
            </w:r>
          </w:p>
        </w:tc>
        <w:tc>
          <w:tcPr>
            <w:tcW w:w="982" w:type="dxa"/>
            <w:vAlign w:val="bottom"/>
          </w:tcPr>
          <w:p w14:paraId="72D643B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866,852</w:t>
            </w:r>
          </w:p>
        </w:tc>
        <w:tc>
          <w:tcPr>
            <w:tcW w:w="416" w:type="dxa"/>
            <w:vAlign w:val="center"/>
          </w:tcPr>
          <w:p w14:paraId="20F09EF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900" w:type="dxa"/>
            <w:vAlign w:val="center"/>
          </w:tcPr>
          <w:p w14:paraId="4A0F61B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19,909</w:t>
            </w:r>
          </w:p>
        </w:tc>
        <w:tc>
          <w:tcPr>
            <w:tcW w:w="430" w:type="dxa"/>
            <w:vAlign w:val="center"/>
          </w:tcPr>
          <w:p w14:paraId="4B2395B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2F33AC8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6C6F8EF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0ECC693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1,500</w:t>
            </w:r>
          </w:p>
        </w:tc>
      </w:tr>
      <w:tr w:rsidR="00003F3C" w:rsidRPr="00003F3C" w14:paraId="27A940AD" w14:textId="77777777" w:rsidTr="00E201FD">
        <w:trPr>
          <w:jc w:val="center"/>
        </w:trPr>
        <w:tc>
          <w:tcPr>
            <w:tcW w:w="2973" w:type="dxa"/>
            <w:noWrap/>
            <w:vAlign w:val="center"/>
          </w:tcPr>
          <w:p w14:paraId="07A9DF78"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非金屬礦物製品製造業</w:t>
            </w:r>
          </w:p>
        </w:tc>
        <w:tc>
          <w:tcPr>
            <w:tcW w:w="562" w:type="dxa"/>
            <w:vAlign w:val="bottom"/>
          </w:tcPr>
          <w:p w14:paraId="1AEEBB5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88</w:t>
            </w:r>
          </w:p>
        </w:tc>
        <w:tc>
          <w:tcPr>
            <w:tcW w:w="982" w:type="dxa"/>
            <w:vAlign w:val="bottom"/>
          </w:tcPr>
          <w:p w14:paraId="53969E2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208,760</w:t>
            </w:r>
          </w:p>
        </w:tc>
        <w:tc>
          <w:tcPr>
            <w:tcW w:w="416" w:type="dxa"/>
            <w:vAlign w:val="center"/>
          </w:tcPr>
          <w:p w14:paraId="543EF17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0DC19F1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58013F2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42E0701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37381F2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7F10195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51BFADA8" w14:textId="77777777" w:rsidTr="00E201FD">
        <w:trPr>
          <w:jc w:val="center"/>
        </w:trPr>
        <w:tc>
          <w:tcPr>
            <w:tcW w:w="2973" w:type="dxa"/>
            <w:noWrap/>
            <w:vAlign w:val="center"/>
          </w:tcPr>
          <w:p w14:paraId="2323027E"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基本金屬製造業</w:t>
            </w:r>
          </w:p>
        </w:tc>
        <w:tc>
          <w:tcPr>
            <w:tcW w:w="562" w:type="dxa"/>
            <w:vAlign w:val="bottom"/>
          </w:tcPr>
          <w:p w14:paraId="112366D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w:t>
            </w:r>
          </w:p>
        </w:tc>
        <w:tc>
          <w:tcPr>
            <w:tcW w:w="982" w:type="dxa"/>
            <w:vAlign w:val="bottom"/>
          </w:tcPr>
          <w:p w14:paraId="162D933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1,010,766</w:t>
            </w:r>
          </w:p>
        </w:tc>
        <w:tc>
          <w:tcPr>
            <w:tcW w:w="416" w:type="dxa"/>
            <w:vAlign w:val="center"/>
          </w:tcPr>
          <w:p w14:paraId="6D7451A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226E77B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02F3C34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5C9686A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15B8A00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66E09BA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250</w:t>
            </w:r>
          </w:p>
        </w:tc>
      </w:tr>
      <w:tr w:rsidR="00003F3C" w:rsidRPr="00003F3C" w14:paraId="4DF0A08D" w14:textId="77777777" w:rsidTr="00E201FD">
        <w:trPr>
          <w:jc w:val="center"/>
        </w:trPr>
        <w:tc>
          <w:tcPr>
            <w:tcW w:w="2973" w:type="dxa"/>
            <w:noWrap/>
            <w:vAlign w:val="center"/>
          </w:tcPr>
          <w:p w14:paraId="4175E005"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金屬製品製造業</w:t>
            </w:r>
          </w:p>
        </w:tc>
        <w:tc>
          <w:tcPr>
            <w:tcW w:w="562" w:type="dxa"/>
            <w:vAlign w:val="bottom"/>
          </w:tcPr>
          <w:p w14:paraId="621FFF6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30</w:t>
            </w:r>
          </w:p>
        </w:tc>
        <w:tc>
          <w:tcPr>
            <w:tcW w:w="982" w:type="dxa"/>
            <w:vAlign w:val="bottom"/>
          </w:tcPr>
          <w:p w14:paraId="0096C9C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986,673</w:t>
            </w:r>
          </w:p>
        </w:tc>
        <w:tc>
          <w:tcPr>
            <w:tcW w:w="416" w:type="dxa"/>
            <w:vAlign w:val="center"/>
          </w:tcPr>
          <w:p w14:paraId="33C6735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0" w:type="dxa"/>
            <w:vAlign w:val="center"/>
          </w:tcPr>
          <w:p w14:paraId="5F447B7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34,800</w:t>
            </w:r>
          </w:p>
        </w:tc>
        <w:tc>
          <w:tcPr>
            <w:tcW w:w="430" w:type="dxa"/>
            <w:vAlign w:val="center"/>
          </w:tcPr>
          <w:p w14:paraId="61428BC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1" w:type="dxa"/>
            <w:vAlign w:val="center"/>
          </w:tcPr>
          <w:p w14:paraId="50F8D17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25,450</w:t>
            </w:r>
          </w:p>
        </w:tc>
        <w:tc>
          <w:tcPr>
            <w:tcW w:w="442" w:type="dxa"/>
            <w:noWrap/>
            <w:vAlign w:val="bottom"/>
          </w:tcPr>
          <w:p w14:paraId="7487C3D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1770657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8,500</w:t>
            </w:r>
          </w:p>
        </w:tc>
      </w:tr>
      <w:tr w:rsidR="00003F3C" w:rsidRPr="00003F3C" w14:paraId="0419CB43" w14:textId="77777777" w:rsidTr="00E201FD">
        <w:trPr>
          <w:jc w:val="center"/>
        </w:trPr>
        <w:tc>
          <w:tcPr>
            <w:tcW w:w="2973" w:type="dxa"/>
            <w:noWrap/>
            <w:vAlign w:val="center"/>
          </w:tcPr>
          <w:p w14:paraId="234C2EC5"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電子零組件製造業</w:t>
            </w:r>
          </w:p>
        </w:tc>
        <w:tc>
          <w:tcPr>
            <w:tcW w:w="562" w:type="dxa"/>
            <w:vAlign w:val="bottom"/>
          </w:tcPr>
          <w:p w14:paraId="3CAB047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1,194</w:t>
            </w:r>
          </w:p>
        </w:tc>
        <w:tc>
          <w:tcPr>
            <w:tcW w:w="982" w:type="dxa"/>
            <w:vAlign w:val="bottom"/>
          </w:tcPr>
          <w:p w14:paraId="07D765A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26,403,375</w:t>
            </w:r>
          </w:p>
        </w:tc>
        <w:tc>
          <w:tcPr>
            <w:tcW w:w="416" w:type="dxa"/>
            <w:vAlign w:val="center"/>
          </w:tcPr>
          <w:p w14:paraId="6D64A83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w:t>
            </w:r>
          </w:p>
        </w:tc>
        <w:tc>
          <w:tcPr>
            <w:tcW w:w="900" w:type="dxa"/>
            <w:vAlign w:val="center"/>
          </w:tcPr>
          <w:p w14:paraId="499718C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475,507</w:t>
            </w:r>
          </w:p>
        </w:tc>
        <w:tc>
          <w:tcPr>
            <w:tcW w:w="430" w:type="dxa"/>
            <w:vAlign w:val="center"/>
          </w:tcPr>
          <w:p w14:paraId="449F7F5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14</w:t>
            </w:r>
          </w:p>
        </w:tc>
        <w:tc>
          <w:tcPr>
            <w:tcW w:w="901" w:type="dxa"/>
            <w:vAlign w:val="center"/>
          </w:tcPr>
          <w:p w14:paraId="35E5D52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12,568,942</w:t>
            </w:r>
          </w:p>
        </w:tc>
        <w:tc>
          <w:tcPr>
            <w:tcW w:w="442" w:type="dxa"/>
            <w:noWrap/>
            <w:vAlign w:val="bottom"/>
          </w:tcPr>
          <w:p w14:paraId="4D2FD04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w:t>
            </w:r>
          </w:p>
        </w:tc>
        <w:tc>
          <w:tcPr>
            <w:tcW w:w="868" w:type="dxa"/>
            <w:vAlign w:val="bottom"/>
          </w:tcPr>
          <w:p w14:paraId="3E55FEB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8,021,920</w:t>
            </w:r>
          </w:p>
        </w:tc>
      </w:tr>
      <w:tr w:rsidR="00003F3C" w:rsidRPr="00003F3C" w14:paraId="13D1D272" w14:textId="77777777" w:rsidTr="00E201FD">
        <w:trPr>
          <w:jc w:val="center"/>
        </w:trPr>
        <w:tc>
          <w:tcPr>
            <w:tcW w:w="2973" w:type="dxa"/>
            <w:noWrap/>
            <w:vAlign w:val="center"/>
          </w:tcPr>
          <w:p w14:paraId="6C978AD3"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電腦、電子產品及光學製品製造業</w:t>
            </w:r>
          </w:p>
        </w:tc>
        <w:tc>
          <w:tcPr>
            <w:tcW w:w="562" w:type="dxa"/>
            <w:vAlign w:val="bottom"/>
          </w:tcPr>
          <w:p w14:paraId="0CB5B76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935</w:t>
            </w:r>
          </w:p>
        </w:tc>
        <w:tc>
          <w:tcPr>
            <w:tcW w:w="982" w:type="dxa"/>
            <w:vAlign w:val="bottom"/>
          </w:tcPr>
          <w:p w14:paraId="324A339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3,290,817</w:t>
            </w:r>
          </w:p>
        </w:tc>
        <w:tc>
          <w:tcPr>
            <w:tcW w:w="416" w:type="dxa"/>
            <w:vAlign w:val="center"/>
          </w:tcPr>
          <w:p w14:paraId="63AA697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w:t>
            </w:r>
          </w:p>
        </w:tc>
        <w:tc>
          <w:tcPr>
            <w:tcW w:w="900" w:type="dxa"/>
            <w:vAlign w:val="center"/>
          </w:tcPr>
          <w:p w14:paraId="1B9D083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1,848,680</w:t>
            </w:r>
          </w:p>
        </w:tc>
        <w:tc>
          <w:tcPr>
            <w:tcW w:w="430" w:type="dxa"/>
            <w:vAlign w:val="center"/>
          </w:tcPr>
          <w:p w14:paraId="72512E3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w:t>
            </w:r>
          </w:p>
        </w:tc>
        <w:tc>
          <w:tcPr>
            <w:tcW w:w="901" w:type="dxa"/>
            <w:vAlign w:val="center"/>
          </w:tcPr>
          <w:p w14:paraId="2F663CE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14,300</w:t>
            </w:r>
          </w:p>
        </w:tc>
        <w:tc>
          <w:tcPr>
            <w:tcW w:w="442" w:type="dxa"/>
            <w:noWrap/>
            <w:vAlign w:val="bottom"/>
          </w:tcPr>
          <w:p w14:paraId="003B7D2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w:t>
            </w:r>
          </w:p>
        </w:tc>
        <w:tc>
          <w:tcPr>
            <w:tcW w:w="868" w:type="dxa"/>
            <w:vAlign w:val="bottom"/>
          </w:tcPr>
          <w:p w14:paraId="053D181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3,698</w:t>
            </w:r>
          </w:p>
        </w:tc>
      </w:tr>
      <w:tr w:rsidR="00003F3C" w:rsidRPr="00003F3C" w14:paraId="76FE6AC8" w14:textId="77777777" w:rsidTr="00E201FD">
        <w:trPr>
          <w:jc w:val="center"/>
        </w:trPr>
        <w:tc>
          <w:tcPr>
            <w:tcW w:w="2973" w:type="dxa"/>
            <w:noWrap/>
            <w:vAlign w:val="center"/>
          </w:tcPr>
          <w:p w14:paraId="73832814"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電力設備製造業</w:t>
            </w:r>
          </w:p>
        </w:tc>
        <w:tc>
          <w:tcPr>
            <w:tcW w:w="562" w:type="dxa"/>
            <w:vAlign w:val="bottom"/>
          </w:tcPr>
          <w:p w14:paraId="09A577E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109</w:t>
            </w:r>
          </w:p>
        </w:tc>
        <w:tc>
          <w:tcPr>
            <w:tcW w:w="982" w:type="dxa"/>
            <w:vAlign w:val="bottom"/>
          </w:tcPr>
          <w:p w14:paraId="2BF6632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273,058</w:t>
            </w:r>
          </w:p>
        </w:tc>
        <w:tc>
          <w:tcPr>
            <w:tcW w:w="416" w:type="dxa"/>
            <w:vAlign w:val="center"/>
          </w:tcPr>
          <w:p w14:paraId="26461DB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900" w:type="dxa"/>
            <w:vAlign w:val="center"/>
          </w:tcPr>
          <w:p w14:paraId="6AEED3D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19,000</w:t>
            </w:r>
          </w:p>
        </w:tc>
        <w:tc>
          <w:tcPr>
            <w:tcW w:w="430" w:type="dxa"/>
            <w:vAlign w:val="center"/>
          </w:tcPr>
          <w:p w14:paraId="6740C6B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901" w:type="dxa"/>
            <w:vAlign w:val="center"/>
          </w:tcPr>
          <w:p w14:paraId="3B13AFD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35,505</w:t>
            </w:r>
          </w:p>
        </w:tc>
        <w:tc>
          <w:tcPr>
            <w:tcW w:w="442" w:type="dxa"/>
            <w:noWrap/>
            <w:vAlign w:val="bottom"/>
          </w:tcPr>
          <w:p w14:paraId="7D4DE41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868" w:type="dxa"/>
            <w:vAlign w:val="bottom"/>
          </w:tcPr>
          <w:p w14:paraId="3034DC9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9,255</w:t>
            </w:r>
          </w:p>
        </w:tc>
      </w:tr>
      <w:tr w:rsidR="00003F3C" w:rsidRPr="00003F3C" w14:paraId="01387933" w14:textId="77777777" w:rsidTr="00E201FD">
        <w:trPr>
          <w:jc w:val="center"/>
        </w:trPr>
        <w:tc>
          <w:tcPr>
            <w:tcW w:w="2973" w:type="dxa"/>
            <w:noWrap/>
            <w:vAlign w:val="center"/>
          </w:tcPr>
          <w:p w14:paraId="19537F22"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機械設備製造業</w:t>
            </w:r>
          </w:p>
        </w:tc>
        <w:tc>
          <w:tcPr>
            <w:tcW w:w="562" w:type="dxa"/>
            <w:vAlign w:val="bottom"/>
          </w:tcPr>
          <w:p w14:paraId="3340F43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74</w:t>
            </w:r>
          </w:p>
        </w:tc>
        <w:tc>
          <w:tcPr>
            <w:tcW w:w="982" w:type="dxa"/>
            <w:vAlign w:val="bottom"/>
          </w:tcPr>
          <w:p w14:paraId="5DE6036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415,291</w:t>
            </w:r>
          </w:p>
        </w:tc>
        <w:tc>
          <w:tcPr>
            <w:tcW w:w="416" w:type="dxa"/>
            <w:vAlign w:val="center"/>
          </w:tcPr>
          <w:p w14:paraId="5C1C5D7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900" w:type="dxa"/>
            <w:vAlign w:val="center"/>
          </w:tcPr>
          <w:p w14:paraId="473A145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39,132</w:t>
            </w:r>
          </w:p>
        </w:tc>
        <w:tc>
          <w:tcPr>
            <w:tcW w:w="430" w:type="dxa"/>
            <w:vAlign w:val="center"/>
          </w:tcPr>
          <w:p w14:paraId="1A2B285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w:t>
            </w:r>
          </w:p>
        </w:tc>
        <w:tc>
          <w:tcPr>
            <w:tcW w:w="901" w:type="dxa"/>
            <w:vAlign w:val="center"/>
          </w:tcPr>
          <w:p w14:paraId="04B7908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13,981</w:t>
            </w:r>
          </w:p>
        </w:tc>
        <w:tc>
          <w:tcPr>
            <w:tcW w:w="442" w:type="dxa"/>
            <w:noWrap/>
            <w:vAlign w:val="bottom"/>
          </w:tcPr>
          <w:p w14:paraId="1130A61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w:t>
            </w:r>
          </w:p>
        </w:tc>
        <w:tc>
          <w:tcPr>
            <w:tcW w:w="868" w:type="dxa"/>
            <w:vAlign w:val="bottom"/>
          </w:tcPr>
          <w:p w14:paraId="125FD34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13,852</w:t>
            </w:r>
          </w:p>
        </w:tc>
      </w:tr>
      <w:tr w:rsidR="00003F3C" w:rsidRPr="00003F3C" w14:paraId="473C3211" w14:textId="77777777" w:rsidTr="00E201FD">
        <w:trPr>
          <w:jc w:val="center"/>
        </w:trPr>
        <w:tc>
          <w:tcPr>
            <w:tcW w:w="2973" w:type="dxa"/>
            <w:noWrap/>
            <w:vAlign w:val="center"/>
          </w:tcPr>
          <w:p w14:paraId="6E8E546B"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汽車及其零件製造業</w:t>
            </w:r>
          </w:p>
        </w:tc>
        <w:tc>
          <w:tcPr>
            <w:tcW w:w="562" w:type="dxa"/>
            <w:vAlign w:val="bottom"/>
          </w:tcPr>
          <w:p w14:paraId="6549843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18</w:t>
            </w:r>
          </w:p>
        </w:tc>
        <w:tc>
          <w:tcPr>
            <w:tcW w:w="982" w:type="dxa"/>
            <w:vAlign w:val="bottom"/>
          </w:tcPr>
          <w:p w14:paraId="5062BE7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95,111</w:t>
            </w:r>
          </w:p>
        </w:tc>
        <w:tc>
          <w:tcPr>
            <w:tcW w:w="416" w:type="dxa"/>
            <w:vAlign w:val="center"/>
          </w:tcPr>
          <w:p w14:paraId="773114A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30F1FA1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12,029</w:t>
            </w:r>
          </w:p>
        </w:tc>
        <w:tc>
          <w:tcPr>
            <w:tcW w:w="430" w:type="dxa"/>
            <w:vAlign w:val="center"/>
          </w:tcPr>
          <w:p w14:paraId="4E146A2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901" w:type="dxa"/>
            <w:vAlign w:val="center"/>
          </w:tcPr>
          <w:p w14:paraId="0039F2B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50,572</w:t>
            </w:r>
          </w:p>
        </w:tc>
        <w:tc>
          <w:tcPr>
            <w:tcW w:w="442" w:type="dxa"/>
            <w:noWrap/>
            <w:vAlign w:val="bottom"/>
          </w:tcPr>
          <w:p w14:paraId="4A20994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868" w:type="dxa"/>
            <w:vAlign w:val="bottom"/>
          </w:tcPr>
          <w:p w14:paraId="5FA4902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100</w:t>
            </w:r>
          </w:p>
        </w:tc>
      </w:tr>
      <w:tr w:rsidR="00003F3C" w:rsidRPr="00003F3C" w14:paraId="64EF9393" w14:textId="77777777" w:rsidTr="00E201FD">
        <w:trPr>
          <w:jc w:val="center"/>
        </w:trPr>
        <w:tc>
          <w:tcPr>
            <w:tcW w:w="2973" w:type="dxa"/>
            <w:noWrap/>
            <w:vAlign w:val="center"/>
          </w:tcPr>
          <w:p w14:paraId="6B598B97"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其他運輸工具製造業</w:t>
            </w:r>
          </w:p>
        </w:tc>
        <w:tc>
          <w:tcPr>
            <w:tcW w:w="562" w:type="dxa"/>
            <w:vAlign w:val="bottom"/>
          </w:tcPr>
          <w:p w14:paraId="654D22C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18</w:t>
            </w:r>
          </w:p>
        </w:tc>
        <w:tc>
          <w:tcPr>
            <w:tcW w:w="982" w:type="dxa"/>
            <w:vAlign w:val="bottom"/>
          </w:tcPr>
          <w:p w14:paraId="5B3B2C8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203,325</w:t>
            </w:r>
          </w:p>
        </w:tc>
        <w:tc>
          <w:tcPr>
            <w:tcW w:w="416" w:type="dxa"/>
            <w:vAlign w:val="center"/>
          </w:tcPr>
          <w:p w14:paraId="08288F9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1719451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1,000</w:t>
            </w:r>
          </w:p>
        </w:tc>
        <w:tc>
          <w:tcPr>
            <w:tcW w:w="430" w:type="dxa"/>
            <w:vAlign w:val="center"/>
          </w:tcPr>
          <w:p w14:paraId="3F7C1D6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1781E6E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1,000</w:t>
            </w:r>
          </w:p>
        </w:tc>
        <w:tc>
          <w:tcPr>
            <w:tcW w:w="442" w:type="dxa"/>
            <w:noWrap/>
            <w:vAlign w:val="bottom"/>
          </w:tcPr>
          <w:p w14:paraId="6D83A22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6DF1810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1,000</w:t>
            </w:r>
          </w:p>
        </w:tc>
      </w:tr>
      <w:tr w:rsidR="00003F3C" w:rsidRPr="00003F3C" w14:paraId="1EFF71A7" w14:textId="77777777" w:rsidTr="00E201FD">
        <w:trPr>
          <w:jc w:val="center"/>
        </w:trPr>
        <w:tc>
          <w:tcPr>
            <w:tcW w:w="2973" w:type="dxa"/>
            <w:noWrap/>
            <w:vAlign w:val="center"/>
          </w:tcPr>
          <w:p w14:paraId="55FD6ADB"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家具製造業</w:t>
            </w:r>
          </w:p>
        </w:tc>
        <w:tc>
          <w:tcPr>
            <w:tcW w:w="562" w:type="dxa"/>
            <w:vAlign w:val="bottom"/>
          </w:tcPr>
          <w:p w14:paraId="75F9487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982" w:type="dxa"/>
            <w:vAlign w:val="bottom"/>
          </w:tcPr>
          <w:p w14:paraId="775D250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130,190</w:t>
            </w:r>
          </w:p>
        </w:tc>
        <w:tc>
          <w:tcPr>
            <w:tcW w:w="416" w:type="dxa"/>
            <w:vAlign w:val="center"/>
          </w:tcPr>
          <w:p w14:paraId="4B62D29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2934C7B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68DF66F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1" w:type="dxa"/>
            <w:vAlign w:val="center"/>
          </w:tcPr>
          <w:p w14:paraId="5D7CF7C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1,500</w:t>
            </w:r>
          </w:p>
        </w:tc>
        <w:tc>
          <w:tcPr>
            <w:tcW w:w="442" w:type="dxa"/>
            <w:noWrap/>
            <w:vAlign w:val="bottom"/>
          </w:tcPr>
          <w:p w14:paraId="1E39768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1D85544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5B755BFB" w14:textId="77777777" w:rsidTr="00E201FD">
        <w:trPr>
          <w:jc w:val="center"/>
        </w:trPr>
        <w:tc>
          <w:tcPr>
            <w:tcW w:w="2973" w:type="dxa"/>
            <w:noWrap/>
            <w:vAlign w:val="center"/>
          </w:tcPr>
          <w:p w14:paraId="48B7D42E"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 xml:space="preserve">　其他製造業</w:t>
            </w:r>
          </w:p>
        </w:tc>
        <w:tc>
          <w:tcPr>
            <w:tcW w:w="562" w:type="dxa"/>
            <w:vAlign w:val="bottom"/>
          </w:tcPr>
          <w:p w14:paraId="4F53D19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52</w:t>
            </w:r>
          </w:p>
        </w:tc>
        <w:tc>
          <w:tcPr>
            <w:tcW w:w="982" w:type="dxa"/>
            <w:vAlign w:val="bottom"/>
          </w:tcPr>
          <w:p w14:paraId="5D9D32E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85,646</w:t>
            </w:r>
          </w:p>
        </w:tc>
        <w:tc>
          <w:tcPr>
            <w:tcW w:w="416" w:type="dxa"/>
            <w:vAlign w:val="center"/>
          </w:tcPr>
          <w:p w14:paraId="72B68A9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5FF0291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2,088</w:t>
            </w:r>
          </w:p>
        </w:tc>
        <w:tc>
          <w:tcPr>
            <w:tcW w:w="430" w:type="dxa"/>
            <w:vAlign w:val="center"/>
          </w:tcPr>
          <w:p w14:paraId="1B65F80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901" w:type="dxa"/>
            <w:vAlign w:val="center"/>
          </w:tcPr>
          <w:p w14:paraId="31EA059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6,876</w:t>
            </w:r>
          </w:p>
        </w:tc>
        <w:tc>
          <w:tcPr>
            <w:tcW w:w="442" w:type="dxa"/>
            <w:noWrap/>
            <w:vAlign w:val="bottom"/>
          </w:tcPr>
          <w:p w14:paraId="79E5E0F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w:t>
            </w:r>
          </w:p>
        </w:tc>
        <w:tc>
          <w:tcPr>
            <w:tcW w:w="868" w:type="dxa"/>
            <w:vAlign w:val="bottom"/>
          </w:tcPr>
          <w:p w14:paraId="02F3BBB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7,276</w:t>
            </w:r>
          </w:p>
        </w:tc>
      </w:tr>
      <w:tr w:rsidR="00003F3C" w:rsidRPr="00003F3C" w14:paraId="22EFBA51" w14:textId="77777777" w:rsidTr="00E201FD">
        <w:trPr>
          <w:jc w:val="center"/>
        </w:trPr>
        <w:tc>
          <w:tcPr>
            <w:tcW w:w="2973" w:type="dxa"/>
            <w:noWrap/>
            <w:vAlign w:val="center"/>
          </w:tcPr>
          <w:p w14:paraId="405699BB"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 xml:space="preserve">　產業用機械設備維修及安裝業</w:t>
            </w:r>
          </w:p>
        </w:tc>
        <w:tc>
          <w:tcPr>
            <w:tcW w:w="562" w:type="dxa"/>
            <w:vAlign w:val="bottom"/>
          </w:tcPr>
          <w:p w14:paraId="55547AD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w:t>
            </w:r>
          </w:p>
        </w:tc>
        <w:tc>
          <w:tcPr>
            <w:tcW w:w="982" w:type="dxa"/>
            <w:vAlign w:val="bottom"/>
          </w:tcPr>
          <w:p w14:paraId="24F9772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6,905</w:t>
            </w:r>
          </w:p>
        </w:tc>
        <w:tc>
          <w:tcPr>
            <w:tcW w:w="416" w:type="dxa"/>
            <w:vAlign w:val="center"/>
          </w:tcPr>
          <w:p w14:paraId="115BEB7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0" w:type="dxa"/>
            <w:vAlign w:val="center"/>
          </w:tcPr>
          <w:p w14:paraId="0E6593E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500</w:t>
            </w:r>
          </w:p>
        </w:tc>
        <w:tc>
          <w:tcPr>
            <w:tcW w:w="430" w:type="dxa"/>
            <w:vAlign w:val="center"/>
          </w:tcPr>
          <w:p w14:paraId="69E7733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6F3CA3B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350</w:t>
            </w:r>
          </w:p>
        </w:tc>
        <w:tc>
          <w:tcPr>
            <w:tcW w:w="442" w:type="dxa"/>
            <w:noWrap/>
            <w:vAlign w:val="bottom"/>
          </w:tcPr>
          <w:p w14:paraId="04621C1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42DC929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220</w:t>
            </w:r>
          </w:p>
        </w:tc>
      </w:tr>
      <w:tr w:rsidR="00003F3C" w:rsidRPr="00003F3C" w14:paraId="6E2C9854" w14:textId="77777777" w:rsidTr="00E201FD">
        <w:trPr>
          <w:jc w:val="center"/>
        </w:trPr>
        <w:tc>
          <w:tcPr>
            <w:tcW w:w="2973" w:type="dxa"/>
            <w:noWrap/>
            <w:vAlign w:val="center"/>
          </w:tcPr>
          <w:p w14:paraId="61CB6FA5"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電力及燃氣供應業</w:t>
            </w:r>
          </w:p>
        </w:tc>
        <w:tc>
          <w:tcPr>
            <w:tcW w:w="562" w:type="dxa"/>
            <w:vAlign w:val="bottom"/>
          </w:tcPr>
          <w:p w14:paraId="5486EBF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82" w:type="dxa"/>
            <w:vAlign w:val="bottom"/>
          </w:tcPr>
          <w:p w14:paraId="5716AF6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1,850</w:t>
            </w:r>
          </w:p>
        </w:tc>
        <w:tc>
          <w:tcPr>
            <w:tcW w:w="416" w:type="dxa"/>
            <w:vAlign w:val="center"/>
          </w:tcPr>
          <w:p w14:paraId="1C53F25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5B859B7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2FAB3C7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573A84B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7B01DC6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11726F8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01DB9C6E" w14:textId="77777777" w:rsidTr="00E201FD">
        <w:trPr>
          <w:jc w:val="center"/>
        </w:trPr>
        <w:tc>
          <w:tcPr>
            <w:tcW w:w="2973" w:type="dxa"/>
            <w:noWrap/>
            <w:vAlign w:val="center"/>
          </w:tcPr>
          <w:p w14:paraId="3FDCC102"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用水供應及污染整治業</w:t>
            </w:r>
          </w:p>
        </w:tc>
        <w:tc>
          <w:tcPr>
            <w:tcW w:w="562" w:type="dxa"/>
            <w:vAlign w:val="bottom"/>
          </w:tcPr>
          <w:p w14:paraId="12E5322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w:t>
            </w:r>
          </w:p>
        </w:tc>
        <w:tc>
          <w:tcPr>
            <w:tcW w:w="982" w:type="dxa"/>
            <w:vAlign w:val="bottom"/>
          </w:tcPr>
          <w:p w14:paraId="7DC3015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48,293</w:t>
            </w:r>
          </w:p>
        </w:tc>
        <w:tc>
          <w:tcPr>
            <w:tcW w:w="416" w:type="dxa"/>
            <w:vAlign w:val="center"/>
          </w:tcPr>
          <w:p w14:paraId="3D17B01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0" w:type="dxa"/>
            <w:vAlign w:val="center"/>
          </w:tcPr>
          <w:p w14:paraId="50CB267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11,800</w:t>
            </w:r>
          </w:p>
        </w:tc>
        <w:tc>
          <w:tcPr>
            <w:tcW w:w="430" w:type="dxa"/>
            <w:vAlign w:val="center"/>
          </w:tcPr>
          <w:p w14:paraId="1C8F815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1" w:type="dxa"/>
            <w:vAlign w:val="center"/>
          </w:tcPr>
          <w:p w14:paraId="4861C5D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3,200</w:t>
            </w:r>
          </w:p>
        </w:tc>
        <w:tc>
          <w:tcPr>
            <w:tcW w:w="442" w:type="dxa"/>
            <w:noWrap/>
            <w:vAlign w:val="bottom"/>
          </w:tcPr>
          <w:p w14:paraId="69EF9DC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868" w:type="dxa"/>
            <w:vAlign w:val="bottom"/>
          </w:tcPr>
          <w:p w14:paraId="2884988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250</w:t>
            </w:r>
          </w:p>
        </w:tc>
      </w:tr>
      <w:tr w:rsidR="00003F3C" w:rsidRPr="00003F3C" w14:paraId="5799EF76" w14:textId="77777777" w:rsidTr="00E201FD">
        <w:trPr>
          <w:jc w:val="center"/>
        </w:trPr>
        <w:tc>
          <w:tcPr>
            <w:tcW w:w="2973" w:type="dxa"/>
            <w:noWrap/>
            <w:vAlign w:val="center"/>
          </w:tcPr>
          <w:p w14:paraId="610CDC56"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營造業</w:t>
            </w:r>
          </w:p>
        </w:tc>
        <w:tc>
          <w:tcPr>
            <w:tcW w:w="562" w:type="dxa"/>
            <w:vAlign w:val="bottom"/>
          </w:tcPr>
          <w:p w14:paraId="456DA7C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19</w:t>
            </w:r>
          </w:p>
        </w:tc>
        <w:tc>
          <w:tcPr>
            <w:tcW w:w="982" w:type="dxa"/>
            <w:vAlign w:val="bottom"/>
          </w:tcPr>
          <w:p w14:paraId="1ACB958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132,877</w:t>
            </w:r>
          </w:p>
        </w:tc>
        <w:tc>
          <w:tcPr>
            <w:tcW w:w="416" w:type="dxa"/>
            <w:vAlign w:val="center"/>
          </w:tcPr>
          <w:p w14:paraId="0F333F8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0" w:type="dxa"/>
            <w:vAlign w:val="center"/>
          </w:tcPr>
          <w:p w14:paraId="3C1899F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5,950</w:t>
            </w:r>
          </w:p>
        </w:tc>
        <w:tc>
          <w:tcPr>
            <w:tcW w:w="430" w:type="dxa"/>
            <w:vAlign w:val="center"/>
          </w:tcPr>
          <w:p w14:paraId="16D8ACD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1" w:type="dxa"/>
            <w:vAlign w:val="center"/>
          </w:tcPr>
          <w:p w14:paraId="116ABE5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350</w:t>
            </w:r>
          </w:p>
        </w:tc>
        <w:tc>
          <w:tcPr>
            <w:tcW w:w="442" w:type="dxa"/>
            <w:noWrap/>
            <w:vAlign w:val="bottom"/>
          </w:tcPr>
          <w:p w14:paraId="471414F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868" w:type="dxa"/>
            <w:vAlign w:val="bottom"/>
          </w:tcPr>
          <w:p w14:paraId="68747AD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51,500</w:t>
            </w:r>
          </w:p>
        </w:tc>
      </w:tr>
      <w:tr w:rsidR="00003F3C" w:rsidRPr="00003F3C" w14:paraId="59956087" w14:textId="77777777" w:rsidTr="00E201FD">
        <w:trPr>
          <w:jc w:val="center"/>
        </w:trPr>
        <w:tc>
          <w:tcPr>
            <w:tcW w:w="2973" w:type="dxa"/>
            <w:noWrap/>
            <w:vAlign w:val="center"/>
          </w:tcPr>
          <w:p w14:paraId="47845BC8"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批發及零售業</w:t>
            </w:r>
          </w:p>
        </w:tc>
        <w:tc>
          <w:tcPr>
            <w:tcW w:w="562" w:type="dxa"/>
            <w:vAlign w:val="bottom"/>
          </w:tcPr>
          <w:p w14:paraId="3BC1E04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776</w:t>
            </w:r>
          </w:p>
        </w:tc>
        <w:tc>
          <w:tcPr>
            <w:tcW w:w="982" w:type="dxa"/>
            <w:vAlign w:val="bottom"/>
          </w:tcPr>
          <w:p w14:paraId="17C698E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4,919,548</w:t>
            </w:r>
          </w:p>
        </w:tc>
        <w:tc>
          <w:tcPr>
            <w:tcW w:w="416" w:type="dxa"/>
            <w:vAlign w:val="center"/>
          </w:tcPr>
          <w:p w14:paraId="38E3BE5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34</w:t>
            </w:r>
          </w:p>
        </w:tc>
        <w:tc>
          <w:tcPr>
            <w:tcW w:w="900" w:type="dxa"/>
            <w:vAlign w:val="center"/>
          </w:tcPr>
          <w:p w14:paraId="1409D7D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670,809</w:t>
            </w:r>
          </w:p>
        </w:tc>
        <w:tc>
          <w:tcPr>
            <w:tcW w:w="430" w:type="dxa"/>
            <w:vAlign w:val="center"/>
          </w:tcPr>
          <w:p w14:paraId="58AA0A7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35</w:t>
            </w:r>
          </w:p>
        </w:tc>
        <w:tc>
          <w:tcPr>
            <w:tcW w:w="901" w:type="dxa"/>
            <w:vAlign w:val="center"/>
          </w:tcPr>
          <w:p w14:paraId="0E60CD1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884,655</w:t>
            </w:r>
          </w:p>
        </w:tc>
        <w:tc>
          <w:tcPr>
            <w:tcW w:w="442" w:type="dxa"/>
            <w:noWrap/>
            <w:vAlign w:val="bottom"/>
          </w:tcPr>
          <w:p w14:paraId="32A83B2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22</w:t>
            </w:r>
          </w:p>
        </w:tc>
        <w:tc>
          <w:tcPr>
            <w:tcW w:w="868" w:type="dxa"/>
            <w:vAlign w:val="bottom"/>
          </w:tcPr>
          <w:p w14:paraId="7AF30F0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604,600</w:t>
            </w:r>
          </w:p>
        </w:tc>
      </w:tr>
      <w:tr w:rsidR="00003F3C" w:rsidRPr="00003F3C" w14:paraId="7E6DAB71" w14:textId="77777777" w:rsidTr="00E201FD">
        <w:trPr>
          <w:jc w:val="center"/>
        </w:trPr>
        <w:tc>
          <w:tcPr>
            <w:tcW w:w="2973" w:type="dxa"/>
            <w:noWrap/>
            <w:vAlign w:val="center"/>
          </w:tcPr>
          <w:p w14:paraId="52A51028"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運輸及倉儲業</w:t>
            </w:r>
          </w:p>
        </w:tc>
        <w:tc>
          <w:tcPr>
            <w:tcW w:w="562" w:type="dxa"/>
            <w:vAlign w:val="bottom"/>
          </w:tcPr>
          <w:p w14:paraId="2169A4B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30</w:t>
            </w:r>
          </w:p>
        </w:tc>
        <w:tc>
          <w:tcPr>
            <w:tcW w:w="982" w:type="dxa"/>
            <w:vAlign w:val="bottom"/>
          </w:tcPr>
          <w:p w14:paraId="6CE03C8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146,605</w:t>
            </w:r>
          </w:p>
        </w:tc>
        <w:tc>
          <w:tcPr>
            <w:tcW w:w="416" w:type="dxa"/>
            <w:vAlign w:val="center"/>
          </w:tcPr>
          <w:p w14:paraId="717E9DD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2179638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48EBC44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1" w:type="dxa"/>
            <w:vAlign w:val="center"/>
          </w:tcPr>
          <w:p w14:paraId="17D4AA6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700</w:t>
            </w:r>
          </w:p>
        </w:tc>
        <w:tc>
          <w:tcPr>
            <w:tcW w:w="442" w:type="dxa"/>
            <w:noWrap/>
            <w:vAlign w:val="bottom"/>
          </w:tcPr>
          <w:p w14:paraId="549A4BD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868" w:type="dxa"/>
            <w:vAlign w:val="bottom"/>
          </w:tcPr>
          <w:p w14:paraId="3E5C852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300</w:t>
            </w:r>
          </w:p>
        </w:tc>
      </w:tr>
      <w:tr w:rsidR="00003F3C" w:rsidRPr="00003F3C" w14:paraId="4A248584" w14:textId="77777777" w:rsidTr="00E201FD">
        <w:trPr>
          <w:jc w:val="center"/>
        </w:trPr>
        <w:tc>
          <w:tcPr>
            <w:tcW w:w="2973" w:type="dxa"/>
            <w:noWrap/>
            <w:vAlign w:val="center"/>
          </w:tcPr>
          <w:p w14:paraId="505712AC"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住宿及餐飲業</w:t>
            </w:r>
          </w:p>
        </w:tc>
        <w:tc>
          <w:tcPr>
            <w:tcW w:w="562" w:type="dxa"/>
            <w:vAlign w:val="bottom"/>
          </w:tcPr>
          <w:p w14:paraId="37743DC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15</w:t>
            </w:r>
          </w:p>
        </w:tc>
        <w:tc>
          <w:tcPr>
            <w:tcW w:w="982" w:type="dxa"/>
            <w:vAlign w:val="bottom"/>
          </w:tcPr>
          <w:p w14:paraId="0173E23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45,662</w:t>
            </w:r>
          </w:p>
        </w:tc>
        <w:tc>
          <w:tcPr>
            <w:tcW w:w="416" w:type="dxa"/>
            <w:vAlign w:val="center"/>
          </w:tcPr>
          <w:p w14:paraId="55B99A9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0" w:type="dxa"/>
            <w:vAlign w:val="center"/>
          </w:tcPr>
          <w:p w14:paraId="4C6D5BF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3,100</w:t>
            </w:r>
          </w:p>
        </w:tc>
        <w:tc>
          <w:tcPr>
            <w:tcW w:w="430" w:type="dxa"/>
            <w:vAlign w:val="center"/>
          </w:tcPr>
          <w:p w14:paraId="1A6D08D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1" w:type="dxa"/>
            <w:vAlign w:val="center"/>
          </w:tcPr>
          <w:p w14:paraId="63F9D7B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4,080</w:t>
            </w:r>
          </w:p>
        </w:tc>
        <w:tc>
          <w:tcPr>
            <w:tcW w:w="442" w:type="dxa"/>
            <w:noWrap/>
            <w:vAlign w:val="bottom"/>
          </w:tcPr>
          <w:p w14:paraId="02D60BC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868" w:type="dxa"/>
            <w:vAlign w:val="bottom"/>
          </w:tcPr>
          <w:p w14:paraId="688ED23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1,280</w:t>
            </w:r>
          </w:p>
        </w:tc>
      </w:tr>
      <w:tr w:rsidR="00003F3C" w:rsidRPr="00003F3C" w14:paraId="7FD2DEFD" w14:textId="77777777" w:rsidTr="00E201FD">
        <w:trPr>
          <w:jc w:val="center"/>
        </w:trPr>
        <w:tc>
          <w:tcPr>
            <w:tcW w:w="2973" w:type="dxa"/>
            <w:noWrap/>
            <w:vAlign w:val="center"/>
          </w:tcPr>
          <w:p w14:paraId="7623067F"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資訊及通訊傳播業</w:t>
            </w:r>
          </w:p>
        </w:tc>
        <w:tc>
          <w:tcPr>
            <w:tcW w:w="562" w:type="dxa"/>
            <w:vAlign w:val="bottom"/>
          </w:tcPr>
          <w:p w14:paraId="38BD256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1,217</w:t>
            </w:r>
          </w:p>
        </w:tc>
        <w:tc>
          <w:tcPr>
            <w:tcW w:w="982" w:type="dxa"/>
            <w:vAlign w:val="bottom"/>
          </w:tcPr>
          <w:p w14:paraId="4B50D69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1,905,137</w:t>
            </w:r>
          </w:p>
        </w:tc>
        <w:tc>
          <w:tcPr>
            <w:tcW w:w="416" w:type="dxa"/>
            <w:vAlign w:val="center"/>
          </w:tcPr>
          <w:p w14:paraId="7744D6C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w:t>
            </w:r>
          </w:p>
        </w:tc>
        <w:tc>
          <w:tcPr>
            <w:tcW w:w="900" w:type="dxa"/>
            <w:vAlign w:val="center"/>
          </w:tcPr>
          <w:p w14:paraId="26EFDF5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54,379</w:t>
            </w:r>
          </w:p>
        </w:tc>
        <w:tc>
          <w:tcPr>
            <w:tcW w:w="430" w:type="dxa"/>
            <w:vAlign w:val="center"/>
          </w:tcPr>
          <w:p w14:paraId="5B58DB9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13</w:t>
            </w:r>
          </w:p>
        </w:tc>
        <w:tc>
          <w:tcPr>
            <w:tcW w:w="901" w:type="dxa"/>
            <w:vAlign w:val="center"/>
          </w:tcPr>
          <w:p w14:paraId="7AEDCDE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13,862</w:t>
            </w:r>
          </w:p>
        </w:tc>
        <w:tc>
          <w:tcPr>
            <w:tcW w:w="442" w:type="dxa"/>
            <w:noWrap/>
            <w:vAlign w:val="bottom"/>
          </w:tcPr>
          <w:p w14:paraId="100210A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9</w:t>
            </w:r>
          </w:p>
        </w:tc>
        <w:tc>
          <w:tcPr>
            <w:tcW w:w="868" w:type="dxa"/>
            <w:vAlign w:val="bottom"/>
          </w:tcPr>
          <w:p w14:paraId="3A44E35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19,979</w:t>
            </w:r>
          </w:p>
        </w:tc>
      </w:tr>
      <w:tr w:rsidR="00003F3C" w:rsidRPr="00003F3C" w14:paraId="7E305F09" w14:textId="77777777" w:rsidTr="00E201FD">
        <w:trPr>
          <w:jc w:val="center"/>
        </w:trPr>
        <w:tc>
          <w:tcPr>
            <w:tcW w:w="2973" w:type="dxa"/>
            <w:noWrap/>
            <w:vAlign w:val="center"/>
          </w:tcPr>
          <w:p w14:paraId="57C1944F"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金融及保險業</w:t>
            </w:r>
          </w:p>
        </w:tc>
        <w:tc>
          <w:tcPr>
            <w:tcW w:w="562" w:type="dxa"/>
            <w:vAlign w:val="bottom"/>
          </w:tcPr>
          <w:p w14:paraId="3863730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327</w:t>
            </w:r>
          </w:p>
        </w:tc>
        <w:tc>
          <w:tcPr>
            <w:tcW w:w="982" w:type="dxa"/>
            <w:vAlign w:val="bottom"/>
          </w:tcPr>
          <w:p w14:paraId="5A41266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6,065,795</w:t>
            </w:r>
          </w:p>
        </w:tc>
        <w:tc>
          <w:tcPr>
            <w:tcW w:w="416" w:type="dxa"/>
            <w:vAlign w:val="center"/>
          </w:tcPr>
          <w:p w14:paraId="106AA96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w:t>
            </w:r>
          </w:p>
        </w:tc>
        <w:tc>
          <w:tcPr>
            <w:tcW w:w="900" w:type="dxa"/>
            <w:vAlign w:val="center"/>
          </w:tcPr>
          <w:p w14:paraId="66F20E3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1,066,767</w:t>
            </w:r>
          </w:p>
        </w:tc>
        <w:tc>
          <w:tcPr>
            <w:tcW w:w="430" w:type="dxa"/>
            <w:vAlign w:val="center"/>
          </w:tcPr>
          <w:p w14:paraId="6F1925F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9</w:t>
            </w:r>
          </w:p>
        </w:tc>
        <w:tc>
          <w:tcPr>
            <w:tcW w:w="901" w:type="dxa"/>
            <w:vAlign w:val="center"/>
          </w:tcPr>
          <w:p w14:paraId="32D2F6A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151,161</w:t>
            </w:r>
          </w:p>
        </w:tc>
        <w:tc>
          <w:tcPr>
            <w:tcW w:w="442" w:type="dxa"/>
            <w:noWrap/>
            <w:vAlign w:val="bottom"/>
          </w:tcPr>
          <w:p w14:paraId="624C86C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15</w:t>
            </w:r>
          </w:p>
        </w:tc>
        <w:tc>
          <w:tcPr>
            <w:tcW w:w="868" w:type="dxa"/>
            <w:vAlign w:val="bottom"/>
          </w:tcPr>
          <w:p w14:paraId="2CDB900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610,787</w:t>
            </w:r>
          </w:p>
        </w:tc>
      </w:tr>
      <w:tr w:rsidR="00003F3C" w:rsidRPr="00003F3C" w14:paraId="172C6362" w14:textId="77777777" w:rsidTr="00E201FD">
        <w:trPr>
          <w:jc w:val="center"/>
        </w:trPr>
        <w:tc>
          <w:tcPr>
            <w:tcW w:w="2973" w:type="dxa"/>
            <w:noWrap/>
            <w:vAlign w:val="center"/>
          </w:tcPr>
          <w:p w14:paraId="20BAD2F5"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不動產業</w:t>
            </w:r>
          </w:p>
        </w:tc>
        <w:tc>
          <w:tcPr>
            <w:tcW w:w="562" w:type="dxa"/>
            <w:vAlign w:val="bottom"/>
          </w:tcPr>
          <w:p w14:paraId="3A3BD00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53</w:t>
            </w:r>
          </w:p>
        </w:tc>
        <w:tc>
          <w:tcPr>
            <w:tcW w:w="982" w:type="dxa"/>
            <w:vAlign w:val="bottom"/>
          </w:tcPr>
          <w:p w14:paraId="23A974C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266,174</w:t>
            </w:r>
          </w:p>
        </w:tc>
        <w:tc>
          <w:tcPr>
            <w:tcW w:w="416" w:type="dxa"/>
            <w:vAlign w:val="center"/>
          </w:tcPr>
          <w:p w14:paraId="36F1483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0" w:type="dxa"/>
            <w:vAlign w:val="center"/>
          </w:tcPr>
          <w:p w14:paraId="616C249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20,722</w:t>
            </w:r>
          </w:p>
        </w:tc>
        <w:tc>
          <w:tcPr>
            <w:tcW w:w="430" w:type="dxa"/>
            <w:vAlign w:val="center"/>
          </w:tcPr>
          <w:p w14:paraId="0CC5BBE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1" w:type="dxa"/>
            <w:vAlign w:val="center"/>
          </w:tcPr>
          <w:p w14:paraId="18C68C7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4,100</w:t>
            </w:r>
          </w:p>
        </w:tc>
        <w:tc>
          <w:tcPr>
            <w:tcW w:w="442" w:type="dxa"/>
            <w:noWrap/>
            <w:vAlign w:val="bottom"/>
          </w:tcPr>
          <w:p w14:paraId="1406D11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868" w:type="dxa"/>
            <w:vAlign w:val="bottom"/>
          </w:tcPr>
          <w:p w14:paraId="6490843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27,083</w:t>
            </w:r>
          </w:p>
        </w:tc>
      </w:tr>
      <w:tr w:rsidR="00003F3C" w:rsidRPr="00003F3C" w14:paraId="0B6C345F" w14:textId="77777777" w:rsidTr="00E201FD">
        <w:trPr>
          <w:jc w:val="center"/>
        </w:trPr>
        <w:tc>
          <w:tcPr>
            <w:tcW w:w="2973" w:type="dxa"/>
            <w:noWrap/>
            <w:vAlign w:val="center"/>
          </w:tcPr>
          <w:p w14:paraId="1CED6BB0"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專業、科學及技術服務業</w:t>
            </w:r>
          </w:p>
        </w:tc>
        <w:tc>
          <w:tcPr>
            <w:tcW w:w="562" w:type="dxa"/>
            <w:vAlign w:val="bottom"/>
          </w:tcPr>
          <w:p w14:paraId="5B49048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218</w:t>
            </w:r>
          </w:p>
        </w:tc>
        <w:tc>
          <w:tcPr>
            <w:tcW w:w="982" w:type="dxa"/>
            <w:vAlign w:val="bottom"/>
          </w:tcPr>
          <w:p w14:paraId="1B403EE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653,600</w:t>
            </w:r>
          </w:p>
        </w:tc>
        <w:tc>
          <w:tcPr>
            <w:tcW w:w="416" w:type="dxa"/>
            <w:vAlign w:val="center"/>
          </w:tcPr>
          <w:p w14:paraId="0AB93DA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w:t>
            </w:r>
          </w:p>
        </w:tc>
        <w:tc>
          <w:tcPr>
            <w:tcW w:w="900" w:type="dxa"/>
            <w:vAlign w:val="center"/>
          </w:tcPr>
          <w:p w14:paraId="7F7E98B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64,736</w:t>
            </w:r>
          </w:p>
        </w:tc>
        <w:tc>
          <w:tcPr>
            <w:tcW w:w="430" w:type="dxa"/>
            <w:vAlign w:val="center"/>
          </w:tcPr>
          <w:p w14:paraId="36B6748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w:t>
            </w:r>
          </w:p>
        </w:tc>
        <w:tc>
          <w:tcPr>
            <w:tcW w:w="901" w:type="dxa"/>
            <w:vAlign w:val="center"/>
          </w:tcPr>
          <w:p w14:paraId="10A1789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274,671</w:t>
            </w:r>
          </w:p>
        </w:tc>
        <w:tc>
          <w:tcPr>
            <w:tcW w:w="442" w:type="dxa"/>
            <w:noWrap/>
            <w:vAlign w:val="bottom"/>
          </w:tcPr>
          <w:p w14:paraId="1D9B59D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7</w:t>
            </w:r>
          </w:p>
        </w:tc>
        <w:tc>
          <w:tcPr>
            <w:tcW w:w="868" w:type="dxa"/>
            <w:vAlign w:val="bottom"/>
          </w:tcPr>
          <w:p w14:paraId="6BD2A76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12,114</w:t>
            </w:r>
          </w:p>
        </w:tc>
      </w:tr>
      <w:tr w:rsidR="00003F3C" w:rsidRPr="00003F3C" w14:paraId="0AD94C91" w14:textId="77777777" w:rsidTr="00E201FD">
        <w:trPr>
          <w:jc w:val="center"/>
        </w:trPr>
        <w:tc>
          <w:tcPr>
            <w:tcW w:w="2973" w:type="dxa"/>
            <w:noWrap/>
            <w:vAlign w:val="center"/>
          </w:tcPr>
          <w:p w14:paraId="5121C500"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支援服務業</w:t>
            </w:r>
          </w:p>
        </w:tc>
        <w:tc>
          <w:tcPr>
            <w:tcW w:w="562" w:type="dxa"/>
            <w:vAlign w:val="bottom"/>
          </w:tcPr>
          <w:p w14:paraId="178F7C7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38</w:t>
            </w:r>
          </w:p>
        </w:tc>
        <w:tc>
          <w:tcPr>
            <w:tcW w:w="982" w:type="dxa"/>
            <w:vAlign w:val="bottom"/>
          </w:tcPr>
          <w:p w14:paraId="76A60D6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35,529</w:t>
            </w:r>
          </w:p>
        </w:tc>
        <w:tc>
          <w:tcPr>
            <w:tcW w:w="416" w:type="dxa"/>
            <w:vAlign w:val="center"/>
          </w:tcPr>
          <w:p w14:paraId="5B5C5EF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0" w:type="dxa"/>
            <w:vAlign w:val="center"/>
          </w:tcPr>
          <w:p w14:paraId="01B4E97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3,500</w:t>
            </w:r>
          </w:p>
        </w:tc>
        <w:tc>
          <w:tcPr>
            <w:tcW w:w="430" w:type="dxa"/>
            <w:vAlign w:val="center"/>
          </w:tcPr>
          <w:p w14:paraId="146CBCF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w:t>
            </w:r>
          </w:p>
        </w:tc>
        <w:tc>
          <w:tcPr>
            <w:tcW w:w="901" w:type="dxa"/>
            <w:vAlign w:val="center"/>
          </w:tcPr>
          <w:p w14:paraId="2A992D1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600</w:t>
            </w:r>
          </w:p>
        </w:tc>
        <w:tc>
          <w:tcPr>
            <w:tcW w:w="442" w:type="dxa"/>
            <w:noWrap/>
            <w:vAlign w:val="bottom"/>
          </w:tcPr>
          <w:p w14:paraId="5162A28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50027F4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4283DA64" w14:textId="77777777" w:rsidTr="00E201FD">
        <w:trPr>
          <w:jc w:val="center"/>
        </w:trPr>
        <w:tc>
          <w:tcPr>
            <w:tcW w:w="2973" w:type="dxa"/>
            <w:noWrap/>
            <w:vAlign w:val="center"/>
          </w:tcPr>
          <w:p w14:paraId="4D5B09A0"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公共行政及國防；強制性社會安全</w:t>
            </w:r>
          </w:p>
        </w:tc>
        <w:tc>
          <w:tcPr>
            <w:tcW w:w="562" w:type="dxa"/>
            <w:vAlign w:val="bottom"/>
          </w:tcPr>
          <w:p w14:paraId="388D2CBF"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82" w:type="dxa"/>
            <w:vAlign w:val="bottom"/>
          </w:tcPr>
          <w:p w14:paraId="1AFA6B4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16" w:type="dxa"/>
            <w:vAlign w:val="center"/>
          </w:tcPr>
          <w:p w14:paraId="13F1B4F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3AB765F5"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28CF2AC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2EA874F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0F9C512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7AE1C65D"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322CE48D" w14:textId="77777777" w:rsidTr="00E201FD">
        <w:trPr>
          <w:jc w:val="center"/>
        </w:trPr>
        <w:tc>
          <w:tcPr>
            <w:tcW w:w="2973" w:type="dxa"/>
            <w:noWrap/>
            <w:vAlign w:val="center"/>
          </w:tcPr>
          <w:p w14:paraId="575E0ADD"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教育服務業</w:t>
            </w:r>
          </w:p>
        </w:tc>
        <w:tc>
          <w:tcPr>
            <w:tcW w:w="562" w:type="dxa"/>
            <w:vAlign w:val="bottom"/>
          </w:tcPr>
          <w:p w14:paraId="4DD3A6A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w:t>
            </w:r>
          </w:p>
        </w:tc>
        <w:tc>
          <w:tcPr>
            <w:tcW w:w="982" w:type="dxa"/>
            <w:vAlign w:val="bottom"/>
          </w:tcPr>
          <w:p w14:paraId="4BAC99B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51,600</w:t>
            </w:r>
          </w:p>
        </w:tc>
        <w:tc>
          <w:tcPr>
            <w:tcW w:w="416" w:type="dxa"/>
            <w:vAlign w:val="center"/>
          </w:tcPr>
          <w:p w14:paraId="379143B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0" w:type="dxa"/>
            <w:vAlign w:val="center"/>
          </w:tcPr>
          <w:p w14:paraId="5AE0901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20,400</w:t>
            </w:r>
          </w:p>
        </w:tc>
        <w:tc>
          <w:tcPr>
            <w:tcW w:w="430" w:type="dxa"/>
            <w:vAlign w:val="center"/>
          </w:tcPr>
          <w:p w14:paraId="7404817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6BE6CA01"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0FE06F3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3018602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718663A7" w14:textId="77777777" w:rsidTr="00E201FD">
        <w:trPr>
          <w:jc w:val="center"/>
        </w:trPr>
        <w:tc>
          <w:tcPr>
            <w:tcW w:w="2973" w:type="dxa"/>
            <w:noWrap/>
            <w:vAlign w:val="center"/>
          </w:tcPr>
          <w:p w14:paraId="7F48B3C9"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醫療保健及社會工作服務業</w:t>
            </w:r>
          </w:p>
        </w:tc>
        <w:tc>
          <w:tcPr>
            <w:tcW w:w="562" w:type="dxa"/>
            <w:vAlign w:val="bottom"/>
          </w:tcPr>
          <w:p w14:paraId="2326199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40</w:t>
            </w:r>
          </w:p>
        </w:tc>
        <w:tc>
          <w:tcPr>
            <w:tcW w:w="982" w:type="dxa"/>
            <w:vAlign w:val="bottom"/>
          </w:tcPr>
          <w:p w14:paraId="07AF606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119,903</w:t>
            </w:r>
          </w:p>
        </w:tc>
        <w:tc>
          <w:tcPr>
            <w:tcW w:w="416" w:type="dxa"/>
            <w:vAlign w:val="center"/>
          </w:tcPr>
          <w:p w14:paraId="6E117CD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2FEF643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0DE4E55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1" w:type="dxa"/>
            <w:vAlign w:val="center"/>
          </w:tcPr>
          <w:p w14:paraId="213F9732"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5,250</w:t>
            </w:r>
          </w:p>
        </w:tc>
        <w:tc>
          <w:tcPr>
            <w:tcW w:w="442" w:type="dxa"/>
            <w:noWrap/>
            <w:vAlign w:val="bottom"/>
          </w:tcPr>
          <w:p w14:paraId="1F98296A"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868" w:type="dxa"/>
            <w:vAlign w:val="bottom"/>
          </w:tcPr>
          <w:p w14:paraId="2B798F9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r>
      <w:tr w:rsidR="00003F3C" w:rsidRPr="00003F3C" w14:paraId="61B5A805" w14:textId="77777777" w:rsidTr="00E201FD">
        <w:trPr>
          <w:jc w:val="center"/>
        </w:trPr>
        <w:tc>
          <w:tcPr>
            <w:tcW w:w="2973" w:type="dxa"/>
            <w:noWrap/>
            <w:vAlign w:val="center"/>
          </w:tcPr>
          <w:p w14:paraId="4BA9E8AA" w14:textId="77777777" w:rsidR="002D7BF9" w:rsidRPr="00003F3C" w:rsidRDefault="002D7BF9" w:rsidP="00E201FD">
            <w:pPr>
              <w:widowControl/>
              <w:snapToGrid w:val="0"/>
              <w:spacing w:line="224" w:lineRule="exact"/>
              <w:ind w:firstLine="0"/>
              <w:rPr>
                <w:kern w:val="0"/>
                <w:sz w:val="18"/>
                <w:szCs w:val="18"/>
                <w:lang w:eastAsia="zh-TW"/>
              </w:rPr>
            </w:pPr>
            <w:r w:rsidRPr="00003F3C">
              <w:rPr>
                <w:kern w:val="0"/>
                <w:sz w:val="18"/>
                <w:szCs w:val="18"/>
                <w:lang w:eastAsia="zh-TW"/>
              </w:rPr>
              <w:t>藝術、娛樂及休閒服務業</w:t>
            </w:r>
          </w:p>
        </w:tc>
        <w:tc>
          <w:tcPr>
            <w:tcW w:w="562" w:type="dxa"/>
            <w:vAlign w:val="bottom"/>
          </w:tcPr>
          <w:p w14:paraId="504FAA4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5</w:t>
            </w:r>
          </w:p>
        </w:tc>
        <w:tc>
          <w:tcPr>
            <w:tcW w:w="982" w:type="dxa"/>
            <w:vAlign w:val="bottom"/>
          </w:tcPr>
          <w:p w14:paraId="1B4474E9"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23,792</w:t>
            </w:r>
          </w:p>
        </w:tc>
        <w:tc>
          <w:tcPr>
            <w:tcW w:w="416" w:type="dxa"/>
            <w:vAlign w:val="center"/>
          </w:tcPr>
          <w:p w14:paraId="2C45BF9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0" w:type="dxa"/>
            <w:vAlign w:val="center"/>
          </w:tcPr>
          <w:p w14:paraId="0AD3355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3,954</w:t>
            </w:r>
          </w:p>
        </w:tc>
        <w:tc>
          <w:tcPr>
            <w:tcW w:w="430" w:type="dxa"/>
            <w:vAlign w:val="center"/>
          </w:tcPr>
          <w:p w14:paraId="63B1C9EE"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901" w:type="dxa"/>
            <w:vAlign w:val="center"/>
          </w:tcPr>
          <w:p w14:paraId="369C975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13,046</w:t>
            </w:r>
          </w:p>
        </w:tc>
        <w:tc>
          <w:tcPr>
            <w:tcW w:w="442" w:type="dxa"/>
            <w:noWrap/>
            <w:vAlign w:val="bottom"/>
          </w:tcPr>
          <w:p w14:paraId="3065A87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868" w:type="dxa"/>
            <w:vAlign w:val="bottom"/>
          </w:tcPr>
          <w:p w14:paraId="46FC8CE3"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3,000</w:t>
            </w:r>
          </w:p>
        </w:tc>
      </w:tr>
      <w:tr w:rsidR="00003F3C" w:rsidRPr="00003F3C" w14:paraId="025ED439" w14:textId="77777777" w:rsidTr="00E201FD">
        <w:trPr>
          <w:jc w:val="center"/>
        </w:trPr>
        <w:tc>
          <w:tcPr>
            <w:tcW w:w="2973" w:type="dxa"/>
            <w:noWrap/>
            <w:vAlign w:val="center"/>
          </w:tcPr>
          <w:p w14:paraId="10FBB391" w14:textId="77777777" w:rsidR="002D7BF9" w:rsidRPr="00003F3C" w:rsidRDefault="002D7BF9" w:rsidP="00E201FD">
            <w:pPr>
              <w:widowControl/>
              <w:snapToGrid w:val="0"/>
              <w:spacing w:line="224" w:lineRule="exact"/>
              <w:ind w:firstLine="0"/>
              <w:rPr>
                <w:kern w:val="0"/>
                <w:sz w:val="18"/>
                <w:szCs w:val="18"/>
              </w:rPr>
            </w:pPr>
            <w:r w:rsidRPr="00003F3C">
              <w:rPr>
                <w:kern w:val="0"/>
                <w:sz w:val="18"/>
                <w:szCs w:val="18"/>
              </w:rPr>
              <w:t>其他服務業</w:t>
            </w:r>
          </w:p>
        </w:tc>
        <w:tc>
          <w:tcPr>
            <w:tcW w:w="562" w:type="dxa"/>
            <w:vAlign w:val="bottom"/>
          </w:tcPr>
          <w:p w14:paraId="23247CC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39</w:t>
            </w:r>
          </w:p>
        </w:tc>
        <w:tc>
          <w:tcPr>
            <w:tcW w:w="982" w:type="dxa"/>
            <w:vAlign w:val="bottom"/>
          </w:tcPr>
          <w:p w14:paraId="49D45DA6"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249,308</w:t>
            </w:r>
          </w:p>
        </w:tc>
        <w:tc>
          <w:tcPr>
            <w:tcW w:w="416" w:type="dxa"/>
            <w:vAlign w:val="center"/>
          </w:tcPr>
          <w:p w14:paraId="73198457"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0" w:type="dxa"/>
            <w:vAlign w:val="center"/>
          </w:tcPr>
          <w:p w14:paraId="34F6F20C"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30" w:type="dxa"/>
            <w:vAlign w:val="center"/>
          </w:tcPr>
          <w:p w14:paraId="00B07454"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901" w:type="dxa"/>
            <w:vAlign w:val="center"/>
          </w:tcPr>
          <w:p w14:paraId="0C6B7650"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0</w:t>
            </w:r>
          </w:p>
        </w:tc>
        <w:tc>
          <w:tcPr>
            <w:tcW w:w="442" w:type="dxa"/>
            <w:noWrap/>
            <w:vAlign w:val="bottom"/>
          </w:tcPr>
          <w:p w14:paraId="11A68C98"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1</w:t>
            </w:r>
          </w:p>
        </w:tc>
        <w:tc>
          <w:tcPr>
            <w:tcW w:w="868" w:type="dxa"/>
            <w:vAlign w:val="bottom"/>
          </w:tcPr>
          <w:p w14:paraId="3D6C64AB" w14:textId="77777777" w:rsidR="002D7BF9" w:rsidRPr="00003F3C" w:rsidRDefault="002D7BF9" w:rsidP="00E201FD">
            <w:pPr>
              <w:overflowPunct/>
              <w:autoSpaceDE/>
              <w:autoSpaceDN/>
              <w:snapToGrid w:val="0"/>
              <w:spacing w:line="224" w:lineRule="exact"/>
              <w:ind w:firstLine="0"/>
              <w:jc w:val="right"/>
              <w:rPr>
                <w:sz w:val="18"/>
                <w:szCs w:val="18"/>
              </w:rPr>
            </w:pPr>
            <w:r w:rsidRPr="00003F3C">
              <w:rPr>
                <w:sz w:val="18"/>
                <w:szCs w:val="18"/>
              </w:rPr>
              <w:t>200</w:t>
            </w:r>
          </w:p>
        </w:tc>
      </w:tr>
    </w:tbl>
    <w:bookmarkEnd w:id="49"/>
    <w:p w14:paraId="0B002D48" w14:textId="77777777" w:rsidR="002D7BF9" w:rsidRPr="00003F3C" w:rsidRDefault="002D7BF9" w:rsidP="002D7BF9">
      <w:pPr>
        <w:widowControl/>
        <w:snapToGrid w:val="0"/>
        <w:spacing w:line="220" w:lineRule="exact"/>
        <w:ind w:firstLine="0"/>
        <w:rPr>
          <w:kern w:val="0"/>
          <w:sz w:val="18"/>
          <w:szCs w:val="18"/>
          <w:lang w:eastAsia="zh-TW"/>
        </w:rPr>
      </w:pPr>
      <w:r w:rsidRPr="00003F3C">
        <w:rPr>
          <w:kern w:val="0"/>
          <w:sz w:val="18"/>
          <w:szCs w:val="18"/>
          <w:lang w:eastAsia="zh-TW"/>
        </w:rPr>
        <w:lastRenderedPageBreak/>
        <w:t>資料來源：經濟部投資審議司</w:t>
      </w:r>
    </w:p>
    <w:p w14:paraId="304D2E70" w14:textId="77777777" w:rsidR="005D7AE9" w:rsidRPr="00003F3C" w:rsidRDefault="005D7AE9" w:rsidP="005D7AE9">
      <w:pPr>
        <w:pStyle w:val="28-"/>
      </w:pPr>
      <w:bookmarkStart w:id="50" w:name="_Toc231859992"/>
      <w:r w:rsidRPr="00003F3C">
        <w:t>附錄</w:t>
      </w:r>
      <w:r w:rsidRPr="00003F3C">
        <w:rPr>
          <w:rFonts w:hint="eastAsia"/>
        </w:rPr>
        <w:t>三　我國與美國簽訂投資促進合作協定</w:t>
      </w:r>
      <w:bookmarkEnd w:id="35"/>
      <w:bookmarkEnd w:id="36"/>
      <w:bookmarkEnd w:id="37"/>
      <w:bookmarkEnd w:id="38"/>
      <w:bookmarkEnd w:id="39"/>
      <w:bookmarkEnd w:id="50"/>
    </w:p>
    <w:p w14:paraId="1BFB4A38" w14:textId="77777777" w:rsidR="005D7AE9" w:rsidRPr="00003F3C" w:rsidRDefault="005D7AE9" w:rsidP="005D7AE9">
      <w:pPr>
        <w:pStyle w:val="a4"/>
        <w:ind w:firstLineChars="0" w:firstLine="0"/>
      </w:pPr>
    </w:p>
    <w:p w14:paraId="125AFD6B" w14:textId="77777777" w:rsidR="005D7AE9" w:rsidRPr="00003F3C" w:rsidRDefault="005D7AE9" w:rsidP="005D7AE9">
      <w:pPr>
        <w:pStyle w:val="a4"/>
      </w:pPr>
      <w:r w:rsidRPr="00003F3C">
        <w:t>投資促進合作協定內容簡介</w:t>
      </w:r>
    </w:p>
    <w:p w14:paraId="47B8B8C1" w14:textId="77777777" w:rsidR="005D7AE9" w:rsidRPr="00003F3C" w:rsidRDefault="005D7AE9" w:rsidP="005D7AE9">
      <w:pPr>
        <w:pStyle w:val="afff"/>
        <w:ind w:firstLine="472"/>
      </w:pPr>
      <w:r w:rsidRPr="00003F3C">
        <w:t>簽署投資促進合作協定之目的係創造締約雙方有利的投資環境和促進經濟合作。</w:t>
      </w:r>
    </w:p>
    <w:p w14:paraId="14949783" w14:textId="77777777" w:rsidR="005D7AE9" w:rsidRPr="00003F3C" w:rsidRDefault="005D7AE9" w:rsidP="005D7AE9">
      <w:pPr>
        <w:pStyle w:val="afff"/>
        <w:ind w:firstLine="472"/>
        <w:rPr>
          <w:lang w:eastAsia="zh-TW"/>
        </w:rPr>
      </w:pPr>
      <w:r w:rsidRPr="00003F3C">
        <w:t>締約雙方應交換投資環境資訊且提供給潛在投資者；應採取必要步驟以協助企業機會之發展；應籌組投資促進團互訪和拓展合作；應經由互設辦事處或直接來往以維持雙方的關係。</w:t>
      </w:r>
    </w:p>
    <w:p w14:paraId="707CB71C" w14:textId="77777777" w:rsidR="0002691C" w:rsidRPr="00003F3C" w:rsidRDefault="0002691C" w:rsidP="005D7AE9">
      <w:pPr>
        <w:pStyle w:val="afff"/>
        <w:ind w:firstLine="472"/>
        <w:rPr>
          <w:lang w:eastAsia="zh-TW"/>
        </w:rPr>
      </w:pPr>
    </w:p>
    <w:p w14:paraId="23853670" w14:textId="77777777" w:rsidR="005D7AE9" w:rsidRPr="00003F3C" w:rsidRDefault="00000000" w:rsidP="0002691C">
      <w:pPr>
        <w:pStyle w:val="aff6"/>
      </w:pPr>
      <w:hyperlink r:id="rId20" w:tgtFrame="_blank" w:tooltip="下載 我國與各國簽訂投資促進合作協定一覽表.pdf" w:history="1">
        <w:r w:rsidR="005D7AE9" w:rsidRPr="00003F3C">
          <w:rPr>
            <w:rStyle w:val="a8"/>
            <w:color w:val="auto"/>
            <w:u w:val="none"/>
          </w:rPr>
          <w:t>我國與各國簽訂投資促進合作協定一覽表</w:t>
        </w:r>
      </w:hyperlink>
    </w:p>
    <w:tbl>
      <w:tblPr>
        <w:tblStyle w:val="afff6"/>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12"/>
        <w:gridCol w:w="734"/>
        <w:gridCol w:w="1711"/>
        <w:gridCol w:w="1199"/>
        <w:gridCol w:w="2313"/>
        <w:gridCol w:w="2351"/>
      </w:tblGrid>
      <w:tr w:rsidR="00003F3C" w:rsidRPr="00003F3C" w14:paraId="0B66C845" w14:textId="77777777" w:rsidTr="00E52B50">
        <w:trPr>
          <w:jc w:val="center"/>
        </w:trPr>
        <w:tc>
          <w:tcPr>
            <w:tcW w:w="420" w:type="dxa"/>
            <w:shd w:val="clear" w:color="auto" w:fill="FDE9D9" w:themeFill="accent6" w:themeFillTint="33"/>
            <w:vAlign w:val="center"/>
          </w:tcPr>
          <w:p w14:paraId="488622DB" w14:textId="77777777" w:rsidR="005D7AE9" w:rsidRPr="00003F3C" w:rsidRDefault="005D7AE9" w:rsidP="005D7AE9">
            <w:pPr>
              <w:pStyle w:val="aff4"/>
            </w:pPr>
          </w:p>
        </w:tc>
        <w:tc>
          <w:tcPr>
            <w:tcW w:w="758" w:type="dxa"/>
            <w:shd w:val="clear" w:color="auto" w:fill="FDE9D9" w:themeFill="accent6" w:themeFillTint="33"/>
            <w:vAlign w:val="center"/>
          </w:tcPr>
          <w:p w14:paraId="5CF3FFED" w14:textId="77777777" w:rsidR="005D7AE9" w:rsidRPr="00003F3C" w:rsidRDefault="005D7AE9" w:rsidP="005D7AE9">
            <w:pPr>
              <w:pStyle w:val="aff4"/>
            </w:pPr>
            <w:r w:rsidRPr="00003F3C">
              <w:t>國家</w:t>
            </w:r>
          </w:p>
        </w:tc>
        <w:tc>
          <w:tcPr>
            <w:tcW w:w="1819" w:type="dxa"/>
            <w:shd w:val="clear" w:color="auto" w:fill="FDE9D9" w:themeFill="accent6" w:themeFillTint="33"/>
            <w:vAlign w:val="center"/>
          </w:tcPr>
          <w:p w14:paraId="17AE152C" w14:textId="77777777" w:rsidR="005D7AE9" w:rsidRPr="00003F3C" w:rsidRDefault="005D7AE9" w:rsidP="005D7AE9">
            <w:pPr>
              <w:pStyle w:val="aff4"/>
            </w:pPr>
            <w:r w:rsidRPr="00003F3C">
              <w:t>名稱</w:t>
            </w:r>
          </w:p>
        </w:tc>
        <w:tc>
          <w:tcPr>
            <w:tcW w:w="1213" w:type="dxa"/>
            <w:shd w:val="clear" w:color="auto" w:fill="FDE9D9" w:themeFill="accent6" w:themeFillTint="33"/>
            <w:vAlign w:val="center"/>
          </w:tcPr>
          <w:p w14:paraId="0C6EE5F2" w14:textId="77777777" w:rsidR="005D7AE9" w:rsidRPr="00003F3C" w:rsidRDefault="005D7AE9" w:rsidP="005D7AE9">
            <w:pPr>
              <w:pStyle w:val="aff4"/>
            </w:pPr>
            <w:r w:rsidRPr="00003F3C">
              <w:t>簽訂</w:t>
            </w:r>
            <w:r w:rsidRPr="00003F3C">
              <w:br/>
            </w:r>
            <w:r w:rsidRPr="00003F3C">
              <w:t>日期</w:t>
            </w:r>
          </w:p>
        </w:tc>
        <w:tc>
          <w:tcPr>
            <w:tcW w:w="2473" w:type="dxa"/>
            <w:shd w:val="clear" w:color="auto" w:fill="FDE9D9" w:themeFill="accent6" w:themeFillTint="33"/>
            <w:vAlign w:val="center"/>
          </w:tcPr>
          <w:p w14:paraId="157827CB" w14:textId="77777777" w:rsidR="005D7AE9" w:rsidRPr="00003F3C" w:rsidRDefault="005D7AE9" w:rsidP="005D7AE9">
            <w:pPr>
              <w:pStyle w:val="aff4"/>
            </w:pPr>
            <w:r w:rsidRPr="00003F3C">
              <w:t>我方主簽</w:t>
            </w:r>
          </w:p>
        </w:tc>
        <w:tc>
          <w:tcPr>
            <w:tcW w:w="2473" w:type="dxa"/>
            <w:shd w:val="clear" w:color="auto" w:fill="FDE9D9" w:themeFill="accent6" w:themeFillTint="33"/>
            <w:vAlign w:val="center"/>
          </w:tcPr>
          <w:p w14:paraId="3D9B5709" w14:textId="77777777" w:rsidR="005D7AE9" w:rsidRPr="00003F3C" w:rsidRDefault="005D7AE9" w:rsidP="005D7AE9">
            <w:pPr>
              <w:pStyle w:val="aff4"/>
            </w:pPr>
            <w:r w:rsidRPr="00003F3C">
              <w:t>對方主簽</w:t>
            </w:r>
          </w:p>
        </w:tc>
      </w:tr>
      <w:tr w:rsidR="00003F3C" w:rsidRPr="00003F3C" w14:paraId="26CEF8BA" w14:textId="77777777" w:rsidTr="00E52B50">
        <w:trPr>
          <w:jc w:val="center"/>
        </w:trPr>
        <w:tc>
          <w:tcPr>
            <w:tcW w:w="420" w:type="dxa"/>
            <w:vAlign w:val="center"/>
          </w:tcPr>
          <w:p w14:paraId="011DA3EF" w14:textId="77777777" w:rsidR="005D7AE9" w:rsidRPr="00003F3C" w:rsidRDefault="005D7AE9" w:rsidP="005D7AE9">
            <w:pPr>
              <w:pStyle w:val="aff4"/>
            </w:pPr>
            <w:r w:rsidRPr="00003F3C">
              <w:t>9</w:t>
            </w:r>
          </w:p>
        </w:tc>
        <w:tc>
          <w:tcPr>
            <w:tcW w:w="758" w:type="dxa"/>
            <w:vAlign w:val="center"/>
          </w:tcPr>
          <w:p w14:paraId="6926C962" w14:textId="77777777" w:rsidR="005D7AE9" w:rsidRPr="00003F3C" w:rsidRDefault="005D7AE9" w:rsidP="005D7AE9">
            <w:pPr>
              <w:pStyle w:val="aff4"/>
            </w:pPr>
            <w:r w:rsidRPr="00003F3C">
              <w:t>美國</w:t>
            </w:r>
          </w:p>
        </w:tc>
        <w:tc>
          <w:tcPr>
            <w:tcW w:w="1819" w:type="dxa"/>
            <w:vAlign w:val="center"/>
          </w:tcPr>
          <w:p w14:paraId="1008B256" w14:textId="77777777" w:rsidR="005D7AE9" w:rsidRPr="00003F3C" w:rsidRDefault="005D7AE9" w:rsidP="005D7AE9">
            <w:pPr>
              <w:pStyle w:val="aff4"/>
              <w:jc w:val="both"/>
            </w:pPr>
            <w:r w:rsidRPr="00003F3C">
              <w:t>中美促進雙邊投資備忘錄</w:t>
            </w:r>
          </w:p>
        </w:tc>
        <w:tc>
          <w:tcPr>
            <w:tcW w:w="1213" w:type="dxa"/>
            <w:vAlign w:val="center"/>
          </w:tcPr>
          <w:p w14:paraId="38AE443E" w14:textId="77777777" w:rsidR="005D7AE9" w:rsidRPr="00003F3C" w:rsidRDefault="005D7AE9" w:rsidP="005D7AE9">
            <w:pPr>
              <w:pStyle w:val="aff4"/>
            </w:pPr>
            <w:r w:rsidRPr="00003F3C">
              <w:t>84.07.11</w:t>
            </w:r>
          </w:p>
        </w:tc>
        <w:tc>
          <w:tcPr>
            <w:tcW w:w="2473" w:type="dxa"/>
            <w:vAlign w:val="center"/>
          </w:tcPr>
          <w:p w14:paraId="107CBE71" w14:textId="77777777" w:rsidR="005D7AE9" w:rsidRPr="00003F3C" w:rsidRDefault="005D7AE9" w:rsidP="005D7AE9">
            <w:pPr>
              <w:pStyle w:val="aff4"/>
              <w:jc w:val="both"/>
            </w:pPr>
            <w:r w:rsidRPr="00003F3C">
              <w:t>經濟部投資促進司</w:t>
            </w:r>
            <w:r w:rsidRPr="00003F3C">
              <w:br/>
            </w:r>
            <w:proofErr w:type="gramStart"/>
            <w:r w:rsidRPr="00003F3C">
              <w:t>陳處長榮驤</w:t>
            </w:r>
            <w:proofErr w:type="gramEnd"/>
          </w:p>
        </w:tc>
        <w:tc>
          <w:tcPr>
            <w:tcW w:w="2473" w:type="dxa"/>
            <w:vAlign w:val="center"/>
          </w:tcPr>
          <w:p w14:paraId="1CA2A635" w14:textId="77777777" w:rsidR="005D7AE9" w:rsidRPr="00003F3C" w:rsidRDefault="005D7AE9" w:rsidP="005D7AE9">
            <w:pPr>
              <w:pStyle w:val="aff4"/>
              <w:jc w:val="both"/>
            </w:pPr>
            <w:r w:rsidRPr="00003F3C">
              <w:t>美國紐澤西州商務</w:t>
            </w:r>
            <w:r w:rsidRPr="00003F3C">
              <w:br/>
            </w:r>
            <w:r w:rsidRPr="00003F3C">
              <w:t>廳長</w:t>
            </w:r>
            <w:r w:rsidRPr="00003F3C">
              <w:t xml:space="preserve"> Medina</w:t>
            </w:r>
          </w:p>
        </w:tc>
      </w:tr>
    </w:tbl>
    <w:p w14:paraId="6D28B742" w14:textId="77777777" w:rsidR="005D7AE9" w:rsidRPr="00003F3C" w:rsidRDefault="005D7AE9" w:rsidP="005D7AE9">
      <w:pPr>
        <w:pStyle w:val="aff4"/>
        <w:jc w:val="both"/>
      </w:pPr>
      <w:r w:rsidRPr="00003F3C">
        <w:t>https://investtaiwan.nat.gov.tw/showBusinessPagechtG_Agreement03?lang=cht&amp;search=G_Agreement03&amp;menuNum=92</w:t>
      </w:r>
    </w:p>
    <w:p w14:paraId="4E0B47F3" w14:textId="77777777" w:rsidR="005D7AE9" w:rsidRPr="00003F3C" w:rsidRDefault="005D7AE9" w:rsidP="005D7AE9">
      <w:pPr>
        <w:pStyle w:val="aff4"/>
        <w:jc w:val="both"/>
      </w:pPr>
      <w:r w:rsidRPr="00003F3C">
        <w:rPr>
          <w:rFonts w:hint="eastAsia"/>
        </w:rPr>
        <w:t>投資臺灣入口網（首頁）「全球布局」</w:t>
      </w:r>
      <w:r w:rsidRPr="00003F3C">
        <w:rPr>
          <w:rFonts w:hint="eastAsia"/>
        </w:rPr>
        <w:t>&gt;</w:t>
      </w:r>
      <w:r w:rsidRPr="00003F3C">
        <w:rPr>
          <w:rFonts w:hint="eastAsia"/>
        </w:rPr>
        <w:t>「對外投資」</w:t>
      </w:r>
      <w:r w:rsidRPr="00003F3C">
        <w:rPr>
          <w:rFonts w:hint="eastAsia"/>
        </w:rPr>
        <w:t>&gt;</w:t>
      </w:r>
      <w:r w:rsidRPr="00003F3C">
        <w:rPr>
          <w:rFonts w:hint="eastAsia"/>
        </w:rPr>
        <w:t>「投資相關協定」</w:t>
      </w:r>
      <w:r w:rsidRPr="00003F3C">
        <w:rPr>
          <w:rFonts w:hint="eastAsia"/>
        </w:rPr>
        <w:t>&gt;</w:t>
      </w:r>
      <w:r w:rsidRPr="00003F3C">
        <w:rPr>
          <w:rFonts w:hint="eastAsia"/>
        </w:rPr>
        <w:t>「</w:t>
      </w:r>
      <w:r w:rsidRPr="00003F3C">
        <w:t>投資促進合作協定</w:t>
      </w:r>
      <w:r w:rsidRPr="00003F3C">
        <w:rPr>
          <w:rFonts w:hint="eastAsia"/>
        </w:rPr>
        <w:t>」</w:t>
      </w:r>
    </w:p>
    <w:p w14:paraId="21D4218D" w14:textId="77777777" w:rsidR="005D7AE9" w:rsidRPr="00003F3C" w:rsidRDefault="005D7AE9" w:rsidP="005D7AE9">
      <w:pPr>
        <w:widowControl/>
        <w:overflowPunct/>
        <w:autoSpaceDE/>
        <w:autoSpaceDN/>
        <w:ind w:firstLine="0"/>
        <w:jc w:val="left"/>
        <w:rPr>
          <w:rFonts w:ascii="華康超黑體" w:eastAsia="華康超黑體" w:hAnsi="華康超黑體" w:cs="標楷體"/>
          <w:sz w:val="56"/>
          <w:szCs w:val="72"/>
        </w:rPr>
      </w:pPr>
      <w:r w:rsidRPr="00003F3C">
        <w:br w:type="page"/>
      </w:r>
    </w:p>
    <w:p w14:paraId="6217E3C1" w14:textId="77777777" w:rsidR="005D7AE9" w:rsidRPr="00003F3C" w:rsidRDefault="005D7AE9" w:rsidP="005D7AE9">
      <w:pPr>
        <w:pStyle w:val="28-"/>
      </w:pPr>
      <w:bookmarkStart w:id="51" w:name="_Toc203786583"/>
      <w:bookmarkStart w:id="52" w:name="_Toc203791673"/>
      <w:bookmarkStart w:id="53" w:name="_Toc231859993"/>
      <w:r w:rsidRPr="00003F3C">
        <w:rPr>
          <w:rFonts w:hint="eastAsia"/>
        </w:rPr>
        <w:lastRenderedPageBreak/>
        <w:t>附錄</w:t>
      </w:r>
      <w:r w:rsidRPr="00003F3C">
        <w:rPr>
          <w:rFonts w:hint="eastAsia"/>
          <w:lang w:eastAsia="zh-HK"/>
        </w:rPr>
        <w:t>四</w:t>
      </w:r>
      <w:r w:rsidRPr="00003F3C">
        <w:rPr>
          <w:rFonts w:hint="eastAsia"/>
        </w:rPr>
        <w:t xml:space="preserve">　我國與</w:t>
      </w:r>
      <w:r w:rsidRPr="00003F3C">
        <w:rPr>
          <w:rFonts w:hint="eastAsia"/>
          <w:lang w:eastAsia="zh-HK"/>
        </w:rPr>
        <w:t>美國</w:t>
      </w:r>
      <w:r w:rsidRPr="00003F3C">
        <w:rPr>
          <w:rFonts w:hint="eastAsia"/>
        </w:rPr>
        <w:t>簽訂投資保障</w:t>
      </w:r>
      <w:r w:rsidRPr="00003F3C">
        <w:rPr>
          <w:rFonts w:ascii="Calibri" w:hAnsi="Calibri" w:cs="Calibri"/>
        </w:rPr>
        <w:t>（</w:t>
      </w:r>
      <w:r w:rsidRPr="00003F3C">
        <w:rPr>
          <w:rFonts w:hint="eastAsia"/>
        </w:rPr>
        <w:t>證</w:t>
      </w:r>
      <w:r w:rsidRPr="00003F3C">
        <w:rPr>
          <w:rFonts w:ascii="Calibri" w:hAnsi="Calibri" w:cs="Calibri"/>
        </w:rPr>
        <w:t>）</w:t>
      </w:r>
      <w:r w:rsidRPr="00003F3C">
        <w:rPr>
          <w:rFonts w:hint="eastAsia"/>
        </w:rPr>
        <w:t>協定</w:t>
      </w:r>
      <w:bookmarkEnd w:id="40"/>
      <w:bookmarkEnd w:id="51"/>
      <w:bookmarkEnd w:id="52"/>
      <w:bookmarkEnd w:id="53"/>
    </w:p>
    <w:p w14:paraId="49895288" w14:textId="77777777" w:rsidR="005D7AE9" w:rsidRPr="00003F3C" w:rsidRDefault="005D7AE9" w:rsidP="005D7AE9">
      <w:pPr>
        <w:pStyle w:val="aff4"/>
        <w:jc w:val="left"/>
      </w:pPr>
    </w:p>
    <w:p w14:paraId="34300911" w14:textId="77777777" w:rsidR="005D7AE9" w:rsidRPr="00003F3C" w:rsidRDefault="005D7AE9" w:rsidP="005D7AE9">
      <w:pPr>
        <w:pStyle w:val="aff4"/>
        <w:jc w:val="left"/>
      </w:pPr>
      <w:r w:rsidRPr="00003F3C">
        <w:rPr>
          <w:rFonts w:hint="eastAsia"/>
        </w:rPr>
        <w:t>我國與各國簽訂投資保障</w:t>
      </w:r>
      <w:r w:rsidRPr="00003F3C">
        <w:t>（</w:t>
      </w:r>
      <w:r w:rsidRPr="00003F3C">
        <w:rPr>
          <w:rFonts w:hint="eastAsia"/>
        </w:rPr>
        <w:t>證</w:t>
      </w:r>
      <w:r w:rsidRPr="00003F3C">
        <w:t>）</w:t>
      </w:r>
      <w:r w:rsidRPr="00003F3C">
        <w:rPr>
          <w:rFonts w:hint="eastAsia"/>
        </w:rPr>
        <w:t>協定內容下載連結：</w:t>
      </w:r>
    </w:p>
    <w:p w14:paraId="31D8ACF7" w14:textId="77777777" w:rsidR="005D7AE9" w:rsidRPr="00003F3C" w:rsidRDefault="005D7AE9" w:rsidP="005D7AE9">
      <w:pPr>
        <w:pStyle w:val="aff4"/>
        <w:jc w:val="left"/>
      </w:pPr>
      <w:r w:rsidRPr="00003F3C">
        <w:t>https://investtaiwan.nat.gov.tw/showBusinessPagechtG_Agreement01?lang=cht&amp;search=G_Agreement01&amp;menuNum=92</w:t>
      </w:r>
    </w:p>
    <w:p w14:paraId="607046C3" w14:textId="77777777" w:rsidR="005D7AE9" w:rsidRPr="00003F3C" w:rsidRDefault="005D7AE9" w:rsidP="005D7AE9">
      <w:pPr>
        <w:pStyle w:val="aff4"/>
        <w:jc w:val="both"/>
      </w:pPr>
      <w:r w:rsidRPr="00003F3C">
        <w:rPr>
          <w:rFonts w:hint="eastAsia"/>
        </w:rPr>
        <w:t>投資臺灣入口網（首頁）「全球布局」</w:t>
      </w:r>
      <w:r w:rsidRPr="00003F3C">
        <w:rPr>
          <w:rFonts w:hint="eastAsia"/>
        </w:rPr>
        <w:t>&gt;</w:t>
      </w:r>
      <w:bookmarkStart w:id="54" w:name="_Hlk203729159"/>
      <w:r w:rsidRPr="00003F3C">
        <w:rPr>
          <w:rFonts w:hint="eastAsia"/>
        </w:rPr>
        <w:t>「對外投資」</w:t>
      </w:r>
      <w:bookmarkEnd w:id="54"/>
      <w:r w:rsidRPr="00003F3C">
        <w:rPr>
          <w:rFonts w:hint="eastAsia"/>
        </w:rPr>
        <w:t>&gt;</w:t>
      </w:r>
      <w:r w:rsidRPr="00003F3C">
        <w:rPr>
          <w:rFonts w:hint="eastAsia"/>
        </w:rPr>
        <w:t>「投資相關協定」</w:t>
      </w:r>
      <w:r w:rsidRPr="00003F3C">
        <w:rPr>
          <w:rFonts w:hint="eastAsia"/>
        </w:rPr>
        <w:t>&gt;</w:t>
      </w:r>
      <w:r w:rsidRPr="00003F3C">
        <w:rPr>
          <w:rFonts w:hint="eastAsia"/>
        </w:rPr>
        <w:t>「投資保障（證）協定」</w:t>
      </w:r>
    </w:p>
    <w:p w14:paraId="4E57882C" w14:textId="77777777" w:rsidR="005D7AE9" w:rsidRPr="00003F3C" w:rsidRDefault="005D7AE9" w:rsidP="005D7AE9">
      <w:pPr>
        <w:pStyle w:val="aff6"/>
        <w:rPr>
          <w:spacing w:val="-2"/>
          <w:lang w:eastAsia="zh-TW"/>
        </w:rPr>
      </w:pPr>
      <w:r w:rsidRPr="00003F3C">
        <w:rPr>
          <w:rFonts w:hint="eastAsia"/>
          <w:lang w:eastAsia="zh-HK"/>
        </w:rPr>
        <w:t>我</w:t>
      </w:r>
      <w:r w:rsidRPr="00003F3C">
        <w:rPr>
          <w:rFonts w:hint="eastAsia"/>
        </w:rPr>
        <w:t>國與各國簽訂投資保障</w:t>
      </w:r>
      <w:r w:rsidRPr="00003F3C">
        <w:rPr>
          <w:rFonts w:ascii="Calibri" w:hAnsi="Calibri" w:cs="Calibri"/>
        </w:rPr>
        <w:t>（</w:t>
      </w:r>
      <w:r w:rsidRPr="00003F3C">
        <w:rPr>
          <w:rFonts w:hint="eastAsia"/>
        </w:rPr>
        <w:t>證</w:t>
      </w:r>
      <w:r w:rsidRPr="00003F3C">
        <w:rPr>
          <w:rFonts w:ascii="Calibri" w:hAnsi="Calibri" w:cs="Calibri"/>
        </w:rPr>
        <w:t>）</w:t>
      </w:r>
      <w:r w:rsidRPr="00003F3C">
        <w:rPr>
          <w:rFonts w:hint="eastAsia"/>
        </w:rPr>
        <w:t>協定內容</w:t>
      </w:r>
      <w:r w:rsidRPr="00003F3C">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003F3C" w:rsidRPr="00003F3C" w14:paraId="4EF2F9FD" w14:textId="77777777" w:rsidTr="00E52B50">
        <w:trPr>
          <w:trHeight w:val="680"/>
          <w:tblHeader/>
        </w:trPr>
        <w:tc>
          <w:tcPr>
            <w:tcW w:w="1093" w:type="dxa"/>
            <w:shd w:val="clear" w:color="000000" w:fill="F2D9B5"/>
            <w:vAlign w:val="center"/>
            <w:hideMark/>
          </w:tcPr>
          <w:p w14:paraId="0F0FD7F4" w14:textId="77777777" w:rsidR="005D7AE9" w:rsidRPr="00003F3C" w:rsidRDefault="005D7AE9" w:rsidP="00E52B50">
            <w:pPr>
              <w:pStyle w:val="aff4"/>
              <w:snapToGrid w:val="0"/>
            </w:pPr>
            <w:r w:rsidRPr="00003F3C">
              <w:rPr>
                <w:rFonts w:hint="eastAsia"/>
              </w:rPr>
              <w:t>地區</w:t>
            </w:r>
          </w:p>
          <w:p w14:paraId="6DDC688E" w14:textId="77777777" w:rsidR="005D7AE9" w:rsidRPr="00003F3C" w:rsidRDefault="005D7AE9" w:rsidP="00E52B50">
            <w:pPr>
              <w:pStyle w:val="aff4"/>
              <w:snapToGrid w:val="0"/>
            </w:pPr>
            <w:r w:rsidRPr="00003F3C">
              <w:t>Area</w:t>
            </w:r>
          </w:p>
        </w:tc>
        <w:tc>
          <w:tcPr>
            <w:tcW w:w="1842" w:type="dxa"/>
            <w:shd w:val="clear" w:color="000000" w:fill="F2D9B5"/>
            <w:vAlign w:val="center"/>
            <w:hideMark/>
          </w:tcPr>
          <w:p w14:paraId="3BA40347" w14:textId="77777777" w:rsidR="005D7AE9" w:rsidRPr="00003F3C" w:rsidRDefault="005D7AE9" w:rsidP="00E52B50">
            <w:pPr>
              <w:pStyle w:val="aff4"/>
              <w:snapToGrid w:val="0"/>
            </w:pPr>
            <w:r w:rsidRPr="00003F3C">
              <w:rPr>
                <w:rFonts w:hint="eastAsia"/>
              </w:rPr>
              <w:t>國家</w:t>
            </w:r>
          </w:p>
          <w:p w14:paraId="1E1E7FA8" w14:textId="77777777" w:rsidR="005D7AE9" w:rsidRPr="00003F3C" w:rsidRDefault="005D7AE9" w:rsidP="00E52B50">
            <w:pPr>
              <w:pStyle w:val="aff4"/>
              <w:snapToGrid w:val="0"/>
            </w:pPr>
            <w:r w:rsidRPr="00003F3C">
              <w:t>Country</w:t>
            </w:r>
          </w:p>
        </w:tc>
        <w:tc>
          <w:tcPr>
            <w:tcW w:w="5612" w:type="dxa"/>
            <w:gridSpan w:val="4"/>
            <w:shd w:val="clear" w:color="000000" w:fill="F2D9B5"/>
            <w:vAlign w:val="center"/>
            <w:hideMark/>
          </w:tcPr>
          <w:p w14:paraId="131400BD" w14:textId="77777777" w:rsidR="005D7AE9" w:rsidRPr="00003F3C" w:rsidRDefault="005D7AE9" w:rsidP="00E52B50">
            <w:pPr>
              <w:pStyle w:val="aff4"/>
              <w:snapToGrid w:val="0"/>
            </w:pPr>
            <w:r w:rsidRPr="00003F3C">
              <w:rPr>
                <w:rFonts w:hint="eastAsia"/>
              </w:rPr>
              <w:t>檔案</w:t>
            </w:r>
          </w:p>
          <w:p w14:paraId="016D08B0" w14:textId="77777777" w:rsidR="005D7AE9" w:rsidRPr="00003F3C" w:rsidRDefault="005D7AE9" w:rsidP="00E52B50">
            <w:pPr>
              <w:pStyle w:val="aff4"/>
              <w:snapToGrid w:val="0"/>
            </w:pPr>
            <w:r w:rsidRPr="00003F3C">
              <w:t>PDF</w:t>
            </w:r>
          </w:p>
        </w:tc>
      </w:tr>
      <w:tr w:rsidR="00003F3C" w:rsidRPr="00003F3C" w14:paraId="17581B90" w14:textId="77777777" w:rsidTr="00E52B50">
        <w:trPr>
          <w:trHeight w:val="680"/>
        </w:trPr>
        <w:tc>
          <w:tcPr>
            <w:tcW w:w="1093" w:type="dxa"/>
            <w:vMerge w:val="restart"/>
            <w:shd w:val="clear" w:color="000000" w:fill="FFFFFF"/>
            <w:vAlign w:val="center"/>
            <w:hideMark/>
          </w:tcPr>
          <w:p w14:paraId="5A6D45A3" w14:textId="77777777" w:rsidR="005D7AE9" w:rsidRPr="00003F3C" w:rsidRDefault="005D7AE9" w:rsidP="00E52B50">
            <w:pPr>
              <w:pStyle w:val="aff4"/>
              <w:snapToGrid w:val="0"/>
            </w:pPr>
            <w:r w:rsidRPr="00003F3C">
              <w:rPr>
                <w:rFonts w:hint="eastAsia"/>
              </w:rPr>
              <w:t>亞洲</w:t>
            </w:r>
          </w:p>
          <w:p w14:paraId="2D1564A5" w14:textId="77777777" w:rsidR="005D7AE9" w:rsidRPr="00003F3C" w:rsidRDefault="005D7AE9" w:rsidP="00E52B50">
            <w:pPr>
              <w:pStyle w:val="aff4"/>
              <w:snapToGrid w:val="0"/>
            </w:pPr>
            <w:r w:rsidRPr="00003F3C">
              <w:t>Asia</w:t>
            </w:r>
          </w:p>
        </w:tc>
        <w:tc>
          <w:tcPr>
            <w:tcW w:w="1842" w:type="dxa"/>
            <w:tcBorders>
              <w:top w:val="single" w:sz="6" w:space="0" w:color="auto"/>
            </w:tcBorders>
            <w:vAlign w:val="center"/>
            <w:hideMark/>
          </w:tcPr>
          <w:p w14:paraId="28C2CD08" w14:textId="77777777" w:rsidR="005D7AE9" w:rsidRPr="00003F3C" w:rsidRDefault="005D7AE9" w:rsidP="00E52B50">
            <w:pPr>
              <w:pStyle w:val="aff4"/>
              <w:snapToGrid w:val="0"/>
            </w:pPr>
            <w:r w:rsidRPr="00003F3C">
              <w:rPr>
                <w:rFonts w:hint="eastAsia"/>
              </w:rPr>
              <w:t>新加坡</w:t>
            </w:r>
          </w:p>
          <w:p w14:paraId="5440837F" w14:textId="77777777" w:rsidR="005D7AE9" w:rsidRPr="00003F3C" w:rsidRDefault="005D7AE9" w:rsidP="00E52B50">
            <w:pPr>
              <w:pStyle w:val="aff4"/>
              <w:snapToGrid w:val="0"/>
            </w:pPr>
            <w:r w:rsidRPr="00003F3C">
              <w:t>Singapore</w:t>
            </w:r>
          </w:p>
        </w:tc>
        <w:tc>
          <w:tcPr>
            <w:tcW w:w="2127" w:type="dxa"/>
            <w:vAlign w:val="center"/>
            <w:hideMark/>
          </w:tcPr>
          <w:p w14:paraId="4A0185F0" w14:textId="77777777" w:rsidR="005D7AE9" w:rsidRPr="00003F3C" w:rsidRDefault="00000000" w:rsidP="00E52B50">
            <w:pPr>
              <w:pStyle w:val="aff4"/>
              <w:snapToGrid w:val="0"/>
            </w:pPr>
            <w:hyperlink r:id="rId21" w:history="1">
              <w:r w:rsidR="005D7AE9" w:rsidRPr="00003F3C">
                <w:rPr>
                  <w:rFonts w:hint="eastAsia"/>
                </w:rPr>
                <w:t>中文</w:t>
              </w:r>
            </w:hyperlink>
          </w:p>
        </w:tc>
        <w:tc>
          <w:tcPr>
            <w:tcW w:w="1984" w:type="dxa"/>
            <w:gridSpan w:val="2"/>
            <w:vAlign w:val="center"/>
            <w:hideMark/>
          </w:tcPr>
          <w:p w14:paraId="377C2A1F" w14:textId="77777777" w:rsidR="005D7AE9" w:rsidRPr="00003F3C" w:rsidRDefault="00000000" w:rsidP="00E52B50">
            <w:pPr>
              <w:pStyle w:val="aff4"/>
              <w:snapToGrid w:val="0"/>
            </w:pPr>
            <w:hyperlink r:id="rId22" w:history="1">
              <w:r w:rsidR="005D7AE9" w:rsidRPr="00003F3C">
                <w:rPr>
                  <w:rFonts w:hint="eastAsia"/>
                </w:rPr>
                <w:t>English</w:t>
              </w:r>
            </w:hyperlink>
          </w:p>
        </w:tc>
        <w:tc>
          <w:tcPr>
            <w:tcW w:w="1501" w:type="dxa"/>
            <w:vAlign w:val="center"/>
            <w:hideMark/>
          </w:tcPr>
          <w:p w14:paraId="3168AA40" w14:textId="77777777" w:rsidR="005D7AE9" w:rsidRPr="00003F3C" w:rsidRDefault="005D7AE9" w:rsidP="00E52B50">
            <w:pPr>
              <w:pStyle w:val="aff4"/>
              <w:snapToGrid w:val="0"/>
            </w:pPr>
            <w:r w:rsidRPr="00003F3C">
              <w:t xml:space="preserve">　</w:t>
            </w:r>
          </w:p>
        </w:tc>
      </w:tr>
      <w:tr w:rsidR="00003F3C" w:rsidRPr="00003F3C" w14:paraId="25365D71" w14:textId="77777777" w:rsidTr="00E52B50">
        <w:trPr>
          <w:trHeight w:val="680"/>
        </w:trPr>
        <w:tc>
          <w:tcPr>
            <w:tcW w:w="1093" w:type="dxa"/>
            <w:vMerge/>
            <w:shd w:val="clear" w:color="000000" w:fill="FFFFFF"/>
            <w:vAlign w:val="center"/>
            <w:hideMark/>
          </w:tcPr>
          <w:p w14:paraId="2A2633A3" w14:textId="77777777" w:rsidR="005D7AE9" w:rsidRPr="00003F3C" w:rsidRDefault="005D7AE9" w:rsidP="00E52B50">
            <w:pPr>
              <w:pStyle w:val="aff4"/>
              <w:snapToGrid w:val="0"/>
            </w:pPr>
          </w:p>
        </w:tc>
        <w:tc>
          <w:tcPr>
            <w:tcW w:w="1842" w:type="dxa"/>
            <w:tcBorders>
              <w:top w:val="single" w:sz="6" w:space="0" w:color="auto"/>
            </w:tcBorders>
            <w:shd w:val="clear" w:color="000000" w:fill="FFFFFF"/>
            <w:vAlign w:val="center"/>
            <w:hideMark/>
          </w:tcPr>
          <w:p w14:paraId="1697C344" w14:textId="77777777" w:rsidR="005D7AE9" w:rsidRPr="00003F3C" w:rsidRDefault="005D7AE9" w:rsidP="00E52B50">
            <w:pPr>
              <w:pStyle w:val="aff4"/>
              <w:snapToGrid w:val="0"/>
            </w:pPr>
            <w:r w:rsidRPr="00003F3C">
              <w:rPr>
                <w:rFonts w:hint="eastAsia"/>
              </w:rPr>
              <w:t>印尼</w:t>
            </w:r>
          </w:p>
          <w:p w14:paraId="572AD361" w14:textId="77777777" w:rsidR="005D7AE9" w:rsidRPr="00003F3C" w:rsidRDefault="005D7AE9" w:rsidP="00E52B50">
            <w:pPr>
              <w:pStyle w:val="aff4"/>
              <w:snapToGrid w:val="0"/>
            </w:pPr>
            <w:r w:rsidRPr="00003F3C">
              <w:t>Indonesia</w:t>
            </w:r>
          </w:p>
        </w:tc>
        <w:tc>
          <w:tcPr>
            <w:tcW w:w="2127" w:type="dxa"/>
            <w:shd w:val="clear" w:color="000000" w:fill="FFFFFF"/>
            <w:vAlign w:val="center"/>
            <w:hideMark/>
          </w:tcPr>
          <w:p w14:paraId="20FC1B9D" w14:textId="77777777" w:rsidR="005D7AE9" w:rsidRPr="00003F3C" w:rsidRDefault="00000000" w:rsidP="00E52B50">
            <w:pPr>
              <w:pStyle w:val="aff4"/>
              <w:snapToGrid w:val="0"/>
            </w:pPr>
            <w:hyperlink r:id="rId23" w:history="1">
              <w:r w:rsidR="005D7AE9" w:rsidRPr="00003F3C">
                <w:rPr>
                  <w:rFonts w:hint="eastAsia"/>
                </w:rPr>
                <w:t>中文</w:t>
              </w:r>
            </w:hyperlink>
          </w:p>
        </w:tc>
        <w:tc>
          <w:tcPr>
            <w:tcW w:w="1984" w:type="dxa"/>
            <w:gridSpan w:val="2"/>
            <w:shd w:val="clear" w:color="000000" w:fill="FFFFFF"/>
            <w:vAlign w:val="center"/>
            <w:hideMark/>
          </w:tcPr>
          <w:p w14:paraId="02BC14AE" w14:textId="77777777" w:rsidR="005D7AE9" w:rsidRPr="00003F3C" w:rsidRDefault="00000000" w:rsidP="00E52B50">
            <w:pPr>
              <w:pStyle w:val="aff4"/>
              <w:snapToGrid w:val="0"/>
            </w:pPr>
            <w:hyperlink r:id="rId24" w:history="1">
              <w:r w:rsidR="005D7AE9" w:rsidRPr="00003F3C">
                <w:rPr>
                  <w:rFonts w:hint="eastAsia"/>
                </w:rPr>
                <w:t>English</w:t>
              </w:r>
            </w:hyperlink>
          </w:p>
        </w:tc>
        <w:tc>
          <w:tcPr>
            <w:tcW w:w="1501" w:type="dxa"/>
            <w:shd w:val="clear" w:color="000000" w:fill="FFFFFF"/>
            <w:vAlign w:val="center"/>
            <w:hideMark/>
          </w:tcPr>
          <w:p w14:paraId="047204FF" w14:textId="77777777" w:rsidR="005D7AE9" w:rsidRPr="00003F3C" w:rsidRDefault="005D7AE9" w:rsidP="00E52B50">
            <w:pPr>
              <w:pStyle w:val="aff4"/>
              <w:snapToGrid w:val="0"/>
            </w:pPr>
            <w:r w:rsidRPr="00003F3C">
              <w:t xml:space="preserve">　</w:t>
            </w:r>
          </w:p>
        </w:tc>
      </w:tr>
      <w:tr w:rsidR="00003F3C" w:rsidRPr="00003F3C" w14:paraId="3301BB57" w14:textId="77777777" w:rsidTr="00E52B50">
        <w:trPr>
          <w:trHeight w:val="680"/>
        </w:trPr>
        <w:tc>
          <w:tcPr>
            <w:tcW w:w="1093" w:type="dxa"/>
            <w:vMerge/>
            <w:shd w:val="clear" w:color="000000" w:fill="FFFFFF"/>
            <w:vAlign w:val="center"/>
            <w:hideMark/>
          </w:tcPr>
          <w:p w14:paraId="31AB885F" w14:textId="77777777" w:rsidR="005D7AE9" w:rsidRPr="00003F3C" w:rsidRDefault="005D7AE9" w:rsidP="00E52B50">
            <w:pPr>
              <w:pStyle w:val="aff4"/>
              <w:snapToGrid w:val="0"/>
            </w:pPr>
          </w:p>
        </w:tc>
        <w:tc>
          <w:tcPr>
            <w:tcW w:w="1842" w:type="dxa"/>
            <w:tcBorders>
              <w:top w:val="single" w:sz="6" w:space="0" w:color="auto"/>
            </w:tcBorders>
            <w:shd w:val="clear" w:color="000000" w:fill="FFFFFF"/>
            <w:vAlign w:val="center"/>
            <w:hideMark/>
          </w:tcPr>
          <w:p w14:paraId="1C9B6BEC" w14:textId="77777777" w:rsidR="005D7AE9" w:rsidRPr="00003F3C" w:rsidRDefault="005D7AE9" w:rsidP="00E52B50">
            <w:pPr>
              <w:pStyle w:val="aff4"/>
              <w:snapToGrid w:val="0"/>
            </w:pPr>
            <w:r w:rsidRPr="00003F3C">
              <w:rPr>
                <w:rFonts w:hint="eastAsia"/>
              </w:rPr>
              <w:t>菲律賓</w:t>
            </w:r>
          </w:p>
          <w:p w14:paraId="1187F42F" w14:textId="77777777" w:rsidR="005D7AE9" w:rsidRPr="00003F3C" w:rsidRDefault="005D7AE9" w:rsidP="00E52B50">
            <w:pPr>
              <w:pStyle w:val="aff4"/>
              <w:snapToGrid w:val="0"/>
            </w:pPr>
            <w:r w:rsidRPr="00003F3C">
              <w:t>Philippines</w:t>
            </w:r>
          </w:p>
        </w:tc>
        <w:tc>
          <w:tcPr>
            <w:tcW w:w="2127" w:type="dxa"/>
            <w:shd w:val="clear" w:color="000000" w:fill="FFFFFF"/>
            <w:vAlign w:val="center"/>
            <w:hideMark/>
          </w:tcPr>
          <w:p w14:paraId="27AF7270" w14:textId="77777777" w:rsidR="005D7AE9" w:rsidRPr="00003F3C" w:rsidRDefault="00000000" w:rsidP="00E52B50">
            <w:pPr>
              <w:pStyle w:val="aff4"/>
              <w:snapToGrid w:val="0"/>
            </w:pPr>
            <w:hyperlink r:id="rId25" w:history="1">
              <w:r w:rsidR="005D7AE9" w:rsidRPr="00003F3C">
                <w:rPr>
                  <w:rFonts w:hint="eastAsia"/>
                </w:rPr>
                <w:t>中文</w:t>
              </w:r>
            </w:hyperlink>
          </w:p>
        </w:tc>
        <w:tc>
          <w:tcPr>
            <w:tcW w:w="1984" w:type="dxa"/>
            <w:gridSpan w:val="2"/>
            <w:shd w:val="clear" w:color="000000" w:fill="FFFFFF"/>
            <w:vAlign w:val="center"/>
            <w:hideMark/>
          </w:tcPr>
          <w:p w14:paraId="10C5F17B" w14:textId="77777777" w:rsidR="005D7AE9" w:rsidRPr="00003F3C" w:rsidRDefault="00000000" w:rsidP="00E52B50">
            <w:pPr>
              <w:pStyle w:val="aff4"/>
              <w:snapToGrid w:val="0"/>
            </w:pPr>
            <w:hyperlink r:id="rId26" w:history="1">
              <w:r w:rsidR="005D7AE9" w:rsidRPr="00003F3C">
                <w:rPr>
                  <w:rFonts w:hint="eastAsia"/>
                </w:rPr>
                <w:t>English</w:t>
              </w:r>
            </w:hyperlink>
          </w:p>
        </w:tc>
        <w:tc>
          <w:tcPr>
            <w:tcW w:w="1501" w:type="dxa"/>
            <w:shd w:val="clear" w:color="000000" w:fill="FFFFFF"/>
            <w:vAlign w:val="center"/>
            <w:hideMark/>
          </w:tcPr>
          <w:p w14:paraId="14CDB768" w14:textId="77777777" w:rsidR="005D7AE9" w:rsidRPr="00003F3C" w:rsidRDefault="005D7AE9" w:rsidP="00E52B50">
            <w:pPr>
              <w:pStyle w:val="aff4"/>
              <w:snapToGrid w:val="0"/>
            </w:pPr>
            <w:r w:rsidRPr="00003F3C">
              <w:t xml:space="preserve">　</w:t>
            </w:r>
          </w:p>
        </w:tc>
      </w:tr>
      <w:tr w:rsidR="00003F3C" w:rsidRPr="00003F3C" w14:paraId="635C42F8" w14:textId="77777777" w:rsidTr="00E52B50">
        <w:trPr>
          <w:trHeight w:val="680"/>
        </w:trPr>
        <w:tc>
          <w:tcPr>
            <w:tcW w:w="1093" w:type="dxa"/>
            <w:vMerge/>
            <w:shd w:val="clear" w:color="000000" w:fill="FFFFFF"/>
            <w:vAlign w:val="center"/>
            <w:hideMark/>
          </w:tcPr>
          <w:p w14:paraId="647CD909" w14:textId="77777777" w:rsidR="005D7AE9" w:rsidRPr="00003F3C" w:rsidRDefault="005D7AE9" w:rsidP="00E52B50">
            <w:pPr>
              <w:pStyle w:val="aff4"/>
              <w:snapToGrid w:val="0"/>
            </w:pPr>
          </w:p>
        </w:tc>
        <w:tc>
          <w:tcPr>
            <w:tcW w:w="1842" w:type="dxa"/>
            <w:tcBorders>
              <w:top w:val="single" w:sz="6" w:space="0" w:color="auto"/>
            </w:tcBorders>
            <w:shd w:val="clear" w:color="000000" w:fill="FFFFFF"/>
            <w:vAlign w:val="center"/>
            <w:hideMark/>
          </w:tcPr>
          <w:p w14:paraId="249F25B5" w14:textId="77777777" w:rsidR="005D7AE9" w:rsidRPr="00003F3C" w:rsidRDefault="005D7AE9" w:rsidP="00E52B50">
            <w:pPr>
              <w:pStyle w:val="aff4"/>
              <w:snapToGrid w:val="0"/>
            </w:pPr>
            <w:r w:rsidRPr="00003F3C">
              <w:rPr>
                <w:rFonts w:hint="eastAsia"/>
              </w:rPr>
              <w:t>馬來西亞</w:t>
            </w:r>
          </w:p>
          <w:p w14:paraId="087658C4" w14:textId="77777777" w:rsidR="005D7AE9" w:rsidRPr="00003F3C" w:rsidRDefault="005D7AE9" w:rsidP="00E52B50">
            <w:pPr>
              <w:pStyle w:val="aff4"/>
              <w:snapToGrid w:val="0"/>
            </w:pPr>
            <w:r w:rsidRPr="00003F3C">
              <w:t>Malaysia</w:t>
            </w:r>
          </w:p>
        </w:tc>
        <w:tc>
          <w:tcPr>
            <w:tcW w:w="2127" w:type="dxa"/>
            <w:shd w:val="clear" w:color="000000" w:fill="FFFFFF"/>
            <w:vAlign w:val="center"/>
            <w:hideMark/>
          </w:tcPr>
          <w:p w14:paraId="3F37F9AC" w14:textId="77777777" w:rsidR="005D7AE9" w:rsidRPr="00003F3C" w:rsidRDefault="00000000" w:rsidP="00E52B50">
            <w:pPr>
              <w:pStyle w:val="aff4"/>
              <w:snapToGrid w:val="0"/>
            </w:pPr>
            <w:hyperlink r:id="rId27" w:history="1">
              <w:r w:rsidR="005D7AE9" w:rsidRPr="00003F3C">
                <w:rPr>
                  <w:rFonts w:hint="eastAsia"/>
                </w:rPr>
                <w:t>中文</w:t>
              </w:r>
            </w:hyperlink>
          </w:p>
        </w:tc>
        <w:tc>
          <w:tcPr>
            <w:tcW w:w="1984" w:type="dxa"/>
            <w:gridSpan w:val="2"/>
            <w:shd w:val="clear" w:color="000000" w:fill="FFFFFF"/>
            <w:vAlign w:val="center"/>
            <w:hideMark/>
          </w:tcPr>
          <w:p w14:paraId="6172043D" w14:textId="77777777" w:rsidR="005D7AE9" w:rsidRPr="00003F3C" w:rsidRDefault="00000000" w:rsidP="00E52B50">
            <w:pPr>
              <w:pStyle w:val="aff4"/>
              <w:snapToGrid w:val="0"/>
            </w:pPr>
            <w:hyperlink r:id="rId28" w:history="1">
              <w:r w:rsidR="005D7AE9" w:rsidRPr="00003F3C">
                <w:rPr>
                  <w:rFonts w:hint="eastAsia"/>
                </w:rPr>
                <w:t>English</w:t>
              </w:r>
            </w:hyperlink>
          </w:p>
        </w:tc>
        <w:tc>
          <w:tcPr>
            <w:tcW w:w="1501" w:type="dxa"/>
            <w:shd w:val="clear" w:color="000000" w:fill="FFFFFF"/>
            <w:vAlign w:val="center"/>
            <w:hideMark/>
          </w:tcPr>
          <w:p w14:paraId="6E19804F" w14:textId="77777777" w:rsidR="005D7AE9" w:rsidRPr="00003F3C" w:rsidRDefault="005D7AE9" w:rsidP="00E52B50">
            <w:pPr>
              <w:pStyle w:val="aff4"/>
              <w:snapToGrid w:val="0"/>
            </w:pPr>
            <w:r w:rsidRPr="00003F3C">
              <w:t xml:space="preserve">　</w:t>
            </w:r>
          </w:p>
        </w:tc>
      </w:tr>
      <w:tr w:rsidR="00003F3C" w:rsidRPr="00003F3C" w14:paraId="6EA289D5" w14:textId="77777777" w:rsidTr="00E52B50">
        <w:trPr>
          <w:trHeight w:val="680"/>
        </w:trPr>
        <w:tc>
          <w:tcPr>
            <w:tcW w:w="1093" w:type="dxa"/>
            <w:vMerge/>
            <w:shd w:val="clear" w:color="000000" w:fill="FFFFFF"/>
            <w:vAlign w:val="center"/>
            <w:hideMark/>
          </w:tcPr>
          <w:p w14:paraId="65821010" w14:textId="77777777" w:rsidR="005D7AE9" w:rsidRPr="00003F3C" w:rsidRDefault="005D7AE9" w:rsidP="00E52B50">
            <w:pPr>
              <w:pStyle w:val="aff4"/>
              <w:snapToGrid w:val="0"/>
            </w:pPr>
          </w:p>
        </w:tc>
        <w:tc>
          <w:tcPr>
            <w:tcW w:w="1842" w:type="dxa"/>
            <w:shd w:val="clear" w:color="000000" w:fill="FFFFFF"/>
            <w:vAlign w:val="center"/>
            <w:hideMark/>
          </w:tcPr>
          <w:p w14:paraId="49AF2C33" w14:textId="77777777" w:rsidR="005D7AE9" w:rsidRPr="00003F3C" w:rsidRDefault="005D7AE9" w:rsidP="00E52B50">
            <w:pPr>
              <w:pStyle w:val="aff4"/>
              <w:snapToGrid w:val="0"/>
            </w:pPr>
            <w:r w:rsidRPr="00003F3C">
              <w:rPr>
                <w:rFonts w:hint="eastAsia"/>
              </w:rPr>
              <w:t>越南</w:t>
            </w:r>
          </w:p>
          <w:p w14:paraId="603F7A11" w14:textId="77777777" w:rsidR="005D7AE9" w:rsidRPr="00003F3C" w:rsidRDefault="005D7AE9" w:rsidP="00E52B50">
            <w:pPr>
              <w:pStyle w:val="aff4"/>
              <w:snapToGrid w:val="0"/>
            </w:pPr>
            <w:r w:rsidRPr="00003F3C">
              <w:t>Vietnam</w:t>
            </w:r>
          </w:p>
        </w:tc>
        <w:tc>
          <w:tcPr>
            <w:tcW w:w="2127" w:type="dxa"/>
            <w:shd w:val="clear" w:color="000000" w:fill="FFFFFF"/>
            <w:vAlign w:val="center"/>
            <w:hideMark/>
          </w:tcPr>
          <w:p w14:paraId="7E3ABA56" w14:textId="77777777" w:rsidR="005D7AE9" w:rsidRPr="00003F3C" w:rsidRDefault="00000000" w:rsidP="00E52B50">
            <w:pPr>
              <w:pStyle w:val="aff4"/>
              <w:snapToGrid w:val="0"/>
            </w:pPr>
            <w:hyperlink r:id="rId29" w:history="1">
              <w:r w:rsidR="005D7AE9" w:rsidRPr="00003F3C">
                <w:rPr>
                  <w:rFonts w:hint="eastAsia"/>
                </w:rPr>
                <w:t>中文</w:t>
              </w:r>
            </w:hyperlink>
          </w:p>
        </w:tc>
        <w:tc>
          <w:tcPr>
            <w:tcW w:w="1984" w:type="dxa"/>
            <w:gridSpan w:val="2"/>
            <w:shd w:val="clear" w:color="000000" w:fill="FFFFFF"/>
            <w:vAlign w:val="center"/>
            <w:hideMark/>
          </w:tcPr>
          <w:p w14:paraId="2E0B5F1E" w14:textId="77777777" w:rsidR="005D7AE9" w:rsidRPr="00003F3C" w:rsidRDefault="00000000" w:rsidP="00E52B50">
            <w:pPr>
              <w:pStyle w:val="aff4"/>
              <w:snapToGrid w:val="0"/>
            </w:pPr>
            <w:hyperlink r:id="rId30" w:history="1">
              <w:r w:rsidR="005D7AE9" w:rsidRPr="00003F3C">
                <w:rPr>
                  <w:rFonts w:hint="eastAsia"/>
                </w:rPr>
                <w:t>English</w:t>
              </w:r>
            </w:hyperlink>
          </w:p>
        </w:tc>
        <w:tc>
          <w:tcPr>
            <w:tcW w:w="1501" w:type="dxa"/>
            <w:shd w:val="clear" w:color="000000" w:fill="FFFFFF"/>
            <w:vAlign w:val="center"/>
            <w:hideMark/>
          </w:tcPr>
          <w:p w14:paraId="054CCEB4" w14:textId="77777777" w:rsidR="005D7AE9" w:rsidRPr="00003F3C" w:rsidRDefault="005D7AE9" w:rsidP="00E52B50">
            <w:pPr>
              <w:pStyle w:val="aff4"/>
              <w:snapToGrid w:val="0"/>
            </w:pPr>
            <w:r w:rsidRPr="00003F3C">
              <w:t xml:space="preserve">　</w:t>
            </w:r>
          </w:p>
        </w:tc>
      </w:tr>
      <w:tr w:rsidR="00003F3C" w:rsidRPr="00003F3C" w14:paraId="246057BE" w14:textId="77777777" w:rsidTr="00E52B50">
        <w:trPr>
          <w:trHeight w:val="680"/>
        </w:trPr>
        <w:tc>
          <w:tcPr>
            <w:tcW w:w="1093" w:type="dxa"/>
            <w:vMerge/>
            <w:shd w:val="clear" w:color="000000" w:fill="FFFFFF"/>
            <w:vAlign w:val="center"/>
            <w:hideMark/>
          </w:tcPr>
          <w:p w14:paraId="6C8EA44A" w14:textId="77777777" w:rsidR="005D7AE9" w:rsidRPr="00003F3C" w:rsidRDefault="005D7AE9" w:rsidP="00E52B50">
            <w:pPr>
              <w:pStyle w:val="aff4"/>
              <w:snapToGrid w:val="0"/>
            </w:pPr>
          </w:p>
        </w:tc>
        <w:tc>
          <w:tcPr>
            <w:tcW w:w="1842" w:type="dxa"/>
            <w:shd w:val="clear" w:color="000000" w:fill="FFFFFF"/>
            <w:vAlign w:val="center"/>
            <w:hideMark/>
          </w:tcPr>
          <w:p w14:paraId="3741AB16" w14:textId="77777777" w:rsidR="005D7AE9" w:rsidRPr="00003F3C" w:rsidRDefault="005D7AE9" w:rsidP="00E52B50">
            <w:pPr>
              <w:pStyle w:val="aff4"/>
              <w:snapToGrid w:val="0"/>
            </w:pPr>
            <w:r w:rsidRPr="00003F3C">
              <w:rPr>
                <w:rFonts w:hint="eastAsia"/>
              </w:rPr>
              <w:t>泰國</w:t>
            </w:r>
          </w:p>
          <w:p w14:paraId="6D4D3CBD" w14:textId="77777777" w:rsidR="005D7AE9" w:rsidRPr="00003F3C" w:rsidRDefault="005D7AE9" w:rsidP="00E52B50">
            <w:pPr>
              <w:pStyle w:val="aff4"/>
              <w:snapToGrid w:val="0"/>
            </w:pPr>
            <w:r w:rsidRPr="00003F3C">
              <w:t>Thailand</w:t>
            </w:r>
          </w:p>
        </w:tc>
        <w:tc>
          <w:tcPr>
            <w:tcW w:w="2127" w:type="dxa"/>
            <w:shd w:val="clear" w:color="000000" w:fill="FFFFFF"/>
            <w:vAlign w:val="center"/>
            <w:hideMark/>
          </w:tcPr>
          <w:p w14:paraId="471FFF05" w14:textId="77777777" w:rsidR="005D7AE9" w:rsidRPr="00003F3C" w:rsidRDefault="00000000" w:rsidP="00E52B50">
            <w:pPr>
              <w:pStyle w:val="aff4"/>
              <w:snapToGrid w:val="0"/>
            </w:pPr>
            <w:hyperlink r:id="rId31" w:history="1">
              <w:r w:rsidR="005D7AE9" w:rsidRPr="00003F3C">
                <w:rPr>
                  <w:rFonts w:hint="eastAsia"/>
                </w:rPr>
                <w:t>中文</w:t>
              </w:r>
            </w:hyperlink>
          </w:p>
        </w:tc>
        <w:tc>
          <w:tcPr>
            <w:tcW w:w="1984" w:type="dxa"/>
            <w:gridSpan w:val="2"/>
            <w:shd w:val="clear" w:color="000000" w:fill="FFFFFF"/>
            <w:vAlign w:val="center"/>
            <w:hideMark/>
          </w:tcPr>
          <w:p w14:paraId="31872CEC" w14:textId="77777777" w:rsidR="005D7AE9" w:rsidRPr="00003F3C" w:rsidRDefault="00000000" w:rsidP="00E52B50">
            <w:pPr>
              <w:pStyle w:val="aff4"/>
              <w:snapToGrid w:val="0"/>
            </w:pPr>
            <w:hyperlink r:id="rId32" w:history="1">
              <w:r w:rsidR="005D7AE9" w:rsidRPr="00003F3C">
                <w:rPr>
                  <w:rFonts w:hint="eastAsia"/>
                </w:rPr>
                <w:t>English</w:t>
              </w:r>
            </w:hyperlink>
          </w:p>
        </w:tc>
        <w:tc>
          <w:tcPr>
            <w:tcW w:w="1501" w:type="dxa"/>
            <w:shd w:val="clear" w:color="000000" w:fill="FFFFFF"/>
            <w:vAlign w:val="center"/>
            <w:hideMark/>
          </w:tcPr>
          <w:p w14:paraId="29D325DD" w14:textId="77777777" w:rsidR="005D7AE9" w:rsidRPr="00003F3C" w:rsidRDefault="005D7AE9" w:rsidP="00E52B50">
            <w:pPr>
              <w:pStyle w:val="aff4"/>
              <w:snapToGrid w:val="0"/>
            </w:pPr>
            <w:r w:rsidRPr="00003F3C">
              <w:t xml:space="preserve">　</w:t>
            </w:r>
          </w:p>
        </w:tc>
      </w:tr>
      <w:tr w:rsidR="00003F3C" w:rsidRPr="00003F3C" w14:paraId="4014F6DF" w14:textId="77777777" w:rsidTr="00E52B50">
        <w:trPr>
          <w:trHeight w:val="680"/>
        </w:trPr>
        <w:tc>
          <w:tcPr>
            <w:tcW w:w="1093" w:type="dxa"/>
            <w:vMerge/>
            <w:shd w:val="clear" w:color="000000" w:fill="FFFFFF"/>
            <w:vAlign w:val="center"/>
            <w:hideMark/>
          </w:tcPr>
          <w:p w14:paraId="1F12E04E" w14:textId="77777777" w:rsidR="005D7AE9" w:rsidRPr="00003F3C" w:rsidRDefault="005D7AE9" w:rsidP="00E52B50">
            <w:pPr>
              <w:pStyle w:val="aff4"/>
              <w:snapToGrid w:val="0"/>
            </w:pPr>
          </w:p>
        </w:tc>
        <w:tc>
          <w:tcPr>
            <w:tcW w:w="1842" w:type="dxa"/>
            <w:shd w:val="clear" w:color="000000" w:fill="FFFFFF"/>
            <w:vAlign w:val="center"/>
            <w:hideMark/>
          </w:tcPr>
          <w:p w14:paraId="3233C05E" w14:textId="77777777" w:rsidR="005D7AE9" w:rsidRPr="00003F3C" w:rsidRDefault="005D7AE9" w:rsidP="00E52B50">
            <w:pPr>
              <w:pStyle w:val="aff4"/>
              <w:snapToGrid w:val="0"/>
            </w:pPr>
            <w:r w:rsidRPr="00003F3C">
              <w:rPr>
                <w:rFonts w:hint="eastAsia"/>
              </w:rPr>
              <w:t>印度</w:t>
            </w:r>
          </w:p>
          <w:p w14:paraId="06679A30" w14:textId="77777777" w:rsidR="005D7AE9" w:rsidRPr="00003F3C" w:rsidRDefault="005D7AE9" w:rsidP="00E52B50">
            <w:pPr>
              <w:pStyle w:val="aff4"/>
              <w:snapToGrid w:val="0"/>
            </w:pPr>
            <w:r w:rsidRPr="00003F3C">
              <w:t>India</w:t>
            </w:r>
          </w:p>
        </w:tc>
        <w:tc>
          <w:tcPr>
            <w:tcW w:w="2127" w:type="dxa"/>
            <w:shd w:val="clear" w:color="000000" w:fill="FFFFFF"/>
            <w:vAlign w:val="center"/>
            <w:hideMark/>
          </w:tcPr>
          <w:p w14:paraId="4F92D437" w14:textId="77777777" w:rsidR="005D7AE9" w:rsidRPr="00003F3C" w:rsidRDefault="00000000" w:rsidP="00E52B50">
            <w:pPr>
              <w:pStyle w:val="aff4"/>
              <w:snapToGrid w:val="0"/>
            </w:pPr>
            <w:hyperlink r:id="rId33" w:history="1">
              <w:r w:rsidR="005D7AE9" w:rsidRPr="00003F3C">
                <w:rPr>
                  <w:rFonts w:hint="eastAsia"/>
                </w:rPr>
                <w:t>中文</w:t>
              </w:r>
            </w:hyperlink>
          </w:p>
        </w:tc>
        <w:tc>
          <w:tcPr>
            <w:tcW w:w="1984" w:type="dxa"/>
            <w:gridSpan w:val="2"/>
            <w:shd w:val="clear" w:color="000000" w:fill="FFFFFF"/>
            <w:vAlign w:val="center"/>
            <w:hideMark/>
          </w:tcPr>
          <w:p w14:paraId="4EE42556" w14:textId="77777777" w:rsidR="005D7AE9" w:rsidRPr="00003F3C" w:rsidRDefault="00000000" w:rsidP="00E52B50">
            <w:pPr>
              <w:pStyle w:val="aff4"/>
              <w:snapToGrid w:val="0"/>
            </w:pPr>
            <w:hyperlink r:id="rId34" w:history="1">
              <w:r w:rsidR="005D7AE9" w:rsidRPr="00003F3C">
                <w:rPr>
                  <w:rFonts w:hint="eastAsia"/>
                </w:rPr>
                <w:t>English</w:t>
              </w:r>
            </w:hyperlink>
          </w:p>
        </w:tc>
        <w:tc>
          <w:tcPr>
            <w:tcW w:w="1501" w:type="dxa"/>
            <w:shd w:val="clear" w:color="000000" w:fill="FFFFFF"/>
            <w:vAlign w:val="center"/>
            <w:hideMark/>
          </w:tcPr>
          <w:p w14:paraId="2179288A" w14:textId="77777777" w:rsidR="005D7AE9" w:rsidRPr="00003F3C" w:rsidRDefault="00000000" w:rsidP="00E52B50">
            <w:pPr>
              <w:pStyle w:val="aff4"/>
              <w:snapToGrid w:val="0"/>
            </w:pPr>
            <w:hyperlink r:id="rId35" w:history="1">
              <w:r w:rsidR="005D7AE9" w:rsidRPr="00003F3C">
                <w:rPr>
                  <w:rFonts w:ascii="Mangal" w:hAnsi="Mangal" w:cs="Mangal"/>
                </w:rPr>
                <w:t>हिन्दी</w:t>
              </w:r>
            </w:hyperlink>
          </w:p>
        </w:tc>
      </w:tr>
      <w:tr w:rsidR="00003F3C" w:rsidRPr="00003F3C" w14:paraId="3F950A98" w14:textId="77777777" w:rsidTr="00E52B50">
        <w:trPr>
          <w:trHeight w:val="680"/>
        </w:trPr>
        <w:tc>
          <w:tcPr>
            <w:tcW w:w="1093" w:type="dxa"/>
            <w:vMerge/>
            <w:shd w:val="clear" w:color="000000" w:fill="FFFFFF"/>
            <w:vAlign w:val="center"/>
            <w:hideMark/>
          </w:tcPr>
          <w:p w14:paraId="7F4FA073" w14:textId="77777777" w:rsidR="005D7AE9" w:rsidRPr="00003F3C" w:rsidRDefault="005D7AE9" w:rsidP="00E52B50">
            <w:pPr>
              <w:pStyle w:val="aff4"/>
              <w:snapToGrid w:val="0"/>
            </w:pPr>
          </w:p>
        </w:tc>
        <w:tc>
          <w:tcPr>
            <w:tcW w:w="1842" w:type="dxa"/>
            <w:vMerge w:val="restart"/>
            <w:shd w:val="clear" w:color="000000" w:fill="FFFFFF"/>
            <w:vAlign w:val="center"/>
            <w:hideMark/>
          </w:tcPr>
          <w:p w14:paraId="2CCB5B02" w14:textId="77777777" w:rsidR="005D7AE9" w:rsidRPr="00003F3C" w:rsidRDefault="005D7AE9" w:rsidP="00E52B50">
            <w:pPr>
              <w:pStyle w:val="aff4"/>
              <w:snapToGrid w:val="0"/>
            </w:pPr>
            <w:r w:rsidRPr="00003F3C">
              <w:rPr>
                <w:rFonts w:hint="eastAsia"/>
              </w:rPr>
              <w:t>中國大陸</w:t>
            </w:r>
          </w:p>
          <w:p w14:paraId="106F1F8A" w14:textId="77777777" w:rsidR="005D7AE9" w:rsidRPr="00003F3C" w:rsidRDefault="005D7AE9" w:rsidP="00E52B50">
            <w:pPr>
              <w:pStyle w:val="aff4"/>
              <w:snapToGrid w:val="0"/>
            </w:pPr>
            <w:r w:rsidRPr="00003F3C">
              <w:t>China Mainland</w:t>
            </w:r>
          </w:p>
        </w:tc>
        <w:tc>
          <w:tcPr>
            <w:tcW w:w="2127" w:type="dxa"/>
            <w:shd w:val="clear" w:color="000000" w:fill="FFFFFF"/>
            <w:vAlign w:val="center"/>
            <w:hideMark/>
          </w:tcPr>
          <w:p w14:paraId="1219B35F" w14:textId="77777777" w:rsidR="005D7AE9" w:rsidRPr="00003F3C" w:rsidRDefault="00000000" w:rsidP="00E52B50">
            <w:pPr>
              <w:pStyle w:val="aff4"/>
              <w:snapToGrid w:val="0"/>
            </w:pPr>
            <w:hyperlink r:id="rId36" w:history="1">
              <w:r w:rsidR="005D7AE9" w:rsidRPr="00003F3C">
                <w:rPr>
                  <w:rFonts w:hint="eastAsia"/>
                </w:rPr>
                <w:t>中文</w:t>
              </w:r>
            </w:hyperlink>
          </w:p>
        </w:tc>
        <w:tc>
          <w:tcPr>
            <w:tcW w:w="1984" w:type="dxa"/>
            <w:gridSpan w:val="2"/>
            <w:shd w:val="clear" w:color="000000" w:fill="FFFFFF"/>
            <w:vAlign w:val="center"/>
            <w:hideMark/>
          </w:tcPr>
          <w:p w14:paraId="7F030CDD" w14:textId="77777777" w:rsidR="005D7AE9" w:rsidRPr="00003F3C" w:rsidRDefault="00000000" w:rsidP="00E52B50">
            <w:pPr>
              <w:pStyle w:val="aff4"/>
              <w:snapToGrid w:val="0"/>
            </w:pPr>
            <w:hyperlink r:id="rId37" w:history="1">
              <w:r w:rsidR="005D7AE9" w:rsidRPr="00003F3C">
                <w:rPr>
                  <w:rFonts w:hint="eastAsia"/>
                </w:rPr>
                <w:t>English</w:t>
              </w:r>
            </w:hyperlink>
          </w:p>
        </w:tc>
        <w:tc>
          <w:tcPr>
            <w:tcW w:w="1501" w:type="dxa"/>
            <w:shd w:val="clear" w:color="000000" w:fill="FFFFFF"/>
            <w:vAlign w:val="center"/>
            <w:hideMark/>
          </w:tcPr>
          <w:p w14:paraId="331173D2" w14:textId="77777777" w:rsidR="005D7AE9" w:rsidRPr="00003F3C" w:rsidRDefault="005D7AE9" w:rsidP="00E52B50">
            <w:pPr>
              <w:pStyle w:val="aff4"/>
              <w:snapToGrid w:val="0"/>
            </w:pPr>
            <w:r w:rsidRPr="00003F3C">
              <w:t xml:space="preserve">　</w:t>
            </w:r>
          </w:p>
        </w:tc>
      </w:tr>
      <w:tr w:rsidR="00003F3C" w:rsidRPr="00003F3C" w14:paraId="1A38AE82" w14:textId="77777777" w:rsidTr="00E52B50">
        <w:trPr>
          <w:trHeight w:val="680"/>
        </w:trPr>
        <w:tc>
          <w:tcPr>
            <w:tcW w:w="1093" w:type="dxa"/>
            <w:vMerge/>
            <w:shd w:val="clear" w:color="000000" w:fill="FFFFFF"/>
            <w:vAlign w:val="center"/>
            <w:hideMark/>
          </w:tcPr>
          <w:p w14:paraId="53C431C0" w14:textId="77777777" w:rsidR="005D7AE9" w:rsidRPr="00003F3C" w:rsidRDefault="005D7AE9" w:rsidP="00E52B50">
            <w:pPr>
              <w:pStyle w:val="aff4"/>
              <w:snapToGrid w:val="0"/>
            </w:pPr>
          </w:p>
        </w:tc>
        <w:tc>
          <w:tcPr>
            <w:tcW w:w="1842" w:type="dxa"/>
            <w:vMerge/>
            <w:shd w:val="clear" w:color="000000" w:fill="FFFFFF"/>
            <w:vAlign w:val="center"/>
            <w:hideMark/>
          </w:tcPr>
          <w:p w14:paraId="28B565FF" w14:textId="77777777" w:rsidR="005D7AE9" w:rsidRPr="00003F3C" w:rsidRDefault="005D7AE9" w:rsidP="00E52B50">
            <w:pPr>
              <w:pStyle w:val="aff4"/>
              <w:snapToGrid w:val="0"/>
            </w:pPr>
          </w:p>
        </w:tc>
        <w:tc>
          <w:tcPr>
            <w:tcW w:w="2127" w:type="dxa"/>
            <w:shd w:val="clear" w:color="000000" w:fill="FFFFFF"/>
            <w:vAlign w:val="center"/>
            <w:hideMark/>
          </w:tcPr>
          <w:p w14:paraId="5216B9E8" w14:textId="77777777" w:rsidR="005D7AE9" w:rsidRPr="00003F3C" w:rsidRDefault="00000000" w:rsidP="00E52B50">
            <w:pPr>
              <w:pStyle w:val="aff4"/>
              <w:snapToGrid w:val="0"/>
            </w:pPr>
            <w:hyperlink r:id="rId38" w:history="1">
              <w:r w:rsidR="005D7AE9" w:rsidRPr="00003F3C">
                <w:rPr>
                  <w:rFonts w:hint="eastAsia"/>
                </w:rPr>
                <w:t>兩岸投保協議共識</w:t>
              </w:r>
            </w:hyperlink>
          </w:p>
        </w:tc>
        <w:tc>
          <w:tcPr>
            <w:tcW w:w="1984" w:type="dxa"/>
            <w:gridSpan w:val="2"/>
            <w:shd w:val="clear" w:color="000000" w:fill="FFFFFF"/>
            <w:vAlign w:val="center"/>
            <w:hideMark/>
          </w:tcPr>
          <w:p w14:paraId="4CE6E40E" w14:textId="77777777" w:rsidR="005D7AE9" w:rsidRPr="00003F3C" w:rsidRDefault="00000000" w:rsidP="00E52B50">
            <w:pPr>
              <w:pStyle w:val="aff4"/>
              <w:snapToGrid w:val="0"/>
            </w:pPr>
            <w:hyperlink r:id="rId39" w:history="1">
              <w:r w:rsidR="005D7AE9" w:rsidRPr="00003F3C">
                <w:rPr>
                  <w:rFonts w:hint="eastAsia"/>
                </w:rPr>
                <w:t>English</w:t>
              </w:r>
            </w:hyperlink>
          </w:p>
        </w:tc>
        <w:tc>
          <w:tcPr>
            <w:tcW w:w="1501" w:type="dxa"/>
            <w:shd w:val="clear" w:color="000000" w:fill="FFFFFF"/>
            <w:vAlign w:val="center"/>
            <w:hideMark/>
          </w:tcPr>
          <w:p w14:paraId="50C7C0B5" w14:textId="77777777" w:rsidR="005D7AE9" w:rsidRPr="00003F3C" w:rsidRDefault="005D7AE9" w:rsidP="00E52B50">
            <w:pPr>
              <w:pStyle w:val="aff4"/>
              <w:snapToGrid w:val="0"/>
            </w:pPr>
            <w:r w:rsidRPr="00003F3C">
              <w:t xml:space="preserve">　</w:t>
            </w:r>
          </w:p>
        </w:tc>
      </w:tr>
      <w:tr w:rsidR="00003F3C" w:rsidRPr="00003F3C" w14:paraId="40CD5641" w14:textId="77777777" w:rsidTr="00E52B50">
        <w:trPr>
          <w:trHeight w:val="680"/>
        </w:trPr>
        <w:tc>
          <w:tcPr>
            <w:tcW w:w="1093" w:type="dxa"/>
            <w:vMerge/>
            <w:shd w:val="clear" w:color="000000" w:fill="FFFFFF"/>
            <w:vAlign w:val="center"/>
            <w:hideMark/>
          </w:tcPr>
          <w:p w14:paraId="0B8B6109" w14:textId="77777777" w:rsidR="005D7AE9" w:rsidRPr="00003F3C" w:rsidRDefault="005D7AE9" w:rsidP="00E52B50">
            <w:pPr>
              <w:pStyle w:val="aff4"/>
              <w:snapToGrid w:val="0"/>
            </w:pPr>
          </w:p>
        </w:tc>
        <w:tc>
          <w:tcPr>
            <w:tcW w:w="1842" w:type="dxa"/>
            <w:vMerge w:val="restart"/>
            <w:shd w:val="clear" w:color="000000" w:fill="FFFFFF"/>
            <w:vAlign w:val="center"/>
            <w:hideMark/>
          </w:tcPr>
          <w:p w14:paraId="7D164565" w14:textId="77777777" w:rsidR="005D7AE9" w:rsidRPr="00003F3C" w:rsidRDefault="005D7AE9" w:rsidP="00E52B50">
            <w:pPr>
              <w:pStyle w:val="aff4"/>
              <w:snapToGrid w:val="0"/>
            </w:pPr>
            <w:r w:rsidRPr="00003F3C">
              <w:rPr>
                <w:rFonts w:hint="eastAsia"/>
              </w:rPr>
              <w:t>日本</w:t>
            </w:r>
          </w:p>
          <w:p w14:paraId="5A713D8F" w14:textId="77777777" w:rsidR="005D7AE9" w:rsidRPr="00003F3C" w:rsidRDefault="005D7AE9" w:rsidP="00E52B50">
            <w:pPr>
              <w:pStyle w:val="aff4"/>
              <w:snapToGrid w:val="0"/>
            </w:pPr>
            <w:r w:rsidRPr="00003F3C">
              <w:t>Japan</w:t>
            </w:r>
          </w:p>
        </w:tc>
        <w:tc>
          <w:tcPr>
            <w:tcW w:w="2127" w:type="dxa"/>
            <w:shd w:val="clear" w:color="000000" w:fill="FFFFFF"/>
            <w:vAlign w:val="center"/>
            <w:hideMark/>
          </w:tcPr>
          <w:p w14:paraId="4553792E" w14:textId="77777777" w:rsidR="005D7AE9" w:rsidRPr="00003F3C" w:rsidRDefault="00000000" w:rsidP="00E52B50">
            <w:pPr>
              <w:pStyle w:val="aff4"/>
              <w:snapToGrid w:val="0"/>
            </w:pPr>
            <w:hyperlink r:id="rId40" w:history="1">
              <w:r w:rsidR="005D7AE9" w:rsidRPr="00003F3C">
                <w:rPr>
                  <w:rFonts w:hint="eastAsia"/>
                </w:rPr>
                <w:t>中文</w:t>
              </w:r>
            </w:hyperlink>
          </w:p>
        </w:tc>
        <w:tc>
          <w:tcPr>
            <w:tcW w:w="1984" w:type="dxa"/>
            <w:gridSpan w:val="2"/>
            <w:shd w:val="clear" w:color="000000" w:fill="FFFFFF"/>
            <w:vAlign w:val="center"/>
            <w:hideMark/>
          </w:tcPr>
          <w:p w14:paraId="2E5CB892" w14:textId="77777777" w:rsidR="005D7AE9" w:rsidRPr="00003F3C" w:rsidRDefault="00000000" w:rsidP="00E52B50">
            <w:pPr>
              <w:pStyle w:val="aff4"/>
              <w:snapToGrid w:val="0"/>
            </w:pPr>
            <w:hyperlink r:id="rId41" w:history="1">
              <w:proofErr w:type="gramStart"/>
              <w:r w:rsidR="005D7AE9" w:rsidRPr="00003F3C">
                <w:rPr>
                  <w:rFonts w:hint="eastAsia"/>
                </w:rPr>
                <w:t>臺</w:t>
              </w:r>
              <w:proofErr w:type="gramEnd"/>
              <w:r w:rsidR="005D7AE9" w:rsidRPr="00003F3C">
                <w:rPr>
                  <w:rFonts w:hint="eastAsia"/>
                </w:rPr>
                <w:t>日投資協議文本英文版</w:t>
              </w:r>
            </w:hyperlink>
          </w:p>
        </w:tc>
        <w:tc>
          <w:tcPr>
            <w:tcW w:w="1501" w:type="dxa"/>
            <w:shd w:val="clear" w:color="000000" w:fill="FFFFFF"/>
            <w:vAlign w:val="center"/>
            <w:hideMark/>
          </w:tcPr>
          <w:p w14:paraId="3621913B" w14:textId="77777777" w:rsidR="005D7AE9" w:rsidRPr="00003F3C" w:rsidRDefault="00000000" w:rsidP="00E52B50">
            <w:pPr>
              <w:pStyle w:val="aff4"/>
              <w:snapToGrid w:val="0"/>
            </w:pPr>
            <w:hyperlink r:id="rId42" w:history="1">
              <w:r w:rsidR="005D7AE9" w:rsidRPr="00003F3C">
                <w:rPr>
                  <w:rFonts w:hint="eastAsia"/>
                </w:rPr>
                <w:t>日文</w:t>
              </w:r>
            </w:hyperlink>
          </w:p>
        </w:tc>
      </w:tr>
      <w:tr w:rsidR="00003F3C" w:rsidRPr="00003F3C" w14:paraId="1B723673" w14:textId="77777777" w:rsidTr="00E52B50">
        <w:trPr>
          <w:trHeight w:val="680"/>
        </w:trPr>
        <w:tc>
          <w:tcPr>
            <w:tcW w:w="1093" w:type="dxa"/>
            <w:vMerge/>
            <w:shd w:val="clear" w:color="000000" w:fill="FFFFFF"/>
            <w:vAlign w:val="center"/>
            <w:hideMark/>
          </w:tcPr>
          <w:p w14:paraId="2072E2F1" w14:textId="77777777" w:rsidR="005D7AE9" w:rsidRPr="00003F3C" w:rsidRDefault="005D7AE9" w:rsidP="00E52B50">
            <w:pPr>
              <w:pStyle w:val="aff4"/>
              <w:snapToGrid w:val="0"/>
            </w:pPr>
          </w:p>
        </w:tc>
        <w:tc>
          <w:tcPr>
            <w:tcW w:w="1842" w:type="dxa"/>
            <w:vMerge/>
            <w:shd w:val="clear" w:color="000000" w:fill="FFFFFF"/>
            <w:vAlign w:val="center"/>
            <w:hideMark/>
          </w:tcPr>
          <w:p w14:paraId="7278FD88" w14:textId="77777777" w:rsidR="005D7AE9" w:rsidRPr="00003F3C" w:rsidRDefault="005D7AE9" w:rsidP="00E52B50">
            <w:pPr>
              <w:pStyle w:val="aff4"/>
              <w:snapToGrid w:val="0"/>
            </w:pPr>
          </w:p>
        </w:tc>
        <w:tc>
          <w:tcPr>
            <w:tcW w:w="2127" w:type="dxa"/>
            <w:shd w:val="clear" w:color="000000" w:fill="FFFFFF"/>
            <w:vAlign w:val="center"/>
            <w:hideMark/>
          </w:tcPr>
          <w:p w14:paraId="26A33D46" w14:textId="77777777" w:rsidR="005D7AE9" w:rsidRPr="00003F3C" w:rsidRDefault="00000000" w:rsidP="00E52B50">
            <w:pPr>
              <w:pStyle w:val="aff4"/>
              <w:snapToGrid w:val="0"/>
            </w:pPr>
            <w:hyperlink r:id="rId43" w:history="1">
              <w:proofErr w:type="gramStart"/>
              <w:r w:rsidR="005D7AE9" w:rsidRPr="00003F3C">
                <w:rPr>
                  <w:rFonts w:hint="eastAsia"/>
                </w:rPr>
                <w:t>臺</w:t>
              </w:r>
              <w:proofErr w:type="gramEnd"/>
              <w:r w:rsidR="005D7AE9" w:rsidRPr="00003F3C">
                <w:rPr>
                  <w:rFonts w:hint="eastAsia"/>
                </w:rPr>
                <w:t>方保留措施清單</w:t>
              </w:r>
            </w:hyperlink>
          </w:p>
        </w:tc>
        <w:tc>
          <w:tcPr>
            <w:tcW w:w="1984" w:type="dxa"/>
            <w:gridSpan w:val="2"/>
            <w:shd w:val="clear" w:color="000000" w:fill="FFFFFF"/>
            <w:vAlign w:val="center"/>
            <w:hideMark/>
          </w:tcPr>
          <w:p w14:paraId="5F726B70" w14:textId="77777777" w:rsidR="005D7AE9" w:rsidRPr="00003F3C" w:rsidRDefault="00000000" w:rsidP="00E52B50">
            <w:pPr>
              <w:pStyle w:val="aff4"/>
              <w:snapToGrid w:val="0"/>
            </w:pPr>
            <w:hyperlink r:id="rId44" w:history="1">
              <w:r w:rsidR="005D7AE9" w:rsidRPr="00003F3C">
                <w:rPr>
                  <w:rFonts w:hint="eastAsia"/>
                </w:rPr>
                <w:t>English</w:t>
              </w:r>
            </w:hyperlink>
          </w:p>
        </w:tc>
        <w:tc>
          <w:tcPr>
            <w:tcW w:w="1501" w:type="dxa"/>
            <w:shd w:val="clear" w:color="000000" w:fill="FFFFFF"/>
            <w:vAlign w:val="center"/>
            <w:hideMark/>
          </w:tcPr>
          <w:p w14:paraId="43908CB1" w14:textId="77777777" w:rsidR="005D7AE9" w:rsidRPr="00003F3C" w:rsidRDefault="005D7AE9" w:rsidP="00E52B50">
            <w:pPr>
              <w:pStyle w:val="aff4"/>
              <w:snapToGrid w:val="0"/>
            </w:pPr>
            <w:r w:rsidRPr="00003F3C">
              <w:t xml:space="preserve">　</w:t>
            </w:r>
          </w:p>
        </w:tc>
      </w:tr>
      <w:tr w:rsidR="00003F3C" w:rsidRPr="00003F3C" w14:paraId="0F631C07" w14:textId="77777777" w:rsidTr="00E52B50">
        <w:trPr>
          <w:trHeight w:val="680"/>
        </w:trPr>
        <w:tc>
          <w:tcPr>
            <w:tcW w:w="1093" w:type="dxa"/>
            <w:vMerge/>
            <w:shd w:val="clear" w:color="000000" w:fill="FFFFFF"/>
            <w:vAlign w:val="center"/>
            <w:hideMark/>
          </w:tcPr>
          <w:p w14:paraId="079F8C95" w14:textId="77777777" w:rsidR="005D7AE9" w:rsidRPr="00003F3C" w:rsidRDefault="005D7AE9" w:rsidP="00E52B50">
            <w:pPr>
              <w:pStyle w:val="aff4"/>
              <w:snapToGrid w:val="0"/>
            </w:pPr>
          </w:p>
        </w:tc>
        <w:tc>
          <w:tcPr>
            <w:tcW w:w="1842" w:type="dxa"/>
            <w:vMerge/>
            <w:shd w:val="clear" w:color="000000" w:fill="FFFFFF"/>
            <w:vAlign w:val="center"/>
            <w:hideMark/>
          </w:tcPr>
          <w:p w14:paraId="0EE0E974" w14:textId="77777777" w:rsidR="005D7AE9" w:rsidRPr="00003F3C" w:rsidRDefault="005D7AE9" w:rsidP="00E52B50">
            <w:pPr>
              <w:pStyle w:val="aff4"/>
              <w:snapToGrid w:val="0"/>
            </w:pPr>
          </w:p>
        </w:tc>
        <w:tc>
          <w:tcPr>
            <w:tcW w:w="2127" w:type="dxa"/>
            <w:shd w:val="clear" w:color="000000" w:fill="FFFFFF"/>
            <w:vAlign w:val="center"/>
            <w:hideMark/>
          </w:tcPr>
          <w:p w14:paraId="6568B8E4" w14:textId="77777777" w:rsidR="005D7AE9" w:rsidRPr="00003F3C" w:rsidRDefault="00000000" w:rsidP="00E52B50">
            <w:pPr>
              <w:pStyle w:val="aff4"/>
              <w:snapToGrid w:val="0"/>
            </w:pPr>
            <w:hyperlink r:id="rId45" w:history="1">
              <w:r w:rsidR="005D7AE9" w:rsidRPr="00003F3C">
                <w:rPr>
                  <w:rFonts w:hint="eastAsia"/>
                </w:rPr>
                <w:t>日方保留措施清單</w:t>
              </w:r>
            </w:hyperlink>
          </w:p>
        </w:tc>
        <w:tc>
          <w:tcPr>
            <w:tcW w:w="1984" w:type="dxa"/>
            <w:gridSpan w:val="2"/>
            <w:shd w:val="clear" w:color="000000" w:fill="FFFFFF"/>
            <w:vAlign w:val="center"/>
            <w:hideMark/>
          </w:tcPr>
          <w:p w14:paraId="7D89F40B" w14:textId="77777777" w:rsidR="005D7AE9" w:rsidRPr="00003F3C" w:rsidRDefault="00000000" w:rsidP="00E52B50">
            <w:pPr>
              <w:pStyle w:val="aff4"/>
              <w:snapToGrid w:val="0"/>
            </w:pPr>
            <w:hyperlink r:id="rId46" w:history="1">
              <w:r w:rsidR="005D7AE9" w:rsidRPr="00003F3C">
                <w:rPr>
                  <w:rFonts w:hint="eastAsia"/>
                </w:rPr>
                <w:t>English</w:t>
              </w:r>
            </w:hyperlink>
          </w:p>
        </w:tc>
        <w:tc>
          <w:tcPr>
            <w:tcW w:w="1501" w:type="dxa"/>
            <w:shd w:val="clear" w:color="000000" w:fill="FFFFFF"/>
            <w:vAlign w:val="center"/>
            <w:hideMark/>
          </w:tcPr>
          <w:p w14:paraId="30643572" w14:textId="77777777" w:rsidR="005D7AE9" w:rsidRPr="00003F3C" w:rsidRDefault="00000000" w:rsidP="00E52B50">
            <w:pPr>
              <w:pStyle w:val="aff4"/>
              <w:snapToGrid w:val="0"/>
            </w:pPr>
            <w:hyperlink r:id="rId47" w:history="1">
              <w:r w:rsidR="005D7AE9" w:rsidRPr="00003F3C">
                <w:rPr>
                  <w:rFonts w:hint="eastAsia"/>
                </w:rPr>
                <w:t>日文</w:t>
              </w:r>
            </w:hyperlink>
          </w:p>
        </w:tc>
      </w:tr>
      <w:tr w:rsidR="00003F3C" w:rsidRPr="00003F3C" w14:paraId="430DE818" w14:textId="77777777" w:rsidTr="00E52B50">
        <w:trPr>
          <w:trHeight w:val="680"/>
        </w:trPr>
        <w:tc>
          <w:tcPr>
            <w:tcW w:w="1093" w:type="dxa"/>
            <w:vMerge w:val="restart"/>
            <w:shd w:val="clear" w:color="000000" w:fill="FFFFFF"/>
            <w:vAlign w:val="center"/>
            <w:hideMark/>
          </w:tcPr>
          <w:p w14:paraId="6836E233" w14:textId="77777777" w:rsidR="005D7AE9" w:rsidRPr="00003F3C" w:rsidRDefault="005D7AE9" w:rsidP="00E52B50">
            <w:pPr>
              <w:pStyle w:val="aff4"/>
              <w:snapToGrid w:val="0"/>
            </w:pPr>
            <w:r w:rsidRPr="00003F3C">
              <w:rPr>
                <w:rFonts w:hint="eastAsia"/>
              </w:rPr>
              <w:t>美洲</w:t>
            </w:r>
          </w:p>
          <w:p w14:paraId="1C90BE6F" w14:textId="77777777" w:rsidR="005D7AE9" w:rsidRPr="00003F3C" w:rsidRDefault="005D7AE9" w:rsidP="00E52B50">
            <w:pPr>
              <w:pStyle w:val="aff4"/>
              <w:snapToGrid w:val="0"/>
            </w:pPr>
            <w:r w:rsidRPr="00003F3C">
              <w:t>America</w:t>
            </w:r>
          </w:p>
        </w:tc>
        <w:tc>
          <w:tcPr>
            <w:tcW w:w="1842" w:type="dxa"/>
            <w:shd w:val="clear" w:color="auto" w:fill="FFFF00"/>
            <w:vAlign w:val="center"/>
            <w:hideMark/>
          </w:tcPr>
          <w:p w14:paraId="77E65E1F" w14:textId="77777777" w:rsidR="005D7AE9" w:rsidRPr="00003F3C" w:rsidRDefault="005D7AE9" w:rsidP="00E52B50">
            <w:pPr>
              <w:pStyle w:val="aff4"/>
              <w:snapToGrid w:val="0"/>
            </w:pPr>
            <w:r w:rsidRPr="00003F3C">
              <w:rPr>
                <w:rFonts w:hint="eastAsia"/>
              </w:rPr>
              <w:t>美國</w:t>
            </w:r>
          </w:p>
          <w:p w14:paraId="5BB5B522" w14:textId="77777777" w:rsidR="005D7AE9" w:rsidRPr="00003F3C" w:rsidRDefault="005D7AE9" w:rsidP="00E52B50">
            <w:pPr>
              <w:pStyle w:val="aff4"/>
              <w:snapToGrid w:val="0"/>
            </w:pPr>
            <w:r w:rsidRPr="00003F3C">
              <w:t>United States</w:t>
            </w:r>
          </w:p>
        </w:tc>
        <w:tc>
          <w:tcPr>
            <w:tcW w:w="2127" w:type="dxa"/>
            <w:shd w:val="clear" w:color="auto" w:fill="FFFF00"/>
            <w:vAlign w:val="center"/>
            <w:hideMark/>
          </w:tcPr>
          <w:p w14:paraId="64F2CC84" w14:textId="77777777" w:rsidR="005D7AE9" w:rsidRPr="00003F3C" w:rsidRDefault="00000000" w:rsidP="00E52B50">
            <w:pPr>
              <w:pStyle w:val="aff4"/>
              <w:snapToGrid w:val="0"/>
            </w:pPr>
            <w:hyperlink r:id="rId48" w:history="1">
              <w:r w:rsidR="005D7AE9" w:rsidRPr="00003F3C">
                <w:rPr>
                  <w:rFonts w:hint="eastAsia"/>
                </w:rPr>
                <w:t>中文</w:t>
              </w:r>
            </w:hyperlink>
          </w:p>
        </w:tc>
        <w:tc>
          <w:tcPr>
            <w:tcW w:w="1984" w:type="dxa"/>
            <w:gridSpan w:val="2"/>
            <w:shd w:val="clear" w:color="auto" w:fill="FFFF00"/>
            <w:vAlign w:val="center"/>
            <w:hideMark/>
          </w:tcPr>
          <w:p w14:paraId="519CC4C2" w14:textId="77777777" w:rsidR="005D7AE9" w:rsidRPr="00003F3C" w:rsidRDefault="00000000" w:rsidP="00E52B50">
            <w:pPr>
              <w:pStyle w:val="aff4"/>
              <w:snapToGrid w:val="0"/>
            </w:pPr>
            <w:hyperlink r:id="rId49" w:history="1">
              <w:r w:rsidR="005D7AE9" w:rsidRPr="00003F3C">
                <w:rPr>
                  <w:rFonts w:hint="eastAsia"/>
                </w:rPr>
                <w:t>Chinese-English</w:t>
              </w:r>
            </w:hyperlink>
          </w:p>
        </w:tc>
        <w:tc>
          <w:tcPr>
            <w:tcW w:w="1501" w:type="dxa"/>
            <w:shd w:val="clear" w:color="auto" w:fill="FFFF00"/>
            <w:vAlign w:val="center"/>
            <w:hideMark/>
          </w:tcPr>
          <w:p w14:paraId="06353A65" w14:textId="77777777" w:rsidR="005D7AE9" w:rsidRPr="00003F3C" w:rsidRDefault="005D7AE9" w:rsidP="00E52B50">
            <w:pPr>
              <w:pStyle w:val="aff4"/>
              <w:snapToGrid w:val="0"/>
            </w:pPr>
            <w:r w:rsidRPr="00003F3C">
              <w:t xml:space="preserve">　</w:t>
            </w:r>
          </w:p>
        </w:tc>
      </w:tr>
      <w:tr w:rsidR="00003F3C" w:rsidRPr="00003F3C" w14:paraId="5229D102" w14:textId="77777777" w:rsidTr="00E52B50">
        <w:trPr>
          <w:trHeight w:val="680"/>
        </w:trPr>
        <w:tc>
          <w:tcPr>
            <w:tcW w:w="1093" w:type="dxa"/>
            <w:vMerge/>
            <w:shd w:val="clear" w:color="000000" w:fill="FFFFFF"/>
            <w:vAlign w:val="center"/>
            <w:hideMark/>
          </w:tcPr>
          <w:p w14:paraId="078DAB6D" w14:textId="77777777" w:rsidR="005D7AE9" w:rsidRPr="00003F3C" w:rsidRDefault="005D7AE9" w:rsidP="00E52B50">
            <w:pPr>
              <w:pStyle w:val="aff4"/>
              <w:snapToGrid w:val="0"/>
            </w:pPr>
          </w:p>
        </w:tc>
        <w:tc>
          <w:tcPr>
            <w:tcW w:w="1842" w:type="dxa"/>
            <w:shd w:val="clear" w:color="000000" w:fill="FFFFFF"/>
            <w:vAlign w:val="center"/>
            <w:hideMark/>
          </w:tcPr>
          <w:p w14:paraId="60F62BBE" w14:textId="77777777" w:rsidR="005D7AE9" w:rsidRPr="00003F3C" w:rsidRDefault="005D7AE9" w:rsidP="00E52B50">
            <w:pPr>
              <w:pStyle w:val="aff4"/>
              <w:snapToGrid w:val="0"/>
            </w:pPr>
            <w:r w:rsidRPr="00003F3C">
              <w:rPr>
                <w:rFonts w:hint="eastAsia"/>
              </w:rPr>
              <w:t>多明尼加</w:t>
            </w:r>
          </w:p>
          <w:p w14:paraId="5EF90C3C" w14:textId="77777777" w:rsidR="005D7AE9" w:rsidRPr="00003F3C" w:rsidRDefault="005D7AE9" w:rsidP="00E52B50">
            <w:pPr>
              <w:pStyle w:val="aff4"/>
              <w:snapToGrid w:val="0"/>
            </w:pPr>
            <w:r w:rsidRPr="00003F3C">
              <w:t>Dominican Republic</w:t>
            </w:r>
          </w:p>
        </w:tc>
        <w:tc>
          <w:tcPr>
            <w:tcW w:w="2127" w:type="dxa"/>
            <w:shd w:val="clear" w:color="000000" w:fill="FFFFFF"/>
            <w:vAlign w:val="center"/>
            <w:hideMark/>
          </w:tcPr>
          <w:p w14:paraId="13574F70" w14:textId="77777777" w:rsidR="005D7AE9" w:rsidRPr="00003F3C" w:rsidRDefault="00000000" w:rsidP="00E52B50">
            <w:pPr>
              <w:pStyle w:val="aff4"/>
              <w:snapToGrid w:val="0"/>
            </w:pPr>
            <w:hyperlink r:id="rId50" w:history="1">
              <w:r w:rsidR="005D7AE9" w:rsidRPr="00003F3C">
                <w:rPr>
                  <w:rFonts w:hint="eastAsia"/>
                </w:rPr>
                <w:t>中文</w:t>
              </w:r>
            </w:hyperlink>
          </w:p>
        </w:tc>
        <w:tc>
          <w:tcPr>
            <w:tcW w:w="1984" w:type="dxa"/>
            <w:gridSpan w:val="2"/>
            <w:shd w:val="clear" w:color="000000" w:fill="FFFFFF"/>
            <w:vAlign w:val="center"/>
            <w:hideMark/>
          </w:tcPr>
          <w:p w14:paraId="178F35E9" w14:textId="77777777" w:rsidR="005D7AE9" w:rsidRPr="00003F3C" w:rsidRDefault="005D7AE9" w:rsidP="00E52B50">
            <w:pPr>
              <w:pStyle w:val="aff4"/>
              <w:snapToGrid w:val="0"/>
            </w:pPr>
            <w:r w:rsidRPr="00003F3C">
              <w:t xml:space="preserve">　</w:t>
            </w:r>
          </w:p>
        </w:tc>
        <w:tc>
          <w:tcPr>
            <w:tcW w:w="1501" w:type="dxa"/>
            <w:shd w:val="clear" w:color="000000" w:fill="FFFFFF"/>
            <w:vAlign w:val="center"/>
            <w:hideMark/>
          </w:tcPr>
          <w:p w14:paraId="6C13E44A" w14:textId="77777777" w:rsidR="005D7AE9" w:rsidRPr="00003F3C" w:rsidRDefault="00000000" w:rsidP="00E52B50">
            <w:pPr>
              <w:pStyle w:val="aff4"/>
              <w:snapToGrid w:val="0"/>
            </w:pPr>
            <w:hyperlink r:id="rId51" w:history="1">
              <w:r w:rsidR="005D7AE9" w:rsidRPr="00003F3C">
                <w:rPr>
                  <w:rFonts w:hint="eastAsia"/>
                </w:rPr>
                <w:t>Español</w:t>
              </w:r>
            </w:hyperlink>
          </w:p>
        </w:tc>
      </w:tr>
      <w:tr w:rsidR="00003F3C" w:rsidRPr="00003F3C" w14:paraId="09B1EF21" w14:textId="77777777" w:rsidTr="00E52B50">
        <w:trPr>
          <w:trHeight w:val="680"/>
        </w:trPr>
        <w:tc>
          <w:tcPr>
            <w:tcW w:w="1093" w:type="dxa"/>
            <w:vMerge/>
            <w:shd w:val="clear" w:color="000000" w:fill="FFFFFF"/>
            <w:vAlign w:val="center"/>
            <w:hideMark/>
          </w:tcPr>
          <w:p w14:paraId="294429BF" w14:textId="77777777" w:rsidR="005D7AE9" w:rsidRPr="00003F3C" w:rsidRDefault="005D7AE9" w:rsidP="00E52B50">
            <w:pPr>
              <w:pStyle w:val="aff4"/>
              <w:snapToGrid w:val="0"/>
            </w:pPr>
          </w:p>
        </w:tc>
        <w:tc>
          <w:tcPr>
            <w:tcW w:w="1842" w:type="dxa"/>
            <w:shd w:val="clear" w:color="000000" w:fill="FFFFFF"/>
            <w:vAlign w:val="center"/>
            <w:hideMark/>
          </w:tcPr>
          <w:p w14:paraId="37024D11" w14:textId="77777777" w:rsidR="005D7AE9" w:rsidRPr="00003F3C" w:rsidRDefault="005D7AE9" w:rsidP="00E52B50">
            <w:pPr>
              <w:pStyle w:val="aff4"/>
              <w:snapToGrid w:val="0"/>
            </w:pPr>
            <w:r w:rsidRPr="00003F3C">
              <w:rPr>
                <w:rFonts w:hint="eastAsia"/>
              </w:rPr>
              <w:t>巴拉圭</w:t>
            </w:r>
          </w:p>
          <w:p w14:paraId="6E53665B" w14:textId="77777777" w:rsidR="005D7AE9" w:rsidRPr="00003F3C" w:rsidRDefault="005D7AE9" w:rsidP="00E52B50">
            <w:pPr>
              <w:pStyle w:val="aff4"/>
              <w:snapToGrid w:val="0"/>
            </w:pPr>
            <w:r w:rsidRPr="00003F3C">
              <w:t>Paraguay</w:t>
            </w:r>
          </w:p>
        </w:tc>
        <w:tc>
          <w:tcPr>
            <w:tcW w:w="2127" w:type="dxa"/>
            <w:shd w:val="clear" w:color="000000" w:fill="FFFFFF"/>
            <w:vAlign w:val="center"/>
            <w:hideMark/>
          </w:tcPr>
          <w:p w14:paraId="108AA174" w14:textId="77777777" w:rsidR="005D7AE9" w:rsidRPr="00003F3C" w:rsidRDefault="00000000" w:rsidP="00E52B50">
            <w:pPr>
              <w:pStyle w:val="aff4"/>
              <w:snapToGrid w:val="0"/>
            </w:pPr>
            <w:hyperlink r:id="rId52" w:history="1">
              <w:r w:rsidR="005D7AE9" w:rsidRPr="00003F3C">
                <w:rPr>
                  <w:rFonts w:hint="eastAsia"/>
                </w:rPr>
                <w:t>中文</w:t>
              </w:r>
            </w:hyperlink>
          </w:p>
        </w:tc>
        <w:tc>
          <w:tcPr>
            <w:tcW w:w="1984" w:type="dxa"/>
            <w:gridSpan w:val="2"/>
            <w:shd w:val="clear" w:color="000000" w:fill="FFFFFF"/>
            <w:vAlign w:val="center"/>
            <w:hideMark/>
          </w:tcPr>
          <w:p w14:paraId="3160A44D" w14:textId="77777777" w:rsidR="005D7AE9" w:rsidRPr="00003F3C" w:rsidRDefault="005D7AE9" w:rsidP="00E52B50">
            <w:pPr>
              <w:pStyle w:val="aff4"/>
              <w:snapToGrid w:val="0"/>
            </w:pPr>
            <w:r w:rsidRPr="00003F3C">
              <w:t xml:space="preserve">　</w:t>
            </w:r>
          </w:p>
        </w:tc>
        <w:tc>
          <w:tcPr>
            <w:tcW w:w="1501" w:type="dxa"/>
            <w:shd w:val="clear" w:color="000000" w:fill="FFFFFF"/>
            <w:vAlign w:val="center"/>
            <w:hideMark/>
          </w:tcPr>
          <w:p w14:paraId="638BEA8C" w14:textId="77777777" w:rsidR="005D7AE9" w:rsidRPr="00003F3C" w:rsidRDefault="00000000" w:rsidP="00E52B50">
            <w:pPr>
              <w:pStyle w:val="aff4"/>
              <w:snapToGrid w:val="0"/>
            </w:pPr>
            <w:hyperlink r:id="rId53" w:history="1">
              <w:r w:rsidR="005D7AE9" w:rsidRPr="00003F3C">
                <w:rPr>
                  <w:rFonts w:hint="eastAsia"/>
                </w:rPr>
                <w:t>Español</w:t>
              </w:r>
            </w:hyperlink>
          </w:p>
        </w:tc>
      </w:tr>
      <w:tr w:rsidR="00003F3C" w:rsidRPr="00003F3C" w14:paraId="24B07AD5" w14:textId="77777777" w:rsidTr="00E52B50">
        <w:trPr>
          <w:trHeight w:val="680"/>
        </w:trPr>
        <w:tc>
          <w:tcPr>
            <w:tcW w:w="1093" w:type="dxa"/>
            <w:vMerge/>
            <w:shd w:val="clear" w:color="000000" w:fill="FFFFFF"/>
            <w:vAlign w:val="center"/>
            <w:hideMark/>
          </w:tcPr>
          <w:p w14:paraId="0A2F788B" w14:textId="77777777" w:rsidR="005D7AE9" w:rsidRPr="00003F3C" w:rsidRDefault="005D7AE9" w:rsidP="00E52B50">
            <w:pPr>
              <w:pStyle w:val="aff4"/>
              <w:snapToGrid w:val="0"/>
            </w:pPr>
          </w:p>
        </w:tc>
        <w:tc>
          <w:tcPr>
            <w:tcW w:w="1842" w:type="dxa"/>
            <w:shd w:val="clear" w:color="000000" w:fill="FFFFFF"/>
            <w:vAlign w:val="center"/>
            <w:hideMark/>
          </w:tcPr>
          <w:p w14:paraId="5A301EC6" w14:textId="77777777" w:rsidR="005D7AE9" w:rsidRPr="00003F3C" w:rsidRDefault="005D7AE9" w:rsidP="00E52B50">
            <w:pPr>
              <w:pStyle w:val="aff4"/>
              <w:snapToGrid w:val="0"/>
            </w:pPr>
            <w:r w:rsidRPr="00003F3C">
              <w:rPr>
                <w:rFonts w:hint="eastAsia"/>
              </w:rPr>
              <w:t>阿根廷</w:t>
            </w:r>
          </w:p>
          <w:p w14:paraId="03196734" w14:textId="77777777" w:rsidR="005D7AE9" w:rsidRPr="00003F3C" w:rsidRDefault="005D7AE9" w:rsidP="00E52B50">
            <w:pPr>
              <w:pStyle w:val="aff4"/>
              <w:snapToGrid w:val="0"/>
            </w:pPr>
            <w:r w:rsidRPr="00003F3C">
              <w:t>Argentina</w:t>
            </w:r>
          </w:p>
        </w:tc>
        <w:tc>
          <w:tcPr>
            <w:tcW w:w="2127" w:type="dxa"/>
            <w:shd w:val="clear" w:color="000000" w:fill="FFFFFF"/>
            <w:vAlign w:val="center"/>
            <w:hideMark/>
          </w:tcPr>
          <w:p w14:paraId="0098DE22" w14:textId="77777777" w:rsidR="005D7AE9" w:rsidRPr="00003F3C" w:rsidRDefault="00000000" w:rsidP="00E52B50">
            <w:pPr>
              <w:pStyle w:val="aff4"/>
              <w:snapToGrid w:val="0"/>
            </w:pPr>
            <w:hyperlink r:id="rId54" w:history="1">
              <w:r w:rsidR="005D7AE9" w:rsidRPr="00003F3C">
                <w:rPr>
                  <w:rFonts w:hint="eastAsia"/>
                </w:rPr>
                <w:t>中文</w:t>
              </w:r>
            </w:hyperlink>
          </w:p>
        </w:tc>
        <w:tc>
          <w:tcPr>
            <w:tcW w:w="1984" w:type="dxa"/>
            <w:gridSpan w:val="2"/>
            <w:shd w:val="clear" w:color="000000" w:fill="FFFFFF"/>
            <w:vAlign w:val="center"/>
            <w:hideMark/>
          </w:tcPr>
          <w:p w14:paraId="038E603A" w14:textId="77777777" w:rsidR="005D7AE9" w:rsidRPr="00003F3C" w:rsidRDefault="00000000" w:rsidP="00E52B50">
            <w:pPr>
              <w:pStyle w:val="aff4"/>
              <w:snapToGrid w:val="0"/>
            </w:pPr>
            <w:hyperlink r:id="rId55" w:history="1">
              <w:r w:rsidR="005D7AE9" w:rsidRPr="00003F3C">
                <w:rPr>
                  <w:rFonts w:hint="eastAsia"/>
                </w:rPr>
                <w:t>English</w:t>
              </w:r>
            </w:hyperlink>
          </w:p>
        </w:tc>
        <w:tc>
          <w:tcPr>
            <w:tcW w:w="1501" w:type="dxa"/>
            <w:shd w:val="clear" w:color="000000" w:fill="FFFFFF"/>
            <w:vAlign w:val="center"/>
            <w:hideMark/>
          </w:tcPr>
          <w:p w14:paraId="080E3914" w14:textId="77777777" w:rsidR="005D7AE9" w:rsidRPr="00003F3C" w:rsidRDefault="005D7AE9" w:rsidP="00E52B50">
            <w:pPr>
              <w:pStyle w:val="aff4"/>
              <w:snapToGrid w:val="0"/>
            </w:pPr>
            <w:r w:rsidRPr="00003F3C">
              <w:t xml:space="preserve">　</w:t>
            </w:r>
          </w:p>
        </w:tc>
      </w:tr>
      <w:tr w:rsidR="00003F3C" w:rsidRPr="00003F3C" w14:paraId="0E95B05F" w14:textId="77777777" w:rsidTr="00E52B50">
        <w:trPr>
          <w:trHeight w:val="680"/>
        </w:trPr>
        <w:tc>
          <w:tcPr>
            <w:tcW w:w="1093" w:type="dxa"/>
            <w:vMerge/>
            <w:shd w:val="clear" w:color="000000" w:fill="FFFFFF"/>
            <w:vAlign w:val="center"/>
            <w:hideMark/>
          </w:tcPr>
          <w:p w14:paraId="2164FCC0" w14:textId="77777777" w:rsidR="005D7AE9" w:rsidRPr="00003F3C" w:rsidRDefault="005D7AE9" w:rsidP="00E52B50">
            <w:pPr>
              <w:pStyle w:val="aff4"/>
              <w:snapToGrid w:val="0"/>
            </w:pPr>
          </w:p>
        </w:tc>
        <w:tc>
          <w:tcPr>
            <w:tcW w:w="1842" w:type="dxa"/>
            <w:shd w:val="clear" w:color="000000" w:fill="FFFFFF"/>
            <w:vAlign w:val="center"/>
            <w:hideMark/>
          </w:tcPr>
          <w:p w14:paraId="3A4126B8" w14:textId="77777777" w:rsidR="005D7AE9" w:rsidRPr="00003F3C" w:rsidRDefault="005D7AE9" w:rsidP="00E52B50">
            <w:pPr>
              <w:pStyle w:val="aff4"/>
              <w:snapToGrid w:val="0"/>
            </w:pPr>
            <w:r w:rsidRPr="00003F3C">
              <w:rPr>
                <w:rFonts w:hint="eastAsia"/>
              </w:rPr>
              <w:t>宏都拉斯</w:t>
            </w:r>
          </w:p>
          <w:p w14:paraId="707739EE" w14:textId="77777777" w:rsidR="005D7AE9" w:rsidRPr="00003F3C" w:rsidRDefault="005D7AE9" w:rsidP="00E52B50">
            <w:pPr>
              <w:pStyle w:val="aff4"/>
              <w:snapToGrid w:val="0"/>
            </w:pPr>
            <w:r w:rsidRPr="00003F3C">
              <w:t>Honduras</w:t>
            </w:r>
          </w:p>
        </w:tc>
        <w:tc>
          <w:tcPr>
            <w:tcW w:w="5612" w:type="dxa"/>
            <w:gridSpan w:val="4"/>
            <w:shd w:val="clear" w:color="000000" w:fill="FFFFFF"/>
            <w:vAlign w:val="center"/>
            <w:hideMark/>
          </w:tcPr>
          <w:p w14:paraId="28F65E8B" w14:textId="77777777" w:rsidR="005D7AE9" w:rsidRPr="00003F3C" w:rsidRDefault="00000000" w:rsidP="00E52B50">
            <w:pPr>
              <w:pStyle w:val="aff4"/>
              <w:snapToGrid w:val="0"/>
            </w:pPr>
            <w:hyperlink r:id="rId56" w:tgtFrame="_blank" w:tooltip="另開新視窗連結至臺薩(薩爾瓦多)宏(宏都拉斯)FTA" w:history="1">
              <w:r w:rsidR="005D7AE9" w:rsidRPr="00003F3C">
                <w:rPr>
                  <w:rFonts w:hint="eastAsia"/>
                </w:rPr>
                <w:t>與宏都拉斯投保協定已由</w:t>
              </w:r>
              <w:proofErr w:type="gramStart"/>
              <w:r w:rsidR="005D7AE9" w:rsidRPr="00003F3C">
                <w:rPr>
                  <w:rFonts w:hint="eastAsia"/>
                </w:rPr>
                <w:t>臺薩</w:t>
              </w:r>
              <w:proofErr w:type="gramEnd"/>
              <w:r w:rsidR="005D7AE9" w:rsidRPr="00003F3C">
                <w:rPr>
                  <w:rFonts w:hint="eastAsia"/>
                </w:rPr>
                <w:t>宏</w:t>
              </w:r>
              <w:r w:rsidR="005D7AE9" w:rsidRPr="00003F3C">
                <w:rPr>
                  <w:rFonts w:hint="eastAsia"/>
                </w:rPr>
                <w:t>FTA</w:t>
              </w:r>
              <w:r w:rsidR="005D7AE9" w:rsidRPr="00003F3C">
                <w:rPr>
                  <w:rFonts w:hint="eastAsia"/>
                </w:rPr>
                <w:t>投資章取代</w:t>
              </w:r>
            </w:hyperlink>
          </w:p>
        </w:tc>
      </w:tr>
      <w:tr w:rsidR="00003F3C" w:rsidRPr="00003F3C" w14:paraId="4EB73D88" w14:textId="77777777" w:rsidTr="00E52B50">
        <w:trPr>
          <w:trHeight w:val="680"/>
        </w:trPr>
        <w:tc>
          <w:tcPr>
            <w:tcW w:w="1093" w:type="dxa"/>
            <w:vMerge/>
            <w:shd w:val="clear" w:color="000000" w:fill="FFFFFF"/>
            <w:vAlign w:val="center"/>
            <w:hideMark/>
          </w:tcPr>
          <w:p w14:paraId="1F9BF6FE" w14:textId="77777777" w:rsidR="005D7AE9" w:rsidRPr="00003F3C" w:rsidRDefault="005D7AE9" w:rsidP="00E52B50">
            <w:pPr>
              <w:pStyle w:val="aff4"/>
              <w:snapToGrid w:val="0"/>
            </w:pPr>
          </w:p>
        </w:tc>
        <w:tc>
          <w:tcPr>
            <w:tcW w:w="1842" w:type="dxa"/>
            <w:shd w:val="clear" w:color="000000" w:fill="FFFFFF"/>
            <w:vAlign w:val="center"/>
            <w:hideMark/>
          </w:tcPr>
          <w:p w14:paraId="3D5F36E1" w14:textId="77777777" w:rsidR="005D7AE9" w:rsidRPr="00003F3C" w:rsidRDefault="005D7AE9" w:rsidP="00E52B50">
            <w:pPr>
              <w:pStyle w:val="aff4"/>
              <w:snapToGrid w:val="0"/>
            </w:pPr>
            <w:r w:rsidRPr="00003F3C">
              <w:rPr>
                <w:rFonts w:hint="eastAsia"/>
              </w:rPr>
              <w:t>薩爾瓦多</w:t>
            </w:r>
          </w:p>
          <w:p w14:paraId="08C92FF5" w14:textId="77777777" w:rsidR="005D7AE9" w:rsidRPr="00003F3C" w:rsidRDefault="005D7AE9" w:rsidP="00E52B50">
            <w:pPr>
              <w:pStyle w:val="aff4"/>
              <w:snapToGrid w:val="0"/>
            </w:pPr>
            <w:r w:rsidRPr="00003F3C">
              <w:t>El Salvador</w:t>
            </w:r>
          </w:p>
        </w:tc>
        <w:tc>
          <w:tcPr>
            <w:tcW w:w="5612" w:type="dxa"/>
            <w:gridSpan w:val="4"/>
            <w:shd w:val="clear" w:color="000000" w:fill="FFFFFF"/>
            <w:vAlign w:val="center"/>
            <w:hideMark/>
          </w:tcPr>
          <w:p w14:paraId="294171CB" w14:textId="77777777" w:rsidR="005D7AE9" w:rsidRPr="00003F3C" w:rsidRDefault="00000000" w:rsidP="00E52B50">
            <w:pPr>
              <w:pStyle w:val="aff4"/>
              <w:snapToGrid w:val="0"/>
            </w:pPr>
            <w:hyperlink r:id="rId57" w:tgtFrame="_blank" w:tooltip="另開新視窗連結至臺薩(薩爾瓦多)宏(宏都拉斯)FTA" w:history="1">
              <w:r w:rsidR="005D7AE9" w:rsidRPr="00003F3C">
                <w:rPr>
                  <w:rFonts w:hint="eastAsia"/>
                </w:rPr>
                <w:t>與薩爾瓦多投保協定已由</w:t>
              </w:r>
              <w:proofErr w:type="gramStart"/>
              <w:r w:rsidR="005D7AE9" w:rsidRPr="00003F3C">
                <w:rPr>
                  <w:rFonts w:hint="eastAsia"/>
                </w:rPr>
                <w:t>臺薩</w:t>
              </w:r>
              <w:proofErr w:type="gramEnd"/>
              <w:r w:rsidR="005D7AE9" w:rsidRPr="00003F3C">
                <w:rPr>
                  <w:rFonts w:hint="eastAsia"/>
                </w:rPr>
                <w:t>宏</w:t>
              </w:r>
              <w:r w:rsidR="005D7AE9" w:rsidRPr="00003F3C">
                <w:rPr>
                  <w:rFonts w:hint="eastAsia"/>
                </w:rPr>
                <w:t>FTA</w:t>
              </w:r>
              <w:r w:rsidR="005D7AE9" w:rsidRPr="00003F3C">
                <w:rPr>
                  <w:rFonts w:hint="eastAsia"/>
                </w:rPr>
                <w:t>投資章取代</w:t>
              </w:r>
            </w:hyperlink>
          </w:p>
        </w:tc>
      </w:tr>
      <w:tr w:rsidR="00003F3C" w:rsidRPr="00003F3C" w14:paraId="518DBE85" w14:textId="77777777" w:rsidTr="00E52B50">
        <w:trPr>
          <w:trHeight w:val="680"/>
        </w:trPr>
        <w:tc>
          <w:tcPr>
            <w:tcW w:w="1093" w:type="dxa"/>
            <w:vMerge/>
            <w:shd w:val="clear" w:color="000000" w:fill="FFFFFF"/>
            <w:vAlign w:val="center"/>
            <w:hideMark/>
          </w:tcPr>
          <w:p w14:paraId="66C05A81" w14:textId="77777777" w:rsidR="005D7AE9" w:rsidRPr="00003F3C" w:rsidRDefault="005D7AE9" w:rsidP="00E52B50">
            <w:pPr>
              <w:pStyle w:val="aff4"/>
              <w:snapToGrid w:val="0"/>
            </w:pPr>
          </w:p>
        </w:tc>
        <w:tc>
          <w:tcPr>
            <w:tcW w:w="1842" w:type="dxa"/>
            <w:shd w:val="clear" w:color="000000" w:fill="FFFFFF"/>
            <w:vAlign w:val="center"/>
            <w:hideMark/>
          </w:tcPr>
          <w:p w14:paraId="7C5CE75E" w14:textId="77777777" w:rsidR="005D7AE9" w:rsidRPr="00003F3C" w:rsidRDefault="005D7AE9" w:rsidP="00E52B50">
            <w:pPr>
              <w:pStyle w:val="aff4"/>
              <w:snapToGrid w:val="0"/>
            </w:pPr>
            <w:r w:rsidRPr="00003F3C">
              <w:rPr>
                <w:rFonts w:hint="eastAsia"/>
              </w:rPr>
              <w:t>貝里斯</w:t>
            </w:r>
          </w:p>
          <w:p w14:paraId="1324FF8E" w14:textId="77777777" w:rsidR="005D7AE9" w:rsidRPr="00003F3C" w:rsidRDefault="005D7AE9" w:rsidP="00E52B50">
            <w:pPr>
              <w:pStyle w:val="aff4"/>
              <w:snapToGrid w:val="0"/>
            </w:pPr>
            <w:r w:rsidRPr="00003F3C">
              <w:t>Belize</w:t>
            </w:r>
          </w:p>
        </w:tc>
        <w:tc>
          <w:tcPr>
            <w:tcW w:w="2268" w:type="dxa"/>
            <w:gridSpan w:val="2"/>
            <w:shd w:val="clear" w:color="000000" w:fill="FFFFFF"/>
            <w:vAlign w:val="center"/>
            <w:hideMark/>
          </w:tcPr>
          <w:p w14:paraId="0D6CAE8D" w14:textId="77777777" w:rsidR="005D7AE9" w:rsidRPr="00003F3C" w:rsidRDefault="00000000" w:rsidP="00E52B50">
            <w:pPr>
              <w:pStyle w:val="aff4"/>
              <w:snapToGrid w:val="0"/>
            </w:pPr>
            <w:hyperlink r:id="rId58" w:history="1">
              <w:r w:rsidR="005D7AE9" w:rsidRPr="00003F3C">
                <w:rPr>
                  <w:rFonts w:hint="eastAsia"/>
                </w:rPr>
                <w:t>中文</w:t>
              </w:r>
            </w:hyperlink>
          </w:p>
        </w:tc>
        <w:tc>
          <w:tcPr>
            <w:tcW w:w="1843" w:type="dxa"/>
            <w:shd w:val="clear" w:color="000000" w:fill="FFFFFF"/>
            <w:vAlign w:val="center"/>
            <w:hideMark/>
          </w:tcPr>
          <w:p w14:paraId="1D710109" w14:textId="77777777" w:rsidR="005D7AE9" w:rsidRPr="00003F3C" w:rsidRDefault="00000000" w:rsidP="00E52B50">
            <w:pPr>
              <w:pStyle w:val="aff4"/>
              <w:snapToGrid w:val="0"/>
            </w:pPr>
            <w:hyperlink r:id="rId59" w:history="1">
              <w:r w:rsidR="005D7AE9" w:rsidRPr="00003F3C">
                <w:rPr>
                  <w:rFonts w:hint="eastAsia"/>
                </w:rPr>
                <w:t>English</w:t>
              </w:r>
            </w:hyperlink>
          </w:p>
        </w:tc>
        <w:tc>
          <w:tcPr>
            <w:tcW w:w="1501" w:type="dxa"/>
            <w:shd w:val="clear" w:color="000000" w:fill="FFFFFF"/>
            <w:vAlign w:val="center"/>
            <w:hideMark/>
          </w:tcPr>
          <w:p w14:paraId="13417763" w14:textId="77777777" w:rsidR="005D7AE9" w:rsidRPr="00003F3C" w:rsidRDefault="005D7AE9" w:rsidP="00E52B50">
            <w:pPr>
              <w:pStyle w:val="aff4"/>
              <w:snapToGrid w:val="0"/>
            </w:pPr>
            <w:r w:rsidRPr="00003F3C">
              <w:t xml:space="preserve">　</w:t>
            </w:r>
          </w:p>
        </w:tc>
      </w:tr>
      <w:tr w:rsidR="00003F3C" w:rsidRPr="00003F3C" w14:paraId="71D9CCBF" w14:textId="77777777" w:rsidTr="00E52B50">
        <w:trPr>
          <w:trHeight w:val="680"/>
        </w:trPr>
        <w:tc>
          <w:tcPr>
            <w:tcW w:w="1093" w:type="dxa"/>
            <w:vMerge/>
            <w:shd w:val="clear" w:color="000000" w:fill="FFFFFF"/>
            <w:vAlign w:val="center"/>
            <w:hideMark/>
          </w:tcPr>
          <w:p w14:paraId="45D2DEF0" w14:textId="77777777" w:rsidR="005D7AE9" w:rsidRPr="00003F3C" w:rsidRDefault="005D7AE9" w:rsidP="00E52B50">
            <w:pPr>
              <w:pStyle w:val="aff4"/>
              <w:snapToGrid w:val="0"/>
            </w:pPr>
          </w:p>
        </w:tc>
        <w:tc>
          <w:tcPr>
            <w:tcW w:w="1842" w:type="dxa"/>
            <w:shd w:val="clear" w:color="000000" w:fill="FFFFFF"/>
            <w:vAlign w:val="center"/>
            <w:hideMark/>
          </w:tcPr>
          <w:p w14:paraId="45BF893C" w14:textId="77777777" w:rsidR="005D7AE9" w:rsidRPr="00003F3C" w:rsidRDefault="005D7AE9" w:rsidP="00E52B50">
            <w:pPr>
              <w:pStyle w:val="aff4"/>
              <w:snapToGrid w:val="0"/>
            </w:pPr>
            <w:r w:rsidRPr="00003F3C">
              <w:rPr>
                <w:rFonts w:hint="eastAsia"/>
              </w:rPr>
              <w:t>哥斯大黎加</w:t>
            </w:r>
          </w:p>
          <w:p w14:paraId="600099C9" w14:textId="77777777" w:rsidR="005D7AE9" w:rsidRPr="00003F3C" w:rsidRDefault="005D7AE9" w:rsidP="00E52B50">
            <w:pPr>
              <w:pStyle w:val="aff4"/>
              <w:snapToGrid w:val="0"/>
            </w:pPr>
            <w:r w:rsidRPr="00003F3C">
              <w:t>Costa Rica</w:t>
            </w:r>
          </w:p>
        </w:tc>
        <w:tc>
          <w:tcPr>
            <w:tcW w:w="2268" w:type="dxa"/>
            <w:gridSpan w:val="2"/>
            <w:shd w:val="clear" w:color="000000" w:fill="FFFFFF"/>
            <w:vAlign w:val="center"/>
            <w:hideMark/>
          </w:tcPr>
          <w:p w14:paraId="1218AFCE" w14:textId="77777777" w:rsidR="005D7AE9" w:rsidRPr="00003F3C" w:rsidRDefault="00000000" w:rsidP="00E52B50">
            <w:pPr>
              <w:pStyle w:val="aff4"/>
              <w:snapToGrid w:val="0"/>
            </w:pPr>
            <w:hyperlink r:id="rId60" w:history="1">
              <w:r w:rsidR="005D7AE9" w:rsidRPr="00003F3C">
                <w:rPr>
                  <w:rFonts w:hint="eastAsia"/>
                </w:rPr>
                <w:t>中文</w:t>
              </w:r>
            </w:hyperlink>
          </w:p>
        </w:tc>
        <w:tc>
          <w:tcPr>
            <w:tcW w:w="1843" w:type="dxa"/>
            <w:shd w:val="clear" w:color="000000" w:fill="FFFFFF"/>
            <w:vAlign w:val="center"/>
            <w:hideMark/>
          </w:tcPr>
          <w:p w14:paraId="581D2802" w14:textId="77777777" w:rsidR="005D7AE9" w:rsidRPr="00003F3C" w:rsidRDefault="00000000" w:rsidP="00E52B50">
            <w:pPr>
              <w:pStyle w:val="aff4"/>
              <w:snapToGrid w:val="0"/>
            </w:pPr>
            <w:hyperlink r:id="rId61" w:history="1">
              <w:r w:rsidR="005D7AE9" w:rsidRPr="00003F3C">
                <w:rPr>
                  <w:rFonts w:hint="eastAsia"/>
                </w:rPr>
                <w:t>English</w:t>
              </w:r>
            </w:hyperlink>
          </w:p>
        </w:tc>
        <w:tc>
          <w:tcPr>
            <w:tcW w:w="1501" w:type="dxa"/>
            <w:shd w:val="clear" w:color="000000" w:fill="FFFFFF"/>
            <w:vAlign w:val="center"/>
            <w:hideMark/>
          </w:tcPr>
          <w:p w14:paraId="7194BB13" w14:textId="77777777" w:rsidR="005D7AE9" w:rsidRPr="00003F3C" w:rsidRDefault="00000000" w:rsidP="00E52B50">
            <w:pPr>
              <w:pStyle w:val="aff4"/>
              <w:snapToGrid w:val="0"/>
            </w:pPr>
            <w:hyperlink r:id="rId62" w:history="1">
              <w:r w:rsidR="005D7AE9" w:rsidRPr="00003F3C">
                <w:rPr>
                  <w:rFonts w:hint="eastAsia"/>
                </w:rPr>
                <w:t>Español</w:t>
              </w:r>
            </w:hyperlink>
          </w:p>
        </w:tc>
      </w:tr>
      <w:tr w:rsidR="00003F3C" w:rsidRPr="00003F3C" w14:paraId="3754D0EA" w14:textId="77777777" w:rsidTr="00E52B50">
        <w:trPr>
          <w:trHeight w:val="680"/>
        </w:trPr>
        <w:tc>
          <w:tcPr>
            <w:tcW w:w="1093" w:type="dxa"/>
            <w:vMerge/>
            <w:shd w:val="clear" w:color="000000" w:fill="FFFFFF"/>
            <w:vAlign w:val="center"/>
            <w:hideMark/>
          </w:tcPr>
          <w:p w14:paraId="4B90BD89" w14:textId="77777777" w:rsidR="005D7AE9" w:rsidRPr="00003F3C" w:rsidRDefault="005D7AE9" w:rsidP="00E52B50">
            <w:pPr>
              <w:pStyle w:val="aff4"/>
              <w:snapToGrid w:val="0"/>
            </w:pPr>
          </w:p>
        </w:tc>
        <w:tc>
          <w:tcPr>
            <w:tcW w:w="1842" w:type="dxa"/>
            <w:shd w:val="clear" w:color="000000" w:fill="FFFFFF"/>
            <w:vAlign w:val="center"/>
            <w:hideMark/>
          </w:tcPr>
          <w:p w14:paraId="0AC41E3E" w14:textId="77777777" w:rsidR="005D7AE9" w:rsidRPr="00003F3C" w:rsidRDefault="005D7AE9" w:rsidP="00E52B50">
            <w:pPr>
              <w:pStyle w:val="aff4"/>
              <w:snapToGrid w:val="0"/>
            </w:pPr>
            <w:r w:rsidRPr="00003F3C">
              <w:rPr>
                <w:rFonts w:hint="eastAsia"/>
              </w:rPr>
              <w:t>瓜地馬拉</w:t>
            </w:r>
          </w:p>
          <w:p w14:paraId="20C8F276" w14:textId="77777777" w:rsidR="005D7AE9" w:rsidRPr="00003F3C" w:rsidRDefault="005D7AE9" w:rsidP="00E52B50">
            <w:pPr>
              <w:pStyle w:val="aff4"/>
              <w:snapToGrid w:val="0"/>
            </w:pPr>
            <w:r w:rsidRPr="00003F3C">
              <w:t>Guatemala</w:t>
            </w:r>
          </w:p>
        </w:tc>
        <w:tc>
          <w:tcPr>
            <w:tcW w:w="2268" w:type="dxa"/>
            <w:gridSpan w:val="2"/>
            <w:shd w:val="clear" w:color="000000" w:fill="FFFFFF"/>
            <w:vAlign w:val="center"/>
            <w:hideMark/>
          </w:tcPr>
          <w:p w14:paraId="580A6CB6" w14:textId="77777777" w:rsidR="005D7AE9" w:rsidRPr="00003F3C" w:rsidRDefault="00000000" w:rsidP="00E52B50">
            <w:pPr>
              <w:pStyle w:val="aff4"/>
              <w:snapToGrid w:val="0"/>
            </w:pPr>
            <w:hyperlink r:id="rId63" w:history="1">
              <w:r w:rsidR="005D7AE9" w:rsidRPr="00003F3C">
                <w:rPr>
                  <w:rFonts w:hint="eastAsia"/>
                </w:rPr>
                <w:t>中文</w:t>
              </w:r>
            </w:hyperlink>
          </w:p>
        </w:tc>
        <w:tc>
          <w:tcPr>
            <w:tcW w:w="1843" w:type="dxa"/>
            <w:shd w:val="clear" w:color="000000" w:fill="FFFFFF"/>
            <w:vAlign w:val="center"/>
            <w:hideMark/>
          </w:tcPr>
          <w:p w14:paraId="22F965C6" w14:textId="77777777" w:rsidR="005D7AE9" w:rsidRPr="00003F3C" w:rsidRDefault="00000000" w:rsidP="00E52B50">
            <w:pPr>
              <w:pStyle w:val="aff4"/>
              <w:snapToGrid w:val="0"/>
            </w:pPr>
            <w:hyperlink r:id="rId64" w:history="1">
              <w:r w:rsidR="005D7AE9" w:rsidRPr="00003F3C">
                <w:rPr>
                  <w:rFonts w:hint="eastAsia"/>
                </w:rPr>
                <w:t>English</w:t>
              </w:r>
            </w:hyperlink>
          </w:p>
        </w:tc>
        <w:tc>
          <w:tcPr>
            <w:tcW w:w="1501" w:type="dxa"/>
            <w:shd w:val="clear" w:color="000000" w:fill="FFFFFF"/>
            <w:vAlign w:val="center"/>
            <w:hideMark/>
          </w:tcPr>
          <w:p w14:paraId="54C226BC" w14:textId="77777777" w:rsidR="005D7AE9" w:rsidRPr="00003F3C" w:rsidRDefault="00000000" w:rsidP="00E52B50">
            <w:pPr>
              <w:pStyle w:val="aff4"/>
              <w:snapToGrid w:val="0"/>
            </w:pPr>
            <w:hyperlink r:id="rId65" w:history="1">
              <w:r w:rsidR="005D7AE9" w:rsidRPr="00003F3C">
                <w:rPr>
                  <w:rFonts w:hint="eastAsia"/>
                </w:rPr>
                <w:t>Español</w:t>
              </w:r>
            </w:hyperlink>
          </w:p>
        </w:tc>
      </w:tr>
      <w:tr w:rsidR="00003F3C" w:rsidRPr="00003F3C" w14:paraId="223A5596" w14:textId="77777777" w:rsidTr="00E52B50">
        <w:trPr>
          <w:trHeight w:val="680"/>
        </w:trPr>
        <w:tc>
          <w:tcPr>
            <w:tcW w:w="1093" w:type="dxa"/>
            <w:vMerge/>
            <w:shd w:val="clear" w:color="000000" w:fill="FFFFFF"/>
            <w:vAlign w:val="center"/>
            <w:hideMark/>
          </w:tcPr>
          <w:p w14:paraId="4BDF79F3" w14:textId="77777777" w:rsidR="005D7AE9" w:rsidRPr="00003F3C" w:rsidRDefault="005D7AE9" w:rsidP="00E52B50">
            <w:pPr>
              <w:pStyle w:val="aff4"/>
              <w:snapToGrid w:val="0"/>
            </w:pPr>
          </w:p>
        </w:tc>
        <w:tc>
          <w:tcPr>
            <w:tcW w:w="1842" w:type="dxa"/>
            <w:shd w:val="clear" w:color="000000" w:fill="FFFFFF"/>
            <w:vAlign w:val="center"/>
            <w:hideMark/>
          </w:tcPr>
          <w:p w14:paraId="57562A0E" w14:textId="77777777" w:rsidR="005D7AE9" w:rsidRPr="00003F3C" w:rsidRDefault="005D7AE9" w:rsidP="00E52B50">
            <w:pPr>
              <w:pStyle w:val="aff4"/>
              <w:snapToGrid w:val="0"/>
            </w:pPr>
            <w:r w:rsidRPr="00003F3C">
              <w:rPr>
                <w:rFonts w:hint="eastAsia"/>
              </w:rPr>
              <w:t>聖文森</w:t>
            </w:r>
          </w:p>
          <w:p w14:paraId="1F983F91" w14:textId="77777777" w:rsidR="005D7AE9" w:rsidRPr="00003F3C" w:rsidRDefault="005D7AE9" w:rsidP="00E52B50">
            <w:pPr>
              <w:pStyle w:val="aff4"/>
              <w:snapToGrid w:val="0"/>
              <w:jc w:val="left"/>
            </w:pPr>
            <w:r w:rsidRPr="00003F3C">
              <w:t>Saint Vincent and the Grenadines</w:t>
            </w:r>
          </w:p>
        </w:tc>
        <w:tc>
          <w:tcPr>
            <w:tcW w:w="2268" w:type="dxa"/>
            <w:gridSpan w:val="2"/>
            <w:shd w:val="clear" w:color="000000" w:fill="FFFFFF"/>
            <w:vAlign w:val="center"/>
            <w:hideMark/>
          </w:tcPr>
          <w:p w14:paraId="2ECB6768" w14:textId="77777777" w:rsidR="005D7AE9" w:rsidRPr="00003F3C" w:rsidRDefault="00000000" w:rsidP="00E52B50">
            <w:pPr>
              <w:pStyle w:val="aff4"/>
              <w:snapToGrid w:val="0"/>
            </w:pPr>
            <w:hyperlink r:id="rId66" w:history="1">
              <w:r w:rsidR="005D7AE9" w:rsidRPr="00003F3C">
                <w:rPr>
                  <w:rFonts w:hint="eastAsia"/>
                </w:rPr>
                <w:t>中文</w:t>
              </w:r>
            </w:hyperlink>
          </w:p>
        </w:tc>
        <w:tc>
          <w:tcPr>
            <w:tcW w:w="1843" w:type="dxa"/>
            <w:shd w:val="clear" w:color="000000" w:fill="FFFFFF"/>
            <w:vAlign w:val="center"/>
            <w:hideMark/>
          </w:tcPr>
          <w:p w14:paraId="4C4AD06E" w14:textId="77777777" w:rsidR="005D7AE9" w:rsidRPr="00003F3C" w:rsidRDefault="00000000" w:rsidP="00E52B50">
            <w:pPr>
              <w:pStyle w:val="aff4"/>
              <w:snapToGrid w:val="0"/>
            </w:pPr>
            <w:hyperlink r:id="rId67" w:history="1">
              <w:r w:rsidR="005D7AE9" w:rsidRPr="00003F3C">
                <w:rPr>
                  <w:rFonts w:hint="eastAsia"/>
                </w:rPr>
                <w:t>English</w:t>
              </w:r>
            </w:hyperlink>
          </w:p>
        </w:tc>
        <w:tc>
          <w:tcPr>
            <w:tcW w:w="1501" w:type="dxa"/>
            <w:shd w:val="clear" w:color="000000" w:fill="FFFFFF"/>
            <w:vAlign w:val="center"/>
            <w:hideMark/>
          </w:tcPr>
          <w:p w14:paraId="6D2AE905" w14:textId="77777777" w:rsidR="005D7AE9" w:rsidRPr="00003F3C" w:rsidRDefault="005D7AE9" w:rsidP="00E52B50">
            <w:pPr>
              <w:pStyle w:val="aff4"/>
              <w:snapToGrid w:val="0"/>
            </w:pPr>
            <w:r w:rsidRPr="00003F3C">
              <w:t xml:space="preserve">　</w:t>
            </w:r>
          </w:p>
        </w:tc>
      </w:tr>
      <w:tr w:rsidR="00003F3C" w:rsidRPr="00003F3C" w14:paraId="22582747" w14:textId="77777777" w:rsidTr="00E52B50">
        <w:trPr>
          <w:trHeight w:val="680"/>
        </w:trPr>
        <w:tc>
          <w:tcPr>
            <w:tcW w:w="1093" w:type="dxa"/>
            <w:vMerge/>
            <w:shd w:val="clear" w:color="000000" w:fill="FFFFFF"/>
            <w:vAlign w:val="center"/>
            <w:hideMark/>
          </w:tcPr>
          <w:p w14:paraId="32F21D35" w14:textId="77777777" w:rsidR="005D7AE9" w:rsidRPr="00003F3C" w:rsidRDefault="005D7AE9" w:rsidP="00E52B50">
            <w:pPr>
              <w:pStyle w:val="aff4"/>
              <w:snapToGrid w:val="0"/>
            </w:pPr>
          </w:p>
        </w:tc>
        <w:tc>
          <w:tcPr>
            <w:tcW w:w="1842" w:type="dxa"/>
            <w:shd w:val="clear" w:color="000000" w:fill="FFFFFF"/>
            <w:vAlign w:val="center"/>
            <w:hideMark/>
          </w:tcPr>
          <w:p w14:paraId="0D573932" w14:textId="77777777" w:rsidR="005D7AE9" w:rsidRPr="00003F3C" w:rsidRDefault="005D7AE9" w:rsidP="00E52B50">
            <w:pPr>
              <w:pStyle w:val="aff4"/>
              <w:snapToGrid w:val="0"/>
            </w:pPr>
            <w:r w:rsidRPr="00003F3C">
              <w:rPr>
                <w:rFonts w:hint="eastAsia"/>
              </w:rPr>
              <w:t>巴拿馬</w:t>
            </w:r>
          </w:p>
          <w:p w14:paraId="6639FCD1" w14:textId="77777777" w:rsidR="005D7AE9" w:rsidRPr="00003F3C" w:rsidRDefault="005D7AE9" w:rsidP="00E52B50">
            <w:pPr>
              <w:pStyle w:val="aff4"/>
              <w:snapToGrid w:val="0"/>
            </w:pPr>
            <w:r w:rsidRPr="00003F3C">
              <w:t>Panama</w:t>
            </w:r>
          </w:p>
        </w:tc>
        <w:tc>
          <w:tcPr>
            <w:tcW w:w="5612" w:type="dxa"/>
            <w:gridSpan w:val="4"/>
            <w:shd w:val="clear" w:color="000000" w:fill="FFFFFF"/>
            <w:vAlign w:val="center"/>
            <w:hideMark/>
          </w:tcPr>
          <w:p w14:paraId="59A4CCF8" w14:textId="77777777" w:rsidR="005D7AE9" w:rsidRPr="00003F3C" w:rsidRDefault="00000000" w:rsidP="00E52B50">
            <w:pPr>
              <w:pStyle w:val="aff4"/>
              <w:snapToGrid w:val="0"/>
              <w:jc w:val="both"/>
            </w:pPr>
            <w:hyperlink r:id="rId68" w:tgtFrame="_blank" w:tooltip="另開新視窗連結至台巴(巴拿馬)FTA" w:history="1">
              <w:r w:rsidR="005D7AE9" w:rsidRPr="00003F3C">
                <w:rPr>
                  <w:rFonts w:hint="eastAsia"/>
                </w:rPr>
                <w:t>與巴拿馬的投保協定已議定廢止改由</w:t>
              </w:r>
              <w:proofErr w:type="gramStart"/>
              <w:r w:rsidR="005D7AE9" w:rsidRPr="00003F3C">
                <w:rPr>
                  <w:rFonts w:hint="eastAsia"/>
                </w:rPr>
                <w:t>臺</w:t>
              </w:r>
              <w:proofErr w:type="gramEnd"/>
              <w:r w:rsidR="005D7AE9" w:rsidRPr="00003F3C">
                <w:rPr>
                  <w:rFonts w:hint="eastAsia"/>
                </w:rPr>
                <w:t>巴</w:t>
              </w:r>
              <w:r w:rsidR="005D7AE9" w:rsidRPr="00003F3C">
                <w:rPr>
                  <w:rFonts w:hint="eastAsia"/>
                </w:rPr>
                <w:t>FTA</w:t>
              </w:r>
              <w:r w:rsidR="005D7AE9" w:rsidRPr="00003F3C">
                <w:rPr>
                  <w:rFonts w:hint="eastAsia"/>
                </w:rPr>
                <w:t>投資章取代</w:t>
              </w:r>
            </w:hyperlink>
          </w:p>
        </w:tc>
      </w:tr>
      <w:tr w:rsidR="00003F3C" w:rsidRPr="00003F3C" w14:paraId="497CE5B9" w14:textId="77777777" w:rsidTr="00E52B50">
        <w:trPr>
          <w:trHeight w:val="680"/>
        </w:trPr>
        <w:tc>
          <w:tcPr>
            <w:tcW w:w="1093" w:type="dxa"/>
            <w:vMerge/>
            <w:shd w:val="clear" w:color="000000" w:fill="FFFFFF"/>
            <w:vAlign w:val="center"/>
            <w:hideMark/>
          </w:tcPr>
          <w:p w14:paraId="2AE798D3" w14:textId="77777777" w:rsidR="005D7AE9" w:rsidRPr="00003F3C" w:rsidRDefault="005D7AE9" w:rsidP="00E52B50">
            <w:pPr>
              <w:pStyle w:val="aff4"/>
              <w:snapToGrid w:val="0"/>
            </w:pPr>
          </w:p>
        </w:tc>
        <w:tc>
          <w:tcPr>
            <w:tcW w:w="1842" w:type="dxa"/>
            <w:shd w:val="clear" w:color="000000" w:fill="FFFFFF"/>
            <w:vAlign w:val="center"/>
            <w:hideMark/>
          </w:tcPr>
          <w:p w14:paraId="11DE9BD0" w14:textId="77777777" w:rsidR="005D7AE9" w:rsidRPr="00003F3C" w:rsidRDefault="005D7AE9" w:rsidP="00E52B50">
            <w:pPr>
              <w:pStyle w:val="aff4"/>
              <w:pageBreakBefore/>
              <w:snapToGrid w:val="0"/>
            </w:pPr>
            <w:r w:rsidRPr="00003F3C">
              <w:rPr>
                <w:rFonts w:hint="eastAsia"/>
              </w:rPr>
              <w:t>尼加拉瓜</w:t>
            </w:r>
          </w:p>
          <w:p w14:paraId="240C4724" w14:textId="77777777" w:rsidR="005D7AE9" w:rsidRPr="00003F3C" w:rsidRDefault="005D7AE9" w:rsidP="00E52B50">
            <w:pPr>
              <w:pStyle w:val="aff4"/>
              <w:snapToGrid w:val="0"/>
            </w:pPr>
            <w:r w:rsidRPr="00003F3C">
              <w:t>Nicaragua</w:t>
            </w:r>
          </w:p>
        </w:tc>
        <w:tc>
          <w:tcPr>
            <w:tcW w:w="5612" w:type="dxa"/>
            <w:gridSpan w:val="4"/>
            <w:shd w:val="clear" w:color="000000" w:fill="FFFFFF"/>
            <w:vAlign w:val="center"/>
            <w:hideMark/>
          </w:tcPr>
          <w:p w14:paraId="0611FBFC" w14:textId="77777777" w:rsidR="005D7AE9" w:rsidRPr="00003F3C" w:rsidRDefault="005D7AE9" w:rsidP="00E52B50">
            <w:pPr>
              <w:pStyle w:val="aff4"/>
              <w:snapToGrid w:val="0"/>
              <w:jc w:val="both"/>
            </w:pPr>
            <w:r w:rsidRPr="00003F3C">
              <w:rPr>
                <w:rFonts w:hint="eastAsia"/>
              </w:rPr>
              <w:t>與尼加拉瓜投保協定已議定廢止改由</w:t>
            </w:r>
            <w:proofErr w:type="gramStart"/>
            <w:r w:rsidRPr="00003F3C">
              <w:rPr>
                <w:rFonts w:hint="eastAsia"/>
              </w:rPr>
              <w:t>臺</w:t>
            </w:r>
            <w:proofErr w:type="gramEnd"/>
            <w:r w:rsidRPr="00003F3C">
              <w:rPr>
                <w:rFonts w:hint="eastAsia"/>
              </w:rPr>
              <w:t>尼</w:t>
            </w:r>
            <w:r w:rsidRPr="00003F3C">
              <w:t>FTA</w:t>
            </w:r>
            <w:r w:rsidRPr="00003F3C">
              <w:rPr>
                <w:rFonts w:hint="eastAsia"/>
              </w:rPr>
              <w:t>投資章取代</w:t>
            </w:r>
          </w:p>
          <w:p w14:paraId="7AFCA618" w14:textId="77777777" w:rsidR="005D7AE9" w:rsidRPr="00003F3C" w:rsidRDefault="005D7AE9" w:rsidP="00E52B50">
            <w:pPr>
              <w:pStyle w:val="aff4"/>
              <w:wordWrap w:val="0"/>
              <w:snapToGrid w:val="0"/>
              <w:jc w:val="both"/>
            </w:pPr>
            <w:proofErr w:type="gramStart"/>
            <w:r w:rsidRPr="00003F3C">
              <w:t>（</w:t>
            </w:r>
            <w:r w:rsidRPr="00003F3C">
              <w:rPr>
                <w:rFonts w:hint="eastAsia"/>
              </w:rPr>
              <w:t>臺</w:t>
            </w:r>
            <w:proofErr w:type="gramEnd"/>
            <w:r w:rsidRPr="00003F3C">
              <w:rPr>
                <w:rFonts w:hint="eastAsia"/>
              </w:rPr>
              <w:t>尼</w:t>
            </w:r>
            <w:r w:rsidRPr="00003F3C">
              <w:t>FTA</w:t>
            </w:r>
            <w:r w:rsidRPr="00003F3C">
              <w:rPr>
                <w:rFonts w:hint="eastAsia"/>
              </w:rPr>
              <w:t>於</w:t>
            </w:r>
            <w:r w:rsidRPr="00003F3C">
              <w:t>2022</w:t>
            </w:r>
            <w:r w:rsidRPr="00003F3C">
              <w:rPr>
                <w:rFonts w:hint="eastAsia"/>
              </w:rPr>
              <w:t>年</w:t>
            </w:r>
            <w:r w:rsidRPr="00003F3C">
              <w:t>7</w:t>
            </w:r>
            <w:r w:rsidRPr="00003F3C">
              <w:rPr>
                <w:rFonts w:hint="eastAsia"/>
              </w:rPr>
              <w:t>月</w:t>
            </w:r>
            <w:r w:rsidRPr="00003F3C">
              <w:t>1</w:t>
            </w:r>
            <w:r w:rsidRPr="00003F3C">
              <w:rPr>
                <w:rFonts w:hint="eastAsia"/>
              </w:rPr>
              <w:t>日起停止施行。</w:t>
            </w:r>
            <w:hyperlink r:id="rId69" w:tgtFrame="_blank" w:history="1">
              <w:r w:rsidRPr="00003F3C">
                <w:rPr>
                  <w:rFonts w:hint="eastAsia"/>
                </w:rPr>
                <w:t>相關新聞稿：</w:t>
              </w:r>
              <w:r w:rsidRPr="00003F3C">
                <w:rPr>
                  <w:rFonts w:hint="eastAsia"/>
                </w:rPr>
                <w:t>https://www.moea.gov.tw/MNS/populace/news/News.aspx?kind=1&amp;menu_id=40&amp;news_id=98978</w:t>
              </w:r>
              <w:r w:rsidRPr="00003F3C">
                <w:rPr>
                  <w:rFonts w:hint="eastAsia"/>
                </w:rPr>
                <w:t>）</w:t>
              </w:r>
            </w:hyperlink>
          </w:p>
        </w:tc>
      </w:tr>
      <w:tr w:rsidR="00003F3C" w:rsidRPr="00003F3C" w14:paraId="788EC405" w14:textId="77777777" w:rsidTr="00E52B50">
        <w:trPr>
          <w:trHeight w:val="680"/>
        </w:trPr>
        <w:tc>
          <w:tcPr>
            <w:tcW w:w="1093" w:type="dxa"/>
            <w:vMerge/>
            <w:shd w:val="clear" w:color="000000" w:fill="FFFFFF"/>
            <w:vAlign w:val="center"/>
            <w:hideMark/>
          </w:tcPr>
          <w:p w14:paraId="5785BF8D" w14:textId="77777777" w:rsidR="005D7AE9" w:rsidRPr="00003F3C" w:rsidRDefault="005D7AE9" w:rsidP="00E52B50">
            <w:pPr>
              <w:pStyle w:val="aff4"/>
              <w:snapToGrid w:val="0"/>
            </w:pPr>
          </w:p>
        </w:tc>
        <w:tc>
          <w:tcPr>
            <w:tcW w:w="1842" w:type="dxa"/>
            <w:shd w:val="clear" w:color="000000" w:fill="FFFFFF"/>
            <w:vAlign w:val="center"/>
            <w:hideMark/>
          </w:tcPr>
          <w:p w14:paraId="411259CB" w14:textId="77777777" w:rsidR="005D7AE9" w:rsidRPr="00003F3C" w:rsidRDefault="005D7AE9" w:rsidP="00E52B50">
            <w:pPr>
              <w:pStyle w:val="aff4"/>
              <w:snapToGrid w:val="0"/>
            </w:pPr>
            <w:r w:rsidRPr="00003F3C">
              <w:rPr>
                <w:rFonts w:hint="eastAsia"/>
              </w:rPr>
              <w:t>加拿大</w:t>
            </w:r>
          </w:p>
          <w:p w14:paraId="780B84DA" w14:textId="77777777" w:rsidR="005D7AE9" w:rsidRPr="00003F3C" w:rsidRDefault="005D7AE9" w:rsidP="00E52B50">
            <w:pPr>
              <w:pStyle w:val="aff4"/>
              <w:snapToGrid w:val="0"/>
            </w:pPr>
            <w:r w:rsidRPr="00003F3C">
              <w:t>Canada</w:t>
            </w:r>
          </w:p>
        </w:tc>
        <w:tc>
          <w:tcPr>
            <w:tcW w:w="2268" w:type="dxa"/>
            <w:gridSpan w:val="2"/>
            <w:shd w:val="clear" w:color="000000" w:fill="FFFFFF"/>
            <w:vAlign w:val="center"/>
            <w:hideMark/>
          </w:tcPr>
          <w:p w14:paraId="6CF4A3AB" w14:textId="77777777" w:rsidR="005D7AE9" w:rsidRPr="00003F3C" w:rsidRDefault="00000000" w:rsidP="00E52B50">
            <w:pPr>
              <w:pStyle w:val="aff4"/>
              <w:snapToGrid w:val="0"/>
            </w:pPr>
            <w:hyperlink r:id="rId70" w:history="1">
              <w:r w:rsidR="005D7AE9" w:rsidRPr="00003F3C">
                <w:rPr>
                  <w:rFonts w:hint="eastAsia"/>
                </w:rPr>
                <w:t>中文</w:t>
              </w:r>
            </w:hyperlink>
          </w:p>
        </w:tc>
        <w:tc>
          <w:tcPr>
            <w:tcW w:w="1843" w:type="dxa"/>
            <w:shd w:val="clear" w:color="000000" w:fill="FFFFFF"/>
            <w:vAlign w:val="center"/>
            <w:hideMark/>
          </w:tcPr>
          <w:p w14:paraId="0037B65C" w14:textId="77777777" w:rsidR="005D7AE9" w:rsidRPr="00003F3C" w:rsidRDefault="00000000" w:rsidP="00E52B50">
            <w:pPr>
              <w:pStyle w:val="aff4"/>
              <w:snapToGrid w:val="0"/>
            </w:pPr>
            <w:hyperlink r:id="rId71" w:history="1">
              <w:r w:rsidR="005D7AE9" w:rsidRPr="00003F3C">
                <w:rPr>
                  <w:rFonts w:hint="eastAsia"/>
                </w:rPr>
                <w:t>English</w:t>
              </w:r>
            </w:hyperlink>
          </w:p>
        </w:tc>
        <w:tc>
          <w:tcPr>
            <w:tcW w:w="1501" w:type="dxa"/>
            <w:shd w:val="clear" w:color="000000" w:fill="FFFFFF"/>
            <w:vAlign w:val="center"/>
            <w:hideMark/>
          </w:tcPr>
          <w:p w14:paraId="745B95CD" w14:textId="77777777" w:rsidR="005D7AE9" w:rsidRPr="00003F3C" w:rsidRDefault="00000000" w:rsidP="00E52B50">
            <w:pPr>
              <w:pStyle w:val="aff4"/>
              <w:snapToGrid w:val="0"/>
            </w:pPr>
            <w:hyperlink r:id="rId72" w:history="1">
              <w:r w:rsidR="005D7AE9" w:rsidRPr="00003F3C">
                <w:rPr>
                  <w:rFonts w:hint="eastAsia"/>
                </w:rPr>
                <w:t>français</w:t>
              </w:r>
            </w:hyperlink>
          </w:p>
        </w:tc>
      </w:tr>
      <w:tr w:rsidR="00003F3C" w:rsidRPr="00003F3C" w14:paraId="2DA7BF0C" w14:textId="77777777" w:rsidTr="00E52B50">
        <w:trPr>
          <w:trHeight w:val="680"/>
        </w:trPr>
        <w:tc>
          <w:tcPr>
            <w:tcW w:w="1093" w:type="dxa"/>
            <w:vMerge w:val="restart"/>
            <w:shd w:val="clear" w:color="000000" w:fill="FFFFFF"/>
            <w:vAlign w:val="center"/>
            <w:hideMark/>
          </w:tcPr>
          <w:p w14:paraId="1802E749" w14:textId="77777777" w:rsidR="005D7AE9" w:rsidRPr="00003F3C" w:rsidRDefault="005D7AE9" w:rsidP="00E52B50">
            <w:pPr>
              <w:pStyle w:val="aff4"/>
              <w:snapToGrid w:val="0"/>
            </w:pPr>
            <w:r w:rsidRPr="00003F3C">
              <w:rPr>
                <w:rFonts w:hint="eastAsia"/>
              </w:rPr>
              <w:t>非洲</w:t>
            </w:r>
          </w:p>
          <w:p w14:paraId="426F8B8C" w14:textId="77777777" w:rsidR="005D7AE9" w:rsidRPr="00003F3C" w:rsidRDefault="005D7AE9" w:rsidP="00E52B50">
            <w:pPr>
              <w:pStyle w:val="aff4"/>
              <w:snapToGrid w:val="0"/>
            </w:pPr>
            <w:r w:rsidRPr="00003F3C">
              <w:t>Africa</w:t>
            </w:r>
          </w:p>
        </w:tc>
        <w:tc>
          <w:tcPr>
            <w:tcW w:w="1842" w:type="dxa"/>
            <w:shd w:val="clear" w:color="000000" w:fill="FFFFFF"/>
            <w:vAlign w:val="center"/>
            <w:hideMark/>
          </w:tcPr>
          <w:p w14:paraId="4C496442" w14:textId="77777777" w:rsidR="005D7AE9" w:rsidRPr="00003F3C" w:rsidRDefault="005D7AE9" w:rsidP="00E52B50">
            <w:pPr>
              <w:pStyle w:val="aff4"/>
              <w:snapToGrid w:val="0"/>
            </w:pPr>
            <w:r w:rsidRPr="00003F3C">
              <w:rPr>
                <w:rFonts w:hint="eastAsia"/>
              </w:rPr>
              <w:t>奈及利亞</w:t>
            </w:r>
          </w:p>
          <w:p w14:paraId="36980F1E" w14:textId="77777777" w:rsidR="005D7AE9" w:rsidRPr="00003F3C" w:rsidRDefault="005D7AE9" w:rsidP="00E52B50">
            <w:pPr>
              <w:pStyle w:val="aff4"/>
              <w:snapToGrid w:val="0"/>
            </w:pPr>
            <w:r w:rsidRPr="00003F3C">
              <w:t>Nigeria</w:t>
            </w:r>
          </w:p>
        </w:tc>
        <w:tc>
          <w:tcPr>
            <w:tcW w:w="2268" w:type="dxa"/>
            <w:gridSpan w:val="2"/>
            <w:shd w:val="clear" w:color="000000" w:fill="FFFFFF"/>
            <w:vAlign w:val="center"/>
            <w:hideMark/>
          </w:tcPr>
          <w:p w14:paraId="0288D542" w14:textId="77777777" w:rsidR="005D7AE9" w:rsidRPr="00003F3C" w:rsidRDefault="00000000" w:rsidP="00E52B50">
            <w:pPr>
              <w:pStyle w:val="aff4"/>
              <w:snapToGrid w:val="0"/>
            </w:pPr>
            <w:hyperlink r:id="rId73" w:history="1">
              <w:r w:rsidR="005D7AE9" w:rsidRPr="00003F3C">
                <w:rPr>
                  <w:rFonts w:hint="eastAsia"/>
                </w:rPr>
                <w:t>中文</w:t>
              </w:r>
            </w:hyperlink>
          </w:p>
        </w:tc>
        <w:tc>
          <w:tcPr>
            <w:tcW w:w="1843" w:type="dxa"/>
            <w:shd w:val="clear" w:color="000000" w:fill="FFFFFF"/>
            <w:vAlign w:val="center"/>
            <w:hideMark/>
          </w:tcPr>
          <w:p w14:paraId="5669F2E8" w14:textId="77777777" w:rsidR="005D7AE9" w:rsidRPr="00003F3C" w:rsidRDefault="00000000" w:rsidP="00E52B50">
            <w:pPr>
              <w:pStyle w:val="aff4"/>
              <w:snapToGrid w:val="0"/>
            </w:pPr>
            <w:hyperlink r:id="rId74" w:history="1">
              <w:r w:rsidR="005D7AE9" w:rsidRPr="00003F3C">
                <w:rPr>
                  <w:rFonts w:hint="eastAsia"/>
                </w:rPr>
                <w:t>English</w:t>
              </w:r>
            </w:hyperlink>
          </w:p>
        </w:tc>
        <w:tc>
          <w:tcPr>
            <w:tcW w:w="1501" w:type="dxa"/>
            <w:shd w:val="clear" w:color="000000" w:fill="FFFFFF"/>
            <w:vAlign w:val="center"/>
            <w:hideMark/>
          </w:tcPr>
          <w:p w14:paraId="39989563" w14:textId="77777777" w:rsidR="005D7AE9" w:rsidRPr="00003F3C" w:rsidRDefault="005D7AE9" w:rsidP="00E52B50">
            <w:pPr>
              <w:pStyle w:val="aff4"/>
              <w:snapToGrid w:val="0"/>
            </w:pPr>
            <w:r w:rsidRPr="00003F3C">
              <w:t xml:space="preserve">　</w:t>
            </w:r>
          </w:p>
        </w:tc>
      </w:tr>
      <w:tr w:rsidR="00003F3C" w:rsidRPr="00003F3C" w14:paraId="49A0C987" w14:textId="77777777" w:rsidTr="00E52B50">
        <w:trPr>
          <w:trHeight w:val="680"/>
        </w:trPr>
        <w:tc>
          <w:tcPr>
            <w:tcW w:w="1093" w:type="dxa"/>
            <w:vMerge/>
            <w:shd w:val="clear" w:color="000000" w:fill="FFFFFF"/>
            <w:vAlign w:val="center"/>
            <w:hideMark/>
          </w:tcPr>
          <w:p w14:paraId="1758FF29" w14:textId="77777777" w:rsidR="005D7AE9" w:rsidRPr="00003F3C" w:rsidRDefault="005D7AE9" w:rsidP="00E52B50">
            <w:pPr>
              <w:pStyle w:val="aff4"/>
              <w:snapToGrid w:val="0"/>
            </w:pPr>
          </w:p>
        </w:tc>
        <w:tc>
          <w:tcPr>
            <w:tcW w:w="1842" w:type="dxa"/>
            <w:shd w:val="clear" w:color="000000" w:fill="FFFFFF"/>
            <w:vAlign w:val="center"/>
            <w:hideMark/>
          </w:tcPr>
          <w:p w14:paraId="4C418C87" w14:textId="77777777" w:rsidR="005D7AE9" w:rsidRPr="00003F3C" w:rsidRDefault="005D7AE9" w:rsidP="00E52B50">
            <w:pPr>
              <w:pStyle w:val="aff4"/>
              <w:snapToGrid w:val="0"/>
            </w:pPr>
            <w:r w:rsidRPr="00003F3C">
              <w:rPr>
                <w:rFonts w:hint="eastAsia"/>
              </w:rPr>
              <w:t>馬拉威</w:t>
            </w:r>
          </w:p>
          <w:p w14:paraId="09B8FF92" w14:textId="77777777" w:rsidR="005D7AE9" w:rsidRPr="00003F3C" w:rsidRDefault="005D7AE9" w:rsidP="00E52B50">
            <w:pPr>
              <w:pStyle w:val="aff4"/>
              <w:snapToGrid w:val="0"/>
            </w:pPr>
            <w:r w:rsidRPr="00003F3C">
              <w:t>Malawi</w:t>
            </w:r>
          </w:p>
        </w:tc>
        <w:tc>
          <w:tcPr>
            <w:tcW w:w="2268" w:type="dxa"/>
            <w:gridSpan w:val="2"/>
            <w:shd w:val="clear" w:color="000000" w:fill="FFFFFF"/>
            <w:vAlign w:val="center"/>
            <w:hideMark/>
          </w:tcPr>
          <w:p w14:paraId="1931466E" w14:textId="77777777" w:rsidR="005D7AE9" w:rsidRPr="00003F3C" w:rsidRDefault="00000000" w:rsidP="00E52B50">
            <w:pPr>
              <w:pStyle w:val="aff4"/>
              <w:snapToGrid w:val="0"/>
            </w:pPr>
            <w:hyperlink r:id="rId75" w:history="1">
              <w:r w:rsidR="005D7AE9" w:rsidRPr="00003F3C">
                <w:rPr>
                  <w:rFonts w:hint="eastAsia"/>
                </w:rPr>
                <w:t>中文</w:t>
              </w:r>
            </w:hyperlink>
          </w:p>
        </w:tc>
        <w:tc>
          <w:tcPr>
            <w:tcW w:w="1843" w:type="dxa"/>
            <w:shd w:val="clear" w:color="000000" w:fill="FFFFFF"/>
            <w:vAlign w:val="center"/>
            <w:hideMark/>
          </w:tcPr>
          <w:p w14:paraId="12679AE4" w14:textId="77777777" w:rsidR="005D7AE9" w:rsidRPr="00003F3C" w:rsidRDefault="00000000" w:rsidP="00E52B50">
            <w:pPr>
              <w:pStyle w:val="aff4"/>
              <w:snapToGrid w:val="0"/>
            </w:pPr>
            <w:hyperlink r:id="rId76" w:history="1">
              <w:r w:rsidR="005D7AE9" w:rsidRPr="00003F3C">
                <w:rPr>
                  <w:rFonts w:hint="eastAsia"/>
                </w:rPr>
                <w:t>English</w:t>
              </w:r>
            </w:hyperlink>
          </w:p>
        </w:tc>
        <w:tc>
          <w:tcPr>
            <w:tcW w:w="1501" w:type="dxa"/>
            <w:shd w:val="clear" w:color="000000" w:fill="FFFFFF"/>
            <w:vAlign w:val="center"/>
            <w:hideMark/>
          </w:tcPr>
          <w:p w14:paraId="2BADE7C2" w14:textId="77777777" w:rsidR="005D7AE9" w:rsidRPr="00003F3C" w:rsidRDefault="005D7AE9" w:rsidP="00E52B50">
            <w:pPr>
              <w:pStyle w:val="aff4"/>
              <w:snapToGrid w:val="0"/>
            </w:pPr>
            <w:r w:rsidRPr="00003F3C">
              <w:t xml:space="preserve">　</w:t>
            </w:r>
          </w:p>
        </w:tc>
      </w:tr>
      <w:tr w:rsidR="00003F3C" w:rsidRPr="00003F3C" w14:paraId="34CF8C33" w14:textId="77777777" w:rsidTr="00E52B50">
        <w:trPr>
          <w:trHeight w:val="680"/>
        </w:trPr>
        <w:tc>
          <w:tcPr>
            <w:tcW w:w="1093" w:type="dxa"/>
            <w:vMerge/>
            <w:shd w:val="clear" w:color="000000" w:fill="FFFFFF"/>
            <w:vAlign w:val="center"/>
            <w:hideMark/>
          </w:tcPr>
          <w:p w14:paraId="386027E5" w14:textId="77777777" w:rsidR="005D7AE9" w:rsidRPr="00003F3C" w:rsidRDefault="005D7AE9" w:rsidP="00E52B50">
            <w:pPr>
              <w:pStyle w:val="aff4"/>
              <w:snapToGrid w:val="0"/>
            </w:pPr>
          </w:p>
        </w:tc>
        <w:tc>
          <w:tcPr>
            <w:tcW w:w="1842" w:type="dxa"/>
            <w:shd w:val="clear" w:color="000000" w:fill="FFFFFF"/>
            <w:vAlign w:val="center"/>
            <w:hideMark/>
          </w:tcPr>
          <w:p w14:paraId="5BE74C97" w14:textId="77777777" w:rsidR="005D7AE9" w:rsidRPr="00003F3C" w:rsidRDefault="005D7AE9" w:rsidP="00E52B50">
            <w:pPr>
              <w:pStyle w:val="aff4"/>
              <w:snapToGrid w:val="0"/>
            </w:pPr>
            <w:r w:rsidRPr="00003F3C">
              <w:rPr>
                <w:rFonts w:hint="eastAsia"/>
              </w:rPr>
              <w:t>塞內加爾</w:t>
            </w:r>
          </w:p>
          <w:p w14:paraId="537212DF" w14:textId="77777777" w:rsidR="005D7AE9" w:rsidRPr="00003F3C" w:rsidRDefault="005D7AE9" w:rsidP="00E52B50">
            <w:pPr>
              <w:pStyle w:val="aff4"/>
              <w:snapToGrid w:val="0"/>
            </w:pPr>
            <w:r w:rsidRPr="00003F3C">
              <w:t>Senegal</w:t>
            </w:r>
          </w:p>
        </w:tc>
        <w:tc>
          <w:tcPr>
            <w:tcW w:w="2268" w:type="dxa"/>
            <w:gridSpan w:val="2"/>
            <w:shd w:val="clear" w:color="000000" w:fill="FFFFFF"/>
            <w:vAlign w:val="center"/>
            <w:hideMark/>
          </w:tcPr>
          <w:p w14:paraId="5A4AE2EE" w14:textId="77777777" w:rsidR="005D7AE9" w:rsidRPr="00003F3C" w:rsidRDefault="00000000" w:rsidP="00E52B50">
            <w:pPr>
              <w:pStyle w:val="aff4"/>
              <w:snapToGrid w:val="0"/>
            </w:pPr>
            <w:hyperlink r:id="rId77" w:history="1">
              <w:r w:rsidR="005D7AE9" w:rsidRPr="00003F3C">
                <w:rPr>
                  <w:rFonts w:hint="eastAsia"/>
                </w:rPr>
                <w:t>中文</w:t>
              </w:r>
            </w:hyperlink>
          </w:p>
        </w:tc>
        <w:tc>
          <w:tcPr>
            <w:tcW w:w="1843" w:type="dxa"/>
            <w:shd w:val="clear" w:color="000000" w:fill="FFFFFF"/>
            <w:vAlign w:val="center"/>
            <w:hideMark/>
          </w:tcPr>
          <w:p w14:paraId="05F0B036" w14:textId="77777777" w:rsidR="005D7AE9" w:rsidRPr="00003F3C" w:rsidRDefault="005D7AE9" w:rsidP="00E52B50">
            <w:pPr>
              <w:pStyle w:val="aff4"/>
              <w:snapToGrid w:val="0"/>
            </w:pPr>
            <w:r w:rsidRPr="00003F3C">
              <w:t xml:space="preserve">　</w:t>
            </w:r>
          </w:p>
        </w:tc>
        <w:tc>
          <w:tcPr>
            <w:tcW w:w="1501" w:type="dxa"/>
            <w:shd w:val="clear" w:color="000000" w:fill="FFFFFF"/>
            <w:vAlign w:val="center"/>
            <w:hideMark/>
          </w:tcPr>
          <w:p w14:paraId="7DA4C2BB" w14:textId="77777777" w:rsidR="005D7AE9" w:rsidRPr="00003F3C" w:rsidRDefault="00000000" w:rsidP="00E52B50">
            <w:pPr>
              <w:pStyle w:val="aff4"/>
              <w:snapToGrid w:val="0"/>
            </w:pPr>
            <w:hyperlink r:id="rId78" w:history="1">
              <w:r w:rsidR="005D7AE9" w:rsidRPr="00003F3C">
                <w:rPr>
                  <w:rFonts w:hint="eastAsia"/>
                </w:rPr>
                <w:t>français</w:t>
              </w:r>
            </w:hyperlink>
          </w:p>
        </w:tc>
      </w:tr>
      <w:tr w:rsidR="00003F3C" w:rsidRPr="00003F3C" w14:paraId="543F67E3" w14:textId="77777777" w:rsidTr="00E52B50">
        <w:trPr>
          <w:trHeight w:val="680"/>
        </w:trPr>
        <w:tc>
          <w:tcPr>
            <w:tcW w:w="1093" w:type="dxa"/>
            <w:vMerge/>
            <w:shd w:val="clear" w:color="000000" w:fill="FFFFFF"/>
            <w:vAlign w:val="center"/>
            <w:hideMark/>
          </w:tcPr>
          <w:p w14:paraId="19425B91" w14:textId="77777777" w:rsidR="005D7AE9" w:rsidRPr="00003F3C" w:rsidRDefault="005D7AE9" w:rsidP="00E52B50">
            <w:pPr>
              <w:pStyle w:val="aff4"/>
              <w:snapToGrid w:val="0"/>
            </w:pPr>
          </w:p>
        </w:tc>
        <w:tc>
          <w:tcPr>
            <w:tcW w:w="1842" w:type="dxa"/>
            <w:shd w:val="clear" w:color="000000" w:fill="FFFFFF"/>
            <w:vAlign w:val="center"/>
            <w:hideMark/>
          </w:tcPr>
          <w:p w14:paraId="21BF97C1" w14:textId="77777777" w:rsidR="005D7AE9" w:rsidRPr="00003F3C" w:rsidRDefault="005D7AE9" w:rsidP="00E52B50">
            <w:pPr>
              <w:pStyle w:val="aff4"/>
              <w:snapToGrid w:val="0"/>
            </w:pPr>
            <w:proofErr w:type="gramStart"/>
            <w:r w:rsidRPr="00003F3C">
              <w:rPr>
                <w:rFonts w:hint="eastAsia"/>
              </w:rPr>
              <w:t>史瓦帝尼</w:t>
            </w:r>
            <w:proofErr w:type="gramEnd"/>
          </w:p>
          <w:p w14:paraId="4E2D84EE" w14:textId="77777777" w:rsidR="005D7AE9" w:rsidRPr="00003F3C" w:rsidRDefault="005D7AE9" w:rsidP="00E52B50">
            <w:pPr>
              <w:pStyle w:val="aff4"/>
              <w:snapToGrid w:val="0"/>
              <w:jc w:val="left"/>
            </w:pPr>
            <w:r w:rsidRPr="00003F3C">
              <w:t>（</w:t>
            </w:r>
            <w:r w:rsidRPr="00003F3C">
              <w:rPr>
                <w:rFonts w:hint="eastAsia"/>
              </w:rPr>
              <w:t>原「史瓦濟蘭」</w:t>
            </w:r>
            <w:r w:rsidRPr="00003F3C">
              <w:t>）</w:t>
            </w:r>
          </w:p>
          <w:p w14:paraId="435172AE" w14:textId="77777777" w:rsidR="005D7AE9" w:rsidRPr="00003F3C" w:rsidRDefault="005D7AE9" w:rsidP="00E52B50">
            <w:pPr>
              <w:pStyle w:val="aff4"/>
              <w:snapToGrid w:val="0"/>
            </w:pPr>
            <w:r w:rsidRPr="00003F3C">
              <w:t>Eswatini</w:t>
            </w:r>
          </w:p>
        </w:tc>
        <w:tc>
          <w:tcPr>
            <w:tcW w:w="2268" w:type="dxa"/>
            <w:gridSpan w:val="2"/>
            <w:shd w:val="clear" w:color="000000" w:fill="FFFFFF"/>
            <w:vAlign w:val="center"/>
            <w:hideMark/>
          </w:tcPr>
          <w:p w14:paraId="26A95D59" w14:textId="77777777" w:rsidR="005D7AE9" w:rsidRPr="00003F3C" w:rsidRDefault="00000000" w:rsidP="00E52B50">
            <w:pPr>
              <w:pStyle w:val="aff4"/>
              <w:snapToGrid w:val="0"/>
            </w:pPr>
            <w:hyperlink r:id="rId79" w:history="1">
              <w:r w:rsidR="005D7AE9" w:rsidRPr="00003F3C">
                <w:rPr>
                  <w:rFonts w:hint="eastAsia"/>
                </w:rPr>
                <w:t>中文</w:t>
              </w:r>
            </w:hyperlink>
          </w:p>
        </w:tc>
        <w:tc>
          <w:tcPr>
            <w:tcW w:w="1843" w:type="dxa"/>
            <w:shd w:val="clear" w:color="000000" w:fill="FFFFFF"/>
            <w:vAlign w:val="center"/>
            <w:hideMark/>
          </w:tcPr>
          <w:p w14:paraId="4A6ED488" w14:textId="77777777" w:rsidR="005D7AE9" w:rsidRPr="00003F3C" w:rsidRDefault="00000000" w:rsidP="00E52B50">
            <w:pPr>
              <w:pStyle w:val="aff4"/>
              <w:snapToGrid w:val="0"/>
            </w:pPr>
            <w:hyperlink r:id="rId80" w:history="1">
              <w:r w:rsidR="005D7AE9" w:rsidRPr="00003F3C">
                <w:rPr>
                  <w:rFonts w:hint="eastAsia"/>
                </w:rPr>
                <w:t>English</w:t>
              </w:r>
            </w:hyperlink>
          </w:p>
        </w:tc>
        <w:tc>
          <w:tcPr>
            <w:tcW w:w="1501" w:type="dxa"/>
            <w:shd w:val="clear" w:color="000000" w:fill="FFFFFF"/>
            <w:vAlign w:val="center"/>
            <w:hideMark/>
          </w:tcPr>
          <w:p w14:paraId="18DC3DE6" w14:textId="77777777" w:rsidR="005D7AE9" w:rsidRPr="00003F3C" w:rsidRDefault="005D7AE9" w:rsidP="00E52B50">
            <w:pPr>
              <w:pStyle w:val="aff4"/>
              <w:snapToGrid w:val="0"/>
            </w:pPr>
            <w:r w:rsidRPr="00003F3C">
              <w:t xml:space="preserve">　</w:t>
            </w:r>
          </w:p>
        </w:tc>
      </w:tr>
      <w:tr w:rsidR="00003F3C" w:rsidRPr="00003F3C" w14:paraId="4F03C6DF" w14:textId="77777777" w:rsidTr="00E52B50">
        <w:trPr>
          <w:trHeight w:val="680"/>
        </w:trPr>
        <w:tc>
          <w:tcPr>
            <w:tcW w:w="1093" w:type="dxa"/>
            <w:vMerge/>
            <w:shd w:val="clear" w:color="000000" w:fill="FFFFFF"/>
            <w:vAlign w:val="center"/>
            <w:hideMark/>
          </w:tcPr>
          <w:p w14:paraId="1F81464F" w14:textId="77777777" w:rsidR="005D7AE9" w:rsidRPr="00003F3C" w:rsidRDefault="005D7AE9" w:rsidP="00E52B50">
            <w:pPr>
              <w:pStyle w:val="aff4"/>
              <w:snapToGrid w:val="0"/>
            </w:pPr>
          </w:p>
        </w:tc>
        <w:tc>
          <w:tcPr>
            <w:tcW w:w="1842" w:type="dxa"/>
            <w:shd w:val="clear" w:color="000000" w:fill="FFFFFF"/>
            <w:vAlign w:val="center"/>
            <w:hideMark/>
          </w:tcPr>
          <w:p w14:paraId="3D730C2E" w14:textId="77777777" w:rsidR="005D7AE9" w:rsidRPr="00003F3C" w:rsidRDefault="005D7AE9" w:rsidP="00E52B50">
            <w:pPr>
              <w:pStyle w:val="aff4"/>
              <w:snapToGrid w:val="0"/>
            </w:pPr>
            <w:r w:rsidRPr="00003F3C">
              <w:rPr>
                <w:rFonts w:hint="eastAsia"/>
              </w:rPr>
              <w:t>布吉納法索</w:t>
            </w:r>
          </w:p>
          <w:p w14:paraId="01A7257E" w14:textId="77777777" w:rsidR="005D7AE9" w:rsidRPr="00003F3C" w:rsidRDefault="005D7AE9" w:rsidP="00E52B50">
            <w:pPr>
              <w:pStyle w:val="aff4"/>
              <w:snapToGrid w:val="0"/>
            </w:pPr>
            <w:r w:rsidRPr="00003F3C">
              <w:t>Burkina Faso</w:t>
            </w:r>
          </w:p>
        </w:tc>
        <w:tc>
          <w:tcPr>
            <w:tcW w:w="2268" w:type="dxa"/>
            <w:gridSpan w:val="2"/>
            <w:shd w:val="clear" w:color="000000" w:fill="FFFFFF"/>
            <w:vAlign w:val="center"/>
            <w:hideMark/>
          </w:tcPr>
          <w:p w14:paraId="04561204" w14:textId="77777777" w:rsidR="005D7AE9" w:rsidRPr="00003F3C" w:rsidRDefault="00000000" w:rsidP="00E52B50">
            <w:pPr>
              <w:pStyle w:val="aff4"/>
              <w:snapToGrid w:val="0"/>
            </w:pPr>
            <w:hyperlink r:id="rId81" w:history="1">
              <w:r w:rsidR="005D7AE9" w:rsidRPr="00003F3C">
                <w:rPr>
                  <w:rFonts w:hint="eastAsia"/>
                </w:rPr>
                <w:t>中文</w:t>
              </w:r>
            </w:hyperlink>
          </w:p>
        </w:tc>
        <w:tc>
          <w:tcPr>
            <w:tcW w:w="1843" w:type="dxa"/>
            <w:shd w:val="clear" w:color="000000" w:fill="FFFFFF"/>
            <w:vAlign w:val="center"/>
            <w:hideMark/>
          </w:tcPr>
          <w:p w14:paraId="74FDE29E" w14:textId="77777777" w:rsidR="005D7AE9" w:rsidRPr="00003F3C" w:rsidRDefault="005D7AE9" w:rsidP="00E52B50">
            <w:pPr>
              <w:pStyle w:val="aff4"/>
              <w:snapToGrid w:val="0"/>
            </w:pPr>
            <w:r w:rsidRPr="00003F3C">
              <w:t xml:space="preserve">　</w:t>
            </w:r>
          </w:p>
        </w:tc>
        <w:tc>
          <w:tcPr>
            <w:tcW w:w="1501" w:type="dxa"/>
            <w:shd w:val="clear" w:color="000000" w:fill="FFFFFF"/>
            <w:vAlign w:val="center"/>
            <w:hideMark/>
          </w:tcPr>
          <w:p w14:paraId="4AEBB176" w14:textId="77777777" w:rsidR="005D7AE9" w:rsidRPr="00003F3C" w:rsidRDefault="00000000" w:rsidP="00E52B50">
            <w:pPr>
              <w:pStyle w:val="aff4"/>
              <w:snapToGrid w:val="0"/>
            </w:pPr>
            <w:hyperlink r:id="rId82" w:history="1">
              <w:r w:rsidR="005D7AE9" w:rsidRPr="00003F3C">
                <w:rPr>
                  <w:rFonts w:hint="eastAsia"/>
                </w:rPr>
                <w:t>français</w:t>
              </w:r>
            </w:hyperlink>
          </w:p>
        </w:tc>
      </w:tr>
      <w:tr w:rsidR="00003F3C" w:rsidRPr="00003F3C" w14:paraId="3BDA3B5F" w14:textId="77777777" w:rsidTr="00E52B50">
        <w:trPr>
          <w:trHeight w:val="680"/>
        </w:trPr>
        <w:tc>
          <w:tcPr>
            <w:tcW w:w="1093" w:type="dxa"/>
            <w:vMerge/>
            <w:shd w:val="clear" w:color="000000" w:fill="FFFFFF"/>
            <w:vAlign w:val="center"/>
            <w:hideMark/>
          </w:tcPr>
          <w:p w14:paraId="5EF12C08" w14:textId="77777777" w:rsidR="005D7AE9" w:rsidRPr="00003F3C" w:rsidRDefault="005D7AE9" w:rsidP="00E52B50">
            <w:pPr>
              <w:pStyle w:val="aff4"/>
              <w:snapToGrid w:val="0"/>
            </w:pPr>
          </w:p>
        </w:tc>
        <w:tc>
          <w:tcPr>
            <w:tcW w:w="1842" w:type="dxa"/>
            <w:shd w:val="clear" w:color="000000" w:fill="FFFFFF"/>
            <w:vAlign w:val="center"/>
            <w:hideMark/>
          </w:tcPr>
          <w:p w14:paraId="653312A2" w14:textId="77777777" w:rsidR="005D7AE9" w:rsidRPr="00003F3C" w:rsidRDefault="005D7AE9" w:rsidP="00E52B50">
            <w:pPr>
              <w:pStyle w:val="aff4"/>
              <w:snapToGrid w:val="0"/>
            </w:pPr>
            <w:r w:rsidRPr="00003F3C">
              <w:rPr>
                <w:rFonts w:hint="eastAsia"/>
              </w:rPr>
              <w:t>賴比瑞亞</w:t>
            </w:r>
          </w:p>
          <w:p w14:paraId="735EC7FC" w14:textId="77777777" w:rsidR="005D7AE9" w:rsidRPr="00003F3C" w:rsidRDefault="005D7AE9" w:rsidP="00E52B50">
            <w:pPr>
              <w:pStyle w:val="aff4"/>
              <w:snapToGrid w:val="0"/>
            </w:pPr>
            <w:r w:rsidRPr="00003F3C">
              <w:t>Liberia</w:t>
            </w:r>
          </w:p>
        </w:tc>
        <w:tc>
          <w:tcPr>
            <w:tcW w:w="2268" w:type="dxa"/>
            <w:gridSpan w:val="2"/>
            <w:shd w:val="clear" w:color="000000" w:fill="FFFFFF"/>
            <w:vAlign w:val="center"/>
            <w:hideMark/>
          </w:tcPr>
          <w:p w14:paraId="162B0769" w14:textId="77777777" w:rsidR="005D7AE9" w:rsidRPr="00003F3C" w:rsidRDefault="00000000" w:rsidP="00E52B50">
            <w:pPr>
              <w:pStyle w:val="aff4"/>
              <w:snapToGrid w:val="0"/>
            </w:pPr>
            <w:hyperlink r:id="rId83" w:history="1">
              <w:r w:rsidR="005D7AE9" w:rsidRPr="00003F3C">
                <w:rPr>
                  <w:rFonts w:hint="eastAsia"/>
                </w:rPr>
                <w:t>中文</w:t>
              </w:r>
            </w:hyperlink>
          </w:p>
        </w:tc>
        <w:tc>
          <w:tcPr>
            <w:tcW w:w="1843" w:type="dxa"/>
            <w:shd w:val="clear" w:color="000000" w:fill="FFFFFF"/>
            <w:vAlign w:val="center"/>
            <w:hideMark/>
          </w:tcPr>
          <w:p w14:paraId="0BC7FA2D" w14:textId="77777777" w:rsidR="005D7AE9" w:rsidRPr="00003F3C" w:rsidRDefault="00000000" w:rsidP="00E52B50">
            <w:pPr>
              <w:pStyle w:val="aff4"/>
              <w:snapToGrid w:val="0"/>
            </w:pPr>
            <w:hyperlink r:id="rId84" w:history="1">
              <w:r w:rsidR="005D7AE9" w:rsidRPr="00003F3C">
                <w:rPr>
                  <w:rFonts w:hint="eastAsia"/>
                </w:rPr>
                <w:t>English</w:t>
              </w:r>
            </w:hyperlink>
          </w:p>
        </w:tc>
        <w:tc>
          <w:tcPr>
            <w:tcW w:w="1501" w:type="dxa"/>
            <w:shd w:val="clear" w:color="000000" w:fill="FFFFFF"/>
            <w:vAlign w:val="center"/>
            <w:hideMark/>
          </w:tcPr>
          <w:p w14:paraId="11D53836" w14:textId="77777777" w:rsidR="005D7AE9" w:rsidRPr="00003F3C" w:rsidRDefault="005D7AE9" w:rsidP="00E52B50">
            <w:pPr>
              <w:pStyle w:val="aff4"/>
              <w:snapToGrid w:val="0"/>
            </w:pPr>
            <w:r w:rsidRPr="00003F3C">
              <w:t xml:space="preserve">　</w:t>
            </w:r>
          </w:p>
        </w:tc>
      </w:tr>
      <w:tr w:rsidR="00003F3C" w:rsidRPr="00003F3C" w14:paraId="77805175" w14:textId="77777777" w:rsidTr="00E52B50">
        <w:trPr>
          <w:trHeight w:val="680"/>
        </w:trPr>
        <w:tc>
          <w:tcPr>
            <w:tcW w:w="1093" w:type="dxa"/>
            <w:vMerge/>
            <w:shd w:val="clear" w:color="000000" w:fill="FFFFFF"/>
            <w:vAlign w:val="center"/>
            <w:hideMark/>
          </w:tcPr>
          <w:p w14:paraId="3E24777D" w14:textId="77777777" w:rsidR="005D7AE9" w:rsidRPr="00003F3C" w:rsidRDefault="005D7AE9" w:rsidP="00E52B50">
            <w:pPr>
              <w:pStyle w:val="aff4"/>
              <w:snapToGrid w:val="0"/>
            </w:pPr>
          </w:p>
        </w:tc>
        <w:tc>
          <w:tcPr>
            <w:tcW w:w="1842" w:type="dxa"/>
            <w:shd w:val="clear" w:color="000000" w:fill="FFFFFF"/>
            <w:vAlign w:val="center"/>
            <w:hideMark/>
          </w:tcPr>
          <w:p w14:paraId="1808D74C" w14:textId="77777777" w:rsidR="005D7AE9" w:rsidRPr="00003F3C" w:rsidRDefault="005D7AE9" w:rsidP="00E52B50">
            <w:pPr>
              <w:pStyle w:val="aff4"/>
              <w:snapToGrid w:val="0"/>
            </w:pPr>
            <w:r w:rsidRPr="00003F3C">
              <w:rPr>
                <w:rFonts w:hint="eastAsia"/>
              </w:rPr>
              <w:t>甘比亞共和國</w:t>
            </w:r>
          </w:p>
          <w:p w14:paraId="26382CC4" w14:textId="77777777" w:rsidR="005D7AE9" w:rsidRPr="00003F3C" w:rsidRDefault="005D7AE9" w:rsidP="00E52B50">
            <w:pPr>
              <w:pStyle w:val="aff4"/>
              <w:snapToGrid w:val="0"/>
            </w:pPr>
            <w:r w:rsidRPr="00003F3C">
              <w:t>Republic of The Gambia</w:t>
            </w:r>
          </w:p>
        </w:tc>
        <w:tc>
          <w:tcPr>
            <w:tcW w:w="2268" w:type="dxa"/>
            <w:gridSpan w:val="2"/>
            <w:shd w:val="clear" w:color="000000" w:fill="FFFFFF"/>
            <w:vAlign w:val="center"/>
            <w:hideMark/>
          </w:tcPr>
          <w:p w14:paraId="541A30D8" w14:textId="77777777" w:rsidR="005D7AE9" w:rsidRPr="00003F3C" w:rsidRDefault="00000000" w:rsidP="00E52B50">
            <w:pPr>
              <w:pStyle w:val="aff4"/>
              <w:snapToGrid w:val="0"/>
            </w:pPr>
            <w:hyperlink r:id="rId85" w:history="1">
              <w:r w:rsidR="005D7AE9" w:rsidRPr="00003F3C">
                <w:rPr>
                  <w:rFonts w:hint="eastAsia"/>
                </w:rPr>
                <w:t>中文</w:t>
              </w:r>
            </w:hyperlink>
          </w:p>
        </w:tc>
        <w:tc>
          <w:tcPr>
            <w:tcW w:w="1843" w:type="dxa"/>
            <w:shd w:val="clear" w:color="000000" w:fill="FFFFFF"/>
            <w:vAlign w:val="center"/>
            <w:hideMark/>
          </w:tcPr>
          <w:p w14:paraId="0BD0BFEA" w14:textId="77777777" w:rsidR="005D7AE9" w:rsidRPr="00003F3C" w:rsidRDefault="00000000" w:rsidP="00E52B50">
            <w:pPr>
              <w:pStyle w:val="aff4"/>
              <w:snapToGrid w:val="0"/>
            </w:pPr>
            <w:hyperlink r:id="rId86" w:history="1">
              <w:r w:rsidR="005D7AE9" w:rsidRPr="00003F3C">
                <w:rPr>
                  <w:rFonts w:hint="eastAsia"/>
                </w:rPr>
                <w:t>English</w:t>
              </w:r>
            </w:hyperlink>
          </w:p>
        </w:tc>
        <w:tc>
          <w:tcPr>
            <w:tcW w:w="1501" w:type="dxa"/>
            <w:shd w:val="clear" w:color="000000" w:fill="FFFFFF"/>
            <w:vAlign w:val="center"/>
            <w:hideMark/>
          </w:tcPr>
          <w:p w14:paraId="625F27A2" w14:textId="77777777" w:rsidR="005D7AE9" w:rsidRPr="00003F3C" w:rsidRDefault="005D7AE9" w:rsidP="00E52B50">
            <w:pPr>
              <w:pStyle w:val="aff4"/>
              <w:snapToGrid w:val="0"/>
            </w:pPr>
            <w:r w:rsidRPr="00003F3C">
              <w:t xml:space="preserve">　</w:t>
            </w:r>
          </w:p>
        </w:tc>
      </w:tr>
      <w:tr w:rsidR="00003F3C" w:rsidRPr="00003F3C" w14:paraId="64269553" w14:textId="77777777" w:rsidTr="00E52B50">
        <w:trPr>
          <w:trHeight w:val="680"/>
        </w:trPr>
        <w:tc>
          <w:tcPr>
            <w:tcW w:w="1093" w:type="dxa"/>
            <w:shd w:val="clear" w:color="000000" w:fill="FFFFFF"/>
            <w:vAlign w:val="center"/>
            <w:hideMark/>
          </w:tcPr>
          <w:p w14:paraId="10C1ED05" w14:textId="77777777" w:rsidR="005D7AE9" w:rsidRPr="00003F3C" w:rsidRDefault="005D7AE9" w:rsidP="00E52B50">
            <w:pPr>
              <w:pStyle w:val="aff4"/>
              <w:snapToGrid w:val="0"/>
            </w:pPr>
            <w:r w:rsidRPr="00003F3C">
              <w:rPr>
                <w:rFonts w:hint="eastAsia"/>
              </w:rPr>
              <w:t>大洋洲</w:t>
            </w:r>
          </w:p>
          <w:p w14:paraId="7AAE8180" w14:textId="77777777" w:rsidR="005D7AE9" w:rsidRPr="00003F3C" w:rsidRDefault="005D7AE9" w:rsidP="00E52B50">
            <w:pPr>
              <w:pStyle w:val="aff4"/>
              <w:snapToGrid w:val="0"/>
            </w:pPr>
            <w:r w:rsidRPr="00003F3C">
              <w:t>Pacific Area</w:t>
            </w:r>
          </w:p>
        </w:tc>
        <w:tc>
          <w:tcPr>
            <w:tcW w:w="1842" w:type="dxa"/>
            <w:shd w:val="clear" w:color="000000" w:fill="FFFFFF"/>
            <w:vAlign w:val="center"/>
            <w:hideMark/>
          </w:tcPr>
          <w:p w14:paraId="13AAFD8B" w14:textId="77777777" w:rsidR="005D7AE9" w:rsidRPr="00003F3C" w:rsidRDefault="005D7AE9" w:rsidP="00E52B50">
            <w:pPr>
              <w:pStyle w:val="aff4"/>
              <w:snapToGrid w:val="0"/>
            </w:pPr>
            <w:r w:rsidRPr="00003F3C">
              <w:rPr>
                <w:rFonts w:hint="eastAsia"/>
              </w:rPr>
              <w:t>馬紹爾</w:t>
            </w:r>
          </w:p>
          <w:p w14:paraId="21CD8282" w14:textId="77777777" w:rsidR="005D7AE9" w:rsidRPr="00003F3C" w:rsidRDefault="005D7AE9" w:rsidP="00E52B50">
            <w:pPr>
              <w:pStyle w:val="aff4"/>
              <w:snapToGrid w:val="0"/>
            </w:pPr>
            <w:r w:rsidRPr="00003F3C">
              <w:t>Marshall Islands</w:t>
            </w:r>
          </w:p>
        </w:tc>
        <w:tc>
          <w:tcPr>
            <w:tcW w:w="2268" w:type="dxa"/>
            <w:gridSpan w:val="2"/>
            <w:shd w:val="clear" w:color="000000" w:fill="FFFFFF"/>
            <w:vAlign w:val="center"/>
            <w:hideMark/>
          </w:tcPr>
          <w:p w14:paraId="641473DD" w14:textId="77777777" w:rsidR="005D7AE9" w:rsidRPr="00003F3C" w:rsidRDefault="00000000" w:rsidP="00E52B50">
            <w:pPr>
              <w:pStyle w:val="aff4"/>
              <w:snapToGrid w:val="0"/>
            </w:pPr>
            <w:hyperlink r:id="rId87" w:history="1">
              <w:r w:rsidR="005D7AE9" w:rsidRPr="00003F3C">
                <w:rPr>
                  <w:rFonts w:hint="eastAsia"/>
                </w:rPr>
                <w:t>中文</w:t>
              </w:r>
            </w:hyperlink>
          </w:p>
        </w:tc>
        <w:tc>
          <w:tcPr>
            <w:tcW w:w="1843" w:type="dxa"/>
            <w:shd w:val="clear" w:color="000000" w:fill="FFFFFF"/>
            <w:vAlign w:val="center"/>
            <w:hideMark/>
          </w:tcPr>
          <w:p w14:paraId="7FADDFCA" w14:textId="77777777" w:rsidR="005D7AE9" w:rsidRPr="00003F3C" w:rsidRDefault="00000000" w:rsidP="00E52B50">
            <w:pPr>
              <w:pStyle w:val="aff4"/>
              <w:snapToGrid w:val="0"/>
            </w:pPr>
            <w:hyperlink r:id="rId88" w:history="1">
              <w:r w:rsidR="005D7AE9" w:rsidRPr="00003F3C">
                <w:rPr>
                  <w:rFonts w:hint="eastAsia"/>
                </w:rPr>
                <w:t>English</w:t>
              </w:r>
            </w:hyperlink>
          </w:p>
        </w:tc>
        <w:tc>
          <w:tcPr>
            <w:tcW w:w="1501" w:type="dxa"/>
            <w:shd w:val="clear" w:color="000000" w:fill="FFFFFF"/>
            <w:vAlign w:val="center"/>
            <w:hideMark/>
          </w:tcPr>
          <w:p w14:paraId="4C6F47E9" w14:textId="77777777" w:rsidR="005D7AE9" w:rsidRPr="00003F3C" w:rsidRDefault="005D7AE9" w:rsidP="00E52B50">
            <w:pPr>
              <w:pStyle w:val="aff4"/>
              <w:snapToGrid w:val="0"/>
            </w:pPr>
            <w:r w:rsidRPr="00003F3C">
              <w:t xml:space="preserve">　</w:t>
            </w:r>
          </w:p>
        </w:tc>
      </w:tr>
      <w:tr w:rsidR="00003F3C" w:rsidRPr="00003F3C" w14:paraId="3A49D3E4" w14:textId="77777777" w:rsidTr="00E52B50">
        <w:trPr>
          <w:trHeight w:val="680"/>
        </w:trPr>
        <w:tc>
          <w:tcPr>
            <w:tcW w:w="1093" w:type="dxa"/>
            <w:shd w:val="clear" w:color="000000" w:fill="FFFFFF"/>
            <w:vAlign w:val="center"/>
            <w:hideMark/>
          </w:tcPr>
          <w:p w14:paraId="373B8FA2" w14:textId="77777777" w:rsidR="005D7AE9" w:rsidRPr="00003F3C" w:rsidRDefault="005D7AE9" w:rsidP="00E52B50">
            <w:pPr>
              <w:pStyle w:val="aff4"/>
              <w:snapToGrid w:val="0"/>
            </w:pPr>
            <w:r w:rsidRPr="00003F3C">
              <w:rPr>
                <w:rFonts w:hint="eastAsia"/>
              </w:rPr>
              <w:t>中東</w:t>
            </w:r>
          </w:p>
          <w:p w14:paraId="030204B5" w14:textId="77777777" w:rsidR="005D7AE9" w:rsidRPr="00003F3C" w:rsidRDefault="005D7AE9" w:rsidP="00E52B50">
            <w:pPr>
              <w:pStyle w:val="aff4"/>
              <w:snapToGrid w:val="0"/>
            </w:pPr>
            <w:r w:rsidRPr="00003F3C">
              <w:t>Middle East</w:t>
            </w:r>
          </w:p>
        </w:tc>
        <w:tc>
          <w:tcPr>
            <w:tcW w:w="1842" w:type="dxa"/>
            <w:shd w:val="clear" w:color="000000" w:fill="FFFFFF"/>
            <w:vAlign w:val="center"/>
            <w:hideMark/>
          </w:tcPr>
          <w:p w14:paraId="7F7B58D6" w14:textId="77777777" w:rsidR="005D7AE9" w:rsidRPr="00003F3C" w:rsidRDefault="005D7AE9" w:rsidP="00E52B50">
            <w:pPr>
              <w:pStyle w:val="aff4"/>
              <w:snapToGrid w:val="0"/>
            </w:pPr>
            <w:r w:rsidRPr="00003F3C">
              <w:rPr>
                <w:rFonts w:hint="eastAsia"/>
              </w:rPr>
              <w:t>沙烏地阿拉伯</w:t>
            </w:r>
          </w:p>
          <w:p w14:paraId="3A0BF5B8" w14:textId="77777777" w:rsidR="005D7AE9" w:rsidRPr="00003F3C" w:rsidRDefault="005D7AE9" w:rsidP="00E52B50">
            <w:pPr>
              <w:pStyle w:val="aff4"/>
              <w:snapToGrid w:val="0"/>
            </w:pPr>
            <w:r w:rsidRPr="00003F3C">
              <w:t>Saudi Arabia</w:t>
            </w:r>
          </w:p>
        </w:tc>
        <w:tc>
          <w:tcPr>
            <w:tcW w:w="2268" w:type="dxa"/>
            <w:gridSpan w:val="2"/>
            <w:shd w:val="clear" w:color="000000" w:fill="FFFFFF"/>
            <w:vAlign w:val="center"/>
            <w:hideMark/>
          </w:tcPr>
          <w:p w14:paraId="77DE5481" w14:textId="77777777" w:rsidR="005D7AE9" w:rsidRPr="00003F3C" w:rsidRDefault="00000000" w:rsidP="00E52B50">
            <w:pPr>
              <w:pStyle w:val="aff4"/>
              <w:snapToGrid w:val="0"/>
            </w:pPr>
            <w:hyperlink r:id="rId89" w:history="1">
              <w:r w:rsidR="005D7AE9" w:rsidRPr="00003F3C">
                <w:rPr>
                  <w:rFonts w:hint="eastAsia"/>
                </w:rPr>
                <w:t>中文</w:t>
              </w:r>
            </w:hyperlink>
          </w:p>
        </w:tc>
        <w:tc>
          <w:tcPr>
            <w:tcW w:w="1843" w:type="dxa"/>
            <w:shd w:val="clear" w:color="000000" w:fill="FFFFFF"/>
            <w:vAlign w:val="center"/>
            <w:hideMark/>
          </w:tcPr>
          <w:p w14:paraId="275CCFB4" w14:textId="77777777" w:rsidR="005D7AE9" w:rsidRPr="00003F3C" w:rsidRDefault="00000000" w:rsidP="00E52B50">
            <w:pPr>
              <w:pStyle w:val="aff4"/>
              <w:snapToGrid w:val="0"/>
            </w:pPr>
            <w:hyperlink r:id="rId90" w:history="1">
              <w:r w:rsidR="005D7AE9" w:rsidRPr="00003F3C">
                <w:rPr>
                  <w:rFonts w:hint="eastAsia"/>
                </w:rPr>
                <w:t>English</w:t>
              </w:r>
            </w:hyperlink>
          </w:p>
        </w:tc>
        <w:tc>
          <w:tcPr>
            <w:tcW w:w="1501" w:type="dxa"/>
            <w:shd w:val="clear" w:color="000000" w:fill="FFFFFF"/>
            <w:vAlign w:val="center"/>
            <w:hideMark/>
          </w:tcPr>
          <w:p w14:paraId="2E98E304" w14:textId="77777777" w:rsidR="005D7AE9" w:rsidRPr="00003F3C" w:rsidRDefault="00000000" w:rsidP="00E52B50">
            <w:pPr>
              <w:pStyle w:val="aff4"/>
              <w:snapToGrid w:val="0"/>
            </w:pPr>
            <w:hyperlink r:id="rId91" w:history="1">
              <w:r w:rsidR="005D7AE9" w:rsidRPr="00003F3C">
                <w:rPr>
                  <w:rFonts w:hint="eastAsia"/>
                  <w:szCs w:val="24"/>
                  <w:rtl/>
                </w:rPr>
                <w:t>العربية</w:t>
              </w:r>
            </w:hyperlink>
          </w:p>
        </w:tc>
      </w:tr>
      <w:tr w:rsidR="00003F3C" w:rsidRPr="00003F3C" w14:paraId="08C9000C" w14:textId="77777777" w:rsidTr="00E52B50">
        <w:trPr>
          <w:trHeight w:val="680"/>
        </w:trPr>
        <w:tc>
          <w:tcPr>
            <w:tcW w:w="1093" w:type="dxa"/>
            <w:shd w:val="clear" w:color="000000" w:fill="FFFFFF"/>
            <w:vAlign w:val="center"/>
            <w:hideMark/>
          </w:tcPr>
          <w:p w14:paraId="3D529796" w14:textId="77777777" w:rsidR="005D7AE9" w:rsidRPr="00003F3C" w:rsidRDefault="005D7AE9" w:rsidP="00E52B50">
            <w:pPr>
              <w:pStyle w:val="aff4"/>
              <w:snapToGrid w:val="0"/>
            </w:pPr>
            <w:r w:rsidRPr="00003F3C">
              <w:rPr>
                <w:rFonts w:hint="eastAsia"/>
              </w:rPr>
              <w:t>歐洲</w:t>
            </w:r>
          </w:p>
          <w:p w14:paraId="248E3374" w14:textId="77777777" w:rsidR="005D7AE9" w:rsidRPr="00003F3C" w:rsidRDefault="005D7AE9" w:rsidP="00E52B50">
            <w:pPr>
              <w:pStyle w:val="aff4"/>
              <w:snapToGrid w:val="0"/>
            </w:pPr>
            <w:r w:rsidRPr="00003F3C">
              <w:t>Europe</w:t>
            </w:r>
          </w:p>
        </w:tc>
        <w:tc>
          <w:tcPr>
            <w:tcW w:w="1842" w:type="dxa"/>
            <w:shd w:val="clear" w:color="000000" w:fill="FFFFFF"/>
            <w:vAlign w:val="center"/>
            <w:hideMark/>
          </w:tcPr>
          <w:p w14:paraId="7E58BA6F" w14:textId="77777777" w:rsidR="005D7AE9" w:rsidRPr="00003F3C" w:rsidRDefault="005D7AE9" w:rsidP="00E52B50">
            <w:pPr>
              <w:pStyle w:val="aff4"/>
              <w:snapToGrid w:val="0"/>
            </w:pPr>
            <w:r w:rsidRPr="00003F3C">
              <w:rPr>
                <w:rFonts w:hint="eastAsia"/>
              </w:rPr>
              <w:t>馬其頓</w:t>
            </w:r>
          </w:p>
          <w:p w14:paraId="2CF5379A" w14:textId="77777777" w:rsidR="005D7AE9" w:rsidRPr="00003F3C" w:rsidRDefault="005D7AE9" w:rsidP="00E52B50">
            <w:pPr>
              <w:pStyle w:val="aff4"/>
              <w:snapToGrid w:val="0"/>
            </w:pPr>
            <w:r w:rsidRPr="00003F3C">
              <w:t>Macedonia</w:t>
            </w:r>
          </w:p>
        </w:tc>
        <w:tc>
          <w:tcPr>
            <w:tcW w:w="2268" w:type="dxa"/>
            <w:gridSpan w:val="2"/>
            <w:shd w:val="clear" w:color="000000" w:fill="FFFFFF"/>
            <w:vAlign w:val="center"/>
            <w:hideMark/>
          </w:tcPr>
          <w:p w14:paraId="5662CB69" w14:textId="77777777" w:rsidR="005D7AE9" w:rsidRPr="00003F3C" w:rsidRDefault="00000000" w:rsidP="00E52B50">
            <w:pPr>
              <w:pStyle w:val="aff4"/>
              <w:snapToGrid w:val="0"/>
            </w:pPr>
            <w:hyperlink r:id="rId92" w:history="1">
              <w:r w:rsidR="005D7AE9" w:rsidRPr="00003F3C">
                <w:rPr>
                  <w:rFonts w:hint="eastAsia"/>
                </w:rPr>
                <w:t>中文</w:t>
              </w:r>
            </w:hyperlink>
          </w:p>
        </w:tc>
        <w:tc>
          <w:tcPr>
            <w:tcW w:w="1843" w:type="dxa"/>
            <w:shd w:val="clear" w:color="000000" w:fill="FFFFFF"/>
            <w:vAlign w:val="center"/>
            <w:hideMark/>
          </w:tcPr>
          <w:p w14:paraId="27226B64" w14:textId="77777777" w:rsidR="005D7AE9" w:rsidRPr="00003F3C" w:rsidRDefault="00000000" w:rsidP="00E52B50">
            <w:pPr>
              <w:pStyle w:val="aff4"/>
              <w:snapToGrid w:val="0"/>
            </w:pPr>
            <w:hyperlink r:id="rId93" w:history="1">
              <w:r w:rsidR="005D7AE9" w:rsidRPr="00003F3C">
                <w:rPr>
                  <w:rFonts w:hint="eastAsia"/>
                </w:rPr>
                <w:t>English</w:t>
              </w:r>
            </w:hyperlink>
          </w:p>
        </w:tc>
        <w:tc>
          <w:tcPr>
            <w:tcW w:w="1501" w:type="dxa"/>
            <w:shd w:val="clear" w:color="000000" w:fill="FFFFFF"/>
            <w:vAlign w:val="center"/>
            <w:hideMark/>
          </w:tcPr>
          <w:p w14:paraId="6E7E928C" w14:textId="77777777" w:rsidR="005D7AE9" w:rsidRPr="00003F3C" w:rsidRDefault="00000000" w:rsidP="00E52B50">
            <w:pPr>
              <w:pStyle w:val="aff4"/>
              <w:snapToGrid w:val="0"/>
            </w:pPr>
            <w:hyperlink r:id="rId94" w:history="1">
              <w:r w:rsidR="005D7AE9" w:rsidRPr="00003F3C">
                <w:rPr>
                  <w:rFonts w:eastAsia="細明體"/>
                </w:rPr>
                <w:t>Македонски</w:t>
              </w:r>
            </w:hyperlink>
          </w:p>
        </w:tc>
      </w:tr>
      <w:tr w:rsidR="005D7AE9" w:rsidRPr="00003F3C" w14:paraId="5EE89FC3" w14:textId="77777777" w:rsidTr="00E52B50">
        <w:trPr>
          <w:trHeight w:val="680"/>
        </w:trPr>
        <w:tc>
          <w:tcPr>
            <w:tcW w:w="8547" w:type="dxa"/>
            <w:gridSpan w:val="6"/>
            <w:noWrap/>
            <w:vAlign w:val="center"/>
            <w:hideMark/>
          </w:tcPr>
          <w:p w14:paraId="22137127" w14:textId="77777777" w:rsidR="005D7AE9" w:rsidRPr="00003F3C" w:rsidRDefault="005D7AE9" w:rsidP="00E52B50">
            <w:pPr>
              <w:pStyle w:val="aff4"/>
              <w:snapToGrid w:val="0"/>
              <w:jc w:val="both"/>
            </w:pPr>
            <w:r w:rsidRPr="00003F3C">
              <w:rPr>
                <w:rFonts w:hint="eastAsia"/>
              </w:rPr>
              <w:t>附註：</w:t>
            </w:r>
            <w:hyperlink r:id="rId95" w:tgtFrame="_blank" w:tooltip="另開新視窗連結至臺紐經濟合作協定 ANZTEC" w:history="1">
              <w:r w:rsidRPr="00003F3C">
                <w:rPr>
                  <w:rFonts w:hint="eastAsia"/>
                </w:rPr>
                <w:t>紐西蘭－</w:t>
              </w:r>
              <w:proofErr w:type="gramStart"/>
              <w:r w:rsidRPr="00003F3C">
                <w:rPr>
                  <w:rFonts w:hint="eastAsia"/>
                </w:rPr>
                <w:t>臺紐</w:t>
              </w:r>
              <w:proofErr w:type="gramEnd"/>
              <w:r w:rsidRPr="00003F3C">
                <w:rPr>
                  <w:rFonts w:hint="eastAsia"/>
                </w:rPr>
                <w:t>經濟合作協定（投資章）</w:t>
              </w:r>
            </w:hyperlink>
          </w:p>
        </w:tc>
      </w:tr>
    </w:tbl>
    <w:p w14:paraId="0BCBD401" w14:textId="77777777" w:rsidR="00DB2B71" w:rsidRPr="00003F3C" w:rsidRDefault="00DB2B71" w:rsidP="005D7AE9">
      <w:pPr>
        <w:ind w:left="198" w:firstLine="0"/>
      </w:pPr>
    </w:p>
    <w:p w14:paraId="0EA6A315" w14:textId="77777777" w:rsidR="005D7AE9" w:rsidRPr="00003F3C" w:rsidRDefault="005D7AE9" w:rsidP="00DB2B71">
      <w:pPr>
        <w:ind w:firstLine="0"/>
        <w:rPr>
          <w:lang w:eastAsia="zh-TW"/>
        </w:rPr>
        <w:sectPr w:rsidR="005D7AE9" w:rsidRPr="00003F3C" w:rsidSect="002B5911">
          <w:headerReference w:type="default" r:id="rId96"/>
          <w:pgSz w:w="11906" w:h="16838" w:code="9"/>
          <w:pgMar w:top="2268" w:right="1701" w:bottom="1701" w:left="1701" w:header="1134" w:footer="851" w:gutter="0"/>
          <w:cols w:space="720"/>
          <w:docGrid w:type="linesAndChars" w:linePitch="514" w:charSpace="-774"/>
        </w:sectPr>
      </w:pPr>
    </w:p>
    <w:p w14:paraId="50D231B3" w14:textId="1830999E" w:rsidR="00DC42A3" w:rsidRPr="00003F3C" w:rsidRDefault="00DC42A3" w:rsidP="00DC42A3">
      <w:pPr>
        <w:ind w:left="400" w:firstLine="0"/>
        <w:rPr>
          <w:lang w:eastAsia="zh-TW"/>
        </w:rPr>
      </w:pPr>
    </w:p>
    <w:p w14:paraId="2AC9815C" w14:textId="7D82643A" w:rsidR="00703A58" w:rsidRPr="00003F3C" w:rsidRDefault="00703A58">
      <w:pPr>
        <w:widowControl/>
        <w:overflowPunct/>
        <w:autoSpaceDE/>
        <w:autoSpaceDN/>
        <w:ind w:firstLine="0"/>
        <w:jc w:val="left"/>
        <w:rPr>
          <w:lang w:eastAsia="zh-TW"/>
        </w:rPr>
      </w:pPr>
      <w:r w:rsidRPr="00003F3C">
        <w:rPr>
          <w:lang w:eastAsia="zh-TW"/>
        </w:rPr>
        <w:br w:type="page"/>
      </w:r>
    </w:p>
    <w:p w14:paraId="0E4C0BA5" w14:textId="752A62A2" w:rsidR="00FC1F30" w:rsidRPr="00003F3C" w:rsidRDefault="00703A58" w:rsidP="00DC42A3">
      <w:pPr>
        <w:rPr>
          <w:lang w:eastAsia="zh-TW"/>
        </w:rPr>
      </w:pPr>
      <w:r w:rsidRPr="00003F3C">
        <w:rPr>
          <w:noProof/>
          <w:lang w:eastAsia="zh-TW"/>
        </w:rPr>
        <w:lastRenderedPageBreak/>
        <w:drawing>
          <wp:anchor distT="0" distB="0" distL="114935" distR="123190" simplePos="0" relativeHeight="251657216" behindDoc="1" locked="0" layoutInCell="1" allowOverlap="1" wp14:anchorId="212AEB6B" wp14:editId="4924DF96">
            <wp:simplePos x="0" y="0"/>
            <wp:positionH relativeFrom="column">
              <wp:posOffset>-1121352</wp:posOffset>
            </wp:positionH>
            <wp:positionV relativeFrom="paragraph">
              <wp:posOffset>-1516091</wp:posOffset>
            </wp:positionV>
            <wp:extent cx="7620000" cy="10813473"/>
            <wp:effectExtent l="0" t="0" r="0" b="6985"/>
            <wp:wrapNone/>
            <wp:docPr id="40"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圖片 2"/>
                    <pic:cNvPicPr>
                      <a:picLocks noChangeAspect="1" noChangeArrowheads="1"/>
                    </pic:cNvPicPr>
                  </pic:nvPicPr>
                  <pic:blipFill>
                    <a:blip r:embed="rId97"/>
                    <a:stretch>
                      <a:fillRect/>
                    </a:stretch>
                  </pic:blipFill>
                  <pic:spPr bwMode="auto">
                    <a:xfrm>
                      <a:off x="0" y="0"/>
                      <a:ext cx="7620000" cy="10813473"/>
                    </a:xfrm>
                    <a:prstGeom prst="rect">
                      <a:avLst/>
                    </a:prstGeom>
                  </pic:spPr>
                </pic:pic>
              </a:graphicData>
            </a:graphic>
            <wp14:sizeRelH relativeFrom="margin">
              <wp14:pctWidth>0</wp14:pctWidth>
            </wp14:sizeRelH>
            <wp14:sizeRelV relativeFrom="margin">
              <wp14:pctHeight>0</wp14:pctHeight>
            </wp14:sizeRelV>
          </wp:anchor>
        </w:drawing>
      </w:r>
    </w:p>
    <w:p w14:paraId="1667751D" w14:textId="7616D2D1" w:rsidR="00703A58" w:rsidRPr="00003F3C" w:rsidRDefault="00703A58" w:rsidP="00DC42A3">
      <w:pPr>
        <w:rPr>
          <w:lang w:eastAsia="zh-TW"/>
        </w:rPr>
      </w:pPr>
      <w:r w:rsidRPr="00003F3C">
        <w:rPr>
          <w:noProof/>
          <w:lang w:eastAsia="zh-TW"/>
        </w:rPr>
        <mc:AlternateContent>
          <mc:Choice Requires="wps">
            <w:drawing>
              <wp:anchor distT="0" distB="0" distL="114935" distR="114935" simplePos="0" relativeHeight="251659264" behindDoc="0" locked="0" layoutInCell="1" allowOverlap="1" wp14:anchorId="4C07E470" wp14:editId="0D76EF5A">
                <wp:simplePos x="0" y="0"/>
                <wp:positionH relativeFrom="column">
                  <wp:posOffset>-309880</wp:posOffset>
                </wp:positionH>
                <wp:positionV relativeFrom="paragraph">
                  <wp:posOffset>6161405</wp:posOffset>
                </wp:positionV>
                <wp:extent cx="6068695" cy="1965960"/>
                <wp:effectExtent l="0" t="0" r="8255" b="0"/>
                <wp:wrapNone/>
                <wp:docPr id="38" name="Text Box 5"/>
                <wp:cNvGraphicFramePr/>
                <a:graphic xmlns:a="http://schemas.openxmlformats.org/drawingml/2006/main">
                  <a:graphicData uri="http://schemas.microsoft.com/office/word/2010/wordprocessingShape">
                    <wps:wsp>
                      <wps:cNvSpPr/>
                      <wps:spPr>
                        <a:xfrm>
                          <a:off x="0" y="0"/>
                          <a:ext cx="6068695" cy="1965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AF8611C" w14:textId="77777777" w:rsidR="00F801FC" w:rsidRDefault="00F801FC" w:rsidP="003C2190">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55B27106" w14:textId="77777777" w:rsidR="00F801FC" w:rsidRDefault="00F801FC" w:rsidP="003C2190">
                            <w:pPr>
                              <w:snapToGrid w:val="0"/>
                              <w:ind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39A6C4C7" w14:textId="77777777" w:rsidR="00F801FC" w:rsidRDefault="00F801FC" w:rsidP="003C2190">
                            <w:pPr>
                              <w:snapToGrid w:val="0"/>
                              <w:ind w:firstLine="0"/>
                              <w:rPr>
                                <w:color w:val="000000"/>
                                <w:lang w:eastAsia="zh-TW"/>
                              </w:rPr>
                            </w:pPr>
                            <w:r>
                              <w:rPr>
                                <w:rFonts w:ascii="華康中黑體(P)" w:eastAsia="華康中黑體(P)" w:hAnsi="華康中黑體(P)" w:cs="Arial"/>
                                <w:color w:val="000000"/>
                                <w:sz w:val="20"/>
                                <w:szCs w:val="20"/>
                                <w:lang w:eastAsia="zh-TW"/>
                              </w:rPr>
                              <w:t>電    話：+886-2-2389-2111</w:t>
                            </w:r>
                          </w:p>
                          <w:p w14:paraId="4DD7D8B7" w14:textId="77777777" w:rsidR="00F801FC" w:rsidRDefault="00F801FC" w:rsidP="003C2190">
                            <w:pPr>
                              <w:snapToGrid w:val="0"/>
                              <w:ind w:firstLine="0"/>
                              <w:rPr>
                                <w:color w:val="000000"/>
                                <w:lang w:eastAsia="zh-TW"/>
                              </w:rPr>
                            </w:pPr>
                            <w:r>
                              <w:rPr>
                                <w:rFonts w:ascii="華康中黑體(P)" w:eastAsia="華康中黑體(P)" w:hAnsi="華康中黑體(P)" w:cs="Arial"/>
                                <w:color w:val="000000"/>
                                <w:sz w:val="20"/>
                                <w:szCs w:val="20"/>
                                <w:lang w:eastAsia="zh-TW"/>
                              </w:rPr>
                              <w:t>傳    真：+886-2-2382-0497</w:t>
                            </w:r>
                          </w:p>
                          <w:p w14:paraId="6CA1B6D3" w14:textId="77777777" w:rsidR="00F801FC" w:rsidRDefault="00F801FC" w:rsidP="003C2190">
                            <w:pPr>
                              <w:snapToGrid w:val="0"/>
                              <w:ind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12EFAE66" w14:textId="7CC2F81A" w:rsidR="00F801FC" w:rsidRDefault="00F801FC" w:rsidP="003C2190">
                            <w:pPr>
                              <w:snapToGrid w:val="0"/>
                              <w:ind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64C1DC27" w14:textId="77777777" w:rsidR="00F801FC" w:rsidRPr="003C2190" w:rsidRDefault="00F801FC" w:rsidP="00703A58">
                            <w:pPr>
                              <w:snapToGrid w:val="0"/>
                              <w:ind w:firstLine="0"/>
                              <w:rPr>
                                <w:rFonts w:ascii="華康中黑體(P)" w:eastAsia="華康中黑體(P)" w:hAnsi="華康中黑體(P)" w:cs="Arial"/>
                                <w:color w:val="000000"/>
                                <w:sz w:val="20"/>
                                <w:szCs w:val="20"/>
                              </w:rPr>
                            </w:pPr>
                          </w:p>
                          <w:p w14:paraId="7C27AC77" w14:textId="77777777" w:rsidR="00F801FC" w:rsidRDefault="00F801FC" w:rsidP="00703A58">
                            <w:pPr>
                              <w:snapToGrid w:val="0"/>
                              <w:ind w:firstLine="0"/>
                              <w:rPr>
                                <w:rFonts w:ascii="華康中黑體(P)" w:eastAsia="華康中黑體(P)" w:hAnsi="華康中黑體(P)" w:cs="Arial"/>
                                <w:color w:val="000000"/>
                                <w:sz w:val="20"/>
                                <w:szCs w:val="20"/>
                              </w:rPr>
                            </w:pPr>
                          </w:p>
                        </w:txbxContent>
                      </wps:txbx>
                      <wps:bodyPr wrap="square" lIns="0" tIns="0" rIns="0" bIns="0">
                        <a:noAutofit/>
                      </wps:bodyPr>
                    </wps:wsp>
                  </a:graphicData>
                </a:graphic>
                <wp14:sizeRelV relativeFrom="margin">
                  <wp14:pctHeight>0</wp14:pctHeight>
                </wp14:sizeRelV>
              </wp:anchor>
            </w:drawing>
          </mc:Choice>
          <mc:Fallback>
            <w:pict>
              <v:rect w14:anchorId="4C07E470" id="Text Box 5" o:spid="_x0000_s1028" style="position:absolute;left:0;text-align:left;margin-left:-24.4pt;margin-top:485.15pt;width:477.85pt;height:154.8pt;z-index:251659264;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" stroked="f">
                <v:textbox inset="0,0,0,0">
                  <w:txbxContent>
                    <w:p w14:paraId="6AF8611C" w14:textId="77777777" w:rsidR="00F801FC" w:rsidRDefault="00F801FC" w:rsidP="003C2190">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55B27106" w14:textId="77777777" w:rsidR="00F801FC" w:rsidRDefault="00F801FC" w:rsidP="003C2190">
                      <w:pPr>
                        <w:snapToGrid w:val="0"/>
                        <w:ind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39A6C4C7" w14:textId="77777777" w:rsidR="00F801FC" w:rsidRDefault="00F801FC" w:rsidP="003C2190">
                      <w:pPr>
                        <w:snapToGrid w:val="0"/>
                        <w:ind w:firstLine="0"/>
                        <w:rPr>
                          <w:color w:val="000000"/>
                          <w:lang w:eastAsia="zh-TW"/>
                        </w:rPr>
                      </w:pPr>
                      <w:r>
                        <w:rPr>
                          <w:rFonts w:ascii="華康中黑體(P)" w:eastAsia="華康中黑體(P)" w:hAnsi="華康中黑體(P)" w:cs="Arial"/>
                          <w:color w:val="000000"/>
                          <w:sz w:val="20"/>
                          <w:szCs w:val="20"/>
                          <w:lang w:eastAsia="zh-TW"/>
                        </w:rPr>
                        <w:t>電    話：+886-2-2389-2111</w:t>
                      </w:r>
                    </w:p>
                    <w:p w14:paraId="4DD7D8B7" w14:textId="77777777" w:rsidR="00F801FC" w:rsidRDefault="00F801FC" w:rsidP="003C2190">
                      <w:pPr>
                        <w:snapToGrid w:val="0"/>
                        <w:ind w:firstLine="0"/>
                        <w:rPr>
                          <w:color w:val="000000"/>
                          <w:lang w:eastAsia="zh-TW"/>
                        </w:rPr>
                      </w:pPr>
                      <w:r>
                        <w:rPr>
                          <w:rFonts w:ascii="華康中黑體(P)" w:eastAsia="華康中黑體(P)" w:hAnsi="華康中黑體(P)" w:cs="Arial"/>
                          <w:color w:val="000000"/>
                          <w:sz w:val="20"/>
                          <w:szCs w:val="20"/>
                          <w:lang w:eastAsia="zh-TW"/>
                        </w:rPr>
                        <w:t>傳    真：+886-2-2382-0497</w:t>
                      </w:r>
                    </w:p>
                    <w:p w14:paraId="6CA1B6D3" w14:textId="77777777" w:rsidR="00F801FC" w:rsidRDefault="00F801FC" w:rsidP="003C2190">
                      <w:pPr>
                        <w:snapToGrid w:val="0"/>
                        <w:ind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12EFAE66" w14:textId="7CC2F81A" w:rsidR="00F801FC" w:rsidRDefault="00F801FC" w:rsidP="003C2190">
                      <w:pPr>
                        <w:snapToGrid w:val="0"/>
                        <w:ind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64C1DC27" w14:textId="77777777" w:rsidR="00F801FC" w:rsidRPr="003C2190" w:rsidRDefault="00F801FC" w:rsidP="00703A58">
                      <w:pPr>
                        <w:snapToGrid w:val="0"/>
                        <w:ind w:firstLine="0"/>
                        <w:rPr>
                          <w:rFonts w:ascii="華康中黑體(P)" w:eastAsia="華康中黑體(P)" w:hAnsi="華康中黑體(P)" w:cs="Arial"/>
                          <w:color w:val="000000"/>
                          <w:sz w:val="20"/>
                          <w:szCs w:val="20"/>
                        </w:rPr>
                      </w:pPr>
                    </w:p>
                    <w:p w14:paraId="7C27AC77" w14:textId="77777777" w:rsidR="00F801FC" w:rsidRDefault="00F801FC" w:rsidP="00703A58">
                      <w:pPr>
                        <w:snapToGrid w:val="0"/>
                        <w:ind w:firstLine="0"/>
                        <w:rPr>
                          <w:rFonts w:ascii="華康中黑體(P)" w:eastAsia="華康中黑體(P)" w:hAnsi="華康中黑體(P)" w:cs="Arial"/>
                          <w:color w:val="000000"/>
                          <w:sz w:val="20"/>
                          <w:szCs w:val="20"/>
                        </w:rPr>
                      </w:pPr>
                    </w:p>
                  </w:txbxContent>
                </v:textbox>
              </v:rect>
            </w:pict>
          </mc:Fallback>
        </mc:AlternateContent>
      </w:r>
    </w:p>
    <w:sectPr w:rsidR="00703A58" w:rsidRPr="00003F3C" w:rsidSect="00EF6A12">
      <w:headerReference w:type="even" r:id="rId98"/>
      <w:headerReference w:type="default" r:id="rId99"/>
      <w:footerReference w:type="default" r:id="rId100"/>
      <w:pgSz w:w="11906" w:h="16838" w:code="9"/>
      <w:pgMar w:top="2268" w:right="1701" w:bottom="1701" w:left="1701" w:header="1134" w:footer="851" w:gutter="0"/>
      <w:cols w:space="720"/>
      <w:docGrid w:type="linesAndChars" w:linePitch="51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326DF" w14:textId="77777777" w:rsidR="00F137A5" w:rsidRDefault="00F137A5">
      <w:r>
        <w:separator/>
      </w:r>
    </w:p>
  </w:endnote>
  <w:endnote w:type="continuationSeparator" w:id="0">
    <w:p w14:paraId="10F4E5B5" w14:textId="77777777" w:rsidR="00F137A5" w:rsidRDefault="00F1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P)">
    <w:panose1 w:val="020F0300000000000000"/>
    <w:charset w:val="88"/>
    <w:family w:val="swiss"/>
    <w:pitch w:val="variable"/>
    <w:sig w:usb0="80000001" w:usb1="28091800" w:usb2="00000016" w:usb3="00000000" w:csb0="00100000"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華康新特明體(P)">
    <w:panose1 w:val="02020900000000000000"/>
    <w:charset w:val="88"/>
    <w:family w:val="roman"/>
    <w:pitch w:val="variable"/>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華康細明體">
    <w:panose1 w:val="020203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中明體">
    <w:panose1 w:val="020205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60B7" w14:textId="17FF1FA0" w:rsidR="00F801FC" w:rsidRDefault="00F801FC" w:rsidP="009F3C8D">
    <w:pPr>
      <w:pStyle w:val="af4"/>
      <w:ind w:right="780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EB7B" w14:textId="668030B4" w:rsidR="00492CFD" w:rsidRPr="00492CFD" w:rsidRDefault="00492CFD" w:rsidP="00492CFD">
    <w:pPr>
      <w:pStyle w:val="af2"/>
      <w:suppressAutoHyphens/>
      <w:adjustRightInd w:val="0"/>
      <w:ind w:right="7802"/>
      <w:jc w:val="center"/>
    </w:pPr>
    <w:r w:rsidRPr="00AF50E7">
      <w:rPr>
        <w:rFonts w:ascii="Footlight MT Light" w:hAnsi="Footlight MT Light" w:cs="Footlight MT Light"/>
        <w:i/>
        <w:iCs/>
        <w:sz w:val="32"/>
        <w:szCs w:val="32"/>
        <w:lang w:eastAsia="zh-TW" w:bidi="hi-IN"/>
      </w:rPr>
      <w:fldChar w:fldCharType="begin"/>
    </w:r>
    <w:r w:rsidRPr="00AF50E7">
      <w:rPr>
        <w:rFonts w:ascii="Footlight MT Light" w:hAnsi="Footlight MT Light" w:cs="Footlight MT Light"/>
        <w:i/>
        <w:iCs/>
        <w:sz w:val="32"/>
        <w:szCs w:val="32"/>
        <w:lang w:eastAsia="zh-TW" w:bidi="hi-IN"/>
      </w:rPr>
      <w:instrText xml:space="preserve"> PAGE </w:instrText>
    </w:r>
    <w:r w:rsidRPr="00AF50E7">
      <w:rPr>
        <w:rFonts w:ascii="Footlight MT Light" w:hAnsi="Footlight MT Light" w:cs="Footlight MT Light"/>
        <w:i/>
        <w:iCs/>
        <w:sz w:val="32"/>
        <w:szCs w:val="32"/>
        <w:lang w:eastAsia="zh-TW" w:bidi="hi-IN"/>
      </w:rPr>
      <w:fldChar w:fldCharType="separate"/>
    </w:r>
    <w:r>
      <w:rPr>
        <w:rFonts w:ascii="Footlight MT Light" w:hAnsi="Footlight MT Light" w:cs="Footlight MT Light"/>
        <w:i/>
        <w:iCs/>
        <w:sz w:val="32"/>
        <w:szCs w:val="32"/>
        <w:lang w:eastAsia="zh-TW" w:bidi="hi-IN"/>
      </w:rPr>
      <w:t>2</w:t>
    </w:r>
    <w:r w:rsidRPr="00AF50E7">
      <w:rPr>
        <w:rFonts w:ascii="Footlight MT Light" w:hAnsi="Footlight MT Light" w:cs="Footlight MT Light"/>
        <w:i/>
        <w:iCs/>
        <w:sz w:val="32"/>
        <w:szCs w:val="32"/>
        <w:lang w:eastAsia="zh-TW" w:bidi="hi-I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5C90" w14:textId="412E13B4" w:rsidR="00492CFD" w:rsidRDefault="00492CFD" w:rsidP="00492CFD">
    <w:pPr>
      <w:pStyle w:val="af2"/>
      <w:suppressAutoHyphens/>
      <w:ind w:left="7802"/>
      <w:jc w:val="center"/>
    </w:pPr>
    <w:r w:rsidRPr="00AF50E7">
      <w:rPr>
        <w:rFonts w:ascii="Footlight MT Light" w:hAnsi="Footlight MT Light" w:cs="Footlight MT Light"/>
        <w:i/>
        <w:iCs/>
        <w:sz w:val="32"/>
        <w:szCs w:val="32"/>
        <w:lang w:eastAsia="zh-TW"/>
      </w:rPr>
      <w:fldChar w:fldCharType="begin"/>
    </w:r>
    <w:r w:rsidRPr="00AF50E7">
      <w:rPr>
        <w:rFonts w:ascii="Footlight MT Light" w:hAnsi="Footlight MT Light" w:cs="Footlight MT Light"/>
        <w:i/>
        <w:iCs/>
        <w:sz w:val="32"/>
        <w:szCs w:val="32"/>
        <w:lang w:eastAsia="zh-TW"/>
      </w:rPr>
      <w:instrText xml:space="preserve"> PAGE </w:instrText>
    </w:r>
    <w:r w:rsidRPr="00AF50E7">
      <w:rPr>
        <w:rFonts w:ascii="Footlight MT Light" w:hAnsi="Footlight MT Light" w:cs="Footlight MT Light"/>
        <w:i/>
        <w:iCs/>
        <w:sz w:val="32"/>
        <w:szCs w:val="32"/>
        <w:lang w:eastAsia="zh-TW"/>
      </w:rPr>
      <w:fldChar w:fldCharType="separate"/>
    </w:r>
    <w:r>
      <w:rPr>
        <w:rFonts w:ascii="Footlight MT Light" w:hAnsi="Footlight MT Light" w:cs="Footlight MT Light"/>
        <w:i/>
        <w:iCs/>
        <w:sz w:val="32"/>
        <w:szCs w:val="32"/>
        <w:lang w:eastAsia="zh-TW"/>
      </w:rPr>
      <w:t>1</w:t>
    </w:r>
    <w:r w:rsidRPr="00AF50E7">
      <w:rPr>
        <w:rFonts w:ascii="Footlight MT Light" w:hAnsi="Footlight MT Light" w:cs="Footlight MT Light"/>
        <w:i/>
        <w:iCs/>
        <w:sz w:val="32"/>
        <w:szCs w:val="32"/>
        <w:lang w:eastAsia="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5ACD" w14:textId="77777777" w:rsidR="00F801FC" w:rsidRDefault="00F801FC">
    <w:pPr>
      <w:pStyle w:val="af2"/>
      <w:ind w:left="780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38E2F" w14:textId="77777777" w:rsidR="00F137A5" w:rsidRDefault="00F137A5">
      <w:r>
        <w:separator/>
      </w:r>
    </w:p>
  </w:footnote>
  <w:footnote w:type="continuationSeparator" w:id="0">
    <w:p w14:paraId="36EA7D46" w14:textId="77777777" w:rsidR="00F137A5" w:rsidRDefault="00F1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06E0" w14:textId="400237B5" w:rsidR="00492CFD" w:rsidRPr="00492CFD" w:rsidRDefault="00492CFD" w:rsidP="00492CFD">
    <w:pPr>
      <w:pStyle w:val="af2"/>
    </w:pPr>
    <w:r>
      <w:rPr>
        <w:noProof/>
      </w:rPr>
      <mc:AlternateContent>
        <mc:Choice Requires="wps">
          <w:drawing>
            <wp:anchor distT="0" distB="0" distL="114935" distR="114935" simplePos="0" relativeHeight="251638784" behindDoc="0" locked="0" layoutInCell="1" allowOverlap="1" wp14:anchorId="19F3595F" wp14:editId="0E93676B">
              <wp:simplePos x="0" y="0"/>
              <wp:positionH relativeFrom="column">
                <wp:posOffset>57150</wp:posOffset>
              </wp:positionH>
              <wp:positionV relativeFrom="paragraph">
                <wp:posOffset>-95885</wp:posOffset>
              </wp:positionV>
              <wp:extent cx="1601470" cy="245110"/>
              <wp:effectExtent l="0" t="0" r="0" b="0"/>
              <wp:wrapNone/>
              <wp:docPr id="533877471"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245110"/>
                      </a:xfrm>
                      <a:prstGeom prst="rect">
                        <a:avLst/>
                      </a:prstGeom>
                      <a:solidFill>
                        <a:srgbClr val="FFFFFF">
                          <a:alpha val="0"/>
                        </a:srgbClr>
                      </a:solidFill>
                      <a:ln>
                        <a:noFill/>
                      </a:ln>
                    </wps:spPr>
                    <wps:txbx>
                      <w:txbxContent>
                        <w:p w14:paraId="2E9219F8" w14:textId="77777777" w:rsidR="00492CFD" w:rsidRDefault="00492CFD" w:rsidP="00492CFD">
                          <w:pPr>
                            <w:ind w:firstLine="0"/>
                            <w:jc w:val="center"/>
                          </w:pPr>
                          <w:r>
                            <w:rPr>
                              <w:rFonts w:ascii="華康超黑體" w:eastAsia="華康超黑體" w:hAnsi="華康超黑體" w:cs="華康超黑體" w:hint="eastAsia"/>
                              <w:sz w:val="32"/>
                              <w:szCs w:val="32"/>
                              <w:lang w:eastAsia="zh-TW"/>
                            </w:rPr>
                            <w:t>美國</w:t>
                          </w:r>
                          <w:r>
                            <w:rPr>
                              <w:rFonts w:ascii="華康超黑體" w:eastAsia="華康超黑體" w:hAnsi="華康超黑體" w:cs="華康超黑體" w:hint="eastAsia"/>
                            </w:rPr>
                            <w:t>投資環境簡</w:t>
                          </w:r>
                          <w:r>
                            <w:rPr>
                              <w:rFonts w:ascii="華康超黑體" w:eastAsia="華康超黑體" w:hAnsi="華康超黑體" w:cs="華康超黑體" w:hint="eastAsia"/>
                              <w:lang w:eastAsia="zh-TW"/>
                            </w:rPr>
                            <w:t>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3595F" id="_x0000_t202" coordsize="21600,21600" o:spt="202" path="m,l,21600r21600,l21600,xe">
              <v:stroke joinstyle="miter"/>
              <v:path gradientshapeok="t" o:connecttype="rect"/>
            </v:shapetype>
            <v:shape id="文字方塊 27" o:spid="_x0000_s1029" type="#_x0000_t202" style="position:absolute;left:0;text-align:left;margin-left:4.5pt;margin-top:-7.55pt;width:126.1pt;height:19.3pt;z-index:2516387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" stroked="f">
              <v:fill opacity="0"/>
              <v:textbox inset="0,0,0,0">
                <w:txbxContent>
                  <w:p w14:paraId="2E9219F8" w14:textId="77777777" w:rsidR="00492CFD" w:rsidRDefault="00492CFD" w:rsidP="00492CFD">
                    <w:pPr>
                      <w:ind w:firstLine="0"/>
                      <w:jc w:val="center"/>
                    </w:pPr>
                    <w:r>
                      <w:rPr>
                        <w:rFonts w:ascii="華康超黑體" w:eastAsia="華康超黑體" w:hAnsi="華康超黑體" w:cs="華康超黑體" w:hint="eastAsia"/>
                        <w:sz w:val="32"/>
                        <w:szCs w:val="32"/>
                        <w:lang w:eastAsia="zh-TW"/>
                      </w:rPr>
                      <w:t>美國</w:t>
                    </w:r>
                    <w:r>
                      <w:rPr>
                        <w:rFonts w:ascii="華康超黑體" w:eastAsia="華康超黑體" w:hAnsi="華康超黑體" w:cs="華康超黑體" w:hint="eastAsia"/>
                      </w:rPr>
                      <w:t>投資環境簡</w:t>
                    </w:r>
                    <w:r>
                      <w:rPr>
                        <w:rFonts w:ascii="華康超黑體" w:eastAsia="華康超黑體" w:hAnsi="華康超黑體" w:cs="華康超黑體" w:hint="eastAsia"/>
                        <w:lang w:eastAsia="zh-TW"/>
                      </w:rPr>
                      <w:t>介</w:t>
                    </w:r>
                  </w:p>
                </w:txbxContent>
              </v:textbox>
            </v:shape>
          </w:pict>
        </mc:Fallback>
      </mc:AlternateContent>
    </w:r>
    <w:r>
      <w:rPr>
        <w:noProof/>
      </w:rPr>
      <mc:AlternateContent>
        <mc:Choice Requires="wps">
          <w:drawing>
            <wp:anchor distT="0" distB="0" distL="114300" distR="114300" simplePos="0" relativeHeight="251621376" behindDoc="1" locked="0" layoutInCell="1" allowOverlap="1" wp14:anchorId="6232FB7A" wp14:editId="62FA22BC">
              <wp:simplePos x="0" y="0"/>
              <wp:positionH relativeFrom="column">
                <wp:posOffset>-22860</wp:posOffset>
              </wp:positionH>
              <wp:positionV relativeFrom="paragraph">
                <wp:posOffset>35560</wp:posOffset>
              </wp:positionV>
              <wp:extent cx="1714500" cy="113665"/>
              <wp:effectExtent l="0" t="0" r="0" b="0"/>
              <wp:wrapNone/>
              <wp:docPr id="190133077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261F24" id="矩形 26" o:spid="_x0000_s1026" style="position:absolute;margin-left:-1.8pt;margin-top:2.8pt;width:135pt;height:8.9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" fillcolor="silver" stroked="f"/>
          </w:pict>
        </mc:Fallback>
      </mc:AlternateContent>
    </w:r>
    <w:r>
      <w:rPr>
        <w:noProof/>
      </w:rPr>
      <mc:AlternateContent>
        <mc:Choice Requires="wps">
          <w:drawing>
            <wp:anchor distT="0" distB="0" distL="114300" distR="114300" simplePos="0" relativeHeight="251625472" behindDoc="1" locked="0" layoutInCell="1" allowOverlap="1" wp14:anchorId="1BC669E4" wp14:editId="31137A23">
              <wp:simplePos x="0" y="0"/>
              <wp:positionH relativeFrom="column">
                <wp:posOffset>1693545</wp:posOffset>
              </wp:positionH>
              <wp:positionV relativeFrom="paragraph">
                <wp:posOffset>-78740</wp:posOffset>
              </wp:positionV>
              <wp:extent cx="3718560" cy="338455"/>
              <wp:effectExtent l="19050" t="0" r="0" b="4445"/>
              <wp:wrapNone/>
              <wp:docPr id="536263154" name="手繪多邊形: 圖案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2147483646 w 5856"/>
                          <a:gd name="T1" fmla="*/ 108467525 h 533"/>
                          <a:gd name="T2" fmla="*/ 861288600 w 5856"/>
                          <a:gd name="T3" fmla="*/ 107257850 h 533"/>
                          <a:gd name="T4" fmla="*/ 816933850 w 5856"/>
                          <a:gd name="T5" fmla="*/ 38709600 h 533"/>
                          <a:gd name="T6" fmla="*/ 783466175 w 5856"/>
                          <a:gd name="T7" fmla="*/ 192741550 h 533"/>
                          <a:gd name="T8" fmla="*/ 741530775 w 5856"/>
                          <a:gd name="T9" fmla="*/ 33064450 h 533"/>
                          <a:gd name="T10" fmla="*/ 693950225 w 5856"/>
                          <a:gd name="T11" fmla="*/ 145967450 h 533"/>
                          <a:gd name="T12" fmla="*/ 663305125 w 5856"/>
                          <a:gd name="T13" fmla="*/ 0 h 533"/>
                          <a:gd name="T14" fmla="*/ 624595525 w 5856"/>
                          <a:gd name="T15" fmla="*/ 214918925 h 533"/>
                          <a:gd name="T16" fmla="*/ 599192350 w 5856"/>
                          <a:gd name="T17" fmla="*/ 63306325 h 533"/>
                          <a:gd name="T18" fmla="*/ 549192450 w 5856"/>
                          <a:gd name="T19" fmla="*/ 165322250 h 533"/>
                          <a:gd name="T20" fmla="*/ 493547400 w 5856"/>
                          <a:gd name="T21" fmla="*/ 13709650 h 533"/>
                          <a:gd name="T22" fmla="*/ 470966800 w 5856"/>
                          <a:gd name="T23" fmla="*/ 107257850 h 533"/>
                          <a:gd name="T24" fmla="*/ 0 w 5856"/>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F3BA3BF" id="手繪多邊形: 圖案 25" o:spid="_x0000_s1026" style="position:absolute;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" filled="f" strokeweight=".26mm">
              <v:stroke endcap="square"/>
              <v:path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39FD" w14:textId="049E083B" w:rsidR="0096226A" w:rsidRPr="0096226A" w:rsidRDefault="0096226A" w:rsidP="0096226A">
    <w:pPr>
      <w:pStyle w:val="af2"/>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DC4A" w14:textId="78F5A74A" w:rsidR="00F801FC" w:rsidRPr="00703A58" w:rsidRDefault="00F801FC" w:rsidP="00703A58">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0753" w14:textId="77777777" w:rsidR="00F801FC" w:rsidRPr="00816F57" w:rsidRDefault="00F801FC" w:rsidP="00436F25">
    <w:pPr>
      <w:snapToGrid w:val="0"/>
      <w:ind w:left="6000" w:right="120" w:firstLine="480"/>
      <w:rPr>
        <w:lang w:eastAsia="zh-TW"/>
      </w:rPr>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568128" behindDoc="1" locked="0" layoutInCell="1" allowOverlap="1" wp14:anchorId="1961B453" wp14:editId="1221E939">
              <wp:simplePos x="0" y="0"/>
              <wp:positionH relativeFrom="column">
                <wp:posOffset>3709670</wp:posOffset>
              </wp:positionH>
              <wp:positionV relativeFrom="paragraph">
                <wp:posOffset>35560</wp:posOffset>
              </wp:positionV>
              <wp:extent cx="1717675" cy="116840"/>
              <wp:effectExtent l="4445" t="0" r="0" b="3175"/>
              <wp:wrapNone/>
              <wp:docPr id="16"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D42D45A" id="Rectangle 7" o:spid="_x0000_s1026" style="position:absolute;margin-left:292.1pt;margin-top:2.8pt;width:135.25pt;height:9.2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583488" behindDoc="1" locked="0" layoutInCell="1" allowOverlap="1" wp14:anchorId="0D79F5FA" wp14:editId="39FCE116">
              <wp:simplePos x="0" y="0"/>
              <wp:positionH relativeFrom="column">
                <wp:posOffset>-1270</wp:posOffset>
              </wp:positionH>
              <wp:positionV relativeFrom="paragraph">
                <wp:posOffset>-78740</wp:posOffset>
              </wp:positionV>
              <wp:extent cx="3710305" cy="341630"/>
              <wp:effectExtent l="8255" t="35560" r="8890" b="35560"/>
              <wp:wrapNone/>
              <wp:docPr id="18"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6EA668C" id="Freeform 8" o:spid="_x0000_s1026" style="position:absolute;margin-left:-.1pt;margin-top:-6.2pt;width:292.15pt;height:26.9pt;z-index:-25173299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598848" behindDoc="1" locked="0" layoutInCell="1" allowOverlap="1" wp14:anchorId="5AB6972E" wp14:editId="3553D75E">
              <wp:simplePos x="0" y="0"/>
              <wp:positionH relativeFrom="column">
                <wp:posOffset>3769360</wp:posOffset>
              </wp:positionH>
              <wp:positionV relativeFrom="paragraph">
                <wp:posOffset>-95885</wp:posOffset>
              </wp:positionV>
              <wp:extent cx="1586230" cy="229870"/>
              <wp:effectExtent l="6985" t="8890" r="635" b="2540"/>
              <wp:wrapNone/>
              <wp:docPr id="19"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4FC3D26A" w14:textId="5947E5A7" w:rsidR="00F801FC" w:rsidRPr="005D7AE9" w:rsidRDefault="00F6457F" w:rsidP="009F3C8D">
                          <w:pPr>
                            <w:snapToGrid w:val="0"/>
                            <w:ind w:firstLine="0"/>
                            <w:jc w:val="center"/>
                            <w:rPr>
                              <w:w w:val="90"/>
                              <w:lang w:eastAsia="zh-TW"/>
                            </w:rPr>
                          </w:pPr>
                          <w:r>
                            <w:rPr>
                              <w:rFonts w:ascii="華康超黑體" w:eastAsia="華康超黑體" w:hAnsi="華康超黑體" w:cs="華康超黑體" w:hint="eastAsia"/>
                              <w:color w:val="00000A"/>
                              <w:w w:val="90"/>
                              <w:kern w:val="32"/>
                              <w:sz w:val="32"/>
                              <w:szCs w:val="32"/>
                              <w:lang w:eastAsia="zh-TW"/>
                            </w:rPr>
                            <w:t>喬治</w:t>
                          </w:r>
                          <w:proofErr w:type="gramStart"/>
                          <w:r>
                            <w:rPr>
                              <w:rFonts w:ascii="華康超黑體" w:eastAsia="華康超黑體" w:hAnsi="華康超黑體" w:cs="華康超黑體" w:hint="eastAsia"/>
                              <w:color w:val="00000A"/>
                              <w:w w:val="90"/>
                              <w:kern w:val="32"/>
                              <w:sz w:val="32"/>
                              <w:szCs w:val="32"/>
                              <w:lang w:eastAsia="zh-TW"/>
                            </w:rPr>
                            <w:t>亞</w:t>
                          </w:r>
                          <w:r w:rsidR="00F801FC" w:rsidRPr="005D7AE9">
                            <w:rPr>
                              <w:rFonts w:ascii="華康超黑體" w:eastAsia="華康超黑體" w:hAnsi="華康超黑體" w:cs="華康超黑體"/>
                              <w:color w:val="00000A"/>
                              <w:w w:val="90"/>
                              <w:kern w:val="32"/>
                              <w:sz w:val="32"/>
                              <w:szCs w:val="32"/>
                              <w:lang w:eastAsia="zh-TW"/>
                            </w:rPr>
                            <w:t>州</w:t>
                          </w:r>
                          <w:proofErr w:type="gramEnd"/>
                          <w:r w:rsidR="00F801FC" w:rsidRPr="005D7AE9">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w14:anchorId="5AB6972E" id="Text Box 21" o:spid="_x0000_s1030" style="position:absolute;left:0;text-align:left;margin-left:296.8pt;margin-top:-7.55pt;width:124.9pt;height:18.1pt;z-index:-25171763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" filled="f" stroked="f">
              <v:textbox inset="0,0,0,0">
                <w:txbxContent>
                  <w:p w14:paraId="4FC3D26A" w14:textId="5947E5A7" w:rsidR="00F801FC" w:rsidRPr="005D7AE9" w:rsidRDefault="00F6457F" w:rsidP="009F3C8D">
                    <w:pPr>
                      <w:snapToGrid w:val="0"/>
                      <w:ind w:firstLine="0"/>
                      <w:jc w:val="center"/>
                      <w:rPr>
                        <w:w w:val="90"/>
                        <w:lang w:eastAsia="zh-TW"/>
                      </w:rPr>
                    </w:pPr>
                    <w:r>
                      <w:rPr>
                        <w:rFonts w:ascii="華康超黑體" w:eastAsia="華康超黑體" w:hAnsi="華康超黑體" w:cs="華康超黑體" w:hint="eastAsia"/>
                        <w:color w:val="00000A"/>
                        <w:w w:val="90"/>
                        <w:kern w:val="32"/>
                        <w:sz w:val="32"/>
                        <w:szCs w:val="32"/>
                        <w:lang w:eastAsia="zh-TW"/>
                      </w:rPr>
                      <w:t>喬治</w:t>
                    </w:r>
                    <w:proofErr w:type="gramStart"/>
                    <w:r>
                      <w:rPr>
                        <w:rFonts w:ascii="華康超黑體" w:eastAsia="華康超黑體" w:hAnsi="華康超黑體" w:cs="華康超黑體" w:hint="eastAsia"/>
                        <w:color w:val="00000A"/>
                        <w:w w:val="90"/>
                        <w:kern w:val="32"/>
                        <w:sz w:val="32"/>
                        <w:szCs w:val="32"/>
                        <w:lang w:eastAsia="zh-TW"/>
                      </w:rPr>
                      <w:t>亞</w:t>
                    </w:r>
                    <w:r w:rsidR="00F801FC" w:rsidRPr="005D7AE9">
                      <w:rPr>
                        <w:rFonts w:ascii="華康超黑體" w:eastAsia="華康超黑體" w:hAnsi="華康超黑體" w:cs="華康超黑體"/>
                        <w:color w:val="00000A"/>
                        <w:w w:val="90"/>
                        <w:kern w:val="32"/>
                        <w:sz w:val="32"/>
                        <w:szCs w:val="32"/>
                        <w:lang w:eastAsia="zh-TW"/>
                      </w:rPr>
                      <w:t>州</w:t>
                    </w:r>
                    <w:proofErr w:type="gramEnd"/>
                    <w:r w:rsidR="00F801FC" w:rsidRPr="005D7AE9">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755F2" w14:textId="5272A67A" w:rsidR="000E605A" w:rsidRPr="00816F57" w:rsidRDefault="000E605A" w:rsidP="00436F25">
    <w:pPr>
      <w:snapToGrid w:val="0"/>
      <w:ind w:left="6000" w:right="120" w:firstLine="480"/>
      <w:rPr>
        <w:lang w:eastAsia="zh-TW"/>
      </w:rPr>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53472" behindDoc="1" locked="0" layoutInCell="1" allowOverlap="1" wp14:anchorId="35A8F1B7" wp14:editId="52118CD2">
              <wp:simplePos x="0" y="0"/>
              <wp:positionH relativeFrom="column">
                <wp:posOffset>3709670</wp:posOffset>
              </wp:positionH>
              <wp:positionV relativeFrom="paragraph">
                <wp:posOffset>35560</wp:posOffset>
              </wp:positionV>
              <wp:extent cx="1717675" cy="116840"/>
              <wp:effectExtent l="4445" t="0" r="0" b="3175"/>
              <wp:wrapNone/>
              <wp:docPr id="1950414147"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5CBC8B5" id="Rectangle 7" o:spid="_x0000_s1026" style="position:absolute;margin-left:292.1pt;margin-top:2.8pt;width:135.25pt;height:9.2pt;z-index:-25156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57568" behindDoc="1" locked="0" layoutInCell="1" allowOverlap="1" wp14:anchorId="1EBC1670" wp14:editId="06542CC9">
              <wp:simplePos x="0" y="0"/>
              <wp:positionH relativeFrom="column">
                <wp:posOffset>-1270</wp:posOffset>
              </wp:positionH>
              <wp:positionV relativeFrom="paragraph">
                <wp:posOffset>-78740</wp:posOffset>
              </wp:positionV>
              <wp:extent cx="3710305" cy="341630"/>
              <wp:effectExtent l="8255" t="35560" r="8890" b="35560"/>
              <wp:wrapNone/>
              <wp:docPr id="1530126756"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A659270" id="Freeform 8" o:spid="_x0000_s1026" style="position:absolute;margin-left:-.1pt;margin-top:-6.2pt;width:292.15pt;height:26.9pt;z-index:-25155891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61664" behindDoc="1" locked="0" layoutInCell="1" allowOverlap="1" wp14:anchorId="3D198F0F" wp14:editId="6646BBFC">
              <wp:simplePos x="0" y="0"/>
              <wp:positionH relativeFrom="column">
                <wp:posOffset>3769360</wp:posOffset>
              </wp:positionH>
              <wp:positionV relativeFrom="paragraph">
                <wp:posOffset>-95885</wp:posOffset>
              </wp:positionV>
              <wp:extent cx="1586230" cy="229870"/>
              <wp:effectExtent l="6985" t="8890" r="635" b="2540"/>
              <wp:wrapNone/>
              <wp:docPr id="1739082412"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113E21BC" w14:textId="38D81181" w:rsidR="000E605A" w:rsidRPr="005D7AE9" w:rsidRDefault="00492CFD" w:rsidP="009F3C8D">
                          <w:pPr>
                            <w:snapToGrid w:val="0"/>
                            <w:ind w:firstLine="0"/>
                            <w:jc w:val="center"/>
                            <w:rPr>
                              <w:w w:val="90"/>
                              <w:lang w:eastAsia="zh-TW"/>
                            </w:rPr>
                          </w:pPr>
                          <w:r w:rsidRPr="00492CFD">
                            <w:rPr>
                              <w:rFonts w:ascii="華康超黑體" w:eastAsia="華康超黑體" w:hAnsi="華康超黑體" w:cs="華康超黑體" w:hint="eastAsia"/>
                              <w:color w:val="00000A"/>
                              <w:w w:val="75"/>
                              <w:kern w:val="32"/>
                              <w:sz w:val="32"/>
                              <w:szCs w:val="32"/>
                              <w:lang w:eastAsia="zh-TW"/>
                            </w:rPr>
                            <w:t>阿拉巴馬</w:t>
                          </w:r>
                          <w:r w:rsidR="000E605A" w:rsidRPr="00492CFD">
                            <w:rPr>
                              <w:rFonts w:ascii="華康超黑體" w:eastAsia="華康超黑體" w:hAnsi="華康超黑體" w:cs="華康超黑體"/>
                              <w:color w:val="00000A"/>
                              <w:w w:val="75"/>
                              <w:kern w:val="32"/>
                              <w:sz w:val="32"/>
                              <w:szCs w:val="32"/>
                              <w:lang w:eastAsia="zh-TW"/>
                            </w:rPr>
                            <w:t>州</w:t>
                          </w:r>
                          <w:r w:rsidR="000E605A" w:rsidRPr="005D7AE9">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w14:anchorId="3D198F0F" id="_x0000_s1031" style="position:absolute;left:0;text-align:left;margin-left:296.8pt;margin-top:-7.55pt;width:124.9pt;height:18.1pt;z-index:-25155481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" filled="f" stroked="f">
              <v:textbox inset="0,0,0,0">
                <w:txbxContent>
                  <w:p w14:paraId="113E21BC" w14:textId="38D81181" w:rsidR="000E605A" w:rsidRPr="005D7AE9" w:rsidRDefault="00492CFD" w:rsidP="009F3C8D">
                    <w:pPr>
                      <w:snapToGrid w:val="0"/>
                      <w:ind w:firstLine="0"/>
                      <w:jc w:val="center"/>
                      <w:rPr>
                        <w:w w:val="90"/>
                        <w:lang w:eastAsia="zh-TW"/>
                      </w:rPr>
                    </w:pPr>
                    <w:r w:rsidRPr="00492CFD">
                      <w:rPr>
                        <w:rFonts w:ascii="華康超黑體" w:eastAsia="華康超黑體" w:hAnsi="華康超黑體" w:cs="華康超黑體" w:hint="eastAsia"/>
                        <w:color w:val="00000A"/>
                        <w:w w:val="75"/>
                        <w:kern w:val="32"/>
                        <w:sz w:val="32"/>
                        <w:szCs w:val="32"/>
                        <w:lang w:eastAsia="zh-TW"/>
                      </w:rPr>
                      <w:t>阿拉巴馬</w:t>
                    </w:r>
                    <w:r w:rsidR="000E605A" w:rsidRPr="00492CFD">
                      <w:rPr>
                        <w:rFonts w:ascii="華康超黑體" w:eastAsia="華康超黑體" w:hAnsi="華康超黑體" w:cs="華康超黑體"/>
                        <w:color w:val="00000A"/>
                        <w:w w:val="75"/>
                        <w:kern w:val="32"/>
                        <w:sz w:val="32"/>
                        <w:szCs w:val="32"/>
                        <w:lang w:eastAsia="zh-TW"/>
                      </w:rPr>
                      <w:t>州</w:t>
                    </w:r>
                    <w:r w:rsidR="000E605A" w:rsidRPr="005D7AE9">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2387C" w14:textId="77777777" w:rsidR="00F801FC" w:rsidRPr="00816F57" w:rsidRDefault="00F801FC"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18656" behindDoc="1" locked="0" layoutInCell="1" allowOverlap="1" wp14:anchorId="391DB2A8" wp14:editId="5D8F880D">
              <wp:simplePos x="0" y="0"/>
              <wp:positionH relativeFrom="column">
                <wp:posOffset>3709670</wp:posOffset>
              </wp:positionH>
              <wp:positionV relativeFrom="paragraph">
                <wp:posOffset>35560</wp:posOffset>
              </wp:positionV>
              <wp:extent cx="1717675" cy="116840"/>
              <wp:effectExtent l="4445" t="0" r="0" b="3175"/>
              <wp:wrapNone/>
              <wp:docPr id="23"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CE8C16D" id="Rectangle 7" o:spid="_x0000_s1026" style="position:absolute;margin-left:292.1pt;margin-top:2.8pt;width:135.25pt;height:9.2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30944" behindDoc="1" locked="0" layoutInCell="1" allowOverlap="1" wp14:anchorId="2E249DA0" wp14:editId="666335C2">
              <wp:simplePos x="0" y="0"/>
              <wp:positionH relativeFrom="column">
                <wp:posOffset>-1270</wp:posOffset>
              </wp:positionH>
              <wp:positionV relativeFrom="paragraph">
                <wp:posOffset>-78740</wp:posOffset>
              </wp:positionV>
              <wp:extent cx="3710305" cy="341630"/>
              <wp:effectExtent l="8255" t="35560" r="8890" b="35560"/>
              <wp:wrapNone/>
              <wp:docPr id="24"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902B1EA" id="Freeform 8" o:spid="_x0000_s1026" style="position:absolute;margin-left:-.1pt;margin-top:-6.2pt;width:292.15pt;height:26.9pt;z-index:-251585536;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43232" behindDoc="1" locked="0" layoutInCell="1" allowOverlap="1" wp14:anchorId="54E5DD64" wp14:editId="071247EB">
              <wp:simplePos x="0" y="0"/>
              <wp:positionH relativeFrom="column">
                <wp:posOffset>3769360</wp:posOffset>
              </wp:positionH>
              <wp:positionV relativeFrom="paragraph">
                <wp:posOffset>-95885</wp:posOffset>
              </wp:positionV>
              <wp:extent cx="1586230" cy="229870"/>
              <wp:effectExtent l="6985" t="8890" r="635" b="2540"/>
              <wp:wrapNone/>
              <wp:docPr id="25"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740C7E9D" w14:textId="77777777" w:rsidR="00F801FC" w:rsidRPr="009F3C8D" w:rsidRDefault="00F801FC" w:rsidP="009F3C8D">
                          <w:pPr>
                            <w:snapToGrid w:val="0"/>
                            <w:ind w:firstLine="0"/>
                            <w:jc w:val="center"/>
                            <w:rPr>
                              <w:w w:val="90"/>
                              <w:lang w:eastAsia="zh-TW"/>
                            </w:rPr>
                          </w:pPr>
                          <w:r w:rsidRPr="009F3C8D">
                            <w:rPr>
                              <w:rFonts w:ascii="華康超黑體" w:eastAsia="華康超黑體" w:hAnsi="華康超黑體" w:cs="華康超黑體"/>
                              <w:color w:val="00000A"/>
                              <w:w w:val="90"/>
                              <w:sz w:val="32"/>
                              <w:szCs w:val="32"/>
                              <w:lang w:eastAsia="zh-TW"/>
                            </w:rPr>
                            <w:t>肯塔基州</w:t>
                          </w:r>
                          <w:r w:rsidRPr="009F3C8D">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w14:anchorId="54E5DD64" id="_x0000_s1032" style="position:absolute;left:0;text-align:left;margin-left:296.8pt;margin-top:-7.55pt;width:124.9pt;height:18.1pt;z-index:-25157324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bFxv0xwEAAPIDAAAOAAAA&#10;AAAAAAAAAAAAAC4CAABkcnMvZTJvRG9jLnhtbFBLAQItABQABgAIAAAAIQDKdN0o4gAAAAoBAAAP&#10;AAAAAAAAAAAAAAAAACEEAABkcnMvZG93bnJldi54bWxQSwUGAAAAAAQABADzAAAAMAUAAAAA&#10;" filled="f" stroked="f">
              <v:textbox inset="0,0,0,0">
                <w:txbxContent>
                  <w:p w14:paraId="740C7E9D" w14:textId="77777777" w:rsidR="00F801FC" w:rsidRPr="009F3C8D" w:rsidRDefault="00F801FC" w:rsidP="009F3C8D">
                    <w:pPr>
                      <w:snapToGrid w:val="0"/>
                      <w:ind w:firstLine="0"/>
                      <w:jc w:val="center"/>
                      <w:rPr>
                        <w:w w:val="90"/>
                        <w:lang w:eastAsia="zh-TW"/>
                      </w:rPr>
                    </w:pPr>
                    <w:r w:rsidRPr="009F3C8D">
                      <w:rPr>
                        <w:rFonts w:ascii="華康超黑體" w:eastAsia="華康超黑體" w:hAnsi="華康超黑體" w:cs="華康超黑體"/>
                        <w:color w:val="00000A"/>
                        <w:w w:val="90"/>
                        <w:sz w:val="32"/>
                        <w:szCs w:val="32"/>
                        <w:lang w:eastAsia="zh-TW"/>
                      </w:rPr>
                      <w:t>肯塔基州</w:t>
                    </w:r>
                    <w:r w:rsidRPr="009F3C8D">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15F92" w14:textId="77777777" w:rsidR="00F801FC" w:rsidRPr="00816F57" w:rsidRDefault="00F801FC"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08064" behindDoc="1" locked="0" layoutInCell="1" allowOverlap="1" wp14:anchorId="5C1C24B3" wp14:editId="6C7A0AD6">
              <wp:simplePos x="0" y="0"/>
              <wp:positionH relativeFrom="column">
                <wp:posOffset>3709670</wp:posOffset>
              </wp:positionH>
              <wp:positionV relativeFrom="paragraph">
                <wp:posOffset>35560</wp:posOffset>
              </wp:positionV>
              <wp:extent cx="1717675" cy="116840"/>
              <wp:effectExtent l="4445" t="0" r="0" b="3175"/>
              <wp:wrapNone/>
              <wp:docPr id="20"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C5466B1" id="Rectangle 7" o:spid="_x0000_s1026" style="position:absolute;margin-left:292.1pt;margin-top:2.8pt;width:135.25pt;height:9.2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17280" behindDoc="1" locked="0" layoutInCell="1" allowOverlap="1" wp14:anchorId="55244445" wp14:editId="20FE9DD8">
              <wp:simplePos x="0" y="0"/>
              <wp:positionH relativeFrom="column">
                <wp:posOffset>-1270</wp:posOffset>
              </wp:positionH>
              <wp:positionV relativeFrom="paragraph">
                <wp:posOffset>-78740</wp:posOffset>
              </wp:positionV>
              <wp:extent cx="3710305" cy="341630"/>
              <wp:effectExtent l="8255" t="35560" r="8890" b="35560"/>
              <wp:wrapNone/>
              <wp:docPr id="30"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F3AC736" id="Freeform 8" o:spid="_x0000_s1026" style="position:absolute;margin-left:-.1pt;margin-top:-6.2pt;width:292.15pt;height:26.9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34688" behindDoc="1" locked="0" layoutInCell="1" allowOverlap="1" wp14:anchorId="41CDAE68" wp14:editId="53416382">
              <wp:simplePos x="0" y="0"/>
              <wp:positionH relativeFrom="column">
                <wp:posOffset>3769360</wp:posOffset>
              </wp:positionH>
              <wp:positionV relativeFrom="paragraph">
                <wp:posOffset>-95885</wp:posOffset>
              </wp:positionV>
              <wp:extent cx="1586230" cy="229870"/>
              <wp:effectExtent l="6985" t="8890" r="635" b="2540"/>
              <wp:wrapNone/>
              <wp:docPr id="31"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0B00C710" w14:textId="77E7FDEF" w:rsidR="00F801FC" w:rsidRPr="00480BB6" w:rsidRDefault="00F801FC" w:rsidP="009F3C8D">
                          <w:pPr>
                            <w:snapToGrid w:val="0"/>
                            <w:ind w:firstLine="0"/>
                            <w:jc w:val="center"/>
                            <w:rPr>
                              <w:w w:val="70"/>
                              <w:kern w:val="2"/>
                              <w:lang w:eastAsia="zh-TW"/>
                            </w:rPr>
                          </w:pPr>
                          <w:r>
                            <w:rPr>
                              <w:rFonts w:ascii="華康超黑體" w:eastAsia="華康超黑體" w:hAnsi="華康超黑體" w:cs="華康超黑體" w:hint="eastAsia"/>
                              <w:color w:val="00000A"/>
                              <w:w w:val="70"/>
                              <w:kern w:val="2"/>
                              <w:sz w:val="32"/>
                              <w:szCs w:val="32"/>
                              <w:lang w:eastAsia="zh-TW"/>
                            </w:rPr>
                            <w:t>北卡羅萊納州</w:t>
                          </w:r>
                          <w:r w:rsidRPr="00480BB6">
                            <w:rPr>
                              <w:rFonts w:ascii="華康超黑體" w:eastAsia="華康超黑體" w:hAnsi="華康超黑體" w:cs="華康超黑體"/>
                              <w:color w:val="00000A"/>
                              <w:w w:val="70"/>
                              <w:kern w:val="2"/>
                              <w:lang w:eastAsia="zh-TW"/>
                            </w:rPr>
                            <w:t>投資環境簡介</w:t>
                          </w:r>
                        </w:p>
                      </w:txbxContent>
                    </wps:txbx>
                    <wps:bodyPr lIns="0" tIns="0" rIns="0" bIns="0">
                      <a:noAutofit/>
                    </wps:bodyPr>
                  </wps:wsp>
                </a:graphicData>
              </a:graphic>
            </wp:anchor>
          </w:drawing>
        </mc:Choice>
        <mc:Fallback>
          <w:pict>
            <v:rect w14:anchorId="41CDAE68" id="_x0000_s1033" style="position:absolute;left:0;text-align:left;margin-left:296.8pt;margin-top:-7.55pt;width:124.9pt;height:18.1pt;z-index:-25168179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qd1BdxwEAAPIDAAAOAAAA&#10;AAAAAAAAAAAAAC4CAABkcnMvZTJvRG9jLnhtbFBLAQItABQABgAIAAAAIQDKdN0o4gAAAAoBAAAP&#10;AAAAAAAAAAAAAAAAACEEAABkcnMvZG93bnJldi54bWxQSwUGAAAAAAQABADzAAAAMAUAAAAA&#10;" filled="f" stroked="f">
              <v:textbox inset="0,0,0,0">
                <w:txbxContent>
                  <w:p w14:paraId="0B00C710" w14:textId="77E7FDEF" w:rsidR="00F801FC" w:rsidRPr="00480BB6" w:rsidRDefault="00F801FC" w:rsidP="009F3C8D">
                    <w:pPr>
                      <w:snapToGrid w:val="0"/>
                      <w:ind w:firstLine="0"/>
                      <w:jc w:val="center"/>
                      <w:rPr>
                        <w:w w:val="70"/>
                        <w:kern w:val="2"/>
                        <w:lang w:eastAsia="zh-TW"/>
                      </w:rPr>
                    </w:pPr>
                    <w:r>
                      <w:rPr>
                        <w:rFonts w:ascii="華康超黑體" w:eastAsia="華康超黑體" w:hAnsi="華康超黑體" w:cs="華康超黑體" w:hint="eastAsia"/>
                        <w:color w:val="00000A"/>
                        <w:w w:val="70"/>
                        <w:kern w:val="2"/>
                        <w:sz w:val="32"/>
                        <w:szCs w:val="32"/>
                        <w:lang w:eastAsia="zh-TW"/>
                      </w:rPr>
                      <w:t>北卡羅萊納州</w:t>
                    </w:r>
                    <w:r w:rsidRPr="00480BB6">
                      <w:rPr>
                        <w:rFonts w:ascii="華康超黑體" w:eastAsia="華康超黑體" w:hAnsi="華康超黑體" w:cs="華康超黑體"/>
                        <w:color w:val="00000A"/>
                        <w:w w:val="70"/>
                        <w:kern w:val="2"/>
                        <w:lang w:eastAsia="zh-TW"/>
                      </w:rPr>
                      <w:t>投資環境簡介</w:t>
                    </w:r>
                  </w:p>
                </w:txbxContent>
              </v:textbox>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985A1" w14:textId="77777777" w:rsidR="00F801FC" w:rsidRPr="00816F57" w:rsidRDefault="00F801FC"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48000" behindDoc="1" locked="0" layoutInCell="1" allowOverlap="1" wp14:anchorId="1448432A" wp14:editId="47F32AA5">
              <wp:simplePos x="0" y="0"/>
              <wp:positionH relativeFrom="column">
                <wp:posOffset>3709670</wp:posOffset>
              </wp:positionH>
              <wp:positionV relativeFrom="paragraph">
                <wp:posOffset>35560</wp:posOffset>
              </wp:positionV>
              <wp:extent cx="1717675" cy="116840"/>
              <wp:effectExtent l="4445" t="0" r="0" b="3175"/>
              <wp:wrapNone/>
              <wp:docPr id="32"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38FCA81" id="Rectangle 7" o:spid="_x0000_s1026" style="position:absolute;margin-left:292.1pt;margin-top:2.8pt;width:135.25pt;height:9.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57216" behindDoc="1" locked="0" layoutInCell="1" allowOverlap="1" wp14:anchorId="05E59FC0" wp14:editId="56B7CD50">
              <wp:simplePos x="0" y="0"/>
              <wp:positionH relativeFrom="column">
                <wp:posOffset>-1270</wp:posOffset>
              </wp:positionH>
              <wp:positionV relativeFrom="paragraph">
                <wp:posOffset>-78740</wp:posOffset>
              </wp:positionV>
              <wp:extent cx="3710305" cy="341630"/>
              <wp:effectExtent l="8255" t="35560" r="8890" b="35560"/>
              <wp:wrapNone/>
              <wp:docPr id="34"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37FA102" id="Freeform 8" o:spid="_x0000_s1026" style="position:absolute;margin-left:-.1pt;margin-top:-6.2pt;width:292.15pt;height:26.9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66432" behindDoc="1" locked="0" layoutInCell="1" allowOverlap="1" wp14:anchorId="67ACE70E" wp14:editId="644C59F1">
              <wp:simplePos x="0" y="0"/>
              <wp:positionH relativeFrom="column">
                <wp:posOffset>3769360</wp:posOffset>
              </wp:positionH>
              <wp:positionV relativeFrom="paragraph">
                <wp:posOffset>-95885</wp:posOffset>
              </wp:positionV>
              <wp:extent cx="1586230" cy="229870"/>
              <wp:effectExtent l="6985" t="8890" r="635" b="2540"/>
              <wp:wrapNone/>
              <wp:docPr id="35"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2517CA53" w14:textId="731D3325" w:rsidR="00F801FC" w:rsidRPr="00480BB6" w:rsidRDefault="00F801FC" w:rsidP="009F3C8D">
                          <w:pPr>
                            <w:snapToGrid w:val="0"/>
                            <w:ind w:firstLine="0"/>
                            <w:jc w:val="center"/>
                            <w:rPr>
                              <w:w w:val="70"/>
                              <w:kern w:val="2"/>
                              <w:lang w:eastAsia="zh-TW"/>
                            </w:rPr>
                          </w:pPr>
                          <w:r>
                            <w:rPr>
                              <w:rFonts w:ascii="華康超黑體" w:eastAsia="華康超黑體" w:hAnsi="華康超黑體" w:cs="華康超黑體"/>
                              <w:color w:val="00000A"/>
                              <w:w w:val="70"/>
                              <w:kern w:val="2"/>
                              <w:sz w:val="32"/>
                              <w:szCs w:val="32"/>
                              <w:lang w:eastAsia="zh-TW"/>
                            </w:rPr>
                            <w:t>南卡羅萊納州</w:t>
                          </w:r>
                          <w:r w:rsidRPr="00480BB6">
                            <w:rPr>
                              <w:rFonts w:ascii="華康超黑體" w:eastAsia="華康超黑體" w:hAnsi="華康超黑體" w:cs="華康超黑體"/>
                              <w:color w:val="00000A"/>
                              <w:w w:val="70"/>
                              <w:kern w:val="2"/>
                              <w:lang w:eastAsia="zh-TW"/>
                            </w:rPr>
                            <w:t>投資環境簡介</w:t>
                          </w:r>
                        </w:p>
                      </w:txbxContent>
                    </wps:txbx>
                    <wps:bodyPr lIns="0" tIns="0" rIns="0" bIns="0">
                      <a:noAutofit/>
                    </wps:bodyPr>
                  </wps:wsp>
                </a:graphicData>
              </a:graphic>
            </wp:anchor>
          </w:drawing>
        </mc:Choice>
        <mc:Fallback>
          <w:pict>
            <v:rect w14:anchorId="67ACE70E" id="_x0000_s1034" style="position:absolute;left:0;text-align:left;margin-left:296.8pt;margin-top:-7.55pt;width:124.9pt;height:18.1pt;z-index:-25165004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6DTUgxwEAAPIDAAAOAAAA&#10;AAAAAAAAAAAAAC4CAABkcnMvZTJvRG9jLnhtbFBLAQItABQABgAIAAAAIQDKdN0o4gAAAAoBAAAP&#10;AAAAAAAAAAAAAAAAACEEAABkcnMvZG93bnJldi54bWxQSwUGAAAAAAQABADzAAAAMAUAAAAA&#10;" filled="f" stroked="f">
              <v:textbox inset="0,0,0,0">
                <w:txbxContent>
                  <w:p w14:paraId="2517CA53" w14:textId="731D3325" w:rsidR="00F801FC" w:rsidRPr="00480BB6" w:rsidRDefault="00F801FC" w:rsidP="009F3C8D">
                    <w:pPr>
                      <w:snapToGrid w:val="0"/>
                      <w:ind w:firstLine="0"/>
                      <w:jc w:val="center"/>
                      <w:rPr>
                        <w:w w:val="70"/>
                        <w:kern w:val="2"/>
                        <w:lang w:eastAsia="zh-TW"/>
                      </w:rPr>
                    </w:pPr>
                    <w:r>
                      <w:rPr>
                        <w:rFonts w:ascii="華康超黑體" w:eastAsia="華康超黑體" w:hAnsi="華康超黑體" w:cs="華康超黑體"/>
                        <w:color w:val="00000A"/>
                        <w:w w:val="70"/>
                        <w:kern w:val="2"/>
                        <w:sz w:val="32"/>
                        <w:szCs w:val="32"/>
                        <w:lang w:eastAsia="zh-TW"/>
                      </w:rPr>
                      <w:t>南卡羅萊納州</w:t>
                    </w:r>
                    <w:r w:rsidRPr="00480BB6">
                      <w:rPr>
                        <w:rFonts w:ascii="華康超黑體" w:eastAsia="華康超黑體" w:hAnsi="華康超黑體" w:cs="華康超黑體"/>
                        <w:color w:val="00000A"/>
                        <w:w w:val="70"/>
                        <w:kern w:val="2"/>
                        <w:lang w:eastAsia="zh-TW"/>
                      </w:rPr>
                      <w:t>投資環境簡介</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A5D6" w14:textId="77777777" w:rsidR="00F801FC" w:rsidRPr="00816F57" w:rsidRDefault="00F801FC"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74624" behindDoc="1" locked="0" layoutInCell="1" allowOverlap="1" wp14:anchorId="49D3AC8D" wp14:editId="60235142">
              <wp:simplePos x="0" y="0"/>
              <wp:positionH relativeFrom="column">
                <wp:posOffset>3709670</wp:posOffset>
              </wp:positionH>
              <wp:positionV relativeFrom="paragraph">
                <wp:posOffset>35560</wp:posOffset>
              </wp:positionV>
              <wp:extent cx="1717675" cy="116840"/>
              <wp:effectExtent l="4445" t="0" r="0" b="3175"/>
              <wp:wrapNone/>
              <wp:docPr id="36"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96E5DAE" id="Rectangle 7" o:spid="_x0000_s1026" style="position:absolute;margin-left:292.1pt;margin-top:2.8pt;width:135.25pt;height:9.2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82816" behindDoc="1" locked="0" layoutInCell="1" allowOverlap="1" wp14:anchorId="14E29AF3" wp14:editId="45F14198">
              <wp:simplePos x="0" y="0"/>
              <wp:positionH relativeFrom="column">
                <wp:posOffset>-1270</wp:posOffset>
              </wp:positionH>
              <wp:positionV relativeFrom="paragraph">
                <wp:posOffset>-78740</wp:posOffset>
              </wp:positionV>
              <wp:extent cx="3710305" cy="341630"/>
              <wp:effectExtent l="8255" t="35560" r="8890" b="35560"/>
              <wp:wrapNone/>
              <wp:docPr id="44"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7050986" id="Freeform 8" o:spid="_x0000_s1026" style="position:absolute;margin-left:-.1pt;margin-top:-6.2pt;width:292.15pt;height:26.9pt;z-index:-251633664;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91008" behindDoc="1" locked="0" layoutInCell="1" allowOverlap="1" wp14:anchorId="607013D1" wp14:editId="536E3E48">
              <wp:simplePos x="0" y="0"/>
              <wp:positionH relativeFrom="column">
                <wp:posOffset>3769360</wp:posOffset>
              </wp:positionH>
              <wp:positionV relativeFrom="paragraph">
                <wp:posOffset>-95885</wp:posOffset>
              </wp:positionV>
              <wp:extent cx="1586230" cy="229870"/>
              <wp:effectExtent l="6985" t="8890" r="635" b="2540"/>
              <wp:wrapNone/>
              <wp:docPr id="45"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5268AD6A" w14:textId="12D05604" w:rsidR="00F801FC" w:rsidRPr="00480BB6" w:rsidRDefault="00F801FC" w:rsidP="009F3C8D">
                          <w:pPr>
                            <w:snapToGrid w:val="0"/>
                            <w:ind w:firstLine="0"/>
                            <w:jc w:val="center"/>
                            <w:rPr>
                              <w:w w:val="90"/>
                              <w:kern w:val="2"/>
                              <w:lang w:eastAsia="zh-TW"/>
                            </w:rPr>
                          </w:pPr>
                          <w:r w:rsidRPr="00480BB6">
                            <w:rPr>
                              <w:rFonts w:ascii="華康超黑體" w:eastAsia="華康超黑體" w:hAnsi="華康超黑體" w:cs="華康超黑體"/>
                              <w:color w:val="00000A"/>
                              <w:w w:val="90"/>
                              <w:kern w:val="2"/>
                              <w:sz w:val="32"/>
                              <w:szCs w:val="32"/>
                              <w:lang w:eastAsia="zh-TW"/>
                            </w:rPr>
                            <w:t>田納西州</w:t>
                          </w:r>
                          <w:r w:rsidRPr="00480BB6">
                            <w:rPr>
                              <w:rFonts w:ascii="華康超黑體" w:eastAsia="華康超黑體" w:hAnsi="華康超黑體" w:cs="華康超黑體"/>
                              <w:color w:val="00000A"/>
                              <w:w w:val="90"/>
                              <w:kern w:val="2"/>
                              <w:lang w:eastAsia="zh-TW"/>
                            </w:rPr>
                            <w:t>投資環境簡介</w:t>
                          </w:r>
                        </w:p>
                      </w:txbxContent>
                    </wps:txbx>
                    <wps:bodyPr lIns="0" tIns="0" rIns="0" bIns="0">
                      <a:noAutofit/>
                    </wps:bodyPr>
                  </wps:wsp>
                </a:graphicData>
              </a:graphic>
            </wp:anchor>
          </w:drawing>
        </mc:Choice>
        <mc:Fallback>
          <w:pict>
            <v:rect w14:anchorId="607013D1" id="_x0000_s1035" style="position:absolute;left:0;text-align:left;margin-left:296.8pt;margin-top:-7.55pt;width:124.9pt;height:18.1pt;z-index:-25162547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Kg5qnxwEAAPIDAAAOAAAA&#10;AAAAAAAAAAAAAC4CAABkcnMvZTJvRG9jLnhtbFBLAQItABQABgAIAAAAIQDKdN0o4gAAAAoBAAAP&#10;AAAAAAAAAAAAAAAAACEEAABkcnMvZG93bnJldi54bWxQSwUGAAAAAAQABADzAAAAMAUAAAAA&#10;" filled="f" stroked="f">
              <v:textbox inset="0,0,0,0">
                <w:txbxContent>
                  <w:p w14:paraId="5268AD6A" w14:textId="12D05604" w:rsidR="00F801FC" w:rsidRPr="00480BB6" w:rsidRDefault="00F801FC" w:rsidP="009F3C8D">
                    <w:pPr>
                      <w:snapToGrid w:val="0"/>
                      <w:ind w:firstLine="0"/>
                      <w:jc w:val="center"/>
                      <w:rPr>
                        <w:w w:val="90"/>
                        <w:kern w:val="2"/>
                        <w:lang w:eastAsia="zh-TW"/>
                      </w:rPr>
                    </w:pPr>
                    <w:r w:rsidRPr="00480BB6">
                      <w:rPr>
                        <w:rFonts w:ascii="華康超黑體" w:eastAsia="華康超黑體" w:hAnsi="華康超黑體" w:cs="華康超黑體"/>
                        <w:color w:val="00000A"/>
                        <w:w w:val="90"/>
                        <w:kern w:val="2"/>
                        <w:sz w:val="32"/>
                        <w:szCs w:val="32"/>
                        <w:lang w:eastAsia="zh-TW"/>
                      </w:rPr>
                      <w:t>田納西州</w:t>
                    </w:r>
                    <w:r w:rsidRPr="00480BB6">
                      <w:rPr>
                        <w:rFonts w:ascii="華康超黑體" w:eastAsia="華康超黑體" w:hAnsi="華康超黑體" w:cs="華康超黑體"/>
                        <w:color w:val="00000A"/>
                        <w:w w:val="90"/>
                        <w:kern w:val="2"/>
                        <w:lang w:eastAsia="zh-TW"/>
                      </w:rPr>
                      <w:t>投資環境簡介</w:t>
                    </w:r>
                  </w:p>
                </w:txbxContent>
              </v:textbox>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0CA0" w14:textId="77777777" w:rsidR="00F801FC" w:rsidRPr="00816F57" w:rsidRDefault="00F801FC"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96128" behindDoc="1" locked="0" layoutInCell="1" allowOverlap="1" wp14:anchorId="50FA045B" wp14:editId="475836BC">
              <wp:simplePos x="0" y="0"/>
              <wp:positionH relativeFrom="column">
                <wp:posOffset>3709670</wp:posOffset>
              </wp:positionH>
              <wp:positionV relativeFrom="paragraph">
                <wp:posOffset>35560</wp:posOffset>
              </wp:positionV>
              <wp:extent cx="1717675" cy="116840"/>
              <wp:effectExtent l="4445" t="0" r="0" b="3175"/>
              <wp:wrapNone/>
              <wp:docPr id="46"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B6B070E" id="Rectangle 7" o:spid="_x0000_s1026" style="position:absolute;margin-left:292.1pt;margin-top:2.8pt;width:135.25pt;height:9.2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01248" behindDoc="1" locked="0" layoutInCell="1" allowOverlap="1" wp14:anchorId="07E1D472" wp14:editId="1E389753">
              <wp:simplePos x="0" y="0"/>
              <wp:positionH relativeFrom="column">
                <wp:posOffset>-1270</wp:posOffset>
              </wp:positionH>
              <wp:positionV relativeFrom="paragraph">
                <wp:posOffset>-78740</wp:posOffset>
              </wp:positionV>
              <wp:extent cx="3710305" cy="341630"/>
              <wp:effectExtent l="8255" t="35560" r="8890" b="35560"/>
              <wp:wrapNone/>
              <wp:docPr id="47"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6AADEF2" id="Freeform 8" o:spid="_x0000_s1026" style="position:absolute;margin-left:-.1pt;margin-top:-6.2pt;width:292.15pt;height:26.9pt;z-index:-25161523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06368" behindDoc="1" locked="0" layoutInCell="1" allowOverlap="1" wp14:anchorId="76983797" wp14:editId="7C121A80">
              <wp:simplePos x="0" y="0"/>
              <wp:positionH relativeFrom="column">
                <wp:posOffset>3769360</wp:posOffset>
              </wp:positionH>
              <wp:positionV relativeFrom="paragraph">
                <wp:posOffset>-95885</wp:posOffset>
              </wp:positionV>
              <wp:extent cx="1586230" cy="229870"/>
              <wp:effectExtent l="6985" t="8890" r="635" b="2540"/>
              <wp:wrapNone/>
              <wp:docPr id="48"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4902F5D0" w14:textId="4ABB2CD9" w:rsidR="00F801FC" w:rsidRPr="00480BB6" w:rsidRDefault="00F801FC" w:rsidP="009F3C8D">
                          <w:pPr>
                            <w:snapToGrid w:val="0"/>
                            <w:ind w:firstLine="0"/>
                            <w:jc w:val="center"/>
                            <w:rPr>
                              <w:w w:val="80"/>
                              <w:kern w:val="2"/>
                              <w:lang w:eastAsia="zh-TW"/>
                            </w:rPr>
                          </w:pPr>
                          <w:r w:rsidRPr="00480BB6">
                            <w:rPr>
                              <w:rFonts w:ascii="華康超黑體" w:eastAsia="華康超黑體" w:hAnsi="華康超黑體" w:cs="華康超黑體"/>
                              <w:color w:val="00000A"/>
                              <w:w w:val="80"/>
                              <w:kern w:val="2"/>
                              <w:sz w:val="32"/>
                              <w:szCs w:val="32"/>
                              <w:lang w:eastAsia="zh-TW"/>
                            </w:rPr>
                            <w:t>佛羅里達州</w:t>
                          </w:r>
                          <w:r w:rsidRPr="00480BB6">
                            <w:rPr>
                              <w:rFonts w:ascii="華康超黑體" w:eastAsia="華康超黑體" w:hAnsi="華康超黑體" w:cs="華康超黑體"/>
                              <w:color w:val="00000A"/>
                              <w:w w:val="80"/>
                              <w:kern w:val="2"/>
                              <w:lang w:eastAsia="zh-TW"/>
                            </w:rPr>
                            <w:t>投資環境簡介</w:t>
                          </w:r>
                        </w:p>
                      </w:txbxContent>
                    </wps:txbx>
                    <wps:bodyPr lIns="0" tIns="0" rIns="0" bIns="0">
                      <a:noAutofit/>
                    </wps:bodyPr>
                  </wps:wsp>
                </a:graphicData>
              </a:graphic>
            </wp:anchor>
          </w:drawing>
        </mc:Choice>
        <mc:Fallback>
          <w:pict>
            <v:rect w14:anchorId="76983797" id="_x0000_s1036" style="position:absolute;left:0;text-align:left;margin-left:296.8pt;margin-top:-7.55pt;width:124.9pt;height:18.1pt;z-index:-2516101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a+f/axwEAAPIDAAAOAAAA&#10;AAAAAAAAAAAAAC4CAABkcnMvZTJvRG9jLnhtbFBLAQItABQABgAIAAAAIQDKdN0o4gAAAAoBAAAP&#10;AAAAAAAAAAAAAAAAACEEAABkcnMvZG93bnJldi54bWxQSwUGAAAAAAQABADzAAAAMAUAAAAA&#10;" filled="f" stroked="f">
              <v:textbox inset="0,0,0,0">
                <w:txbxContent>
                  <w:p w14:paraId="4902F5D0" w14:textId="4ABB2CD9" w:rsidR="00F801FC" w:rsidRPr="00480BB6" w:rsidRDefault="00F801FC" w:rsidP="009F3C8D">
                    <w:pPr>
                      <w:snapToGrid w:val="0"/>
                      <w:ind w:firstLine="0"/>
                      <w:jc w:val="center"/>
                      <w:rPr>
                        <w:w w:val="80"/>
                        <w:kern w:val="2"/>
                        <w:lang w:eastAsia="zh-TW"/>
                      </w:rPr>
                    </w:pPr>
                    <w:r w:rsidRPr="00480BB6">
                      <w:rPr>
                        <w:rFonts w:ascii="華康超黑體" w:eastAsia="華康超黑體" w:hAnsi="華康超黑體" w:cs="華康超黑體"/>
                        <w:color w:val="00000A"/>
                        <w:w w:val="80"/>
                        <w:kern w:val="2"/>
                        <w:sz w:val="32"/>
                        <w:szCs w:val="32"/>
                        <w:lang w:eastAsia="zh-TW"/>
                      </w:rPr>
                      <w:t>佛羅里達州</w:t>
                    </w:r>
                    <w:r w:rsidRPr="00480BB6">
                      <w:rPr>
                        <w:rFonts w:ascii="華康超黑體" w:eastAsia="華康超黑體" w:hAnsi="華康超黑體" w:cs="華康超黑體"/>
                        <w:color w:val="00000A"/>
                        <w:w w:val="80"/>
                        <w:kern w:val="2"/>
                        <w:lang w:eastAsia="zh-TW"/>
                      </w:rPr>
                      <w:t>投資環境簡介</w:t>
                    </w:r>
                  </w:p>
                </w:txbxContent>
              </v:textbox>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8DEB" w14:textId="77777777" w:rsidR="00F801FC" w:rsidRPr="00816F57" w:rsidRDefault="00F801FC" w:rsidP="002B5911">
    <w:pPr>
      <w:snapToGrid w:val="0"/>
      <w:ind w:left="6000" w:right="120" w:firstLine="64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45280" behindDoc="1" locked="0" layoutInCell="1" allowOverlap="1" wp14:anchorId="577BD296" wp14:editId="635DC02F">
              <wp:simplePos x="0" y="0"/>
              <wp:positionH relativeFrom="column">
                <wp:posOffset>3709670</wp:posOffset>
              </wp:positionH>
              <wp:positionV relativeFrom="paragraph">
                <wp:posOffset>35560</wp:posOffset>
              </wp:positionV>
              <wp:extent cx="1717675" cy="116840"/>
              <wp:effectExtent l="4445" t="0" r="0" b="3175"/>
              <wp:wrapNone/>
              <wp:docPr id="43"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8BECF4A" id="Rectangle 7" o:spid="_x0000_s1026" style="position:absolute;margin-left:292.1pt;margin-top:2.8pt;width:135.25pt;height:9.2pt;z-index:-25157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47328" behindDoc="1" locked="0" layoutInCell="1" allowOverlap="1" wp14:anchorId="005DB563" wp14:editId="1EA2C5A9">
              <wp:simplePos x="0" y="0"/>
              <wp:positionH relativeFrom="column">
                <wp:posOffset>-1270</wp:posOffset>
              </wp:positionH>
              <wp:positionV relativeFrom="paragraph">
                <wp:posOffset>-78740</wp:posOffset>
              </wp:positionV>
              <wp:extent cx="3710305" cy="341630"/>
              <wp:effectExtent l="8255" t="35560" r="8890" b="35560"/>
              <wp:wrapNone/>
              <wp:docPr id="17"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774E0C0" id="Freeform 8" o:spid="_x0000_s1026" style="position:absolute;margin-left:-.1pt;margin-top:-6.2pt;width:292.15pt;height:26.9pt;z-index:-25156915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49376" behindDoc="1" locked="0" layoutInCell="1" allowOverlap="1" wp14:anchorId="0E3B3C22" wp14:editId="65859E2A">
              <wp:simplePos x="0" y="0"/>
              <wp:positionH relativeFrom="column">
                <wp:posOffset>3769360</wp:posOffset>
              </wp:positionH>
              <wp:positionV relativeFrom="paragraph">
                <wp:posOffset>-95885</wp:posOffset>
              </wp:positionV>
              <wp:extent cx="1586230" cy="229870"/>
              <wp:effectExtent l="6985" t="8890" r="635" b="2540"/>
              <wp:wrapNone/>
              <wp:docPr id="26"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2590F332" w14:textId="77777777" w:rsidR="00F801FC" w:rsidRDefault="00F801FC" w:rsidP="0002691C">
                          <w:pPr>
                            <w:snapToGrid w:val="0"/>
                            <w:ind w:firstLine="0"/>
                            <w:jc w:val="center"/>
                          </w:pPr>
                          <w:r>
                            <w:rPr>
                              <w:rFonts w:ascii="華康超黑體" w:eastAsia="華康超黑體" w:hAnsi="華康超黑體" w:cs="華康超黑體" w:hint="eastAsia"/>
                              <w:color w:val="00000A"/>
                              <w:w w:val="90"/>
                              <w:sz w:val="32"/>
                              <w:szCs w:val="32"/>
                              <w:lang w:eastAsia="zh-TW"/>
                            </w:rPr>
                            <w:t>附　錄</w:t>
                          </w:r>
                        </w:p>
                      </w:txbxContent>
                    </wps:txbx>
                    <wps:bodyPr lIns="0" tIns="0" rIns="0" bIns="0">
                      <a:noAutofit/>
                    </wps:bodyPr>
                  </wps:wsp>
                </a:graphicData>
              </a:graphic>
            </wp:anchor>
          </w:drawing>
        </mc:Choice>
        <mc:Fallback>
          <w:pict>
            <v:rect w14:anchorId="0E3B3C22" id="_x0000_s1037" style="position:absolute;left:0;text-align:left;margin-left:296.8pt;margin-top:-7.55pt;width:124.9pt;height:18.1pt;z-index:-25156710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pRX0uxwEAAPIDAAAOAAAA&#10;AAAAAAAAAAAAAC4CAABkcnMvZTJvRG9jLnhtbFBLAQItABQABgAIAAAAIQDKdN0o4gAAAAoBAAAP&#10;AAAAAAAAAAAAAAAAACEEAABkcnMvZG93bnJldi54bWxQSwUGAAAAAAQABADzAAAAMAUAAAAA&#10;" filled="f" stroked="f">
              <v:textbox inset="0,0,0,0">
                <w:txbxContent>
                  <w:p w14:paraId="2590F332" w14:textId="77777777" w:rsidR="00F801FC" w:rsidRDefault="00F801FC" w:rsidP="0002691C">
                    <w:pPr>
                      <w:snapToGrid w:val="0"/>
                      <w:ind w:firstLine="0"/>
                      <w:jc w:val="center"/>
                    </w:pPr>
                    <w:r>
                      <w:rPr>
                        <w:rFonts w:ascii="華康超黑體" w:eastAsia="華康超黑體" w:hAnsi="華康超黑體" w:cs="華康超黑體" w:hint="eastAsia"/>
                        <w:color w:val="00000A"/>
                        <w:w w:val="90"/>
                        <w:sz w:val="32"/>
                        <w:szCs w:val="32"/>
                        <w:lang w:eastAsia="zh-TW"/>
                      </w:rPr>
                      <w:t>附　錄</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0"/>
        </w:tabs>
        <w:ind w:left="598" w:hanging="480"/>
      </w:pPr>
      <w:rPr>
        <w:rFonts w:ascii="Wingdings" w:hAnsi="Wingdings" w:cs="Wingdings" w:hint="default"/>
      </w:rPr>
    </w:lvl>
  </w:abstractNum>
  <w:abstractNum w:abstractNumId="1" w15:restartNumberingAfterBreak="0">
    <w:nsid w:val="026E73A1"/>
    <w:multiLevelType w:val="hybridMultilevel"/>
    <w:tmpl w:val="66E25C9C"/>
    <w:lvl w:ilvl="0" w:tplc="ABBE3E4A">
      <w:start w:val="1"/>
      <w:numFmt w:val="taiwaneseCountingThousand"/>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2" w15:restartNumberingAfterBreak="0">
    <w:nsid w:val="04A72B94"/>
    <w:multiLevelType w:val="hybridMultilevel"/>
    <w:tmpl w:val="B91A8B52"/>
    <w:lvl w:ilvl="0" w:tplc="2D12974C">
      <w:start w:val="1"/>
      <w:numFmt w:val="decimalFullWidth"/>
      <w:lvlText w:val="%1、"/>
      <w:lvlJc w:val="left"/>
      <w:pPr>
        <w:ind w:left="956" w:hanging="360"/>
      </w:pPr>
      <w:rPr>
        <w:rFonts w:hint="eastAsia"/>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3" w15:restartNumberingAfterBreak="0">
    <w:nsid w:val="2C561C1C"/>
    <w:multiLevelType w:val="hybridMultilevel"/>
    <w:tmpl w:val="DE609E82"/>
    <w:lvl w:ilvl="0" w:tplc="ABBE3E4A">
      <w:start w:val="1"/>
      <w:numFmt w:val="taiwaneseCountingThousand"/>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4" w15:restartNumberingAfterBreak="0">
    <w:nsid w:val="2E22199F"/>
    <w:multiLevelType w:val="hybridMultilevel"/>
    <w:tmpl w:val="F9EA42C2"/>
    <w:lvl w:ilvl="0" w:tplc="ABBE3E4A">
      <w:start w:val="1"/>
      <w:numFmt w:val="taiwaneseCountingThousand"/>
      <w:lvlText w:val="（%1）"/>
      <w:lvlJc w:val="left"/>
      <w:pPr>
        <w:ind w:left="956" w:hanging="360"/>
      </w:pPr>
      <w:rPr>
        <w:rFonts w:hint="default"/>
      </w:rPr>
    </w:lvl>
    <w:lvl w:ilvl="1" w:tplc="D28AB54C">
      <w:start w:val="1"/>
      <w:numFmt w:val="upperRoman"/>
      <w:lvlText w:val="(%2)"/>
      <w:lvlJc w:val="left"/>
      <w:pPr>
        <w:ind w:left="2036" w:hanging="720"/>
      </w:pPr>
      <w:rPr>
        <w:rFonts w:hint="default"/>
      </w:r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5" w15:restartNumberingAfterBreak="0">
    <w:nsid w:val="32D01B8A"/>
    <w:multiLevelType w:val="hybridMultilevel"/>
    <w:tmpl w:val="424CA8E8"/>
    <w:lvl w:ilvl="0" w:tplc="4F50203C">
      <w:start w:val="1"/>
      <w:numFmt w:val="taiwaneseCountingThousand"/>
      <w:lvlText w:val="（%1）"/>
      <w:lvlJc w:val="left"/>
      <w:pPr>
        <w:ind w:left="956" w:hanging="360"/>
      </w:pPr>
      <w:rPr>
        <w:rFonts w:hint="default"/>
        <w:lang w:val="en-US"/>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6" w15:restartNumberingAfterBreak="0">
    <w:nsid w:val="3C4B59D1"/>
    <w:multiLevelType w:val="hybridMultilevel"/>
    <w:tmpl w:val="04C074E0"/>
    <w:lvl w:ilvl="0" w:tplc="ABBE3E4A">
      <w:start w:val="1"/>
      <w:numFmt w:val="taiwaneseCountingThousand"/>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7" w15:restartNumberingAfterBreak="0">
    <w:nsid w:val="42E93144"/>
    <w:multiLevelType w:val="hybridMultilevel"/>
    <w:tmpl w:val="C16CDF26"/>
    <w:lvl w:ilvl="0" w:tplc="ABBE3E4A">
      <w:start w:val="1"/>
      <w:numFmt w:val="taiwaneseCountingThousand"/>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8" w15:restartNumberingAfterBreak="0">
    <w:nsid w:val="4FA3619F"/>
    <w:multiLevelType w:val="multilevel"/>
    <w:tmpl w:val="B696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B6F09"/>
    <w:multiLevelType w:val="hybridMultilevel"/>
    <w:tmpl w:val="126885D8"/>
    <w:lvl w:ilvl="0" w:tplc="B32E7BC0">
      <w:start w:val="1"/>
      <w:numFmt w:val="upperLetter"/>
      <w:lvlText w:val="(%1)"/>
      <w:lvlJc w:val="left"/>
      <w:pPr>
        <w:ind w:left="943" w:hanging="707"/>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0" w15:restartNumberingAfterBreak="0">
    <w:nsid w:val="60E74C92"/>
    <w:multiLevelType w:val="multilevel"/>
    <w:tmpl w:val="AA2C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CF41D1"/>
    <w:multiLevelType w:val="hybridMultilevel"/>
    <w:tmpl w:val="1F08D2FE"/>
    <w:lvl w:ilvl="0" w:tplc="38324596">
      <w:start w:val="1"/>
      <w:numFmt w:val="japaneseCounting"/>
      <w:lvlText w:val="（%1）"/>
      <w:lvlJc w:val="left"/>
      <w:pPr>
        <w:ind w:left="969" w:hanging="733"/>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2" w15:restartNumberingAfterBreak="0">
    <w:nsid w:val="685A1940"/>
    <w:multiLevelType w:val="hybridMultilevel"/>
    <w:tmpl w:val="DD4E797C"/>
    <w:name w:val="WW8Num162222"/>
    <w:lvl w:ilvl="0" w:tplc="138E96F8">
      <w:start w:val="1"/>
      <w:numFmt w:val="upperLetter"/>
      <w:lvlText w:val="(%1)"/>
      <w:lvlJc w:val="left"/>
      <w:pPr>
        <w:ind w:left="600" w:hanging="360"/>
      </w:pPr>
      <w:rPr>
        <w:rFonts w:ascii="新細明體" w:eastAsiaTheme="majorEastAsia" w:hAnsi="新細明體" w:hint="eastAsia"/>
        <w:b w:val="0"/>
        <w:i w:val="0"/>
        <w:sz w:val="24"/>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15:restartNumberingAfterBreak="0">
    <w:nsid w:val="74385A30"/>
    <w:multiLevelType w:val="multilevel"/>
    <w:tmpl w:val="718EE712"/>
    <w:styleLink w:val="WW8Num1"/>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09406312">
    <w:abstractNumId w:val="8"/>
  </w:num>
  <w:num w:numId="2" w16cid:durableId="67388985">
    <w:abstractNumId w:val="10"/>
  </w:num>
  <w:num w:numId="3" w16cid:durableId="21053319">
    <w:abstractNumId w:val="13"/>
  </w:num>
  <w:num w:numId="4" w16cid:durableId="1373116664">
    <w:abstractNumId w:val="12"/>
  </w:num>
  <w:num w:numId="5" w16cid:durableId="1404330198">
    <w:abstractNumId w:val="4"/>
  </w:num>
  <w:num w:numId="6" w16cid:durableId="275526161">
    <w:abstractNumId w:val="1"/>
  </w:num>
  <w:num w:numId="7" w16cid:durableId="1522353591">
    <w:abstractNumId w:val="6"/>
  </w:num>
  <w:num w:numId="8" w16cid:durableId="883559018">
    <w:abstractNumId w:val="11"/>
  </w:num>
  <w:num w:numId="9" w16cid:durableId="1853453667">
    <w:abstractNumId w:val="7"/>
  </w:num>
  <w:num w:numId="10" w16cid:durableId="2043894188">
    <w:abstractNumId w:val="3"/>
  </w:num>
  <w:num w:numId="11" w16cid:durableId="648050497">
    <w:abstractNumId w:val="5"/>
  </w:num>
  <w:num w:numId="12" w16cid:durableId="402683020">
    <w:abstractNumId w:val="9"/>
  </w:num>
  <w:num w:numId="13" w16cid:durableId="86837416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defaultTableStyle w:val="a"/>
  <w:evenAndOddHeaders/>
  <w:drawingGridHorizontalSpacing w:val="118"/>
  <w:drawingGridVerticalSpacing w:val="257"/>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826"/>
    <w:rsid w:val="00000D79"/>
    <w:rsid w:val="000026EC"/>
    <w:rsid w:val="00003F3C"/>
    <w:rsid w:val="00005F61"/>
    <w:rsid w:val="00006D38"/>
    <w:rsid w:val="00007088"/>
    <w:rsid w:val="00007BB2"/>
    <w:rsid w:val="00011920"/>
    <w:rsid w:val="00011BD4"/>
    <w:rsid w:val="00012D72"/>
    <w:rsid w:val="00012EFF"/>
    <w:rsid w:val="00014C6E"/>
    <w:rsid w:val="00014DB6"/>
    <w:rsid w:val="00014E8F"/>
    <w:rsid w:val="00014EE0"/>
    <w:rsid w:val="000177E8"/>
    <w:rsid w:val="0002156F"/>
    <w:rsid w:val="000219D8"/>
    <w:rsid w:val="00022DC4"/>
    <w:rsid w:val="000238D0"/>
    <w:rsid w:val="0002448E"/>
    <w:rsid w:val="0002449A"/>
    <w:rsid w:val="00024F6E"/>
    <w:rsid w:val="000266A3"/>
    <w:rsid w:val="0002691C"/>
    <w:rsid w:val="00027E42"/>
    <w:rsid w:val="00034090"/>
    <w:rsid w:val="000346D9"/>
    <w:rsid w:val="000363C2"/>
    <w:rsid w:val="00043B33"/>
    <w:rsid w:val="00046698"/>
    <w:rsid w:val="00047CCB"/>
    <w:rsid w:val="00051784"/>
    <w:rsid w:val="00053966"/>
    <w:rsid w:val="000572DD"/>
    <w:rsid w:val="0006044F"/>
    <w:rsid w:val="00060AB8"/>
    <w:rsid w:val="0006119A"/>
    <w:rsid w:val="000623FD"/>
    <w:rsid w:val="00062E59"/>
    <w:rsid w:val="00062F07"/>
    <w:rsid w:val="000630A1"/>
    <w:rsid w:val="0007141E"/>
    <w:rsid w:val="00071966"/>
    <w:rsid w:val="00077D74"/>
    <w:rsid w:val="00081681"/>
    <w:rsid w:val="000819C2"/>
    <w:rsid w:val="00081B70"/>
    <w:rsid w:val="00081EDC"/>
    <w:rsid w:val="00082993"/>
    <w:rsid w:val="00087013"/>
    <w:rsid w:val="000875B7"/>
    <w:rsid w:val="00087DFD"/>
    <w:rsid w:val="000900B6"/>
    <w:rsid w:val="00091570"/>
    <w:rsid w:val="00092CF4"/>
    <w:rsid w:val="00092EC2"/>
    <w:rsid w:val="00094DF8"/>
    <w:rsid w:val="00096FED"/>
    <w:rsid w:val="00097560"/>
    <w:rsid w:val="000A0D2F"/>
    <w:rsid w:val="000A1551"/>
    <w:rsid w:val="000A1B58"/>
    <w:rsid w:val="000A1F5F"/>
    <w:rsid w:val="000A5448"/>
    <w:rsid w:val="000A6608"/>
    <w:rsid w:val="000A7984"/>
    <w:rsid w:val="000B0883"/>
    <w:rsid w:val="000B0B0C"/>
    <w:rsid w:val="000B0BDD"/>
    <w:rsid w:val="000B11AC"/>
    <w:rsid w:val="000B1E1A"/>
    <w:rsid w:val="000B3EE3"/>
    <w:rsid w:val="000B560A"/>
    <w:rsid w:val="000B70FE"/>
    <w:rsid w:val="000C03FB"/>
    <w:rsid w:val="000C2897"/>
    <w:rsid w:val="000C366C"/>
    <w:rsid w:val="000C38CB"/>
    <w:rsid w:val="000C41B8"/>
    <w:rsid w:val="000C58D4"/>
    <w:rsid w:val="000D2CFA"/>
    <w:rsid w:val="000D41AA"/>
    <w:rsid w:val="000D4BA5"/>
    <w:rsid w:val="000D791F"/>
    <w:rsid w:val="000D7A28"/>
    <w:rsid w:val="000E0659"/>
    <w:rsid w:val="000E2161"/>
    <w:rsid w:val="000E2173"/>
    <w:rsid w:val="000E2B77"/>
    <w:rsid w:val="000E2E1F"/>
    <w:rsid w:val="000E2EB3"/>
    <w:rsid w:val="000E49F6"/>
    <w:rsid w:val="000E53B8"/>
    <w:rsid w:val="000E605A"/>
    <w:rsid w:val="000E79F6"/>
    <w:rsid w:val="000F08B0"/>
    <w:rsid w:val="000F18E9"/>
    <w:rsid w:val="000F1F71"/>
    <w:rsid w:val="000F355F"/>
    <w:rsid w:val="000F4931"/>
    <w:rsid w:val="000F4B13"/>
    <w:rsid w:val="000F7635"/>
    <w:rsid w:val="0010405B"/>
    <w:rsid w:val="00107B42"/>
    <w:rsid w:val="00112E50"/>
    <w:rsid w:val="00113F15"/>
    <w:rsid w:val="00114945"/>
    <w:rsid w:val="00115316"/>
    <w:rsid w:val="001225EF"/>
    <w:rsid w:val="001235AB"/>
    <w:rsid w:val="0012383D"/>
    <w:rsid w:val="00131AEA"/>
    <w:rsid w:val="001328A5"/>
    <w:rsid w:val="001340D9"/>
    <w:rsid w:val="0013579E"/>
    <w:rsid w:val="00136C45"/>
    <w:rsid w:val="00137847"/>
    <w:rsid w:val="00137A58"/>
    <w:rsid w:val="0014082A"/>
    <w:rsid w:val="001433F3"/>
    <w:rsid w:val="00143C8B"/>
    <w:rsid w:val="00143D1B"/>
    <w:rsid w:val="00144971"/>
    <w:rsid w:val="00144DE4"/>
    <w:rsid w:val="00144EBD"/>
    <w:rsid w:val="0014596F"/>
    <w:rsid w:val="00150735"/>
    <w:rsid w:val="00150CD7"/>
    <w:rsid w:val="001520A6"/>
    <w:rsid w:val="00160A32"/>
    <w:rsid w:val="0016273B"/>
    <w:rsid w:val="001642A8"/>
    <w:rsid w:val="00164A1E"/>
    <w:rsid w:val="00165078"/>
    <w:rsid w:val="001651E6"/>
    <w:rsid w:val="0016589D"/>
    <w:rsid w:val="00170699"/>
    <w:rsid w:val="00173815"/>
    <w:rsid w:val="0017432D"/>
    <w:rsid w:val="00175C36"/>
    <w:rsid w:val="00177C4B"/>
    <w:rsid w:val="00183D03"/>
    <w:rsid w:val="00184DE8"/>
    <w:rsid w:val="001851C0"/>
    <w:rsid w:val="00186592"/>
    <w:rsid w:val="00186CB4"/>
    <w:rsid w:val="00190056"/>
    <w:rsid w:val="00190547"/>
    <w:rsid w:val="00191DAD"/>
    <w:rsid w:val="001922C1"/>
    <w:rsid w:val="00193046"/>
    <w:rsid w:val="00193586"/>
    <w:rsid w:val="00196D03"/>
    <w:rsid w:val="001970D8"/>
    <w:rsid w:val="00197845"/>
    <w:rsid w:val="001A0213"/>
    <w:rsid w:val="001A0DC9"/>
    <w:rsid w:val="001A3778"/>
    <w:rsid w:val="001A4433"/>
    <w:rsid w:val="001A4E8D"/>
    <w:rsid w:val="001A560A"/>
    <w:rsid w:val="001A5A00"/>
    <w:rsid w:val="001A64A9"/>
    <w:rsid w:val="001A6A46"/>
    <w:rsid w:val="001A7DD6"/>
    <w:rsid w:val="001B0380"/>
    <w:rsid w:val="001B07F3"/>
    <w:rsid w:val="001B1389"/>
    <w:rsid w:val="001B178F"/>
    <w:rsid w:val="001B39FF"/>
    <w:rsid w:val="001B7501"/>
    <w:rsid w:val="001C0CDD"/>
    <w:rsid w:val="001C11B9"/>
    <w:rsid w:val="001C1866"/>
    <w:rsid w:val="001C2068"/>
    <w:rsid w:val="001C2F91"/>
    <w:rsid w:val="001C51C5"/>
    <w:rsid w:val="001C65A2"/>
    <w:rsid w:val="001D0C3C"/>
    <w:rsid w:val="001D1276"/>
    <w:rsid w:val="001D137F"/>
    <w:rsid w:val="001D1B21"/>
    <w:rsid w:val="001D24E1"/>
    <w:rsid w:val="001D2F07"/>
    <w:rsid w:val="001D355C"/>
    <w:rsid w:val="001D4881"/>
    <w:rsid w:val="001D5700"/>
    <w:rsid w:val="001D5DDF"/>
    <w:rsid w:val="001D66BB"/>
    <w:rsid w:val="001D6B9A"/>
    <w:rsid w:val="001D6F52"/>
    <w:rsid w:val="001D70F6"/>
    <w:rsid w:val="001E1F09"/>
    <w:rsid w:val="001E3CA1"/>
    <w:rsid w:val="001E740B"/>
    <w:rsid w:val="001F0B5D"/>
    <w:rsid w:val="001F0ED4"/>
    <w:rsid w:val="001F2836"/>
    <w:rsid w:val="001F3C68"/>
    <w:rsid w:val="001F44A8"/>
    <w:rsid w:val="001F55F8"/>
    <w:rsid w:val="001F5996"/>
    <w:rsid w:val="001F7901"/>
    <w:rsid w:val="00200B03"/>
    <w:rsid w:val="002038BC"/>
    <w:rsid w:val="00205242"/>
    <w:rsid w:val="00206D2D"/>
    <w:rsid w:val="00210684"/>
    <w:rsid w:val="002114D0"/>
    <w:rsid w:val="00211E8C"/>
    <w:rsid w:val="002125A7"/>
    <w:rsid w:val="00212733"/>
    <w:rsid w:val="00214A5B"/>
    <w:rsid w:val="00216DBA"/>
    <w:rsid w:val="00217383"/>
    <w:rsid w:val="00221E4A"/>
    <w:rsid w:val="002225C3"/>
    <w:rsid w:val="00222F28"/>
    <w:rsid w:val="00223312"/>
    <w:rsid w:val="00224E92"/>
    <w:rsid w:val="00226C0E"/>
    <w:rsid w:val="00232CBD"/>
    <w:rsid w:val="002350FD"/>
    <w:rsid w:val="00236FCB"/>
    <w:rsid w:val="002402F9"/>
    <w:rsid w:val="00242177"/>
    <w:rsid w:val="002424F1"/>
    <w:rsid w:val="0024439F"/>
    <w:rsid w:val="002461D2"/>
    <w:rsid w:val="002476E9"/>
    <w:rsid w:val="00247AC4"/>
    <w:rsid w:val="00255227"/>
    <w:rsid w:val="00255C8E"/>
    <w:rsid w:val="00256E7E"/>
    <w:rsid w:val="0026139F"/>
    <w:rsid w:val="00262D4A"/>
    <w:rsid w:val="00264313"/>
    <w:rsid w:val="00265BB1"/>
    <w:rsid w:val="00265F4B"/>
    <w:rsid w:val="002672B1"/>
    <w:rsid w:val="002731A9"/>
    <w:rsid w:val="00274CBA"/>
    <w:rsid w:val="0027701A"/>
    <w:rsid w:val="00277826"/>
    <w:rsid w:val="00277B20"/>
    <w:rsid w:val="00280398"/>
    <w:rsid w:val="00283670"/>
    <w:rsid w:val="00287041"/>
    <w:rsid w:val="00290D05"/>
    <w:rsid w:val="00291078"/>
    <w:rsid w:val="00291587"/>
    <w:rsid w:val="00292111"/>
    <w:rsid w:val="00292C6D"/>
    <w:rsid w:val="002940B0"/>
    <w:rsid w:val="002A09B6"/>
    <w:rsid w:val="002A1BE3"/>
    <w:rsid w:val="002A3345"/>
    <w:rsid w:val="002A39A0"/>
    <w:rsid w:val="002A4899"/>
    <w:rsid w:val="002A55DE"/>
    <w:rsid w:val="002A6699"/>
    <w:rsid w:val="002A7557"/>
    <w:rsid w:val="002A78EC"/>
    <w:rsid w:val="002A7B5B"/>
    <w:rsid w:val="002B0987"/>
    <w:rsid w:val="002B190C"/>
    <w:rsid w:val="002B1937"/>
    <w:rsid w:val="002B5911"/>
    <w:rsid w:val="002C0259"/>
    <w:rsid w:val="002C0F00"/>
    <w:rsid w:val="002C1DAB"/>
    <w:rsid w:val="002C2773"/>
    <w:rsid w:val="002C39AE"/>
    <w:rsid w:val="002C4E8D"/>
    <w:rsid w:val="002C55DA"/>
    <w:rsid w:val="002C7713"/>
    <w:rsid w:val="002D46A6"/>
    <w:rsid w:val="002D4E78"/>
    <w:rsid w:val="002D5A79"/>
    <w:rsid w:val="002D6F9C"/>
    <w:rsid w:val="002D7BF9"/>
    <w:rsid w:val="002E012D"/>
    <w:rsid w:val="002E1C5E"/>
    <w:rsid w:val="002E5186"/>
    <w:rsid w:val="002F313C"/>
    <w:rsid w:val="002F36C1"/>
    <w:rsid w:val="00300AE3"/>
    <w:rsid w:val="00301376"/>
    <w:rsid w:val="00302BF8"/>
    <w:rsid w:val="00303ED5"/>
    <w:rsid w:val="003042F5"/>
    <w:rsid w:val="00304558"/>
    <w:rsid w:val="00306D40"/>
    <w:rsid w:val="003116F2"/>
    <w:rsid w:val="00311E06"/>
    <w:rsid w:val="003129D3"/>
    <w:rsid w:val="00315314"/>
    <w:rsid w:val="00322D47"/>
    <w:rsid w:val="00325269"/>
    <w:rsid w:val="003261C8"/>
    <w:rsid w:val="0033000C"/>
    <w:rsid w:val="0033384F"/>
    <w:rsid w:val="00333FFC"/>
    <w:rsid w:val="00334862"/>
    <w:rsid w:val="0033770E"/>
    <w:rsid w:val="00337999"/>
    <w:rsid w:val="00341CBC"/>
    <w:rsid w:val="003433B0"/>
    <w:rsid w:val="00343DF3"/>
    <w:rsid w:val="003441FA"/>
    <w:rsid w:val="00344D7B"/>
    <w:rsid w:val="00347798"/>
    <w:rsid w:val="00353B51"/>
    <w:rsid w:val="00356BEE"/>
    <w:rsid w:val="003578D4"/>
    <w:rsid w:val="00361648"/>
    <w:rsid w:val="00363702"/>
    <w:rsid w:val="00363CA0"/>
    <w:rsid w:val="00364B1C"/>
    <w:rsid w:val="0036626C"/>
    <w:rsid w:val="00370C28"/>
    <w:rsid w:val="0037192B"/>
    <w:rsid w:val="00372587"/>
    <w:rsid w:val="00372E6F"/>
    <w:rsid w:val="00373303"/>
    <w:rsid w:val="00374141"/>
    <w:rsid w:val="00377126"/>
    <w:rsid w:val="00377847"/>
    <w:rsid w:val="00377A7D"/>
    <w:rsid w:val="003800F9"/>
    <w:rsid w:val="0038206A"/>
    <w:rsid w:val="00384D4F"/>
    <w:rsid w:val="00385248"/>
    <w:rsid w:val="00385D91"/>
    <w:rsid w:val="00386392"/>
    <w:rsid w:val="0038678B"/>
    <w:rsid w:val="0039038E"/>
    <w:rsid w:val="00390AA6"/>
    <w:rsid w:val="00393E02"/>
    <w:rsid w:val="0039473B"/>
    <w:rsid w:val="00394A01"/>
    <w:rsid w:val="003A09F4"/>
    <w:rsid w:val="003A1D09"/>
    <w:rsid w:val="003A21CB"/>
    <w:rsid w:val="003A2E22"/>
    <w:rsid w:val="003A348A"/>
    <w:rsid w:val="003A379E"/>
    <w:rsid w:val="003A50DB"/>
    <w:rsid w:val="003B02DA"/>
    <w:rsid w:val="003B123E"/>
    <w:rsid w:val="003B20FD"/>
    <w:rsid w:val="003B2A03"/>
    <w:rsid w:val="003B2F9F"/>
    <w:rsid w:val="003B3537"/>
    <w:rsid w:val="003B359E"/>
    <w:rsid w:val="003B3FF2"/>
    <w:rsid w:val="003B5325"/>
    <w:rsid w:val="003C2190"/>
    <w:rsid w:val="003C28BD"/>
    <w:rsid w:val="003C2979"/>
    <w:rsid w:val="003C47B9"/>
    <w:rsid w:val="003C59C2"/>
    <w:rsid w:val="003D013A"/>
    <w:rsid w:val="003D050C"/>
    <w:rsid w:val="003D08FF"/>
    <w:rsid w:val="003D4864"/>
    <w:rsid w:val="003D64B8"/>
    <w:rsid w:val="003D6B5F"/>
    <w:rsid w:val="003D7A2E"/>
    <w:rsid w:val="003D7C89"/>
    <w:rsid w:val="003E0979"/>
    <w:rsid w:val="003E0A68"/>
    <w:rsid w:val="003E1EC1"/>
    <w:rsid w:val="003E2A0C"/>
    <w:rsid w:val="003E2EF6"/>
    <w:rsid w:val="003E3C0C"/>
    <w:rsid w:val="003E3D65"/>
    <w:rsid w:val="003E56FE"/>
    <w:rsid w:val="003E5E39"/>
    <w:rsid w:val="003F1E8E"/>
    <w:rsid w:val="003F2F53"/>
    <w:rsid w:val="003F44DC"/>
    <w:rsid w:val="003F46B8"/>
    <w:rsid w:val="003F4C5D"/>
    <w:rsid w:val="003F6873"/>
    <w:rsid w:val="003F7DE7"/>
    <w:rsid w:val="00400446"/>
    <w:rsid w:val="00401888"/>
    <w:rsid w:val="004025BF"/>
    <w:rsid w:val="00404CD0"/>
    <w:rsid w:val="0040535A"/>
    <w:rsid w:val="0040565F"/>
    <w:rsid w:val="0040689B"/>
    <w:rsid w:val="00406D34"/>
    <w:rsid w:val="00407A75"/>
    <w:rsid w:val="00415FDF"/>
    <w:rsid w:val="004165A3"/>
    <w:rsid w:val="0041692A"/>
    <w:rsid w:val="00417C96"/>
    <w:rsid w:val="00420058"/>
    <w:rsid w:val="00421B6B"/>
    <w:rsid w:val="0042236F"/>
    <w:rsid w:val="00423C54"/>
    <w:rsid w:val="00423C8D"/>
    <w:rsid w:val="00423F96"/>
    <w:rsid w:val="00425720"/>
    <w:rsid w:val="00425E35"/>
    <w:rsid w:val="00425F19"/>
    <w:rsid w:val="004270E8"/>
    <w:rsid w:val="00427E0F"/>
    <w:rsid w:val="0043029B"/>
    <w:rsid w:val="00433692"/>
    <w:rsid w:val="004347A5"/>
    <w:rsid w:val="00435F54"/>
    <w:rsid w:val="004365F2"/>
    <w:rsid w:val="00436F25"/>
    <w:rsid w:val="004373DF"/>
    <w:rsid w:val="0044148C"/>
    <w:rsid w:val="00444C6B"/>
    <w:rsid w:val="00444C98"/>
    <w:rsid w:val="004453AA"/>
    <w:rsid w:val="00446F9D"/>
    <w:rsid w:val="0045170D"/>
    <w:rsid w:val="00451CB0"/>
    <w:rsid w:val="004544A2"/>
    <w:rsid w:val="00454F1B"/>
    <w:rsid w:val="00455F17"/>
    <w:rsid w:val="004562D0"/>
    <w:rsid w:val="00457C99"/>
    <w:rsid w:val="00457F9E"/>
    <w:rsid w:val="004623A4"/>
    <w:rsid w:val="004629DC"/>
    <w:rsid w:val="0046422B"/>
    <w:rsid w:val="00470477"/>
    <w:rsid w:val="00471747"/>
    <w:rsid w:val="00473036"/>
    <w:rsid w:val="00475148"/>
    <w:rsid w:val="00475FD7"/>
    <w:rsid w:val="00477863"/>
    <w:rsid w:val="00480318"/>
    <w:rsid w:val="004804C4"/>
    <w:rsid w:val="00480669"/>
    <w:rsid w:val="00480BB6"/>
    <w:rsid w:val="00481682"/>
    <w:rsid w:val="00482B59"/>
    <w:rsid w:val="00482DBE"/>
    <w:rsid w:val="00484366"/>
    <w:rsid w:val="0048530A"/>
    <w:rsid w:val="00485BE8"/>
    <w:rsid w:val="0048617B"/>
    <w:rsid w:val="00487603"/>
    <w:rsid w:val="00490DE2"/>
    <w:rsid w:val="00491411"/>
    <w:rsid w:val="00491D53"/>
    <w:rsid w:val="00492885"/>
    <w:rsid w:val="00492CFD"/>
    <w:rsid w:val="00495CA8"/>
    <w:rsid w:val="00495F46"/>
    <w:rsid w:val="004A0BC3"/>
    <w:rsid w:val="004A0E83"/>
    <w:rsid w:val="004A2880"/>
    <w:rsid w:val="004A32BA"/>
    <w:rsid w:val="004A59B6"/>
    <w:rsid w:val="004A61AF"/>
    <w:rsid w:val="004A669A"/>
    <w:rsid w:val="004A6FB4"/>
    <w:rsid w:val="004A7781"/>
    <w:rsid w:val="004A7B13"/>
    <w:rsid w:val="004A7E6A"/>
    <w:rsid w:val="004B0CE5"/>
    <w:rsid w:val="004B204D"/>
    <w:rsid w:val="004B28CB"/>
    <w:rsid w:val="004B32EF"/>
    <w:rsid w:val="004B3606"/>
    <w:rsid w:val="004B424D"/>
    <w:rsid w:val="004B4B4D"/>
    <w:rsid w:val="004B6D9F"/>
    <w:rsid w:val="004B7FEE"/>
    <w:rsid w:val="004C0DC4"/>
    <w:rsid w:val="004C11E6"/>
    <w:rsid w:val="004C24E9"/>
    <w:rsid w:val="004C3F0D"/>
    <w:rsid w:val="004C742B"/>
    <w:rsid w:val="004D2F71"/>
    <w:rsid w:val="004D3B51"/>
    <w:rsid w:val="004D42D5"/>
    <w:rsid w:val="004D4C3A"/>
    <w:rsid w:val="004D4F03"/>
    <w:rsid w:val="004D648F"/>
    <w:rsid w:val="004D6727"/>
    <w:rsid w:val="004D78DF"/>
    <w:rsid w:val="004E00CD"/>
    <w:rsid w:val="004E1582"/>
    <w:rsid w:val="004E2466"/>
    <w:rsid w:val="004E2A00"/>
    <w:rsid w:val="004E2AD4"/>
    <w:rsid w:val="004E57A6"/>
    <w:rsid w:val="004E6A41"/>
    <w:rsid w:val="004E6E2A"/>
    <w:rsid w:val="004F1E2A"/>
    <w:rsid w:val="004F4BF4"/>
    <w:rsid w:val="004F5DA6"/>
    <w:rsid w:val="004F663F"/>
    <w:rsid w:val="004F7C7A"/>
    <w:rsid w:val="00500099"/>
    <w:rsid w:val="0050256C"/>
    <w:rsid w:val="00502D42"/>
    <w:rsid w:val="00502D44"/>
    <w:rsid w:val="005030A8"/>
    <w:rsid w:val="00506AD3"/>
    <w:rsid w:val="00506B17"/>
    <w:rsid w:val="00506B87"/>
    <w:rsid w:val="00506C61"/>
    <w:rsid w:val="005078A7"/>
    <w:rsid w:val="005120D7"/>
    <w:rsid w:val="0051408E"/>
    <w:rsid w:val="00514190"/>
    <w:rsid w:val="005158AC"/>
    <w:rsid w:val="00516120"/>
    <w:rsid w:val="0051793A"/>
    <w:rsid w:val="00521305"/>
    <w:rsid w:val="0052170B"/>
    <w:rsid w:val="005235B6"/>
    <w:rsid w:val="00523C84"/>
    <w:rsid w:val="00524AE8"/>
    <w:rsid w:val="00525D21"/>
    <w:rsid w:val="005262D2"/>
    <w:rsid w:val="005270EF"/>
    <w:rsid w:val="00530274"/>
    <w:rsid w:val="00531402"/>
    <w:rsid w:val="00536B79"/>
    <w:rsid w:val="005370BE"/>
    <w:rsid w:val="00537FB7"/>
    <w:rsid w:val="005403F6"/>
    <w:rsid w:val="005415CB"/>
    <w:rsid w:val="00542C09"/>
    <w:rsid w:val="00544642"/>
    <w:rsid w:val="00544EE7"/>
    <w:rsid w:val="005452D4"/>
    <w:rsid w:val="00546C41"/>
    <w:rsid w:val="005502B1"/>
    <w:rsid w:val="0055102F"/>
    <w:rsid w:val="005522A5"/>
    <w:rsid w:val="00554053"/>
    <w:rsid w:val="00554099"/>
    <w:rsid w:val="00554B7C"/>
    <w:rsid w:val="005563FD"/>
    <w:rsid w:val="00556F3A"/>
    <w:rsid w:val="00557A6A"/>
    <w:rsid w:val="00561695"/>
    <w:rsid w:val="005631D4"/>
    <w:rsid w:val="00563393"/>
    <w:rsid w:val="00565EC7"/>
    <w:rsid w:val="00567EA8"/>
    <w:rsid w:val="005701D2"/>
    <w:rsid w:val="00570EB0"/>
    <w:rsid w:val="005710EC"/>
    <w:rsid w:val="00571F88"/>
    <w:rsid w:val="005725F6"/>
    <w:rsid w:val="00575521"/>
    <w:rsid w:val="005763B8"/>
    <w:rsid w:val="005777AF"/>
    <w:rsid w:val="005811A9"/>
    <w:rsid w:val="00581F3B"/>
    <w:rsid w:val="00582301"/>
    <w:rsid w:val="00583C96"/>
    <w:rsid w:val="0058428F"/>
    <w:rsid w:val="00584AD0"/>
    <w:rsid w:val="00585A1B"/>
    <w:rsid w:val="0058706C"/>
    <w:rsid w:val="00587853"/>
    <w:rsid w:val="00587F79"/>
    <w:rsid w:val="00593062"/>
    <w:rsid w:val="00593E7A"/>
    <w:rsid w:val="0059427B"/>
    <w:rsid w:val="00594D3F"/>
    <w:rsid w:val="00594E96"/>
    <w:rsid w:val="00596301"/>
    <w:rsid w:val="005A05A7"/>
    <w:rsid w:val="005A0A86"/>
    <w:rsid w:val="005A1793"/>
    <w:rsid w:val="005A1B22"/>
    <w:rsid w:val="005A1F69"/>
    <w:rsid w:val="005A212C"/>
    <w:rsid w:val="005A2248"/>
    <w:rsid w:val="005A3C8B"/>
    <w:rsid w:val="005A46B2"/>
    <w:rsid w:val="005A584A"/>
    <w:rsid w:val="005A5CBF"/>
    <w:rsid w:val="005A7E27"/>
    <w:rsid w:val="005A7FF4"/>
    <w:rsid w:val="005B20C5"/>
    <w:rsid w:val="005B23EB"/>
    <w:rsid w:val="005B31BA"/>
    <w:rsid w:val="005B4042"/>
    <w:rsid w:val="005B54D0"/>
    <w:rsid w:val="005B587D"/>
    <w:rsid w:val="005B6511"/>
    <w:rsid w:val="005B7396"/>
    <w:rsid w:val="005C133B"/>
    <w:rsid w:val="005C2CBA"/>
    <w:rsid w:val="005C41D2"/>
    <w:rsid w:val="005C6396"/>
    <w:rsid w:val="005D1FC9"/>
    <w:rsid w:val="005D232B"/>
    <w:rsid w:val="005D3552"/>
    <w:rsid w:val="005D460C"/>
    <w:rsid w:val="005D507F"/>
    <w:rsid w:val="005D5504"/>
    <w:rsid w:val="005D5705"/>
    <w:rsid w:val="005D7AE9"/>
    <w:rsid w:val="005E4F15"/>
    <w:rsid w:val="005E5509"/>
    <w:rsid w:val="005E5F71"/>
    <w:rsid w:val="005F0A1D"/>
    <w:rsid w:val="005F1978"/>
    <w:rsid w:val="005F3DBF"/>
    <w:rsid w:val="005F5204"/>
    <w:rsid w:val="005F5484"/>
    <w:rsid w:val="005F58B4"/>
    <w:rsid w:val="005F69E1"/>
    <w:rsid w:val="005F7CF2"/>
    <w:rsid w:val="00603435"/>
    <w:rsid w:val="0060362C"/>
    <w:rsid w:val="00607C84"/>
    <w:rsid w:val="00610289"/>
    <w:rsid w:val="006109AA"/>
    <w:rsid w:val="00610D47"/>
    <w:rsid w:val="00611B17"/>
    <w:rsid w:val="0061214A"/>
    <w:rsid w:val="00612334"/>
    <w:rsid w:val="006124AE"/>
    <w:rsid w:val="00614A64"/>
    <w:rsid w:val="00621F92"/>
    <w:rsid w:val="00622A59"/>
    <w:rsid w:val="00623831"/>
    <w:rsid w:val="00624134"/>
    <w:rsid w:val="00624180"/>
    <w:rsid w:val="006264B4"/>
    <w:rsid w:val="00627A21"/>
    <w:rsid w:val="00627B65"/>
    <w:rsid w:val="00627C0B"/>
    <w:rsid w:val="00630170"/>
    <w:rsid w:val="006305B0"/>
    <w:rsid w:val="00634C5C"/>
    <w:rsid w:val="0063512B"/>
    <w:rsid w:val="00636468"/>
    <w:rsid w:val="0063669F"/>
    <w:rsid w:val="00636AB4"/>
    <w:rsid w:val="0064133D"/>
    <w:rsid w:val="00641F4B"/>
    <w:rsid w:val="00643713"/>
    <w:rsid w:val="006452E8"/>
    <w:rsid w:val="00645723"/>
    <w:rsid w:val="006466E1"/>
    <w:rsid w:val="0064769A"/>
    <w:rsid w:val="006477CA"/>
    <w:rsid w:val="00647C1C"/>
    <w:rsid w:val="00650C4E"/>
    <w:rsid w:val="00651336"/>
    <w:rsid w:val="006530DD"/>
    <w:rsid w:val="006548AF"/>
    <w:rsid w:val="00655DFB"/>
    <w:rsid w:val="006624BB"/>
    <w:rsid w:val="00663AB1"/>
    <w:rsid w:val="00666246"/>
    <w:rsid w:val="00667C13"/>
    <w:rsid w:val="00671560"/>
    <w:rsid w:val="0067227F"/>
    <w:rsid w:val="00672CA1"/>
    <w:rsid w:val="0067306D"/>
    <w:rsid w:val="00673879"/>
    <w:rsid w:val="006738CD"/>
    <w:rsid w:val="00674447"/>
    <w:rsid w:val="0067546A"/>
    <w:rsid w:val="00676151"/>
    <w:rsid w:val="00676309"/>
    <w:rsid w:val="00680D1D"/>
    <w:rsid w:val="006836E1"/>
    <w:rsid w:val="00684E0D"/>
    <w:rsid w:val="006851C9"/>
    <w:rsid w:val="0069038B"/>
    <w:rsid w:val="00691689"/>
    <w:rsid w:val="006916BB"/>
    <w:rsid w:val="00692A44"/>
    <w:rsid w:val="006950AB"/>
    <w:rsid w:val="0069718A"/>
    <w:rsid w:val="006A118A"/>
    <w:rsid w:val="006A1798"/>
    <w:rsid w:val="006A2781"/>
    <w:rsid w:val="006A2CC9"/>
    <w:rsid w:val="006A2F86"/>
    <w:rsid w:val="006A2FCB"/>
    <w:rsid w:val="006A38C5"/>
    <w:rsid w:val="006A3DE1"/>
    <w:rsid w:val="006B26D6"/>
    <w:rsid w:val="006B2846"/>
    <w:rsid w:val="006B2C7B"/>
    <w:rsid w:val="006B6EF4"/>
    <w:rsid w:val="006B70E4"/>
    <w:rsid w:val="006B7AC4"/>
    <w:rsid w:val="006C1551"/>
    <w:rsid w:val="006C336F"/>
    <w:rsid w:val="006C3701"/>
    <w:rsid w:val="006C3AA7"/>
    <w:rsid w:val="006C42B1"/>
    <w:rsid w:val="006C7120"/>
    <w:rsid w:val="006D0E47"/>
    <w:rsid w:val="006D120D"/>
    <w:rsid w:val="006D1BFC"/>
    <w:rsid w:val="006D41F9"/>
    <w:rsid w:val="006D47AA"/>
    <w:rsid w:val="006D528E"/>
    <w:rsid w:val="006D7D26"/>
    <w:rsid w:val="006D7D27"/>
    <w:rsid w:val="006E0983"/>
    <w:rsid w:val="006E25B1"/>
    <w:rsid w:val="006E308F"/>
    <w:rsid w:val="006E31BD"/>
    <w:rsid w:val="006E5B35"/>
    <w:rsid w:val="006E6D4E"/>
    <w:rsid w:val="006E6DB5"/>
    <w:rsid w:val="006E752B"/>
    <w:rsid w:val="006F08D4"/>
    <w:rsid w:val="006F1AB9"/>
    <w:rsid w:val="006F3228"/>
    <w:rsid w:val="006F5D63"/>
    <w:rsid w:val="006F5DDD"/>
    <w:rsid w:val="006F66E1"/>
    <w:rsid w:val="00700003"/>
    <w:rsid w:val="007001F7"/>
    <w:rsid w:val="0070149E"/>
    <w:rsid w:val="00703347"/>
    <w:rsid w:val="0070364D"/>
    <w:rsid w:val="00703A58"/>
    <w:rsid w:val="00703B8F"/>
    <w:rsid w:val="007041DC"/>
    <w:rsid w:val="00704296"/>
    <w:rsid w:val="00704F4F"/>
    <w:rsid w:val="007052E4"/>
    <w:rsid w:val="00706E60"/>
    <w:rsid w:val="00707BB0"/>
    <w:rsid w:val="00707DA3"/>
    <w:rsid w:val="00707ED7"/>
    <w:rsid w:val="007109E7"/>
    <w:rsid w:val="00710AE6"/>
    <w:rsid w:val="00712F01"/>
    <w:rsid w:val="00713049"/>
    <w:rsid w:val="00715590"/>
    <w:rsid w:val="00720575"/>
    <w:rsid w:val="0072075C"/>
    <w:rsid w:val="00722C56"/>
    <w:rsid w:val="00723702"/>
    <w:rsid w:val="00725EF4"/>
    <w:rsid w:val="0072631F"/>
    <w:rsid w:val="0072779D"/>
    <w:rsid w:val="0073077E"/>
    <w:rsid w:val="00731630"/>
    <w:rsid w:val="00734159"/>
    <w:rsid w:val="007344C4"/>
    <w:rsid w:val="00734841"/>
    <w:rsid w:val="007360C4"/>
    <w:rsid w:val="00745264"/>
    <w:rsid w:val="00745CBA"/>
    <w:rsid w:val="00747213"/>
    <w:rsid w:val="0075015B"/>
    <w:rsid w:val="007503D2"/>
    <w:rsid w:val="00752F0E"/>
    <w:rsid w:val="007614EA"/>
    <w:rsid w:val="00761E72"/>
    <w:rsid w:val="007629C7"/>
    <w:rsid w:val="007661BA"/>
    <w:rsid w:val="007706E7"/>
    <w:rsid w:val="00771279"/>
    <w:rsid w:val="007713E7"/>
    <w:rsid w:val="007748D4"/>
    <w:rsid w:val="007754DC"/>
    <w:rsid w:val="00777898"/>
    <w:rsid w:val="00780170"/>
    <w:rsid w:val="00780C6E"/>
    <w:rsid w:val="00781F32"/>
    <w:rsid w:val="00783AFE"/>
    <w:rsid w:val="00787630"/>
    <w:rsid w:val="00787C8C"/>
    <w:rsid w:val="00791332"/>
    <w:rsid w:val="00791BEB"/>
    <w:rsid w:val="0079367F"/>
    <w:rsid w:val="00794197"/>
    <w:rsid w:val="007962A1"/>
    <w:rsid w:val="007A0264"/>
    <w:rsid w:val="007A0BDE"/>
    <w:rsid w:val="007A59A7"/>
    <w:rsid w:val="007B02C6"/>
    <w:rsid w:val="007B0498"/>
    <w:rsid w:val="007B21AD"/>
    <w:rsid w:val="007B31E5"/>
    <w:rsid w:val="007B4068"/>
    <w:rsid w:val="007B4DBD"/>
    <w:rsid w:val="007B53AE"/>
    <w:rsid w:val="007B7231"/>
    <w:rsid w:val="007C2FF5"/>
    <w:rsid w:val="007C3C99"/>
    <w:rsid w:val="007C3D12"/>
    <w:rsid w:val="007C3F4D"/>
    <w:rsid w:val="007C50F4"/>
    <w:rsid w:val="007C510C"/>
    <w:rsid w:val="007C7FF5"/>
    <w:rsid w:val="007D1EBF"/>
    <w:rsid w:val="007D30EC"/>
    <w:rsid w:val="007D3844"/>
    <w:rsid w:val="007D4044"/>
    <w:rsid w:val="007D4812"/>
    <w:rsid w:val="007D7D47"/>
    <w:rsid w:val="007E02CD"/>
    <w:rsid w:val="007E1827"/>
    <w:rsid w:val="007E2177"/>
    <w:rsid w:val="007E3A1C"/>
    <w:rsid w:val="007E3D17"/>
    <w:rsid w:val="007E5BCF"/>
    <w:rsid w:val="007E5C0E"/>
    <w:rsid w:val="007E6334"/>
    <w:rsid w:val="007E763E"/>
    <w:rsid w:val="007F0752"/>
    <w:rsid w:val="007F0F84"/>
    <w:rsid w:val="007F29B5"/>
    <w:rsid w:val="007F3378"/>
    <w:rsid w:val="007F3E2B"/>
    <w:rsid w:val="007F4177"/>
    <w:rsid w:val="007F49BF"/>
    <w:rsid w:val="007F50A2"/>
    <w:rsid w:val="007F54BF"/>
    <w:rsid w:val="007F638B"/>
    <w:rsid w:val="0080144F"/>
    <w:rsid w:val="00801F28"/>
    <w:rsid w:val="008106C2"/>
    <w:rsid w:val="00811255"/>
    <w:rsid w:val="008112B3"/>
    <w:rsid w:val="008149DC"/>
    <w:rsid w:val="00814C63"/>
    <w:rsid w:val="00816F57"/>
    <w:rsid w:val="0082096E"/>
    <w:rsid w:val="00821B92"/>
    <w:rsid w:val="00822751"/>
    <w:rsid w:val="00823DCC"/>
    <w:rsid w:val="00823E61"/>
    <w:rsid w:val="0082774D"/>
    <w:rsid w:val="008306E1"/>
    <w:rsid w:val="00830C92"/>
    <w:rsid w:val="00831B26"/>
    <w:rsid w:val="00832C16"/>
    <w:rsid w:val="00833645"/>
    <w:rsid w:val="0083381A"/>
    <w:rsid w:val="00837AC5"/>
    <w:rsid w:val="008400CB"/>
    <w:rsid w:val="0084018E"/>
    <w:rsid w:val="0084517C"/>
    <w:rsid w:val="0084569E"/>
    <w:rsid w:val="00845815"/>
    <w:rsid w:val="00845CD5"/>
    <w:rsid w:val="0084643A"/>
    <w:rsid w:val="0084647C"/>
    <w:rsid w:val="008468FB"/>
    <w:rsid w:val="00851F9F"/>
    <w:rsid w:val="00856C05"/>
    <w:rsid w:val="00856E8D"/>
    <w:rsid w:val="00861FBB"/>
    <w:rsid w:val="0086293E"/>
    <w:rsid w:val="008629DE"/>
    <w:rsid w:val="00865F02"/>
    <w:rsid w:val="008666E9"/>
    <w:rsid w:val="00866F2E"/>
    <w:rsid w:val="00867223"/>
    <w:rsid w:val="00867BF1"/>
    <w:rsid w:val="0087235F"/>
    <w:rsid w:val="00872F02"/>
    <w:rsid w:val="00873570"/>
    <w:rsid w:val="00874FBC"/>
    <w:rsid w:val="00875360"/>
    <w:rsid w:val="00875670"/>
    <w:rsid w:val="00877840"/>
    <w:rsid w:val="00880110"/>
    <w:rsid w:val="00880AFA"/>
    <w:rsid w:val="00883A7A"/>
    <w:rsid w:val="008854DE"/>
    <w:rsid w:val="0089168F"/>
    <w:rsid w:val="0089194D"/>
    <w:rsid w:val="008922D3"/>
    <w:rsid w:val="00892632"/>
    <w:rsid w:val="00892CCD"/>
    <w:rsid w:val="00892D53"/>
    <w:rsid w:val="00893B03"/>
    <w:rsid w:val="00893E18"/>
    <w:rsid w:val="00896BD1"/>
    <w:rsid w:val="008979F3"/>
    <w:rsid w:val="008A1A8E"/>
    <w:rsid w:val="008A3EB8"/>
    <w:rsid w:val="008A4F68"/>
    <w:rsid w:val="008B0994"/>
    <w:rsid w:val="008B32C1"/>
    <w:rsid w:val="008B422B"/>
    <w:rsid w:val="008B5037"/>
    <w:rsid w:val="008B51B0"/>
    <w:rsid w:val="008B6471"/>
    <w:rsid w:val="008B65A7"/>
    <w:rsid w:val="008B6752"/>
    <w:rsid w:val="008C323C"/>
    <w:rsid w:val="008C6BB0"/>
    <w:rsid w:val="008D1AEF"/>
    <w:rsid w:val="008D2021"/>
    <w:rsid w:val="008D2C41"/>
    <w:rsid w:val="008D30B6"/>
    <w:rsid w:val="008D30C7"/>
    <w:rsid w:val="008D4DB7"/>
    <w:rsid w:val="008D6287"/>
    <w:rsid w:val="008D66B1"/>
    <w:rsid w:val="008D69BE"/>
    <w:rsid w:val="008D78C9"/>
    <w:rsid w:val="008D7EA0"/>
    <w:rsid w:val="008E23AC"/>
    <w:rsid w:val="008E3F7C"/>
    <w:rsid w:val="008E6B6C"/>
    <w:rsid w:val="008E78A2"/>
    <w:rsid w:val="008F095B"/>
    <w:rsid w:val="008F13DB"/>
    <w:rsid w:val="008F253A"/>
    <w:rsid w:val="008F3E5F"/>
    <w:rsid w:val="008F41EA"/>
    <w:rsid w:val="008F6748"/>
    <w:rsid w:val="008F7509"/>
    <w:rsid w:val="008F7BDA"/>
    <w:rsid w:val="009003D1"/>
    <w:rsid w:val="009014F6"/>
    <w:rsid w:val="009020CA"/>
    <w:rsid w:val="00903723"/>
    <w:rsid w:val="009067E1"/>
    <w:rsid w:val="009121C2"/>
    <w:rsid w:val="00913E3B"/>
    <w:rsid w:val="009140C2"/>
    <w:rsid w:val="009166A2"/>
    <w:rsid w:val="00916B87"/>
    <w:rsid w:val="00916EE9"/>
    <w:rsid w:val="009170FF"/>
    <w:rsid w:val="00920612"/>
    <w:rsid w:val="009228DD"/>
    <w:rsid w:val="0092510C"/>
    <w:rsid w:val="00925598"/>
    <w:rsid w:val="00926B8B"/>
    <w:rsid w:val="00926D4C"/>
    <w:rsid w:val="00926D83"/>
    <w:rsid w:val="00926E0B"/>
    <w:rsid w:val="0092778D"/>
    <w:rsid w:val="00927F4E"/>
    <w:rsid w:val="00931C83"/>
    <w:rsid w:val="00933C13"/>
    <w:rsid w:val="00934D4F"/>
    <w:rsid w:val="00936774"/>
    <w:rsid w:val="00937654"/>
    <w:rsid w:val="00941AA2"/>
    <w:rsid w:val="00941EF8"/>
    <w:rsid w:val="0094248A"/>
    <w:rsid w:val="00944215"/>
    <w:rsid w:val="00944C64"/>
    <w:rsid w:val="00945E31"/>
    <w:rsid w:val="0095282B"/>
    <w:rsid w:val="009540B9"/>
    <w:rsid w:val="00955B85"/>
    <w:rsid w:val="00955BAD"/>
    <w:rsid w:val="00955EDF"/>
    <w:rsid w:val="0095651F"/>
    <w:rsid w:val="00956D66"/>
    <w:rsid w:val="00956F61"/>
    <w:rsid w:val="00956F8B"/>
    <w:rsid w:val="009574B9"/>
    <w:rsid w:val="00957DA7"/>
    <w:rsid w:val="0096226A"/>
    <w:rsid w:val="009632C5"/>
    <w:rsid w:val="00966754"/>
    <w:rsid w:val="00967D8A"/>
    <w:rsid w:val="009701E2"/>
    <w:rsid w:val="00972702"/>
    <w:rsid w:val="00973D55"/>
    <w:rsid w:val="009741A4"/>
    <w:rsid w:val="009743AA"/>
    <w:rsid w:val="0097499D"/>
    <w:rsid w:val="00974B1F"/>
    <w:rsid w:val="00974E65"/>
    <w:rsid w:val="009753CA"/>
    <w:rsid w:val="00975B74"/>
    <w:rsid w:val="00975C3F"/>
    <w:rsid w:val="009807B7"/>
    <w:rsid w:val="00980E43"/>
    <w:rsid w:val="00984DF6"/>
    <w:rsid w:val="00986152"/>
    <w:rsid w:val="00986E02"/>
    <w:rsid w:val="00990464"/>
    <w:rsid w:val="00990576"/>
    <w:rsid w:val="009905EA"/>
    <w:rsid w:val="00990D9C"/>
    <w:rsid w:val="00991770"/>
    <w:rsid w:val="00992454"/>
    <w:rsid w:val="00992625"/>
    <w:rsid w:val="009945BE"/>
    <w:rsid w:val="0099514D"/>
    <w:rsid w:val="00995183"/>
    <w:rsid w:val="009951B8"/>
    <w:rsid w:val="009952FE"/>
    <w:rsid w:val="00996687"/>
    <w:rsid w:val="00996B8A"/>
    <w:rsid w:val="009A0140"/>
    <w:rsid w:val="009A04BA"/>
    <w:rsid w:val="009A103D"/>
    <w:rsid w:val="009A14CB"/>
    <w:rsid w:val="009A1A7B"/>
    <w:rsid w:val="009A4335"/>
    <w:rsid w:val="009A45DB"/>
    <w:rsid w:val="009A5894"/>
    <w:rsid w:val="009A5DF1"/>
    <w:rsid w:val="009A5FD3"/>
    <w:rsid w:val="009A6438"/>
    <w:rsid w:val="009A6D36"/>
    <w:rsid w:val="009A76E8"/>
    <w:rsid w:val="009B01C9"/>
    <w:rsid w:val="009B08BF"/>
    <w:rsid w:val="009B0989"/>
    <w:rsid w:val="009B0F57"/>
    <w:rsid w:val="009B10E4"/>
    <w:rsid w:val="009B20BB"/>
    <w:rsid w:val="009B24A7"/>
    <w:rsid w:val="009B3F3F"/>
    <w:rsid w:val="009B747D"/>
    <w:rsid w:val="009C59DA"/>
    <w:rsid w:val="009C6400"/>
    <w:rsid w:val="009C6B20"/>
    <w:rsid w:val="009C769F"/>
    <w:rsid w:val="009C79A1"/>
    <w:rsid w:val="009D1990"/>
    <w:rsid w:val="009D2FC0"/>
    <w:rsid w:val="009D444F"/>
    <w:rsid w:val="009D496D"/>
    <w:rsid w:val="009D6C53"/>
    <w:rsid w:val="009D7555"/>
    <w:rsid w:val="009E0281"/>
    <w:rsid w:val="009E02CA"/>
    <w:rsid w:val="009E29DB"/>
    <w:rsid w:val="009E33FD"/>
    <w:rsid w:val="009E4A4A"/>
    <w:rsid w:val="009E6FA4"/>
    <w:rsid w:val="009E7648"/>
    <w:rsid w:val="009F111C"/>
    <w:rsid w:val="009F1BE2"/>
    <w:rsid w:val="009F2E5C"/>
    <w:rsid w:val="009F39C7"/>
    <w:rsid w:val="009F3C8D"/>
    <w:rsid w:val="009F4900"/>
    <w:rsid w:val="009F507C"/>
    <w:rsid w:val="009F64D3"/>
    <w:rsid w:val="009F706A"/>
    <w:rsid w:val="00A00C1A"/>
    <w:rsid w:val="00A02E79"/>
    <w:rsid w:val="00A04467"/>
    <w:rsid w:val="00A044B0"/>
    <w:rsid w:val="00A1004E"/>
    <w:rsid w:val="00A10168"/>
    <w:rsid w:val="00A149BB"/>
    <w:rsid w:val="00A15BE2"/>
    <w:rsid w:val="00A16B28"/>
    <w:rsid w:val="00A16B38"/>
    <w:rsid w:val="00A17FA3"/>
    <w:rsid w:val="00A2053F"/>
    <w:rsid w:val="00A21903"/>
    <w:rsid w:val="00A23225"/>
    <w:rsid w:val="00A234CC"/>
    <w:rsid w:val="00A237A0"/>
    <w:rsid w:val="00A27A79"/>
    <w:rsid w:val="00A30450"/>
    <w:rsid w:val="00A31C99"/>
    <w:rsid w:val="00A33977"/>
    <w:rsid w:val="00A33BA4"/>
    <w:rsid w:val="00A34509"/>
    <w:rsid w:val="00A358C1"/>
    <w:rsid w:val="00A36C7B"/>
    <w:rsid w:val="00A37224"/>
    <w:rsid w:val="00A40D95"/>
    <w:rsid w:val="00A43931"/>
    <w:rsid w:val="00A45958"/>
    <w:rsid w:val="00A460E2"/>
    <w:rsid w:val="00A52828"/>
    <w:rsid w:val="00A541A6"/>
    <w:rsid w:val="00A55C95"/>
    <w:rsid w:val="00A571F2"/>
    <w:rsid w:val="00A57302"/>
    <w:rsid w:val="00A6061E"/>
    <w:rsid w:val="00A6120F"/>
    <w:rsid w:val="00A61978"/>
    <w:rsid w:val="00A61F0A"/>
    <w:rsid w:val="00A634A6"/>
    <w:rsid w:val="00A634B0"/>
    <w:rsid w:val="00A6426F"/>
    <w:rsid w:val="00A6618B"/>
    <w:rsid w:val="00A667B1"/>
    <w:rsid w:val="00A66CF9"/>
    <w:rsid w:val="00A67A3D"/>
    <w:rsid w:val="00A748B8"/>
    <w:rsid w:val="00A75E0A"/>
    <w:rsid w:val="00A76319"/>
    <w:rsid w:val="00A775E8"/>
    <w:rsid w:val="00A80CCF"/>
    <w:rsid w:val="00A8112C"/>
    <w:rsid w:val="00A8212D"/>
    <w:rsid w:val="00A83162"/>
    <w:rsid w:val="00A84F4C"/>
    <w:rsid w:val="00A85D8F"/>
    <w:rsid w:val="00A860F7"/>
    <w:rsid w:val="00A869C6"/>
    <w:rsid w:val="00A87C3B"/>
    <w:rsid w:val="00A90166"/>
    <w:rsid w:val="00A90D32"/>
    <w:rsid w:val="00A90E4B"/>
    <w:rsid w:val="00A94316"/>
    <w:rsid w:val="00A9562E"/>
    <w:rsid w:val="00A95B15"/>
    <w:rsid w:val="00A97485"/>
    <w:rsid w:val="00A97F4E"/>
    <w:rsid w:val="00AA255F"/>
    <w:rsid w:val="00AA2720"/>
    <w:rsid w:val="00AA6BF3"/>
    <w:rsid w:val="00AA76D2"/>
    <w:rsid w:val="00AB0CA2"/>
    <w:rsid w:val="00AB0D73"/>
    <w:rsid w:val="00AB0E24"/>
    <w:rsid w:val="00AB0F93"/>
    <w:rsid w:val="00AB30C2"/>
    <w:rsid w:val="00AB34DC"/>
    <w:rsid w:val="00AB54F6"/>
    <w:rsid w:val="00AB5FC6"/>
    <w:rsid w:val="00AB6A64"/>
    <w:rsid w:val="00AC1A77"/>
    <w:rsid w:val="00AC30D3"/>
    <w:rsid w:val="00AC34C7"/>
    <w:rsid w:val="00AC4594"/>
    <w:rsid w:val="00AC4B08"/>
    <w:rsid w:val="00AC5D98"/>
    <w:rsid w:val="00AD03CC"/>
    <w:rsid w:val="00AD0D58"/>
    <w:rsid w:val="00AD1362"/>
    <w:rsid w:val="00AD226F"/>
    <w:rsid w:val="00AD5F26"/>
    <w:rsid w:val="00AD641E"/>
    <w:rsid w:val="00AE2297"/>
    <w:rsid w:val="00AE2D2B"/>
    <w:rsid w:val="00AE3032"/>
    <w:rsid w:val="00AE38E0"/>
    <w:rsid w:val="00AE5E41"/>
    <w:rsid w:val="00AE6265"/>
    <w:rsid w:val="00AF132D"/>
    <w:rsid w:val="00AF1334"/>
    <w:rsid w:val="00AF1B8B"/>
    <w:rsid w:val="00AF7147"/>
    <w:rsid w:val="00B00580"/>
    <w:rsid w:val="00B00875"/>
    <w:rsid w:val="00B018CD"/>
    <w:rsid w:val="00B0204D"/>
    <w:rsid w:val="00B0296F"/>
    <w:rsid w:val="00B02A2E"/>
    <w:rsid w:val="00B03D50"/>
    <w:rsid w:val="00B040AF"/>
    <w:rsid w:val="00B04494"/>
    <w:rsid w:val="00B04C7D"/>
    <w:rsid w:val="00B0618C"/>
    <w:rsid w:val="00B10F1C"/>
    <w:rsid w:val="00B13008"/>
    <w:rsid w:val="00B1494E"/>
    <w:rsid w:val="00B15CAC"/>
    <w:rsid w:val="00B1656D"/>
    <w:rsid w:val="00B16B72"/>
    <w:rsid w:val="00B2023C"/>
    <w:rsid w:val="00B25287"/>
    <w:rsid w:val="00B27A39"/>
    <w:rsid w:val="00B336E0"/>
    <w:rsid w:val="00B33F8F"/>
    <w:rsid w:val="00B34381"/>
    <w:rsid w:val="00B350CD"/>
    <w:rsid w:val="00B36862"/>
    <w:rsid w:val="00B37087"/>
    <w:rsid w:val="00B3776A"/>
    <w:rsid w:val="00B40741"/>
    <w:rsid w:val="00B40A5F"/>
    <w:rsid w:val="00B40D4A"/>
    <w:rsid w:val="00B40F39"/>
    <w:rsid w:val="00B43B80"/>
    <w:rsid w:val="00B50157"/>
    <w:rsid w:val="00B502B3"/>
    <w:rsid w:val="00B5261E"/>
    <w:rsid w:val="00B57429"/>
    <w:rsid w:val="00B57FDF"/>
    <w:rsid w:val="00B62079"/>
    <w:rsid w:val="00B6232F"/>
    <w:rsid w:val="00B62752"/>
    <w:rsid w:val="00B62DA9"/>
    <w:rsid w:val="00B6348C"/>
    <w:rsid w:val="00B6405A"/>
    <w:rsid w:val="00B644CD"/>
    <w:rsid w:val="00B66488"/>
    <w:rsid w:val="00B6738B"/>
    <w:rsid w:val="00B734A8"/>
    <w:rsid w:val="00B7571B"/>
    <w:rsid w:val="00B7788B"/>
    <w:rsid w:val="00B80F17"/>
    <w:rsid w:val="00B81C5C"/>
    <w:rsid w:val="00B8224A"/>
    <w:rsid w:val="00B86D46"/>
    <w:rsid w:val="00B9133A"/>
    <w:rsid w:val="00B918EA"/>
    <w:rsid w:val="00B91E0A"/>
    <w:rsid w:val="00B96D3B"/>
    <w:rsid w:val="00B97616"/>
    <w:rsid w:val="00BA1866"/>
    <w:rsid w:val="00BA1945"/>
    <w:rsid w:val="00BA2FC7"/>
    <w:rsid w:val="00BA5302"/>
    <w:rsid w:val="00BA7256"/>
    <w:rsid w:val="00BB39EA"/>
    <w:rsid w:val="00BB4180"/>
    <w:rsid w:val="00BB4AA9"/>
    <w:rsid w:val="00BB5B8D"/>
    <w:rsid w:val="00BB6082"/>
    <w:rsid w:val="00BB7AD1"/>
    <w:rsid w:val="00BB7BB8"/>
    <w:rsid w:val="00BC341B"/>
    <w:rsid w:val="00BC34F5"/>
    <w:rsid w:val="00BC3F06"/>
    <w:rsid w:val="00BC5E8C"/>
    <w:rsid w:val="00BC7745"/>
    <w:rsid w:val="00BD28CE"/>
    <w:rsid w:val="00BD31A0"/>
    <w:rsid w:val="00BD3E39"/>
    <w:rsid w:val="00BD46FC"/>
    <w:rsid w:val="00BD60E1"/>
    <w:rsid w:val="00BD6C82"/>
    <w:rsid w:val="00BE07CC"/>
    <w:rsid w:val="00BE7EA6"/>
    <w:rsid w:val="00BF11F5"/>
    <w:rsid w:val="00BF201D"/>
    <w:rsid w:val="00BF4549"/>
    <w:rsid w:val="00BF47F1"/>
    <w:rsid w:val="00BF531E"/>
    <w:rsid w:val="00BF5686"/>
    <w:rsid w:val="00BF65A8"/>
    <w:rsid w:val="00C01EB9"/>
    <w:rsid w:val="00C022C1"/>
    <w:rsid w:val="00C02418"/>
    <w:rsid w:val="00C02559"/>
    <w:rsid w:val="00C0379A"/>
    <w:rsid w:val="00C053CD"/>
    <w:rsid w:val="00C062BA"/>
    <w:rsid w:val="00C063CD"/>
    <w:rsid w:val="00C07594"/>
    <w:rsid w:val="00C07FDB"/>
    <w:rsid w:val="00C10DC0"/>
    <w:rsid w:val="00C14613"/>
    <w:rsid w:val="00C154B4"/>
    <w:rsid w:val="00C17B67"/>
    <w:rsid w:val="00C20322"/>
    <w:rsid w:val="00C20B5F"/>
    <w:rsid w:val="00C21BA1"/>
    <w:rsid w:val="00C23764"/>
    <w:rsid w:val="00C238E2"/>
    <w:rsid w:val="00C2548B"/>
    <w:rsid w:val="00C2646D"/>
    <w:rsid w:val="00C3089E"/>
    <w:rsid w:val="00C30C36"/>
    <w:rsid w:val="00C3587C"/>
    <w:rsid w:val="00C36EEF"/>
    <w:rsid w:val="00C40B2D"/>
    <w:rsid w:val="00C42A73"/>
    <w:rsid w:val="00C4340C"/>
    <w:rsid w:val="00C454A5"/>
    <w:rsid w:val="00C46410"/>
    <w:rsid w:val="00C468B8"/>
    <w:rsid w:val="00C476DB"/>
    <w:rsid w:val="00C52BDF"/>
    <w:rsid w:val="00C54F6B"/>
    <w:rsid w:val="00C576CA"/>
    <w:rsid w:val="00C577CD"/>
    <w:rsid w:val="00C57EB0"/>
    <w:rsid w:val="00C614B4"/>
    <w:rsid w:val="00C63CA1"/>
    <w:rsid w:val="00C63DCE"/>
    <w:rsid w:val="00C64AAA"/>
    <w:rsid w:val="00C67FBD"/>
    <w:rsid w:val="00C71511"/>
    <w:rsid w:val="00C71C72"/>
    <w:rsid w:val="00C75F59"/>
    <w:rsid w:val="00C76F6C"/>
    <w:rsid w:val="00C77C14"/>
    <w:rsid w:val="00C813DA"/>
    <w:rsid w:val="00C82360"/>
    <w:rsid w:val="00C86FBC"/>
    <w:rsid w:val="00C90181"/>
    <w:rsid w:val="00C91BF9"/>
    <w:rsid w:val="00C93B33"/>
    <w:rsid w:val="00C94D55"/>
    <w:rsid w:val="00C960A9"/>
    <w:rsid w:val="00CA15AD"/>
    <w:rsid w:val="00CA325C"/>
    <w:rsid w:val="00CA335D"/>
    <w:rsid w:val="00CA38DC"/>
    <w:rsid w:val="00CA3F1D"/>
    <w:rsid w:val="00CA6C3A"/>
    <w:rsid w:val="00CB3A53"/>
    <w:rsid w:val="00CB3B23"/>
    <w:rsid w:val="00CB44CB"/>
    <w:rsid w:val="00CB6249"/>
    <w:rsid w:val="00CB6688"/>
    <w:rsid w:val="00CB7879"/>
    <w:rsid w:val="00CC0BC6"/>
    <w:rsid w:val="00CC14AB"/>
    <w:rsid w:val="00CC2085"/>
    <w:rsid w:val="00CC5E54"/>
    <w:rsid w:val="00CD0E14"/>
    <w:rsid w:val="00CD2D48"/>
    <w:rsid w:val="00CD401A"/>
    <w:rsid w:val="00CD42BE"/>
    <w:rsid w:val="00CD5B6E"/>
    <w:rsid w:val="00CD75B5"/>
    <w:rsid w:val="00CD7857"/>
    <w:rsid w:val="00CE0001"/>
    <w:rsid w:val="00CE03C0"/>
    <w:rsid w:val="00CE1695"/>
    <w:rsid w:val="00CE3521"/>
    <w:rsid w:val="00CE5687"/>
    <w:rsid w:val="00CE6C2D"/>
    <w:rsid w:val="00CF1A88"/>
    <w:rsid w:val="00CF200D"/>
    <w:rsid w:val="00CF23BD"/>
    <w:rsid w:val="00CF31E6"/>
    <w:rsid w:val="00CF4D9E"/>
    <w:rsid w:val="00CF5F9A"/>
    <w:rsid w:val="00CF6890"/>
    <w:rsid w:val="00CF7B35"/>
    <w:rsid w:val="00D00435"/>
    <w:rsid w:val="00D00C03"/>
    <w:rsid w:val="00D01266"/>
    <w:rsid w:val="00D02A0D"/>
    <w:rsid w:val="00D02BAE"/>
    <w:rsid w:val="00D031BF"/>
    <w:rsid w:val="00D038F4"/>
    <w:rsid w:val="00D06907"/>
    <w:rsid w:val="00D10256"/>
    <w:rsid w:val="00D117AD"/>
    <w:rsid w:val="00D13C3D"/>
    <w:rsid w:val="00D16D0C"/>
    <w:rsid w:val="00D209D8"/>
    <w:rsid w:val="00D23031"/>
    <w:rsid w:val="00D2459F"/>
    <w:rsid w:val="00D27423"/>
    <w:rsid w:val="00D3151D"/>
    <w:rsid w:val="00D326ED"/>
    <w:rsid w:val="00D32C58"/>
    <w:rsid w:val="00D331F4"/>
    <w:rsid w:val="00D33F61"/>
    <w:rsid w:val="00D342A6"/>
    <w:rsid w:val="00D345AC"/>
    <w:rsid w:val="00D34799"/>
    <w:rsid w:val="00D358BA"/>
    <w:rsid w:val="00D40EDF"/>
    <w:rsid w:val="00D42A8F"/>
    <w:rsid w:val="00D432F7"/>
    <w:rsid w:val="00D43AA5"/>
    <w:rsid w:val="00D458CE"/>
    <w:rsid w:val="00D4770E"/>
    <w:rsid w:val="00D53615"/>
    <w:rsid w:val="00D53CAE"/>
    <w:rsid w:val="00D542D8"/>
    <w:rsid w:val="00D55DD8"/>
    <w:rsid w:val="00D55FCF"/>
    <w:rsid w:val="00D610CF"/>
    <w:rsid w:val="00D64613"/>
    <w:rsid w:val="00D65670"/>
    <w:rsid w:val="00D66926"/>
    <w:rsid w:val="00D67E5A"/>
    <w:rsid w:val="00D75BA3"/>
    <w:rsid w:val="00D762A9"/>
    <w:rsid w:val="00D76E4E"/>
    <w:rsid w:val="00D76F8E"/>
    <w:rsid w:val="00D8170E"/>
    <w:rsid w:val="00D838CA"/>
    <w:rsid w:val="00D879C6"/>
    <w:rsid w:val="00D928B6"/>
    <w:rsid w:val="00D933C9"/>
    <w:rsid w:val="00D93B49"/>
    <w:rsid w:val="00D951E7"/>
    <w:rsid w:val="00D96263"/>
    <w:rsid w:val="00D97220"/>
    <w:rsid w:val="00DA11F4"/>
    <w:rsid w:val="00DA1611"/>
    <w:rsid w:val="00DA20DE"/>
    <w:rsid w:val="00DA2217"/>
    <w:rsid w:val="00DA3D3E"/>
    <w:rsid w:val="00DA5494"/>
    <w:rsid w:val="00DA571A"/>
    <w:rsid w:val="00DA5A4D"/>
    <w:rsid w:val="00DB1794"/>
    <w:rsid w:val="00DB2406"/>
    <w:rsid w:val="00DB2589"/>
    <w:rsid w:val="00DB2948"/>
    <w:rsid w:val="00DB2B71"/>
    <w:rsid w:val="00DB3D4C"/>
    <w:rsid w:val="00DC3120"/>
    <w:rsid w:val="00DC42A3"/>
    <w:rsid w:val="00DC4B1B"/>
    <w:rsid w:val="00DC4C61"/>
    <w:rsid w:val="00DC552D"/>
    <w:rsid w:val="00DC632C"/>
    <w:rsid w:val="00DC69A1"/>
    <w:rsid w:val="00DC6E24"/>
    <w:rsid w:val="00DD1DEC"/>
    <w:rsid w:val="00DD2DEA"/>
    <w:rsid w:val="00DD3394"/>
    <w:rsid w:val="00DD4989"/>
    <w:rsid w:val="00DD5D3D"/>
    <w:rsid w:val="00DE51CB"/>
    <w:rsid w:val="00DE5214"/>
    <w:rsid w:val="00DE5B99"/>
    <w:rsid w:val="00DE5C5B"/>
    <w:rsid w:val="00DE5DD1"/>
    <w:rsid w:val="00DE6C38"/>
    <w:rsid w:val="00DE7523"/>
    <w:rsid w:val="00DE7D80"/>
    <w:rsid w:val="00DF0CE1"/>
    <w:rsid w:val="00DF2E15"/>
    <w:rsid w:val="00DF66DB"/>
    <w:rsid w:val="00DF7008"/>
    <w:rsid w:val="00DF7E4C"/>
    <w:rsid w:val="00E000DD"/>
    <w:rsid w:val="00E010C2"/>
    <w:rsid w:val="00E011F6"/>
    <w:rsid w:val="00E02171"/>
    <w:rsid w:val="00E04DB6"/>
    <w:rsid w:val="00E05CC7"/>
    <w:rsid w:val="00E06617"/>
    <w:rsid w:val="00E06813"/>
    <w:rsid w:val="00E07110"/>
    <w:rsid w:val="00E1077A"/>
    <w:rsid w:val="00E10CA2"/>
    <w:rsid w:val="00E12759"/>
    <w:rsid w:val="00E143F0"/>
    <w:rsid w:val="00E14A78"/>
    <w:rsid w:val="00E156AF"/>
    <w:rsid w:val="00E17170"/>
    <w:rsid w:val="00E20596"/>
    <w:rsid w:val="00E25776"/>
    <w:rsid w:val="00E25D55"/>
    <w:rsid w:val="00E26FD0"/>
    <w:rsid w:val="00E30A5F"/>
    <w:rsid w:val="00E31C3D"/>
    <w:rsid w:val="00E3275E"/>
    <w:rsid w:val="00E338A5"/>
    <w:rsid w:val="00E34503"/>
    <w:rsid w:val="00E35914"/>
    <w:rsid w:val="00E37B88"/>
    <w:rsid w:val="00E37BD4"/>
    <w:rsid w:val="00E40440"/>
    <w:rsid w:val="00E45654"/>
    <w:rsid w:val="00E50F7C"/>
    <w:rsid w:val="00E519C2"/>
    <w:rsid w:val="00E52B50"/>
    <w:rsid w:val="00E53B8E"/>
    <w:rsid w:val="00E5420A"/>
    <w:rsid w:val="00E54222"/>
    <w:rsid w:val="00E55D30"/>
    <w:rsid w:val="00E56403"/>
    <w:rsid w:val="00E579D1"/>
    <w:rsid w:val="00E60C71"/>
    <w:rsid w:val="00E62E36"/>
    <w:rsid w:val="00E62FEF"/>
    <w:rsid w:val="00E63768"/>
    <w:rsid w:val="00E63F19"/>
    <w:rsid w:val="00E67C46"/>
    <w:rsid w:val="00E7095B"/>
    <w:rsid w:val="00E71E55"/>
    <w:rsid w:val="00E754B9"/>
    <w:rsid w:val="00E76D6D"/>
    <w:rsid w:val="00E80457"/>
    <w:rsid w:val="00E827A9"/>
    <w:rsid w:val="00E832CF"/>
    <w:rsid w:val="00E8459C"/>
    <w:rsid w:val="00E84DB3"/>
    <w:rsid w:val="00E854B5"/>
    <w:rsid w:val="00E85E79"/>
    <w:rsid w:val="00E91801"/>
    <w:rsid w:val="00EA058A"/>
    <w:rsid w:val="00EA1147"/>
    <w:rsid w:val="00EA18A7"/>
    <w:rsid w:val="00EA1DFA"/>
    <w:rsid w:val="00EA1FC7"/>
    <w:rsid w:val="00EA2AED"/>
    <w:rsid w:val="00EA2D9F"/>
    <w:rsid w:val="00EA3132"/>
    <w:rsid w:val="00EA5042"/>
    <w:rsid w:val="00EA69D3"/>
    <w:rsid w:val="00EB402B"/>
    <w:rsid w:val="00EB44FB"/>
    <w:rsid w:val="00EB51E1"/>
    <w:rsid w:val="00EB5BF0"/>
    <w:rsid w:val="00EB627A"/>
    <w:rsid w:val="00EB7014"/>
    <w:rsid w:val="00EC0568"/>
    <w:rsid w:val="00EC128E"/>
    <w:rsid w:val="00EC1F43"/>
    <w:rsid w:val="00EC2B41"/>
    <w:rsid w:val="00EC4F62"/>
    <w:rsid w:val="00EC5925"/>
    <w:rsid w:val="00EC5C4D"/>
    <w:rsid w:val="00EC6B19"/>
    <w:rsid w:val="00ED1C87"/>
    <w:rsid w:val="00ED4C5B"/>
    <w:rsid w:val="00ED51CB"/>
    <w:rsid w:val="00ED5CEF"/>
    <w:rsid w:val="00ED6DAC"/>
    <w:rsid w:val="00EE0C7C"/>
    <w:rsid w:val="00EE15E4"/>
    <w:rsid w:val="00EE5338"/>
    <w:rsid w:val="00EE559E"/>
    <w:rsid w:val="00EE6C3E"/>
    <w:rsid w:val="00EF1B3B"/>
    <w:rsid w:val="00EF6A12"/>
    <w:rsid w:val="00F050E0"/>
    <w:rsid w:val="00F0518B"/>
    <w:rsid w:val="00F05920"/>
    <w:rsid w:val="00F0675A"/>
    <w:rsid w:val="00F07D46"/>
    <w:rsid w:val="00F10B4D"/>
    <w:rsid w:val="00F11516"/>
    <w:rsid w:val="00F11AA1"/>
    <w:rsid w:val="00F125E5"/>
    <w:rsid w:val="00F137A5"/>
    <w:rsid w:val="00F173CD"/>
    <w:rsid w:val="00F174D2"/>
    <w:rsid w:val="00F17704"/>
    <w:rsid w:val="00F17794"/>
    <w:rsid w:val="00F218E7"/>
    <w:rsid w:val="00F226F1"/>
    <w:rsid w:val="00F236FF"/>
    <w:rsid w:val="00F25F12"/>
    <w:rsid w:val="00F3217C"/>
    <w:rsid w:val="00F33C2C"/>
    <w:rsid w:val="00F33F37"/>
    <w:rsid w:val="00F376FA"/>
    <w:rsid w:val="00F40013"/>
    <w:rsid w:val="00F46271"/>
    <w:rsid w:val="00F51492"/>
    <w:rsid w:val="00F51797"/>
    <w:rsid w:val="00F529B3"/>
    <w:rsid w:val="00F5350B"/>
    <w:rsid w:val="00F546CB"/>
    <w:rsid w:val="00F54A72"/>
    <w:rsid w:val="00F553F0"/>
    <w:rsid w:val="00F56C25"/>
    <w:rsid w:val="00F575E7"/>
    <w:rsid w:val="00F57E5C"/>
    <w:rsid w:val="00F61524"/>
    <w:rsid w:val="00F635A7"/>
    <w:rsid w:val="00F638F4"/>
    <w:rsid w:val="00F63E1B"/>
    <w:rsid w:val="00F6457F"/>
    <w:rsid w:val="00F6582C"/>
    <w:rsid w:val="00F65F1A"/>
    <w:rsid w:val="00F66C9B"/>
    <w:rsid w:val="00F66F9D"/>
    <w:rsid w:val="00F7011B"/>
    <w:rsid w:val="00F72849"/>
    <w:rsid w:val="00F738B2"/>
    <w:rsid w:val="00F76854"/>
    <w:rsid w:val="00F801FC"/>
    <w:rsid w:val="00F81956"/>
    <w:rsid w:val="00F84813"/>
    <w:rsid w:val="00F85211"/>
    <w:rsid w:val="00F86C08"/>
    <w:rsid w:val="00F878AB"/>
    <w:rsid w:val="00F90C23"/>
    <w:rsid w:val="00F92EEC"/>
    <w:rsid w:val="00FA0DD2"/>
    <w:rsid w:val="00FA1592"/>
    <w:rsid w:val="00FA4ABF"/>
    <w:rsid w:val="00FA4AE4"/>
    <w:rsid w:val="00FA6286"/>
    <w:rsid w:val="00FA7FAB"/>
    <w:rsid w:val="00FB0E64"/>
    <w:rsid w:val="00FB2D28"/>
    <w:rsid w:val="00FB6E85"/>
    <w:rsid w:val="00FC00FA"/>
    <w:rsid w:val="00FC04B2"/>
    <w:rsid w:val="00FC04CD"/>
    <w:rsid w:val="00FC1F30"/>
    <w:rsid w:val="00FC2F7E"/>
    <w:rsid w:val="00FC5727"/>
    <w:rsid w:val="00FC5D06"/>
    <w:rsid w:val="00FD0198"/>
    <w:rsid w:val="00FD3CF5"/>
    <w:rsid w:val="00FD3F3E"/>
    <w:rsid w:val="00FD56E1"/>
    <w:rsid w:val="00FD7514"/>
    <w:rsid w:val="00FD763E"/>
    <w:rsid w:val="00FD7A04"/>
    <w:rsid w:val="00FE1F84"/>
    <w:rsid w:val="00FE4659"/>
    <w:rsid w:val="00FE4ECD"/>
    <w:rsid w:val="00FE6621"/>
    <w:rsid w:val="00FE7412"/>
    <w:rsid w:val="00FF0352"/>
    <w:rsid w:val="00FF2E34"/>
    <w:rsid w:val="00FF4189"/>
    <w:rsid w:val="00FF6ABE"/>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67A536"/>
  <w15:docId w15:val="{3B826E6E-7394-48A7-98D6-A6155327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05A"/>
    <w:pPr>
      <w:widowControl w:val="0"/>
      <w:overflowPunct w:val="0"/>
      <w:autoSpaceDE w:val="0"/>
      <w:autoSpaceDN w:val="0"/>
      <w:ind w:firstLine="198"/>
      <w:jc w:val="both"/>
    </w:pPr>
    <w:rPr>
      <w:rFonts w:eastAsia="華康細圓體"/>
      <w:kern w:val="1"/>
      <w:sz w:val="24"/>
      <w:szCs w:val="24"/>
      <w:lang w:eastAsia="zh-CN"/>
    </w:rPr>
  </w:style>
  <w:style w:type="paragraph" w:styleId="1">
    <w:name w:val="heading 1"/>
    <w:basedOn w:val="a"/>
    <w:next w:val="a"/>
    <w:qFormat/>
    <w:pPr>
      <w:keepNext/>
      <w:tabs>
        <w:tab w:val="num" w:pos="0"/>
      </w:tabs>
      <w:spacing w:before="180" w:after="180" w:line="480" w:lineRule="auto"/>
      <w:ind w:firstLine="0"/>
      <w:outlineLvl w:val="0"/>
    </w:pPr>
    <w:rPr>
      <w:rFonts w:ascii="Arial" w:eastAsia="新細明體" w:hAnsi="Arial" w:cs="Arial"/>
      <w:b/>
      <w:bCs/>
      <w:sz w:val="52"/>
      <w:szCs w:val="52"/>
    </w:rPr>
  </w:style>
  <w:style w:type="paragraph" w:styleId="2">
    <w:name w:val="heading 2"/>
    <w:aliases w:val="壹、標題"/>
    <w:basedOn w:val="a"/>
    <w:next w:val="a"/>
    <w:qFormat/>
    <w:pPr>
      <w:keepNext/>
      <w:tabs>
        <w:tab w:val="num" w:pos="0"/>
      </w:tabs>
      <w:spacing w:line="480" w:lineRule="auto"/>
      <w:ind w:firstLine="0"/>
      <w:outlineLvl w:val="1"/>
    </w:pPr>
    <w:rPr>
      <w:rFonts w:ascii="Arial" w:eastAsia="新細明體" w:hAnsi="Arial" w:cs="Arial"/>
      <w:b/>
      <w:bCs/>
      <w:sz w:val="48"/>
      <w:szCs w:val="48"/>
    </w:rPr>
  </w:style>
  <w:style w:type="paragraph" w:styleId="3">
    <w:name w:val="heading 3"/>
    <w:aliases w:val="-一、標題"/>
    <w:basedOn w:val="a"/>
    <w:next w:val="a"/>
    <w:qFormat/>
    <w:pPr>
      <w:keepNext/>
      <w:tabs>
        <w:tab w:val="num" w:pos="0"/>
      </w:tabs>
      <w:spacing w:line="480" w:lineRule="auto"/>
      <w:ind w:firstLine="0"/>
      <w:outlineLvl w:val="2"/>
    </w:pPr>
    <w:rPr>
      <w:rFonts w:ascii="Arial" w:eastAsia="新細明體" w:hAnsi="Arial" w:cs="Arial"/>
      <w:b/>
      <w:bCs/>
      <w:sz w:val="36"/>
      <w:szCs w:val="36"/>
    </w:rPr>
  </w:style>
  <w:style w:type="paragraph" w:styleId="4">
    <w:name w:val="heading 4"/>
    <w:basedOn w:val="a"/>
    <w:next w:val="a"/>
    <w:qFormat/>
    <w:pPr>
      <w:keepNext/>
      <w:tabs>
        <w:tab w:val="num" w:pos="0"/>
      </w:tabs>
      <w:spacing w:line="480" w:lineRule="auto"/>
      <w:ind w:firstLine="0"/>
      <w:outlineLvl w:val="3"/>
    </w:pPr>
    <w:rPr>
      <w:rFonts w:ascii="Cambria" w:eastAsia="新細明體" w:hAnsi="Cambria" w:cs="Cambria"/>
      <w:sz w:val="36"/>
      <w:szCs w:val="36"/>
    </w:rPr>
  </w:style>
  <w:style w:type="paragraph" w:styleId="5">
    <w:name w:val="heading 5"/>
    <w:basedOn w:val="a"/>
    <w:next w:val="a"/>
    <w:qFormat/>
    <w:pPr>
      <w:keepNext/>
      <w:tabs>
        <w:tab w:val="num" w:pos="0"/>
      </w:tabs>
      <w:spacing w:line="480" w:lineRule="auto"/>
      <w:ind w:firstLine="0"/>
      <w:outlineLvl w:val="4"/>
    </w:pPr>
    <w:rPr>
      <w:rFonts w:ascii="Cambria" w:eastAsia="新細明體" w:hAnsi="Cambria" w:cs="Cambria"/>
      <w:b/>
      <w:bCs/>
      <w:sz w:val="36"/>
      <w:szCs w:val="36"/>
    </w:rPr>
  </w:style>
  <w:style w:type="paragraph" w:styleId="6">
    <w:name w:val="heading 6"/>
    <w:basedOn w:val="a"/>
    <w:next w:val="a"/>
    <w:qFormat/>
    <w:pPr>
      <w:keepNext/>
      <w:tabs>
        <w:tab w:val="num" w:pos="0"/>
      </w:tabs>
      <w:spacing w:line="480" w:lineRule="auto"/>
      <w:ind w:firstLine="0"/>
      <w:outlineLvl w:val="5"/>
    </w:pPr>
    <w:rPr>
      <w:rFonts w:ascii="Cambria" w:eastAsia="新細明體" w:hAnsi="Cambria" w:cs="Cambria"/>
      <w:sz w:val="36"/>
      <w:szCs w:val="36"/>
    </w:rPr>
  </w:style>
  <w:style w:type="paragraph" w:styleId="7">
    <w:name w:val="heading 7"/>
    <w:basedOn w:val="a"/>
    <w:next w:val="a"/>
    <w:qFormat/>
    <w:pPr>
      <w:keepNext/>
      <w:tabs>
        <w:tab w:val="num" w:pos="0"/>
      </w:tabs>
      <w:spacing w:line="480" w:lineRule="auto"/>
      <w:ind w:firstLine="0"/>
      <w:outlineLvl w:val="6"/>
    </w:pPr>
    <w:rPr>
      <w:rFonts w:ascii="Cambria" w:eastAsia="新細明體" w:hAnsi="Cambria" w:cs="Cambria"/>
      <w:b/>
      <w:bCs/>
      <w:sz w:val="36"/>
      <w:szCs w:val="36"/>
    </w:rPr>
  </w:style>
  <w:style w:type="paragraph" w:styleId="8">
    <w:name w:val="heading 8"/>
    <w:basedOn w:val="a"/>
    <w:next w:val="a"/>
    <w:qFormat/>
    <w:pPr>
      <w:keepNext/>
      <w:tabs>
        <w:tab w:val="num" w:pos="0"/>
      </w:tabs>
      <w:spacing w:line="480" w:lineRule="auto"/>
      <w:ind w:firstLine="0"/>
      <w:outlineLvl w:val="7"/>
    </w:pPr>
    <w:rPr>
      <w:rFonts w:ascii="Cambria" w:eastAsia="新細明體" w:hAnsi="Cambria" w:cs="Cambria"/>
      <w:sz w:val="36"/>
      <w:szCs w:val="36"/>
    </w:rPr>
  </w:style>
  <w:style w:type="paragraph" w:styleId="9">
    <w:name w:val="heading 9"/>
    <w:basedOn w:val="a"/>
    <w:next w:val="a"/>
    <w:qFormat/>
    <w:pPr>
      <w:keepNext/>
      <w:tabs>
        <w:tab w:val="num" w:pos="0"/>
      </w:tabs>
      <w:spacing w:line="480" w:lineRule="auto"/>
      <w:ind w:firstLine="0"/>
      <w:outlineLvl w:val="8"/>
    </w:pPr>
    <w:rPr>
      <w:rFonts w:ascii="Cambria" w:eastAsia="新細明體" w:hAnsi="Cambria" w:cs="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一、 字元"/>
    <w:basedOn w:val="a0"/>
    <w:link w:val="a4"/>
    <w:qFormat/>
    <w:rsid w:val="00F90C23"/>
    <w:rPr>
      <w:rFonts w:ascii="華康粗明體" w:eastAsia="華康粗明體" w:hAnsi="華康粗明體" w:cs="標楷體"/>
      <w:kern w:val="1"/>
      <w:sz w:val="32"/>
      <w:szCs w:val="24"/>
    </w:rPr>
  </w:style>
  <w:style w:type="paragraph" w:customStyle="1" w:styleId="a4">
    <w:name w:val="一、"/>
    <w:basedOn w:val="a"/>
    <w:link w:val="a3"/>
    <w:qFormat/>
    <w:rsid w:val="00F90C23"/>
    <w:pPr>
      <w:spacing w:beforeLines="50" w:before="257" w:afterLines="50" w:after="257"/>
      <w:ind w:left="632" w:hangingChars="200" w:hanging="632"/>
    </w:pPr>
    <w:rPr>
      <w:rFonts w:ascii="華康粗明體" w:eastAsia="華康粗明體" w:hAnsi="華康粗明體" w:cs="標楷體"/>
      <w:sz w:val="32"/>
      <w:lang w:eastAsia="zh-TW"/>
    </w:rPr>
  </w:style>
  <w:style w:type="character" w:customStyle="1" w:styleId="10">
    <w:name w:val="預設段落字型1"/>
    <w:qFormat/>
  </w:style>
  <w:style w:type="character" w:styleId="a5">
    <w:name w:val="page number"/>
    <w:qFormat/>
    <w:rPr>
      <w:sz w:val="20"/>
    </w:rPr>
  </w:style>
  <w:style w:type="character" w:customStyle="1" w:styleId="a6">
    <w:name w:val="註腳字元"/>
    <w:qFormat/>
    <w:rPr>
      <w:rFonts w:ascii="華康細圓體(P)" w:eastAsia="華康細圓體(P)" w:hAnsi="華康細圓體(P)" w:cs="華康細圓體(P)"/>
      <w:sz w:val="20"/>
      <w:vertAlign w:val="superscript"/>
    </w:rPr>
  </w:style>
  <w:style w:type="character" w:styleId="a7">
    <w:name w:val="annotation reference"/>
    <w:qFormat/>
    <w:rPr>
      <w:sz w:val="18"/>
      <w:szCs w:val="18"/>
    </w:rPr>
  </w:style>
  <w:style w:type="character" w:styleId="a8">
    <w:name w:val="Hyperlink"/>
    <w:uiPriority w:val="99"/>
    <w:rPr>
      <w:color w:val="0000FF"/>
      <w:u w:val="single"/>
    </w:rPr>
  </w:style>
  <w:style w:type="character" w:styleId="a9">
    <w:name w:val="footnote reference"/>
    <w:qFormat/>
    <w:rPr>
      <w:vertAlign w:val="superscript"/>
    </w:rPr>
  </w:style>
  <w:style w:type="character" w:customStyle="1" w:styleId="11">
    <w:name w:val="項目符號1"/>
    <w:qFormat/>
    <w:rPr>
      <w:rFonts w:ascii="OpenSymbol" w:eastAsia="OpenSymbol" w:hAnsi="OpenSymbol" w:cs="OpenSymbol"/>
    </w:rPr>
  </w:style>
  <w:style w:type="paragraph" w:styleId="aa">
    <w:name w:val="Title"/>
    <w:basedOn w:val="a"/>
    <w:next w:val="a"/>
    <w:link w:val="ab"/>
    <w:qFormat/>
    <w:pPr>
      <w:keepNext/>
      <w:spacing w:before="240" w:after="120"/>
    </w:pPr>
    <w:rPr>
      <w:rFonts w:ascii="Liberation Sans" w:eastAsia="微軟正黑體" w:hAnsi="Liberation Sans" w:cs="Mangal"/>
      <w:sz w:val="28"/>
      <w:szCs w:val="28"/>
    </w:rPr>
  </w:style>
  <w:style w:type="paragraph" w:styleId="ac">
    <w:name w:val="List"/>
    <w:basedOn w:val="a"/>
    <w:rsid w:val="00C77C14"/>
    <w:pPr>
      <w:spacing w:after="140" w:line="288" w:lineRule="auto"/>
    </w:pPr>
    <w:rPr>
      <w:rFonts w:cs="Mangal"/>
    </w:rPr>
  </w:style>
  <w:style w:type="paragraph" w:styleId="ad">
    <w:name w:val="caption"/>
    <w:basedOn w:val="a"/>
    <w:qFormat/>
    <w:pPr>
      <w:suppressLineNumbers/>
      <w:spacing w:before="120" w:after="120"/>
    </w:pPr>
    <w:rPr>
      <w:rFonts w:cs="Mangal"/>
      <w:i/>
      <w:iCs/>
    </w:rPr>
  </w:style>
  <w:style w:type="paragraph" w:customStyle="1" w:styleId="ae">
    <w:name w:val="大標"/>
    <w:basedOn w:val="a"/>
    <w:link w:val="af"/>
    <w:qFormat/>
    <w:rsid w:val="009C59DA"/>
    <w:pPr>
      <w:pageBreakBefore/>
      <w:spacing w:beforeLines="100" w:before="100" w:afterLines="150" w:after="150"/>
      <w:ind w:firstLine="0"/>
      <w:jc w:val="center"/>
    </w:pPr>
    <w:rPr>
      <w:rFonts w:ascii="華康新特明體(P)" w:eastAsia="華康新特明體(P)" w:hAnsi="華康新特明體(P)" w:cs="華康新特明體(P)"/>
      <w:spacing w:val="10"/>
      <w:sz w:val="40"/>
      <w:lang w:eastAsia="ja-JP"/>
    </w:rPr>
  </w:style>
  <w:style w:type="paragraph" w:styleId="af0">
    <w:name w:val="footnote text"/>
    <w:basedOn w:val="a"/>
    <w:link w:val="af1"/>
    <w:pPr>
      <w:snapToGrid w:val="0"/>
      <w:ind w:left="100" w:hanging="100"/>
    </w:pPr>
    <w:rPr>
      <w:sz w:val="20"/>
      <w:szCs w:val="20"/>
    </w:rPr>
  </w:style>
  <w:style w:type="paragraph" w:styleId="af2">
    <w:name w:val="header"/>
    <w:basedOn w:val="a"/>
    <w:link w:val="af3"/>
    <w:pPr>
      <w:tabs>
        <w:tab w:val="center" w:pos="4680"/>
        <w:tab w:val="right" w:pos="9360"/>
      </w:tabs>
      <w:ind w:firstLine="0"/>
    </w:pPr>
  </w:style>
  <w:style w:type="paragraph" w:styleId="af4">
    <w:name w:val="footer"/>
    <w:basedOn w:val="a"/>
    <w:link w:val="af5"/>
    <w:uiPriority w:val="99"/>
    <w:pPr>
      <w:tabs>
        <w:tab w:val="center" w:pos="4680"/>
        <w:tab w:val="right" w:pos="9360"/>
      </w:tabs>
      <w:ind w:firstLine="0"/>
    </w:pPr>
  </w:style>
  <w:style w:type="paragraph" w:styleId="af6">
    <w:name w:val="Balloon Text"/>
    <w:basedOn w:val="a"/>
    <w:link w:val="af7"/>
    <w:qFormat/>
    <w:rPr>
      <w:rFonts w:ascii="Arial" w:eastAsia="新細明體" w:hAnsi="Arial" w:cs="Arial"/>
      <w:sz w:val="16"/>
      <w:szCs w:val="16"/>
    </w:rPr>
  </w:style>
  <w:style w:type="character" w:customStyle="1" w:styleId="af7">
    <w:name w:val="註解方塊文字 字元"/>
    <w:basedOn w:val="a0"/>
    <w:link w:val="af6"/>
    <w:rsid w:val="007D30EC"/>
    <w:rPr>
      <w:rFonts w:ascii="Arial" w:hAnsi="Arial" w:cs="Arial"/>
      <w:kern w:val="1"/>
      <w:sz w:val="16"/>
      <w:szCs w:val="16"/>
      <w:lang w:eastAsia="zh-CN"/>
    </w:rPr>
  </w:style>
  <w:style w:type="paragraph" w:customStyle="1" w:styleId="af8">
    <w:name w:val="（一）"/>
    <w:basedOn w:val="a"/>
    <w:link w:val="af9"/>
    <w:qFormat/>
    <w:rsid w:val="00C4340C"/>
    <w:pPr>
      <w:ind w:leftChars="100" w:left="100" w:hangingChars="300" w:hanging="301"/>
    </w:pPr>
    <w:rPr>
      <w:szCs w:val="26"/>
      <w:lang w:eastAsia="zh-TW"/>
    </w:rPr>
  </w:style>
  <w:style w:type="paragraph" w:customStyle="1" w:styleId="afa">
    <w:name w:val="（一）文"/>
    <w:basedOn w:val="a"/>
    <w:link w:val="afb"/>
    <w:qFormat/>
    <w:rsid w:val="003433B0"/>
    <w:pPr>
      <w:ind w:leftChars="400" w:left="400" w:firstLineChars="200" w:firstLine="200"/>
    </w:pPr>
  </w:style>
  <w:style w:type="paragraph" w:styleId="12">
    <w:name w:val="toc 1"/>
    <w:basedOn w:val="a"/>
    <w:next w:val="a"/>
    <w:uiPriority w:val="39"/>
    <w:pPr>
      <w:tabs>
        <w:tab w:val="right" w:leader="dot" w:pos="8494"/>
      </w:tabs>
      <w:ind w:firstLine="0"/>
    </w:pPr>
  </w:style>
  <w:style w:type="paragraph" w:customStyle="1" w:styleId="afc">
    <w:name w:val="１、"/>
    <w:basedOn w:val="a"/>
    <w:link w:val="afd"/>
    <w:qFormat/>
    <w:rsid w:val="007E3A1C"/>
    <w:pPr>
      <w:ind w:leftChars="400" w:left="400" w:hangingChars="200" w:hanging="198"/>
    </w:pPr>
    <w:rPr>
      <w:lang w:eastAsia="ja-JP"/>
    </w:rPr>
  </w:style>
  <w:style w:type="paragraph" w:styleId="afe">
    <w:name w:val="annotation text"/>
    <w:basedOn w:val="a"/>
    <w:link w:val="aff"/>
    <w:qFormat/>
    <w:pPr>
      <w:jc w:val="left"/>
    </w:pPr>
  </w:style>
  <w:style w:type="paragraph" w:styleId="aff0">
    <w:name w:val="annotation subject"/>
    <w:basedOn w:val="afe"/>
    <w:next w:val="afe"/>
    <w:link w:val="aff1"/>
    <w:qFormat/>
    <w:rPr>
      <w:b/>
      <w:bCs/>
    </w:rPr>
  </w:style>
  <w:style w:type="paragraph" w:customStyle="1" w:styleId="aff2">
    <w:name w:val="１、文"/>
    <w:basedOn w:val="afc"/>
    <w:link w:val="aff3"/>
    <w:qFormat/>
    <w:rsid w:val="00CB6249"/>
    <w:pPr>
      <w:autoSpaceDE/>
      <w:ind w:leftChars="600" w:left="1416" w:firstLineChars="200" w:firstLine="472"/>
    </w:pPr>
  </w:style>
  <w:style w:type="paragraph" w:customStyle="1" w:styleId="aff4">
    <w:name w:val="表平"/>
    <w:basedOn w:val="a"/>
    <w:qFormat/>
    <w:pPr>
      <w:ind w:firstLine="0"/>
      <w:jc w:val="center"/>
      <w:textAlignment w:val="baseline"/>
    </w:pPr>
    <w:rPr>
      <w:szCs w:val="20"/>
      <w:lang w:eastAsia="zh-TW"/>
    </w:rPr>
  </w:style>
  <w:style w:type="paragraph" w:customStyle="1" w:styleId="13">
    <w:name w:val="(1)"/>
    <w:basedOn w:val="af8"/>
    <w:link w:val="14"/>
    <w:qFormat/>
    <w:rsid w:val="00EF6A12"/>
    <w:pPr>
      <w:kinsoku w:val="0"/>
      <w:ind w:leftChars="500" w:left="500" w:hangingChars="250" w:hanging="249"/>
    </w:pPr>
  </w:style>
  <w:style w:type="paragraph" w:customStyle="1" w:styleId="Aff5">
    <w:name w:val="A."/>
    <w:basedOn w:val="13"/>
    <w:qFormat/>
    <w:pPr>
      <w:ind w:left="1771" w:hanging="354"/>
    </w:pPr>
  </w:style>
  <w:style w:type="paragraph" w:customStyle="1" w:styleId="aff6">
    <w:name w:val="表標"/>
    <w:basedOn w:val="a"/>
    <w:qFormat/>
    <w:pPr>
      <w:ind w:firstLine="0"/>
      <w:jc w:val="center"/>
    </w:pPr>
    <w:rPr>
      <w:rFonts w:ascii="華康粗圓體" w:eastAsia="華康粗圓體" w:hAnsi="華康粗圓體" w:cs="華康粗圓體"/>
    </w:rPr>
  </w:style>
  <w:style w:type="paragraph" w:customStyle="1" w:styleId="28-">
    <w:name w:val="28-超特黑"/>
    <w:basedOn w:val="a"/>
    <w:qFormat/>
    <w:pPr>
      <w:ind w:firstLine="0"/>
      <w:jc w:val="center"/>
    </w:pPr>
    <w:rPr>
      <w:rFonts w:ascii="華康超黑體" w:eastAsia="華康超黑體" w:hAnsi="華康超黑體" w:cs="標楷體"/>
      <w:sz w:val="56"/>
      <w:szCs w:val="72"/>
    </w:rPr>
  </w:style>
  <w:style w:type="paragraph" w:customStyle="1" w:styleId="aff7">
    <w:name w:val="基本資料表"/>
    <w:basedOn w:val="a"/>
    <w:qFormat/>
    <w:pPr>
      <w:ind w:firstLine="0"/>
      <w:jc w:val="center"/>
    </w:pPr>
    <w:rPr>
      <w:rFonts w:ascii="華康超黑體" w:eastAsia="華康超黑體" w:hAnsi="華康超黑體" w:cs="華康超黑體"/>
      <w:sz w:val="48"/>
      <w:szCs w:val="48"/>
      <w:lang w:eastAsia="zh-TW"/>
    </w:rPr>
  </w:style>
  <w:style w:type="paragraph" w:customStyle="1" w:styleId="aff8">
    <w:name w:val="自然人文"/>
    <w:basedOn w:val="a"/>
    <w:link w:val="aff9"/>
    <w:qFormat/>
    <w:pPr>
      <w:ind w:firstLine="0"/>
      <w:jc w:val="center"/>
    </w:pPr>
    <w:rPr>
      <w:rFonts w:ascii="華康粗黑體" w:eastAsia="華康粗黑體" w:hAnsi="華康粗黑體" w:cs="標楷體"/>
      <w:sz w:val="32"/>
      <w:szCs w:val="32"/>
      <w:lang w:eastAsia="zh-TW"/>
    </w:rPr>
  </w:style>
  <w:style w:type="paragraph" w:customStyle="1" w:styleId="-">
    <w:name w:val="基本資料表-平分"/>
    <w:basedOn w:val="a"/>
    <w:qFormat/>
    <w:rsid w:val="00EF6A12"/>
    <w:pPr>
      <w:ind w:left="119" w:right="119" w:firstLine="0"/>
      <w:jc w:val="distribute"/>
    </w:pPr>
  </w:style>
  <w:style w:type="paragraph" w:customStyle="1" w:styleId="-0">
    <w:name w:val="基本資料表-左"/>
    <w:basedOn w:val="a"/>
    <w:qFormat/>
    <w:pPr>
      <w:ind w:left="118" w:right="118" w:firstLine="0"/>
    </w:pPr>
  </w:style>
  <w:style w:type="paragraph" w:customStyle="1" w:styleId="affa">
    <w:name w:val="版權"/>
    <w:basedOn w:val="a"/>
    <w:qFormat/>
    <w:pPr>
      <w:spacing w:line="400" w:lineRule="exact"/>
      <w:ind w:firstLine="0"/>
    </w:pPr>
    <w:rPr>
      <w:rFonts w:eastAsia="標楷體"/>
      <w:spacing w:val="4"/>
      <w:sz w:val="26"/>
      <w:lang w:eastAsia="ja-JP"/>
    </w:rPr>
  </w:style>
  <w:style w:type="paragraph" w:customStyle="1" w:styleId="affb">
    <w:name w:val="壹、"/>
    <w:basedOn w:val="a"/>
    <w:qFormat/>
    <w:pPr>
      <w:snapToGrid w:val="0"/>
      <w:spacing w:before="480" w:after="480" w:line="520" w:lineRule="exact"/>
      <w:ind w:firstLine="0"/>
      <w:jc w:val="center"/>
    </w:pPr>
    <w:rPr>
      <w:rFonts w:ascii="華康中黑體" w:eastAsia="華康中黑體" w:hAnsi="華康中黑體" w:cs="華康中黑體"/>
      <w:spacing w:val="10"/>
      <w:sz w:val="34"/>
      <w:lang w:eastAsia="zh-TW"/>
    </w:rPr>
  </w:style>
  <w:style w:type="paragraph" w:styleId="20">
    <w:name w:val="toc 2"/>
    <w:basedOn w:val="a"/>
    <w:next w:val="a"/>
    <w:pPr>
      <w:autoSpaceDE/>
      <w:ind w:left="480" w:firstLine="0"/>
    </w:pPr>
    <w:rPr>
      <w:rFonts w:ascii="Calibri" w:eastAsia="新細明體" w:hAnsi="Calibri" w:cs="Calibri"/>
      <w:szCs w:val="22"/>
      <w:lang w:eastAsia="zh-TW"/>
    </w:rPr>
  </w:style>
  <w:style w:type="paragraph" w:styleId="30">
    <w:name w:val="toc 3"/>
    <w:basedOn w:val="a"/>
    <w:next w:val="a"/>
    <w:pPr>
      <w:autoSpaceDE/>
      <w:ind w:left="960" w:firstLine="0"/>
    </w:pPr>
    <w:rPr>
      <w:rFonts w:ascii="Calibri" w:eastAsia="新細明體" w:hAnsi="Calibri" w:cs="Calibri"/>
      <w:szCs w:val="22"/>
      <w:lang w:eastAsia="zh-TW"/>
    </w:rPr>
  </w:style>
  <w:style w:type="paragraph" w:styleId="40">
    <w:name w:val="toc 4"/>
    <w:basedOn w:val="a"/>
    <w:next w:val="a"/>
    <w:pPr>
      <w:autoSpaceDE/>
      <w:ind w:left="1440" w:firstLine="0"/>
    </w:pPr>
    <w:rPr>
      <w:rFonts w:ascii="Calibri" w:eastAsia="新細明體" w:hAnsi="Calibri" w:cs="Calibri"/>
      <w:szCs w:val="22"/>
      <w:lang w:eastAsia="zh-TW"/>
    </w:rPr>
  </w:style>
  <w:style w:type="paragraph" w:styleId="50">
    <w:name w:val="toc 5"/>
    <w:basedOn w:val="a"/>
    <w:next w:val="a"/>
    <w:pPr>
      <w:autoSpaceDE/>
      <w:ind w:left="1920" w:firstLine="0"/>
    </w:pPr>
    <w:rPr>
      <w:rFonts w:ascii="Calibri" w:eastAsia="新細明體" w:hAnsi="Calibri" w:cs="Calibri"/>
      <w:szCs w:val="22"/>
      <w:lang w:eastAsia="zh-TW"/>
    </w:rPr>
  </w:style>
  <w:style w:type="paragraph" w:styleId="60">
    <w:name w:val="toc 6"/>
    <w:basedOn w:val="a"/>
    <w:next w:val="a"/>
    <w:pPr>
      <w:autoSpaceDE/>
      <w:ind w:left="2400" w:firstLine="0"/>
    </w:pPr>
    <w:rPr>
      <w:rFonts w:ascii="Calibri" w:eastAsia="新細明體" w:hAnsi="Calibri" w:cs="Calibri"/>
      <w:szCs w:val="22"/>
      <w:lang w:eastAsia="zh-TW"/>
    </w:rPr>
  </w:style>
  <w:style w:type="paragraph" w:styleId="70">
    <w:name w:val="toc 7"/>
    <w:basedOn w:val="a"/>
    <w:next w:val="a"/>
    <w:pPr>
      <w:autoSpaceDE/>
      <w:ind w:left="2880" w:firstLine="0"/>
    </w:pPr>
    <w:rPr>
      <w:rFonts w:ascii="Calibri" w:eastAsia="新細明體" w:hAnsi="Calibri" w:cs="Calibri"/>
      <w:szCs w:val="22"/>
      <w:lang w:eastAsia="zh-TW"/>
    </w:rPr>
  </w:style>
  <w:style w:type="paragraph" w:styleId="80">
    <w:name w:val="toc 8"/>
    <w:basedOn w:val="a"/>
    <w:next w:val="a"/>
    <w:pPr>
      <w:autoSpaceDE/>
      <w:ind w:left="3360" w:firstLine="0"/>
    </w:pPr>
    <w:rPr>
      <w:rFonts w:ascii="Calibri" w:eastAsia="新細明體" w:hAnsi="Calibri" w:cs="Calibri"/>
      <w:szCs w:val="22"/>
      <w:lang w:eastAsia="zh-TW"/>
    </w:rPr>
  </w:style>
  <w:style w:type="paragraph" w:styleId="90">
    <w:name w:val="toc 9"/>
    <w:basedOn w:val="a"/>
    <w:next w:val="a"/>
    <w:pPr>
      <w:autoSpaceDE/>
      <w:ind w:left="3840" w:firstLine="0"/>
    </w:pPr>
    <w:rPr>
      <w:rFonts w:ascii="Calibri" w:eastAsia="新細明體" w:hAnsi="Calibri" w:cs="Calibri"/>
      <w:szCs w:val="22"/>
      <w:lang w:eastAsia="zh-TW"/>
    </w:rPr>
  </w:style>
  <w:style w:type="paragraph" w:customStyle="1" w:styleId="affc">
    <w:name w:val="表格內容"/>
    <w:basedOn w:val="a"/>
    <w:qFormat/>
    <w:rsid w:val="00D542D8"/>
    <w:pPr>
      <w:suppressLineNumbers/>
      <w:ind w:firstLine="0"/>
    </w:pPr>
  </w:style>
  <w:style w:type="paragraph" w:customStyle="1" w:styleId="15">
    <w:name w:val="樣式1"/>
    <w:qFormat/>
    <w:pPr>
      <w:suppressAutoHyphens/>
      <w:ind w:left="945" w:firstLine="472"/>
    </w:pPr>
    <w:rPr>
      <w:rFonts w:eastAsia="華康細圓體"/>
      <w:kern w:val="1"/>
      <w:sz w:val="24"/>
      <w:szCs w:val="24"/>
      <w:lang w:eastAsia="zh-CN"/>
    </w:rPr>
  </w:style>
  <w:style w:type="paragraph" w:customStyle="1" w:styleId="120">
    <w:name w:val="樣式 目錄 1 + 第一行:  2 字元"/>
    <w:basedOn w:val="12"/>
    <w:qFormat/>
  </w:style>
  <w:style w:type="character" w:customStyle="1" w:styleId="affd">
    <w:name w:val="網際網路連結"/>
    <w:rsid w:val="00B62079"/>
    <w:rPr>
      <w:color w:val="0000FF"/>
      <w:u w:val="single"/>
    </w:rPr>
  </w:style>
  <w:style w:type="character" w:customStyle="1" w:styleId="affe">
    <w:name w:val="註腳錨定"/>
    <w:rsid w:val="00B62079"/>
    <w:rPr>
      <w:vertAlign w:val="superscript"/>
    </w:rPr>
  </w:style>
  <w:style w:type="paragraph" w:customStyle="1" w:styleId="16">
    <w:name w:val="標題1"/>
    <w:basedOn w:val="a"/>
    <w:next w:val="afff"/>
    <w:qFormat/>
    <w:rsid w:val="00B62079"/>
    <w:pPr>
      <w:keepNext/>
      <w:overflowPunct/>
      <w:autoSpaceDE/>
      <w:autoSpaceDN/>
      <w:spacing w:before="240" w:after="120"/>
    </w:pPr>
    <w:rPr>
      <w:rFonts w:ascii="Liberation Sans" w:eastAsia="微軟正黑體" w:hAnsi="Liberation Sans" w:cs="Mangal"/>
      <w:kern w:val="0"/>
      <w:sz w:val="28"/>
      <w:szCs w:val="28"/>
    </w:rPr>
  </w:style>
  <w:style w:type="paragraph" w:styleId="afff">
    <w:name w:val="Body Text"/>
    <w:basedOn w:val="a"/>
    <w:link w:val="afff0"/>
    <w:rsid w:val="005D7AE9"/>
    <w:pPr>
      <w:autoSpaceDE/>
      <w:autoSpaceDN/>
      <w:ind w:firstLineChars="200" w:firstLine="200"/>
    </w:pPr>
    <w:rPr>
      <w:kern w:val="0"/>
    </w:rPr>
  </w:style>
  <w:style w:type="character" w:customStyle="1" w:styleId="afff0">
    <w:name w:val="本文 字元"/>
    <w:basedOn w:val="a0"/>
    <w:link w:val="afff"/>
    <w:rsid w:val="005D7AE9"/>
    <w:rPr>
      <w:rFonts w:eastAsia="華康細圓體"/>
      <w:sz w:val="24"/>
      <w:szCs w:val="24"/>
      <w:lang w:eastAsia="zh-CN"/>
    </w:rPr>
  </w:style>
  <w:style w:type="paragraph" w:styleId="Web">
    <w:name w:val="Normal (Web)"/>
    <w:basedOn w:val="a"/>
    <w:uiPriority w:val="99"/>
    <w:unhideWhenUsed/>
    <w:rsid w:val="007109E7"/>
    <w:pPr>
      <w:widowControl/>
      <w:overflowPunct/>
      <w:autoSpaceDE/>
      <w:autoSpaceDN/>
      <w:spacing w:before="100" w:beforeAutospacing="1" w:after="100" w:afterAutospacing="1"/>
      <w:ind w:firstLine="0"/>
      <w:jc w:val="left"/>
    </w:pPr>
    <w:rPr>
      <w:rFonts w:ascii="Angsana New" w:eastAsia="Times New Roman" w:hAnsi="Angsana New" w:cs="Angsana New"/>
      <w:kern w:val="0"/>
      <w:sz w:val="28"/>
      <w:szCs w:val="28"/>
      <w:lang w:eastAsia="zh-TW" w:bidi="th-TH"/>
    </w:rPr>
  </w:style>
  <w:style w:type="paragraph" w:styleId="afff1">
    <w:name w:val="List Paragraph"/>
    <w:basedOn w:val="a"/>
    <w:uiPriority w:val="34"/>
    <w:qFormat/>
    <w:rsid w:val="00B13008"/>
    <w:pPr>
      <w:ind w:leftChars="200" w:left="480"/>
    </w:pPr>
  </w:style>
  <w:style w:type="paragraph" w:styleId="afff2">
    <w:name w:val="Note Heading"/>
    <w:basedOn w:val="a"/>
    <w:next w:val="a"/>
    <w:link w:val="afff3"/>
    <w:uiPriority w:val="99"/>
    <w:unhideWhenUsed/>
    <w:rsid w:val="00AC1A77"/>
    <w:pPr>
      <w:jc w:val="center"/>
    </w:pPr>
    <w:rPr>
      <w:rFonts w:ascii="華康超黑體" w:eastAsia="華康超黑體" w:hAnsi="華康超黑體" w:cs="標楷體"/>
      <w:kern w:val="0"/>
      <w:sz w:val="56"/>
      <w:szCs w:val="72"/>
      <w:lang w:val="zh-TW" w:eastAsia="zh-TW"/>
    </w:rPr>
  </w:style>
  <w:style w:type="character" w:customStyle="1" w:styleId="afff3">
    <w:name w:val="註釋標題 字元"/>
    <w:basedOn w:val="a0"/>
    <w:link w:val="afff2"/>
    <w:uiPriority w:val="99"/>
    <w:rsid w:val="00AC1A77"/>
    <w:rPr>
      <w:rFonts w:ascii="華康超黑體" w:eastAsia="華康超黑體" w:hAnsi="華康超黑體" w:cs="標楷體"/>
      <w:sz w:val="56"/>
      <w:szCs w:val="72"/>
      <w:lang w:val="zh-TW"/>
    </w:rPr>
  </w:style>
  <w:style w:type="paragraph" w:styleId="afff4">
    <w:name w:val="Closing"/>
    <w:basedOn w:val="a"/>
    <w:link w:val="afff5"/>
    <w:uiPriority w:val="99"/>
    <w:unhideWhenUsed/>
    <w:rsid w:val="00AC1A77"/>
    <w:pPr>
      <w:ind w:leftChars="1800" w:left="100"/>
    </w:pPr>
    <w:rPr>
      <w:rFonts w:ascii="華康超黑體" w:eastAsia="華康超黑體" w:hAnsi="華康超黑體" w:cs="標楷體"/>
      <w:kern w:val="0"/>
      <w:sz w:val="56"/>
      <w:szCs w:val="72"/>
      <w:lang w:val="zh-TW" w:eastAsia="zh-TW"/>
    </w:rPr>
  </w:style>
  <w:style w:type="character" w:customStyle="1" w:styleId="afff5">
    <w:name w:val="結語 字元"/>
    <w:basedOn w:val="a0"/>
    <w:link w:val="afff4"/>
    <w:uiPriority w:val="99"/>
    <w:rsid w:val="00AC1A77"/>
    <w:rPr>
      <w:rFonts w:ascii="華康超黑體" w:eastAsia="華康超黑體" w:hAnsi="華康超黑體" w:cs="標楷體"/>
      <w:sz w:val="56"/>
      <w:szCs w:val="72"/>
      <w:lang w:val="zh-TW"/>
    </w:rPr>
  </w:style>
  <w:style w:type="table" w:styleId="afff6">
    <w:name w:val="Table Grid"/>
    <w:basedOn w:val="a1"/>
    <w:uiPriority w:val="59"/>
    <w:rsid w:val="00AC1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表1"/>
    <w:basedOn w:val="a"/>
    <w:uiPriority w:val="99"/>
    <w:qFormat/>
    <w:rsid w:val="00AC1A77"/>
    <w:pPr>
      <w:overflowPunct/>
      <w:autoSpaceDE/>
      <w:autoSpaceDN/>
      <w:spacing w:line="250" w:lineRule="atLeast"/>
      <w:ind w:left="57" w:firstLine="0"/>
      <w:jc w:val="left"/>
    </w:pPr>
    <w:rPr>
      <w:rFonts w:eastAsia="華康細明體"/>
      <w:kern w:val="2"/>
      <w:sz w:val="20"/>
      <w:szCs w:val="20"/>
      <w:lang w:eastAsia="zh-TW"/>
    </w:rPr>
  </w:style>
  <w:style w:type="character" w:customStyle="1" w:styleId="18">
    <w:name w:val="標題 1 字元"/>
    <w:rsid w:val="007D30EC"/>
    <w:rPr>
      <w:rFonts w:ascii="Arial" w:eastAsia="新細明體" w:hAnsi="Arial"/>
      <w:b/>
      <w:bCs/>
      <w:kern w:val="3"/>
      <w:sz w:val="52"/>
      <w:szCs w:val="52"/>
      <w:lang w:val="en-US" w:eastAsia="zh-CN" w:bidi="ar-SA"/>
    </w:rPr>
  </w:style>
  <w:style w:type="character" w:customStyle="1" w:styleId="21">
    <w:name w:val="標題 2 字元"/>
    <w:aliases w:val="壹、標題 字元"/>
    <w:rsid w:val="007D30EC"/>
    <w:rPr>
      <w:rFonts w:ascii="Arial" w:eastAsia="新細明體" w:hAnsi="Arial"/>
      <w:b/>
      <w:bCs/>
      <w:kern w:val="3"/>
      <w:sz w:val="48"/>
      <w:szCs w:val="48"/>
      <w:lang w:val="en-US" w:eastAsia="zh-CN" w:bidi="ar-SA"/>
    </w:rPr>
  </w:style>
  <w:style w:type="character" w:customStyle="1" w:styleId="31">
    <w:name w:val="標題 3 字元"/>
    <w:aliases w:val="-一、標題 字元"/>
    <w:rsid w:val="007D30EC"/>
    <w:rPr>
      <w:rFonts w:ascii="Arial" w:eastAsia="新細明體" w:hAnsi="Arial"/>
      <w:b/>
      <w:bCs/>
      <w:kern w:val="3"/>
      <w:sz w:val="36"/>
      <w:szCs w:val="36"/>
      <w:lang w:val="en-US" w:eastAsia="zh-CN" w:bidi="ar-SA"/>
    </w:rPr>
  </w:style>
  <w:style w:type="character" w:customStyle="1" w:styleId="41">
    <w:name w:val="標題 4 字元"/>
    <w:rsid w:val="007D30EC"/>
    <w:rPr>
      <w:rFonts w:ascii="Cambria" w:eastAsia="新細明體" w:hAnsi="Cambria"/>
      <w:kern w:val="3"/>
      <w:sz w:val="36"/>
      <w:szCs w:val="36"/>
      <w:lang w:val="en-US" w:eastAsia="zh-CN" w:bidi="ar-SA"/>
    </w:rPr>
  </w:style>
  <w:style w:type="character" w:customStyle="1" w:styleId="51">
    <w:name w:val="標題 5 字元"/>
    <w:rsid w:val="007D30EC"/>
    <w:rPr>
      <w:rFonts w:ascii="Cambria" w:eastAsia="新細明體" w:hAnsi="Cambria"/>
      <w:b/>
      <w:bCs/>
      <w:kern w:val="3"/>
      <w:sz w:val="36"/>
      <w:szCs w:val="36"/>
      <w:lang w:val="en-US" w:eastAsia="zh-CN" w:bidi="ar-SA"/>
    </w:rPr>
  </w:style>
  <w:style w:type="character" w:customStyle="1" w:styleId="61">
    <w:name w:val="標題 6 字元"/>
    <w:rsid w:val="007D30EC"/>
    <w:rPr>
      <w:rFonts w:ascii="Cambria" w:eastAsia="新細明體" w:hAnsi="Cambria"/>
      <w:kern w:val="3"/>
      <w:sz w:val="36"/>
      <w:szCs w:val="36"/>
      <w:lang w:val="en-US" w:eastAsia="zh-CN" w:bidi="ar-SA"/>
    </w:rPr>
  </w:style>
  <w:style w:type="character" w:customStyle="1" w:styleId="71">
    <w:name w:val="標題 7 字元"/>
    <w:rsid w:val="007D30EC"/>
    <w:rPr>
      <w:rFonts w:ascii="Cambria" w:eastAsia="新細明體" w:hAnsi="Cambria"/>
      <w:b/>
      <w:bCs/>
      <w:kern w:val="3"/>
      <w:sz w:val="36"/>
      <w:szCs w:val="36"/>
      <w:lang w:val="en-US" w:eastAsia="zh-CN" w:bidi="ar-SA"/>
    </w:rPr>
  </w:style>
  <w:style w:type="character" w:customStyle="1" w:styleId="81">
    <w:name w:val="標題 8 字元"/>
    <w:rsid w:val="007D30EC"/>
    <w:rPr>
      <w:rFonts w:ascii="Cambria" w:eastAsia="新細明體" w:hAnsi="Cambria"/>
      <w:kern w:val="3"/>
      <w:sz w:val="36"/>
      <w:szCs w:val="36"/>
      <w:lang w:val="en-US" w:eastAsia="zh-CN" w:bidi="ar-SA"/>
    </w:rPr>
  </w:style>
  <w:style w:type="character" w:customStyle="1" w:styleId="91">
    <w:name w:val="標題 9 字元"/>
    <w:rsid w:val="007D30EC"/>
    <w:rPr>
      <w:rFonts w:ascii="Cambria" w:eastAsia="新細明體" w:hAnsi="Cambria"/>
      <w:kern w:val="3"/>
      <w:sz w:val="36"/>
      <w:szCs w:val="36"/>
      <w:lang w:val="en-US" w:eastAsia="zh-CN" w:bidi="ar-SA"/>
    </w:rPr>
  </w:style>
  <w:style w:type="paragraph" w:styleId="afff7">
    <w:name w:val="List Bullet"/>
    <w:basedOn w:val="a"/>
    <w:unhideWhenUsed/>
    <w:rsid w:val="007D30EC"/>
    <w:pPr>
      <w:tabs>
        <w:tab w:val="num" w:pos="361"/>
      </w:tabs>
      <w:ind w:leftChars="200" w:left="361" w:hangingChars="200" w:hanging="360"/>
      <w:contextualSpacing/>
      <w:textAlignment w:val="baseline"/>
    </w:pPr>
    <w:rPr>
      <w:kern w:val="3"/>
    </w:rPr>
  </w:style>
  <w:style w:type="paragraph" w:customStyle="1" w:styleId="-1">
    <w:name w:val="內文-文"/>
    <w:basedOn w:val="a"/>
    <w:qFormat/>
    <w:rsid w:val="007D30EC"/>
    <w:pPr>
      <w:ind w:firstLineChars="200" w:firstLine="472"/>
      <w:textAlignment w:val="baseline"/>
    </w:pPr>
    <w:rPr>
      <w:kern w:val="3"/>
      <w:lang w:eastAsia="zh-TW"/>
    </w:rPr>
  </w:style>
  <w:style w:type="character" w:customStyle="1" w:styleId="19">
    <w:name w:val="未解析的提及1"/>
    <w:basedOn w:val="a0"/>
    <w:uiPriority w:val="99"/>
    <w:semiHidden/>
    <w:unhideWhenUsed/>
    <w:rsid w:val="009F3C8D"/>
    <w:rPr>
      <w:color w:val="605E5C"/>
      <w:shd w:val="clear" w:color="auto" w:fill="E1DFDD"/>
    </w:rPr>
  </w:style>
  <w:style w:type="character" w:customStyle="1" w:styleId="af9">
    <w:name w:val="（一） 字元"/>
    <w:link w:val="af8"/>
    <w:rsid w:val="00801F28"/>
    <w:rPr>
      <w:rFonts w:eastAsia="華康細圓體"/>
      <w:kern w:val="1"/>
      <w:sz w:val="24"/>
      <w:szCs w:val="26"/>
    </w:rPr>
  </w:style>
  <w:style w:type="character" w:customStyle="1" w:styleId="aff9">
    <w:name w:val="自然人文 字元"/>
    <w:link w:val="aff8"/>
    <w:rsid w:val="00DB2B71"/>
    <w:rPr>
      <w:rFonts w:ascii="華康粗黑體" w:eastAsia="華康粗黑體" w:hAnsi="華康粗黑體" w:cs="標楷體"/>
      <w:kern w:val="1"/>
      <w:sz w:val="32"/>
      <w:szCs w:val="32"/>
    </w:rPr>
  </w:style>
  <w:style w:type="character" w:styleId="afff8">
    <w:name w:val="Strong"/>
    <w:basedOn w:val="a0"/>
    <w:uiPriority w:val="22"/>
    <w:qFormat/>
    <w:rsid w:val="00373303"/>
    <w:rPr>
      <w:b/>
      <w:bCs/>
    </w:rPr>
  </w:style>
  <w:style w:type="character" w:customStyle="1" w:styleId="af">
    <w:name w:val="大標 字元"/>
    <w:link w:val="ae"/>
    <w:rsid w:val="005D7AE9"/>
    <w:rPr>
      <w:rFonts w:ascii="華康新特明體(P)" w:eastAsia="華康新特明體(P)" w:hAnsi="華康新特明體(P)" w:cs="華康新特明體(P)"/>
      <w:spacing w:val="10"/>
      <w:kern w:val="1"/>
      <w:sz w:val="40"/>
      <w:szCs w:val="24"/>
      <w:lang w:eastAsia="ja-JP"/>
    </w:rPr>
  </w:style>
  <w:style w:type="character" w:customStyle="1" w:styleId="af1">
    <w:name w:val="註腳文字 字元"/>
    <w:link w:val="af0"/>
    <w:locked/>
    <w:rsid w:val="005D7AE9"/>
    <w:rPr>
      <w:rFonts w:eastAsia="華康細圓體"/>
      <w:kern w:val="1"/>
      <w:lang w:eastAsia="zh-CN"/>
    </w:rPr>
  </w:style>
  <w:style w:type="character" w:customStyle="1" w:styleId="af3">
    <w:name w:val="頁首 字元"/>
    <w:link w:val="af2"/>
    <w:rsid w:val="005D7AE9"/>
    <w:rPr>
      <w:rFonts w:eastAsia="華康細圓體"/>
      <w:kern w:val="1"/>
      <w:sz w:val="24"/>
      <w:szCs w:val="24"/>
      <w:lang w:eastAsia="zh-CN"/>
    </w:rPr>
  </w:style>
  <w:style w:type="character" w:customStyle="1" w:styleId="af5">
    <w:name w:val="頁尾 字元"/>
    <w:link w:val="af4"/>
    <w:uiPriority w:val="99"/>
    <w:rsid w:val="005D7AE9"/>
    <w:rPr>
      <w:rFonts w:eastAsia="華康細圓體"/>
      <w:kern w:val="1"/>
      <w:sz w:val="24"/>
      <w:szCs w:val="24"/>
      <w:lang w:eastAsia="zh-CN"/>
    </w:rPr>
  </w:style>
  <w:style w:type="paragraph" w:customStyle="1" w:styleId="1a">
    <w:name w:val="（1）文"/>
    <w:basedOn w:val="a"/>
    <w:semiHidden/>
    <w:rsid w:val="005D7AE9"/>
    <w:pPr>
      <w:overflowPunct/>
      <w:autoSpaceDE/>
      <w:ind w:firstLine="0"/>
    </w:pPr>
    <w:rPr>
      <w:rFonts w:ascii="Verdana" w:eastAsia="Times New Roman" w:hAnsi="Verdana"/>
      <w:kern w:val="0"/>
      <w:sz w:val="20"/>
      <w:szCs w:val="20"/>
      <w:lang w:eastAsia="en-US"/>
    </w:rPr>
  </w:style>
  <w:style w:type="character" w:customStyle="1" w:styleId="afb">
    <w:name w:val="（一）文 字元"/>
    <w:link w:val="afa"/>
    <w:rsid w:val="005D7AE9"/>
    <w:rPr>
      <w:rFonts w:eastAsia="華康細圓體"/>
      <w:kern w:val="1"/>
      <w:sz w:val="24"/>
      <w:szCs w:val="24"/>
      <w:lang w:eastAsia="zh-CN"/>
    </w:rPr>
  </w:style>
  <w:style w:type="character" w:customStyle="1" w:styleId="afd">
    <w:name w:val="１、 字元"/>
    <w:link w:val="afc"/>
    <w:rsid w:val="005D7AE9"/>
    <w:rPr>
      <w:rFonts w:eastAsia="華康細圓體"/>
      <w:kern w:val="1"/>
      <w:sz w:val="24"/>
      <w:szCs w:val="24"/>
      <w:lang w:eastAsia="ja-JP"/>
    </w:rPr>
  </w:style>
  <w:style w:type="character" w:customStyle="1" w:styleId="aff">
    <w:name w:val="註解文字 字元"/>
    <w:link w:val="afe"/>
    <w:rsid w:val="005D7AE9"/>
    <w:rPr>
      <w:rFonts w:eastAsia="華康細圓體"/>
      <w:kern w:val="1"/>
      <w:sz w:val="24"/>
      <w:szCs w:val="24"/>
      <w:lang w:eastAsia="zh-CN"/>
    </w:rPr>
  </w:style>
  <w:style w:type="character" w:customStyle="1" w:styleId="aff1">
    <w:name w:val="註解主旨 字元"/>
    <w:link w:val="aff0"/>
    <w:locked/>
    <w:rsid w:val="005D7AE9"/>
    <w:rPr>
      <w:rFonts w:eastAsia="華康細圓體"/>
      <w:b/>
      <w:bCs/>
      <w:kern w:val="1"/>
      <w:sz w:val="24"/>
      <w:szCs w:val="24"/>
      <w:lang w:eastAsia="zh-CN"/>
    </w:rPr>
  </w:style>
  <w:style w:type="character" w:customStyle="1" w:styleId="aff3">
    <w:name w:val="１、文 字元"/>
    <w:basedOn w:val="afd"/>
    <w:link w:val="aff2"/>
    <w:rsid w:val="00CB6249"/>
    <w:rPr>
      <w:rFonts w:eastAsia="華康細圓體"/>
      <w:kern w:val="1"/>
      <w:sz w:val="24"/>
      <w:szCs w:val="24"/>
      <w:lang w:eastAsia="ja-JP"/>
    </w:rPr>
  </w:style>
  <w:style w:type="character" w:customStyle="1" w:styleId="14">
    <w:name w:val="(1) 字元"/>
    <w:basedOn w:val="af9"/>
    <w:link w:val="13"/>
    <w:rsid w:val="005D7AE9"/>
    <w:rPr>
      <w:rFonts w:eastAsia="華康細圓體"/>
      <w:kern w:val="1"/>
      <w:sz w:val="24"/>
      <w:szCs w:val="26"/>
    </w:rPr>
  </w:style>
  <w:style w:type="paragraph" w:styleId="z-">
    <w:name w:val="HTML Top of Form"/>
    <w:basedOn w:val="a"/>
    <w:next w:val="a"/>
    <w:link w:val="z-0"/>
    <w:hidden/>
    <w:rsid w:val="005D7AE9"/>
    <w:pPr>
      <w:widowControl/>
      <w:pBdr>
        <w:bottom w:val="single" w:sz="6" w:space="1" w:color="auto"/>
      </w:pBdr>
      <w:ind w:firstLine="0"/>
      <w:jc w:val="center"/>
    </w:pPr>
    <w:rPr>
      <w:rFonts w:ascii="Arial" w:eastAsia="新細明體" w:hAnsi="Arial" w:cs="Arial"/>
      <w:vanish/>
      <w:kern w:val="0"/>
      <w:sz w:val="16"/>
      <w:szCs w:val="16"/>
      <w:lang w:eastAsia="zh-TW"/>
    </w:rPr>
  </w:style>
  <w:style w:type="character" w:customStyle="1" w:styleId="z-0">
    <w:name w:val="z-表單的頂端 字元"/>
    <w:basedOn w:val="a0"/>
    <w:link w:val="z-"/>
    <w:rsid w:val="005D7AE9"/>
    <w:rPr>
      <w:rFonts w:ascii="Arial" w:hAnsi="Arial" w:cs="Arial"/>
      <w:vanish/>
      <w:sz w:val="16"/>
      <w:szCs w:val="16"/>
    </w:rPr>
  </w:style>
  <w:style w:type="paragraph" w:styleId="z-1">
    <w:name w:val="HTML Bottom of Form"/>
    <w:basedOn w:val="a"/>
    <w:next w:val="a"/>
    <w:link w:val="z-2"/>
    <w:hidden/>
    <w:rsid w:val="005D7AE9"/>
    <w:pPr>
      <w:widowControl/>
      <w:pBdr>
        <w:top w:val="single" w:sz="6" w:space="1" w:color="auto"/>
      </w:pBdr>
      <w:ind w:firstLine="0"/>
      <w:jc w:val="center"/>
    </w:pPr>
    <w:rPr>
      <w:rFonts w:ascii="Arial" w:eastAsia="新細明體" w:hAnsi="Arial" w:cs="Arial"/>
      <w:vanish/>
      <w:kern w:val="0"/>
      <w:sz w:val="16"/>
      <w:szCs w:val="16"/>
      <w:lang w:eastAsia="zh-TW"/>
    </w:rPr>
  </w:style>
  <w:style w:type="character" w:customStyle="1" w:styleId="z-2">
    <w:name w:val="z-表單的底部 字元"/>
    <w:basedOn w:val="a0"/>
    <w:link w:val="z-1"/>
    <w:rsid w:val="005D7AE9"/>
    <w:rPr>
      <w:rFonts w:ascii="Arial" w:hAnsi="Arial" w:cs="Arial"/>
      <w:vanish/>
      <w:sz w:val="16"/>
      <w:szCs w:val="16"/>
    </w:rPr>
  </w:style>
  <w:style w:type="character" w:customStyle="1" w:styleId="121">
    <w:name w:val="字元 字元12"/>
    <w:semiHidden/>
    <w:rsid w:val="005D7AE9"/>
    <w:rPr>
      <w:rFonts w:ascii="Cambria" w:eastAsia="新細明體" w:hAnsi="Cambria" w:cs="Times New Roman"/>
      <w:kern w:val="2"/>
      <w:sz w:val="36"/>
      <w:szCs w:val="36"/>
      <w:lang w:eastAsia="zh-CN"/>
    </w:rPr>
  </w:style>
  <w:style w:type="character" w:customStyle="1" w:styleId="110">
    <w:name w:val="字元 字元11"/>
    <w:semiHidden/>
    <w:rsid w:val="005D7AE9"/>
    <w:rPr>
      <w:rFonts w:ascii="Cambria" w:eastAsia="新細明體" w:hAnsi="Cambria" w:cs="Times New Roman"/>
      <w:b/>
      <w:bCs/>
      <w:kern w:val="2"/>
      <w:sz w:val="36"/>
      <w:szCs w:val="36"/>
      <w:lang w:eastAsia="zh-CN"/>
    </w:rPr>
  </w:style>
  <w:style w:type="paragraph" w:customStyle="1" w:styleId="1b">
    <w:name w:val="目錄標題1"/>
    <w:basedOn w:val="1"/>
    <w:next w:val="a"/>
    <w:semiHidden/>
    <w:rsid w:val="005D7AE9"/>
    <w:pPr>
      <w:keepLines/>
      <w:widowControl/>
      <w:tabs>
        <w:tab w:val="clear" w:pos="0"/>
      </w:tabs>
      <w:autoSpaceDE/>
      <w:autoSpaceDN/>
      <w:spacing w:before="480" w:after="0" w:line="276" w:lineRule="auto"/>
      <w:outlineLvl w:val="9"/>
    </w:pPr>
    <w:rPr>
      <w:rFonts w:ascii="Cambria" w:hAnsi="Cambria" w:cs="Times New Roman"/>
      <w:color w:val="365F91"/>
      <w:kern w:val="0"/>
      <w:sz w:val="28"/>
      <w:szCs w:val="28"/>
      <w:lang w:eastAsia="zh-TW"/>
    </w:rPr>
  </w:style>
  <w:style w:type="paragraph" w:customStyle="1" w:styleId="BalloonText1">
    <w:name w:val="Balloon Text1"/>
    <w:basedOn w:val="a"/>
    <w:semiHidden/>
    <w:rsid w:val="005D7AE9"/>
    <w:pPr>
      <w:spacing w:before="40" w:after="40" w:line="520" w:lineRule="exact"/>
      <w:ind w:firstLineChars="200" w:firstLine="200"/>
    </w:pPr>
    <w:rPr>
      <w:rFonts w:ascii="Arial" w:eastAsia="新細明體" w:hAnsi="Arial"/>
      <w:spacing w:val="4"/>
      <w:kern w:val="2"/>
      <w:sz w:val="18"/>
      <w:szCs w:val="18"/>
      <w:lang w:eastAsia="ja-JP"/>
    </w:rPr>
  </w:style>
  <w:style w:type="character" w:customStyle="1" w:styleId="Heading4Char">
    <w:name w:val="Heading 4 Char"/>
    <w:semiHidden/>
    <w:locked/>
    <w:rsid w:val="005D7AE9"/>
    <w:rPr>
      <w:rFonts w:ascii="Cambria" w:eastAsia="新細明體" w:hAnsi="Cambria" w:cs="Times New Roman"/>
      <w:sz w:val="36"/>
      <w:szCs w:val="36"/>
      <w:lang w:val="x-none" w:eastAsia="zh-CN"/>
    </w:rPr>
  </w:style>
  <w:style w:type="character" w:customStyle="1" w:styleId="Heading5Char">
    <w:name w:val="Heading 5 Char"/>
    <w:semiHidden/>
    <w:locked/>
    <w:rsid w:val="005D7AE9"/>
    <w:rPr>
      <w:rFonts w:ascii="Cambria" w:eastAsia="新細明體" w:hAnsi="Cambria" w:cs="Times New Roman"/>
      <w:b/>
      <w:bCs/>
      <w:sz w:val="36"/>
      <w:szCs w:val="36"/>
      <w:lang w:val="x-none" w:eastAsia="zh-CN"/>
    </w:rPr>
  </w:style>
  <w:style w:type="character" w:customStyle="1" w:styleId="Heading6Char">
    <w:name w:val="Heading 6 Char"/>
    <w:semiHidden/>
    <w:locked/>
    <w:rsid w:val="005D7AE9"/>
    <w:rPr>
      <w:rFonts w:ascii="Cambria" w:eastAsia="新細明體" w:hAnsi="Cambria" w:cs="Times New Roman"/>
      <w:sz w:val="36"/>
      <w:szCs w:val="36"/>
      <w:lang w:val="x-none" w:eastAsia="zh-CN"/>
    </w:rPr>
  </w:style>
  <w:style w:type="character" w:customStyle="1" w:styleId="Heading7Char">
    <w:name w:val="Heading 7 Char"/>
    <w:semiHidden/>
    <w:locked/>
    <w:rsid w:val="005D7AE9"/>
    <w:rPr>
      <w:rFonts w:ascii="Cambria" w:eastAsia="新細明體" w:hAnsi="Cambria" w:cs="Times New Roman"/>
      <w:b/>
      <w:bCs/>
      <w:sz w:val="36"/>
      <w:szCs w:val="36"/>
      <w:lang w:val="x-none" w:eastAsia="zh-CN"/>
    </w:rPr>
  </w:style>
  <w:style w:type="character" w:customStyle="1" w:styleId="Heading8Char">
    <w:name w:val="Heading 8 Char"/>
    <w:semiHidden/>
    <w:locked/>
    <w:rsid w:val="005D7AE9"/>
    <w:rPr>
      <w:rFonts w:ascii="Cambria" w:eastAsia="新細明體" w:hAnsi="Cambria" w:cs="Times New Roman"/>
      <w:sz w:val="36"/>
      <w:szCs w:val="36"/>
      <w:lang w:val="x-none" w:eastAsia="zh-CN"/>
    </w:rPr>
  </w:style>
  <w:style w:type="character" w:customStyle="1" w:styleId="Heading9Char">
    <w:name w:val="Heading 9 Char"/>
    <w:semiHidden/>
    <w:locked/>
    <w:rsid w:val="005D7AE9"/>
    <w:rPr>
      <w:rFonts w:ascii="Cambria" w:eastAsia="新細明體" w:hAnsi="Cambria" w:cs="Times New Roman"/>
      <w:sz w:val="36"/>
      <w:szCs w:val="36"/>
      <w:lang w:val="x-none" w:eastAsia="zh-CN"/>
    </w:rPr>
  </w:style>
  <w:style w:type="character" w:customStyle="1" w:styleId="BalloonTextChar">
    <w:name w:val="Balloon Text Char"/>
    <w:semiHidden/>
    <w:locked/>
    <w:rsid w:val="005D7AE9"/>
    <w:rPr>
      <w:rFonts w:ascii="Arial" w:eastAsia="新細明體" w:hAnsi="Arial" w:cs="Times New Roman"/>
      <w:sz w:val="16"/>
      <w:szCs w:val="16"/>
      <w:lang w:val="x-none" w:eastAsia="zh-CN"/>
    </w:rPr>
  </w:style>
  <w:style w:type="character" w:customStyle="1" w:styleId="CommentTextChar">
    <w:name w:val="Comment Text Char"/>
    <w:semiHidden/>
    <w:locked/>
    <w:rsid w:val="005D7AE9"/>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5D7AE9"/>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5D7AE9"/>
    <w:rPr>
      <w:rFonts w:ascii="Times New Roman" w:eastAsia="華康中明體" w:hAnsi="Times New Roman" w:cs="Times New Roman"/>
      <w:spacing w:val="4"/>
      <w:sz w:val="20"/>
      <w:szCs w:val="20"/>
      <w:lang w:val="x-none" w:eastAsia="ja-JP"/>
    </w:rPr>
  </w:style>
  <w:style w:type="character" w:styleId="afff9">
    <w:name w:val="line number"/>
    <w:basedOn w:val="a0"/>
    <w:semiHidden/>
    <w:unhideWhenUsed/>
    <w:rsid w:val="005D7AE9"/>
  </w:style>
  <w:style w:type="character" w:styleId="afffa">
    <w:name w:val="Emphasis"/>
    <w:basedOn w:val="a0"/>
    <w:uiPriority w:val="20"/>
    <w:qFormat/>
    <w:rsid w:val="005D7AE9"/>
    <w:rPr>
      <w:i/>
      <w:iCs/>
    </w:rPr>
  </w:style>
  <w:style w:type="character" w:customStyle="1" w:styleId="ab">
    <w:name w:val="標題 字元"/>
    <w:basedOn w:val="a0"/>
    <w:link w:val="aa"/>
    <w:rsid w:val="005D7AE9"/>
    <w:rPr>
      <w:rFonts w:ascii="Liberation Sans" w:eastAsia="微軟正黑體" w:hAnsi="Liberation Sans" w:cs="Mangal"/>
      <w:kern w:val="1"/>
      <w:sz w:val="28"/>
      <w:szCs w:val="28"/>
      <w:lang w:eastAsia="zh-CN"/>
    </w:rPr>
  </w:style>
  <w:style w:type="paragraph" w:customStyle="1" w:styleId="afffb">
    <w:name w:val="表格標題"/>
    <w:basedOn w:val="affc"/>
    <w:qFormat/>
    <w:rsid w:val="005D7AE9"/>
    <w:pPr>
      <w:jc w:val="center"/>
    </w:pPr>
    <w:rPr>
      <w:b/>
      <w:bCs/>
    </w:rPr>
  </w:style>
  <w:style w:type="numbering" w:customStyle="1" w:styleId="WW8Num1">
    <w:name w:val="WW8Num1"/>
    <w:basedOn w:val="a2"/>
    <w:rsid w:val="005D7AE9"/>
    <w:pPr>
      <w:numPr>
        <w:numId w:val="3"/>
      </w:numPr>
    </w:pPr>
  </w:style>
  <w:style w:type="character" w:styleId="afffc">
    <w:name w:val="Unresolved Mention"/>
    <w:basedOn w:val="a0"/>
    <w:uiPriority w:val="99"/>
    <w:semiHidden/>
    <w:unhideWhenUsed/>
    <w:rsid w:val="00515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1385">
      <w:bodyDiv w:val="1"/>
      <w:marLeft w:val="0"/>
      <w:marRight w:val="0"/>
      <w:marTop w:val="0"/>
      <w:marBottom w:val="0"/>
      <w:divBdr>
        <w:top w:val="none" w:sz="0" w:space="0" w:color="auto"/>
        <w:left w:val="none" w:sz="0" w:space="0" w:color="auto"/>
        <w:bottom w:val="none" w:sz="0" w:space="0" w:color="auto"/>
        <w:right w:val="none" w:sz="0" w:space="0" w:color="auto"/>
      </w:divBdr>
    </w:div>
    <w:div w:id="187833449">
      <w:bodyDiv w:val="1"/>
      <w:marLeft w:val="0"/>
      <w:marRight w:val="0"/>
      <w:marTop w:val="0"/>
      <w:marBottom w:val="0"/>
      <w:divBdr>
        <w:top w:val="none" w:sz="0" w:space="0" w:color="auto"/>
        <w:left w:val="none" w:sz="0" w:space="0" w:color="auto"/>
        <w:bottom w:val="none" w:sz="0" w:space="0" w:color="auto"/>
        <w:right w:val="none" w:sz="0" w:space="0" w:color="auto"/>
      </w:divBdr>
    </w:div>
    <w:div w:id="274943805">
      <w:bodyDiv w:val="1"/>
      <w:marLeft w:val="0"/>
      <w:marRight w:val="0"/>
      <w:marTop w:val="0"/>
      <w:marBottom w:val="0"/>
      <w:divBdr>
        <w:top w:val="none" w:sz="0" w:space="0" w:color="auto"/>
        <w:left w:val="none" w:sz="0" w:space="0" w:color="auto"/>
        <w:bottom w:val="none" w:sz="0" w:space="0" w:color="auto"/>
        <w:right w:val="none" w:sz="0" w:space="0" w:color="auto"/>
      </w:divBdr>
    </w:div>
    <w:div w:id="278726860">
      <w:bodyDiv w:val="1"/>
      <w:marLeft w:val="0"/>
      <w:marRight w:val="0"/>
      <w:marTop w:val="0"/>
      <w:marBottom w:val="0"/>
      <w:divBdr>
        <w:top w:val="none" w:sz="0" w:space="0" w:color="auto"/>
        <w:left w:val="none" w:sz="0" w:space="0" w:color="auto"/>
        <w:bottom w:val="none" w:sz="0" w:space="0" w:color="auto"/>
        <w:right w:val="none" w:sz="0" w:space="0" w:color="auto"/>
      </w:divBdr>
    </w:div>
    <w:div w:id="305942167">
      <w:bodyDiv w:val="1"/>
      <w:marLeft w:val="0"/>
      <w:marRight w:val="0"/>
      <w:marTop w:val="0"/>
      <w:marBottom w:val="0"/>
      <w:divBdr>
        <w:top w:val="none" w:sz="0" w:space="0" w:color="auto"/>
        <w:left w:val="none" w:sz="0" w:space="0" w:color="auto"/>
        <w:bottom w:val="none" w:sz="0" w:space="0" w:color="auto"/>
        <w:right w:val="none" w:sz="0" w:space="0" w:color="auto"/>
      </w:divBdr>
    </w:div>
    <w:div w:id="316039512">
      <w:bodyDiv w:val="1"/>
      <w:marLeft w:val="0"/>
      <w:marRight w:val="0"/>
      <w:marTop w:val="0"/>
      <w:marBottom w:val="0"/>
      <w:divBdr>
        <w:top w:val="none" w:sz="0" w:space="0" w:color="auto"/>
        <w:left w:val="none" w:sz="0" w:space="0" w:color="auto"/>
        <w:bottom w:val="none" w:sz="0" w:space="0" w:color="auto"/>
        <w:right w:val="none" w:sz="0" w:space="0" w:color="auto"/>
      </w:divBdr>
      <w:divsChild>
        <w:div w:id="138309285">
          <w:marLeft w:val="0"/>
          <w:marRight w:val="0"/>
          <w:marTop w:val="0"/>
          <w:marBottom w:val="0"/>
          <w:divBdr>
            <w:top w:val="none" w:sz="0" w:space="0" w:color="auto"/>
            <w:left w:val="none" w:sz="0" w:space="0" w:color="auto"/>
            <w:bottom w:val="none" w:sz="0" w:space="0" w:color="auto"/>
            <w:right w:val="none" w:sz="0" w:space="0" w:color="auto"/>
          </w:divBdr>
          <w:divsChild>
            <w:div w:id="1375619684">
              <w:marLeft w:val="0"/>
              <w:marRight w:val="0"/>
              <w:marTop w:val="0"/>
              <w:marBottom w:val="0"/>
              <w:divBdr>
                <w:top w:val="none" w:sz="0" w:space="0" w:color="auto"/>
                <w:left w:val="none" w:sz="0" w:space="0" w:color="auto"/>
                <w:bottom w:val="none" w:sz="0" w:space="0" w:color="auto"/>
                <w:right w:val="none" w:sz="0" w:space="0" w:color="auto"/>
              </w:divBdr>
              <w:divsChild>
                <w:div w:id="686759817">
                  <w:marLeft w:val="0"/>
                  <w:marRight w:val="0"/>
                  <w:marTop w:val="0"/>
                  <w:marBottom w:val="0"/>
                  <w:divBdr>
                    <w:top w:val="none" w:sz="0" w:space="0" w:color="auto"/>
                    <w:left w:val="none" w:sz="0" w:space="0" w:color="auto"/>
                    <w:bottom w:val="none" w:sz="0" w:space="0" w:color="auto"/>
                    <w:right w:val="none" w:sz="0" w:space="0" w:color="auto"/>
                  </w:divBdr>
                  <w:divsChild>
                    <w:div w:id="883638825">
                      <w:marLeft w:val="0"/>
                      <w:marRight w:val="0"/>
                      <w:marTop w:val="0"/>
                      <w:marBottom w:val="0"/>
                      <w:divBdr>
                        <w:top w:val="none" w:sz="0" w:space="0" w:color="auto"/>
                        <w:left w:val="none" w:sz="0" w:space="0" w:color="auto"/>
                        <w:bottom w:val="none" w:sz="0" w:space="0" w:color="auto"/>
                        <w:right w:val="none" w:sz="0" w:space="0" w:color="auto"/>
                      </w:divBdr>
                      <w:divsChild>
                        <w:div w:id="957681149">
                          <w:marLeft w:val="0"/>
                          <w:marRight w:val="0"/>
                          <w:marTop w:val="0"/>
                          <w:marBottom w:val="0"/>
                          <w:divBdr>
                            <w:top w:val="none" w:sz="0" w:space="0" w:color="auto"/>
                            <w:left w:val="none" w:sz="0" w:space="0" w:color="auto"/>
                            <w:bottom w:val="none" w:sz="0" w:space="0" w:color="auto"/>
                            <w:right w:val="none" w:sz="0" w:space="0" w:color="auto"/>
                          </w:divBdr>
                          <w:divsChild>
                            <w:div w:id="829515287">
                              <w:marLeft w:val="0"/>
                              <w:marRight w:val="0"/>
                              <w:marTop w:val="0"/>
                              <w:marBottom w:val="0"/>
                              <w:divBdr>
                                <w:top w:val="none" w:sz="0" w:space="0" w:color="auto"/>
                                <w:left w:val="none" w:sz="0" w:space="0" w:color="auto"/>
                                <w:bottom w:val="none" w:sz="0" w:space="0" w:color="auto"/>
                                <w:right w:val="none" w:sz="0" w:space="0" w:color="auto"/>
                              </w:divBdr>
                              <w:divsChild>
                                <w:div w:id="1737703410">
                                  <w:marLeft w:val="0"/>
                                  <w:marRight w:val="0"/>
                                  <w:marTop w:val="0"/>
                                  <w:marBottom w:val="0"/>
                                  <w:divBdr>
                                    <w:top w:val="none" w:sz="0" w:space="0" w:color="auto"/>
                                    <w:left w:val="none" w:sz="0" w:space="0" w:color="auto"/>
                                    <w:bottom w:val="none" w:sz="0" w:space="0" w:color="auto"/>
                                    <w:right w:val="none" w:sz="0" w:space="0" w:color="auto"/>
                                  </w:divBdr>
                                  <w:divsChild>
                                    <w:div w:id="1719040458">
                                      <w:marLeft w:val="0"/>
                                      <w:marRight w:val="0"/>
                                      <w:marTop w:val="0"/>
                                      <w:marBottom w:val="0"/>
                                      <w:divBdr>
                                        <w:top w:val="none" w:sz="0" w:space="0" w:color="auto"/>
                                        <w:left w:val="none" w:sz="0" w:space="0" w:color="auto"/>
                                        <w:bottom w:val="none" w:sz="0" w:space="0" w:color="auto"/>
                                        <w:right w:val="none" w:sz="0" w:space="0" w:color="auto"/>
                                      </w:divBdr>
                                      <w:divsChild>
                                        <w:div w:id="955332998">
                                          <w:marLeft w:val="0"/>
                                          <w:marRight w:val="0"/>
                                          <w:marTop w:val="0"/>
                                          <w:marBottom w:val="0"/>
                                          <w:divBdr>
                                            <w:top w:val="none" w:sz="0" w:space="0" w:color="auto"/>
                                            <w:left w:val="none" w:sz="0" w:space="0" w:color="auto"/>
                                            <w:bottom w:val="none" w:sz="0" w:space="0" w:color="auto"/>
                                            <w:right w:val="none" w:sz="0" w:space="0" w:color="auto"/>
                                          </w:divBdr>
                                          <w:divsChild>
                                            <w:div w:id="2107265148">
                                              <w:marLeft w:val="0"/>
                                              <w:marRight w:val="0"/>
                                              <w:marTop w:val="0"/>
                                              <w:marBottom w:val="0"/>
                                              <w:divBdr>
                                                <w:top w:val="none" w:sz="0" w:space="0" w:color="auto"/>
                                                <w:left w:val="none" w:sz="0" w:space="0" w:color="auto"/>
                                                <w:bottom w:val="none" w:sz="0" w:space="0" w:color="auto"/>
                                                <w:right w:val="none" w:sz="0" w:space="0" w:color="auto"/>
                                              </w:divBdr>
                                              <w:divsChild>
                                                <w:div w:id="20175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436191">
          <w:marLeft w:val="0"/>
          <w:marRight w:val="0"/>
          <w:marTop w:val="0"/>
          <w:marBottom w:val="0"/>
          <w:divBdr>
            <w:top w:val="none" w:sz="0" w:space="0" w:color="auto"/>
            <w:left w:val="none" w:sz="0" w:space="0" w:color="auto"/>
            <w:bottom w:val="none" w:sz="0" w:space="0" w:color="auto"/>
            <w:right w:val="none" w:sz="0" w:space="0" w:color="auto"/>
          </w:divBdr>
          <w:divsChild>
            <w:div w:id="1720981756">
              <w:marLeft w:val="0"/>
              <w:marRight w:val="0"/>
              <w:marTop w:val="0"/>
              <w:marBottom w:val="0"/>
              <w:divBdr>
                <w:top w:val="none" w:sz="0" w:space="0" w:color="auto"/>
                <w:left w:val="none" w:sz="0" w:space="0" w:color="auto"/>
                <w:bottom w:val="none" w:sz="0" w:space="0" w:color="auto"/>
                <w:right w:val="none" w:sz="0" w:space="0" w:color="auto"/>
              </w:divBdr>
              <w:divsChild>
                <w:div w:id="1877810331">
                  <w:marLeft w:val="0"/>
                  <w:marRight w:val="0"/>
                  <w:marTop w:val="0"/>
                  <w:marBottom w:val="0"/>
                  <w:divBdr>
                    <w:top w:val="none" w:sz="0" w:space="0" w:color="auto"/>
                    <w:left w:val="none" w:sz="0" w:space="0" w:color="auto"/>
                    <w:bottom w:val="none" w:sz="0" w:space="0" w:color="auto"/>
                    <w:right w:val="none" w:sz="0" w:space="0" w:color="auto"/>
                  </w:divBdr>
                  <w:divsChild>
                    <w:div w:id="358749352">
                      <w:marLeft w:val="0"/>
                      <w:marRight w:val="0"/>
                      <w:marTop w:val="0"/>
                      <w:marBottom w:val="0"/>
                      <w:divBdr>
                        <w:top w:val="none" w:sz="0" w:space="0" w:color="auto"/>
                        <w:left w:val="none" w:sz="0" w:space="0" w:color="auto"/>
                        <w:bottom w:val="none" w:sz="0" w:space="0" w:color="auto"/>
                        <w:right w:val="none" w:sz="0" w:space="0" w:color="auto"/>
                      </w:divBdr>
                      <w:divsChild>
                        <w:div w:id="1485506901">
                          <w:marLeft w:val="0"/>
                          <w:marRight w:val="0"/>
                          <w:marTop w:val="0"/>
                          <w:marBottom w:val="0"/>
                          <w:divBdr>
                            <w:top w:val="none" w:sz="0" w:space="0" w:color="auto"/>
                            <w:left w:val="none" w:sz="0" w:space="0" w:color="auto"/>
                            <w:bottom w:val="none" w:sz="0" w:space="0" w:color="auto"/>
                            <w:right w:val="none" w:sz="0" w:space="0" w:color="auto"/>
                          </w:divBdr>
                          <w:divsChild>
                            <w:div w:id="556281932">
                              <w:marLeft w:val="0"/>
                              <w:marRight w:val="0"/>
                              <w:marTop w:val="0"/>
                              <w:marBottom w:val="0"/>
                              <w:divBdr>
                                <w:top w:val="none" w:sz="0" w:space="0" w:color="auto"/>
                                <w:left w:val="none" w:sz="0" w:space="0" w:color="auto"/>
                                <w:bottom w:val="none" w:sz="0" w:space="0" w:color="auto"/>
                                <w:right w:val="none" w:sz="0" w:space="0" w:color="auto"/>
                              </w:divBdr>
                              <w:divsChild>
                                <w:div w:id="1074624601">
                                  <w:marLeft w:val="0"/>
                                  <w:marRight w:val="0"/>
                                  <w:marTop w:val="0"/>
                                  <w:marBottom w:val="0"/>
                                  <w:divBdr>
                                    <w:top w:val="none" w:sz="0" w:space="0" w:color="auto"/>
                                    <w:left w:val="none" w:sz="0" w:space="0" w:color="auto"/>
                                    <w:bottom w:val="none" w:sz="0" w:space="0" w:color="auto"/>
                                    <w:right w:val="none" w:sz="0" w:space="0" w:color="auto"/>
                                  </w:divBdr>
                                  <w:divsChild>
                                    <w:div w:id="1046562142">
                                      <w:marLeft w:val="0"/>
                                      <w:marRight w:val="0"/>
                                      <w:marTop w:val="0"/>
                                      <w:marBottom w:val="0"/>
                                      <w:divBdr>
                                        <w:top w:val="none" w:sz="0" w:space="0" w:color="auto"/>
                                        <w:left w:val="none" w:sz="0" w:space="0" w:color="auto"/>
                                        <w:bottom w:val="none" w:sz="0" w:space="0" w:color="auto"/>
                                        <w:right w:val="none" w:sz="0" w:space="0" w:color="auto"/>
                                      </w:divBdr>
                                      <w:divsChild>
                                        <w:div w:id="1046222134">
                                          <w:marLeft w:val="0"/>
                                          <w:marRight w:val="0"/>
                                          <w:marTop w:val="0"/>
                                          <w:marBottom w:val="0"/>
                                          <w:divBdr>
                                            <w:top w:val="none" w:sz="0" w:space="0" w:color="auto"/>
                                            <w:left w:val="none" w:sz="0" w:space="0" w:color="auto"/>
                                            <w:bottom w:val="none" w:sz="0" w:space="0" w:color="auto"/>
                                            <w:right w:val="none" w:sz="0" w:space="0" w:color="auto"/>
                                          </w:divBdr>
                                          <w:divsChild>
                                            <w:div w:id="1205875200">
                                              <w:marLeft w:val="0"/>
                                              <w:marRight w:val="0"/>
                                              <w:marTop w:val="0"/>
                                              <w:marBottom w:val="0"/>
                                              <w:divBdr>
                                                <w:top w:val="none" w:sz="0" w:space="0" w:color="auto"/>
                                                <w:left w:val="none" w:sz="0" w:space="0" w:color="auto"/>
                                                <w:bottom w:val="none" w:sz="0" w:space="0" w:color="auto"/>
                                                <w:right w:val="none" w:sz="0" w:space="0" w:color="auto"/>
                                              </w:divBdr>
                                              <w:divsChild>
                                                <w:div w:id="1014068477">
                                                  <w:marLeft w:val="0"/>
                                                  <w:marRight w:val="0"/>
                                                  <w:marTop w:val="0"/>
                                                  <w:marBottom w:val="0"/>
                                                  <w:divBdr>
                                                    <w:top w:val="none" w:sz="0" w:space="0" w:color="auto"/>
                                                    <w:left w:val="none" w:sz="0" w:space="0" w:color="auto"/>
                                                    <w:bottom w:val="none" w:sz="0" w:space="0" w:color="auto"/>
                                                    <w:right w:val="none" w:sz="0" w:space="0" w:color="auto"/>
                                                  </w:divBdr>
                                                  <w:divsChild>
                                                    <w:div w:id="468017080">
                                                      <w:marLeft w:val="0"/>
                                                      <w:marRight w:val="0"/>
                                                      <w:marTop w:val="0"/>
                                                      <w:marBottom w:val="0"/>
                                                      <w:divBdr>
                                                        <w:top w:val="none" w:sz="0" w:space="0" w:color="auto"/>
                                                        <w:left w:val="none" w:sz="0" w:space="0" w:color="auto"/>
                                                        <w:bottom w:val="none" w:sz="0" w:space="0" w:color="auto"/>
                                                        <w:right w:val="none" w:sz="0" w:space="0" w:color="auto"/>
                                                      </w:divBdr>
                                                      <w:divsChild>
                                                        <w:div w:id="1538392095">
                                                          <w:marLeft w:val="0"/>
                                                          <w:marRight w:val="0"/>
                                                          <w:marTop w:val="0"/>
                                                          <w:marBottom w:val="0"/>
                                                          <w:divBdr>
                                                            <w:top w:val="none" w:sz="0" w:space="0" w:color="auto"/>
                                                            <w:left w:val="none" w:sz="0" w:space="0" w:color="auto"/>
                                                            <w:bottom w:val="none" w:sz="0" w:space="0" w:color="auto"/>
                                                            <w:right w:val="none" w:sz="0" w:space="0" w:color="auto"/>
                                                          </w:divBdr>
                                                          <w:divsChild>
                                                            <w:div w:id="147549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9332018">
      <w:bodyDiv w:val="1"/>
      <w:marLeft w:val="0"/>
      <w:marRight w:val="0"/>
      <w:marTop w:val="0"/>
      <w:marBottom w:val="0"/>
      <w:divBdr>
        <w:top w:val="none" w:sz="0" w:space="0" w:color="auto"/>
        <w:left w:val="none" w:sz="0" w:space="0" w:color="auto"/>
        <w:bottom w:val="none" w:sz="0" w:space="0" w:color="auto"/>
        <w:right w:val="none" w:sz="0" w:space="0" w:color="auto"/>
      </w:divBdr>
    </w:div>
    <w:div w:id="332954418">
      <w:bodyDiv w:val="1"/>
      <w:marLeft w:val="0"/>
      <w:marRight w:val="0"/>
      <w:marTop w:val="0"/>
      <w:marBottom w:val="0"/>
      <w:divBdr>
        <w:top w:val="none" w:sz="0" w:space="0" w:color="auto"/>
        <w:left w:val="none" w:sz="0" w:space="0" w:color="auto"/>
        <w:bottom w:val="none" w:sz="0" w:space="0" w:color="auto"/>
        <w:right w:val="none" w:sz="0" w:space="0" w:color="auto"/>
      </w:divBdr>
    </w:div>
    <w:div w:id="364869564">
      <w:bodyDiv w:val="1"/>
      <w:marLeft w:val="0"/>
      <w:marRight w:val="0"/>
      <w:marTop w:val="0"/>
      <w:marBottom w:val="0"/>
      <w:divBdr>
        <w:top w:val="none" w:sz="0" w:space="0" w:color="auto"/>
        <w:left w:val="none" w:sz="0" w:space="0" w:color="auto"/>
        <w:bottom w:val="none" w:sz="0" w:space="0" w:color="auto"/>
        <w:right w:val="none" w:sz="0" w:space="0" w:color="auto"/>
      </w:divBdr>
      <w:divsChild>
        <w:div w:id="1582594592">
          <w:marLeft w:val="0"/>
          <w:marRight w:val="0"/>
          <w:marTop w:val="0"/>
          <w:marBottom w:val="0"/>
          <w:divBdr>
            <w:top w:val="none" w:sz="0" w:space="0" w:color="auto"/>
            <w:left w:val="none" w:sz="0" w:space="0" w:color="auto"/>
            <w:bottom w:val="none" w:sz="0" w:space="0" w:color="auto"/>
            <w:right w:val="none" w:sz="0" w:space="0" w:color="auto"/>
          </w:divBdr>
          <w:divsChild>
            <w:div w:id="1067218054">
              <w:marLeft w:val="0"/>
              <w:marRight w:val="0"/>
              <w:marTop w:val="0"/>
              <w:marBottom w:val="0"/>
              <w:divBdr>
                <w:top w:val="none" w:sz="0" w:space="0" w:color="auto"/>
                <w:left w:val="none" w:sz="0" w:space="0" w:color="auto"/>
                <w:bottom w:val="none" w:sz="0" w:space="0" w:color="auto"/>
                <w:right w:val="none" w:sz="0" w:space="0" w:color="auto"/>
              </w:divBdr>
              <w:divsChild>
                <w:div w:id="1649868972">
                  <w:marLeft w:val="0"/>
                  <w:marRight w:val="0"/>
                  <w:marTop w:val="0"/>
                  <w:marBottom w:val="0"/>
                  <w:divBdr>
                    <w:top w:val="none" w:sz="0" w:space="0" w:color="auto"/>
                    <w:left w:val="none" w:sz="0" w:space="0" w:color="auto"/>
                    <w:bottom w:val="none" w:sz="0" w:space="0" w:color="auto"/>
                    <w:right w:val="none" w:sz="0" w:space="0" w:color="auto"/>
                  </w:divBdr>
                  <w:divsChild>
                    <w:div w:id="1129319741">
                      <w:marLeft w:val="0"/>
                      <w:marRight w:val="0"/>
                      <w:marTop w:val="0"/>
                      <w:marBottom w:val="0"/>
                      <w:divBdr>
                        <w:top w:val="none" w:sz="0" w:space="0" w:color="auto"/>
                        <w:left w:val="none" w:sz="0" w:space="0" w:color="auto"/>
                        <w:bottom w:val="none" w:sz="0" w:space="0" w:color="auto"/>
                        <w:right w:val="none" w:sz="0" w:space="0" w:color="auto"/>
                      </w:divBdr>
                      <w:divsChild>
                        <w:div w:id="775177886">
                          <w:marLeft w:val="0"/>
                          <w:marRight w:val="0"/>
                          <w:marTop w:val="0"/>
                          <w:marBottom w:val="0"/>
                          <w:divBdr>
                            <w:top w:val="none" w:sz="0" w:space="0" w:color="auto"/>
                            <w:left w:val="none" w:sz="0" w:space="0" w:color="auto"/>
                            <w:bottom w:val="none" w:sz="0" w:space="0" w:color="auto"/>
                            <w:right w:val="none" w:sz="0" w:space="0" w:color="auto"/>
                          </w:divBdr>
                          <w:divsChild>
                            <w:div w:id="429011462">
                              <w:marLeft w:val="0"/>
                              <w:marRight w:val="0"/>
                              <w:marTop w:val="0"/>
                              <w:marBottom w:val="0"/>
                              <w:divBdr>
                                <w:top w:val="none" w:sz="0" w:space="0" w:color="auto"/>
                                <w:left w:val="none" w:sz="0" w:space="0" w:color="auto"/>
                                <w:bottom w:val="none" w:sz="0" w:space="0" w:color="auto"/>
                                <w:right w:val="none" w:sz="0" w:space="0" w:color="auto"/>
                              </w:divBdr>
                              <w:divsChild>
                                <w:div w:id="1655064798">
                                  <w:marLeft w:val="0"/>
                                  <w:marRight w:val="0"/>
                                  <w:marTop w:val="0"/>
                                  <w:marBottom w:val="0"/>
                                  <w:divBdr>
                                    <w:top w:val="none" w:sz="0" w:space="0" w:color="auto"/>
                                    <w:left w:val="none" w:sz="0" w:space="0" w:color="auto"/>
                                    <w:bottom w:val="none" w:sz="0" w:space="0" w:color="auto"/>
                                    <w:right w:val="none" w:sz="0" w:space="0" w:color="auto"/>
                                  </w:divBdr>
                                  <w:divsChild>
                                    <w:div w:id="212620773">
                                      <w:marLeft w:val="0"/>
                                      <w:marRight w:val="0"/>
                                      <w:marTop w:val="0"/>
                                      <w:marBottom w:val="0"/>
                                      <w:divBdr>
                                        <w:top w:val="none" w:sz="0" w:space="0" w:color="auto"/>
                                        <w:left w:val="none" w:sz="0" w:space="0" w:color="auto"/>
                                        <w:bottom w:val="none" w:sz="0" w:space="0" w:color="auto"/>
                                        <w:right w:val="none" w:sz="0" w:space="0" w:color="auto"/>
                                      </w:divBdr>
                                      <w:divsChild>
                                        <w:div w:id="1397700432">
                                          <w:marLeft w:val="0"/>
                                          <w:marRight w:val="0"/>
                                          <w:marTop w:val="0"/>
                                          <w:marBottom w:val="0"/>
                                          <w:divBdr>
                                            <w:top w:val="none" w:sz="0" w:space="0" w:color="auto"/>
                                            <w:left w:val="none" w:sz="0" w:space="0" w:color="auto"/>
                                            <w:bottom w:val="none" w:sz="0" w:space="0" w:color="auto"/>
                                            <w:right w:val="none" w:sz="0" w:space="0" w:color="auto"/>
                                          </w:divBdr>
                                          <w:divsChild>
                                            <w:div w:id="472187082">
                                              <w:marLeft w:val="0"/>
                                              <w:marRight w:val="0"/>
                                              <w:marTop w:val="0"/>
                                              <w:marBottom w:val="0"/>
                                              <w:divBdr>
                                                <w:top w:val="none" w:sz="0" w:space="0" w:color="auto"/>
                                                <w:left w:val="none" w:sz="0" w:space="0" w:color="auto"/>
                                                <w:bottom w:val="none" w:sz="0" w:space="0" w:color="auto"/>
                                                <w:right w:val="none" w:sz="0" w:space="0" w:color="auto"/>
                                              </w:divBdr>
                                              <w:divsChild>
                                                <w:div w:id="12095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7335079">
          <w:marLeft w:val="0"/>
          <w:marRight w:val="0"/>
          <w:marTop w:val="0"/>
          <w:marBottom w:val="0"/>
          <w:divBdr>
            <w:top w:val="none" w:sz="0" w:space="0" w:color="auto"/>
            <w:left w:val="none" w:sz="0" w:space="0" w:color="auto"/>
            <w:bottom w:val="none" w:sz="0" w:space="0" w:color="auto"/>
            <w:right w:val="none" w:sz="0" w:space="0" w:color="auto"/>
          </w:divBdr>
          <w:divsChild>
            <w:div w:id="1469859166">
              <w:marLeft w:val="0"/>
              <w:marRight w:val="0"/>
              <w:marTop w:val="0"/>
              <w:marBottom w:val="0"/>
              <w:divBdr>
                <w:top w:val="none" w:sz="0" w:space="0" w:color="auto"/>
                <w:left w:val="none" w:sz="0" w:space="0" w:color="auto"/>
                <w:bottom w:val="none" w:sz="0" w:space="0" w:color="auto"/>
                <w:right w:val="none" w:sz="0" w:space="0" w:color="auto"/>
              </w:divBdr>
              <w:divsChild>
                <w:div w:id="499931805">
                  <w:marLeft w:val="0"/>
                  <w:marRight w:val="0"/>
                  <w:marTop w:val="0"/>
                  <w:marBottom w:val="0"/>
                  <w:divBdr>
                    <w:top w:val="none" w:sz="0" w:space="0" w:color="auto"/>
                    <w:left w:val="none" w:sz="0" w:space="0" w:color="auto"/>
                    <w:bottom w:val="none" w:sz="0" w:space="0" w:color="auto"/>
                    <w:right w:val="none" w:sz="0" w:space="0" w:color="auto"/>
                  </w:divBdr>
                  <w:divsChild>
                    <w:div w:id="742215589">
                      <w:marLeft w:val="0"/>
                      <w:marRight w:val="0"/>
                      <w:marTop w:val="0"/>
                      <w:marBottom w:val="0"/>
                      <w:divBdr>
                        <w:top w:val="none" w:sz="0" w:space="0" w:color="auto"/>
                        <w:left w:val="none" w:sz="0" w:space="0" w:color="auto"/>
                        <w:bottom w:val="none" w:sz="0" w:space="0" w:color="auto"/>
                        <w:right w:val="none" w:sz="0" w:space="0" w:color="auto"/>
                      </w:divBdr>
                      <w:divsChild>
                        <w:div w:id="187767447">
                          <w:marLeft w:val="0"/>
                          <w:marRight w:val="0"/>
                          <w:marTop w:val="0"/>
                          <w:marBottom w:val="0"/>
                          <w:divBdr>
                            <w:top w:val="none" w:sz="0" w:space="0" w:color="auto"/>
                            <w:left w:val="none" w:sz="0" w:space="0" w:color="auto"/>
                            <w:bottom w:val="none" w:sz="0" w:space="0" w:color="auto"/>
                            <w:right w:val="none" w:sz="0" w:space="0" w:color="auto"/>
                          </w:divBdr>
                          <w:divsChild>
                            <w:div w:id="1430657243">
                              <w:marLeft w:val="0"/>
                              <w:marRight w:val="0"/>
                              <w:marTop w:val="0"/>
                              <w:marBottom w:val="0"/>
                              <w:divBdr>
                                <w:top w:val="none" w:sz="0" w:space="0" w:color="auto"/>
                                <w:left w:val="none" w:sz="0" w:space="0" w:color="auto"/>
                                <w:bottom w:val="none" w:sz="0" w:space="0" w:color="auto"/>
                                <w:right w:val="none" w:sz="0" w:space="0" w:color="auto"/>
                              </w:divBdr>
                              <w:divsChild>
                                <w:div w:id="617373037">
                                  <w:marLeft w:val="0"/>
                                  <w:marRight w:val="0"/>
                                  <w:marTop w:val="0"/>
                                  <w:marBottom w:val="0"/>
                                  <w:divBdr>
                                    <w:top w:val="none" w:sz="0" w:space="0" w:color="auto"/>
                                    <w:left w:val="none" w:sz="0" w:space="0" w:color="auto"/>
                                    <w:bottom w:val="none" w:sz="0" w:space="0" w:color="auto"/>
                                    <w:right w:val="none" w:sz="0" w:space="0" w:color="auto"/>
                                  </w:divBdr>
                                  <w:divsChild>
                                    <w:div w:id="762798363">
                                      <w:blockQuote w:val="1"/>
                                      <w:marLeft w:val="0"/>
                                      <w:marRight w:val="0"/>
                                      <w:marTop w:val="0"/>
                                      <w:marBottom w:val="120"/>
                                      <w:divBdr>
                                        <w:top w:val="none" w:sz="0" w:space="0" w:color="auto"/>
                                        <w:left w:val="none" w:sz="0" w:space="0" w:color="auto"/>
                                        <w:bottom w:val="none" w:sz="0" w:space="0" w:color="auto"/>
                                        <w:right w:val="none" w:sz="0" w:space="0" w:color="auto"/>
                                      </w:divBdr>
                                    </w:div>
                                    <w:div w:id="974287975">
                                      <w:marLeft w:val="0"/>
                                      <w:marRight w:val="0"/>
                                      <w:marTop w:val="0"/>
                                      <w:marBottom w:val="0"/>
                                      <w:divBdr>
                                        <w:top w:val="none" w:sz="0" w:space="0" w:color="auto"/>
                                        <w:left w:val="none" w:sz="0" w:space="0" w:color="auto"/>
                                        <w:bottom w:val="none" w:sz="0" w:space="0" w:color="auto"/>
                                        <w:right w:val="none" w:sz="0" w:space="0" w:color="auto"/>
                                      </w:divBdr>
                                      <w:divsChild>
                                        <w:div w:id="146777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228090">
          <w:marLeft w:val="0"/>
          <w:marRight w:val="0"/>
          <w:marTop w:val="0"/>
          <w:marBottom w:val="0"/>
          <w:divBdr>
            <w:top w:val="none" w:sz="0" w:space="0" w:color="auto"/>
            <w:left w:val="none" w:sz="0" w:space="0" w:color="auto"/>
            <w:bottom w:val="none" w:sz="0" w:space="0" w:color="auto"/>
            <w:right w:val="none" w:sz="0" w:space="0" w:color="auto"/>
          </w:divBdr>
          <w:divsChild>
            <w:div w:id="3751555">
              <w:marLeft w:val="0"/>
              <w:marRight w:val="0"/>
              <w:marTop w:val="0"/>
              <w:marBottom w:val="0"/>
              <w:divBdr>
                <w:top w:val="none" w:sz="0" w:space="0" w:color="auto"/>
                <w:left w:val="none" w:sz="0" w:space="0" w:color="auto"/>
                <w:bottom w:val="none" w:sz="0" w:space="0" w:color="auto"/>
                <w:right w:val="none" w:sz="0" w:space="0" w:color="auto"/>
              </w:divBdr>
              <w:divsChild>
                <w:div w:id="114452567">
                  <w:marLeft w:val="0"/>
                  <w:marRight w:val="0"/>
                  <w:marTop w:val="0"/>
                  <w:marBottom w:val="0"/>
                  <w:divBdr>
                    <w:top w:val="none" w:sz="0" w:space="0" w:color="auto"/>
                    <w:left w:val="none" w:sz="0" w:space="0" w:color="auto"/>
                    <w:bottom w:val="none" w:sz="0" w:space="0" w:color="auto"/>
                    <w:right w:val="none" w:sz="0" w:space="0" w:color="auto"/>
                  </w:divBdr>
                  <w:divsChild>
                    <w:div w:id="63257544">
                      <w:marLeft w:val="0"/>
                      <w:marRight w:val="0"/>
                      <w:marTop w:val="0"/>
                      <w:marBottom w:val="0"/>
                      <w:divBdr>
                        <w:top w:val="none" w:sz="0" w:space="0" w:color="auto"/>
                        <w:left w:val="none" w:sz="0" w:space="0" w:color="auto"/>
                        <w:bottom w:val="none" w:sz="0" w:space="0" w:color="auto"/>
                        <w:right w:val="none" w:sz="0" w:space="0" w:color="auto"/>
                      </w:divBdr>
                      <w:divsChild>
                        <w:div w:id="861894824">
                          <w:marLeft w:val="0"/>
                          <w:marRight w:val="0"/>
                          <w:marTop w:val="0"/>
                          <w:marBottom w:val="0"/>
                          <w:divBdr>
                            <w:top w:val="none" w:sz="0" w:space="0" w:color="auto"/>
                            <w:left w:val="none" w:sz="0" w:space="0" w:color="auto"/>
                            <w:bottom w:val="none" w:sz="0" w:space="0" w:color="auto"/>
                            <w:right w:val="none" w:sz="0" w:space="0" w:color="auto"/>
                          </w:divBdr>
                          <w:divsChild>
                            <w:div w:id="124546047">
                              <w:marLeft w:val="0"/>
                              <w:marRight w:val="0"/>
                              <w:marTop w:val="0"/>
                              <w:marBottom w:val="0"/>
                              <w:divBdr>
                                <w:top w:val="none" w:sz="0" w:space="0" w:color="auto"/>
                                <w:left w:val="none" w:sz="0" w:space="0" w:color="auto"/>
                                <w:bottom w:val="none" w:sz="0" w:space="0" w:color="auto"/>
                                <w:right w:val="none" w:sz="0" w:space="0" w:color="auto"/>
                              </w:divBdr>
                              <w:divsChild>
                                <w:div w:id="239293983">
                                  <w:marLeft w:val="0"/>
                                  <w:marRight w:val="0"/>
                                  <w:marTop w:val="0"/>
                                  <w:marBottom w:val="0"/>
                                  <w:divBdr>
                                    <w:top w:val="none" w:sz="0" w:space="0" w:color="auto"/>
                                    <w:left w:val="none" w:sz="0" w:space="0" w:color="auto"/>
                                    <w:bottom w:val="none" w:sz="0" w:space="0" w:color="auto"/>
                                    <w:right w:val="none" w:sz="0" w:space="0" w:color="auto"/>
                                  </w:divBdr>
                                  <w:divsChild>
                                    <w:div w:id="758260719">
                                      <w:marLeft w:val="0"/>
                                      <w:marRight w:val="0"/>
                                      <w:marTop w:val="0"/>
                                      <w:marBottom w:val="0"/>
                                      <w:divBdr>
                                        <w:top w:val="none" w:sz="0" w:space="0" w:color="auto"/>
                                        <w:left w:val="none" w:sz="0" w:space="0" w:color="auto"/>
                                        <w:bottom w:val="none" w:sz="0" w:space="0" w:color="auto"/>
                                        <w:right w:val="none" w:sz="0" w:space="0" w:color="auto"/>
                                      </w:divBdr>
                                      <w:divsChild>
                                        <w:div w:id="117841373">
                                          <w:marLeft w:val="0"/>
                                          <w:marRight w:val="0"/>
                                          <w:marTop w:val="0"/>
                                          <w:marBottom w:val="0"/>
                                          <w:divBdr>
                                            <w:top w:val="none" w:sz="0" w:space="0" w:color="auto"/>
                                            <w:left w:val="none" w:sz="0" w:space="0" w:color="auto"/>
                                            <w:bottom w:val="none" w:sz="0" w:space="0" w:color="auto"/>
                                            <w:right w:val="none" w:sz="0" w:space="0" w:color="auto"/>
                                          </w:divBdr>
                                          <w:divsChild>
                                            <w:div w:id="1813785917">
                                              <w:marLeft w:val="0"/>
                                              <w:marRight w:val="0"/>
                                              <w:marTop w:val="0"/>
                                              <w:marBottom w:val="0"/>
                                              <w:divBdr>
                                                <w:top w:val="none" w:sz="0" w:space="0" w:color="auto"/>
                                                <w:left w:val="none" w:sz="0" w:space="0" w:color="auto"/>
                                                <w:bottom w:val="none" w:sz="0" w:space="0" w:color="auto"/>
                                                <w:right w:val="none" w:sz="0" w:space="0" w:color="auto"/>
                                              </w:divBdr>
                                              <w:divsChild>
                                                <w:div w:id="4560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5609171">
          <w:marLeft w:val="0"/>
          <w:marRight w:val="0"/>
          <w:marTop w:val="0"/>
          <w:marBottom w:val="0"/>
          <w:divBdr>
            <w:top w:val="none" w:sz="0" w:space="0" w:color="auto"/>
            <w:left w:val="none" w:sz="0" w:space="0" w:color="auto"/>
            <w:bottom w:val="none" w:sz="0" w:space="0" w:color="auto"/>
            <w:right w:val="none" w:sz="0" w:space="0" w:color="auto"/>
          </w:divBdr>
          <w:divsChild>
            <w:div w:id="1381245564">
              <w:marLeft w:val="0"/>
              <w:marRight w:val="0"/>
              <w:marTop w:val="0"/>
              <w:marBottom w:val="0"/>
              <w:divBdr>
                <w:top w:val="none" w:sz="0" w:space="0" w:color="auto"/>
                <w:left w:val="none" w:sz="0" w:space="0" w:color="auto"/>
                <w:bottom w:val="none" w:sz="0" w:space="0" w:color="auto"/>
                <w:right w:val="none" w:sz="0" w:space="0" w:color="auto"/>
              </w:divBdr>
              <w:divsChild>
                <w:div w:id="1099451569">
                  <w:marLeft w:val="0"/>
                  <w:marRight w:val="0"/>
                  <w:marTop w:val="0"/>
                  <w:marBottom w:val="0"/>
                  <w:divBdr>
                    <w:top w:val="none" w:sz="0" w:space="0" w:color="auto"/>
                    <w:left w:val="none" w:sz="0" w:space="0" w:color="auto"/>
                    <w:bottom w:val="none" w:sz="0" w:space="0" w:color="auto"/>
                    <w:right w:val="none" w:sz="0" w:space="0" w:color="auto"/>
                  </w:divBdr>
                  <w:divsChild>
                    <w:div w:id="1539273527">
                      <w:marLeft w:val="0"/>
                      <w:marRight w:val="0"/>
                      <w:marTop w:val="0"/>
                      <w:marBottom w:val="0"/>
                      <w:divBdr>
                        <w:top w:val="none" w:sz="0" w:space="0" w:color="auto"/>
                        <w:left w:val="none" w:sz="0" w:space="0" w:color="auto"/>
                        <w:bottom w:val="none" w:sz="0" w:space="0" w:color="auto"/>
                        <w:right w:val="none" w:sz="0" w:space="0" w:color="auto"/>
                      </w:divBdr>
                      <w:divsChild>
                        <w:div w:id="1010911633">
                          <w:marLeft w:val="0"/>
                          <w:marRight w:val="0"/>
                          <w:marTop w:val="0"/>
                          <w:marBottom w:val="0"/>
                          <w:divBdr>
                            <w:top w:val="none" w:sz="0" w:space="0" w:color="auto"/>
                            <w:left w:val="none" w:sz="0" w:space="0" w:color="auto"/>
                            <w:bottom w:val="none" w:sz="0" w:space="0" w:color="auto"/>
                            <w:right w:val="none" w:sz="0" w:space="0" w:color="auto"/>
                          </w:divBdr>
                          <w:divsChild>
                            <w:div w:id="1077170020">
                              <w:marLeft w:val="0"/>
                              <w:marRight w:val="0"/>
                              <w:marTop w:val="0"/>
                              <w:marBottom w:val="0"/>
                              <w:divBdr>
                                <w:top w:val="none" w:sz="0" w:space="0" w:color="auto"/>
                                <w:left w:val="none" w:sz="0" w:space="0" w:color="auto"/>
                                <w:bottom w:val="none" w:sz="0" w:space="0" w:color="auto"/>
                                <w:right w:val="none" w:sz="0" w:space="0" w:color="auto"/>
                              </w:divBdr>
                              <w:divsChild>
                                <w:div w:id="12832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912426">
          <w:marLeft w:val="0"/>
          <w:marRight w:val="0"/>
          <w:marTop w:val="0"/>
          <w:marBottom w:val="0"/>
          <w:divBdr>
            <w:top w:val="none" w:sz="0" w:space="0" w:color="auto"/>
            <w:left w:val="none" w:sz="0" w:space="0" w:color="auto"/>
            <w:bottom w:val="none" w:sz="0" w:space="0" w:color="auto"/>
            <w:right w:val="none" w:sz="0" w:space="0" w:color="auto"/>
          </w:divBdr>
          <w:divsChild>
            <w:div w:id="1779526674">
              <w:marLeft w:val="0"/>
              <w:marRight w:val="0"/>
              <w:marTop w:val="0"/>
              <w:marBottom w:val="0"/>
              <w:divBdr>
                <w:top w:val="none" w:sz="0" w:space="0" w:color="auto"/>
                <w:left w:val="none" w:sz="0" w:space="0" w:color="auto"/>
                <w:bottom w:val="none" w:sz="0" w:space="0" w:color="auto"/>
                <w:right w:val="none" w:sz="0" w:space="0" w:color="auto"/>
              </w:divBdr>
              <w:divsChild>
                <w:div w:id="1016732857">
                  <w:marLeft w:val="0"/>
                  <w:marRight w:val="0"/>
                  <w:marTop w:val="0"/>
                  <w:marBottom w:val="0"/>
                  <w:divBdr>
                    <w:top w:val="none" w:sz="0" w:space="0" w:color="auto"/>
                    <w:left w:val="none" w:sz="0" w:space="0" w:color="auto"/>
                    <w:bottom w:val="none" w:sz="0" w:space="0" w:color="auto"/>
                    <w:right w:val="none" w:sz="0" w:space="0" w:color="auto"/>
                  </w:divBdr>
                  <w:divsChild>
                    <w:div w:id="1885948097">
                      <w:marLeft w:val="0"/>
                      <w:marRight w:val="0"/>
                      <w:marTop w:val="0"/>
                      <w:marBottom w:val="0"/>
                      <w:divBdr>
                        <w:top w:val="none" w:sz="0" w:space="0" w:color="auto"/>
                        <w:left w:val="none" w:sz="0" w:space="0" w:color="auto"/>
                        <w:bottom w:val="none" w:sz="0" w:space="0" w:color="auto"/>
                        <w:right w:val="none" w:sz="0" w:space="0" w:color="auto"/>
                      </w:divBdr>
                      <w:divsChild>
                        <w:div w:id="1334141628">
                          <w:marLeft w:val="0"/>
                          <w:marRight w:val="0"/>
                          <w:marTop w:val="0"/>
                          <w:marBottom w:val="0"/>
                          <w:divBdr>
                            <w:top w:val="none" w:sz="0" w:space="0" w:color="auto"/>
                            <w:left w:val="none" w:sz="0" w:space="0" w:color="auto"/>
                            <w:bottom w:val="none" w:sz="0" w:space="0" w:color="auto"/>
                            <w:right w:val="none" w:sz="0" w:space="0" w:color="auto"/>
                          </w:divBdr>
                          <w:divsChild>
                            <w:div w:id="1361131226">
                              <w:marLeft w:val="0"/>
                              <w:marRight w:val="0"/>
                              <w:marTop w:val="0"/>
                              <w:marBottom w:val="0"/>
                              <w:divBdr>
                                <w:top w:val="none" w:sz="0" w:space="0" w:color="auto"/>
                                <w:left w:val="none" w:sz="0" w:space="0" w:color="auto"/>
                                <w:bottom w:val="none" w:sz="0" w:space="0" w:color="auto"/>
                                <w:right w:val="none" w:sz="0" w:space="0" w:color="auto"/>
                              </w:divBdr>
                              <w:divsChild>
                                <w:div w:id="1338772343">
                                  <w:marLeft w:val="0"/>
                                  <w:marRight w:val="0"/>
                                  <w:marTop w:val="0"/>
                                  <w:marBottom w:val="0"/>
                                  <w:divBdr>
                                    <w:top w:val="none" w:sz="0" w:space="0" w:color="auto"/>
                                    <w:left w:val="none" w:sz="0" w:space="0" w:color="auto"/>
                                    <w:bottom w:val="none" w:sz="0" w:space="0" w:color="auto"/>
                                    <w:right w:val="none" w:sz="0" w:space="0" w:color="auto"/>
                                  </w:divBdr>
                                  <w:divsChild>
                                    <w:div w:id="260451006">
                                      <w:marLeft w:val="0"/>
                                      <w:marRight w:val="0"/>
                                      <w:marTop w:val="0"/>
                                      <w:marBottom w:val="0"/>
                                      <w:divBdr>
                                        <w:top w:val="none" w:sz="0" w:space="0" w:color="auto"/>
                                        <w:left w:val="none" w:sz="0" w:space="0" w:color="auto"/>
                                        <w:bottom w:val="none" w:sz="0" w:space="0" w:color="auto"/>
                                        <w:right w:val="none" w:sz="0" w:space="0" w:color="auto"/>
                                      </w:divBdr>
                                      <w:divsChild>
                                        <w:div w:id="1517426186">
                                          <w:marLeft w:val="0"/>
                                          <w:marRight w:val="0"/>
                                          <w:marTop w:val="0"/>
                                          <w:marBottom w:val="0"/>
                                          <w:divBdr>
                                            <w:top w:val="none" w:sz="0" w:space="0" w:color="auto"/>
                                            <w:left w:val="none" w:sz="0" w:space="0" w:color="auto"/>
                                            <w:bottom w:val="none" w:sz="0" w:space="0" w:color="auto"/>
                                            <w:right w:val="none" w:sz="0" w:space="0" w:color="auto"/>
                                          </w:divBdr>
                                          <w:divsChild>
                                            <w:div w:id="1309355954">
                                              <w:marLeft w:val="0"/>
                                              <w:marRight w:val="0"/>
                                              <w:marTop w:val="0"/>
                                              <w:marBottom w:val="0"/>
                                              <w:divBdr>
                                                <w:top w:val="none" w:sz="0" w:space="0" w:color="auto"/>
                                                <w:left w:val="none" w:sz="0" w:space="0" w:color="auto"/>
                                                <w:bottom w:val="none" w:sz="0" w:space="0" w:color="auto"/>
                                                <w:right w:val="none" w:sz="0" w:space="0" w:color="auto"/>
                                              </w:divBdr>
                                              <w:divsChild>
                                                <w:div w:id="5673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55914">
          <w:marLeft w:val="0"/>
          <w:marRight w:val="0"/>
          <w:marTop w:val="0"/>
          <w:marBottom w:val="0"/>
          <w:divBdr>
            <w:top w:val="none" w:sz="0" w:space="0" w:color="auto"/>
            <w:left w:val="none" w:sz="0" w:space="0" w:color="auto"/>
            <w:bottom w:val="none" w:sz="0" w:space="0" w:color="auto"/>
            <w:right w:val="none" w:sz="0" w:space="0" w:color="auto"/>
          </w:divBdr>
          <w:divsChild>
            <w:div w:id="84346040">
              <w:marLeft w:val="0"/>
              <w:marRight w:val="0"/>
              <w:marTop w:val="0"/>
              <w:marBottom w:val="0"/>
              <w:divBdr>
                <w:top w:val="none" w:sz="0" w:space="0" w:color="auto"/>
                <w:left w:val="none" w:sz="0" w:space="0" w:color="auto"/>
                <w:bottom w:val="none" w:sz="0" w:space="0" w:color="auto"/>
                <w:right w:val="none" w:sz="0" w:space="0" w:color="auto"/>
              </w:divBdr>
              <w:divsChild>
                <w:div w:id="707147807">
                  <w:marLeft w:val="0"/>
                  <w:marRight w:val="0"/>
                  <w:marTop w:val="0"/>
                  <w:marBottom w:val="0"/>
                  <w:divBdr>
                    <w:top w:val="none" w:sz="0" w:space="0" w:color="auto"/>
                    <w:left w:val="none" w:sz="0" w:space="0" w:color="auto"/>
                    <w:bottom w:val="none" w:sz="0" w:space="0" w:color="auto"/>
                    <w:right w:val="none" w:sz="0" w:space="0" w:color="auto"/>
                  </w:divBdr>
                  <w:divsChild>
                    <w:div w:id="1460875158">
                      <w:marLeft w:val="0"/>
                      <w:marRight w:val="0"/>
                      <w:marTop w:val="0"/>
                      <w:marBottom w:val="0"/>
                      <w:divBdr>
                        <w:top w:val="none" w:sz="0" w:space="0" w:color="auto"/>
                        <w:left w:val="none" w:sz="0" w:space="0" w:color="auto"/>
                        <w:bottom w:val="none" w:sz="0" w:space="0" w:color="auto"/>
                        <w:right w:val="none" w:sz="0" w:space="0" w:color="auto"/>
                      </w:divBdr>
                      <w:divsChild>
                        <w:div w:id="1599630145">
                          <w:marLeft w:val="0"/>
                          <w:marRight w:val="0"/>
                          <w:marTop w:val="0"/>
                          <w:marBottom w:val="0"/>
                          <w:divBdr>
                            <w:top w:val="none" w:sz="0" w:space="0" w:color="auto"/>
                            <w:left w:val="none" w:sz="0" w:space="0" w:color="auto"/>
                            <w:bottom w:val="none" w:sz="0" w:space="0" w:color="auto"/>
                            <w:right w:val="none" w:sz="0" w:space="0" w:color="auto"/>
                          </w:divBdr>
                          <w:divsChild>
                            <w:div w:id="832791685">
                              <w:marLeft w:val="0"/>
                              <w:marRight w:val="0"/>
                              <w:marTop w:val="0"/>
                              <w:marBottom w:val="0"/>
                              <w:divBdr>
                                <w:top w:val="none" w:sz="0" w:space="0" w:color="auto"/>
                                <w:left w:val="none" w:sz="0" w:space="0" w:color="auto"/>
                                <w:bottom w:val="none" w:sz="0" w:space="0" w:color="auto"/>
                                <w:right w:val="none" w:sz="0" w:space="0" w:color="auto"/>
                              </w:divBdr>
                              <w:divsChild>
                                <w:div w:id="13978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36774">
          <w:marLeft w:val="0"/>
          <w:marRight w:val="0"/>
          <w:marTop w:val="0"/>
          <w:marBottom w:val="0"/>
          <w:divBdr>
            <w:top w:val="none" w:sz="0" w:space="0" w:color="auto"/>
            <w:left w:val="none" w:sz="0" w:space="0" w:color="auto"/>
            <w:bottom w:val="none" w:sz="0" w:space="0" w:color="auto"/>
            <w:right w:val="none" w:sz="0" w:space="0" w:color="auto"/>
          </w:divBdr>
          <w:divsChild>
            <w:div w:id="1310670659">
              <w:marLeft w:val="0"/>
              <w:marRight w:val="0"/>
              <w:marTop w:val="0"/>
              <w:marBottom w:val="0"/>
              <w:divBdr>
                <w:top w:val="none" w:sz="0" w:space="0" w:color="auto"/>
                <w:left w:val="none" w:sz="0" w:space="0" w:color="auto"/>
                <w:bottom w:val="none" w:sz="0" w:space="0" w:color="auto"/>
                <w:right w:val="none" w:sz="0" w:space="0" w:color="auto"/>
              </w:divBdr>
              <w:divsChild>
                <w:div w:id="451556901">
                  <w:marLeft w:val="0"/>
                  <w:marRight w:val="0"/>
                  <w:marTop w:val="0"/>
                  <w:marBottom w:val="0"/>
                  <w:divBdr>
                    <w:top w:val="none" w:sz="0" w:space="0" w:color="auto"/>
                    <w:left w:val="none" w:sz="0" w:space="0" w:color="auto"/>
                    <w:bottom w:val="none" w:sz="0" w:space="0" w:color="auto"/>
                    <w:right w:val="none" w:sz="0" w:space="0" w:color="auto"/>
                  </w:divBdr>
                  <w:divsChild>
                    <w:div w:id="236211009">
                      <w:marLeft w:val="0"/>
                      <w:marRight w:val="0"/>
                      <w:marTop w:val="0"/>
                      <w:marBottom w:val="0"/>
                      <w:divBdr>
                        <w:top w:val="none" w:sz="0" w:space="0" w:color="auto"/>
                        <w:left w:val="none" w:sz="0" w:space="0" w:color="auto"/>
                        <w:bottom w:val="none" w:sz="0" w:space="0" w:color="auto"/>
                        <w:right w:val="none" w:sz="0" w:space="0" w:color="auto"/>
                      </w:divBdr>
                      <w:divsChild>
                        <w:div w:id="1508055869">
                          <w:marLeft w:val="0"/>
                          <w:marRight w:val="0"/>
                          <w:marTop w:val="0"/>
                          <w:marBottom w:val="0"/>
                          <w:divBdr>
                            <w:top w:val="none" w:sz="0" w:space="0" w:color="auto"/>
                            <w:left w:val="none" w:sz="0" w:space="0" w:color="auto"/>
                            <w:bottom w:val="none" w:sz="0" w:space="0" w:color="auto"/>
                            <w:right w:val="none" w:sz="0" w:space="0" w:color="auto"/>
                          </w:divBdr>
                          <w:divsChild>
                            <w:div w:id="1880433495">
                              <w:marLeft w:val="0"/>
                              <w:marRight w:val="0"/>
                              <w:marTop w:val="0"/>
                              <w:marBottom w:val="0"/>
                              <w:divBdr>
                                <w:top w:val="none" w:sz="0" w:space="0" w:color="auto"/>
                                <w:left w:val="none" w:sz="0" w:space="0" w:color="auto"/>
                                <w:bottom w:val="none" w:sz="0" w:space="0" w:color="auto"/>
                                <w:right w:val="none" w:sz="0" w:space="0" w:color="auto"/>
                              </w:divBdr>
                              <w:divsChild>
                                <w:div w:id="1724670962">
                                  <w:marLeft w:val="0"/>
                                  <w:marRight w:val="0"/>
                                  <w:marTop w:val="0"/>
                                  <w:marBottom w:val="0"/>
                                  <w:divBdr>
                                    <w:top w:val="none" w:sz="0" w:space="0" w:color="auto"/>
                                    <w:left w:val="none" w:sz="0" w:space="0" w:color="auto"/>
                                    <w:bottom w:val="none" w:sz="0" w:space="0" w:color="auto"/>
                                    <w:right w:val="none" w:sz="0" w:space="0" w:color="auto"/>
                                  </w:divBdr>
                                  <w:divsChild>
                                    <w:div w:id="657684604">
                                      <w:marLeft w:val="0"/>
                                      <w:marRight w:val="0"/>
                                      <w:marTop w:val="0"/>
                                      <w:marBottom w:val="0"/>
                                      <w:divBdr>
                                        <w:top w:val="none" w:sz="0" w:space="0" w:color="auto"/>
                                        <w:left w:val="none" w:sz="0" w:space="0" w:color="auto"/>
                                        <w:bottom w:val="none" w:sz="0" w:space="0" w:color="auto"/>
                                        <w:right w:val="none" w:sz="0" w:space="0" w:color="auto"/>
                                      </w:divBdr>
                                      <w:divsChild>
                                        <w:div w:id="586770347">
                                          <w:marLeft w:val="0"/>
                                          <w:marRight w:val="0"/>
                                          <w:marTop w:val="0"/>
                                          <w:marBottom w:val="0"/>
                                          <w:divBdr>
                                            <w:top w:val="none" w:sz="0" w:space="0" w:color="auto"/>
                                            <w:left w:val="none" w:sz="0" w:space="0" w:color="auto"/>
                                            <w:bottom w:val="none" w:sz="0" w:space="0" w:color="auto"/>
                                            <w:right w:val="none" w:sz="0" w:space="0" w:color="auto"/>
                                          </w:divBdr>
                                          <w:divsChild>
                                            <w:div w:id="1914504623">
                                              <w:marLeft w:val="0"/>
                                              <w:marRight w:val="0"/>
                                              <w:marTop w:val="0"/>
                                              <w:marBottom w:val="0"/>
                                              <w:divBdr>
                                                <w:top w:val="none" w:sz="0" w:space="0" w:color="auto"/>
                                                <w:left w:val="none" w:sz="0" w:space="0" w:color="auto"/>
                                                <w:bottom w:val="none" w:sz="0" w:space="0" w:color="auto"/>
                                                <w:right w:val="none" w:sz="0" w:space="0" w:color="auto"/>
                                              </w:divBdr>
                                              <w:divsChild>
                                                <w:div w:id="19022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068744">
          <w:marLeft w:val="0"/>
          <w:marRight w:val="0"/>
          <w:marTop w:val="0"/>
          <w:marBottom w:val="0"/>
          <w:divBdr>
            <w:top w:val="none" w:sz="0" w:space="0" w:color="auto"/>
            <w:left w:val="none" w:sz="0" w:space="0" w:color="auto"/>
            <w:bottom w:val="none" w:sz="0" w:space="0" w:color="auto"/>
            <w:right w:val="none" w:sz="0" w:space="0" w:color="auto"/>
          </w:divBdr>
          <w:divsChild>
            <w:div w:id="1191214344">
              <w:marLeft w:val="0"/>
              <w:marRight w:val="0"/>
              <w:marTop w:val="0"/>
              <w:marBottom w:val="0"/>
              <w:divBdr>
                <w:top w:val="none" w:sz="0" w:space="0" w:color="auto"/>
                <w:left w:val="none" w:sz="0" w:space="0" w:color="auto"/>
                <w:bottom w:val="none" w:sz="0" w:space="0" w:color="auto"/>
                <w:right w:val="none" w:sz="0" w:space="0" w:color="auto"/>
              </w:divBdr>
              <w:divsChild>
                <w:div w:id="1304193854">
                  <w:marLeft w:val="0"/>
                  <w:marRight w:val="0"/>
                  <w:marTop w:val="0"/>
                  <w:marBottom w:val="0"/>
                  <w:divBdr>
                    <w:top w:val="none" w:sz="0" w:space="0" w:color="auto"/>
                    <w:left w:val="none" w:sz="0" w:space="0" w:color="auto"/>
                    <w:bottom w:val="none" w:sz="0" w:space="0" w:color="auto"/>
                    <w:right w:val="none" w:sz="0" w:space="0" w:color="auto"/>
                  </w:divBdr>
                  <w:divsChild>
                    <w:div w:id="454451432">
                      <w:marLeft w:val="0"/>
                      <w:marRight w:val="0"/>
                      <w:marTop w:val="0"/>
                      <w:marBottom w:val="0"/>
                      <w:divBdr>
                        <w:top w:val="none" w:sz="0" w:space="0" w:color="auto"/>
                        <w:left w:val="none" w:sz="0" w:space="0" w:color="auto"/>
                        <w:bottom w:val="none" w:sz="0" w:space="0" w:color="auto"/>
                        <w:right w:val="none" w:sz="0" w:space="0" w:color="auto"/>
                      </w:divBdr>
                      <w:divsChild>
                        <w:div w:id="463042172">
                          <w:marLeft w:val="0"/>
                          <w:marRight w:val="0"/>
                          <w:marTop w:val="0"/>
                          <w:marBottom w:val="0"/>
                          <w:divBdr>
                            <w:top w:val="none" w:sz="0" w:space="0" w:color="auto"/>
                            <w:left w:val="none" w:sz="0" w:space="0" w:color="auto"/>
                            <w:bottom w:val="none" w:sz="0" w:space="0" w:color="auto"/>
                            <w:right w:val="none" w:sz="0" w:space="0" w:color="auto"/>
                          </w:divBdr>
                          <w:divsChild>
                            <w:div w:id="1117943724">
                              <w:marLeft w:val="0"/>
                              <w:marRight w:val="0"/>
                              <w:marTop w:val="0"/>
                              <w:marBottom w:val="0"/>
                              <w:divBdr>
                                <w:top w:val="none" w:sz="0" w:space="0" w:color="auto"/>
                                <w:left w:val="none" w:sz="0" w:space="0" w:color="auto"/>
                                <w:bottom w:val="none" w:sz="0" w:space="0" w:color="auto"/>
                                <w:right w:val="none" w:sz="0" w:space="0" w:color="auto"/>
                              </w:divBdr>
                              <w:divsChild>
                                <w:div w:id="12071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2398">
          <w:marLeft w:val="0"/>
          <w:marRight w:val="0"/>
          <w:marTop w:val="0"/>
          <w:marBottom w:val="0"/>
          <w:divBdr>
            <w:top w:val="none" w:sz="0" w:space="0" w:color="auto"/>
            <w:left w:val="none" w:sz="0" w:space="0" w:color="auto"/>
            <w:bottom w:val="none" w:sz="0" w:space="0" w:color="auto"/>
            <w:right w:val="none" w:sz="0" w:space="0" w:color="auto"/>
          </w:divBdr>
          <w:divsChild>
            <w:div w:id="183254207">
              <w:marLeft w:val="0"/>
              <w:marRight w:val="0"/>
              <w:marTop w:val="0"/>
              <w:marBottom w:val="0"/>
              <w:divBdr>
                <w:top w:val="none" w:sz="0" w:space="0" w:color="auto"/>
                <w:left w:val="none" w:sz="0" w:space="0" w:color="auto"/>
                <w:bottom w:val="none" w:sz="0" w:space="0" w:color="auto"/>
                <w:right w:val="none" w:sz="0" w:space="0" w:color="auto"/>
              </w:divBdr>
              <w:divsChild>
                <w:div w:id="368072090">
                  <w:marLeft w:val="0"/>
                  <w:marRight w:val="0"/>
                  <w:marTop w:val="0"/>
                  <w:marBottom w:val="0"/>
                  <w:divBdr>
                    <w:top w:val="none" w:sz="0" w:space="0" w:color="auto"/>
                    <w:left w:val="none" w:sz="0" w:space="0" w:color="auto"/>
                    <w:bottom w:val="none" w:sz="0" w:space="0" w:color="auto"/>
                    <w:right w:val="none" w:sz="0" w:space="0" w:color="auto"/>
                  </w:divBdr>
                  <w:divsChild>
                    <w:div w:id="771244314">
                      <w:marLeft w:val="0"/>
                      <w:marRight w:val="0"/>
                      <w:marTop w:val="0"/>
                      <w:marBottom w:val="0"/>
                      <w:divBdr>
                        <w:top w:val="none" w:sz="0" w:space="0" w:color="auto"/>
                        <w:left w:val="none" w:sz="0" w:space="0" w:color="auto"/>
                        <w:bottom w:val="none" w:sz="0" w:space="0" w:color="auto"/>
                        <w:right w:val="none" w:sz="0" w:space="0" w:color="auto"/>
                      </w:divBdr>
                      <w:divsChild>
                        <w:div w:id="1153063063">
                          <w:marLeft w:val="0"/>
                          <w:marRight w:val="0"/>
                          <w:marTop w:val="0"/>
                          <w:marBottom w:val="0"/>
                          <w:divBdr>
                            <w:top w:val="none" w:sz="0" w:space="0" w:color="auto"/>
                            <w:left w:val="none" w:sz="0" w:space="0" w:color="auto"/>
                            <w:bottom w:val="none" w:sz="0" w:space="0" w:color="auto"/>
                            <w:right w:val="none" w:sz="0" w:space="0" w:color="auto"/>
                          </w:divBdr>
                          <w:divsChild>
                            <w:div w:id="1883515932">
                              <w:marLeft w:val="0"/>
                              <w:marRight w:val="0"/>
                              <w:marTop w:val="0"/>
                              <w:marBottom w:val="0"/>
                              <w:divBdr>
                                <w:top w:val="none" w:sz="0" w:space="0" w:color="auto"/>
                                <w:left w:val="none" w:sz="0" w:space="0" w:color="auto"/>
                                <w:bottom w:val="none" w:sz="0" w:space="0" w:color="auto"/>
                                <w:right w:val="none" w:sz="0" w:space="0" w:color="auto"/>
                              </w:divBdr>
                              <w:divsChild>
                                <w:div w:id="1644388438">
                                  <w:marLeft w:val="0"/>
                                  <w:marRight w:val="0"/>
                                  <w:marTop w:val="0"/>
                                  <w:marBottom w:val="0"/>
                                  <w:divBdr>
                                    <w:top w:val="none" w:sz="0" w:space="0" w:color="auto"/>
                                    <w:left w:val="none" w:sz="0" w:space="0" w:color="auto"/>
                                    <w:bottom w:val="none" w:sz="0" w:space="0" w:color="auto"/>
                                    <w:right w:val="none" w:sz="0" w:space="0" w:color="auto"/>
                                  </w:divBdr>
                                  <w:divsChild>
                                    <w:div w:id="1685933130">
                                      <w:marLeft w:val="0"/>
                                      <w:marRight w:val="0"/>
                                      <w:marTop w:val="0"/>
                                      <w:marBottom w:val="0"/>
                                      <w:divBdr>
                                        <w:top w:val="none" w:sz="0" w:space="0" w:color="auto"/>
                                        <w:left w:val="none" w:sz="0" w:space="0" w:color="auto"/>
                                        <w:bottom w:val="none" w:sz="0" w:space="0" w:color="auto"/>
                                        <w:right w:val="none" w:sz="0" w:space="0" w:color="auto"/>
                                      </w:divBdr>
                                      <w:divsChild>
                                        <w:div w:id="978995775">
                                          <w:marLeft w:val="0"/>
                                          <w:marRight w:val="0"/>
                                          <w:marTop w:val="0"/>
                                          <w:marBottom w:val="0"/>
                                          <w:divBdr>
                                            <w:top w:val="none" w:sz="0" w:space="0" w:color="auto"/>
                                            <w:left w:val="none" w:sz="0" w:space="0" w:color="auto"/>
                                            <w:bottom w:val="none" w:sz="0" w:space="0" w:color="auto"/>
                                            <w:right w:val="none" w:sz="0" w:space="0" w:color="auto"/>
                                          </w:divBdr>
                                          <w:divsChild>
                                            <w:div w:id="1142427574">
                                              <w:marLeft w:val="0"/>
                                              <w:marRight w:val="0"/>
                                              <w:marTop w:val="0"/>
                                              <w:marBottom w:val="0"/>
                                              <w:divBdr>
                                                <w:top w:val="none" w:sz="0" w:space="0" w:color="auto"/>
                                                <w:left w:val="none" w:sz="0" w:space="0" w:color="auto"/>
                                                <w:bottom w:val="none" w:sz="0" w:space="0" w:color="auto"/>
                                                <w:right w:val="none" w:sz="0" w:space="0" w:color="auto"/>
                                              </w:divBdr>
                                              <w:divsChild>
                                                <w:div w:id="18252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786389">
          <w:marLeft w:val="0"/>
          <w:marRight w:val="0"/>
          <w:marTop w:val="0"/>
          <w:marBottom w:val="0"/>
          <w:divBdr>
            <w:top w:val="none" w:sz="0" w:space="0" w:color="auto"/>
            <w:left w:val="none" w:sz="0" w:space="0" w:color="auto"/>
            <w:bottom w:val="none" w:sz="0" w:space="0" w:color="auto"/>
            <w:right w:val="none" w:sz="0" w:space="0" w:color="auto"/>
          </w:divBdr>
          <w:divsChild>
            <w:div w:id="1877544701">
              <w:marLeft w:val="0"/>
              <w:marRight w:val="0"/>
              <w:marTop w:val="0"/>
              <w:marBottom w:val="0"/>
              <w:divBdr>
                <w:top w:val="none" w:sz="0" w:space="0" w:color="auto"/>
                <w:left w:val="none" w:sz="0" w:space="0" w:color="auto"/>
                <w:bottom w:val="none" w:sz="0" w:space="0" w:color="auto"/>
                <w:right w:val="none" w:sz="0" w:space="0" w:color="auto"/>
              </w:divBdr>
              <w:divsChild>
                <w:div w:id="1688478335">
                  <w:marLeft w:val="0"/>
                  <w:marRight w:val="0"/>
                  <w:marTop w:val="0"/>
                  <w:marBottom w:val="0"/>
                  <w:divBdr>
                    <w:top w:val="none" w:sz="0" w:space="0" w:color="auto"/>
                    <w:left w:val="none" w:sz="0" w:space="0" w:color="auto"/>
                    <w:bottom w:val="none" w:sz="0" w:space="0" w:color="auto"/>
                    <w:right w:val="none" w:sz="0" w:space="0" w:color="auto"/>
                  </w:divBdr>
                  <w:divsChild>
                    <w:div w:id="2046757151">
                      <w:marLeft w:val="0"/>
                      <w:marRight w:val="0"/>
                      <w:marTop w:val="0"/>
                      <w:marBottom w:val="0"/>
                      <w:divBdr>
                        <w:top w:val="none" w:sz="0" w:space="0" w:color="auto"/>
                        <w:left w:val="none" w:sz="0" w:space="0" w:color="auto"/>
                        <w:bottom w:val="none" w:sz="0" w:space="0" w:color="auto"/>
                        <w:right w:val="none" w:sz="0" w:space="0" w:color="auto"/>
                      </w:divBdr>
                      <w:divsChild>
                        <w:div w:id="293218467">
                          <w:marLeft w:val="0"/>
                          <w:marRight w:val="0"/>
                          <w:marTop w:val="0"/>
                          <w:marBottom w:val="0"/>
                          <w:divBdr>
                            <w:top w:val="none" w:sz="0" w:space="0" w:color="auto"/>
                            <w:left w:val="none" w:sz="0" w:space="0" w:color="auto"/>
                            <w:bottom w:val="none" w:sz="0" w:space="0" w:color="auto"/>
                            <w:right w:val="none" w:sz="0" w:space="0" w:color="auto"/>
                          </w:divBdr>
                          <w:divsChild>
                            <w:div w:id="215625525">
                              <w:marLeft w:val="0"/>
                              <w:marRight w:val="0"/>
                              <w:marTop w:val="0"/>
                              <w:marBottom w:val="0"/>
                              <w:divBdr>
                                <w:top w:val="none" w:sz="0" w:space="0" w:color="auto"/>
                                <w:left w:val="none" w:sz="0" w:space="0" w:color="auto"/>
                                <w:bottom w:val="none" w:sz="0" w:space="0" w:color="auto"/>
                                <w:right w:val="none" w:sz="0" w:space="0" w:color="auto"/>
                              </w:divBdr>
                              <w:divsChild>
                                <w:div w:id="97753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02018">
          <w:marLeft w:val="0"/>
          <w:marRight w:val="0"/>
          <w:marTop w:val="0"/>
          <w:marBottom w:val="0"/>
          <w:divBdr>
            <w:top w:val="none" w:sz="0" w:space="0" w:color="auto"/>
            <w:left w:val="none" w:sz="0" w:space="0" w:color="auto"/>
            <w:bottom w:val="none" w:sz="0" w:space="0" w:color="auto"/>
            <w:right w:val="none" w:sz="0" w:space="0" w:color="auto"/>
          </w:divBdr>
          <w:divsChild>
            <w:div w:id="1511875918">
              <w:marLeft w:val="0"/>
              <w:marRight w:val="0"/>
              <w:marTop w:val="0"/>
              <w:marBottom w:val="0"/>
              <w:divBdr>
                <w:top w:val="none" w:sz="0" w:space="0" w:color="auto"/>
                <w:left w:val="none" w:sz="0" w:space="0" w:color="auto"/>
                <w:bottom w:val="none" w:sz="0" w:space="0" w:color="auto"/>
                <w:right w:val="none" w:sz="0" w:space="0" w:color="auto"/>
              </w:divBdr>
              <w:divsChild>
                <w:div w:id="489296102">
                  <w:marLeft w:val="0"/>
                  <w:marRight w:val="0"/>
                  <w:marTop w:val="0"/>
                  <w:marBottom w:val="0"/>
                  <w:divBdr>
                    <w:top w:val="none" w:sz="0" w:space="0" w:color="auto"/>
                    <w:left w:val="none" w:sz="0" w:space="0" w:color="auto"/>
                    <w:bottom w:val="none" w:sz="0" w:space="0" w:color="auto"/>
                    <w:right w:val="none" w:sz="0" w:space="0" w:color="auto"/>
                  </w:divBdr>
                  <w:divsChild>
                    <w:div w:id="1963226371">
                      <w:marLeft w:val="0"/>
                      <w:marRight w:val="0"/>
                      <w:marTop w:val="0"/>
                      <w:marBottom w:val="0"/>
                      <w:divBdr>
                        <w:top w:val="none" w:sz="0" w:space="0" w:color="auto"/>
                        <w:left w:val="none" w:sz="0" w:space="0" w:color="auto"/>
                        <w:bottom w:val="none" w:sz="0" w:space="0" w:color="auto"/>
                        <w:right w:val="none" w:sz="0" w:space="0" w:color="auto"/>
                      </w:divBdr>
                      <w:divsChild>
                        <w:div w:id="1308317849">
                          <w:marLeft w:val="0"/>
                          <w:marRight w:val="0"/>
                          <w:marTop w:val="0"/>
                          <w:marBottom w:val="0"/>
                          <w:divBdr>
                            <w:top w:val="none" w:sz="0" w:space="0" w:color="auto"/>
                            <w:left w:val="none" w:sz="0" w:space="0" w:color="auto"/>
                            <w:bottom w:val="none" w:sz="0" w:space="0" w:color="auto"/>
                            <w:right w:val="none" w:sz="0" w:space="0" w:color="auto"/>
                          </w:divBdr>
                          <w:divsChild>
                            <w:div w:id="229192162">
                              <w:marLeft w:val="0"/>
                              <w:marRight w:val="0"/>
                              <w:marTop w:val="0"/>
                              <w:marBottom w:val="0"/>
                              <w:divBdr>
                                <w:top w:val="none" w:sz="0" w:space="0" w:color="auto"/>
                                <w:left w:val="none" w:sz="0" w:space="0" w:color="auto"/>
                                <w:bottom w:val="none" w:sz="0" w:space="0" w:color="auto"/>
                                <w:right w:val="none" w:sz="0" w:space="0" w:color="auto"/>
                              </w:divBdr>
                              <w:divsChild>
                                <w:div w:id="433866347">
                                  <w:marLeft w:val="0"/>
                                  <w:marRight w:val="0"/>
                                  <w:marTop w:val="0"/>
                                  <w:marBottom w:val="0"/>
                                  <w:divBdr>
                                    <w:top w:val="none" w:sz="0" w:space="0" w:color="auto"/>
                                    <w:left w:val="none" w:sz="0" w:space="0" w:color="auto"/>
                                    <w:bottom w:val="none" w:sz="0" w:space="0" w:color="auto"/>
                                    <w:right w:val="none" w:sz="0" w:space="0" w:color="auto"/>
                                  </w:divBdr>
                                  <w:divsChild>
                                    <w:div w:id="878929407">
                                      <w:marLeft w:val="0"/>
                                      <w:marRight w:val="0"/>
                                      <w:marTop w:val="0"/>
                                      <w:marBottom w:val="0"/>
                                      <w:divBdr>
                                        <w:top w:val="none" w:sz="0" w:space="0" w:color="auto"/>
                                        <w:left w:val="none" w:sz="0" w:space="0" w:color="auto"/>
                                        <w:bottom w:val="none" w:sz="0" w:space="0" w:color="auto"/>
                                        <w:right w:val="none" w:sz="0" w:space="0" w:color="auto"/>
                                      </w:divBdr>
                                      <w:divsChild>
                                        <w:div w:id="1346394733">
                                          <w:marLeft w:val="0"/>
                                          <w:marRight w:val="0"/>
                                          <w:marTop w:val="0"/>
                                          <w:marBottom w:val="0"/>
                                          <w:divBdr>
                                            <w:top w:val="none" w:sz="0" w:space="0" w:color="auto"/>
                                            <w:left w:val="none" w:sz="0" w:space="0" w:color="auto"/>
                                            <w:bottom w:val="none" w:sz="0" w:space="0" w:color="auto"/>
                                            <w:right w:val="none" w:sz="0" w:space="0" w:color="auto"/>
                                          </w:divBdr>
                                          <w:divsChild>
                                            <w:div w:id="3629285">
                                              <w:marLeft w:val="0"/>
                                              <w:marRight w:val="0"/>
                                              <w:marTop w:val="0"/>
                                              <w:marBottom w:val="0"/>
                                              <w:divBdr>
                                                <w:top w:val="none" w:sz="0" w:space="0" w:color="auto"/>
                                                <w:left w:val="none" w:sz="0" w:space="0" w:color="auto"/>
                                                <w:bottom w:val="none" w:sz="0" w:space="0" w:color="auto"/>
                                                <w:right w:val="none" w:sz="0" w:space="0" w:color="auto"/>
                                              </w:divBdr>
                                              <w:divsChild>
                                                <w:div w:id="77162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3098848">
          <w:marLeft w:val="0"/>
          <w:marRight w:val="0"/>
          <w:marTop w:val="0"/>
          <w:marBottom w:val="0"/>
          <w:divBdr>
            <w:top w:val="none" w:sz="0" w:space="0" w:color="auto"/>
            <w:left w:val="none" w:sz="0" w:space="0" w:color="auto"/>
            <w:bottom w:val="none" w:sz="0" w:space="0" w:color="auto"/>
            <w:right w:val="none" w:sz="0" w:space="0" w:color="auto"/>
          </w:divBdr>
          <w:divsChild>
            <w:div w:id="1059938585">
              <w:marLeft w:val="0"/>
              <w:marRight w:val="0"/>
              <w:marTop w:val="0"/>
              <w:marBottom w:val="0"/>
              <w:divBdr>
                <w:top w:val="none" w:sz="0" w:space="0" w:color="auto"/>
                <w:left w:val="none" w:sz="0" w:space="0" w:color="auto"/>
                <w:bottom w:val="none" w:sz="0" w:space="0" w:color="auto"/>
                <w:right w:val="none" w:sz="0" w:space="0" w:color="auto"/>
              </w:divBdr>
              <w:divsChild>
                <w:div w:id="1851720335">
                  <w:marLeft w:val="0"/>
                  <w:marRight w:val="0"/>
                  <w:marTop w:val="0"/>
                  <w:marBottom w:val="0"/>
                  <w:divBdr>
                    <w:top w:val="none" w:sz="0" w:space="0" w:color="auto"/>
                    <w:left w:val="none" w:sz="0" w:space="0" w:color="auto"/>
                    <w:bottom w:val="none" w:sz="0" w:space="0" w:color="auto"/>
                    <w:right w:val="none" w:sz="0" w:space="0" w:color="auto"/>
                  </w:divBdr>
                  <w:divsChild>
                    <w:div w:id="642469786">
                      <w:marLeft w:val="0"/>
                      <w:marRight w:val="0"/>
                      <w:marTop w:val="0"/>
                      <w:marBottom w:val="0"/>
                      <w:divBdr>
                        <w:top w:val="none" w:sz="0" w:space="0" w:color="auto"/>
                        <w:left w:val="none" w:sz="0" w:space="0" w:color="auto"/>
                        <w:bottom w:val="none" w:sz="0" w:space="0" w:color="auto"/>
                        <w:right w:val="none" w:sz="0" w:space="0" w:color="auto"/>
                      </w:divBdr>
                      <w:divsChild>
                        <w:div w:id="1066682754">
                          <w:marLeft w:val="0"/>
                          <w:marRight w:val="0"/>
                          <w:marTop w:val="0"/>
                          <w:marBottom w:val="0"/>
                          <w:divBdr>
                            <w:top w:val="none" w:sz="0" w:space="0" w:color="auto"/>
                            <w:left w:val="none" w:sz="0" w:space="0" w:color="auto"/>
                            <w:bottom w:val="none" w:sz="0" w:space="0" w:color="auto"/>
                            <w:right w:val="none" w:sz="0" w:space="0" w:color="auto"/>
                          </w:divBdr>
                          <w:divsChild>
                            <w:div w:id="107046193">
                              <w:marLeft w:val="0"/>
                              <w:marRight w:val="0"/>
                              <w:marTop w:val="0"/>
                              <w:marBottom w:val="0"/>
                              <w:divBdr>
                                <w:top w:val="none" w:sz="0" w:space="0" w:color="auto"/>
                                <w:left w:val="none" w:sz="0" w:space="0" w:color="auto"/>
                                <w:bottom w:val="none" w:sz="0" w:space="0" w:color="auto"/>
                                <w:right w:val="none" w:sz="0" w:space="0" w:color="auto"/>
                              </w:divBdr>
                              <w:divsChild>
                                <w:div w:id="15226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202037">
      <w:bodyDiv w:val="1"/>
      <w:marLeft w:val="0"/>
      <w:marRight w:val="0"/>
      <w:marTop w:val="0"/>
      <w:marBottom w:val="0"/>
      <w:divBdr>
        <w:top w:val="none" w:sz="0" w:space="0" w:color="auto"/>
        <w:left w:val="none" w:sz="0" w:space="0" w:color="auto"/>
        <w:bottom w:val="none" w:sz="0" w:space="0" w:color="auto"/>
        <w:right w:val="none" w:sz="0" w:space="0" w:color="auto"/>
      </w:divBdr>
    </w:div>
    <w:div w:id="379668757">
      <w:bodyDiv w:val="1"/>
      <w:marLeft w:val="0"/>
      <w:marRight w:val="0"/>
      <w:marTop w:val="0"/>
      <w:marBottom w:val="0"/>
      <w:divBdr>
        <w:top w:val="none" w:sz="0" w:space="0" w:color="auto"/>
        <w:left w:val="none" w:sz="0" w:space="0" w:color="auto"/>
        <w:bottom w:val="none" w:sz="0" w:space="0" w:color="auto"/>
        <w:right w:val="none" w:sz="0" w:space="0" w:color="auto"/>
      </w:divBdr>
    </w:div>
    <w:div w:id="441264487">
      <w:bodyDiv w:val="1"/>
      <w:marLeft w:val="0"/>
      <w:marRight w:val="0"/>
      <w:marTop w:val="0"/>
      <w:marBottom w:val="0"/>
      <w:divBdr>
        <w:top w:val="none" w:sz="0" w:space="0" w:color="auto"/>
        <w:left w:val="none" w:sz="0" w:space="0" w:color="auto"/>
        <w:bottom w:val="none" w:sz="0" w:space="0" w:color="auto"/>
        <w:right w:val="none" w:sz="0" w:space="0" w:color="auto"/>
      </w:divBdr>
      <w:divsChild>
        <w:div w:id="430778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3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3762">
      <w:bodyDiv w:val="1"/>
      <w:marLeft w:val="0"/>
      <w:marRight w:val="0"/>
      <w:marTop w:val="0"/>
      <w:marBottom w:val="0"/>
      <w:divBdr>
        <w:top w:val="none" w:sz="0" w:space="0" w:color="auto"/>
        <w:left w:val="none" w:sz="0" w:space="0" w:color="auto"/>
        <w:bottom w:val="none" w:sz="0" w:space="0" w:color="auto"/>
        <w:right w:val="none" w:sz="0" w:space="0" w:color="auto"/>
      </w:divBdr>
    </w:div>
    <w:div w:id="465241117">
      <w:bodyDiv w:val="1"/>
      <w:marLeft w:val="0"/>
      <w:marRight w:val="0"/>
      <w:marTop w:val="0"/>
      <w:marBottom w:val="0"/>
      <w:divBdr>
        <w:top w:val="none" w:sz="0" w:space="0" w:color="auto"/>
        <w:left w:val="none" w:sz="0" w:space="0" w:color="auto"/>
        <w:bottom w:val="none" w:sz="0" w:space="0" w:color="auto"/>
        <w:right w:val="none" w:sz="0" w:space="0" w:color="auto"/>
      </w:divBdr>
    </w:div>
    <w:div w:id="470709546">
      <w:bodyDiv w:val="1"/>
      <w:marLeft w:val="0"/>
      <w:marRight w:val="0"/>
      <w:marTop w:val="0"/>
      <w:marBottom w:val="0"/>
      <w:divBdr>
        <w:top w:val="none" w:sz="0" w:space="0" w:color="auto"/>
        <w:left w:val="none" w:sz="0" w:space="0" w:color="auto"/>
        <w:bottom w:val="none" w:sz="0" w:space="0" w:color="auto"/>
        <w:right w:val="none" w:sz="0" w:space="0" w:color="auto"/>
      </w:divBdr>
    </w:div>
    <w:div w:id="471143265">
      <w:bodyDiv w:val="1"/>
      <w:marLeft w:val="0"/>
      <w:marRight w:val="0"/>
      <w:marTop w:val="0"/>
      <w:marBottom w:val="0"/>
      <w:divBdr>
        <w:top w:val="none" w:sz="0" w:space="0" w:color="auto"/>
        <w:left w:val="none" w:sz="0" w:space="0" w:color="auto"/>
        <w:bottom w:val="none" w:sz="0" w:space="0" w:color="auto"/>
        <w:right w:val="none" w:sz="0" w:space="0" w:color="auto"/>
      </w:divBdr>
    </w:div>
    <w:div w:id="514538116">
      <w:bodyDiv w:val="1"/>
      <w:marLeft w:val="0"/>
      <w:marRight w:val="0"/>
      <w:marTop w:val="0"/>
      <w:marBottom w:val="0"/>
      <w:divBdr>
        <w:top w:val="none" w:sz="0" w:space="0" w:color="auto"/>
        <w:left w:val="none" w:sz="0" w:space="0" w:color="auto"/>
        <w:bottom w:val="none" w:sz="0" w:space="0" w:color="auto"/>
        <w:right w:val="none" w:sz="0" w:space="0" w:color="auto"/>
      </w:divBdr>
    </w:div>
    <w:div w:id="515771335">
      <w:bodyDiv w:val="1"/>
      <w:marLeft w:val="0"/>
      <w:marRight w:val="0"/>
      <w:marTop w:val="0"/>
      <w:marBottom w:val="0"/>
      <w:divBdr>
        <w:top w:val="none" w:sz="0" w:space="0" w:color="auto"/>
        <w:left w:val="none" w:sz="0" w:space="0" w:color="auto"/>
        <w:bottom w:val="none" w:sz="0" w:space="0" w:color="auto"/>
        <w:right w:val="none" w:sz="0" w:space="0" w:color="auto"/>
      </w:divBdr>
    </w:div>
    <w:div w:id="522742670">
      <w:bodyDiv w:val="1"/>
      <w:marLeft w:val="0"/>
      <w:marRight w:val="0"/>
      <w:marTop w:val="0"/>
      <w:marBottom w:val="0"/>
      <w:divBdr>
        <w:top w:val="none" w:sz="0" w:space="0" w:color="auto"/>
        <w:left w:val="none" w:sz="0" w:space="0" w:color="auto"/>
        <w:bottom w:val="none" w:sz="0" w:space="0" w:color="auto"/>
        <w:right w:val="none" w:sz="0" w:space="0" w:color="auto"/>
      </w:divBdr>
    </w:div>
    <w:div w:id="522978757">
      <w:bodyDiv w:val="1"/>
      <w:marLeft w:val="0"/>
      <w:marRight w:val="0"/>
      <w:marTop w:val="0"/>
      <w:marBottom w:val="0"/>
      <w:divBdr>
        <w:top w:val="none" w:sz="0" w:space="0" w:color="auto"/>
        <w:left w:val="none" w:sz="0" w:space="0" w:color="auto"/>
        <w:bottom w:val="none" w:sz="0" w:space="0" w:color="auto"/>
        <w:right w:val="none" w:sz="0" w:space="0" w:color="auto"/>
      </w:divBdr>
    </w:div>
    <w:div w:id="533883804">
      <w:bodyDiv w:val="1"/>
      <w:marLeft w:val="0"/>
      <w:marRight w:val="0"/>
      <w:marTop w:val="0"/>
      <w:marBottom w:val="0"/>
      <w:divBdr>
        <w:top w:val="none" w:sz="0" w:space="0" w:color="auto"/>
        <w:left w:val="none" w:sz="0" w:space="0" w:color="auto"/>
        <w:bottom w:val="none" w:sz="0" w:space="0" w:color="auto"/>
        <w:right w:val="none" w:sz="0" w:space="0" w:color="auto"/>
      </w:divBdr>
    </w:div>
    <w:div w:id="536746663">
      <w:bodyDiv w:val="1"/>
      <w:marLeft w:val="0"/>
      <w:marRight w:val="0"/>
      <w:marTop w:val="0"/>
      <w:marBottom w:val="0"/>
      <w:divBdr>
        <w:top w:val="none" w:sz="0" w:space="0" w:color="auto"/>
        <w:left w:val="none" w:sz="0" w:space="0" w:color="auto"/>
        <w:bottom w:val="none" w:sz="0" w:space="0" w:color="auto"/>
        <w:right w:val="none" w:sz="0" w:space="0" w:color="auto"/>
      </w:divBdr>
    </w:div>
    <w:div w:id="541525030">
      <w:bodyDiv w:val="1"/>
      <w:marLeft w:val="0"/>
      <w:marRight w:val="0"/>
      <w:marTop w:val="0"/>
      <w:marBottom w:val="0"/>
      <w:divBdr>
        <w:top w:val="none" w:sz="0" w:space="0" w:color="auto"/>
        <w:left w:val="none" w:sz="0" w:space="0" w:color="auto"/>
        <w:bottom w:val="none" w:sz="0" w:space="0" w:color="auto"/>
        <w:right w:val="none" w:sz="0" w:space="0" w:color="auto"/>
      </w:divBdr>
    </w:div>
    <w:div w:id="555749657">
      <w:bodyDiv w:val="1"/>
      <w:marLeft w:val="0"/>
      <w:marRight w:val="0"/>
      <w:marTop w:val="0"/>
      <w:marBottom w:val="0"/>
      <w:divBdr>
        <w:top w:val="none" w:sz="0" w:space="0" w:color="auto"/>
        <w:left w:val="none" w:sz="0" w:space="0" w:color="auto"/>
        <w:bottom w:val="none" w:sz="0" w:space="0" w:color="auto"/>
        <w:right w:val="none" w:sz="0" w:space="0" w:color="auto"/>
      </w:divBdr>
    </w:div>
    <w:div w:id="567308623">
      <w:bodyDiv w:val="1"/>
      <w:marLeft w:val="0"/>
      <w:marRight w:val="0"/>
      <w:marTop w:val="0"/>
      <w:marBottom w:val="0"/>
      <w:divBdr>
        <w:top w:val="none" w:sz="0" w:space="0" w:color="auto"/>
        <w:left w:val="none" w:sz="0" w:space="0" w:color="auto"/>
        <w:bottom w:val="none" w:sz="0" w:space="0" w:color="auto"/>
        <w:right w:val="none" w:sz="0" w:space="0" w:color="auto"/>
      </w:divBdr>
    </w:div>
    <w:div w:id="636179529">
      <w:bodyDiv w:val="1"/>
      <w:marLeft w:val="0"/>
      <w:marRight w:val="0"/>
      <w:marTop w:val="0"/>
      <w:marBottom w:val="0"/>
      <w:divBdr>
        <w:top w:val="none" w:sz="0" w:space="0" w:color="auto"/>
        <w:left w:val="none" w:sz="0" w:space="0" w:color="auto"/>
        <w:bottom w:val="none" w:sz="0" w:space="0" w:color="auto"/>
        <w:right w:val="none" w:sz="0" w:space="0" w:color="auto"/>
      </w:divBdr>
      <w:divsChild>
        <w:div w:id="42992578">
          <w:marLeft w:val="0"/>
          <w:marRight w:val="0"/>
          <w:marTop w:val="0"/>
          <w:marBottom w:val="0"/>
          <w:divBdr>
            <w:top w:val="none" w:sz="0" w:space="0" w:color="auto"/>
            <w:left w:val="none" w:sz="0" w:space="0" w:color="auto"/>
            <w:bottom w:val="none" w:sz="0" w:space="0" w:color="auto"/>
            <w:right w:val="none" w:sz="0" w:space="0" w:color="auto"/>
          </w:divBdr>
          <w:divsChild>
            <w:div w:id="1112700726">
              <w:marLeft w:val="0"/>
              <w:marRight w:val="0"/>
              <w:marTop w:val="0"/>
              <w:marBottom w:val="0"/>
              <w:divBdr>
                <w:top w:val="none" w:sz="0" w:space="0" w:color="auto"/>
                <w:left w:val="none" w:sz="0" w:space="0" w:color="auto"/>
                <w:bottom w:val="none" w:sz="0" w:space="0" w:color="auto"/>
                <w:right w:val="none" w:sz="0" w:space="0" w:color="auto"/>
              </w:divBdr>
              <w:divsChild>
                <w:div w:id="1525709037">
                  <w:marLeft w:val="0"/>
                  <w:marRight w:val="0"/>
                  <w:marTop w:val="0"/>
                  <w:marBottom w:val="0"/>
                  <w:divBdr>
                    <w:top w:val="none" w:sz="0" w:space="0" w:color="auto"/>
                    <w:left w:val="none" w:sz="0" w:space="0" w:color="auto"/>
                    <w:bottom w:val="none" w:sz="0" w:space="0" w:color="auto"/>
                    <w:right w:val="none" w:sz="0" w:space="0" w:color="auto"/>
                  </w:divBdr>
                  <w:divsChild>
                    <w:div w:id="1814789812">
                      <w:marLeft w:val="0"/>
                      <w:marRight w:val="0"/>
                      <w:marTop w:val="0"/>
                      <w:marBottom w:val="0"/>
                      <w:divBdr>
                        <w:top w:val="none" w:sz="0" w:space="0" w:color="auto"/>
                        <w:left w:val="none" w:sz="0" w:space="0" w:color="auto"/>
                        <w:bottom w:val="none" w:sz="0" w:space="0" w:color="auto"/>
                        <w:right w:val="none" w:sz="0" w:space="0" w:color="auto"/>
                      </w:divBdr>
                      <w:divsChild>
                        <w:div w:id="1519002826">
                          <w:marLeft w:val="0"/>
                          <w:marRight w:val="0"/>
                          <w:marTop w:val="0"/>
                          <w:marBottom w:val="0"/>
                          <w:divBdr>
                            <w:top w:val="none" w:sz="0" w:space="0" w:color="auto"/>
                            <w:left w:val="none" w:sz="0" w:space="0" w:color="auto"/>
                            <w:bottom w:val="none" w:sz="0" w:space="0" w:color="auto"/>
                            <w:right w:val="none" w:sz="0" w:space="0" w:color="auto"/>
                          </w:divBdr>
                          <w:divsChild>
                            <w:div w:id="464012398">
                              <w:marLeft w:val="0"/>
                              <w:marRight w:val="0"/>
                              <w:marTop w:val="0"/>
                              <w:marBottom w:val="0"/>
                              <w:divBdr>
                                <w:top w:val="none" w:sz="0" w:space="0" w:color="auto"/>
                                <w:left w:val="none" w:sz="0" w:space="0" w:color="auto"/>
                                <w:bottom w:val="none" w:sz="0" w:space="0" w:color="auto"/>
                                <w:right w:val="none" w:sz="0" w:space="0" w:color="auto"/>
                              </w:divBdr>
                              <w:divsChild>
                                <w:div w:id="1447578186">
                                  <w:marLeft w:val="0"/>
                                  <w:marRight w:val="0"/>
                                  <w:marTop w:val="0"/>
                                  <w:marBottom w:val="0"/>
                                  <w:divBdr>
                                    <w:top w:val="none" w:sz="0" w:space="0" w:color="auto"/>
                                    <w:left w:val="none" w:sz="0" w:space="0" w:color="auto"/>
                                    <w:bottom w:val="none" w:sz="0" w:space="0" w:color="auto"/>
                                    <w:right w:val="none" w:sz="0" w:space="0" w:color="auto"/>
                                  </w:divBdr>
                                  <w:divsChild>
                                    <w:div w:id="130574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5036074">
      <w:bodyDiv w:val="1"/>
      <w:marLeft w:val="0"/>
      <w:marRight w:val="0"/>
      <w:marTop w:val="0"/>
      <w:marBottom w:val="0"/>
      <w:divBdr>
        <w:top w:val="none" w:sz="0" w:space="0" w:color="auto"/>
        <w:left w:val="none" w:sz="0" w:space="0" w:color="auto"/>
        <w:bottom w:val="none" w:sz="0" w:space="0" w:color="auto"/>
        <w:right w:val="none" w:sz="0" w:space="0" w:color="auto"/>
      </w:divBdr>
    </w:div>
    <w:div w:id="678191752">
      <w:bodyDiv w:val="1"/>
      <w:marLeft w:val="0"/>
      <w:marRight w:val="0"/>
      <w:marTop w:val="0"/>
      <w:marBottom w:val="0"/>
      <w:divBdr>
        <w:top w:val="none" w:sz="0" w:space="0" w:color="auto"/>
        <w:left w:val="none" w:sz="0" w:space="0" w:color="auto"/>
        <w:bottom w:val="none" w:sz="0" w:space="0" w:color="auto"/>
        <w:right w:val="none" w:sz="0" w:space="0" w:color="auto"/>
      </w:divBdr>
    </w:div>
    <w:div w:id="716781144">
      <w:bodyDiv w:val="1"/>
      <w:marLeft w:val="0"/>
      <w:marRight w:val="0"/>
      <w:marTop w:val="0"/>
      <w:marBottom w:val="0"/>
      <w:divBdr>
        <w:top w:val="none" w:sz="0" w:space="0" w:color="auto"/>
        <w:left w:val="none" w:sz="0" w:space="0" w:color="auto"/>
        <w:bottom w:val="none" w:sz="0" w:space="0" w:color="auto"/>
        <w:right w:val="none" w:sz="0" w:space="0" w:color="auto"/>
      </w:divBdr>
      <w:divsChild>
        <w:div w:id="1577740917">
          <w:marLeft w:val="0"/>
          <w:marRight w:val="0"/>
          <w:marTop w:val="0"/>
          <w:marBottom w:val="0"/>
          <w:divBdr>
            <w:top w:val="none" w:sz="0" w:space="0" w:color="auto"/>
            <w:left w:val="none" w:sz="0" w:space="0" w:color="auto"/>
            <w:bottom w:val="none" w:sz="0" w:space="0" w:color="auto"/>
            <w:right w:val="none" w:sz="0" w:space="0" w:color="auto"/>
          </w:divBdr>
          <w:divsChild>
            <w:div w:id="264655149">
              <w:marLeft w:val="0"/>
              <w:marRight w:val="0"/>
              <w:marTop w:val="0"/>
              <w:marBottom w:val="0"/>
              <w:divBdr>
                <w:top w:val="none" w:sz="0" w:space="0" w:color="auto"/>
                <w:left w:val="none" w:sz="0" w:space="0" w:color="auto"/>
                <w:bottom w:val="none" w:sz="0" w:space="0" w:color="auto"/>
                <w:right w:val="none" w:sz="0" w:space="0" w:color="auto"/>
              </w:divBdr>
              <w:divsChild>
                <w:div w:id="1998025973">
                  <w:marLeft w:val="0"/>
                  <w:marRight w:val="0"/>
                  <w:marTop w:val="0"/>
                  <w:marBottom w:val="0"/>
                  <w:divBdr>
                    <w:top w:val="none" w:sz="0" w:space="0" w:color="auto"/>
                    <w:left w:val="none" w:sz="0" w:space="0" w:color="auto"/>
                    <w:bottom w:val="none" w:sz="0" w:space="0" w:color="auto"/>
                    <w:right w:val="none" w:sz="0" w:space="0" w:color="auto"/>
                  </w:divBdr>
                  <w:divsChild>
                    <w:div w:id="1967462678">
                      <w:marLeft w:val="0"/>
                      <w:marRight w:val="0"/>
                      <w:marTop w:val="0"/>
                      <w:marBottom w:val="0"/>
                      <w:divBdr>
                        <w:top w:val="none" w:sz="0" w:space="0" w:color="auto"/>
                        <w:left w:val="none" w:sz="0" w:space="0" w:color="auto"/>
                        <w:bottom w:val="none" w:sz="0" w:space="0" w:color="auto"/>
                        <w:right w:val="none" w:sz="0" w:space="0" w:color="auto"/>
                      </w:divBdr>
                      <w:divsChild>
                        <w:div w:id="847257849">
                          <w:marLeft w:val="0"/>
                          <w:marRight w:val="0"/>
                          <w:marTop w:val="0"/>
                          <w:marBottom w:val="0"/>
                          <w:divBdr>
                            <w:top w:val="none" w:sz="0" w:space="0" w:color="auto"/>
                            <w:left w:val="none" w:sz="0" w:space="0" w:color="auto"/>
                            <w:bottom w:val="none" w:sz="0" w:space="0" w:color="auto"/>
                            <w:right w:val="none" w:sz="0" w:space="0" w:color="auto"/>
                          </w:divBdr>
                          <w:divsChild>
                            <w:div w:id="53159920">
                              <w:marLeft w:val="0"/>
                              <w:marRight w:val="0"/>
                              <w:marTop w:val="0"/>
                              <w:marBottom w:val="0"/>
                              <w:divBdr>
                                <w:top w:val="none" w:sz="0" w:space="0" w:color="auto"/>
                                <w:left w:val="none" w:sz="0" w:space="0" w:color="auto"/>
                                <w:bottom w:val="none" w:sz="0" w:space="0" w:color="auto"/>
                                <w:right w:val="none" w:sz="0" w:space="0" w:color="auto"/>
                              </w:divBdr>
                              <w:divsChild>
                                <w:div w:id="1490555675">
                                  <w:marLeft w:val="0"/>
                                  <w:marRight w:val="0"/>
                                  <w:marTop w:val="0"/>
                                  <w:marBottom w:val="0"/>
                                  <w:divBdr>
                                    <w:top w:val="none" w:sz="0" w:space="0" w:color="auto"/>
                                    <w:left w:val="none" w:sz="0" w:space="0" w:color="auto"/>
                                    <w:bottom w:val="none" w:sz="0" w:space="0" w:color="auto"/>
                                    <w:right w:val="none" w:sz="0" w:space="0" w:color="auto"/>
                                  </w:divBdr>
                                  <w:divsChild>
                                    <w:div w:id="100605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021373">
      <w:bodyDiv w:val="1"/>
      <w:marLeft w:val="0"/>
      <w:marRight w:val="0"/>
      <w:marTop w:val="0"/>
      <w:marBottom w:val="0"/>
      <w:divBdr>
        <w:top w:val="none" w:sz="0" w:space="0" w:color="auto"/>
        <w:left w:val="none" w:sz="0" w:space="0" w:color="auto"/>
        <w:bottom w:val="none" w:sz="0" w:space="0" w:color="auto"/>
        <w:right w:val="none" w:sz="0" w:space="0" w:color="auto"/>
      </w:divBdr>
    </w:div>
    <w:div w:id="742331844">
      <w:bodyDiv w:val="1"/>
      <w:marLeft w:val="0"/>
      <w:marRight w:val="0"/>
      <w:marTop w:val="0"/>
      <w:marBottom w:val="0"/>
      <w:divBdr>
        <w:top w:val="none" w:sz="0" w:space="0" w:color="auto"/>
        <w:left w:val="none" w:sz="0" w:space="0" w:color="auto"/>
        <w:bottom w:val="none" w:sz="0" w:space="0" w:color="auto"/>
        <w:right w:val="none" w:sz="0" w:space="0" w:color="auto"/>
      </w:divBdr>
    </w:div>
    <w:div w:id="757601372">
      <w:bodyDiv w:val="1"/>
      <w:marLeft w:val="0"/>
      <w:marRight w:val="0"/>
      <w:marTop w:val="0"/>
      <w:marBottom w:val="0"/>
      <w:divBdr>
        <w:top w:val="none" w:sz="0" w:space="0" w:color="auto"/>
        <w:left w:val="none" w:sz="0" w:space="0" w:color="auto"/>
        <w:bottom w:val="none" w:sz="0" w:space="0" w:color="auto"/>
        <w:right w:val="none" w:sz="0" w:space="0" w:color="auto"/>
      </w:divBdr>
    </w:div>
    <w:div w:id="779226370">
      <w:bodyDiv w:val="1"/>
      <w:marLeft w:val="0"/>
      <w:marRight w:val="0"/>
      <w:marTop w:val="0"/>
      <w:marBottom w:val="0"/>
      <w:divBdr>
        <w:top w:val="none" w:sz="0" w:space="0" w:color="auto"/>
        <w:left w:val="none" w:sz="0" w:space="0" w:color="auto"/>
        <w:bottom w:val="none" w:sz="0" w:space="0" w:color="auto"/>
        <w:right w:val="none" w:sz="0" w:space="0" w:color="auto"/>
      </w:divBdr>
    </w:div>
    <w:div w:id="790587117">
      <w:bodyDiv w:val="1"/>
      <w:marLeft w:val="0"/>
      <w:marRight w:val="0"/>
      <w:marTop w:val="0"/>
      <w:marBottom w:val="0"/>
      <w:divBdr>
        <w:top w:val="none" w:sz="0" w:space="0" w:color="auto"/>
        <w:left w:val="none" w:sz="0" w:space="0" w:color="auto"/>
        <w:bottom w:val="none" w:sz="0" w:space="0" w:color="auto"/>
        <w:right w:val="none" w:sz="0" w:space="0" w:color="auto"/>
      </w:divBdr>
    </w:div>
    <w:div w:id="804934511">
      <w:bodyDiv w:val="1"/>
      <w:marLeft w:val="0"/>
      <w:marRight w:val="0"/>
      <w:marTop w:val="0"/>
      <w:marBottom w:val="0"/>
      <w:divBdr>
        <w:top w:val="none" w:sz="0" w:space="0" w:color="auto"/>
        <w:left w:val="none" w:sz="0" w:space="0" w:color="auto"/>
        <w:bottom w:val="none" w:sz="0" w:space="0" w:color="auto"/>
        <w:right w:val="none" w:sz="0" w:space="0" w:color="auto"/>
      </w:divBdr>
    </w:div>
    <w:div w:id="817653831">
      <w:bodyDiv w:val="1"/>
      <w:marLeft w:val="0"/>
      <w:marRight w:val="0"/>
      <w:marTop w:val="0"/>
      <w:marBottom w:val="0"/>
      <w:divBdr>
        <w:top w:val="none" w:sz="0" w:space="0" w:color="auto"/>
        <w:left w:val="none" w:sz="0" w:space="0" w:color="auto"/>
        <w:bottom w:val="none" w:sz="0" w:space="0" w:color="auto"/>
        <w:right w:val="none" w:sz="0" w:space="0" w:color="auto"/>
      </w:divBdr>
      <w:divsChild>
        <w:div w:id="829832581">
          <w:marLeft w:val="0"/>
          <w:marRight w:val="0"/>
          <w:marTop w:val="0"/>
          <w:marBottom w:val="0"/>
          <w:divBdr>
            <w:top w:val="none" w:sz="0" w:space="0" w:color="auto"/>
            <w:left w:val="none" w:sz="0" w:space="0" w:color="auto"/>
            <w:bottom w:val="none" w:sz="0" w:space="0" w:color="auto"/>
            <w:right w:val="none" w:sz="0" w:space="0" w:color="auto"/>
          </w:divBdr>
          <w:divsChild>
            <w:div w:id="1678851047">
              <w:marLeft w:val="0"/>
              <w:marRight w:val="0"/>
              <w:marTop w:val="0"/>
              <w:marBottom w:val="0"/>
              <w:divBdr>
                <w:top w:val="none" w:sz="0" w:space="0" w:color="auto"/>
                <w:left w:val="none" w:sz="0" w:space="0" w:color="auto"/>
                <w:bottom w:val="none" w:sz="0" w:space="0" w:color="auto"/>
                <w:right w:val="none" w:sz="0" w:space="0" w:color="auto"/>
              </w:divBdr>
              <w:divsChild>
                <w:div w:id="1924797527">
                  <w:marLeft w:val="0"/>
                  <w:marRight w:val="0"/>
                  <w:marTop w:val="0"/>
                  <w:marBottom w:val="0"/>
                  <w:divBdr>
                    <w:top w:val="none" w:sz="0" w:space="0" w:color="auto"/>
                    <w:left w:val="none" w:sz="0" w:space="0" w:color="auto"/>
                    <w:bottom w:val="none" w:sz="0" w:space="0" w:color="auto"/>
                    <w:right w:val="none" w:sz="0" w:space="0" w:color="auto"/>
                  </w:divBdr>
                  <w:divsChild>
                    <w:div w:id="680860313">
                      <w:marLeft w:val="0"/>
                      <w:marRight w:val="0"/>
                      <w:marTop w:val="0"/>
                      <w:marBottom w:val="0"/>
                      <w:divBdr>
                        <w:top w:val="none" w:sz="0" w:space="0" w:color="auto"/>
                        <w:left w:val="none" w:sz="0" w:space="0" w:color="auto"/>
                        <w:bottom w:val="none" w:sz="0" w:space="0" w:color="auto"/>
                        <w:right w:val="none" w:sz="0" w:space="0" w:color="auto"/>
                      </w:divBdr>
                      <w:divsChild>
                        <w:div w:id="339894106">
                          <w:marLeft w:val="0"/>
                          <w:marRight w:val="0"/>
                          <w:marTop w:val="0"/>
                          <w:marBottom w:val="0"/>
                          <w:divBdr>
                            <w:top w:val="none" w:sz="0" w:space="0" w:color="auto"/>
                            <w:left w:val="none" w:sz="0" w:space="0" w:color="auto"/>
                            <w:bottom w:val="none" w:sz="0" w:space="0" w:color="auto"/>
                            <w:right w:val="none" w:sz="0" w:space="0" w:color="auto"/>
                          </w:divBdr>
                          <w:divsChild>
                            <w:div w:id="786510125">
                              <w:marLeft w:val="0"/>
                              <w:marRight w:val="0"/>
                              <w:marTop w:val="0"/>
                              <w:marBottom w:val="0"/>
                              <w:divBdr>
                                <w:top w:val="none" w:sz="0" w:space="0" w:color="auto"/>
                                <w:left w:val="none" w:sz="0" w:space="0" w:color="auto"/>
                                <w:bottom w:val="none" w:sz="0" w:space="0" w:color="auto"/>
                                <w:right w:val="none" w:sz="0" w:space="0" w:color="auto"/>
                              </w:divBdr>
                              <w:divsChild>
                                <w:div w:id="126628712">
                                  <w:marLeft w:val="0"/>
                                  <w:marRight w:val="0"/>
                                  <w:marTop w:val="0"/>
                                  <w:marBottom w:val="0"/>
                                  <w:divBdr>
                                    <w:top w:val="none" w:sz="0" w:space="0" w:color="auto"/>
                                    <w:left w:val="none" w:sz="0" w:space="0" w:color="auto"/>
                                    <w:bottom w:val="none" w:sz="0" w:space="0" w:color="auto"/>
                                    <w:right w:val="none" w:sz="0" w:space="0" w:color="auto"/>
                                  </w:divBdr>
                                  <w:divsChild>
                                    <w:div w:id="177374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37723">
      <w:bodyDiv w:val="1"/>
      <w:marLeft w:val="0"/>
      <w:marRight w:val="0"/>
      <w:marTop w:val="0"/>
      <w:marBottom w:val="0"/>
      <w:divBdr>
        <w:top w:val="none" w:sz="0" w:space="0" w:color="auto"/>
        <w:left w:val="none" w:sz="0" w:space="0" w:color="auto"/>
        <w:bottom w:val="none" w:sz="0" w:space="0" w:color="auto"/>
        <w:right w:val="none" w:sz="0" w:space="0" w:color="auto"/>
      </w:divBdr>
    </w:div>
    <w:div w:id="828329116">
      <w:bodyDiv w:val="1"/>
      <w:marLeft w:val="0"/>
      <w:marRight w:val="0"/>
      <w:marTop w:val="0"/>
      <w:marBottom w:val="0"/>
      <w:divBdr>
        <w:top w:val="none" w:sz="0" w:space="0" w:color="auto"/>
        <w:left w:val="none" w:sz="0" w:space="0" w:color="auto"/>
        <w:bottom w:val="none" w:sz="0" w:space="0" w:color="auto"/>
        <w:right w:val="none" w:sz="0" w:space="0" w:color="auto"/>
      </w:divBdr>
    </w:div>
    <w:div w:id="915357540">
      <w:bodyDiv w:val="1"/>
      <w:marLeft w:val="0"/>
      <w:marRight w:val="0"/>
      <w:marTop w:val="0"/>
      <w:marBottom w:val="0"/>
      <w:divBdr>
        <w:top w:val="none" w:sz="0" w:space="0" w:color="auto"/>
        <w:left w:val="none" w:sz="0" w:space="0" w:color="auto"/>
        <w:bottom w:val="none" w:sz="0" w:space="0" w:color="auto"/>
        <w:right w:val="none" w:sz="0" w:space="0" w:color="auto"/>
      </w:divBdr>
    </w:div>
    <w:div w:id="961224403">
      <w:bodyDiv w:val="1"/>
      <w:marLeft w:val="0"/>
      <w:marRight w:val="0"/>
      <w:marTop w:val="0"/>
      <w:marBottom w:val="0"/>
      <w:divBdr>
        <w:top w:val="none" w:sz="0" w:space="0" w:color="auto"/>
        <w:left w:val="none" w:sz="0" w:space="0" w:color="auto"/>
        <w:bottom w:val="none" w:sz="0" w:space="0" w:color="auto"/>
        <w:right w:val="none" w:sz="0" w:space="0" w:color="auto"/>
      </w:divBdr>
      <w:divsChild>
        <w:div w:id="169026047">
          <w:marLeft w:val="0"/>
          <w:marRight w:val="0"/>
          <w:marTop w:val="0"/>
          <w:marBottom w:val="0"/>
          <w:divBdr>
            <w:top w:val="none" w:sz="0" w:space="0" w:color="auto"/>
            <w:left w:val="none" w:sz="0" w:space="0" w:color="auto"/>
            <w:bottom w:val="none" w:sz="0" w:space="0" w:color="auto"/>
            <w:right w:val="none" w:sz="0" w:space="0" w:color="auto"/>
          </w:divBdr>
        </w:div>
      </w:divsChild>
    </w:div>
    <w:div w:id="969557746">
      <w:bodyDiv w:val="1"/>
      <w:marLeft w:val="0"/>
      <w:marRight w:val="0"/>
      <w:marTop w:val="0"/>
      <w:marBottom w:val="0"/>
      <w:divBdr>
        <w:top w:val="none" w:sz="0" w:space="0" w:color="auto"/>
        <w:left w:val="none" w:sz="0" w:space="0" w:color="auto"/>
        <w:bottom w:val="none" w:sz="0" w:space="0" w:color="auto"/>
        <w:right w:val="none" w:sz="0" w:space="0" w:color="auto"/>
      </w:divBdr>
    </w:div>
    <w:div w:id="982125813">
      <w:bodyDiv w:val="1"/>
      <w:marLeft w:val="0"/>
      <w:marRight w:val="0"/>
      <w:marTop w:val="0"/>
      <w:marBottom w:val="0"/>
      <w:divBdr>
        <w:top w:val="none" w:sz="0" w:space="0" w:color="auto"/>
        <w:left w:val="none" w:sz="0" w:space="0" w:color="auto"/>
        <w:bottom w:val="none" w:sz="0" w:space="0" w:color="auto"/>
        <w:right w:val="none" w:sz="0" w:space="0" w:color="auto"/>
      </w:divBdr>
    </w:div>
    <w:div w:id="983971086">
      <w:bodyDiv w:val="1"/>
      <w:marLeft w:val="0"/>
      <w:marRight w:val="0"/>
      <w:marTop w:val="0"/>
      <w:marBottom w:val="0"/>
      <w:divBdr>
        <w:top w:val="none" w:sz="0" w:space="0" w:color="auto"/>
        <w:left w:val="none" w:sz="0" w:space="0" w:color="auto"/>
        <w:bottom w:val="none" w:sz="0" w:space="0" w:color="auto"/>
        <w:right w:val="none" w:sz="0" w:space="0" w:color="auto"/>
      </w:divBdr>
    </w:div>
    <w:div w:id="984160775">
      <w:bodyDiv w:val="1"/>
      <w:marLeft w:val="0"/>
      <w:marRight w:val="0"/>
      <w:marTop w:val="0"/>
      <w:marBottom w:val="0"/>
      <w:divBdr>
        <w:top w:val="none" w:sz="0" w:space="0" w:color="auto"/>
        <w:left w:val="none" w:sz="0" w:space="0" w:color="auto"/>
        <w:bottom w:val="none" w:sz="0" w:space="0" w:color="auto"/>
        <w:right w:val="none" w:sz="0" w:space="0" w:color="auto"/>
      </w:divBdr>
    </w:div>
    <w:div w:id="988747371">
      <w:bodyDiv w:val="1"/>
      <w:marLeft w:val="0"/>
      <w:marRight w:val="0"/>
      <w:marTop w:val="0"/>
      <w:marBottom w:val="0"/>
      <w:divBdr>
        <w:top w:val="none" w:sz="0" w:space="0" w:color="auto"/>
        <w:left w:val="none" w:sz="0" w:space="0" w:color="auto"/>
        <w:bottom w:val="none" w:sz="0" w:space="0" w:color="auto"/>
        <w:right w:val="none" w:sz="0" w:space="0" w:color="auto"/>
      </w:divBdr>
    </w:div>
    <w:div w:id="997804724">
      <w:bodyDiv w:val="1"/>
      <w:marLeft w:val="0"/>
      <w:marRight w:val="0"/>
      <w:marTop w:val="0"/>
      <w:marBottom w:val="0"/>
      <w:divBdr>
        <w:top w:val="none" w:sz="0" w:space="0" w:color="auto"/>
        <w:left w:val="none" w:sz="0" w:space="0" w:color="auto"/>
        <w:bottom w:val="none" w:sz="0" w:space="0" w:color="auto"/>
        <w:right w:val="none" w:sz="0" w:space="0" w:color="auto"/>
      </w:divBdr>
    </w:div>
    <w:div w:id="998507253">
      <w:bodyDiv w:val="1"/>
      <w:marLeft w:val="0"/>
      <w:marRight w:val="0"/>
      <w:marTop w:val="0"/>
      <w:marBottom w:val="0"/>
      <w:divBdr>
        <w:top w:val="none" w:sz="0" w:space="0" w:color="auto"/>
        <w:left w:val="none" w:sz="0" w:space="0" w:color="auto"/>
        <w:bottom w:val="none" w:sz="0" w:space="0" w:color="auto"/>
        <w:right w:val="none" w:sz="0" w:space="0" w:color="auto"/>
      </w:divBdr>
    </w:div>
    <w:div w:id="1085421235">
      <w:bodyDiv w:val="1"/>
      <w:marLeft w:val="0"/>
      <w:marRight w:val="0"/>
      <w:marTop w:val="0"/>
      <w:marBottom w:val="0"/>
      <w:divBdr>
        <w:top w:val="none" w:sz="0" w:space="0" w:color="auto"/>
        <w:left w:val="none" w:sz="0" w:space="0" w:color="auto"/>
        <w:bottom w:val="none" w:sz="0" w:space="0" w:color="auto"/>
        <w:right w:val="none" w:sz="0" w:space="0" w:color="auto"/>
      </w:divBdr>
    </w:div>
    <w:div w:id="1135220632">
      <w:bodyDiv w:val="1"/>
      <w:marLeft w:val="0"/>
      <w:marRight w:val="0"/>
      <w:marTop w:val="0"/>
      <w:marBottom w:val="0"/>
      <w:divBdr>
        <w:top w:val="none" w:sz="0" w:space="0" w:color="auto"/>
        <w:left w:val="none" w:sz="0" w:space="0" w:color="auto"/>
        <w:bottom w:val="none" w:sz="0" w:space="0" w:color="auto"/>
        <w:right w:val="none" w:sz="0" w:space="0" w:color="auto"/>
      </w:divBdr>
    </w:div>
    <w:div w:id="1167786637">
      <w:bodyDiv w:val="1"/>
      <w:marLeft w:val="0"/>
      <w:marRight w:val="0"/>
      <w:marTop w:val="0"/>
      <w:marBottom w:val="0"/>
      <w:divBdr>
        <w:top w:val="none" w:sz="0" w:space="0" w:color="auto"/>
        <w:left w:val="none" w:sz="0" w:space="0" w:color="auto"/>
        <w:bottom w:val="none" w:sz="0" w:space="0" w:color="auto"/>
        <w:right w:val="none" w:sz="0" w:space="0" w:color="auto"/>
      </w:divBdr>
    </w:div>
    <w:div w:id="1168330588">
      <w:bodyDiv w:val="1"/>
      <w:marLeft w:val="0"/>
      <w:marRight w:val="0"/>
      <w:marTop w:val="0"/>
      <w:marBottom w:val="0"/>
      <w:divBdr>
        <w:top w:val="none" w:sz="0" w:space="0" w:color="auto"/>
        <w:left w:val="none" w:sz="0" w:space="0" w:color="auto"/>
        <w:bottom w:val="none" w:sz="0" w:space="0" w:color="auto"/>
        <w:right w:val="none" w:sz="0" w:space="0" w:color="auto"/>
      </w:divBdr>
    </w:div>
    <w:div w:id="1185556992">
      <w:bodyDiv w:val="1"/>
      <w:marLeft w:val="0"/>
      <w:marRight w:val="0"/>
      <w:marTop w:val="0"/>
      <w:marBottom w:val="0"/>
      <w:divBdr>
        <w:top w:val="none" w:sz="0" w:space="0" w:color="auto"/>
        <w:left w:val="none" w:sz="0" w:space="0" w:color="auto"/>
        <w:bottom w:val="none" w:sz="0" w:space="0" w:color="auto"/>
        <w:right w:val="none" w:sz="0" w:space="0" w:color="auto"/>
      </w:divBdr>
    </w:div>
    <w:div w:id="1186603389">
      <w:bodyDiv w:val="1"/>
      <w:marLeft w:val="0"/>
      <w:marRight w:val="0"/>
      <w:marTop w:val="0"/>
      <w:marBottom w:val="0"/>
      <w:divBdr>
        <w:top w:val="none" w:sz="0" w:space="0" w:color="auto"/>
        <w:left w:val="none" w:sz="0" w:space="0" w:color="auto"/>
        <w:bottom w:val="none" w:sz="0" w:space="0" w:color="auto"/>
        <w:right w:val="none" w:sz="0" w:space="0" w:color="auto"/>
      </w:divBdr>
    </w:div>
    <w:div w:id="1187795475">
      <w:bodyDiv w:val="1"/>
      <w:marLeft w:val="0"/>
      <w:marRight w:val="0"/>
      <w:marTop w:val="0"/>
      <w:marBottom w:val="0"/>
      <w:divBdr>
        <w:top w:val="none" w:sz="0" w:space="0" w:color="auto"/>
        <w:left w:val="none" w:sz="0" w:space="0" w:color="auto"/>
        <w:bottom w:val="none" w:sz="0" w:space="0" w:color="auto"/>
        <w:right w:val="none" w:sz="0" w:space="0" w:color="auto"/>
      </w:divBdr>
    </w:div>
    <w:div w:id="1258515157">
      <w:bodyDiv w:val="1"/>
      <w:marLeft w:val="0"/>
      <w:marRight w:val="0"/>
      <w:marTop w:val="0"/>
      <w:marBottom w:val="0"/>
      <w:divBdr>
        <w:top w:val="none" w:sz="0" w:space="0" w:color="auto"/>
        <w:left w:val="none" w:sz="0" w:space="0" w:color="auto"/>
        <w:bottom w:val="none" w:sz="0" w:space="0" w:color="auto"/>
        <w:right w:val="none" w:sz="0" w:space="0" w:color="auto"/>
      </w:divBdr>
    </w:div>
    <w:div w:id="1268923758">
      <w:bodyDiv w:val="1"/>
      <w:marLeft w:val="0"/>
      <w:marRight w:val="0"/>
      <w:marTop w:val="0"/>
      <w:marBottom w:val="0"/>
      <w:divBdr>
        <w:top w:val="none" w:sz="0" w:space="0" w:color="auto"/>
        <w:left w:val="none" w:sz="0" w:space="0" w:color="auto"/>
        <w:bottom w:val="none" w:sz="0" w:space="0" w:color="auto"/>
        <w:right w:val="none" w:sz="0" w:space="0" w:color="auto"/>
      </w:divBdr>
    </w:div>
    <w:div w:id="1296522482">
      <w:bodyDiv w:val="1"/>
      <w:marLeft w:val="0"/>
      <w:marRight w:val="0"/>
      <w:marTop w:val="0"/>
      <w:marBottom w:val="0"/>
      <w:divBdr>
        <w:top w:val="none" w:sz="0" w:space="0" w:color="auto"/>
        <w:left w:val="none" w:sz="0" w:space="0" w:color="auto"/>
        <w:bottom w:val="none" w:sz="0" w:space="0" w:color="auto"/>
        <w:right w:val="none" w:sz="0" w:space="0" w:color="auto"/>
      </w:divBdr>
    </w:div>
    <w:div w:id="1320039186">
      <w:bodyDiv w:val="1"/>
      <w:marLeft w:val="0"/>
      <w:marRight w:val="0"/>
      <w:marTop w:val="0"/>
      <w:marBottom w:val="0"/>
      <w:divBdr>
        <w:top w:val="none" w:sz="0" w:space="0" w:color="auto"/>
        <w:left w:val="none" w:sz="0" w:space="0" w:color="auto"/>
        <w:bottom w:val="none" w:sz="0" w:space="0" w:color="auto"/>
        <w:right w:val="none" w:sz="0" w:space="0" w:color="auto"/>
      </w:divBdr>
    </w:div>
    <w:div w:id="1320883268">
      <w:bodyDiv w:val="1"/>
      <w:marLeft w:val="0"/>
      <w:marRight w:val="0"/>
      <w:marTop w:val="0"/>
      <w:marBottom w:val="0"/>
      <w:divBdr>
        <w:top w:val="none" w:sz="0" w:space="0" w:color="auto"/>
        <w:left w:val="none" w:sz="0" w:space="0" w:color="auto"/>
        <w:bottom w:val="none" w:sz="0" w:space="0" w:color="auto"/>
        <w:right w:val="none" w:sz="0" w:space="0" w:color="auto"/>
      </w:divBdr>
    </w:div>
    <w:div w:id="1370836026">
      <w:bodyDiv w:val="1"/>
      <w:marLeft w:val="0"/>
      <w:marRight w:val="0"/>
      <w:marTop w:val="0"/>
      <w:marBottom w:val="0"/>
      <w:divBdr>
        <w:top w:val="none" w:sz="0" w:space="0" w:color="auto"/>
        <w:left w:val="none" w:sz="0" w:space="0" w:color="auto"/>
        <w:bottom w:val="none" w:sz="0" w:space="0" w:color="auto"/>
        <w:right w:val="none" w:sz="0" w:space="0" w:color="auto"/>
      </w:divBdr>
      <w:divsChild>
        <w:div w:id="1611475136">
          <w:marLeft w:val="0"/>
          <w:marRight w:val="0"/>
          <w:marTop w:val="0"/>
          <w:marBottom w:val="0"/>
          <w:divBdr>
            <w:top w:val="none" w:sz="0" w:space="0" w:color="auto"/>
            <w:left w:val="none" w:sz="0" w:space="0" w:color="auto"/>
            <w:bottom w:val="none" w:sz="0" w:space="0" w:color="auto"/>
            <w:right w:val="none" w:sz="0" w:space="0" w:color="auto"/>
          </w:divBdr>
          <w:divsChild>
            <w:div w:id="392047368">
              <w:marLeft w:val="0"/>
              <w:marRight w:val="0"/>
              <w:marTop w:val="0"/>
              <w:marBottom w:val="0"/>
              <w:divBdr>
                <w:top w:val="none" w:sz="0" w:space="0" w:color="auto"/>
                <w:left w:val="none" w:sz="0" w:space="0" w:color="auto"/>
                <w:bottom w:val="none" w:sz="0" w:space="0" w:color="auto"/>
                <w:right w:val="none" w:sz="0" w:space="0" w:color="auto"/>
              </w:divBdr>
              <w:divsChild>
                <w:div w:id="1819884712">
                  <w:marLeft w:val="0"/>
                  <w:marRight w:val="0"/>
                  <w:marTop w:val="0"/>
                  <w:marBottom w:val="0"/>
                  <w:divBdr>
                    <w:top w:val="none" w:sz="0" w:space="0" w:color="auto"/>
                    <w:left w:val="none" w:sz="0" w:space="0" w:color="auto"/>
                    <w:bottom w:val="none" w:sz="0" w:space="0" w:color="auto"/>
                    <w:right w:val="none" w:sz="0" w:space="0" w:color="auto"/>
                  </w:divBdr>
                  <w:divsChild>
                    <w:div w:id="1841768307">
                      <w:marLeft w:val="0"/>
                      <w:marRight w:val="0"/>
                      <w:marTop w:val="0"/>
                      <w:marBottom w:val="0"/>
                      <w:divBdr>
                        <w:top w:val="none" w:sz="0" w:space="0" w:color="auto"/>
                        <w:left w:val="none" w:sz="0" w:space="0" w:color="auto"/>
                        <w:bottom w:val="none" w:sz="0" w:space="0" w:color="auto"/>
                        <w:right w:val="none" w:sz="0" w:space="0" w:color="auto"/>
                      </w:divBdr>
                      <w:divsChild>
                        <w:div w:id="1284077659">
                          <w:marLeft w:val="0"/>
                          <w:marRight w:val="0"/>
                          <w:marTop w:val="0"/>
                          <w:marBottom w:val="0"/>
                          <w:divBdr>
                            <w:top w:val="none" w:sz="0" w:space="0" w:color="auto"/>
                            <w:left w:val="none" w:sz="0" w:space="0" w:color="auto"/>
                            <w:bottom w:val="none" w:sz="0" w:space="0" w:color="auto"/>
                            <w:right w:val="none" w:sz="0" w:space="0" w:color="auto"/>
                          </w:divBdr>
                          <w:divsChild>
                            <w:div w:id="1307667722">
                              <w:marLeft w:val="0"/>
                              <w:marRight w:val="0"/>
                              <w:marTop w:val="0"/>
                              <w:marBottom w:val="0"/>
                              <w:divBdr>
                                <w:top w:val="none" w:sz="0" w:space="0" w:color="auto"/>
                                <w:left w:val="none" w:sz="0" w:space="0" w:color="auto"/>
                                <w:bottom w:val="none" w:sz="0" w:space="0" w:color="auto"/>
                                <w:right w:val="none" w:sz="0" w:space="0" w:color="auto"/>
                              </w:divBdr>
                              <w:divsChild>
                                <w:div w:id="402921315">
                                  <w:marLeft w:val="0"/>
                                  <w:marRight w:val="0"/>
                                  <w:marTop w:val="0"/>
                                  <w:marBottom w:val="0"/>
                                  <w:divBdr>
                                    <w:top w:val="none" w:sz="0" w:space="0" w:color="auto"/>
                                    <w:left w:val="none" w:sz="0" w:space="0" w:color="auto"/>
                                    <w:bottom w:val="none" w:sz="0" w:space="0" w:color="auto"/>
                                    <w:right w:val="none" w:sz="0" w:space="0" w:color="auto"/>
                                  </w:divBdr>
                                  <w:divsChild>
                                    <w:div w:id="1677993810">
                                      <w:marLeft w:val="0"/>
                                      <w:marRight w:val="0"/>
                                      <w:marTop w:val="0"/>
                                      <w:marBottom w:val="0"/>
                                      <w:divBdr>
                                        <w:top w:val="none" w:sz="0" w:space="0" w:color="auto"/>
                                        <w:left w:val="none" w:sz="0" w:space="0" w:color="auto"/>
                                        <w:bottom w:val="none" w:sz="0" w:space="0" w:color="auto"/>
                                        <w:right w:val="none" w:sz="0" w:space="0" w:color="auto"/>
                                      </w:divBdr>
                                      <w:divsChild>
                                        <w:div w:id="10134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247388">
      <w:bodyDiv w:val="1"/>
      <w:marLeft w:val="0"/>
      <w:marRight w:val="0"/>
      <w:marTop w:val="0"/>
      <w:marBottom w:val="0"/>
      <w:divBdr>
        <w:top w:val="none" w:sz="0" w:space="0" w:color="auto"/>
        <w:left w:val="none" w:sz="0" w:space="0" w:color="auto"/>
        <w:bottom w:val="none" w:sz="0" w:space="0" w:color="auto"/>
        <w:right w:val="none" w:sz="0" w:space="0" w:color="auto"/>
      </w:divBdr>
    </w:div>
    <w:div w:id="1459838525">
      <w:bodyDiv w:val="1"/>
      <w:marLeft w:val="0"/>
      <w:marRight w:val="0"/>
      <w:marTop w:val="0"/>
      <w:marBottom w:val="0"/>
      <w:divBdr>
        <w:top w:val="none" w:sz="0" w:space="0" w:color="auto"/>
        <w:left w:val="none" w:sz="0" w:space="0" w:color="auto"/>
        <w:bottom w:val="none" w:sz="0" w:space="0" w:color="auto"/>
        <w:right w:val="none" w:sz="0" w:space="0" w:color="auto"/>
      </w:divBdr>
    </w:div>
    <w:div w:id="1473451018">
      <w:bodyDiv w:val="1"/>
      <w:marLeft w:val="0"/>
      <w:marRight w:val="0"/>
      <w:marTop w:val="0"/>
      <w:marBottom w:val="0"/>
      <w:divBdr>
        <w:top w:val="none" w:sz="0" w:space="0" w:color="auto"/>
        <w:left w:val="none" w:sz="0" w:space="0" w:color="auto"/>
        <w:bottom w:val="none" w:sz="0" w:space="0" w:color="auto"/>
        <w:right w:val="none" w:sz="0" w:space="0" w:color="auto"/>
      </w:divBdr>
    </w:div>
    <w:div w:id="1505516695">
      <w:bodyDiv w:val="1"/>
      <w:marLeft w:val="0"/>
      <w:marRight w:val="0"/>
      <w:marTop w:val="0"/>
      <w:marBottom w:val="0"/>
      <w:divBdr>
        <w:top w:val="none" w:sz="0" w:space="0" w:color="auto"/>
        <w:left w:val="none" w:sz="0" w:space="0" w:color="auto"/>
        <w:bottom w:val="none" w:sz="0" w:space="0" w:color="auto"/>
        <w:right w:val="none" w:sz="0" w:space="0" w:color="auto"/>
      </w:divBdr>
    </w:div>
    <w:div w:id="1540439186">
      <w:bodyDiv w:val="1"/>
      <w:marLeft w:val="0"/>
      <w:marRight w:val="0"/>
      <w:marTop w:val="0"/>
      <w:marBottom w:val="0"/>
      <w:divBdr>
        <w:top w:val="none" w:sz="0" w:space="0" w:color="auto"/>
        <w:left w:val="none" w:sz="0" w:space="0" w:color="auto"/>
        <w:bottom w:val="none" w:sz="0" w:space="0" w:color="auto"/>
        <w:right w:val="none" w:sz="0" w:space="0" w:color="auto"/>
      </w:divBdr>
    </w:div>
    <w:div w:id="1564172234">
      <w:bodyDiv w:val="1"/>
      <w:marLeft w:val="0"/>
      <w:marRight w:val="0"/>
      <w:marTop w:val="0"/>
      <w:marBottom w:val="0"/>
      <w:divBdr>
        <w:top w:val="none" w:sz="0" w:space="0" w:color="auto"/>
        <w:left w:val="none" w:sz="0" w:space="0" w:color="auto"/>
        <w:bottom w:val="none" w:sz="0" w:space="0" w:color="auto"/>
        <w:right w:val="none" w:sz="0" w:space="0" w:color="auto"/>
      </w:divBdr>
    </w:div>
    <w:div w:id="1593775608">
      <w:bodyDiv w:val="1"/>
      <w:marLeft w:val="0"/>
      <w:marRight w:val="0"/>
      <w:marTop w:val="0"/>
      <w:marBottom w:val="0"/>
      <w:divBdr>
        <w:top w:val="none" w:sz="0" w:space="0" w:color="auto"/>
        <w:left w:val="none" w:sz="0" w:space="0" w:color="auto"/>
        <w:bottom w:val="none" w:sz="0" w:space="0" w:color="auto"/>
        <w:right w:val="none" w:sz="0" w:space="0" w:color="auto"/>
      </w:divBdr>
    </w:div>
    <w:div w:id="1638989838">
      <w:bodyDiv w:val="1"/>
      <w:marLeft w:val="0"/>
      <w:marRight w:val="0"/>
      <w:marTop w:val="0"/>
      <w:marBottom w:val="0"/>
      <w:divBdr>
        <w:top w:val="none" w:sz="0" w:space="0" w:color="auto"/>
        <w:left w:val="none" w:sz="0" w:space="0" w:color="auto"/>
        <w:bottom w:val="none" w:sz="0" w:space="0" w:color="auto"/>
        <w:right w:val="none" w:sz="0" w:space="0" w:color="auto"/>
      </w:divBdr>
    </w:div>
    <w:div w:id="1657803908">
      <w:bodyDiv w:val="1"/>
      <w:marLeft w:val="0"/>
      <w:marRight w:val="0"/>
      <w:marTop w:val="0"/>
      <w:marBottom w:val="0"/>
      <w:divBdr>
        <w:top w:val="none" w:sz="0" w:space="0" w:color="auto"/>
        <w:left w:val="none" w:sz="0" w:space="0" w:color="auto"/>
        <w:bottom w:val="none" w:sz="0" w:space="0" w:color="auto"/>
        <w:right w:val="none" w:sz="0" w:space="0" w:color="auto"/>
      </w:divBdr>
    </w:div>
    <w:div w:id="1687823599">
      <w:bodyDiv w:val="1"/>
      <w:marLeft w:val="0"/>
      <w:marRight w:val="0"/>
      <w:marTop w:val="0"/>
      <w:marBottom w:val="0"/>
      <w:divBdr>
        <w:top w:val="none" w:sz="0" w:space="0" w:color="auto"/>
        <w:left w:val="none" w:sz="0" w:space="0" w:color="auto"/>
        <w:bottom w:val="none" w:sz="0" w:space="0" w:color="auto"/>
        <w:right w:val="none" w:sz="0" w:space="0" w:color="auto"/>
      </w:divBdr>
    </w:div>
    <w:div w:id="1707636281">
      <w:bodyDiv w:val="1"/>
      <w:marLeft w:val="0"/>
      <w:marRight w:val="0"/>
      <w:marTop w:val="0"/>
      <w:marBottom w:val="0"/>
      <w:divBdr>
        <w:top w:val="none" w:sz="0" w:space="0" w:color="auto"/>
        <w:left w:val="none" w:sz="0" w:space="0" w:color="auto"/>
        <w:bottom w:val="none" w:sz="0" w:space="0" w:color="auto"/>
        <w:right w:val="none" w:sz="0" w:space="0" w:color="auto"/>
      </w:divBdr>
    </w:div>
    <w:div w:id="1734618251">
      <w:bodyDiv w:val="1"/>
      <w:marLeft w:val="0"/>
      <w:marRight w:val="0"/>
      <w:marTop w:val="0"/>
      <w:marBottom w:val="0"/>
      <w:divBdr>
        <w:top w:val="none" w:sz="0" w:space="0" w:color="auto"/>
        <w:left w:val="none" w:sz="0" w:space="0" w:color="auto"/>
        <w:bottom w:val="none" w:sz="0" w:space="0" w:color="auto"/>
        <w:right w:val="none" w:sz="0" w:space="0" w:color="auto"/>
      </w:divBdr>
    </w:div>
    <w:div w:id="1739982375">
      <w:bodyDiv w:val="1"/>
      <w:marLeft w:val="0"/>
      <w:marRight w:val="0"/>
      <w:marTop w:val="0"/>
      <w:marBottom w:val="0"/>
      <w:divBdr>
        <w:top w:val="none" w:sz="0" w:space="0" w:color="auto"/>
        <w:left w:val="none" w:sz="0" w:space="0" w:color="auto"/>
        <w:bottom w:val="none" w:sz="0" w:space="0" w:color="auto"/>
        <w:right w:val="none" w:sz="0" w:space="0" w:color="auto"/>
      </w:divBdr>
    </w:div>
    <w:div w:id="1742672611">
      <w:bodyDiv w:val="1"/>
      <w:marLeft w:val="0"/>
      <w:marRight w:val="0"/>
      <w:marTop w:val="0"/>
      <w:marBottom w:val="0"/>
      <w:divBdr>
        <w:top w:val="none" w:sz="0" w:space="0" w:color="auto"/>
        <w:left w:val="none" w:sz="0" w:space="0" w:color="auto"/>
        <w:bottom w:val="none" w:sz="0" w:space="0" w:color="auto"/>
        <w:right w:val="none" w:sz="0" w:space="0" w:color="auto"/>
      </w:divBdr>
      <w:divsChild>
        <w:div w:id="1828010810">
          <w:marLeft w:val="0"/>
          <w:marRight w:val="0"/>
          <w:marTop w:val="0"/>
          <w:marBottom w:val="0"/>
          <w:divBdr>
            <w:top w:val="none" w:sz="0" w:space="0" w:color="auto"/>
            <w:left w:val="none" w:sz="0" w:space="0" w:color="auto"/>
            <w:bottom w:val="none" w:sz="0" w:space="0" w:color="auto"/>
            <w:right w:val="none" w:sz="0" w:space="0" w:color="auto"/>
          </w:divBdr>
          <w:divsChild>
            <w:div w:id="1219512508">
              <w:marLeft w:val="0"/>
              <w:marRight w:val="0"/>
              <w:marTop w:val="0"/>
              <w:marBottom w:val="0"/>
              <w:divBdr>
                <w:top w:val="none" w:sz="0" w:space="0" w:color="auto"/>
                <w:left w:val="none" w:sz="0" w:space="0" w:color="auto"/>
                <w:bottom w:val="none" w:sz="0" w:space="0" w:color="auto"/>
                <w:right w:val="none" w:sz="0" w:space="0" w:color="auto"/>
              </w:divBdr>
              <w:divsChild>
                <w:div w:id="946935548">
                  <w:marLeft w:val="0"/>
                  <w:marRight w:val="0"/>
                  <w:marTop w:val="0"/>
                  <w:marBottom w:val="0"/>
                  <w:divBdr>
                    <w:top w:val="none" w:sz="0" w:space="0" w:color="auto"/>
                    <w:left w:val="none" w:sz="0" w:space="0" w:color="auto"/>
                    <w:bottom w:val="none" w:sz="0" w:space="0" w:color="auto"/>
                    <w:right w:val="none" w:sz="0" w:space="0" w:color="auto"/>
                  </w:divBdr>
                  <w:divsChild>
                    <w:div w:id="812285192">
                      <w:marLeft w:val="0"/>
                      <w:marRight w:val="0"/>
                      <w:marTop w:val="0"/>
                      <w:marBottom w:val="0"/>
                      <w:divBdr>
                        <w:top w:val="none" w:sz="0" w:space="0" w:color="auto"/>
                        <w:left w:val="none" w:sz="0" w:space="0" w:color="auto"/>
                        <w:bottom w:val="none" w:sz="0" w:space="0" w:color="auto"/>
                        <w:right w:val="none" w:sz="0" w:space="0" w:color="auto"/>
                      </w:divBdr>
                      <w:divsChild>
                        <w:div w:id="1445466885">
                          <w:marLeft w:val="0"/>
                          <w:marRight w:val="0"/>
                          <w:marTop w:val="0"/>
                          <w:marBottom w:val="0"/>
                          <w:divBdr>
                            <w:top w:val="none" w:sz="0" w:space="0" w:color="auto"/>
                            <w:left w:val="none" w:sz="0" w:space="0" w:color="auto"/>
                            <w:bottom w:val="none" w:sz="0" w:space="0" w:color="auto"/>
                            <w:right w:val="none" w:sz="0" w:space="0" w:color="auto"/>
                          </w:divBdr>
                          <w:divsChild>
                            <w:div w:id="884563380">
                              <w:marLeft w:val="0"/>
                              <w:marRight w:val="0"/>
                              <w:marTop w:val="0"/>
                              <w:marBottom w:val="0"/>
                              <w:divBdr>
                                <w:top w:val="none" w:sz="0" w:space="0" w:color="auto"/>
                                <w:left w:val="none" w:sz="0" w:space="0" w:color="auto"/>
                                <w:bottom w:val="none" w:sz="0" w:space="0" w:color="auto"/>
                                <w:right w:val="none" w:sz="0" w:space="0" w:color="auto"/>
                              </w:divBdr>
                              <w:divsChild>
                                <w:div w:id="38895603">
                                  <w:marLeft w:val="0"/>
                                  <w:marRight w:val="0"/>
                                  <w:marTop w:val="0"/>
                                  <w:marBottom w:val="0"/>
                                  <w:divBdr>
                                    <w:top w:val="none" w:sz="0" w:space="0" w:color="auto"/>
                                    <w:left w:val="none" w:sz="0" w:space="0" w:color="auto"/>
                                    <w:bottom w:val="none" w:sz="0" w:space="0" w:color="auto"/>
                                    <w:right w:val="none" w:sz="0" w:space="0" w:color="auto"/>
                                  </w:divBdr>
                                  <w:divsChild>
                                    <w:div w:id="787822636">
                                      <w:marLeft w:val="0"/>
                                      <w:marRight w:val="0"/>
                                      <w:marTop w:val="0"/>
                                      <w:marBottom w:val="0"/>
                                      <w:divBdr>
                                        <w:top w:val="none" w:sz="0" w:space="0" w:color="auto"/>
                                        <w:left w:val="none" w:sz="0" w:space="0" w:color="auto"/>
                                        <w:bottom w:val="none" w:sz="0" w:space="0" w:color="auto"/>
                                        <w:right w:val="none" w:sz="0" w:space="0" w:color="auto"/>
                                      </w:divBdr>
                                      <w:divsChild>
                                        <w:div w:id="241184586">
                                          <w:marLeft w:val="0"/>
                                          <w:marRight w:val="0"/>
                                          <w:marTop w:val="0"/>
                                          <w:marBottom w:val="0"/>
                                          <w:divBdr>
                                            <w:top w:val="none" w:sz="0" w:space="0" w:color="auto"/>
                                            <w:left w:val="none" w:sz="0" w:space="0" w:color="auto"/>
                                            <w:bottom w:val="none" w:sz="0" w:space="0" w:color="auto"/>
                                            <w:right w:val="none" w:sz="0" w:space="0" w:color="auto"/>
                                          </w:divBdr>
                                          <w:divsChild>
                                            <w:div w:id="566959550">
                                              <w:marLeft w:val="0"/>
                                              <w:marRight w:val="0"/>
                                              <w:marTop w:val="0"/>
                                              <w:marBottom w:val="0"/>
                                              <w:divBdr>
                                                <w:top w:val="none" w:sz="0" w:space="0" w:color="auto"/>
                                                <w:left w:val="none" w:sz="0" w:space="0" w:color="auto"/>
                                                <w:bottom w:val="none" w:sz="0" w:space="0" w:color="auto"/>
                                                <w:right w:val="none" w:sz="0" w:space="0" w:color="auto"/>
                                              </w:divBdr>
                                              <w:divsChild>
                                                <w:div w:id="147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9230000">
          <w:marLeft w:val="0"/>
          <w:marRight w:val="0"/>
          <w:marTop w:val="0"/>
          <w:marBottom w:val="0"/>
          <w:divBdr>
            <w:top w:val="none" w:sz="0" w:space="0" w:color="auto"/>
            <w:left w:val="none" w:sz="0" w:space="0" w:color="auto"/>
            <w:bottom w:val="none" w:sz="0" w:space="0" w:color="auto"/>
            <w:right w:val="none" w:sz="0" w:space="0" w:color="auto"/>
          </w:divBdr>
          <w:divsChild>
            <w:div w:id="745493204">
              <w:marLeft w:val="0"/>
              <w:marRight w:val="0"/>
              <w:marTop w:val="0"/>
              <w:marBottom w:val="0"/>
              <w:divBdr>
                <w:top w:val="none" w:sz="0" w:space="0" w:color="auto"/>
                <w:left w:val="none" w:sz="0" w:space="0" w:color="auto"/>
                <w:bottom w:val="none" w:sz="0" w:space="0" w:color="auto"/>
                <w:right w:val="none" w:sz="0" w:space="0" w:color="auto"/>
              </w:divBdr>
              <w:divsChild>
                <w:div w:id="1279139870">
                  <w:marLeft w:val="0"/>
                  <w:marRight w:val="0"/>
                  <w:marTop w:val="0"/>
                  <w:marBottom w:val="0"/>
                  <w:divBdr>
                    <w:top w:val="none" w:sz="0" w:space="0" w:color="auto"/>
                    <w:left w:val="none" w:sz="0" w:space="0" w:color="auto"/>
                    <w:bottom w:val="none" w:sz="0" w:space="0" w:color="auto"/>
                    <w:right w:val="none" w:sz="0" w:space="0" w:color="auto"/>
                  </w:divBdr>
                  <w:divsChild>
                    <w:div w:id="1144588174">
                      <w:marLeft w:val="0"/>
                      <w:marRight w:val="0"/>
                      <w:marTop w:val="0"/>
                      <w:marBottom w:val="0"/>
                      <w:divBdr>
                        <w:top w:val="none" w:sz="0" w:space="0" w:color="auto"/>
                        <w:left w:val="none" w:sz="0" w:space="0" w:color="auto"/>
                        <w:bottom w:val="none" w:sz="0" w:space="0" w:color="auto"/>
                        <w:right w:val="none" w:sz="0" w:space="0" w:color="auto"/>
                      </w:divBdr>
                      <w:divsChild>
                        <w:div w:id="702368651">
                          <w:marLeft w:val="0"/>
                          <w:marRight w:val="0"/>
                          <w:marTop w:val="0"/>
                          <w:marBottom w:val="0"/>
                          <w:divBdr>
                            <w:top w:val="none" w:sz="0" w:space="0" w:color="auto"/>
                            <w:left w:val="none" w:sz="0" w:space="0" w:color="auto"/>
                            <w:bottom w:val="none" w:sz="0" w:space="0" w:color="auto"/>
                            <w:right w:val="none" w:sz="0" w:space="0" w:color="auto"/>
                          </w:divBdr>
                          <w:divsChild>
                            <w:div w:id="518811020">
                              <w:marLeft w:val="0"/>
                              <w:marRight w:val="0"/>
                              <w:marTop w:val="0"/>
                              <w:marBottom w:val="0"/>
                              <w:divBdr>
                                <w:top w:val="none" w:sz="0" w:space="0" w:color="auto"/>
                                <w:left w:val="none" w:sz="0" w:space="0" w:color="auto"/>
                                <w:bottom w:val="none" w:sz="0" w:space="0" w:color="auto"/>
                                <w:right w:val="none" w:sz="0" w:space="0" w:color="auto"/>
                              </w:divBdr>
                              <w:divsChild>
                                <w:div w:id="72503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48084">
          <w:marLeft w:val="0"/>
          <w:marRight w:val="0"/>
          <w:marTop w:val="0"/>
          <w:marBottom w:val="0"/>
          <w:divBdr>
            <w:top w:val="none" w:sz="0" w:space="0" w:color="auto"/>
            <w:left w:val="none" w:sz="0" w:space="0" w:color="auto"/>
            <w:bottom w:val="none" w:sz="0" w:space="0" w:color="auto"/>
            <w:right w:val="none" w:sz="0" w:space="0" w:color="auto"/>
          </w:divBdr>
          <w:divsChild>
            <w:div w:id="423772441">
              <w:marLeft w:val="0"/>
              <w:marRight w:val="0"/>
              <w:marTop w:val="0"/>
              <w:marBottom w:val="0"/>
              <w:divBdr>
                <w:top w:val="none" w:sz="0" w:space="0" w:color="auto"/>
                <w:left w:val="none" w:sz="0" w:space="0" w:color="auto"/>
                <w:bottom w:val="none" w:sz="0" w:space="0" w:color="auto"/>
                <w:right w:val="none" w:sz="0" w:space="0" w:color="auto"/>
              </w:divBdr>
              <w:divsChild>
                <w:div w:id="1660036002">
                  <w:marLeft w:val="0"/>
                  <w:marRight w:val="0"/>
                  <w:marTop w:val="0"/>
                  <w:marBottom w:val="0"/>
                  <w:divBdr>
                    <w:top w:val="none" w:sz="0" w:space="0" w:color="auto"/>
                    <w:left w:val="none" w:sz="0" w:space="0" w:color="auto"/>
                    <w:bottom w:val="none" w:sz="0" w:space="0" w:color="auto"/>
                    <w:right w:val="none" w:sz="0" w:space="0" w:color="auto"/>
                  </w:divBdr>
                  <w:divsChild>
                    <w:div w:id="351804130">
                      <w:marLeft w:val="0"/>
                      <w:marRight w:val="0"/>
                      <w:marTop w:val="0"/>
                      <w:marBottom w:val="0"/>
                      <w:divBdr>
                        <w:top w:val="none" w:sz="0" w:space="0" w:color="auto"/>
                        <w:left w:val="none" w:sz="0" w:space="0" w:color="auto"/>
                        <w:bottom w:val="none" w:sz="0" w:space="0" w:color="auto"/>
                        <w:right w:val="none" w:sz="0" w:space="0" w:color="auto"/>
                      </w:divBdr>
                      <w:divsChild>
                        <w:div w:id="1607155150">
                          <w:marLeft w:val="0"/>
                          <w:marRight w:val="0"/>
                          <w:marTop w:val="0"/>
                          <w:marBottom w:val="0"/>
                          <w:divBdr>
                            <w:top w:val="none" w:sz="0" w:space="0" w:color="auto"/>
                            <w:left w:val="none" w:sz="0" w:space="0" w:color="auto"/>
                            <w:bottom w:val="none" w:sz="0" w:space="0" w:color="auto"/>
                            <w:right w:val="none" w:sz="0" w:space="0" w:color="auto"/>
                          </w:divBdr>
                          <w:divsChild>
                            <w:div w:id="2014067398">
                              <w:marLeft w:val="0"/>
                              <w:marRight w:val="0"/>
                              <w:marTop w:val="0"/>
                              <w:marBottom w:val="0"/>
                              <w:divBdr>
                                <w:top w:val="none" w:sz="0" w:space="0" w:color="auto"/>
                                <w:left w:val="none" w:sz="0" w:space="0" w:color="auto"/>
                                <w:bottom w:val="none" w:sz="0" w:space="0" w:color="auto"/>
                                <w:right w:val="none" w:sz="0" w:space="0" w:color="auto"/>
                              </w:divBdr>
                              <w:divsChild>
                                <w:div w:id="1709330881">
                                  <w:marLeft w:val="0"/>
                                  <w:marRight w:val="0"/>
                                  <w:marTop w:val="0"/>
                                  <w:marBottom w:val="0"/>
                                  <w:divBdr>
                                    <w:top w:val="none" w:sz="0" w:space="0" w:color="auto"/>
                                    <w:left w:val="none" w:sz="0" w:space="0" w:color="auto"/>
                                    <w:bottom w:val="none" w:sz="0" w:space="0" w:color="auto"/>
                                    <w:right w:val="none" w:sz="0" w:space="0" w:color="auto"/>
                                  </w:divBdr>
                                  <w:divsChild>
                                    <w:div w:id="361980644">
                                      <w:marLeft w:val="0"/>
                                      <w:marRight w:val="0"/>
                                      <w:marTop w:val="0"/>
                                      <w:marBottom w:val="0"/>
                                      <w:divBdr>
                                        <w:top w:val="none" w:sz="0" w:space="0" w:color="auto"/>
                                        <w:left w:val="none" w:sz="0" w:space="0" w:color="auto"/>
                                        <w:bottom w:val="none" w:sz="0" w:space="0" w:color="auto"/>
                                        <w:right w:val="none" w:sz="0" w:space="0" w:color="auto"/>
                                      </w:divBdr>
                                      <w:divsChild>
                                        <w:div w:id="262344345">
                                          <w:marLeft w:val="0"/>
                                          <w:marRight w:val="0"/>
                                          <w:marTop w:val="0"/>
                                          <w:marBottom w:val="0"/>
                                          <w:divBdr>
                                            <w:top w:val="none" w:sz="0" w:space="0" w:color="auto"/>
                                            <w:left w:val="none" w:sz="0" w:space="0" w:color="auto"/>
                                            <w:bottom w:val="none" w:sz="0" w:space="0" w:color="auto"/>
                                            <w:right w:val="none" w:sz="0" w:space="0" w:color="auto"/>
                                          </w:divBdr>
                                          <w:divsChild>
                                            <w:div w:id="1031809851">
                                              <w:marLeft w:val="0"/>
                                              <w:marRight w:val="0"/>
                                              <w:marTop w:val="0"/>
                                              <w:marBottom w:val="0"/>
                                              <w:divBdr>
                                                <w:top w:val="none" w:sz="0" w:space="0" w:color="auto"/>
                                                <w:left w:val="none" w:sz="0" w:space="0" w:color="auto"/>
                                                <w:bottom w:val="none" w:sz="0" w:space="0" w:color="auto"/>
                                                <w:right w:val="none" w:sz="0" w:space="0" w:color="auto"/>
                                              </w:divBdr>
                                              <w:divsChild>
                                                <w:div w:id="92572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527972">
          <w:marLeft w:val="0"/>
          <w:marRight w:val="0"/>
          <w:marTop w:val="0"/>
          <w:marBottom w:val="0"/>
          <w:divBdr>
            <w:top w:val="none" w:sz="0" w:space="0" w:color="auto"/>
            <w:left w:val="none" w:sz="0" w:space="0" w:color="auto"/>
            <w:bottom w:val="none" w:sz="0" w:space="0" w:color="auto"/>
            <w:right w:val="none" w:sz="0" w:space="0" w:color="auto"/>
          </w:divBdr>
          <w:divsChild>
            <w:div w:id="784930376">
              <w:marLeft w:val="0"/>
              <w:marRight w:val="0"/>
              <w:marTop w:val="0"/>
              <w:marBottom w:val="0"/>
              <w:divBdr>
                <w:top w:val="none" w:sz="0" w:space="0" w:color="auto"/>
                <w:left w:val="none" w:sz="0" w:space="0" w:color="auto"/>
                <w:bottom w:val="none" w:sz="0" w:space="0" w:color="auto"/>
                <w:right w:val="none" w:sz="0" w:space="0" w:color="auto"/>
              </w:divBdr>
              <w:divsChild>
                <w:div w:id="191958271">
                  <w:marLeft w:val="0"/>
                  <w:marRight w:val="0"/>
                  <w:marTop w:val="0"/>
                  <w:marBottom w:val="0"/>
                  <w:divBdr>
                    <w:top w:val="none" w:sz="0" w:space="0" w:color="auto"/>
                    <w:left w:val="none" w:sz="0" w:space="0" w:color="auto"/>
                    <w:bottom w:val="none" w:sz="0" w:space="0" w:color="auto"/>
                    <w:right w:val="none" w:sz="0" w:space="0" w:color="auto"/>
                  </w:divBdr>
                  <w:divsChild>
                    <w:div w:id="254752635">
                      <w:marLeft w:val="0"/>
                      <w:marRight w:val="0"/>
                      <w:marTop w:val="0"/>
                      <w:marBottom w:val="0"/>
                      <w:divBdr>
                        <w:top w:val="none" w:sz="0" w:space="0" w:color="auto"/>
                        <w:left w:val="none" w:sz="0" w:space="0" w:color="auto"/>
                        <w:bottom w:val="none" w:sz="0" w:space="0" w:color="auto"/>
                        <w:right w:val="none" w:sz="0" w:space="0" w:color="auto"/>
                      </w:divBdr>
                      <w:divsChild>
                        <w:div w:id="1372265524">
                          <w:marLeft w:val="0"/>
                          <w:marRight w:val="0"/>
                          <w:marTop w:val="0"/>
                          <w:marBottom w:val="0"/>
                          <w:divBdr>
                            <w:top w:val="none" w:sz="0" w:space="0" w:color="auto"/>
                            <w:left w:val="none" w:sz="0" w:space="0" w:color="auto"/>
                            <w:bottom w:val="none" w:sz="0" w:space="0" w:color="auto"/>
                            <w:right w:val="none" w:sz="0" w:space="0" w:color="auto"/>
                          </w:divBdr>
                          <w:divsChild>
                            <w:div w:id="1075400078">
                              <w:marLeft w:val="0"/>
                              <w:marRight w:val="0"/>
                              <w:marTop w:val="0"/>
                              <w:marBottom w:val="0"/>
                              <w:divBdr>
                                <w:top w:val="none" w:sz="0" w:space="0" w:color="auto"/>
                                <w:left w:val="none" w:sz="0" w:space="0" w:color="auto"/>
                                <w:bottom w:val="none" w:sz="0" w:space="0" w:color="auto"/>
                                <w:right w:val="none" w:sz="0" w:space="0" w:color="auto"/>
                              </w:divBdr>
                              <w:divsChild>
                                <w:div w:id="763764563">
                                  <w:marLeft w:val="0"/>
                                  <w:marRight w:val="0"/>
                                  <w:marTop w:val="0"/>
                                  <w:marBottom w:val="0"/>
                                  <w:divBdr>
                                    <w:top w:val="none" w:sz="0" w:space="0" w:color="auto"/>
                                    <w:left w:val="none" w:sz="0" w:space="0" w:color="auto"/>
                                    <w:bottom w:val="none" w:sz="0" w:space="0" w:color="auto"/>
                                    <w:right w:val="none" w:sz="0" w:space="0" w:color="auto"/>
                                  </w:divBdr>
                                  <w:divsChild>
                                    <w:div w:id="940140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114388">
          <w:marLeft w:val="0"/>
          <w:marRight w:val="0"/>
          <w:marTop w:val="0"/>
          <w:marBottom w:val="0"/>
          <w:divBdr>
            <w:top w:val="none" w:sz="0" w:space="0" w:color="auto"/>
            <w:left w:val="none" w:sz="0" w:space="0" w:color="auto"/>
            <w:bottom w:val="none" w:sz="0" w:space="0" w:color="auto"/>
            <w:right w:val="none" w:sz="0" w:space="0" w:color="auto"/>
          </w:divBdr>
          <w:divsChild>
            <w:div w:id="2125878018">
              <w:marLeft w:val="0"/>
              <w:marRight w:val="0"/>
              <w:marTop w:val="0"/>
              <w:marBottom w:val="0"/>
              <w:divBdr>
                <w:top w:val="none" w:sz="0" w:space="0" w:color="auto"/>
                <w:left w:val="none" w:sz="0" w:space="0" w:color="auto"/>
                <w:bottom w:val="none" w:sz="0" w:space="0" w:color="auto"/>
                <w:right w:val="none" w:sz="0" w:space="0" w:color="auto"/>
              </w:divBdr>
              <w:divsChild>
                <w:div w:id="1403455031">
                  <w:marLeft w:val="0"/>
                  <w:marRight w:val="0"/>
                  <w:marTop w:val="0"/>
                  <w:marBottom w:val="0"/>
                  <w:divBdr>
                    <w:top w:val="none" w:sz="0" w:space="0" w:color="auto"/>
                    <w:left w:val="none" w:sz="0" w:space="0" w:color="auto"/>
                    <w:bottom w:val="none" w:sz="0" w:space="0" w:color="auto"/>
                    <w:right w:val="none" w:sz="0" w:space="0" w:color="auto"/>
                  </w:divBdr>
                  <w:divsChild>
                    <w:div w:id="646275858">
                      <w:marLeft w:val="0"/>
                      <w:marRight w:val="0"/>
                      <w:marTop w:val="0"/>
                      <w:marBottom w:val="0"/>
                      <w:divBdr>
                        <w:top w:val="none" w:sz="0" w:space="0" w:color="auto"/>
                        <w:left w:val="none" w:sz="0" w:space="0" w:color="auto"/>
                        <w:bottom w:val="none" w:sz="0" w:space="0" w:color="auto"/>
                        <w:right w:val="none" w:sz="0" w:space="0" w:color="auto"/>
                      </w:divBdr>
                      <w:divsChild>
                        <w:div w:id="1531259578">
                          <w:marLeft w:val="0"/>
                          <w:marRight w:val="0"/>
                          <w:marTop w:val="0"/>
                          <w:marBottom w:val="0"/>
                          <w:divBdr>
                            <w:top w:val="none" w:sz="0" w:space="0" w:color="auto"/>
                            <w:left w:val="none" w:sz="0" w:space="0" w:color="auto"/>
                            <w:bottom w:val="none" w:sz="0" w:space="0" w:color="auto"/>
                            <w:right w:val="none" w:sz="0" w:space="0" w:color="auto"/>
                          </w:divBdr>
                          <w:divsChild>
                            <w:div w:id="1767531573">
                              <w:marLeft w:val="0"/>
                              <w:marRight w:val="0"/>
                              <w:marTop w:val="0"/>
                              <w:marBottom w:val="0"/>
                              <w:divBdr>
                                <w:top w:val="none" w:sz="0" w:space="0" w:color="auto"/>
                                <w:left w:val="none" w:sz="0" w:space="0" w:color="auto"/>
                                <w:bottom w:val="none" w:sz="0" w:space="0" w:color="auto"/>
                                <w:right w:val="none" w:sz="0" w:space="0" w:color="auto"/>
                              </w:divBdr>
                              <w:divsChild>
                                <w:div w:id="1298490257">
                                  <w:marLeft w:val="0"/>
                                  <w:marRight w:val="0"/>
                                  <w:marTop w:val="0"/>
                                  <w:marBottom w:val="0"/>
                                  <w:divBdr>
                                    <w:top w:val="none" w:sz="0" w:space="0" w:color="auto"/>
                                    <w:left w:val="none" w:sz="0" w:space="0" w:color="auto"/>
                                    <w:bottom w:val="none" w:sz="0" w:space="0" w:color="auto"/>
                                    <w:right w:val="none" w:sz="0" w:space="0" w:color="auto"/>
                                  </w:divBdr>
                                  <w:divsChild>
                                    <w:div w:id="884021171">
                                      <w:marLeft w:val="0"/>
                                      <w:marRight w:val="0"/>
                                      <w:marTop w:val="0"/>
                                      <w:marBottom w:val="0"/>
                                      <w:divBdr>
                                        <w:top w:val="none" w:sz="0" w:space="0" w:color="auto"/>
                                        <w:left w:val="none" w:sz="0" w:space="0" w:color="auto"/>
                                        <w:bottom w:val="none" w:sz="0" w:space="0" w:color="auto"/>
                                        <w:right w:val="none" w:sz="0" w:space="0" w:color="auto"/>
                                      </w:divBdr>
                                      <w:divsChild>
                                        <w:div w:id="394938795">
                                          <w:marLeft w:val="0"/>
                                          <w:marRight w:val="0"/>
                                          <w:marTop w:val="0"/>
                                          <w:marBottom w:val="0"/>
                                          <w:divBdr>
                                            <w:top w:val="none" w:sz="0" w:space="0" w:color="auto"/>
                                            <w:left w:val="none" w:sz="0" w:space="0" w:color="auto"/>
                                            <w:bottom w:val="none" w:sz="0" w:space="0" w:color="auto"/>
                                            <w:right w:val="none" w:sz="0" w:space="0" w:color="auto"/>
                                          </w:divBdr>
                                          <w:divsChild>
                                            <w:div w:id="265383337">
                                              <w:marLeft w:val="0"/>
                                              <w:marRight w:val="0"/>
                                              <w:marTop w:val="0"/>
                                              <w:marBottom w:val="0"/>
                                              <w:divBdr>
                                                <w:top w:val="none" w:sz="0" w:space="0" w:color="auto"/>
                                                <w:left w:val="none" w:sz="0" w:space="0" w:color="auto"/>
                                                <w:bottom w:val="none" w:sz="0" w:space="0" w:color="auto"/>
                                                <w:right w:val="none" w:sz="0" w:space="0" w:color="auto"/>
                                              </w:divBdr>
                                              <w:divsChild>
                                                <w:div w:id="12465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2416544">
          <w:marLeft w:val="0"/>
          <w:marRight w:val="0"/>
          <w:marTop w:val="0"/>
          <w:marBottom w:val="0"/>
          <w:divBdr>
            <w:top w:val="none" w:sz="0" w:space="0" w:color="auto"/>
            <w:left w:val="none" w:sz="0" w:space="0" w:color="auto"/>
            <w:bottom w:val="none" w:sz="0" w:space="0" w:color="auto"/>
            <w:right w:val="none" w:sz="0" w:space="0" w:color="auto"/>
          </w:divBdr>
          <w:divsChild>
            <w:div w:id="559638975">
              <w:marLeft w:val="0"/>
              <w:marRight w:val="0"/>
              <w:marTop w:val="0"/>
              <w:marBottom w:val="0"/>
              <w:divBdr>
                <w:top w:val="none" w:sz="0" w:space="0" w:color="auto"/>
                <w:left w:val="none" w:sz="0" w:space="0" w:color="auto"/>
                <w:bottom w:val="none" w:sz="0" w:space="0" w:color="auto"/>
                <w:right w:val="none" w:sz="0" w:space="0" w:color="auto"/>
              </w:divBdr>
              <w:divsChild>
                <w:div w:id="1775325838">
                  <w:marLeft w:val="0"/>
                  <w:marRight w:val="0"/>
                  <w:marTop w:val="0"/>
                  <w:marBottom w:val="0"/>
                  <w:divBdr>
                    <w:top w:val="none" w:sz="0" w:space="0" w:color="auto"/>
                    <w:left w:val="none" w:sz="0" w:space="0" w:color="auto"/>
                    <w:bottom w:val="none" w:sz="0" w:space="0" w:color="auto"/>
                    <w:right w:val="none" w:sz="0" w:space="0" w:color="auto"/>
                  </w:divBdr>
                  <w:divsChild>
                    <w:div w:id="968702269">
                      <w:marLeft w:val="0"/>
                      <w:marRight w:val="0"/>
                      <w:marTop w:val="0"/>
                      <w:marBottom w:val="0"/>
                      <w:divBdr>
                        <w:top w:val="none" w:sz="0" w:space="0" w:color="auto"/>
                        <w:left w:val="none" w:sz="0" w:space="0" w:color="auto"/>
                        <w:bottom w:val="none" w:sz="0" w:space="0" w:color="auto"/>
                        <w:right w:val="none" w:sz="0" w:space="0" w:color="auto"/>
                      </w:divBdr>
                      <w:divsChild>
                        <w:div w:id="165020090">
                          <w:marLeft w:val="0"/>
                          <w:marRight w:val="0"/>
                          <w:marTop w:val="0"/>
                          <w:marBottom w:val="0"/>
                          <w:divBdr>
                            <w:top w:val="none" w:sz="0" w:space="0" w:color="auto"/>
                            <w:left w:val="none" w:sz="0" w:space="0" w:color="auto"/>
                            <w:bottom w:val="none" w:sz="0" w:space="0" w:color="auto"/>
                            <w:right w:val="none" w:sz="0" w:space="0" w:color="auto"/>
                          </w:divBdr>
                          <w:divsChild>
                            <w:div w:id="1810170680">
                              <w:marLeft w:val="0"/>
                              <w:marRight w:val="0"/>
                              <w:marTop w:val="0"/>
                              <w:marBottom w:val="0"/>
                              <w:divBdr>
                                <w:top w:val="none" w:sz="0" w:space="0" w:color="auto"/>
                                <w:left w:val="none" w:sz="0" w:space="0" w:color="auto"/>
                                <w:bottom w:val="none" w:sz="0" w:space="0" w:color="auto"/>
                                <w:right w:val="none" w:sz="0" w:space="0" w:color="auto"/>
                              </w:divBdr>
                              <w:divsChild>
                                <w:div w:id="185600263">
                                  <w:marLeft w:val="0"/>
                                  <w:marRight w:val="0"/>
                                  <w:marTop w:val="0"/>
                                  <w:marBottom w:val="0"/>
                                  <w:divBdr>
                                    <w:top w:val="none" w:sz="0" w:space="0" w:color="auto"/>
                                    <w:left w:val="none" w:sz="0" w:space="0" w:color="auto"/>
                                    <w:bottom w:val="none" w:sz="0" w:space="0" w:color="auto"/>
                                    <w:right w:val="none" w:sz="0" w:space="0" w:color="auto"/>
                                  </w:divBdr>
                                  <w:divsChild>
                                    <w:div w:id="875702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76367">
          <w:marLeft w:val="0"/>
          <w:marRight w:val="0"/>
          <w:marTop w:val="0"/>
          <w:marBottom w:val="0"/>
          <w:divBdr>
            <w:top w:val="none" w:sz="0" w:space="0" w:color="auto"/>
            <w:left w:val="none" w:sz="0" w:space="0" w:color="auto"/>
            <w:bottom w:val="none" w:sz="0" w:space="0" w:color="auto"/>
            <w:right w:val="none" w:sz="0" w:space="0" w:color="auto"/>
          </w:divBdr>
          <w:divsChild>
            <w:div w:id="253708944">
              <w:marLeft w:val="0"/>
              <w:marRight w:val="0"/>
              <w:marTop w:val="0"/>
              <w:marBottom w:val="0"/>
              <w:divBdr>
                <w:top w:val="none" w:sz="0" w:space="0" w:color="auto"/>
                <w:left w:val="none" w:sz="0" w:space="0" w:color="auto"/>
                <w:bottom w:val="none" w:sz="0" w:space="0" w:color="auto"/>
                <w:right w:val="none" w:sz="0" w:space="0" w:color="auto"/>
              </w:divBdr>
              <w:divsChild>
                <w:div w:id="915554732">
                  <w:marLeft w:val="0"/>
                  <w:marRight w:val="0"/>
                  <w:marTop w:val="0"/>
                  <w:marBottom w:val="0"/>
                  <w:divBdr>
                    <w:top w:val="none" w:sz="0" w:space="0" w:color="auto"/>
                    <w:left w:val="none" w:sz="0" w:space="0" w:color="auto"/>
                    <w:bottom w:val="none" w:sz="0" w:space="0" w:color="auto"/>
                    <w:right w:val="none" w:sz="0" w:space="0" w:color="auto"/>
                  </w:divBdr>
                  <w:divsChild>
                    <w:div w:id="1029989855">
                      <w:marLeft w:val="0"/>
                      <w:marRight w:val="0"/>
                      <w:marTop w:val="0"/>
                      <w:marBottom w:val="0"/>
                      <w:divBdr>
                        <w:top w:val="none" w:sz="0" w:space="0" w:color="auto"/>
                        <w:left w:val="none" w:sz="0" w:space="0" w:color="auto"/>
                        <w:bottom w:val="none" w:sz="0" w:space="0" w:color="auto"/>
                        <w:right w:val="none" w:sz="0" w:space="0" w:color="auto"/>
                      </w:divBdr>
                      <w:divsChild>
                        <w:div w:id="700671271">
                          <w:marLeft w:val="0"/>
                          <w:marRight w:val="0"/>
                          <w:marTop w:val="0"/>
                          <w:marBottom w:val="0"/>
                          <w:divBdr>
                            <w:top w:val="none" w:sz="0" w:space="0" w:color="auto"/>
                            <w:left w:val="none" w:sz="0" w:space="0" w:color="auto"/>
                            <w:bottom w:val="none" w:sz="0" w:space="0" w:color="auto"/>
                            <w:right w:val="none" w:sz="0" w:space="0" w:color="auto"/>
                          </w:divBdr>
                          <w:divsChild>
                            <w:div w:id="6297776">
                              <w:marLeft w:val="0"/>
                              <w:marRight w:val="0"/>
                              <w:marTop w:val="0"/>
                              <w:marBottom w:val="0"/>
                              <w:divBdr>
                                <w:top w:val="none" w:sz="0" w:space="0" w:color="auto"/>
                                <w:left w:val="none" w:sz="0" w:space="0" w:color="auto"/>
                                <w:bottom w:val="none" w:sz="0" w:space="0" w:color="auto"/>
                                <w:right w:val="none" w:sz="0" w:space="0" w:color="auto"/>
                              </w:divBdr>
                              <w:divsChild>
                                <w:div w:id="1124925743">
                                  <w:marLeft w:val="0"/>
                                  <w:marRight w:val="0"/>
                                  <w:marTop w:val="0"/>
                                  <w:marBottom w:val="0"/>
                                  <w:divBdr>
                                    <w:top w:val="none" w:sz="0" w:space="0" w:color="auto"/>
                                    <w:left w:val="none" w:sz="0" w:space="0" w:color="auto"/>
                                    <w:bottom w:val="none" w:sz="0" w:space="0" w:color="auto"/>
                                    <w:right w:val="none" w:sz="0" w:space="0" w:color="auto"/>
                                  </w:divBdr>
                                  <w:divsChild>
                                    <w:div w:id="2101438706">
                                      <w:marLeft w:val="0"/>
                                      <w:marRight w:val="0"/>
                                      <w:marTop w:val="0"/>
                                      <w:marBottom w:val="0"/>
                                      <w:divBdr>
                                        <w:top w:val="none" w:sz="0" w:space="0" w:color="auto"/>
                                        <w:left w:val="none" w:sz="0" w:space="0" w:color="auto"/>
                                        <w:bottom w:val="none" w:sz="0" w:space="0" w:color="auto"/>
                                        <w:right w:val="none" w:sz="0" w:space="0" w:color="auto"/>
                                      </w:divBdr>
                                      <w:divsChild>
                                        <w:div w:id="645624073">
                                          <w:marLeft w:val="0"/>
                                          <w:marRight w:val="0"/>
                                          <w:marTop w:val="0"/>
                                          <w:marBottom w:val="0"/>
                                          <w:divBdr>
                                            <w:top w:val="none" w:sz="0" w:space="0" w:color="auto"/>
                                            <w:left w:val="none" w:sz="0" w:space="0" w:color="auto"/>
                                            <w:bottom w:val="none" w:sz="0" w:space="0" w:color="auto"/>
                                            <w:right w:val="none" w:sz="0" w:space="0" w:color="auto"/>
                                          </w:divBdr>
                                          <w:divsChild>
                                            <w:div w:id="621116232">
                                              <w:marLeft w:val="0"/>
                                              <w:marRight w:val="0"/>
                                              <w:marTop w:val="0"/>
                                              <w:marBottom w:val="0"/>
                                              <w:divBdr>
                                                <w:top w:val="none" w:sz="0" w:space="0" w:color="auto"/>
                                                <w:left w:val="none" w:sz="0" w:space="0" w:color="auto"/>
                                                <w:bottom w:val="none" w:sz="0" w:space="0" w:color="auto"/>
                                                <w:right w:val="none" w:sz="0" w:space="0" w:color="auto"/>
                                              </w:divBdr>
                                              <w:divsChild>
                                                <w:div w:id="5227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9265502">
          <w:marLeft w:val="0"/>
          <w:marRight w:val="0"/>
          <w:marTop w:val="0"/>
          <w:marBottom w:val="0"/>
          <w:divBdr>
            <w:top w:val="none" w:sz="0" w:space="0" w:color="auto"/>
            <w:left w:val="none" w:sz="0" w:space="0" w:color="auto"/>
            <w:bottom w:val="none" w:sz="0" w:space="0" w:color="auto"/>
            <w:right w:val="none" w:sz="0" w:space="0" w:color="auto"/>
          </w:divBdr>
          <w:divsChild>
            <w:div w:id="1964655186">
              <w:marLeft w:val="0"/>
              <w:marRight w:val="0"/>
              <w:marTop w:val="0"/>
              <w:marBottom w:val="0"/>
              <w:divBdr>
                <w:top w:val="none" w:sz="0" w:space="0" w:color="auto"/>
                <w:left w:val="none" w:sz="0" w:space="0" w:color="auto"/>
                <w:bottom w:val="none" w:sz="0" w:space="0" w:color="auto"/>
                <w:right w:val="none" w:sz="0" w:space="0" w:color="auto"/>
              </w:divBdr>
              <w:divsChild>
                <w:div w:id="1026754520">
                  <w:marLeft w:val="0"/>
                  <w:marRight w:val="0"/>
                  <w:marTop w:val="0"/>
                  <w:marBottom w:val="0"/>
                  <w:divBdr>
                    <w:top w:val="none" w:sz="0" w:space="0" w:color="auto"/>
                    <w:left w:val="none" w:sz="0" w:space="0" w:color="auto"/>
                    <w:bottom w:val="none" w:sz="0" w:space="0" w:color="auto"/>
                    <w:right w:val="none" w:sz="0" w:space="0" w:color="auto"/>
                  </w:divBdr>
                  <w:divsChild>
                    <w:div w:id="945578796">
                      <w:marLeft w:val="0"/>
                      <w:marRight w:val="0"/>
                      <w:marTop w:val="0"/>
                      <w:marBottom w:val="0"/>
                      <w:divBdr>
                        <w:top w:val="none" w:sz="0" w:space="0" w:color="auto"/>
                        <w:left w:val="none" w:sz="0" w:space="0" w:color="auto"/>
                        <w:bottom w:val="none" w:sz="0" w:space="0" w:color="auto"/>
                        <w:right w:val="none" w:sz="0" w:space="0" w:color="auto"/>
                      </w:divBdr>
                      <w:divsChild>
                        <w:div w:id="1445494751">
                          <w:marLeft w:val="0"/>
                          <w:marRight w:val="0"/>
                          <w:marTop w:val="0"/>
                          <w:marBottom w:val="0"/>
                          <w:divBdr>
                            <w:top w:val="none" w:sz="0" w:space="0" w:color="auto"/>
                            <w:left w:val="none" w:sz="0" w:space="0" w:color="auto"/>
                            <w:bottom w:val="none" w:sz="0" w:space="0" w:color="auto"/>
                            <w:right w:val="none" w:sz="0" w:space="0" w:color="auto"/>
                          </w:divBdr>
                          <w:divsChild>
                            <w:div w:id="1513759869">
                              <w:marLeft w:val="0"/>
                              <w:marRight w:val="0"/>
                              <w:marTop w:val="0"/>
                              <w:marBottom w:val="0"/>
                              <w:divBdr>
                                <w:top w:val="none" w:sz="0" w:space="0" w:color="auto"/>
                                <w:left w:val="none" w:sz="0" w:space="0" w:color="auto"/>
                                <w:bottom w:val="none" w:sz="0" w:space="0" w:color="auto"/>
                                <w:right w:val="none" w:sz="0" w:space="0" w:color="auto"/>
                              </w:divBdr>
                              <w:divsChild>
                                <w:div w:id="5992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086495">
          <w:marLeft w:val="0"/>
          <w:marRight w:val="0"/>
          <w:marTop w:val="0"/>
          <w:marBottom w:val="0"/>
          <w:divBdr>
            <w:top w:val="none" w:sz="0" w:space="0" w:color="auto"/>
            <w:left w:val="none" w:sz="0" w:space="0" w:color="auto"/>
            <w:bottom w:val="none" w:sz="0" w:space="0" w:color="auto"/>
            <w:right w:val="none" w:sz="0" w:space="0" w:color="auto"/>
          </w:divBdr>
          <w:divsChild>
            <w:div w:id="954747028">
              <w:marLeft w:val="0"/>
              <w:marRight w:val="0"/>
              <w:marTop w:val="0"/>
              <w:marBottom w:val="0"/>
              <w:divBdr>
                <w:top w:val="none" w:sz="0" w:space="0" w:color="auto"/>
                <w:left w:val="none" w:sz="0" w:space="0" w:color="auto"/>
                <w:bottom w:val="none" w:sz="0" w:space="0" w:color="auto"/>
                <w:right w:val="none" w:sz="0" w:space="0" w:color="auto"/>
              </w:divBdr>
              <w:divsChild>
                <w:div w:id="1076243374">
                  <w:marLeft w:val="0"/>
                  <w:marRight w:val="0"/>
                  <w:marTop w:val="0"/>
                  <w:marBottom w:val="0"/>
                  <w:divBdr>
                    <w:top w:val="none" w:sz="0" w:space="0" w:color="auto"/>
                    <w:left w:val="none" w:sz="0" w:space="0" w:color="auto"/>
                    <w:bottom w:val="none" w:sz="0" w:space="0" w:color="auto"/>
                    <w:right w:val="none" w:sz="0" w:space="0" w:color="auto"/>
                  </w:divBdr>
                  <w:divsChild>
                    <w:div w:id="502015184">
                      <w:marLeft w:val="0"/>
                      <w:marRight w:val="0"/>
                      <w:marTop w:val="0"/>
                      <w:marBottom w:val="0"/>
                      <w:divBdr>
                        <w:top w:val="none" w:sz="0" w:space="0" w:color="auto"/>
                        <w:left w:val="none" w:sz="0" w:space="0" w:color="auto"/>
                        <w:bottom w:val="none" w:sz="0" w:space="0" w:color="auto"/>
                        <w:right w:val="none" w:sz="0" w:space="0" w:color="auto"/>
                      </w:divBdr>
                      <w:divsChild>
                        <w:div w:id="599801281">
                          <w:marLeft w:val="0"/>
                          <w:marRight w:val="0"/>
                          <w:marTop w:val="0"/>
                          <w:marBottom w:val="0"/>
                          <w:divBdr>
                            <w:top w:val="none" w:sz="0" w:space="0" w:color="auto"/>
                            <w:left w:val="none" w:sz="0" w:space="0" w:color="auto"/>
                            <w:bottom w:val="none" w:sz="0" w:space="0" w:color="auto"/>
                            <w:right w:val="none" w:sz="0" w:space="0" w:color="auto"/>
                          </w:divBdr>
                          <w:divsChild>
                            <w:div w:id="1338967238">
                              <w:marLeft w:val="0"/>
                              <w:marRight w:val="0"/>
                              <w:marTop w:val="0"/>
                              <w:marBottom w:val="0"/>
                              <w:divBdr>
                                <w:top w:val="none" w:sz="0" w:space="0" w:color="auto"/>
                                <w:left w:val="none" w:sz="0" w:space="0" w:color="auto"/>
                                <w:bottom w:val="none" w:sz="0" w:space="0" w:color="auto"/>
                                <w:right w:val="none" w:sz="0" w:space="0" w:color="auto"/>
                              </w:divBdr>
                              <w:divsChild>
                                <w:div w:id="481773675">
                                  <w:marLeft w:val="0"/>
                                  <w:marRight w:val="0"/>
                                  <w:marTop w:val="0"/>
                                  <w:marBottom w:val="0"/>
                                  <w:divBdr>
                                    <w:top w:val="none" w:sz="0" w:space="0" w:color="auto"/>
                                    <w:left w:val="none" w:sz="0" w:space="0" w:color="auto"/>
                                    <w:bottom w:val="none" w:sz="0" w:space="0" w:color="auto"/>
                                    <w:right w:val="none" w:sz="0" w:space="0" w:color="auto"/>
                                  </w:divBdr>
                                  <w:divsChild>
                                    <w:div w:id="979578110">
                                      <w:marLeft w:val="0"/>
                                      <w:marRight w:val="0"/>
                                      <w:marTop w:val="0"/>
                                      <w:marBottom w:val="0"/>
                                      <w:divBdr>
                                        <w:top w:val="none" w:sz="0" w:space="0" w:color="auto"/>
                                        <w:left w:val="none" w:sz="0" w:space="0" w:color="auto"/>
                                        <w:bottom w:val="none" w:sz="0" w:space="0" w:color="auto"/>
                                        <w:right w:val="none" w:sz="0" w:space="0" w:color="auto"/>
                                      </w:divBdr>
                                      <w:divsChild>
                                        <w:div w:id="405763839">
                                          <w:marLeft w:val="0"/>
                                          <w:marRight w:val="0"/>
                                          <w:marTop w:val="0"/>
                                          <w:marBottom w:val="0"/>
                                          <w:divBdr>
                                            <w:top w:val="none" w:sz="0" w:space="0" w:color="auto"/>
                                            <w:left w:val="none" w:sz="0" w:space="0" w:color="auto"/>
                                            <w:bottom w:val="none" w:sz="0" w:space="0" w:color="auto"/>
                                            <w:right w:val="none" w:sz="0" w:space="0" w:color="auto"/>
                                          </w:divBdr>
                                          <w:divsChild>
                                            <w:div w:id="890117316">
                                              <w:marLeft w:val="0"/>
                                              <w:marRight w:val="0"/>
                                              <w:marTop w:val="0"/>
                                              <w:marBottom w:val="0"/>
                                              <w:divBdr>
                                                <w:top w:val="none" w:sz="0" w:space="0" w:color="auto"/>
                                                <w:left w:val="none" w:sz="0" w:space="0" w:color="auto"/>
                                                <w:bottom w:val="none" w:sz="0" w:space="0" w:color="auto"/>
                                                <w:right w:val="none" w:sz="0" w:space="0" w:color="auto"/>
                                              </w:divBdr>
                                              <w:divsChild>
                                                <w:div w:id="8043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432716">
          <w:marLeft w:val="0"/>
          <w:marRight w:val="0"/>
          <w:marTop w:val="0"/>
          <w:marBottom w:val="0"/>
          <w:divBdr>
            <w:top w:val="none" w:sz="0" w:space="0" w:color="auto"/>
            <w:left w:val="none" w:sz="0" w:space="0" w:color="auto"/>
            <w:bottom w:val="none" w:sz="0" w:space="0" w:color="auto"/>
            <w:right w:val="none" w:sz="0" w:space="0" w:color="auto"/>
          </w:divBdr>
          <w:divsChild>
            <w:div w:id="1072850790">
              <w:marLeft w:val="0"/>
              <w:marRight w:val="0"/>
              <w:marTop w:val="0"/>
              <w:marBottom w:val="0"/>
              <w:divBdr>
                <w:top w:val="none" w:sz="0" w:space="0" w:color="auto"/>
                <w:left w:val="none" w:sz="0" w:space="0" w:color="auto"/>
                <w:bottom w:val="none" w:sz="0" w:space="0" w:color="auto"/>
                <w:right w:val="none" w:sz="0" w:space="0" w:color="auto"/>
              </w:divBdr>
              <w:divsChild>
                <w:div w:id="642542077">
                  <w:marLeft w:val="0"/>
                  <w:marRight w:val="0"/>
                  <w:marTop w:val="0"/>
                  <w:marBottom w:val="0"/>
                  <w:divBdr>
                    <w:top w:val="none" w:sz="0" w:space="0" w:color="auto"/>
                    <w:left w:val="none" w:sz="0" w:space="0" w:color="auto"/>
                    <w:bottom w:val="none" w:sz="0" w:space="0" w:color="auto"/>
                    <w:right w:val="none" w:sz="0" w:space="0" w:color="auto"/>
                  </w:divBdr>
                  <w:divsChild>
                    <w:div w:id="467359110">
                      <w:marLeft w:val="0"/>
                      <w:marRight w:val="0"/>
                      <w:marTop w:val="0"/>
                      <w:marBottom w:val="0"/>
                      <w:divBdr>
                        <w:top w:val="none" w:sz="0" w:space="0" w:color="auto"/>
                        <w:left w:val="none" w:sz="0" w:space="0" w:color="auto"/>
                        <w:bottom w:val="none" w:sz="0" w:space="0" w:color="auto"/>
                        <w:right w:val="none" w:sz="0" w:space="0" w:color="auto"/>
                      </w:divBdr>
                      <w:divsChild>
                        <w:div w:id="873928783">
                          <w:marLeft w:val="0"/>
                          <w:marRight w:val="0"/>
                          <w:marTop w:val="0"/>
                          <w:marBottom w:val="0"/>
                          <w:divBdr>
                            <w:top w:val="none" w:sz="0" w:space="0" w:color="auto"/>
                            <w:left w:val="none" w:sz="0" w:space="0" w:color="auto"/>
                            <w:bottom w:val="none" w:sz="0" w:space="0" w:color="auto"/>
                            <w:right w:val="none" w:sz="0" w:space="0" w:color="auto"/>
                          </w:divBdr>
                          <w:divsChild>
                            <w:div w:id="1883131093">
                              <w:marLeft w:val="0"/>
                              <w:marRight w:val="0"/>
                              <w:marTop w:val="0"/>
                              <w:marBottom w:val="0"/>
                              <w:divBdr>
                                <w:top w:val="none" w:sz="0" w:space="0" w:color="auto"/>
                                <w:left w:val="none" w:sz="0" w:space="0" w:color="auto"/>
                                <w:bottom w:val="none" w:sz="0" w:space="0" w:color="auto"/>
                                <w:right w:val="none" w:sz="0" w:space="0" w:color="auto"/>
                              </w:divBdr>
                              <w:divsChild>
                                <w:div w:id="10457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784774">
          <w:marLeft w:val="0"/>
          <w:marRight w:val="0"/>
          <w:marTop w:val="0"/>
          <w:marBottom w:val="0"/>
          <w:divBdr>
            <w:top w:val="none" w:sz="0" w:space="0" w:color="auto"/>
            <w:left w:val="none" w:sz="0" w:space="0" w:color="auto"/>
            <w:bottom w:val="none" w:sz="0" w:space="0" w:color="auto"/>
            <w:right w:val="none" w:sz="0" w:space="0" w:color="auto"/>
          </w:divBdr>
          <w:divsChild>
            <w:div w:id="635647235">
              <w:marLeft w:val="0"/>
              <w:marRight w:val="0"/>
              <w:marTop w:val="0"/>
              <w:marBottom w:val="0"/>
              <w:divBdr>
                <w:top w:val="none" w:sz="0" w:space="0" w:color="auto"/>
                <w:left w:val="none" w:sz="0" w:space="0" w:color="auto"/>
                <w:bottom w:val="none" w:sz="0" w:space="0" w:color="auto"/>
                <w:right w:val="none" w:sz="0" w:space="0" w:color="auto"/>
              </w:divBdr>
              <w:divsChild>
                <w:div w:id="876046321">
                  <w:marLeft w:val="0"/>
                  <w:marRight w:val="0"/>
                  <w:marTop w:val="0"/>
                  <w:marBottom w:val="0"/>
                  <w:divBdr>
                    <w:top w:val="none" w:sz="0" w:space="0" w:color="auto"/>
                    <w:left w:val="none" w:sz="0" w:space="0" w:color="auto"/>
                    <w:bottom w:val="none" w:sz="0" w:space="0" w:color="auto"/>
                    <w:right w:val="none" w:sz="0" w:space="0" w:color="auto"/>
                  </w:divBdr>
                  <w:divsChild>
                    <w:div w:id="954409624">
                      <w:marLeft w:val="0"/>
                      <w:marRight w:val="0"/>
                      <w:marTop w:val="0"/>
                      <w:marBottom w:val="0"/>
                      <w:divBdr>
                        <w:top w:val="none" w:sz="0" w:space="0" w:color="auto"/>
                        <w:left w:val="none" w:sz="0" w:space="0" w:color="auto"/>
                        <w:bottom w:val="none" w:sz="0" w:space="0" w:color="auto"/>
                        <w:right w:val="none" w:sz="0" w:space="0" w:color="auto"/>
                      </w:divBdr>
                      <w:divsChild>
                        <w:div w:id="530383006">
                          <w:marLeft w:val="0"/>
                          <w:marRight w:val="0"/>
                          <w:marTop w:val="0"/>
                          <w:marBottom w:val="0"/>
                          <w:divBdr>
                            <w:top w:val="none" w:sz="0" w:space="0" w:color="auto"/>
                            <w:left w:val="none" w:sz="0" w:space="0" w:color="auto"/>
                            <w:bottom w:val="none" w:sz="0" w:space="0" w:color="auto"/>
                            <w:right w:val="none" w:sz="0" w:space="0" w:color="auto"/>
                          </w:divBdr>
                          <w:divsChild>
                            <w:div w:id="2128355321">
                              <w:marLeft w:val="0"/>
                              <w:marRight w:val="0"/>
                              <w:marTop w:val="0"/>
                              <w:marBottom w:val="0"/>
                              <w:divBdr>
                                <w:top w:val="none" w:sz="0" w:space="0" w:color="auto"/>
                                <w:left w:val="none" w:sz="0" w:space="0" w:color="auto"/>
                                <w:bottom w:val="none" w:sz="0" w:space="0" w:color="auto"/>
                                <w:right w:val="none" w:sz="0" w:space="0" w:color="auto"/>
                              </w:divBdr>
                              <w:divsChild>
                                <w:div w:id="331225059">
                                  <w:marLeft w:val="0"/>
                                  <w:marRight w:val="0"/>
                                  <w:marTop w:val="0"/>
                                  <w:marBottom w:val="0"/>
                                  <w:divBdr>
                                    <w:top w:val="none" w:sz="0" w:space="0" w:color="auto"/>
                                    <w:left w:val="none" w:sz="0" w:space="0" w:color="auto"/>
                                    <w:bottom w:val="none" w:sz="0" w:space="0" w:color="auto"/>
                                    <w:right w:val="none" w:sz="0" w:space="0" w:color="auto"/>
                                  </w:divBdr>
                                  <w:divsChild>
                                    <w:div w:id="1202136888">
                                      <w:marLeft w:val="0"/>
                                      <w:marRight w:val="0"/>
                                      <w:marTop w:val="0"/>
                                      <w:marBottom w:val="0"/>
                                      <w:divBdr>
                                        <w:top w:val="none" w:sz="0" w:space="0" w:color="auto"/>
                                        <w:left w:val="none" w:sz="0" w:space="0" w:color="auto"/>
                                        <w:bottom w:val="none" w:sz="0" w:space="0" w:color="auto"/>
                                        <w:right w:val="none" w:sz="0" w:space="0" w:color="auto"/>
                                      </w:divBdr>
                                      <w:divsChild>
                                        <w:div w:id="948703815">
                                          <w:marLeft w:val="0"/>
                                          <w:marRight w:val="0"/>
                                          <w:marTop w:val="0"/>
                                          <w:marBottom w:val="0"/>
                                          <w:divBdr>
                                            <w:top w:val="none" w:sz="0" w:space="0" w:color="auto"/>
                                            <w:left w:val="none" w:sz="0" w:space="0" w:color="auto"/>
                                            <w:bottom w:val="none" w:sz="0" w:space="0" w:color="auto"/>
                                            <w:right w:val="none" w:sz="0" w:space="0" w:color="auto"/>
                                          </w:divBdr>
                                          <w:divsChild>
                                            <w:div w:id="1739745052">
                                              <w:marLeft w:val="0"/>
                                              <w:marRight w:val="0"/>
                                              <w:marTop w:val="0"/>
                                              <w:marBottom w:val="0"/>
                                              <w:divBdr>
                                                <w:top w:val="none" w:sz="0" w:space="0" w:color="auto"/>
                                                <w:left w:val="none" w:sz="0" w:space="0" w:color="auto"/>
                                                <w:bottom w:val="none" w:sz="0" w:space="0" w:color="auto"/>
                                                <w:right w:val="none" w:sz="0" w:space="0" w:color="auto"/>
                                              </w:divBdr>
                                              <w:divsChild>
                                                <w:div w:id="12063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5942529">
          <w:marLeft w:val="0"/>
          <w:marRight w:val="0"/>
          <w:marTop w:val="0"/>
          <w:marBottom w:val="0"/>
          <w:divBdr>
            <w:top w:val="none" w:sz="0" w:space="0" w:color="auto"/>
            <w:left w:val="none" w:sz="0" w:space="0" w:color="auto"/>
            <w:bottom w:val="none" w:sz="0" w:space="0" w:color="auto"/>
            <w:right w:val="none" w:sz="0" w:space="0" w:color="auto"/>
          </w:divBdr>
          <w:divsChild>
            <w:div w:id="411853467">
              <w:marLeft w:val="0"/>
              <w:marRight w:val="0"/>
              <w:marTop w:val="0"/>
              <w:marBottom w:val="0"/>
              <w:divBdr>
                <w:top w:val="none" w:sz="0" w:space="0" w:color="auto"/>
                <w:left w:val="none" w:sz="0" w:space="0" w:color="auto"/>
                <w:bottom w:val="none" w:sz="0" w:space="0" w:color="auto"/>
                <w:right w:val="none" w:sz="0" w:space="0" w:color="auto"/>
              </w:divBdr>
              <w:divsChild>
                <w:div w:id="1439251724">
                  <w:marLeft w:val="0"/>
                  <w:marRight w:val="0"/>
                  <w:marTop w:val="0"/>
                  <w:marBottom w:val="0"/>
                  <w:divBdr>
                    <w:top w:val="none" w:sz="0" w:space="0" w:color="auto"/>
                    <w:left w:val="none" w:sz="0" w:space="0" w:color="auto"/>
                    <w:bottom w:val="none" w:sz="0" w:space="0" w:color="auto"/>
                    <w:right w:val="none" w:sz="0" w:space="0" w:color="auto"/>
                  </w:divBdr>
                  <w:divsChild>
                    <w:div w:id="1507137847">
                      <w:marLeft w:val="0"/>
                      <w:marRight w:val="0"/>
                      <w:marTop w:val="0"/>
                      <w:marBottom w:val="0"/>
                      <w:divBdr>
                        <w:top w:val="none" w:sz="0" w:space="0" w:color="auto"/>
                        <w:left w:val="none" w:sz="0" w:space="0" w:color="auto"/>
                        <w:bottom w:val="none" w:sz="0" w:space="0" w:color="auto"/>
                        <w:right w:val="none" w:sz="0" w:space="0" w:color="auto"/>
                      </w:divBdr>
                      <w:divsChild>
                        <w:div w:id="300310080">
                          <w:marLeft w:val="0"/>
                          <w:marRight w:val="0"/>
                          <w:marTop w:val="0"/>
                          <w:marBottom w:val="0"/>
                          <w:divBdr>
                            <w:top w:val="none" w:sz="0" w:space="0" w:color="auto"/>
                            <w:left w:val="none" w:sz="0" w:space="0" w:color="auto"/>
                            <w:bottom w:val="none" w:sz="0" w:space="0" w:color="auto"/>
                            <w:right w:val="none" w:sz="0" w:space="0" w:color="auto"/>
                          </w:divBdr>
                          <w:divsChild>
                            <w:div w:id="1860927304">
                              <w:marLeft w:val="0"/>
                              <w:marRight w:val="0"/>
                              <w:marTop w:val="0"/>
                              <w:marBottom w:val="0"/>
                              <w:divBdr>
                                <w:top w:val="none" w:sz="0" w:space="0" w:color="auto"/>
                                <w:left w:val="none" w:sz="0" w:space="0" w:color="auto"/>
                                <w:bottom w:val="none" w:sz="0" w:space="0" w:color="auto"/>
                                <w:right w:val="none" w:sz="0" w:space="0" w:color="auto"/>
                              </w:divBdr>
                              <w:divsChild>
                                <w:div w:id="15600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993008">
          <w:marLeft w:val="0"/>
          <w:marRight w:val="0"/>
          <w:marTop w:val="0"/>
          <w:marBottom w:val="0"/>
          <w:divBdr>
            <w:top w:val="none" w:sz="0" w:space="0" w:color="auto"/>
            <w:left w:val="none" w:sz="0" w:space="0" w:color="auto"/>
            <w:bottom w:val="none" w:sz="0" w:space="0" w:color="auto"/>
            <w:right w:val="none" w:sz="0" w:space="0" w:color="auto"/>
          </w:divBdr>
          <w:divsChild>
            <w:div w:id="187378728">
              <w:marLeft w:val="0"/>
              <w:marRight w:val="0"/>
              <w:marTop w:val="0"/>
              <w:marBottom w:val="0"/>
              <w:divBdr>
                <w:top w:val="none" w:sz="0" w:space="0" w:color="auto"/>
                <w:left w:val="none" w:sz="0" w:space="0" w:color="auto"/>
                <w:bottom w:val="none" w:sz="0" w:space="0" w:color="auto"/>
                <w:right w:val="none" w:sz="0" w:space="0" w:color="auto"/>
              </w:divBdr>
              <w:divsChild>
                <w:div w:id="1892956144">
                  <w:marLeft w:val="0"/>
                  <w:marRight w:val="0"/>
                  <w:marTop w:val="0"/>
                  <w:marBottom w:val="0"/>
                  <w:divBdr>
                    <w:top w:val="none" w:sz="0" w:space="0" w:color="auto"/>
                    <w:left w:val="none" w:sz="0" w:space="0" w:color="auto"/>
                    <w:bottom w:val="none" w:sz="0" w:space="0" w:color="auto"/>
                    <w:right w:val="none" w:sz="0" w:space="0" w:color="auto"/>
                  </w:divBdr>
                  <w:divsChild>
                    <w:div w:id="263920481">
                      <w:marLeft w:val="0"/>
                      <w:marRight w:val="0"/>
                      <w:marTop w:val="0"/>
                      <w:marBottom w:val="0"/>
                      <w:divBdr>
                        <w:top w:val="none" w:sz="0" w:space="0" w:color="auto"/>
                        <w:left w:val="none" w:sz="0" w:space="0" w:color="auto"/>
                        <w:bottom w:val="none" w:sz="0" w:space="0" w:color="auto"/>
                        <w:right w:val="none" w:sz="0" w:space="0" w:color="auto"/>
                      </w:divBdr>
                      <w:divsChild>
                        <w:div w:id="461658075">
                          <w:marLeft w:val="0"/>
                          <w:marRight w:val="0"/>
                          <w:marTop w:val="0"/>
                          <w:marBottom w:val="0"/>
                          <w:divBdr>
                            <w:top w:val="none" w:sz="0" w:space="0" w:color="auto"/>
                            <w:left w:val="none" w:sz="0" w:space="0" w:color="auto"/>
                            <w:bottom w:val="none" w:sz="0" w:space="0" w:color="auto"/>
                            <w:right w:val="none" w:sz="0" w:space="0" w:color="auto"/>
                          </w:divBdr>
                          <w:divsChild>
                            <w:div w:id="1539900020">
                              <w:marLeft w:val="0"/>
                              <w:marRight w:val="0"/>
                              <w:marTop w:val="0"/>
                              <w:marBottom w:val="0"/>
                              <w:divBdr>
                                <w:top w:val="none" w:sz="0" w:space="0" w:color="auto"/>
                                <w:left w:val="none" w:sz="0" w:space="0" w:color="auto"/>
                                <w:bottom w:val="none" w:sz="0" w:space="0" w:color="auto"/>
                                <w:right w:val="none" w:sz="0" w:space="0" w:color="auto"/>
                              </w:divBdr>
                              <w:divsChild>
                                <w:div w:id="136412641">
                                  <w:marLeft w:val="0"/>
                                  <w:marRight w:val="0"/>
                                  <w:marTop w:val="0"/>
                                  <w:marBottom w:val="0"/>
                                  <w:divBdr>
                                    <w:top w:val="none" w:sz="0" w:space="0" w:color="auto"/>
                                    <w:left w:val="none" w:sz="0" w:space="0" w:color="auto"/>
                                    <w:bottom w:val="none" w:sz="0" w:space="0" w:color="auto"/>
                                    <w:right w:val="none" w:sz="0" w:space="0" w:color="auto"/>
                                  </w:divBdr>
                                  <w:divsChild>
                                    <w:div w:id="473331657">
                                      <w:marLeft w:val="0"/>
                                      <w:marRight w:val="0"/>
                                      <w:marTop w:val="0"/>
                                      <w:marBottom w:val="0"/>
                                      <w:divBdr>
                                        <w:top w:val="none" w:sz="0" w:space="0" w:color="auto"/>
                                        <w:left w:val="none" w:sz="0" w:space="0" w:color="auto"/>
                                        <w:bottom w:val="none" w:sz="0" w:space="0" w:color="auto"/>
                                        <w:right w:val="none" w:sz="0" w:space="0" w:color="auto"/>
                                      </w:divBdr>
                                      <w:divsChild>
                                        <w:div w:id="1940135595">
                                          <w:marLeft w:val="0"/>
                                          <w:marRight w:val="0"/>
                                          <w:marTop w:val="0"/>
                                          <w:marBottom w:val="0"/>
                                          <w:divBdr>
                                            <w:top w:val="none" w:sz="0" w:space="0" w:color="auto"/>
                                            <w:left w:val="none" w:sz="0" w:space="0" w:color="auto"/>
                                            <w:bottom w:val="none" w:sz="0" w:space="0" w:color="auto"/>
                                            <w:right w:val="none" w:sz="0" w:space="0" w:color="auto"/>
                                          </w:divBdr>
                                          <w:divsChild>
                                            <w:div w:id="2126390698">
                                              <w:marLeft w:val="0"/>
                                              <w:marRight w:val="0"/>
                                              <w:marTop w:val="0"/>
                                              <w:marBottom w:val="0"/>
                                              <w:divBdr>
                                                <w:top w:val="none" w:sz="0" w:space="0" w:color="auto"/>
                                                <w:left w:val="none" w:sz="0" w:space="0" w:color="auto"/>
                                                <w:bottom w:val="none" w:sz="0" w:space="0" w:color="auto"/>
                                                <w:right w:val="none" w:sz="0" w:space="0" w:color="auto"/>
                                              </w:divBdr>
                                              <w:divsChild>
                                                <w:div w:id="9766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89692">
          <w:marLeft w:val="0"/>
          <w:marRight w:val="0"/>
          <w:marTop w:val="0"/>
          <w:marBottom w:val="0"/>
          <w:divBdr>
            <w:top w:val="none" w:sz="0" w:space="0" w:color="auto"/>
            <w:left w:val="none" w:sz="0" w:space="0" w:color="auto"/>
            <w:bottom w:val="none" w:sz="0" w:space="0" w:color="auto"/>
            <w:right w:val="none" w:sz="0" w:space="0" w:color="auto"/>
          </w:divBdr>
          <w:divsChild>
            <w:div w:id="1836408328">
              <w:marLeft w:val="0"/>
              <w:marRight w:val="0"/>
              <w:marTop w:val="0"/>
              <w:marBottom w:val="0"/>
              <w:divBdr>
                <w:top w:val="none" w:sz="0" w:space="0" w:color="auto"/>
                <w:left w:val="none" w:sz="0" w:space="0" w:color="auto"/>
                <w:bottom w:val="none" w:sz="0" w:space="0" w:color="auto"/>
                <w:right w:val="none" w:sz="0" w:space="0" w:color="auto"/>
              </w:divBdr>
              <w:divsChild>
                <w:div w:id="1277328672">
                  <w:marLeft w:val="0"/>
                  <w:marRight w:val="0"/>
                  <w:marTop w:val="0"/>
                  <w:marBottom w:val="0"/>
                  <w:divBdr>
                    <w:top w:val="none" w:sz="0" w:space="0" w:color="auto"/>
                    <w:left w:val="none" w:sz="0" w:space="0" w:color="auto"/>
                    <w:bottom w:val="none" w:sz="0" w:space="0" w:color="auto"/>
                    <w:right w:val="none" w:sz="0" w:space="0" w:color="auto"/>
                  </w:divBdr>
                  <w:divsChild>
                    <w:div w:id="3098267">
                      <w:marLeft w:val="0"/>
                      <w:marRight w:val="0"/>
                      <w:marTop w:val="0"/>
                      <w:marBottom w:val="0"/>
                      <w:divBdr>
                        <w:top w:val="none" w:sz="0" w:space="0" w:color="auto"/>
                        <w:left w:val="none" w:sz="0" w:space="0" w:color="auto"/>
                        <w:bottom w:val="none" w:sz="0" w:space="0" w:color="auto"/>
                        <w:right w:val="none" w:sz="0" w:space="0" w:color="auto"/>
                      </w:divBdr>
                      <w:divsChild>
                        <w:div w:id="2137404596">
                          <w:marLeft w:val="0"/>
                          <w:marRight w:val="0"/>
                          <w:marTop w:val="0"/>
                          <w:marBottom w:val="0"/>
                          <w:divBdr>
                            <w:top w:val="none" w:sz="0" w:space="0" w:color="auto"/>
                            <w:left w:val="none" w:sz="0" w:space="0" w:color="auto"/>
                            <w:bottom w:val="none" w:sz="0" w:space="0" w:color="auto"/>
                            <w:right w:val="none" w:sz="0" w:space="0" w:color="auto"/>
                          </w:divBdr>
                          <w:divsChild>
                            <w:div w:id="1447507598">
                              <w:marLeft w:val="0"/>
                              <w:marRight w:val="0"/>
                              <w:marTop w:val="0"/>
                              <w:marBottom w:val="0"/>
                              <w:divBdr>
                                <w:top w:val="none" w:sz="0" w:space="0" w:color="auto"/>
                                <w:left w:val="none" w:sz="0" w:space="0" w:color="auto"/>
                                <w:bottom w:val="none" w:sz="0" w:space="0" w:color="auto"/>
                                <w:right w:val="none" w:sz="0" w:space="0" w:color="auto"/>
                              </w:divBdr>
                              <w:divsChild>
                                <w:div w:id="3848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849534">
          <w:marLeft w:val="0"/>
          <w:marRight w:val="0"/>
          <w:marTop w:val="0"/>
          <w:marBottom w:val="0"/>
          <w:divBdr>
            <w:top w:val="none" w:sz="0" w:space="0" w:color="auto"/>
            <w:left w:val="none" w:sz="0" w:space="0" w:color="auto"/>
            <w:bottom w:val="none" w:sz="0" w:space="0" w:color="auto"/>
            <w:right w:val="none" w:sz="0" w:space="0" w:color="auto"/>
          </w:divBdr>
          <w:divsChild>
            <w:div w:id="1704207944">
              <w:marLeft w:val="0"/>
              <w:marRight w:val="0"/>
              <w:marTop w:val="0"/>
              <w:marBottom w:val="0"/>
              <w:divBdr>
                <w:top w:val="none" w:sz="0" w:space="0" w:color="auto"/>
                <w:left w:val="none" w:sz="0" w:space="0" w:color="auto"/>
                <w:bottom w:val="none" w:sz="0" w:space="0" w:color="auto"/>
                <w:right w:val="none" w:sz="0" w:space="0" w:color="auto"/>
              </w:divBdr>
              <w:divsChild>
                <w:div w:id="342586772">
                  <w:marLeft w:val="0"/>
                  <w:marRight w:val="0"/>
                  <w:marTop w:val="0"/>
                  <w:marBottom w:val="0"/>
                  <w:divBdr>
                    <w:top w:val="none" w:sz="0" w:space="0" w:color="auto"/>
                    <w:left w:val="none" w:sz="0" w:space="0" w:color="auto"/>
                    <w:bottom w:val="none" w:sz="0" w:space="0" w:color="auto"/>
                    <w:right w:val="none" w:sz="0" w:space="0" w:color="auto"/>
                  </w:divBdr>
                  <w:divsChild>
                    <w:div w:id="870262624">
                      <w:marLeft w:val="0"/>
                      <w:marRight w:val="0"/>
                      <w:marTop w:val="0"/>
                      <w:marBottom w:val="0"/>
                      <w:divBdr>
                        <w:top w:val="none" w:sz="0" w:space="0" w:color="auto"/>
                        <w:left w:val="none" w:sz="0" w:space="0" w:color="auto"/>
                        <w:bottom w:val="none" w:sz="0" w:space="0" w:color="auto"/>
                        <w:right w:val="none" w:sz="0" w:space="0" w:color="auto"/>
                      </w:divBdr>
                      <w:divsChild>
                        <w:div w:id="848520901">
                          <w:marLeft w:val="0"/>
                          <w:marRight w:val="0"/>
                          <w:marTop w:val="0"/>
                          <w:marBottom w:val="0"/>
                          <w:divBdr>
                            <w:top w:val="none" w:sz="0" w:space="0" w:color="auto"/>
                            <w:left w:val="none" w:sz="0" w:space="0" w:color="auto"/>
                            <w:bottom w:val="none" w:sz="0" w:space="0" w:color="auto"/>
                            <w:right w:val="none" w:sz="0" w:space="0" w:color="auto"/>
                          </w:divBdr>
                          <w:divsChild>
                            <w:div w:id="1171456432">
                              <w:marLeft w:val="0"/>
                              <w:marRight w:val="0"/>
                              <w:marTop w:val="0"/>
                              <w:marBottom w:val="0"/>
                              <w:divBdr>
                                <w:top w:val="none" w:sz="0" w:space="0" w:color="auto"/>
                                <w:left w:val="none" w:sz="0" w:space="0" w:color="auto"/>
                                <w:bottom w:val="none" w:sz="0" w:space="0" w:color="auto"/>
                                <w:right w:val="none" w:sz="0" w:space="0" w:color="auto"/>
                              </w:divBdr>
                              <w:divsChild>
                                <w:div w:id="94788229">
                                  <w:marLeft w:val="0"/>
                                  <w:marRight w:val="0"/>
                                  <w:marTop w:val="0"/>
                                  <w:marBottom w:val="0"/>
                                  <w:divBdr>
                                    <w:top w:val="none" w:sz="0" w:space="0" w:color="auto"/>
                                    <w:left w:val="none" w:sz="0" w:space="0" w:color="auto"/>
                                    <w:bottom w:val="none" w:sz="0" w:space="0" w:color="auto"/>
                                    <w:right w:val="none" w:sz="0" w:space="0" w:color="auto"/>
                                  </w:divBdr>
                                  <w:divsChild>
                                    <w:div w:id="1349796335">
                                      <w:marLeft w:val="0"/>
                                      <w:marRight w:val="0"/>
                                      <w:marTop w:val="0"/>
                                      <w:marBottom w:val="0"/>
                                      <w:divBdr>
                                        <w:top w:val="none" w:sz="0" w:space="0" w:color="auto"/>
                                        <w:left w:val="none" w:sz="0" w:space="0" w:color="auto"/>
                                        <w:bottom w:val="none" w:sz="0" w:space="0" w:color="auto"/>
                                        <w:right w:val="none" w:sz="0" w:space="0" w:color="auto"/>
                                      </w:divBdr>
                                      <w:divsChild>
                                        <w:div w:id="693770651">
                                          <w:marLeft w:val="0"/>
                                          <w:marRight w:val="0"/>
                                          <w:marTop w:val="0"/>
                                          <w:marBottom w:val="0"/>
                                          <w:divBdr>
                                            <w:top w:val="none" w:sz="0" w:space="0" w:color="auto"/>
                                            <w:left w:val="none" w:sz="0" w:space="0" w:color="auto"/>
                                            <w:bottom w:val="none" w:sz="0" w:space="0" w:color="auto"/>
                                            <w:right w:val="none" w:sz="0" w:space="0" w:color="auto"/>
                                          </w:divBdr>
                                          <w:divsChild>
                                            <w:div w:id="374736927">
                                              <w:marLeft w:val="0"/>
                                              <w:marRight w:val="0"/>
                                              <w:marTop w:val="0"/>
                                              <w:marBottom w:val="0"/>
                                              <w:divBdr>
                                                <w:top w:val="none" w:sz="0" w:space="0" w:color="auto"/>
                                                <w:left w:val="none" w:sz="0" w:space="0" w:color="auto"/>
                                                <w:bottom w:val="none" w:sz="0" w:space="0" w:color="auto"/>
                                                <w:right w:val="none" w:sz="0" w:space="0" w:color="auto"/>
                                              </w:divBdr>
                                              <w:divsChild>
                                                <w:div w:id="65938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978695">
          <w:marLeft w:val="0"/>
          <w:marRight w:val="0"/>
          <w:marTop w:val="0"/>
          <w:marBottom w:val="0"/>
          <w:divBdr>
            <w:top w:val="none" w:sz="0" w:space="0" w:color="auto"/>
            <w:left w:val="none" w:sz="0" w:space="0" w:color="auto"/>
            <w:bottom w:val="none" w:sz="0" w:space="0" w:color="auto"/>
            <w:right w:val="none" w:sz="0" w:space="0" w:color="auto"/>
          </w:divBdr>
          <w:divsChild>
            <w:div w:id="1581056706">
              <w:marLeft w:val="0"/>
              <w:marRight w:val="0"/>
              <w:marTop w:val="0"/>
              <w:marBottom w:val="0"/>
              <w:divBdr>
                <w:top w:val="none" w:sz="0" w:space="0" w:color="auto"/>
                <w:left w:val="none" w:sz="0" w:space="0" w:color="auto"/>
                <w:bottom w:val="none" w:sz="0" w:space="0" w:color="auto"/>
                <w:right w:val="none" w:sz="0" w:space="0" w:color="auto"/>
              </w:divBdr>
              <w:divsChild>
                <w:div w:id="1671981726">
                  <w:marLeft w:val="0"/>
                  <w:marRight w:val="0"/>
                  <w:marTop w:val="0"/>
                  <w:marBottom w:val="0"/>
                  <w:divBdr>
                    <w:top w:val="none" w:sz="0" w:space="0" w:color="auto"/>
                    <w:left w:val="none" w:sz="0" w:space="0" w:color="auto"/>
                    <w:bottom w:val="none" w:sz="0" w:space="0" w:color="auto"/>
                    <w:right w:val="none" w:sz="0" w:space="0" w:color="auto"/>
                  </w:divBdr>
                  <w:divsChild>
                    <w:div w:id="39323631">
                      <w:marLeft w:val="0"/>
                      <w:marRight w:val="0"/>
                      <w:marTop w:val="0"/>
                      <w:marBottom w:val="0"/>
                      <w:divBdr>
                        <w:top w:val="none" w:sz="0" w:space="0" w:color="auto"/>
                        <w:left w:val="none" w:sz="0" w:space="0" w:color="auto"/>
                        <w:bottom w:val="none" w:sz="0" w:space="0" w:color="auto"/>
                        <w:right w:val="none" w:sz="0" w:space="0" w:color="auto"/>
                      </w:divBdr>
                      <w:divsChild>
                        <w:div w:id="1183785920">
                          <w:marLeft w:val="0"/>
                          <w:marRight w:val="0"/>
                          <w:marTop w:val="0"/>
                          <w:marBottom w:val="0"/>
                          <w:divBdr>
                            <w:top w:val="none" w:sz="0" w:space="0" w:color="auto"/>
                            <w:left w:val="none" w:sz="0" w:space="0" w:color="auto"/>
                            <w:bottom w:val="none" w:sz="0" w:space="0" w:color="auto"/>
                            <w:right w:val="none" w:sz="0" w:space="0" w:color="auto"/>
                          </w:divBdr>
                          <w:divsChild>
                            <w:div w:id="1321887960">
                              <w:marLeft w:val="0"/>
                              <w:marRight w:val="0"/>
                              <w:marTop w:val="0"/>
                              <w:marBottom w:val="0"/>
                              <w:divBdr>
                                <w:top w:val="none" w:sz="0" w:space="0" w:color="auto"/>
                                <w:left w:val="none" w:sz="0" w:space="0" w:color="auto"/>
                                <w:bottom w:val="none" w:sz="0" w:space="0" w:color="auto"/>
                                <w:right w:val="none" w:sz="0" w:space="0" w:color="auto"/>
                              </w:divBdr>
                              <w:divsChild>
                                <w:div w:id="15645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467593">
          <w:marLeft w:val="0"/>
          <w:marRight w:val="0"/>
          <w:marTop w:val="0"/>
          <w:marBottom w:val="0"/>
          <w:divBdr>
            <w:top w:val="none" w:sz="0" w:space="0" w:color="auto"/>
            <w:left w:val="none" w:sz="0" w:space="0" w:color="auto"/>
            <w:bottom w:val="none" w:sz="0" w:space="0" w:color="auto"/>
            <w:right w:val="none" w:sz="0" w:space="0" w:color="auto"/>
          </w:divBdr>
          <w:divsChild>
            <w:div w:id="1828784718">
              <w:marLeft w:val="0"/>
              <w:marRight w:val="0"/>
              <w:marTop w:val="0"/>
              <w:marBottom w:val="0"/>
              <w:divBdr>
                <w:top w:val="none" w:sz="0" w:space="0" w:color="auto"/>
                <w:left w:val="none" w:sz="0" w:space="0" w:color="auto"/>
                <w:bottom w:val="none" w:sz="0" w:space="0" w:color="auto"/>
                <w:right w:val="none" w:sz="0" w:space="0" w:color="auto"/>
              </w:divBdr>
              <w:divsChild>
                <w:div w:id="286738296">
                  <w:marLeft w:val="0"/>
                  <w:marRight w:val="0"/>
                  <w:marTop w:val="0"/>
                  <w:marBottom w:val="0"/>
                  <w:divBdr>
                    <w:top w:val="none" w:sz="0" w:space="0" w:color="auto"/>
                    <w:left w:val="none" w:sz="0" w:space="0" w:color="auto"/>
                    <w:bottom w:val="none" w:sz="0" w:space="0" w:color="auto"/>
                    <w:right w:val="none" w:sz="0" w:space="0" w:color="auto"/>
                  </w:divBdr>
                  <w:divsChild>
                    <w:div w:id="404306581">
                      <w:marLeft w:val="0"/>
                      <w:marRight w:val="0"/>
                      <w:marTop w:val="0"/>
                      <w:marBottom w:val="0"/>
                      <w:divBdr>
                        <w:top w:val="none" w:sz="0" w:space="0" w:color="auto"/>
                        <w:left w:val="none" w:sz="0" w:space="0" w:color="auto"/>
                        <w:bottom w:val="none" w:sz="0" w:space="0" w:color="auto"/>
                        <w:right w:val="none" w:sz="0" w:space="0" w:color="auto"/>
                      </w:divBdr>
                      <w:divsChild>
                        <w:div w:id="947196112">
                          <w:marLeft w:val="0"/>
                          <w:marRight w:val="0"/>
                          <w:marTop w:val="0"/>
                          <w:marBottom w:val="0"/>
                          <w:divBdr>
                            <w:top w:val="none" w:sz="0" w:space="0" w:color="auto"/>
                            <w:left w:val="none" w:sz="0" w:space="0" w:color="auto"/>
                            <w:bottom w:val="none" w:sz="0" w:space="0" w:color="auto"/>
                            <w:right w:val="none" w:sz="0" w:space="0" w:color="auto"/>
                          </w:divBdr>
                          <w:divsChild>
                            <w:div w:id="1083725328">
                              <w:marLeft w:val="0"/>
                              <w:marRight w:val="0"/>
                              <w:marTop w:val="0"/>
                              <w:marBottom w:val="0"/>
                              <w:divBdr>
                                <w:top w:val="none" w:sz="0" w:space="0" w:color="auto"/>
                                <w:left w:val="none" w:sz="0" w:space="0" w:color="auto"/>
                                <w:bottom w:val="none" w:sz="0" w:space="0" w:color="auto"/>
                                <w:right w:val="none" w:sz="0" w:space="0" w:color="auto"/>
                              </w:divBdr>
                              <w:divsChild>
                                <w:div w:id="1227571019">
                                  <w:marLeft w:val="0"/>
                                  <w:marRight w:val="0"/>
                                  <w:marTop w:val="0"/>
                                  <w:marBottom w:val="0"/>
                                  <w:divBdr>
                                    <w:top w:val="none" w:sz="0" w:space="0" w:color="auto"/>
                                    <w:left w:val="none" w:sz="0" w:space="0" w:color="auto"/>
                                    <w:bottom w:val="none" w:sz="0" w:space="0" w:color="auto"/>
                                    <w:right w:val="none" w:sz="0" w:space="0" w:color="auto"/>
                                  </w:divBdr>
                                  <w:divsChild>
                                    <w:div w:id="261769713">
                                      <w:marLeft w:val="0"/>
                                      <w:marRight w:val="0"/>
                                      <w:marTop w:val="0"/>
                                      <w:marBottom w:val="0"/>
                                      <w:divBdr>
                                        <w:top w:val="none" w:sz="0" w:space="0" w:color="auto"/>
                                        <w:left w:val="none" w:sz="0" w:space="0" w:color="auto"/>
                                        <w:bottom w:val="none" w:sz="0" w:space="0" w:color="auto"/>
                                        <w:right w:val="none" w:sz="0" w:space="0" w:color="auto"/>
                                      </w:divBdr>
                                      <w:divsChild>
                                        <w:div w:id="1204094239">
                                          <w:marLeft w:val="0"/>
                                          <w:marRight w:val="0"/>
                                          <w:marTop w:val="0"/>
                                          <w:marBottom w:val="0"/>
                                          <w:divBdr>
                                            <w:top w:val="none" w:sz="0" w:space="0" w:color="auto"/>
                                            <w:left w:val="none" w:sz="0" w:space="0" w:color="auto"/>
                                            <w:bottom w:val="none" w:sz="0" w:space="0" w:color="auto"/>
                                            <w:right w:val="none" w:sz="0" w:space="0" w:color="auto"/>
                                          </w:divBdr>
                                          <w:divsChild>
                                            <w:div w:id="1902208980">
                                              <w:marLeft w:val="0"/>
                                              <w:marRight w:val="0"/>
                                              <w:marTop w:val="0"/>
                                              <w:marBottom w:val="0"/>
                                              <w:divBdr>
                                                <w:top w:val="none" w:sz="0" w:space="0" w:color="auto"/>
                                                <w:left w:val="none" w:sz="0" w:space="0" w:color="auto"/>
                                                <w:bottom w:val="none" w:sz="0" w:space="0" w:color="auto"/>
                                                <w:right w:val="none" w:sz="0" w:space="0" w:color="auto"/>
                                              </w:divBdr>
                                              <w:divsChild>
                                                <w:div w:id="17545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067582">
          <w:marLeft w:val="0"/>
          <w:marRight w:val="0"/>
          <w:marTop w:val="0"/>
          <w:marBottom w:val="0"/>
          <w:divBdr>
            <w:top w:val="none" w:sz="0" w:space="0" w:color="auto"/>
            <w:left w:val="none" w:sz="0" w:space="0" w:color="auto"/>
            <w:bottom w:val="none" w:sz="0" w:space="0" w:color="auto"/>
            <w:right w:val="none" w:sz="0" w:space="0" w:color="auto"/>
          </w:divBdr>
          <w:divsChild>
            <w:div w:id="1092552732">
              <w:marLeft w:val="0"/>
              <w:marRight w:val="0"/>
              <w:marTop w:val="0"/>
              <w:marBottom w:val="0"/>
              <w:divBdr>
                <w:top w:val="none" w:sz="0" w:space="0" w:color="auto"/>
                <w:left w:val="none" w:sz="0" w:space="0" w:color="auto"/>
                <w:bottom w:val="none" w:sz="0" w:space="0" w:color="auto"/>
                <w:right w:val="none" w:sz="0" w:space="0" w:color="auto"/>
              </w:divBdr>
              <w:divsChild>
                <w:div w:id="2102753670">
                  <w:marLeft w:val="0"/>
                  <w:marRight w:val="0"/>
                  <w:marTop w:val="0"/>
                  <w:marBottom w:val="0"/>
                  <w:divBdr>
                    <w:top w:val="none" w:sz="0" w:space="0" w:color="auto"/>
                    <w:left w:val="none" w:sz="0" w:space="0" w:color="auto"/>
                    <w:bottom w:val="none" w:sz="0" w:space="0" w:color="auto"/>
                    <w:right w:val="none" w:sz="0" w:space="0" w:color="auto"/>
                  </w:divBdr>
                  <w:divsChild>
                    <w:div w:id="928807678">
                      <w:marLeft w:val="0"/>
                      <w:marRight w:val="0"/>
                      <w:marTop w:val="0"/>
                      <w:marBottom w:val="0"/>
                      <w:divBdr>
                        <w:top w:val="none" w:sz="0" w:space="0" w:color="auto"/>
                        <w:left w:val="none" w:sz="0" w:space="0" w:color="auto"/>
                        <w:bottom w:val="none" w:sz="0" w:space="0" w:color="auto"/>
                        <w:right w:val="none" w:sz="0" w:space="0" w:color="auto"/>
                      </w:divBdr>
                      <w:divsChild>
                        <w:div w:id="869880759">
                          <w:marLeft w:val="0"/>
                          <w:marRight w:val="0"/>
                          <w:marTop w:val="0"/>
                          <w:marBottom w:val="0"/>
                          <w:divBdr>
                            <w:top w:val="none" w:sz="0" w:space="0" w:color="auto"/>
                            <w:left w:val="none" w:sz="0" w:space="0" w:color="auto"/>
                            <w:bottom w:val="none" w:sz="0" w:space="0" w:color="auto"/>
                            <w:right w:val="none" w:sz="0" w:space="0" w:color="auto"/>
                          </w:divBdr>
                          <w:divsChild>
                            <w:div w:id="354431321">
                              <w:marLeft w:val="0"/>
                              <w:marRight w:val="0"/>
                              <w:marTop w:val="0"/>
                              <w:marBottom w:val="0"/>
                              <w:divBdr>
                                <w:top w:val="none" w:sz="0" w:space="0" w:color="auto"/>
                                <w:left w:val="none" w:sz="0" w:space="0" w:color="auto"/>
                                <w:bottom w:val="none" w:sz="0" w:space="0" w:color="auto"/>
                                <w:right w:val="none" w:sz="0" w:space="0" w:color="auto"/>
                              </w:divBdr>
                              <w:divsChild>
                                <w:div w:id="10867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375817">
          <w:marLeft w:val="0"/>
          <w:marRight w:val="0"/>
          <w:marTop w:val="0"/>
          <w:marBottom w:val="0"/>
          <w:divBdr>
            <w:top w:val="none" w:sz="0" w:space="0" w:color="auto"/>
            <w:left w:val="none" w:sz="0" w:space="0" w:color="auto"/>
            <w:bottom w:val="none" w:sz="0" w:space="0" w:color="auto"/>
            <w:right w:val="none" w:sz="0" w:space="0" w:color="auto"/>
          </w:divBdr>
          <w:divsChild>
            <w:div w:id="1209420489">
              <w:marLeft w:val="0"/>
              <w:marRight w:val="0"/>
              <w:marTop w:val="0"/>
              <w:marBottom w:val="0"/>
              <w:divBdr>
                <w:top w:val="none" w:sz="0" w:space="0" w:color="auto"/>
                <w:left w:val="none" w:sz="0" w:space="0" w:color="auto"/>
                <w:bottom w:val="none" w:sz="0" w:space="0" w:color="auto"/>
                <w:right w:val="none" w:sz="0" w:space="0" w:color="auto"/>
              </w:divBdr>
              <w:divsChild>
                <w:div w:id="227614671">
                  <w:marLeft w:val="0"/>
                  <w:marRight w:val="0"/>
                  <w:marTop w:val="0"/>
                  <w:marBottom w:val="0"/>
                  <w:divBdr>
                    <w:top w:val="none" w:sz="0" w:space="0" w:color="auto"/>
                    <w:left w:val="none" w:sz="0" w:space="0" w:color="auto"/>
                    <w:bottom w:val="none" w:sz="0" w:space="0" w:color="auto"/>
                    <w:right w:val="none" w:sz="0" w:space="0" w:color="auto"/>
                  </w:divBdr>
                  <w:divsChild>
                    <w:div w:id="946305937">
                      <w:marLeft w:val="0"/>
                      <w:marRight w:val="0"/>
                      <w:marTop w:val="0"/>
                      <w:marBottom w:val="0"/>
                      <w:divBdr>
                        <w:top w:val="none" w:sz="0" w:space="0" w:color="auto"/>
                        <w:left w:val="none" w:sz="0" w:space="0" w:color="auto"/>
                        <w:bottom w:val="none" w:sz="0" w:space="0" w:color="auto"/>
                        <w:right w:val="none" w:sz="0" w:space="0" w:color="auto"/>
                      </w:divBdr>
                      <w:divsChild>
                        <w:div w:id="202401721">
                          <w:marLeft w:val="0"/>
                          <w:marRight w:val="0"/>
                          <w:marTop w:val="0"/>
                          <w:marBottom w:val="0"/>
                          <w:divBdr>
                            <w:top w:val="none" w:sz="0" w:space="0" w:color="auto"/>
                            <w:left w:val="none" w:sz="0" w:space="0" w:color="auto"/>
                            <w:bottom w:val="none" w:sz="0" w:space="0" w:color="auto"/>
                            <w:right w:val="none" w:sz="0" w:space="0" w:color="auto"/>
                          </w:divBdr>
                          <w:divsChild>
                            <w:div w:id="1289971656">
                              <w:marLeft w:val="0"/>
                              <w:marRight w:val="0"/>
                              <w:marTop w:val="0"/>
                              <w:marBottom w:val="0"/>
                              <w:divBdr>
                                <w:top w:val="none" w:sz="0" w:space="0" w:color="auto"/>
                                <w:left w:val="none" w:sz="0" w:space="0" w:color="auto"/>
                                <w:bottom w:val="none" w:sz="0" w:space="0" w:color="auto"/>
                                <w:right w:val="none" w:sz="0" w:space="0" w:color="auto"/>
                              </w:divBdr>
                              <w:divsChild>
                                <w:div w:id="319433760">
                                  <w:marLeft w:val="0"/>
                                  <w:marRight w:val="0"/>
                                  <w:marTop w:val="0"/>
                                  <w:marBottom w:val="0"/>
                                  <w:divBdr>
                                    <w:top w:val="none" w:sz="0" w:space="0" w:color="auto"/>
                                    <w:left w:val="none" w:sz="0" w:space="0" w:color="auto"/>
                                    <w:bottom w:val="none" w:sz="0" w:space="0" w:color="auto"/>
                                    <w:right w:val="none" w:sz="0" w:space="0" w:color="auto"/>
                                  </w:divBdr>
                                  <w:divsChild>
                                    <w:div w:id="1146818615">
                                      <w:marLeft w:val="0"/>
                                      <w:marRight w:val="0"/>
                                      <w:marTop w:val="0"/>
                                      <w:marBottom w:val="0"/>
                                      <w:divBdr>
                                        <w:top w:val="none" w:sz="0" w:space="0" w:color="auto"/>
                                        <w:left w:val="none" w:sz="0" w:space="0" w:color="auto"/>
                                        <w:bottom w:val="none" w:sz="0" w:space="0" w:color="auto"/>
                                        <w:right w:val="none" w:sz="0" w:space="0" w:color="auto"/>
                                      </w:divBdr>
                                      <w:divsChild>
                                        <w:div w:id="1223639703">
                                          <w:marLeft w:val="0"/>
                                          <w:marRight w:val="0"/>
                                          <w:marTop w:val="0"/>
                                          <w:marBottom w:val="0"/>
                                          <w:divBdr>
                                            <w:top w:val="none" w:sz="0" w:space="0" w:color="auto"/>
                                            <w:left w:val="none" w:sz="0" w:space="0" w:color="auto"/>
                                            <w:bottom w:val="none" w:sz="0" w:space="0" w:color="auto"/>
                                            <w:right w:val="none" w:sz="0" w:space="0" w:color="auto"/>
                                          </w:divBdr>
                                          <w:divsChild>
                                            <w:div w:id="987441453">
                                              <w:marLeft w:val="0"/>
                                              <w:marRight w:val="0"/>
                                              <w:marTop w:val="0"/>
                                              <w:marBottom w:val="0"/>
                                              <w:divBdr>
                                                <w:top w:val="none" w:sz="0" w:space="0" w:color="auto"/>
                                                <w:left w:val="none" w:sz="0" w:space="0" w:color="auto"/>
                                                <w:bottom w:val="none" w:sz="0" w:space="0" w:color="auto"/>
                                                <w:right w:val="none" w:sz="0" w:space="0" w:color="auto"/>
                                              </w:divBdr>
                                              <w:divsChild>
                                                <w:div w:id="17122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2906676">
          <w:marLeft w:val="0"/>
          <w:marRight w:val="0"/>
          <w:marTop w:val="0"/>
          <w:marBottom w:val="0"/>
          <w:divBdr>
            <w:top w:val="none" w:sz="0" w:space="0" w:color="auto"/>
            <w:left w:val="none" w:sz="0" w:space="0" w:color="auto"/>
            <w:bottom w:val="none" w:sz="0" w:space="0" w:color="auto"/>
            <w:right w:val="none" w:sz="0" w:space="0" w:color="auto"/>
          </w:divBdr>
          <w:divsChild>
            <w:div w:id="439378327">
              <w:marLeft w:val="0"/>
              <w:marRight w:val="0"/>
              <w:marTop w:val="0"/>
              <w:marBottom w:val="0"/>
              <w:divBdr>
                <w:top w:val="none" w:sz="0" w:space="0" w:color="auto"/>
                <w:left w:val="none" w:sz="0" w:space="0" w:color="auto"/>
                <w:bottom w:val="none" w:sz="0" w:space="0" w:color="auto"/>
                <w:right w:val="none" w:sz="0" w:space="0" w:color="auto"/>
              </w:divBdr>
              <w:divsChild>
                <w:div w:id="225724688">
                  <w:marLeft w:val="0"/>
                  <w:marRight w:val="0"/>
                  <w:marTop w:val="0"/>
                  <w:marBottom w:val="0"/>
                  <w:divBdr>
                    <w:top w:val="none" w:sz="0" w:space="0" w:color="auto"/>
                    <w:left w:val="none" w:sz="0" w:space="0" w:color="auto"/>
                    <w:bottom w:val="none" w:sz="0" w:space="0" w:color="auto"/>
                    <w:right w:val="none" w:sz="0" w:space="0" w:color="auto"/>
                  </w:divBdr>
                  <w:divsChild>
                    <w:div w:id="530190698">
                      <w:marLeft w:val="0"/>
                      <w:marRight w:val="0"/>
                      <w:marTop w:val="0"/>
                      <w:marBottom w:val="0"/>
                      <w:divBdr>
                        <w:top w:val="none" w:sz="0" w:space="0" w:color="auto"/>
                        <w:left w:val="none" w:sz="0" w:space="0" w:color="auto"/>
                        <w:bottom w:val="none" w:sz="0" w:space="0" w:color="auto"/>
                        <w:right w:val="none" w:sz="0" w:space="0" w:color="auto"/>
                      </w:divBdr>
                      <w:divsChild>
                        <w:div w:id="1572613437">
                          <w:marLeft w:val="0"/>
                          <w:marRight w:val="0"/>
                          <w:marTop w:val="0"/>
                          <w:marBottom w:val="0"/>
                          <w:divBdr>
                            <w:top w:val="none" w:sz="0" w:space="0" w:color="auto"/>
                            <w:left w:val="none" w:sz="0" w:space="0" w:color="auto"/>
                            <w:bottom w:val="none" w:sz="0" w:space="0" w:color="auto"/>
                            <w:right w:val="none" w:sz="0" w:space="0" w:color="auto"/>
                          </w:divBdr>
                          <w:divsChild>
                            <w:div w:id="651982261">
                              <w:marLeft w:val="0"/>
                              <w:marRight w:val="0"/>
                              <w:marTop w:val="0"/>
                              <w:marBottom w:val="0"/>
                              <w:divBdr>
                                <w:top w:val="none" w:sz="0" w:space="0" w:color="auto"/>
                                <w:left w:val="none" w:sz="0" w:space="0" w:color="auto"/>
                                <w:bottom w:val="none" w:sz="0" w:space="0" w:color="auto"/>
                                <w:right w:val="none" w:sz="0" w:space="0" w:color="auto"/>
                              </w:divBdr>
                              <w:divsChild>
                                <w:div w:id="6944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855281">
          <w:marLeft w:val="0"/>
          <w:marRight w:val="0"/>
          <w:marTop w:val="0"/>
          <w:marBottom w:val="0"/>
          <w:divBdr>
            <w:top w:val="none" w:sz="0" w:space="0" w:color="auto"/>
            <w:left w:val="none" w:sz="0" w:space="0" w:color="auto"/>
            <w:bottom w:val="none" w:sz="0" w:space="0" w:color="auto"/>
            <w:right w:val="none" w:sz="0" w:space="0" w:color="auto"/>
          </w:divBdr>
          <w:divsChild>
            <w:div w:id="289946503">
              <w:marLeft w:val="0"/>
              <w:marRight w:val="0"/>
              <w:marTop w:val="0"/>
              <w:marBottom w:val="0"/>
              <w:divBdr>
                <w:top w:val="none" w:sz="0" w:space="0" w:color="auto"/>
                <w:left w:val="none" w:sz="0" w:space="0" w:color="auto"/>
                <w:bottom w:val="none" w:sz="0" w:space="0" w:color="auto"/>
                <w:right w:val="none" w:sz="0" w:space="0" w:color="auto"/>
              </w:divBdr>
              <w:divsChild>
                <w:div w:id="2007244482">
                  <w:marLeft w:val="0"/>
                  <w:marRight w:val="0"/>
                  <w:marTop w:val="0"/>
                  <w:marBottom w:val="0"/>
                  <w:divBdr>
                    <w:top w:val="none" w:sz="0" w:space="0" w:color="auto"/>
                    <w:left w:val="none" w:sz="0" w:space="0" w:color="auto"/>
                    <w:bottom w:val="none" w:sz="0" w:space="0" w:color="auto"/>
                    <w:right w:val="none" w:sz="0" w:space="0" w:color="auto"/>
                  </w:divBdr>
                  <w:divsChild>
                    <w:div w:id="1749500208">
                      <w:marLeft w:val="0"/>
                      <w:marRight w:val="0"/>
                      <w:marTop w:val="0"/>
                      <w:marBottom w:val="0"/>
                      <w:divBdr>
                        <w:top w:val="none" w:sz="0" w:space="0" w:color="auto"/>
                        <w:left w:val="none" w:sz="0" w:space="0" w:color="auto"/>
                        <w:bottom w:val="none" w:sz="0" w:space="0" w:color="auto"/>
                        <w:right w:val="none" w:sz="0" w:space="0" w:color="auto"/>
                      </w:divBdr>
                      <w:divsChild>
                        <w:div w:id="1916285037">
                          <w:marLeft w:val="0"/>
                          <w:marRight w:val="0"/>
                          <w:marTop w:val="0"/>
                          <w:marBottom w:val="0"/>
                          <w:divBdr>
                            <w:top w:val="none" w:sz="0" w:space="0" w:color="auto"/>
                            <w:left w:val="none" w:sz="0" w:space="0" w:color="auto"/>
                            <w:bottom w:val="none" w:sz="0" w:space="0" w:color="auto"/>
                            <w:right w:val="none" w:sz="0" w:space="0" w:color="auto"/>
                          </w:divBdr>
                          <w:divsChild>
                            <w:div w:id="1479762590">
                              <w:marLeft w:val="0"/>
                              <w:marRight w:val="0"/>
                              <w:marTop w:val="0"/>
                              <w:marBottom w:val="0"/>
                              <w:divBdr>
                                <w:top w:val="none" w:sz="0" w:space="0" w:color="auto"/>
                                <w:left w:val="none" w:sz="0" w:space="0" w:color="auto"/>
                                <w:bottom w:val="none" w:sz="0" w:space="0" w:color="auto"/>
                                <w:right w:val="none" w:sz="0" w:space="0" w:color="auto"/>
                              </w:divBdr>
                              <w:divsChild>
                                <w:div w:id="1597833812">
                                  <w:marLeft w:val="0"/>
                                  <w:marRight w:val="0"/>
                                  <w:marTop w:val="0"/>
                                  <w:marBottom w:val="0"/>
                                  <w:divBdr>
                                    <w:top w:val="none" w:sz="0" w:space="0" w:color="auto"/>
                                    <w:left w:val="none" w:sz="0" w:space="0" w:color="auto"/>
                                    <w:bottom w:val="none" w:sz="0" w:space="0" w:color="auto"/>
                                    <w:right w:val="none" w:sz="0" w:space="0" w:color="auto"/>
                                  </w:divBdr>
                                  <w:divsChild>
                                    <w:div w:id="773523469">
                                      <w:marLeft w:val="0"/>
                                      <w:marRight w:val="0"/>
                                      <w:marTop w:val="0"/>
                                      <w:marBottom w:val="0"/>
                                      <w:divBdr>
                                        <w:top w:val="none" w:sz="0" w:space="0" w:color="auto"/>
                                        <w:left w:val="none" w:sz="0" w:space="0" w:color="auto"/>
                                        <w:bottom w:val="none" w:sz="0" w:space="0" w:color="auto"/>
                                        <w:right w:val="none" w:sz="0" w:space="0" w:color="auto"/>
                                      </w:divBdr>
                                      <w:divsChild>
                                        <w:div w:id="875240634">
                                          <w:marLeft w:val="0"/>
                                          <w:marRight w:val="0"/>
                                          <w:marTop w:val="0"/>
                                          <w:marBottom w:val="0"/>
                                          <w:divBdr>
                                            <w:top w:val="none" w:sz="0" w:space="0" w:color="auto"/>
                                            <w:left w:val="none" w:sz="0" w:space="0" w:color="auto"/>
                                            <w:bottom w:val="none" w:sz="0" w:space="0" w:color="auto"/>
                                            <w:right w:val="none" w:sz="0" w:space="0" w:color="auto"/>
                                          </w:divBdr>
                                          <w:divsChild>
                                            <w:div w:id="778187491">
                                              <w:marLeft w:val="0"/>
                                              <w:marRight w:val="0"/>
                                              <w:marTop w:val="0"/>
                                              <w:marBottom w:val="0"/>
                                              <w:divBdr>
                                                <w:top w:val="none" w:sz="0" w:space="0" w:color="auto"/>
                                                <w:left w:val="none" w:sz="0" w:space="0" w:color="auto"/>
                                                <w:bottom w:val="none" w:sz="0" w:space="0" w:color="auto"/>
                                                <w:right w:val="none" w:sz="0" w:space="0" w:color="auto"/>
                                              </w:divBdr>
                                              <w:divsChild>
                                                <w:div w:id="5635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2162305">
          <w:marLeft w:val="0"/>
          <w:marRight w:val="0"/>
          <w:marTop w:val="0"/>
          <w:marBottom w:val="0"/>
          <w:divBdr>
            <w:top w:val="none" w:sz="0" w:space="0" w:color="auto"/>
            <w:left w:val="none" w:sz="0" w:space="0" w:color="auto"/>
            <w:bottom w:val="none" w:sz="0" w:space="0" w:color="auto"/>
            <w:right w:val="none" w:sz="0" w:space="0" w:color="auto"/>
          </w:divBdr>
          <w:divsChild>
            <w:div w:id="324356225">
              <w:marLeft w:val="0"/>
              <w:marRight w:val="0"/>
              <w:marTop w:val="0"/>
              <w:marBottom w:val="0"/>
              <w:divBdr>
                <w:top w:val="none" w:sz="0" w:space="0" w:color="auto"/>
                <w:left w:val="none" w:sz="0" w:space="0" w:color="auto"/>
                <w:bottom w:val="none" w:sz="0" w:space="0" w:color="auto"/>
                <w:right w:val="none" w:sz="0" w:space="0" w:color="auto"/>
              </w:divBdr>
              <w:divsChild>
                <w:div w:id="1115363947">
                  <w:marLeft w:val="0"/>
                  <w:marRight w:val="0"/>
                  <w:marTop w:val="0"/>
                  <w:marBottom w:val="0"/>
                  <w:divBdr>
                    <w:top w:val="none" w:sz="0" w:space="0" w:color="auto"/>
                    <w:left w:val="none" w:sz="0" w:space="0" w:color="auto"/>
                    <w:bottom w:val="none" w:sz="0" w:space="0" w:color="auto"/>
                    <w:right w:val="none" w:sz="0" w:space="0" w:color="auto"/>
                  </w:divBdr>
                  <w:divsChild>
                    <w:div w:id="288435522">
                      <w:marLeft w:val="0"/>
                      <w:marRight w:val="0"/>
                      <w:marTop w:val="0"/>
                      <w:marBottom w:val="0"/>
                      <w:divBdr>
                        <w:top w:val="none" w:sz="0" w:space="0" w:color="auto"/>
                        <w:left w:val="none" w:sz="0" w:space="0" w:color="auto"/>
                        <w:bottom w:val="none" w:sz="0" w:space="0" w:color="auto"/>
                        <w:right w:val="none" w:sz="0" w:space="0" w:color="auto"/>
                      </w:divBdr>
                      <w:divsChild>
                        <w:div w:id="282269017">
                          <w:marLeft w:val="0"/>
                          <w:marRight w:val="0"/>
                          <w:marTop w:val="0"/>
                          <w:marBottom w:val="0"/>
                          <w:divBdr>
                            <w:top w:val="none" w:sz="0" w:space="0" w:color="auto"/>
                            <w:left w:val="none" w:sz="0" w:space="0" w:color="auto"/>
                            <w:bottom w:val="none" w:sz="0" w:space="0" w:color="auto"/>
                            <w:right w:val="none" w:sz="0" w:space="0" w:color="auto"/>
                          </w:divBdr>
                          <w:divsChild>
                            <w:div w:id="2051954915">
                              <w:marLeft w:val="0"/>
                              <w:marRight w:val="0"/>
                              <w:marTop w:val="0"/>
                              <w:marBottom w:val="0"/>
                              <w:divBdr>
                                <w:top w:val="none" w:sz="0" w:space="0" w:color="auto"/>
                                <w:left w:val="none" w:sz="0" w:space="0" w:color="auto"/>
                                <w:bottom w:val="none" w:sz="0" w:space="0" w:color="auto"/>
                                <w:right w:val="none" w:sz="0" w:space="0" w:color="auto"/>
                              </w:divBdr>
                              <w:divsChild>
                                <w:div w:id="29518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801559">
          <w:marLeft w:val="0"/>
          <w:marRight w:val="0"/>
          <w:marTop w:val="0"/>
          <w:marBottom w:val="0"/>
          <w:divBdr>
            <w:top w:val="none" w:sz="0" w:space="0" w:color="auto"/>
            <w:left w:val="none" w:sz="0" w:space="0" w:color="auto"/>
            <w:bottom w:val="none" w:sz="0" w:space="0" w:color="auto"/>
            <w:right w:val="none" w:sz="0" w:space="0" w:color="auto"/>
          </w:divBdr>
          <w:divsChild>
            <w:div w:id="489758507">
              <w:marLeft w:val="0"/>
              <w:marRight w:val="0"/>
              <w:marTop w:val="0"/>
              <w:marBottom w:val="0"/>
              <w:divBdr>
                <w:top w:val="none" w:sz="0" w:space="0" w:color="auto"/>
                <w:left w:val="none" w:sz="0" w:space="0" w:color="auto"/>
                <w:bottom w:val="none" w:sz="0" w:space="0" w:color="auto"/>
                <w:right w:val="none" w:sz="0" w:space="0" w:color="auto"/>
              </w:divBdr>
              <w:divsChild>
                <w:div w:id="1058019140">
                  <w:marLeft w:val="0"/>
                  <w:marRight w:val="0"/>
                  <w:marTop w:val="0"/>
                  <w:marBottom w:val="0"/>
                  <w:divBdr>
                    <w:top w:val="none" w:sz="0" w:space="0" w:color="auto"/>
                    <w:left w:val="none" w:sz="0" w:space="0" w:color="auto"/>
                    <w:bottom w:val="none" w:sz="0" w:space="0" w:color="auto"/>
                    <w:right w:val="none" w:sz="0" w:space="0" w:color="auto"/>
                  </w:divBdr>
                  <w:divsChild>
                    <w:div w:id="1254968333">
                      <w:marLeft w:val="0"/>
                      <w:marRight w:val="0"/>
                      <w:marTop w:val="0"/>
                      <w:marBottom w:val="0"/>
                      <w:divBdr>
                        <w:top w:val="none" w:sz="0" w:space="0" w:color="auto"/>
                        <w:left w:val="none" w:sz="0" w:space="0" w:color="auto"/>
                        <w:bottom w:val="none" w:sz="0" w:space="0" w:color="auto"/>
                        <w:right w:val="none" w:sz="0" w:space="0" w:color="auto"/>
                      </w:divBdr>
                      <w:divsChild>
                        <w:div w:id="1227716101">
                          <w:marLeft w:val="0"/>
                          <w:marRight w:val="0"/>
                          <w:marTop w:val="0"/>
                          <w:marBottom w:val="0"/>
                          <w:divBdr>
                            <w:top w:val="none" w:sz="0" w:space="0" w:color="auto"/>
                            <w:left w:val="none" w:sz="0" w:space="0" w:color="auto"/>
                            <w:bottom w:val="none" w:sz="0" w:space="0" w:color="auto"/>
                            <w:right w:val="none" w:sz="0" w:space="0" w:color="auto"/>
                          </w:divBdr>
                          <w:divsChild>
                            <w:div w:id="324553525">
                              <w:marLeft w:val="0"/>
                              <w:marRight w:val="0"/>
                              <w:marTop w:val="0"/>
                              <w:marBottom w:val="0"/>
                              <w:divBdr>
                                <w:top w:val="none" w:sz="0" w:space="0" w:color="auto"/>
                                <w:left w:val="none" w:sz="0" w:space="0" w:color="auto"/>
                                <w:bottom w:val="none" w:sz="0" w:space="0" w:color="auto"/>
                                <w:right w:val="none" w:sz="0" w:space="0" w:color="auto"/>
                              </w:divBdr>
                              <w:divsChild>
                                <w:div w:id="1805661849">
                                  <w:marLeft w:val="0"/>
                                  <w:marRight w:val="0"/>
                                  <w:marTop w:val="0"/>
                                  <w:marBottom w:val="0"/>
                                  <w:divBdr>
                                    <w:top w:val="none" w:sz="0" w:space="0" w:color="auto"/>
                                    <w:left w:val="none" w:sz="0" w:space="0" w:color="auto"/>
                                    <w:bottom w:val="none" w:sz="0" w:space="0" w:color="auto"/>
                                    <w:right w:val="none" w:sz="0" w:space="0" w:color="auto"/>
                                  </w:divBdr>
                                  <w:divsChild>
                                    <w:div w:id="257518692">
                                      <w:marLeft w:val="0"/>
                                      <w:marRight w:val="0"/>
                                      <w:marTop w:val="0"/>
                                      <w:marBottom w:val="0"/>
                                      <w:divBdr>
                                        <w:top w:val="none" w:sz="0" w:space="0" w:color="auto"/>
                                        <w:left w:val="none" w:sz="0" w:space="0" w:color="auto"/>
                                        <w:bottom w:val="none" w:sz="0" w:space="0" w:color="auto"/>
                                        <w:right w:val="none" w:sz="0" w:space="0" w:color="auto"/>
                                      </w:divBdr>
                                      <w:divsChild>
                                        <w:div w:id="418868042">
                                          <w:marLeft w:val="0"/>
                                          <w:marRight w:val="0"/>
                                          <w:marTop w:val="0"/>
                                          <w:marBottom w:val="0"/>
                                          <w:divBdr>
                                            <w:top w:val="none" w:sz="0" w:space="0" w:color="auto"/>
                                            <w:left w:val="none" w:sz="0" w:space="0" w:color="auto"/>
                                            <w:bottom w:val="none" w:sz="0" w:space="0" w:color="auto"/>
                                            <w:right w:val="none" w:sz="0" w:space="0" w:color="auto"/>
                                          </w:divBdr>
                                          <w:divsChild>
                                            <w:div w:id="1493909639">
                                              <w:marLeft w:val="0"/>
                                              <w:marRight w:val="0"/>
                                              <w:marTop w:val="0"/>
                                              <w:marBottom w:val="0"/>
                                              <w:divBdr>
                                                <w:top w:val="none" w:sz="0" w:space="0" w:color="auto"/>
                                                <w:left w:val="none" w:sz="0" w:space="0" w:color="auto"/>
                                                <w:bottom w:val="none" w:sz="0" w:space="0" w:color="auto"/>
                                                <w:right w:val="none" w:sz="0" w:space="0" w:color="auto"/>
                                              </w:divBdr>
                                              <w:divsChild>
                                                <w:div w:id="15232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2746781">
          <w:marLeft w:val="0"/>
          <w:marRight w:val="0"/>
          <w:marTop w:val="0"/>
          <w:marBottom w:val="0"/>
          <w:divBdr>
            <w:top w:val="none" w:sz="0" w:space="0" w:color="auto"/>
            <w:left w:val="none" w:sz="0" w:space="0" w:color="auto"/>
            <w:bottom w:val="none" w:sz="0" w:space="0" w:color="auto"/>
            <w:right w:val="none" w:sz="0" w:space="0" w:color="auto"/>
          </w:divBdr>
          <w:divsChild>
            <w:div w:id="1773277010">
              <w:marLeft w:val="0"/>
              <w:marRight w:val="0"/>
              <w:marTop w:val="0"/>
              <w:marBottom w:val="0"/>
              <w:divBdr>
                <w:top w:val="none" w:sz="0" w:space="0" w:color="auto"/>
                <w:left w:val="none" w:sz="0" w:space="0" w:color="auto"/>
                <w:bottom w:val="none" w:sz="0" w:space="0" w:color="auto"/>
                <w:right w:val="none" w:sz="0" w:space="0" w:color="auto"/>
              </w:divBdr>
              <w:divsChild>
                <w:div w:id="1658149737">
                  <w:marLeft w:val="0"/>
                  <w:marRight w:val="0"/>
                  <w:marTop w:val="0"/>
                  <w:marBottom w:val="0"/>
                  <w:divBdr>
                    <w:top w:val="none" w:sz="0" w:space="0" w:color="auto"/>
                    <w:left w:val="none" w:sz="0" w:space="0" w:color="auto"/>
                    <w:bottom w:val="none" w:sz="0" w:space="0" w:color="auto"/>
                    <w:right w:val="none" w:sz="0" w:space="0" w:color="auto"/>
                  </w:divBdr>
                  <w:divsChild>
                    <w:div w:id="1770855221">
                      <w:marLeft w:val="0"/>
                      <w:marRight w:val="0"/>
                      <w:marTop w:val="0"/>
                      <w:marBottom w:val="0"/>
                      <w:divBdr>
                        <w:top w:val="none" w:sz="0" w:space="0" w:color="auto"/>
                        <w:left w:val="none" w:sz="0" w:space="0" w:color="auto"/>
                        <w:bottom w:val="none" w:sz="0" w:space="0" w:color="auto"/>
                        <w:right w:val="none" w:sz="0" w:space="0" w:color="auto"/>
                      </w:divBdr>
                      <w:divsChild>
                        <w:div w:id="1728532725">
                          <w:marLeft w:val="0"/>
                          <w:marRight w:val="0"/>
                          <w:marTop w:val="0"/>
                          <w:marBottom w:val="0"/>
                          <w:divBdr>
                            <w:top w:val="none" w:sz="0" w:space="0" w:color="auto"/>
                            <w:left w:val="none" w:sz="0" w:space="0" w:color="auto"/>
                            <w:bottom w:val="none" w:sz="0" w:space="0" w:color="auto"/>
                            <w:right w:val="none" w:sz="0" w:space="0" w:color="auto"/>
                          </w:divBdr>
                          <w:divsChild>
                            <w:div w:id="812212060">
                              <w:marLeft w:val="0"/>
                              <w:marRight w:val="0"/>
                              <w:marTop w:val="0"/>
                              <w:marBottom w:val="0"/>
                              <w:divBdr>
                                <w:top w:val="none" w:sz="0" w:space="0" w:color="auto"/>
                                <w:left w:val="none" w:sz="0" w:space="0" w:color="auto"/>
                                <w:bottom w:val="none" w:sz="0" w:space="0" w:color="auto"/>
                                <w:right w:val="none" w:sz="0" w:space="0" w:color="auto"/>
                              </w:divBdr>
                              <w:divsChild>
                                <w:div w:id="112481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636483">
          <w:marLeft w:val="0"/>
          <w:marRight w:val="0"/>
          <w:marTop w:val="0"/>
          <w:marBottom w:val="0"/>
          <w:divBdr>
            <w:top w:val="none" w:sz="0" w:space="0" w:color="auto"/>
            <w:left w:val="none" w:sz="0" w:space="0" w:color="auto"/>
            <w:bottom w:val="none" w:sz="0" w:space="0" w:color="auto"/>
            <w:right w:val="none" w:sz="0" w:space="0" w:color="auto"/>
          </w:divBdr>
          <w:divsChild>
            <w:div w:id="1460761647">
              <w:marLeft w:val="0"/>
              <w:marRight w:val="0"/>
              <w:marTop w:val="0"/>
              <w:marBottom w:val="0"/>
              <w:divBdr>
                <w:top w:val="none" w:sz="0" w:space="0" w:color="auto"/>
                <w:left w:val="none" w:sz="0" w:space="0" w:color="auto"/>
                <w:bottom w:val="none" w:sz="0" w:space="0" w:color="auto"/>
                <w:right w:val="none" w:sz="0" w:space="0" w:color="auto"/>
              </w:divBdr>
              <w:divsChild>
                <w:div w:id="991063523">
                  <w:marLeft w:val="0"/>
                  <w:marRight w:val="0"/>
                  <w:marTop w:val="0"/>
                  <w:marBottom w:val="0"/>
                  <w:divBdr>
                    <w:top w:val="none" w:sz="0" w:space="0" w:color="auto"/>
                    <w:left w:val="none" w:sz="0" w:space="0" w:color="auto"/>
                    <w:bottom w:val="none" w:sz="0" w:space="0" w:color="auto"/>
                    <w:right w:val="none" w:sz="0" w:space="0" w:color="auto"/>
                  </w:divBdr>
                  <w:divsChild>
                    <w:div w:id="486821565">
                      <w:marLeft w:val="0"/>
                      <w:marRight w:val="0"/>
                      <w:marTop w:val="0"/>
                      <w:marBottom w:val="0"/>
                      <w:divBdr>
                        <w:top w:val="none" w:sz="0" w:space="0" w:color="auto"/>
                        <w:left w:val="none" w:sz="0" w:space="0" w:color="auto"/>
                        <w:bottom w:val="none" w:sz="0" w:space="0" w:color="auto"/>
                        <w:right w:val="none" w:sz="0" w:space="0" w:color="auto"/>
                      </w:divBdr>
                      <w:divsChild>
                        <w:div w:id="203641639">
                          <w:marLeft w:val="0"/>
                          <w:marRight w:val="0"/>
                          <w:marTop w:val="0"/>
                          <w:marBottom w:val="0"/>
                          <w:divBdr>
                            <w:top w:val="none" w:sz="0" w:space="0" w:color="auto"/>
                            <w:left w:val="none" w:sz="0" w:space="0" w:color="auto"/>
                            <w:bottom w:val="none" w:sz="0" w:space="0" w:color="auto"/>
                            <w:right w:val="none" w:sz="0" w:space="0" w:color="auto"/>
                          </w:divBdr>
                          <w:divsChild>
                            <w:div w:id="326444942">
                              <w:marLeft w:val="0"/>
                              <w:marRight w:val="0"/>
                              <w:marTop w:val="0"/>
                              <w:marBottom w:val="0"/>
                              <w:divBdr>
                                <w:top w:val="none" w:sz="0" w:space="0" w:color="auto"/>
                                <w:left w:val="none" w:sz="0" w:space="0" w:color="auto"/>
                                <w:bottom w:val="none" w:sz="0" w:space="0" w:color="auto"/>
                                <w:right w:val="none" w:sz="0" w:space="0" w:color="auto"/>
                              </w:divBdr>
                              <w:divsChild>
                                <w:div w:id="222377741">
                                  <w:marLeft w:val="0"/>
                                  <w:marRight w:val="0"/>
                                  <w:marTop w:val="0"/>
                                  <w:marBottom w:val="0"/>
                                  <w:divBdr>
                                    <w:top w:val="none" w:sz="0" w:space="0" w:color="auto"/>
                                    <w:left w:val="none" w:sz="0" w:space="0" w:color="auto"/>
                                    <w:bottom w:val="none" w:sz="0" w:space="0" w:color="auto"/>
                                    <w:right w:val="none" w:sz="0" w:space="0" w:color="auto"/>
                                  </w:divBdr>
                                  <w:divsChild>
                                    <w:div w:id="1809201009">
                                      <w:marLeft w:val="0"/>
                                      <w:marRight w:val="0"/>
                                      <w:marTop w:val="0"/>
                                      <w:marBottom w:val="0"/>
                                      <w:divBdr>
                                        <w:top w:val="none" w:sz="0" w:space="0" w:color="auto"/>
                                        <w:left w:val="none" w:sz="0" w:space="0" w:color="auto"/>
                                        <w:bottom w:val="none" w:sz="0" w:space="0" w:color="auto"/>
                                        <w:right w:val="none" w:sz="0" w:space="0" w:color="auto"/>
                                      </w:divBdr>
                                      <w:divsChild>
                                        <w:div w:id="378433550">
                                          <w:marLeft w:val="0"/>
                                          <w:marRight w:val="0"/>
                                          <w:marTop w:val="0"/>
                                          <w:marBottom w:val="0"/>
                                          <w:divBdr>
                                            <w:top w:val="none" w:sz="0" w:space="0" w:color="auto"/>
                                            <w:left w:val="none" w:sz="0" w:space="0" w:color="auto"/>
                                            <w:bottom w:val="none" w:sz="0" w:space="0" w:color="auto"/>
                                            <w:right w:val="none" w:sz="0" w:space="0" w:color="auto"/>
                                          </w:divBdr>
                                          <w:divsChild>
                                            <w:div w:id="1883781281">
                                              <w:marLeft w:val="0"/>
                                              <w:marRight w:val="0"/>
                                              <w:marTop w:val="0"/>
                                              <w:marBottom w:val="0"/>
                                              <w:divBdr>
                                                <w:top w:val="none" w:sz="0" w:space="0" w:color="auto"/>
                                                <w:left w:val="none" w:sz="0" w:space="0" w:color="auto"/>
                                                <w:bottom w:val="none" w:sz="0" w:space="0" w:color="auto"/>
                                                <w:right w:val="none" w:sz="0" w:space="0" w:color="auto"/>
                                              </w:divBdr>
                                              <w:divsChild>
                                                <w:div w:id="5141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635096">
          <w:marLeft w:val="0"/>
          <w:marRight w:val="0"/>
          <w:marTop w:val="0"/>
          <w:marBottom w:val="0"/>
          <w:divBdr>
            <w:top w:val="none" w:sz="0" w:space="0" w:color="auto"/>
            <w:left w:val="none" w:sz="0" w:space="0" w:color="auto"/>
            <w:bottom w:val="none" w:sz="0" w:space="0" w:color="auto"/>
            <w:right w:val="none" w:sz="0" w:space="0" w:color="auto"/>
          </w:divBdr>
          <w:divsChild>
            <w:div w:id="194199520">
              <w:marLeft w:val="0"/>
              <w:marRight w:val="0"/>
              <w:marTop w:val="0"/>
              <w:marBottom w:val="0"/>
              <w:divBdr>
                <w:top w:val="none" w:sz="0" w:space="0" w:color="auto"/>
                <w:left w:val="none" w:sz="0" w:space="0" w:color="auto"/>
                <w:bottom w:val="none" w:sz="0" w:space="0" w:color="auto"/>
                <w:right w:val="none" w:sz="0" w:space="0" w:color="auto"/>
              </w:divBdr>
              <w:divsChild>
                <w:div w:id="1303345764">
                  <w:marLeft w:val="0"/>
                  <w:marRight w:val="0"/>
                  <w:marTop w:val="0"/>
                  <w:marBottom w:val="0"/>
                  <w:divBdr>
                    <w:top w:val="none" w:sz="0" w:space="0" w:color="auto"/>
                    <w:left w:val="none" w:sz="0" w:space="0" w:color="auto"/>
                    <w:bottom w:val="none" w:sz="0" w:space="0" w:color="auto"/>
                    <w:right w:val="none" w:sz="0" w:space="0" w:color="auto"/>
                  </w:divBdr>
                  <w:divsChild>
                    <w:div w:id="1593467526">
                      <w:marLeft w:val="0"/>
                      <w:marRight w:val="0"/>
                      <w:marTop w:val="0"/>
                      <w:marBottom w:val="0"/>
                      <w:divBdr>
                        <w:top w:val="none" w:sz="0" w:space="0" w:color="auto"/>
                        <w:left w:val="none" w:sz="0" w:space="0" w:color="auto"/>
                        <w:bottom w:val="none" w:sz="0" w:space="0" w:color="auto"/>
                        <w:right w:val="none" w:sz="0" w:space="0" w:color="auto"/>
                      </w:divBdr>
                      <w:divsChild>
                        <w:div w:id="516621832">
                          <w:marLeft w:val="0"/>
                          <w:marRight w:val="0"/>
                          <w:marTop w:val="0"/>
                          <w:marBottom w:val="0"/>
                          <w:divBdr>
                            <w:top w:val="none" w:sz="0" w:space="0" w:color="auto"/>
                            <w:left w:val="none" w:sz="0" w:space="0" w:color="auto"/>
                            <w:bottom w:val="none" w:sz="0" w:space="0" w:color="auto"/>
                            <w:right w:val="none" w:sz="0" w:space="0" w:color="auto"/>
                          </w:divBdr>
                          <w:divsChild>
                            <w:div w:id="2126583784">
                              <w:marLeft w:val="0"/>
                              <w:marRight w:val="0"/>
                              <w:marTop w:val="0"/>
                              <w:marBottom w:val="0"/>
                              <w:divBdr>
                                <w:top w:val="none" w:sz="0" w:space="0" w:color="auto"/>
                                <w:left w:val="none" w:sz="0" w:space="0" w:color="auto"/>
                                <w:bottom w:val="none" w:sz="0" w:space="0" w:color="auto"/>
                                <w:right w:val="none" w:sz="0" w:space="0" w:color="auto"/>
                              </w:divBdr>
                              <w:divsChild>
                                <w:div w:id="121662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49963">
          <w:marLeft w:val="0"/>
          <w:marRight w:val="0"/>
          <w:marTop w:val="0"/>
          <w:marBottom w:val="0"/>
          <w:divBdr>
            <w:top w:val="none" w:sz="0" w:space="0" w:color="auto"/>
            <w:left w:val="none" w:sz="0" w:space="0" w:color="auto"/>
            <w:bottom w:val="none" w:sz="0" w:space="0" w:color="auto"/>
            <w:right w:val="none" w:sz="0" w:space="0" w:color="auto"/>
          </w:divBdr>
          <w:divsChild>
            <w:div w:id="1536385811">
              <w:marLeft w:val="0"/>
              <w:marRight w:val="0"/>
              <w:marTop w:val="0"/>
              <w:marBottom w:val="0"/>
              <w:divBdr>
                <w:top w:val="none" w:sz="0" w:space="0" w:color="auto"/>
                <w:left w:val="none" w:sz="0" w:space="0" w:color="auto"/>
                <w:bottom w:val="none" w:sz="0" w:space="0" w:color="auto"/>
                <w:right w:val="none" w:sz="0" w:space="0" w:color="auto"/>
              </w:divBdr>
              <w:divsChild>
                <w:div w:id="1246691554">
                  <w:marLeft w:val="0"/>
                  <w:marRight w:val="0"/>
                  <w:marTop w:val="0"/>
                  <w:marBottom w:val="0"/>
                  <w:divBdr>
                    <w:top w:val="none" w:sz="0" w:space="0" w:color="auto"/>
                    <w:left w:val="none" w:sz="0" w:space="0" w:color="auto"/>
                    <w:bottom w:val="none" w:sz="0" w:space="0" w:color="auto"/>
                    <w:right w:val="none" w:sz="0" w:space="0" w:color="auto"/>
                  </w:divBdr>
                  <w:divsChild>
                    <w:div w:id="1509906617">
                      <w:marLeft w:val="0"/>
                      <w:marRight w:val="0"/>
                      <w:marTop w:val="0"/>
                      <w:marBottom w:val="0"/>
                      <w:divBdr>
                        <w:top w:val="none" w:sz="0" w:space="0" w:color="auto"/>
                        <w:left w:val="none" w:sz="0" w:space="0" w:color="auto"/>
                        <w:bottom w:val="none" w:sz="0" w:space="0" w:color="auto"/>
                        <w:right w:val="none" w:sz="0" w:space="0" w:color="auto"/>
                      </w:divBdr>
                      <w:divsChild>
                        <w:div w:id="1108547635">
                          <w:marLeft w:val="0"/>
                          <w:marRight w:val="0"/>
                          <w:marTop w:val="0"/>
                          <w:marBottom w:val="0"/>
                          <w:divBdr>
                            <w:top w:val="none" w:sz="0" w:space="0" w:color="auto"/>
                            <w:left w:val="none" w:sz="0" w:space="0" w:color="auto"/>
                            <w:bottom w:val="none" w:sz="0" w:space="0" w:color="auto"/>
                            <w:right w:val="none" w:sz="0" w:space="0" w:color="auto"/>
                          </w:divBdr>
                          <w:divsChild>
                            <w:div w:id="1574045595">
                              <w:marLeft w:val="0"/>
                              <w:marRight w:val="0"/>
                              <w:marTop w:val="0"/>
                              <w:marBottom w:val="0"/>
                              <w:divBdr>
                                <w:top w:val="none" w:sz="0" w:space="0" w:color="auto"/>
                                <w:left w:val="none" w:sz="0" w:space="0" w:color="auto"/>
                                <w:bottom w:val="none" w:sz="0" w:space="0" w:color="auto"/>
                                <w:right w:val="none" w:sz="0" w:space="0" w:color="auto"/>
                              </w:divBdr>
                              <w:divsChild>
                                <w:div w:id="82607065">
                                  <w:marLeft w:val="0"/>
                                  <w:marRight w:val="0"/>
                                  <w:marTop w:val="0"/>
                                  <w:marBottom w:val="0"/>
                                  <w:divBdr>
                                    <w:top w:val="none" w:sz="0" w:space="0" w:color="auto"/>
                                    <w:left w:val="none" w:sz="0" w:space="0" w:color="auto"/>
                                    <w:bottom w:val="none" w:sz="0" w:space="0" w:color="auto"/>
                                    <w:right w:val="none" w:sz="0" w:space="0" w:color="auto"/>
                                  </w:divBdr>
                                  <w:divsChild>
                                    <w:div w:id="645546215">
                                      <w:marLeft w:val="0"/>
                                      <w:marRight w:val="0"/>
                                      <w:marTop w:val="0"/>
                                      <w:marBottom w:val="0"/>
                                      <w:divBdr>
                                        <w:top w:val="none" w:sz="0" w:space="0" w:color="auto"/>
                                        <w:left w:val="none" w:sz="0" w:space="0" w:color="auto"/>
                                        <w:bottom w:val="none" w:sz="0" w:space="0" w:color="auto"/>
                                        <w:right w:val="none" w:sz="0" w:space="0" w:color="auto"/>
                                      </w:divBdr>
                                      <w:divsChild>
                                        <w:div w:id="2089837639">
                                          <w:marLeft w:val="0"/>
                                          <w:marRight w:val="0"/>
                                          <w:marTop w:val="0"/>
                                          <w:marBottom w:val="0"/>
                                          <w:divBdr>
                                            <w:top w:val="none" w:sz="0" w:space="0" w:color="auto"/>
                                            <w:left w:val="none" w:sz="0" w:space="0" w:color="auto"/>
                                            <w:bottom w:val="none" w:sz="0" w:space="0" w:color="auto"/>
                                            <w:right w:val="none" w:sz="0" w:space="0" w:color="auto"/>
                                          </w:divBdr>
                                          <w:divsChild>
                                            <w:div w:id="228076373">
                                              <w:marLeft w:val="0"/>
                                              <w:marRight w:val="0"/>
                                              <w:marTop w:val="0"/>
                                              <w:marBottom w:val="0"/>
                                              <w:divBdr>
                                                <w:top w:val="none" w:sz="0" w:space="0" w:color="auto"/>
                                                <w:left w:val="none" w:sz="0" w:space="0" w:color="auto"/>
                                                <w:bottom w:val="none" w:sz="0" w:space="0" w:color="auto"/>
                                                <w:right w:val="none" w:sz="0" w:space="0" w:color="auto"/>
                                              </w:divBdr>
                                              <w:divsChild>
                                                <w:div w:id="146515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3821730">
          <w:marLeft w:val="0"/>
          <w:marRight w:val="0"/>
          <w:marTop w:val="0"/>
          <w:marBottom w:val="0"/>
          <w:divBdr>
            <w:top w:val="none" w:sz="0" w:space="0" w:color="auto"/>
            <w:left w:val="none" w:sz="0" w:space="0" w:color="auto"/>
            <w:bottom w:val="none" w:sz="0" w:space="0" w:color="auto"/>
            <w:right w:val="none" w:sz="0" w:space="0" w:color="auto"/>
          </w:divBdr>
          <w:divsChild>
            <w:div w:id="864563324">
              <w:marLeft w:val="0"/>
              <w:marRight w:val="0"/>
              <w:marTop w:val="0"/>
              <w:marBottom w:val="0"/>
              <w:divBdr>
                <w:top w:val="none" w:sz="0" w:space="0" w:color="auto"/>
                <w:left w:val="none" w:sz="0" w:space="0" w:color="auto"/>
                <w:bottom w:val="none" w:sz="0" w:space="0" w:color="auto"/>
                <w:right w:val="none" w:sz="0" w:space="0" w:color="auto"/>
              </w:divBdr>
              <w:divsChild>
                <w:div w:id="619341028">
                  <w:marLeft w:val="0"/>
                  <w:marRight w:val="0"/>
                  <w:marTop w:val="0"/>
                  <w:marBottom w:val="0"/>
                  <w:divBdr>
                    <w:top w:val="none" w:sz="0" w:space="0" w:color="auto"/>
                    <w:left w:val="none" w:sz="0" w:space="0" w:color="auto"/>
                    <w:bottom w:val="none" w:sz="0" w:space="0" w:color="auto"/>
                    <w:right w:val="none" w:sz="0" w:space="0" w:color="auto"/>
                  </w:divBdr>
                  <w:divsChild>
                    <w:div w:id="1921863433">
                      <w:marLeft w:val="0"/>
                      <w:marRight w:val="0"/>
                      <w:marTop w:val="0"/>
                      <w:marBottom w:val="0"/>
                      <w:divBdr>
                        <w:top w:val="none" w:sz="0" w:space="0" w:color="auto"/>
                        <w:left w:val="none" w:sz="0" w:space="0" w:color="auto"/>
                        <w:bottom w:val="none" w:sz="0" w:space="0" w:color="auto"/>
                        <w:right w:val="none" w:sz="0" w:space="0" w:color="auto"/>
                      </w:divBdr>
                      <w:divsChild>
                        <w:div w:id="974338472">
                          <w:marLeft w:val="0"/>
                          <w:marRight w:val="0"/>
                          <w:marTop w:val="0"/>
                          <w:marBottom w:val="0"/>
                          <w:divBdr>
                            <w:top w:val="none" w:sz="0" w:space="0" w:color="auto"/>
                            <w:left w:val="none" w:sz="0" w:space="0" w:color="auto"/>
                            <w:bottom w:val="none" w:sz="0" w:space="0" w:color="auto"/>
                            <w:right w:val="none" w:sz="0" w:space="0" w:color="auto"/>
                          </w:divBdr>
                          <w:divsChild>
                            <w:div w:id="852843414">
                              <w:marLeft w:val="0"/>
                              <w:marRight w:val="0"/>
                              <w:marTop w:val="0"/>
                              <w:marBottom w:val="0"/>
                              <w:divBdr>
                                <w:top w:val="none" w:sz="0" w:space="0" w:color="auto"/>
                                <w:left w:val="none" w:sz="0" w:space="0" w:color="auto"/>
                                <w:bottom w:val="none" w:sz="0" w:space="0" w:color="auto"/>
                                <w:right w:val="none" w:sz="0" w:space="0" w:color="auto"/>
                              </w:divBdr>
                              <w:divsChild>
                                <w:div w:id="13497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21572">
          <w:marLeft w:val="0"/>
          <w:marRight w:val="0"/>
          <w:marTop w:val="0"/>
          <w:marBottom w:val="0"/>
          <w:divBdr>
            <w:top w:val="none" w:sz="0" w:space="0" w:color="auto"/>
            <w:left w:val="none" w:sz="0" w:space="0" w:color="auto"/>
            <w:bottom w:val="none" w:sz="0" w:space="0" w:color="auto"/>
            <w:right w:val="none" w:sz="0" w:space="0" w:color="auto"/>
          </w:divBdr>
          <w:divsChild>
            <w:div w:id="1606425294">
              <w:marLeft w:val="0"/>
              <w:marRight w:val="0"/>
              <w:marTop w:val="0"/>
              <w:marBottom w:val="0"/>
              <w:divBdr>
                <w:top w:val="none" w:sz="0" w:space="0" w:color="auto"/>
                <w:left w:val="none" w:sz="0" w:space="0" w:color="auto"/>
                <w:bottom w:val="none" w:sz="0" w:space="0" w:color="auto"/>
                <w:right w:val="none" w:sz="0" w:space="0" w:color="auto"/>
              </w:divBdr>
              <w:divsChild>
                <w:div w:id="2099670920">
                  <w:marLeft w:val="0"/>
                  <w:marRight w:val="0"/>
                  <w:marTop w:val="0"/>
                  <w:marBottom w:val="0"/>
                  <w:divBdr>
                    <w:top w:val="none" w:sz="0" w:space="0" w:color="auto"/>
                    <w:left w:val="none" w:sz="0" w:space="0" w:color="auto"/>
                    <w:bottom w:val="none" w:sz="0" w:space="0" w:color="auto"/>
                    <w:right w:val="none" w:sz="0" w:space="0" w:color="auto"/>
                  </w:divBdr>
                  <w:divsChild>
                    <w:div w:id="1405687486">
                      <w:marLeft w:val="0"/>
                      <w:marRight w:val="0"/>
                      <w:marTop w:val="0"/>
                      <w:marBottom w:val="0"/>
                      <w:divBdr>
                        <w:top w:val="none" w:sz="0" w:space="0" w:color="auto"/>
                        <w:left w:val="none" w:sz="0" w:space="0" w:color="auto"/>
                        <w:bottom w:val="none" w:sz="0" w:space="0" w:color="auto"/>
                        <w:right w:val="none" w:sz="0" w:space="0" w:color="auto"/>
                      </w:divBdr>
                      <w:divsChild>
                        <w:div w:id="329060966">
                          <w:marLeft w:val="0"/>
                          <w:marRight w:val="0"/>
                          <w:marTop w:val="0"/>
                          <w:marBottom w:val="0"/>
                          <w:divBdr>
                            <w:top w:val="none" w:sz="0" w:space="0" w:color="auto"/>
                            <w:left w:val="none" w:sz="0" w:space="0" w:color="auto"/>
                            <w:bottom w:val="none" w:sz="0" w:space="0" w:color="auto"/>
                            <w:right w:val="none" w:sz="0" w:space="0" w:color="auto"/>
                          </w:divBdr>
                          <w:divsChild>
                            <w:div w:id="868223117">
                              <w:marLeft w:val="0"/>
                              <w:marRight w:val="0"/>
                              <w:marTop w:val="0"/>
                              <w:marBottom w:val="0"/>
                              <w:divBdr>
                                <w:top w:val="none" w:sz="0" w:space="0" w:color="auto"/>
                                <w:left w:val="none" w:sz="0" w:space="0" w:color="auto"/>
                                <w:bottom w:val="none" w:sz="0" w:space="0" w:color="auto"/>
                                <w:right w:val="none" w:sz="0" w:space="0" w:color="auto"/>
                              </w:divBdr>
                              <w:divsChild>
                                <w:div w:id="1979727644">
                                  <w:marLeft w:val="0"/>
                                  <w:marRight w:val="0"/>
                                  <w:marTop w:val="0"/>
                                  <w:marBottom w:val="0"/>
                                  <w:divBdr>
                                    <w:top w:val="none" w:sz="0" w:space="0" w:color="auto"/>
                                    <w:left w:val="none" w:sz="0" w:space="0" w:color="auto"/>
                                    <w:bottom w:val="none" w:sz="0" w:space="0" w:color="auto"/>
                                    <w:right w:val="none" w:sz="0" w:space="0" w:color="auto"/>
                                  </w:divBdr>
                                  <w:divsChild>
                                    <w:div w:id="1207257666">
                                      <w:marLeft w:val="0"/>
                                      <w:marRight w:val="0"/>
                                      <w:marTop w:val="0"/>
                                      <w:marBottom w:val="0"/>
                                      <w:divBdr>
                                        <w:top w:val="none" w:sz="0" w:space="0" w:color="auto"/>
                                        <w:left w:val="none" w:sz="0" w:space="0" w:color="auto"/>
                                        <w:bottom w:val="none" w:sz="0" w:space="0" w:color="auto"/>
                                        <w:right w:val="none" w:sz="0" w:space="0" w:color="auto"/>
                                      </w:divBdr>
                                      <w:divsChild>
                                        <w:div w:id="2021930677">
                                          <w:marLeft w:val="0"/>
                                          <w:marRight w:val="0"/>
                                          <w:marTop w:val="0"/>
                                          <w:marBottom w:val="0"/>
                                          <w:divBdr>
                                            <w:top w:val="none" w:sz="0" w:space="0" w:color="auto"/>
                                            <w:left w:val="none" w:sz="0" w:space="0" w:color="auto"/>
                                            <w:bottom w:val="none" w:sz="0" w:space="0" w:color="auto"/>
                                            <w:right w:val="none" w:sz="0" w:space="0" w:color="auto"/>
                                          </w:divBdr>
                                          <w:divsChild>
                                            <w:div w:id="716046506">
                                              <w:marLeft w:val="0"/>
                                              <w:marRight w:val="0"/>
                                              <w:marTop w:val="0"/>
                                              <w:marBottom w:val="0"/>
                                              <w:divBdr>
                                                <w:top w:val="none" w:sz="0" w:space="0" w:color="auto"/>
                                                <w:left w:val="none" w:sz="0" w:space="0" w:color="auto"/>
                                                <w:bottom w:val="none" w:sz="0" w:space="0" w:color="auto"/>
                                                <w:right w:val="none" w:sz="0" w:space="0" w:color="auto"/>
                                              </w:divBdr>
                                              <w:divsChild>
                                                <w:div w:id="12239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7858750">
          <w:marLeft w:val="0"/>
          <w:marRight w:val="0"/>
          <w:marTop w:val="0"/>
          <w:marBottom w:val="0"/>
          <w:divBdr>
            <w:top w:val="none" w:sz="0" w:space="0" w:color="auto"/>
            <w:left w:val="none" w:sz="0" w:space="0" w:color="auto"/>
            <w:bottom w:val="none" w:sz="0" w:space="0" w:color="auto"/>
            <w:right w:val="none" w:sz="0" w:space="0" w:color="auto"/>
          </w:divBdr>
          <w:divsChild>
            <w:div w:id="1037388357">
              <w:marLeft w:val="0"/>
              <w:marRight w:val="0"/>
              <w:marTop w:val="0"/>
              <w:marBottom w:val="0"/>
              <w:divBdr>
                <w:top w:val="none" w:sz="0" w:space="0" w:color="auto"/>
                <w:left w:val="none" w:sz="0" w:space="0" w:color="auto"/>
                <w:bottom w:val="none" w:sz="0" w:space="0" w:color="auto"/>
                <w:right w:val="none" w:sz="0" w:space="0" w:color="auto"/>
              </w:divBdr>
              <w:divsChild>
                <w:div w:id="106043468">
                  <w:marLeft w:val="0"/>
                  <w:marRight w:val="0"/>
                  <w:marTop w:val="0"/>
                  <w:marBottom w:val="0"/>
                  <w:divBdr>
                    <w:top w:val="none" w:sz="0" w:space="0" w:color="auto"/>
                    <w:left w:val="none" w:sz="0" w:space="0" w:color="auto"/>
                    <w:bottom w:val="none" w:sz="0" w:space="0" w:color="auto"/>
                    <w:right w:val="none" w:sz="0" w:space="0" w:color="auto"/>
                  </w:divBdr>
                  <w:divsChild>
                    <w:div w:id="422267299">
                      <w:marLeft w:val="0"/>
                      <w:marRight w:val="0"/>
                      <w:marTop w:val="0"/>
                      <w:marBottom w:val="0"/>
                      <w:divBdr>
                        <w:top w:val="none" w:sz="0" w:space="0" w:color="auto"/>
                        <w:left w:val="none" w:sz="0" w:space="0" w:color="auto"/>
                        <w:bottom w:val="none" w:sz="0" w:space="0" w:color="auto"/>
                        <w:right w:val="none" w:sz="0" w:space="0" w:color="auto"/>
                      </w:divBdr>
                      <w:divsChild>
                        <w:div w:id="1530681467">
                          <w:marLeft w:val="0"/>
                          <w:marRight w:val="0"/>
                          <w:marTop w:val="0"/>
                          <w:marBottom w:val="0"/>
                          <w:divBdr>
                            <w:top w:val="none" w:sz="0" w:space="0" w:color="auto"/>
                            <w:left w:val="none" w:sz="0" w:space="0" w:color="auto"/>
                            <w:bottom w:val="none" w:sz="0" w:space="0" w:color="auto"/>
                            <w:right w:val="none" w:sz="0" w:space="0" w:color="auto"/>
                          </w:divBdr>
                          <w:divsChild>
                            <w:div w:id="2139179899">
                              <w:marLeft w:val="0"/>
                              <w:marRight w:val="0"/>
                              <w:marTop w:val="0"/>
                              <w:marBottom w:val="0"/>
                              <w:divBdr>
                                <w:top w:val="none" w:sz="0" w:space="0" w:color="auto"/>
                                <w:left w:val="none" w:sz="0" w:space="0" w:color="auto"/>
                                <w:bottom w:val="none" w:sz="0" w:space="0" w:color="auto"/>
                                <w:right w:val="none" w:sz="0" w:space="0" w:color="auto"/>
                              </w:divBdr>
                              <w:divsChild>
                                <w:div w:id="4688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567237">
          <w:marLeft w:val="0"/>
          <w:marRight w:val="0"/>
          <w:marTop w:val="0"/>
          <w:marBottom w:val="0"/>
          <w:divBdr>
            <w:top w:val="none" w:sz="0" w:space="0" w:color="auto"/>
            <w:left w:val="none" w:sz="0" w:space="0" w:color="auto"/>
            <w:bottom w:val="none" w:sz="0" w:space="0" w:color="auto"/>
            <w:right w:val="none" w:sz="0" w:space="0" w:color="auto"/>
          </w:divBdr>
          <w:divsChild>
            <w:div w:id="1119421555">
              <w:marLeft w:val="0"/>
              <w:marRight w:val="0"/>
              <w:marTop w:val="0"/>
              <w:marBottom w:val="0"/>
              <w:divBdr>
                <w:top w:val="none" w:sz="0" w:space="0" w:color="auto"/>
                <w:left w:val="none" w:sz="0" w:space="0" w:color="auto"/>
                <w:bottom w:val="none" w:sz="0" w:space="0" w:color="auto"/>
                <w:right w:val="none" w:sz="0" w:space="0" w:color="auto"/>
              </w:divBdr>
              <w:divsChild>
                <w:div w:id="209877526">
                  <w:marLeft w:val="0"/>
                  <w:marRight w:val="0"/>
                  <w:marTop w:val="0"/>
                  <w:marBottom w:val="0"/>
                  <w:divBdr>
                    <w:top w:val="none" w:sz="0" w:space="0" w:color="auto"/>
                    <w:left w:val="none" w:sz="0" w:space="0" w:color="auto"/>
                    <w:bottom w:val="none" w:sz="0" w:space="0" w:color="auto"/>
                    <w:right w:val="none" w:sz="0" w:space="0" w:color="auto"/>
                  </w:divBdr>
                  <w:divsChild>
                    <w:div w:id="1426808582">
                      <w:marLeft w:val="0"/>
                      <w:marRight w:val="0"/>
                      <w:marTop w:val="0"/>
                      <w:marBottom w:val="0"/>
                      <w:divBdr>
                        <w:top w:val="none" w:sz="0" w:space="0" w:color="auto"/>
                        <w:left w:val="none" w:sz="0" w:space="0" w:color="auto"/>
                        <w:bottom w:val="none" w:sz="0" w:space="0" w:color="auto"/>
                        <w:right w:val="none" w:sz="0" w:space="0" w:color="auto"/>
                      </w:divBdr>
                      <w:divsChild>
                        <w:div w:id="1217931539">
                          <w:marLeft w:val="0"/>
                          <w:marRight w:val="0"/>
                          <w:marTop w:val="0"/>
                          <w:marBottom w:val="0"/>
                          <w:divBdr>
                            <w:top w:val="none" w:sz="0" w:space="0" w:color="auto"/>
                            <w:left w:val="none" w:sz="0" w:space="0" w:color="auto"/>
                            <w:bottom w:val="none" w:sz="0" w:space="0" w:color="auto"/>
                            <w:right w:val="none" w:sz="0" w:space="0" w:color="auto"/>
                          </w:divBdr>
                          <w:divsChild>
                            <w:div w:id="1246912300">
                              <w:marLeft w:val="0"/>
                              <w:marRight w:val="0"/>
                              <w:marTop w:val="0"/>
                              <w:marBottom w:val="0"/>
                              <w:divBdr>
                                <w:top w:val="none" w:sz="0" w:space="0" w:color="auto"/>
                                <w:left w:val="none" w:sz="0" w:space="0" w:color="auto"/>
                                <w:bottom w:val="none" w:sz="0" w:space="0" w:color="auto"/>
                                <w:right w:val="none" w:sz="0" w:space="0" w:color="auto"/>
                              </w:divBdr>
                              <w:divsChild>
                                <w:div w:id="1538002777">
                                  <w:marLeft w:val="0"/>
                                  <w:marRight w:val="0"/>
                                  <w:marTop w:val="0"/>
                                  <w:marBottom w:val="0"/>
                                  <w:divBdr>
                                    <w:top w:val="none" w:sz="0" w:space="0" w:color="auto"/>
                                    <w:left w:val="none" w:sz="0" w:space="0" w:color="auto"/>
                                    <w:bottom w:val="none" w:sz="0" w:space="0" w:color="auto"/>
                                    <w:right w:val="none" w:sz="0" w:space="0" w:color="auto"/>
                                  </w:divBdr>
                                  <w:divsChild>
                                    <w:div w:id="1085765002">
                                      <w:marLeft w:val="0"/>
                                      <w:marRight w:val="0"/>
                                      <w:marTop w:val="0"/>
                                      <w:marBottom w:val="0"/>
                                      <w:divBdr>
                                        <w:top w:val="none" w:sz="0" w:space="0" w:color="auto"/>
                                        <w:left w:val="none" w:sz="0" w:space="0" w:color="auto"/>
                                        <w:bottom w:val="none" w:sz="0" w:space="0" w:color="auto"/>
                                        <w:right w:val="none" w:sz="0" w:space="0" w:color="auto"/>
                                      </w:divBdr>
                                      <w:divsChild>
                                        <w:div w:id="773675796">
                                          <w:marLeft w:val="0"/>
                                          <w:marRight w:val="0"/>
                                          <w:marTop w:val="0"/>
                                          <w:marBottom w:val="0"/>
                                          <w:divBdr>
                                            <w:top w:val="none" w:sz="0" w:space="0" w:color="auto"/>
                                            <w:left w:val="none" w:sz="0" w:space="0" w:color="auto"/>
                                            <w:bottom w:val="none" w:sz="0" w:space="0" w:color="auto"/>
                                            <w:right w:val="none" w:sz="0" w:space="0" w:color="auto"/>
                                          </w:divBdr>
                                          <w:divsChild>
                                            <w:div w:id="33896993">
                                              <w:marLeft w:val="0"/>
                                              <w:marRight w:val="0"/>
                                              <w:marTop w:val="0"/>
                                              <w:marBottom w:val="0"/>
                                              <w:divBdr>
                                                <w:top w:val="none" w:sz="0" w:space="0" w:color="auto"/>
                                                <w:left w:val="none" w:sz="0" w:space="0" w:color="auto"/>
                                                <w:bottom w:val="none" w:sz="0" w:space="0" w:color="auto"/>
                                                <w:right w:val="none" w:sz="0" w:space="0" w:color="auto"/>
                                              </w:divBdr>
                                              <w:divsChild>
                                                <w:div w:id="13983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6464220">
          <w:marLeft w:val="0"/>
          <w:marRight w:val="0"/>
          <w:marTop w:val="0"/>
          <w:marBottom w:val="0"/>
          <w:divBdr>
            <w:top w:val="none" w:sz="0" w:space="0" w:color="auto"/>
            <w:left w:val="none" w:sz="0" w:space="0" w:color="auto"/>
            <w:bottom w:val="none" w:sz="0" w:space="0" w:color="auto"/>
            <w:right w:val="none" w:sz="0" w:space="0" w:color="auto"/>
          </w:divBdr>
          <w:divsChild>
            <w:div w:id="156650531">
              <w:marLeft w:val="0"/>
              <w:marRight w:val="0"/>
              <w:marTop w:val="0"/>
              <w:marBottom w:val="0"/>
              <w:divBdr>
                <w:top w:val="none" w:sz="0" w:space="0" w:color="auto"/>
                <w:left w:val="none" w:sz="0" w:space="0" w:color="auto"/>
                <w:bottom w:val="none" w:sz="0" w:space="0" w:color="auto"/>
                <w:right w:val="none" w:sz="0" w:space="0" w:color="auto"/>
              </w:divBdr>
              <w:divsChild>
                <w:div w:id="1327057548">
                  <w:marLeft w:val="0"/>
                  <w:marRight w:val="0"/>
                  <w:marTop w:val="0"/>
                  <w:marBottom w:val="0"/>
                  <w:divBdr>
                    <w:top w:val="none" w:sz="0" w:space="0" w:color="auto"/>
                    <w:left w:val="none" w:sz="0" w:space="0" w:color="auto"/>
                    <w:bottom w:val="none" w:sz="0" w:space="0" w:color="auto"/>
                    <w:right w:val="none" w:sz="0" w:space="0" w:color="auto"/>
                  </w:divBdr>
                  <w:divsChild>
                    <w:div w:id="361369093">
                      <w:marLeft w:val="0"/>
                      <w:marRight w:val="0"/>
                      <w:marTop w:val="0"/>
                      <w:marBottom w:val="0"/>
                      <w:divBdr>
                        <w:top w:val="none" w:sz="0" w:space="0" w:color="auto"/>
                        <w:left w:val="none" w:sz="0" w:space="0" w:color="auto"/>
                        <w:bottom w:val="none" w:sz="0" w:space="0" w:color="auto"/>
                        <w:right w:val="none" w:sz="0" w:space="0" w:color="auto"/>
                      </w:divBdr>
                      <w:divsChild>
                        <w:div w:id="481123785">
                          <w:marLeft w:val="0"/>
                          <w:marRight w:val="0"/>
                          <w:marTop w:val="0"/>
                          <w:marBottom w:val="0"/>
                          <w:divBdr>
                            <w:top w:val="none" w:sz="0" w:space="0" w:color="auto"/>
                            <w:left w:val="none" w:sz="0" w:space="0" w:color="auto"/>
                            <w:bottom w:val="none" w:sz="0" w:space="0" w:color="auto"/>
                            <w:right w:val="none" w:sz="0" w:space="0" w:color="auto"/>
                          </w:divBdr>
                          <w:divsChild>
                            <w:div w:id="771515139">
                              <w:marLeft w:val="0"/>
                              <w:marRight w:val="0"/>
                              <w:marTop w:val="0"/>
                              <w:marBottom w:val="0"/>
                              <w:divBdr>
                                <w:top w:val="none" w:sz="0" w:space="0" w:color="auto"/>
                                <w:left w:val="none" w:sz="0" w:space="0" w:color="auto"/>
                                <w:bottom w:val="none" w:sz="0" w:space="0" w:color="auto"/>
                                <w:right w:val="none" w:sz="0" w:space="0" w:color="auto"/>
                              </w:divBdr>
                              <w:divsChild>
                                <w:div w:id="96261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408191">
          <w:marLeft w:val="0"/>
          <w:marRight w:val="0"/>
          <w:marTop w:val="0"/>
          <w:marBottom w:val="0"/>
          <w:divBdr>
            <w:top w:val="none" w:sz="0" w:space="0" w:color="auto"/>
            <w:left w:val="none" w:sz="0" w:space="0" w:color="auto"/>
            <w:bottom w:val="none" w:sz="0" w:space="0" w:color="auto"/>
            <w:right w:val="none" w:sz="0" w:space="0" w:color="auto"/>
          </w:divBdr>
          <w:divsChild>
            <w:div w:id="1614748380">
              <w:marLeft w:val="0"/>
              <w:marRight w:val="0"/>
              <w:marTop w:val="0"/>
              <w:marBottom w:val="0"/>
              <w:divBdr>
                <w:top w:val="none" w:sz="0" w:space="0" w:color="auto"/>
                <w:left w:val="none" w:sz="0" w:space="0" w:color="auto"/>
                <w:bottom w:val="none" w:sz="0" w:space="0" w:color="auto"/>
                <w:right w:val="none" w:sz="0" w:space="0" w:color="auto"/>
              </w:divBdr>
              <w:divsChild>
                <w:div w:id="1427574100">
                  <w:marLeft w:val="0"/>
                  <w:marRight w:val="0"/>
                  <w:marTop w:val="0"/>
                  <w:marBottom w:val="0"/>
                  <w:divBdr>
                    <w:top w:val="none" w:sz="0" w:space="0" w:color="auto"/>
                    <w:left w:val="none" w:sz="0" w:space="0" w:color="auto"/>
                    <w:bottom w:val="none" w:sz="0" w:space="0" w:color="auto"/>
                    <w:right w:val="none" w:sz="0" w:space="0" w:color="auto"/>
                  </w:divBdr>
                  <w:divsChild>
                    <w:div w:id="1131481007">
                      <w:marLeft w:val="0"/>
                      <w:marRight w:val="0"/>
                      <w:marTop w:val="0"/>
                      <w:marBottom w:val="0"/>
                      <w:divBdr>
                        <w:top w:val="none" w:sz="0" w:space="0" w:color="auto"/>
                        <w:left w:val="none" w:sz="0" w:space="0" w:color="auto"/>
                        <w:bottom w:val="none" w:sz="0" w:space="0" w:color="auto"/>
                        <w:right w:val="none" w:sz="0" w:space="0" w:color="auto"/>
                      </w:divBdr>
                      <w:divsChild>
                        <w:div w:id="1076048754">
                          <w:marLeft w:val="0"/>
                          <w:marRight w:val="0"/>
                          <w:marTop w:val="0"/>
                          <w:marBottom w:val="0"/>
                          <w:divBdr>
                            <w:top w:val="none" w:sz="0" w:space="0" w:color="auto"/>
                            <w:left w:val="none" w:sz="0" w:space="0" w:color="auto"/>
                            <w:bottom w:val="none" w:sz="0" w:space="0" w:color="auto"/>
                            <w:right w:val="none" w:sz="0" w:space="0" w:color="auto"/>
                          </w:divBdr>
                          <w:divsChild>
                            <w:div w:id="1955671622">
                              <w:marLeft w:val="0"/>
                              <w:marRight w:val="0"/>
                              <w:marTop w:val="0"/>
                              <w:marBottom w:val="0"/>
                              <w:divBdr>
                                <w:top w:val="none" w:sz="0" w:space="0" w:color="auto"/>
                                <w:left w:val="none" w:sz="0" w:space="0" w:color="auto"/>
                                <w:bottom w:val="none" w:sz="0" w:space="0" w:color="auto"/>
                                <w:right w:val="none" w:sz="0" w:space="0" w:color="auto"/>
                              </w:divBdr>
                              <w:divsChild>
                                <w:div w:id="1445542052">
                                  <w:marLeft w:val="0"/>
                                  <w:marRight w:val="0"/>
                                  <w:marTop w:val="0"/>
                                  <w:marBottom w:val="0"/>
                                  <w:divBdr>
                                    <w:top w:val="none" w:sz="0" w:space="0" w:color="auto"/>
                                    <w:left w:val="none" w:sz="0" w:space="0" w:color="auto"/>
                                    <w:bottom w:val="none" w:sz="0" w:space="0" w:color="auto"/>
                                    <w:right w:val="none" w:sz="0" w:space="0" w:color="auto"/>
                                  </w:divBdr>
                                  <w:divsChild>
                                    <w:div w:id="854809145">
                                      <w:marLeft w:val="0"/>
                                      <w:marRight w:val="0"/>
                                      <w:marTop w:val="0"/>
                                      <w:marBottom w:val="0"/>
                                      <w:divBdr>
                                        <w:top w:val="none" w:sz="0" w:space="0" w:color="auto"/>
                                        <w:left w:val="none" w:sz="0" w:space="0" w:color="auto"/>
                                        <w:bottom w:val="none" w:sz="0" w:space="0" w:color="auto"/>
                                        <w:right w:val="none" w:sz="0" w:space="0" w:color="auto"/>
                                      </w:divBdr>
                                      <w:divsChild>
                                        <w:div w:id="728304869">
                                          <w:marLeft w:val="0"/>
                                          <w:marRight w:val="0"/>
                                          <w:marTop w:val="0"/>
                                          <w:marBottom w:val="0"/>
                                          <w:divBdr>
                                            <w:top w:val="none" w:sz="0" w:space="0" w:color="auto"/>
                                            <w:left w:val="none" w:sz="0" w:space="0" w:color="auto"/>
                                            <w:bottom w:val="none" w:sz="0" w:space="0" w:color="auto"/>
                                            <w:right w:val="none" w:sz="0" w:space="0" w:color="auto"/>
                                          </w:divBdr>
                                          <w:divsChild>
                                            <w:div w:id="1687748656">
                                              <w:marLeft w:val="0"/>
                                              <w:marRight w:val="0"/>
                                              <w:marTop w:val="0"/>
                                              <w:marBottom w:val="0"/>
                                              <w:divBdr>
                                                <w:top w:val="none" w:sz="0" w:space="0" w:color="auto"/>
                                                <w:left w:val="none" w:sz="0" w:space="0" w:color="auto"/>
                                                <w:bottom w:val="none" w:sz="0" w:space="0" w:color="auto"/>
                                                <w:right w:val="none" w:sz="0" w:space="0" w:color="auto"/>
                                              </w:divBdr>
                                              <w:divsChild>
                                                <w:div w:id="175520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3247612">
          <w:marLeft w:val="0"/>
          <w:marRight w:val="0"/>
          <w:marTop w:val="0"/>
          <w:marBottom w:val="0"/>
          <w:divBdr>
            <w:top w:val="none" w:sz="0" w:space="0" w:color="auto"/>
            <w:left w:val="none" w:sz="0" w:space="0" w:color="auto"/>
            <w:bottom w:val="none" w:sz="0" w:space="0" w:color="auto"/>
            <w:right w:val="none" w:sz="0" w:space="0" w:color="auto"/>
          </w:divBdr>
          <w:divsChild>
            <w:div w:id="1439983225">
              <w:marLeft w:val="0"/>
              <w:marRight w:val="0"/>
              <w:marTop w:val="0"/>
              <w:marBottom w:val="0"/>
              <w:divBdr>
                <w:top w:val="none" w:sz="0" w:space="0" w:color="auto"/>
                <w:left w:val="none" w:sz="0" w:space="0" w:color="auto"/>
                <w:bottom w:val="none" w:sz="0" w:space="0" w:color="auto"/>
                <w:right w:val="none" w:sz="0" w:space="0" w:color="auto"/>
              </w:divBdr>
              <w:divsChild>
                <w:div w:id="805126114">
                  <w:marLeft w:val="0"/>
                  <w:marRight w:val="0"/>
                  <w:marTop w:val="0"/>
                  <w:marBottom w:val="0"/>
                  <w:divBdr>
                    <w:top w:val="none" w:sz="0" w:space="0" w:color="auto"/>
                    <w:left w:val="none" w:sz="0" w:space="0" w:color="auto"/>
                    <w:bottom w:val="none" w:sz="0" w:space="0" w:color="auto"/>
                    <w:right w:val="none" w:sz="0" w:space="0" w:color="auto"/>
                  </w:divBdr>
                  <w:divsChild>
                    <w:div w:id="320426064">
                      <w:marLeft w:val="0"/>
                      <w:marRight w:val="0"/>
                      <w:marTop w:val="0"/>
                      <w:marBottom w:val="0"/>
                      <w:divBdr>
                        <w:top w:val="none" w:sz="0" w:space="0" w:color="auto"/>
                        <w:left w:val="none" w:sz="0" w:space="0" w:color="auto"/>
                        <w:bottom w:val="none" w:sz="0" w:space="0" w:color="auto"/>
                        <w:right w:val="none" w:sz="0" w:space="0" w:color="auto"/>
                      </w:divBdr>
                      <w:divsChild>
                        <w:div w:id="461536539">
                          <w:marLeft w:val="0"/>
                          <w:marRight w:val="0"/>
                          <w:marTop w:val="0"/>
                          <w:marBottom w:val="0"/>
                          <w:divBdr>
                            <w:top w:val="none" w:sz="0" w:space="0" w:color="auto"/>
                            <w:left w:val="none" w:sz="0" w:space="0" w:color="auto"/>
                            <w:bottom w:val="none" w:sz="0" w:space="0" w:color="auto"/>
                            <w:right w:val="none" w:sz="0" w:space="0" w:color="auto"/>
                          </w:divBdr>
                          <w:divsChild>
                            <w:div w:id="1576890813">
                              <w:marLeft w:val="0"/>
                              <w:marRight w:val="0"/>
                              <w:marTop w:val="0"/>
                              <w:marBottom w:val="0"/>
                              <w:divBdr>
                                <w:top w:val="none" w:sz="0" w:space="0" w:color="auto"/>
                                <w:left w:val="none" w:sz="0" w:space="0" w:color="auto"/>
                                <w:bottom w:val="none" w:sz="0" w:space="0" w:color="auto"/>
                                <w:right w:val="none" w:sz="0" w:space="0" w:color="auto"/>
                              </w:divBdr>
                              <w:divsChild>
                                <w:div w:id="7839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440148">
          <w:marLeft w:val="0"/>
          <w:marRight w:val="0"/>
          <w:marTop w:val="0"/>
          <w:marBottom w:val="0"/>
          <w:divBdr>
            <w:top w:val="none" w:sz="0" w:space="0" w:color="auto"/>
            <w:left w:val="none" w:sz="0" w:space="0" w:color="auto"/>
            <w:bottom w:val="none" w:sz="0" w:space="0" w:color="auto"/>
            <w:right w:val="none" w:sz="0" w:space="0" w:color="auto"/>
          </w:divBdr>
          <w:divsChild>
            <w:div w:id="1759477077">
              <w:marLeft w:val="0"/>
              <w:marRight w:val="0"/>
              <w:marTop w:val="0"/>
              <w:marBottom w:val="0"/>
              <w:divBdr>
                <w:top w:val="none" w:sz="0" w:space="0" w:color="auto"/>
                <w:left w:val="none" w:sz="0" w:space="0" w:color="auto"/>
                <w:bottom w:val="none" w:sz="0" w:space="0" w:color="auto"/>
                <w:right w:val="none" w:sz="0" w:space="0" w:color="auto"/>
              </w:divBdr>
              <w:divsChild>
                <w:div w:id="2009356684">
                  <w:marLeft w:val="0"/>
                  <w:marRight w:val="0"/>
                  <w:marTop w:val="0"/>
                  <w:marBottom w:val="0"/>
                  <w:divBdr>
                    <w:top w:val="none" w:sz="0" w:space="0" w:color="auto"/>
                    <w:left w:val="none" w:sz="0" w:space="0" w:color="auto"/>
                    <w:bottom w:val="none" w:sz="0" w:space="0" w:color="auto"/>
                    <w:right w:val="none" w:sz="0" w:space="0" w:color="auto"/>
                  </w:divBdr>
                  <w:divsChild>
                    <w:div w:id="1201941263">
                      <w:marLeft w:val="0"/>
                      <w:marRight w:val="0"/>
                      <w:marTop w:val="0"/>
                      <w:marBottom w:val="0"/>
                      <w:divBdr>
                        <w:top w:val="none" w:sz="0" w:space="0" w:color="auto"/>
                        <w:left w:val="none" w:sz="0" w:space="0" w:color="auto"/>
                        <w:bottom w:val="none" w:sz="0" w:space="0" w:color="auto"/>
                        <w:right w:val="none" w:sz="0" w:space="0" w:color="auto"/>
                      </w:divBdr>
                      <w:divsChild>
                        <w:div w:id="361438182">
                          <w:marLeft w:val="0"/>
                          <w:marRight w:val="0"/>
                          <w:marTop w:val="0"/>
                          <w:marBottom w:val="0"/>
                          <w:divBdr>
                            <w:top w:val="none" w:sz="0" w:space="0" w:color="auto"/>
                            <w:left w:val="none" w:sz="0" w:space="0" w:color="auto"/>
                            <w:bottom w:val="none" w:sz="0" w:space="0" w:color="auto"/>
                            <w:right w:val="none" w:sz="0" w:space="0" w:color="auto"/>
                          </w:divBdr>
                          <w:divsChild>
                            <w:div w:id="381171016">
                              <w:marLeft w:val="0"/>
                              <w:marRight w:val="0"/>
                              <w:marTop w:val="0"/>
                              <w:marBottom w:val="0"/>
                              <w:divBdr>
                                <w:top w:val="none" w:sz="0" w:space="0" w:color="auto"/>
                                <w:left w:val="none" w:sz="0" w:space="0" w:color="auto"/>
                                <w:bottom w:val="none" w:sz="0" w:space="0" w:color="auto"/>
                                <w:right w:val="none" w:sz="0" w:space="0" w:color="auto"/>
                              </w:divBdr>
                              <w:divsChild>
                                <w:div w:id="1642730875">
                                  <w:marLeft w:val="0"/>
                                  <w:marRight w:val="0"/>
                                  <w:marTop w:val="0"/>
                                  <w:marBottom w:val="0"/>
                                  <w:divBdr>
                                    <w:top w:val="none" w:sz="0" w:space="0" w:color="auto"/>
                                    <w:left w:val="none" w:sz="0" w:space="0" w:color="auto"/>
                                    <w:bottom w:val="none" w:sz="0" w:space="0" w:color="auto"/>
                                    <w:right w:val="none" w:sz="0" w:space="0" w:color="auto"/>
                                  </w:divBdr>
                                  <w:divsChild>
                                    <w:div w:id="20935347">
                                      <w:marLeft w:val="0"/>
                                      <w:marRight w:val="0"/>
                                      <w:marTop w:val="0"/>
                                      <w:marBottom w:val="0"/>
                                      <w:divBdr>
                                        <w:top w:val="none" w:sz="0" w:space="0" w:color="auto"/>
                                        <w:left w:val="none" w:sz="0" w:space="0" w:color="auto"/>
                                        <w:bottom w:val="none" w:sz="0" w:space="0" w:color="auto"/>
                                        <w:right w:val="none" w:sz="0" w:space="0" w:color="auto"/>
                                      </w:divBdr>
                                      <w:divsChild>
                                        <w:div w:id="853808239">
                                          <w:marLeft w:val="0"/>
                                          <w:marRight w:val="0"/>
                                          <w:marTop w:val="0"/>
                                          <w:marBottom w:val="0"/>
                                          <w:divBdr>
                                            <w:top w:val="none" w:sz="0" w:space="0" w:color="auto"/>
                                            <w:left w:val="none" w:sz="0" w:space="0" w:color="auto"/>
                                            <w:bottom w:val="none" w:sz="0" w:space="0" w:color="auto"/>
                                            <w:right w:val="none" w:sz="0" w:space="0" w:color="auto"/>
                                          </w:divBdr>
                                          <w:divsChild>
                                            <w:div w:id="646859209">
                                              <w:marLeft w:val="0"/>
                                              <w:marRight w:val="0"/>
                                              <w:marTop w:val="0"/>
                                              <w:marBottom w:val="0"/>
                                              <w:divBdr>
                                                <w:top w:val="none" w:sz="0" w:space="0" w:color="auto"/>
                                                <w:left w:val="none" w:sz="0" w:space="0" w:color="auto"/>
                                                <w:bottom w:val="none" w:sz="0" w:space="0" w:color="auto"/>
                                                <w:right w:val="none" w:sz="0" w:space="0" w:color="auto"/>
                                              </w:divBdr>
                                              <w:divsChild>
                                                <w:div w:id="82026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6341073">
          <w:marLeft w:val="0"/>
          <w:marRight w:val="0"/>
          <w:marTop w:val="0"/>
          <w:marBottom w:val="0"/>
          <w:divBdr>
            <w:top w:val="none" w:sz="0" w:space="0" w:color="auto"/>
            <w:left w:val="none" w:sz="0" w:space="0" w:color="auto"/>
            <w:bottom w:val="none" w:sz="0" w:space="0" w:color="auto"/>
            <w:right w:val="none" w:sz="0" w:space="0" w:color="auto"/>
          </w:divBdr>
          <w:divsChild>
            <w:div w:id="755171510">
              <w:marLeft w:val="0"/>
              <w:marRight w:val="0"/>
              <w:marTop w:val="0"/>
              <w:marBottom w:val="0"/>
              <w:divBdr>
                <w:top w:val="none" w:sz="0" w:space="0" w:color="auto"/>
                <w:left w:val="none" w:sz="0" w:space="0" w:color="auto"/>
                <w:bottom w:val="none" w:sz="0" w:space="0" w:color="auto"/>
                <w:right w:val="none" w:sz="0" w:space="0" w:color="auto"/>
              </w:divBdr>
              <w:divsChild>
                <w:div w:id="1486896760">
                  <w:marLeft w:val="0"/>
                  <w:marRight w:val="0"/>
                  <w:marTop w:val="0"/>
                  <w:marBottom w:val="0"/>
                  <w:divBdr>
                    <w:top w:val="none" w:sz="0" w:space="0" w:color="auto"/>
                    <w:left w:val="none" w:sz="0" w:space="0" w:color="auto"/>
                    <w:bottom w:val="none" w:sz="0" w:space="0" w:color="auto"/>
                    <w:right w:val="none" w:sz="0" w:space="0" w:color="auto"/>
                  </w:divBdr>
                  <w:divsChild>
                    <w:div w:id="556816102">
                      <w:marLeft w:val="0"/>
                      <w:marRight w:val="0"/>
                      <w:marTop w:val="0"/>
                      <w:marBottom w:val="0"/>
                      <w:divBdr>
                        <w:top w:val="none" w:sz="0" w:space="0" w:color="auto"/>
                        <w:left w:val="none" w:sz="0" w:space="0" w:color="auto"/>
                        <w:bottom w:val="none" w:sz="0" w:space="0" w:color="auto"/>
                        <w:right w:val="none" w:sz="0" w:space="0" w:color="auto"/>
                      </w:divBdr>
                      <w:divsChild>
                        <w:div w:id="1910770836">
                          <w:marLeft w:val="0"/>
                          <w:marRight w:val="0"/>
                          <w:marTop w:val="0"/>
                          <w:marBottom w:val="0"/>
                          <w:divBdr>
                            <w:top w:val="none" w:sz="0" w:space="0" w:color="auto"/>
                            <w:left w:val="none" w:sz="0" w:space="0" w:color="auto"/>
                            <w:bottom w:val="none" w:sz="0" w:space="0" w:color="auto"/>
                            <w:right w:val="none" w:sz="0" w:space="0" w:color="auto"/>
                          </w:divBdr>
                          <w:divsChild>
                            <w:div w:id="324165975">
                              <w:marLeft w:val="0"/>
                              <w:marRight w:val="0"/>
                              <w:marTop w:val="0"/>
                              <w:marBottom w:val="0"/>
                              <w:divBdr>
                                <w:top w:val="none" w:sz="0" w:space="0" w:color="auto"/>
                                <w:left w:val="none" w:sz="0" w:space="0" w:color="auto"/>
                                <w:bottom w:val="none" w:sz="0" w:space="0" w:color="auto"/>
                                <w:right w:val="none" w:sz="0" w:space="0" w:color="auto"/>
                              </w:divBdr>
                              <w:divsChild>
                                <w:div w:id="15690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161321">
          <w:marLeft w:val="0"/>
          <w:marRight w:val="0"/>
          <w:marTop w:val="0"/>
          <w:marBottom w:val="0"/>
          <w:divBdr>
            <w:top w:val="none" w:sz="0" w:space="0" w:color="auto"/>
            <w:left w:val="none" w:sz="0" w:space="0" w:color="auto"/>
            <w:bottom w:val="none" w:sz="0" w:space="0" w:color="auto"/>
            <w:right w:val="none" w:sz="0" w:space="0" w:color="auto"/>
          </w:divBdr>
          <w:divsChild>
            <w:div w:id="1238130302">
              <w:marLeft w:val="0"/>
              <w:marRight w:val="0"/>
              <w:marTop w:val="0"/>
              <w:marBottom w:val="0"/>
              <w:divBdr>
                <w:top w:val="none" w:sz="0" w:space="0" w:color="auto"/>
                <w:left w:val="none" w:sz="0" w:space="0" w:color="auto"/>
                <w:bottom w:val="none" w:sz="0" w:space="0" w:color="auto"/>
                <w:right w:val="none" w:sz="0" w:space="0" w:color="auto"/>
              </w:divBdr>
              <w:divsChild>
                <w:div w:id="549149497">
                  <w:marLeft w:val="0"/>
                  <w:marRight w:val="0"/>
                  <w:marTop w:val="0"/>
                  <w:marBottom w:val="0"/>
                  <w:divBdr>
                    <w:top w:val="none" w:sz="0" w:space="0" w:color="auto"/>
                    <w:left w:val="none" w:sz="0" w:space="0" w:color="auto"/>
                    <w:bottom w:val="none" w:sz="0" w:space="0" w:color="auto"/>
                    <w:right w:val="none" w:sz="0" w:space="0" w:color="auto"/>
                  </w:divBdr>
                  <w:divsChild>
                    <w:div w:id="609776676">
                      <w:marLeft w:val="0"/>
                      <w:marRight w:val="0"/>
                      <w:marTop w:val="0"/>
                      <w:marBottom w:val="0"/>
                      <w:divBdr>
                        <w:top w:val="none" w:sz="0" w:space="0" w:color="auto"/>
                        <w:left w:val="none" w:sz="0" w:space="0" w:color="auto"/>
                        <w:bottom w:val="none" w:sz="0" w:space="0" w:color="auto"/>
                        <w:right w:val="none" w:sz="0" w:space="0" w:color="auto"/>
                      </w:divBdr>
                      <w:divsChild>
                        <w:div w:id="862211782">
                          <w:marLeft w:val="0"/>
                          <w:marRight w:val="0"/>
                          <w:marTop w:val="0"/>
                          <w:marBottom w:val="0"/>
                          <w:divBdr>
                            <w:top w:val="none" w:sz="0" w:space="0" w:color="auto"/>
                            <w:left w:val="none" w:sz="0" w:space="0" w:color="auto"/>
                            <w:bottom w:val="none" w:sz="0" w:space="0" w:color="auto"/>
                            <w:right w:val="none" w:sz="0" w:space="0" w:color="auto"/>
                          </w:divBdr>
                          <w:divsChild>
                            <w:div w:id="757942905">
                              <w:marLeft w:val="0"/>
                              <w:marRight w:val="0"/>
                              <w:marTop w:val="0"/>
                              <w:marBottom w:val="0"/>
                              <w:divBdr>
                                <w:top w:val="none" w:sz="0" w:space="0" w:color="auto"/>
                                <w:left w:val="none" w:sz="0" w:space="0" w:color="auto"/>
                                <w:bottom w:val="none" w:sz="0" w:space="0" w:color="auto"/>
                                <w:right w:val="none" w:sz="0" w:space="0" w:color="auto"/>
                              </w:divBdr>
                              <w:divsChild>
                                <w:div w:id="910968331">
                                  <w:marLeft w:val="0"/>
                                  <w:marRight w:val="0"/>
                                  <w:marTop w:val="0"/>
                                  <w:marBottom w:val="0"/>
                                  <w:divBdr>
                                    <w:top w:val="none" w:sz="0" w:space="0" w:color="auto"/>
                                    <w:left w:val="none" w:sz="0" w:space="0" w:color="auto"/>
                                    <w:bottom w:val="none" w:sz="0" w:space="0" w:color="auto"/>
                                    <w:right w:val="none" w:sz="0" w:space="0" w:color="auto"/>
                                  </w:divBdr>
                                  <w:divsChild>
                                    <w:div w:id="403187603">
                                      <w:marLeft w:val="0"/>
                                      <w:marRight w:val="0"/>
                                      <w:marTop w:val="0"/>
                                      <w:marBottom w:val="0"/>
                                      <w:divBdr>
                                        <w:top w:val="none" w:sz="0" w:space="0" w:color="auto"/>
                                        <w:left w:val="none" w:sz="0" w:space="0" w:color="auto"/>
                                        <w:bottom w:val="none" w:sz="0" w:space="0" w:color="auto"/>
                                        <w:right w:val="none" w:sz="0" w:space="0" w:color="auto"/>
                                      </w:divBdr>
                                      <w:divsChild>
                                        <w:div w:id="388891365">
                                          <w:marLeft w:val="0"/>
                                          <w:marRight w:val="0"/>
                                          <w:marTop w:val="0"/>
                                          <w:marBottom w:val="0"/>
                                          <w:divBdr>
                                            <w:top w:val="none" w:sz="0" w:space="0" w:color="auto"/>
                                            <w:left w:val="none" w:sz="0" w:space="0" w:color="auto"/>
                                            <w:bottom w:val="none" w:sz="0" w:space="0" w:color="auto"/>
                                            <w:right w:val="none" w:sz="0" w:space="0" w:color="auto"/>
                                          </w:divBdr>
                                          <w:divsChild>
                                            <w:div w:id="1311666558">
                                              <w:marLeft w:val="0"/>
                                              <w:marRight w:val="0"/>
                                              <w:marTop w:val="0"/>
                                              <w:marBottom w:val="0"/>
                                              <w:divBdr>
                                                <w:top w:val="none" w:sz="0" w:space="0" w:color="auto"/>
                                                <w:left w:val="none" w:sz="0" w:space="0" w:color="auto"/>
                                                <w:bottom w:val="none" w:sz="0" w:space="0" w:color="auto"/>
                                                <w:right w:val="none" w:sz="0" w:space="0" w:color="auto"/>
                                              </w:divBdr>
                                              <w:divsChild>
                                                <w:div w:id="205726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96025">
          <w:marLeft w:val="0"/>
          <w:marRight w:val="0"/>
          <w:marTop w:val="0"/>
          <w:marBottom w:val="0"/>
          <w:divBdr>
            <w:top w:val="none" w:sz="0" w:space="0" w:color="auto"/>
            <w:left w:val="none" w:sz="0" w:space="0" w:color="auto"/>
            <w:bottom w:val="none" w:sz="0" w:space="0" w:color="auto"/>
            <w:right w:val="none" w:sz="0" w:space="0" w:color="auto"/>
          </w:divBdr>
          <w:divsChild>
            <w:div w:id="571812195">
              <w:marLeft w:val="0"/>
              <w:marRight w:val="0"/>
              <w:marTop w:val="0"/>
              <w:marBottom w:val="0"/>
              <w:divBdr>
                <w:top w:val="none" w:sz="0" w:space="0" w:color="auto"/>
                <w:left w:val="none" w:sz="0" w:space="0" w:color="auto"/>
                <w:bottom w:val="none" w:sz="0" w:space="0" w:color="auto"/>
                <w:right w:val="none" w:sz="0" w:space="0" w:color="auto"/>
              </w:divBdr>
              <w:divsChild>
                <w:div w:id="1006518674">
                  <w:marLeft w:val="0"/>
                  <w:marRight w:val="0"/>
                  <w:marTop w:val="0"/>
                  <w:marBottom w:val="0"/>
                  <w:divBdr>
                    <w:top w:val="none" w:sz="0" w:space="0" w:color="auto"/>
                    <w:left w:val="none" w:sz="0" w:space="0" w:color="auto"/>
                    <w:bottom w:val="none" w:sz="0" w:space="0" w:color="auto"/>
                    <w:right w:val="none" w:sz="0" w:space="0" w:color="auto"/>
                  </w:divBdr>
                  <w:divsChild>
                    <w:div w:id="656571829">
                      <w:marLeft w:val="0"/>
                      <w:marRight w:val="0"/>
                      <w:marTop w:val="0"/>
                      <w:marBottom w:val="0"/>
                      <w:divBdr>
                        <w:top w:val="none" w:sz="0" w:space="0" w:color="auto"/>
                        <w:left w:val="none" w:sz="0" w:space="0" w:color="auto"/>
                        <w:bottom w:val="none" w:sz="0" w:space="0" w:color="auto"/>
                        <w:right w:val="none" w:sz="0" w:space="0" w:color="auto"/>
                      </w:divBdr>
                      <w:divsChild>
                        <w:div w:id="1964772928">
                          <w:marLeft w:val="0"/>
                          <w:marRight w:val="0"/>
                          <w:marTop w:val="0"/>
                          <w:marBottom w:val="0"/>
                          <w:divBdr>
                            <w:top w:val="none" w:sz="0" w:space="0" w:color="auto"/>
                            <w:left w:val="none" w:sz="0" w:space="0" w:color="auto"/>
                            <w:bottom w:val="none" w:sz="0" w:space="0" w:color="auto"/>
                            <w:right w:val="none" w:sz="0" w:space="0" w:color="auto"/>
                          </w:divBdr>
                          <w:divsChild>
                            <w:div w:id="1661695614">
                              <w:marLeft w:val="0"/>
                              <w:marRight w:val="0"/>
                              <w:marTop w:val="0"/>
                              <w:marBottom w:val="0"/>
                              <w:divBdr>
                                <w:top w:val="none" w:sz="0" w:space="0" w:color="auto"/>
                                <w:left w:val="none" w:sz="0" w:space="0" w:color="auto"/>
                                <w:bottom w:val="none" w:sz="0" w:space="0" w:color="auto"/>
                                <w:right w:val="none" w:sz="0" w:space="0" w:color="auto"/>
                              </w:divBdr>
                              <w:divsChild>
                                <w:div w:id="145032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094435">
          <w:marLeft w:val="0"/>
          <w:marRight w:val="0"/>
          <w:marTop w:val="0"/>
          <w:marBottom w:val="0"/>
          <w:divBdr>
            <w:top w:val="none" w:sz="0" w:space="0" w:color="auto"/>
            <w:left w:val="none" w:sz="0" w:space="0" w:color="auto"/>
            <w:bottom w:val="none" w:sz="0" w:space="0" w:color="auto"/>
            <w:right w:val="none" w:sz="0" w:space="0" w:color="auto"/>
          </w:divBdr>
          <w:divsChild>
            <w:div w:id="1855459387">
              <w:marLeft w:val="0"/>
              <w:marRight w:val="0"/>
              <w:marTop w:val="0"/>
              <w:marBottom w:val="0"/>
              <w:divBdr>
                <w:top w:val="none" w:sz="0" w:space="0" w:color="auto"/>
                <w:left w:val="none" w:sz="0" w:space="0" w:color="auto"/>
                <w:bottom w:val="none" w:sz="0" w:space="0" w:color="auto"/>
                <w:right w:val="none" w:sz="0" w:space="0" w:color="auto"/>
              </w:divBdr>
              <w:divsChild>
                <w:div w:id="1624650782">
                  <w:marLeft w:val="0"/>
                  <w:marRight w:val="0"/>
                  <w:marTop w:val="0"/>
                  <w:marBottom w:val="0"/>
                  <w:divBdr>
                    <w:top w:val="none" w:sz="0" w:space="0" w:color="auto"/>
                    <w:left w:val="none" w:sz="0" w:space="0" w:color="auto"/>
                    <w:bottom w:val="none" w:sz="0" w:space="0" w:color="auto"/>
                    <w:right w:val="none" w:sz="0" w:space="0" w:color="auto"/>
                  </w:divBdr>
                  <w:divsChild>
                    <w:div w:id="726339434">
                      <w:marLeft w:val="0"/>
                      <w:marRight w:val="0"/>
                      <w:marTop w:val="0"/>
                      <w:marBottom w:val="0"/>
                      <w:divBdr>
                        <w:top w:val="none" w:sz="0" w:space="0" w:color="auto"/>
                        <w:left w:val="none" w:sz="0" w:space="0" w:color="auto"/>
                        <w:bottom w:val="none" w:sz="0" w:space="0" w:color="auto"/>
                        <w:right w:val="none" w:sz="0" w:space="0" w:color="auto"/>
                      </w:divBdr>
                      <w:divsChild>
                        <w:div w:id="386300464">
                          <w:marLeft w:val="0"/>
                          <w:marRight w:val="0"/>
                          <w:marTop w:val="0"/>
                          <w:marBottom w:val="0"/>
                          <w:divBdr>
                            <w:top w:val="none" w:sz="0" w:space="0" w:color="auto"/>
                            <w:left w:val="none" w:sz="0" w:space="0" w:color="auto"/>
                            <w:bottom w:val="none" w:sz="0" w:space="0" w:color="auto"/>
                            <w:right w:val="none" w:sz="0" w:space="0" w:color="auto"/>
                          </w:divBdr>
                          <w:divsChild>
                            <w:div w:id="1552957545">
                              <w:marLeft w:val="0"/>
                              <w:marRight w:val="0"/>
                              <w:marTop w:val="0"/>
                              <w:marBottom w:val="0"/>
                              <w:divBdr>
                                <w:top w:val="none" w:sz="0" w:space="0" w:color="auto"/>
                                <w:left w:val="none" w:sz="0" w:space="0" w:color="auto"/>
                                <w:bottom w:val="none" w:sz="0" w:space="0" w:color="auto"/>
                                <w:right w:val="none" w:sz="0" w:space="0" w:color="auto"/>
                              </w:divBdr>
                              <w:divsChild>
                                <w:div w:id="400256861">
                                  <w:marLeft w:val="0"/>
                                  <w:marRight w:val="0"/>
                                  <w:marTop w:val="0"/>
                                  <w:marBottom w:val="0"/>
                                  <w:divBdr>
                                    <w:top w:val="none" w:sz="0" w:space="0" w:color="auto"/>
                                    <w:left w:val="none" w:sz="0" w:space="0" w:color="auto"/>
                                    <w:bottom w:val="none" w:sz="0" w:space="0" w:color="auto"/>
                                    <w:right w:val="none" w:sz="0" w:space="0" w:color="auto"/>
                                  </w:divBdr>
                                  <w:divsChild>
                                    <w:div w:id="1451246130">
                                      <w:marLeft w:val="0"/>
                                      <w:marRight w:val="0"/>
                                      <w:marTop w:val="0"/>
                                      <w:marBottom w:val="0"/>
                                      <w:divBdr>
                                        <w:top w:val="none" w:sz="0" w:space="0" w:color="auto"/>
                                        <w:left w:val="none" w:sz="0" w:space="0" w:color="auto"/>
                                        <w:bottom w:val="none" w:sz="0" w:space="0" w:color="auto"/>
                                        <w:right w:val="none" w:sz="0" w:space="0" w:color="auto"/>
                                      </w:divBdr>
                                      <w:divsChild>
                                        <w:div w:id="564032973">
                                          <w:marLeft w:val="0"/>
                                          <w:marRight w:val="0"/>
                                          <w:marTop w:val="0"/>
                                          <w:marBottom w:val="0"/>
                                          <w:divBdr>
                                            <w:top w:val="none" w:sz="0" w:space="0" w:color="auto"/>
                                            <w:left w:val="none" w:sz="0" w:space="0" w:color="auto"/>
                                            <w:bottom w:val="none" w:sz="0" w:space="0" w:color="auto"/>
                                            <w:right w:val="none" w:sz="0" w:space="0" w:color="auto"/>
                                          </w:divBdr>
                                          <w:divsChild>
                                            <w:div w:id="2046440496">
                                              <w:marLeft w:val="0"/>
                                              <w:marRight w:val="0"/>
                                              <w:marTop w:val="0"/>
                                              <w:marBottom w:val="0"/>
                                              <w:divBdr>
                                                <w:top w:val="none" w:sz="0" w:space="0" w:color="auto"/>
                                                <w:left w:val="none" w:sz="0" w:space="0" w:color="auto"/>
                                                <w:bottom w:val="none" w:sz="0" w:space="0" w:color="auto"/>
                                                <w:right w:val="none" w:sz="0" w:space="0" w:color="auto"/>
                                              </w:divBdr>
                                              <w:divsChild>
                                                <w:div w:id="55647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53143">
          <w:marLeft w:val="0"/>
          <w:marRight w:val="0"/>
          <w:marTop w:val="0"/>
          <w:marBottom w:val="0"/>
          <w:divBdr>
            <w:top w:val="none" w:sz="0" w:space="0" w:color="auto"/>
            <w:left w:val="none" w:sz="0" w:space="0" w:color="auto"/>
            <w:bottom w:val="none" w:sz="0" w:space="0" w:color="auto"/>
            <w:right w:val="none" w:sz="0" w:space="0" w:color="auto"/>
          </w:divBdr>
          <w:divsChild>
            <w:div w:id="966661785">
              <w:marLeft w:val="0"/>
              <w:marRight w:val="0"/>
              <w:marTop w:val="0"/>
              <w:marBottom w:val="0"/>
              <w:divBdr>
                <w:top w:val="none" w:sz="0" w:space="0" w:color="auto"/>
                <w:left w:val="none" w:sz="0" w:space="0" w:color="auto"/>
                <w:bottom w:val="none" w:sz="0" w:space="0" w:color="auto"/>
                <w:right w:val="none" w:sz="0" w:space="0" w:color="auto"/>
              </w:divBdr>
              <w:divsChild>
                <w:div w:id="41253024">
                  <w:marLeft w:val="0"/>
                  <w:marRight w:val="0"/>
                  <w:marTop w:val="0"/>
                  <w:marBottom w:val="0"/>
                  <w:divBdr>
                    <w:top w:val="none" w:sz="0" w:space="0" w:color="auto"/>
                    <w:left w:val="none" w:sz="0" w:space="0" w:color="auto"/>
                    <w:bottom w:val="none" w:sz="0" w:space="0" w:color="auto"/>
                    <w:right w:val="none" w:sz="0" w:space="0" w:color="auto"/>
                  </w:divBdr>
                  <w:divsChild>
                    <w:div w:id="600071091">
                      <w:marLeft w:val="0"/>
                      <w:marRight w:val="0"/>
                      <w:marTop w:val="0"/>
                      <w:marBottom w:val="0"/>
                      <w:divBdr>
                        <w:top w:val="none" w:sz="0" w:space="0" w:color="auto"/>
                        <w:left w:val="none" w:sz="0" w:space="0" w:color="auto"/>
                        <w:bottom w:val="none" w:sz="0" w:space="0" w:color="auto"/>
                        <w:right w:val="none" w:sz="0" w:space="0" w:color="auto"/>
                      </w:divBdr>
                      <w:divsChild>
                        <w:div w:id="566379609">
                          <w:marLeft w:val="0"/>
                          <w:marRight w:val="0"/>
                          <w:marTop w:val="0"/>
                          <w:marBottom w:val="0"/>
                          <w:divBdr>
                            <w:top w:val="none" w:sz="0" w:space="0" w:color="auto"/>
                            <w:left w:val="none" w:sz="0" w:space="0" w:color="auto"/>
                            <w:bottom w:val="none" w:sz="0" w:space="0" w:color="auto"/>
                            <w:right w:val="none" w:sz="0" w:space="0" w:color="auto"/>
                          </w:divBdr>
                          <w:divsChild>
                            <w:div w:id="1477795871">
                              <w:marLeft w:val="0"/>
                              <w:marRight w:val="0"/>
                              <w:marTop w:val="0"/>
                              <w:marBottom w:val="0"/>
                              <w:divBdr>
                                <w:top w:val="none" w:sz="0" w:space="0" w:color="auto"/>
                                <w:left w:val="none" w:sz="0" w:space="0" w:color="auto"/>
                                <w:bottom w:val="none" w:sz="0" w:space="0" w:color="auto"/>
                                <w:right w:val="none" w:sz="0" w:space="0" w:color="auto"/>
                              </w:divBdr>
                              <w:divsChild>
                                <w:div w:id="8349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211654">
          <w:marLeft w:val="0"/>
          <w:marRight w:val="0"/>
          <w:marTop w:val="0"/>
          <w:marBottom w:val="0"/>
          <w:divBdr>
            <w:top w:val="none" w:sz="0" w:space="0" w:color="auto"/>
            <w:left w:val="none" w:sz="0" w:space="0" w:color="auto"/>
            <w:bottom w:val="none" w:sz="0" w:space="0" w:color="auto"/>
            <w:right w:val="none" w:sz="0" w:space="0" w:color="auto"/>
          </w:divBdr>
          <w:divsChild>
            <w:div w:id="913472734">
              <w:marLeft w:val="0"/>
              <w:marRight w:val="0"/>
              <w:marTop w:val="0"/>
              <w:marBottom w:val="0"/>
              <w:divBdr>
                <w:top w:val="none" w:sz="0" w:space="0" w:color="auto"/>
                <w:left w:val="none" w:sz="0" w:space="0" w:color="auto"/>
                <w:bottom w:val="none" w:sz="0" w:space="0" w:color="auto"/>
                <w:right w:val="none" w:sz="0" w:space="0" w:color="auto"/>
              </w:divBdr>
              <w:divsChild>
                <w:div w:id="884558848">
                  <w:marLeft w:val="0"/>
                  <w:marRight w:val="0"/>
                  <w:marTop w:val="0"/>
                  <w:marBottom w:val="0"/>
                  <w:divBdr>
                    <w:top w:val="none" w:sz="0" w:space="0" w:color="auto"/>
                    <w:left w:val="none" w:sz="0" w:space="0" w:color="auto"/>
                    <w:bottom w:val="none" w:sz="0" w:space="0" w:color="auto"/>
                    <w:right w:val="none" w:sz="0" w:space="0" w:color="auto"/>
                  </w:divBdr>
                  <w:divsChild>
                    <w:div w:id="1280798025">
                      <w:marLeft w:val="0"/>
                      <w:marRight w:val="0"/>
                      <w:marTop w:val="0"/>
                      <w:marBottom w:val="0"/>
                      <w:divBdr>
                        <w:top w:val="none" w:sz="0" w:space="0" w:color="auto"/>
                        <w:left w:val="none" w:sz="0" w:space="0" w:color="auto"/>
                        <w:bottom w:val="none" w:sz="0" w:space="0" w:color="auto"/>
                        <w:right w:val="none" w:sz="0" w:space="0" w:color="auto"/>
                      </w:divBdr>
                      <w:divsChild>
                        <w:div w:id="622880450">
                          <w:marLeft w:val="0"/>
                          <w:marRight w:val="0"/>
                          <w:marTop w:val="0"/>
                          <w:marBottom w:val="0"/>
                          <w:divBdr>
                            <w:top w:val="none" w:sz="0" w:space="0" w:color="auto"/>
                            <w:left w:val="none" w:sz="0" w:space="0" w:color="auto"/>
                            <w:bottom w:val="none" w:sz="0" w:space="0" w:color="auto"/>
                            <w:right w:val="none" w:sz="0" w:space="0" w:color="auto"/>
                          </w:divBdr>
                          <w:divsChild>
                            <w:div w:id="858810056">
                              <w:marLeft w:val="0"/>
                              <w:marRight w:val="0"/>
                              <w:marTop w:val="0"/>
                              <w:marBottom w:val="0"/>
                              <w:divBdr>
                                <w:top w:val="none" w:sz="0" w:space="0" w:color="auto"/>
                                <w:left w:val="none" w:sz="0" w:space="0" w:color="auto"/>
                                <w:bottom w:val="none" w:sz="0" w:space="0" w:color="auto"/>
                                <w:right w:val="none" w:sz="0" w:space="0" w:color="auto"/>
                              </w:divBdr>
                              <w:divsChild>
                                <w:div w:id="1758332336">
                                  <w:marLeft w:val="0"/>
                                  <w:marRight w:val="0"/>
                                  <w:marTop w:val="0"/>
                                  <w:marBottom w:val="0"/>
                                  <w:divBdr>
                                    <w:top w:val="none" w:sz="0" w:space="0" w:color="auto"/>
                                    <w:left w:val="none" w:sz="0" w:space="0" w:color="auto"/>
                                    <w:bottom w:val="none" w:sz="0" w:space="0" w:color="auto"/>
                                    <w:right w:val="none" w:sz="0" w:space="0" w:color="auto"/>
                                  </w:divBdr>
                                  <w:divsChild>
                                    <w:div w:id="1027874881">
                                      <w:marLeft w:val="0"/>
                                      <w:marRight w:val="0"/>
                                      <w:marTop w:val="0"/>
                                      <w:marBottom w:val="0"/>
                                      <w:divBdr>
                                        <w:top w:val="none" w:sz="0" w:space="0" w:color="auto"/>
                                        <w:left w:val="none" w:sz="0" w:space="0" w:color="auto"/>
                                        <w:bottom w:val="none" w:sz="0" w:space="0" w:color="auto"/>
                                        <w:right w:val="none" w:sz="0" w:space="0" w:color="auto"/>
                                      </w:divBdr>
                                      <w:divsChild>
                                        <w:div w:id="70279083">
                                          <w:marLeft w:val="0"/>
                                          <w:marRight w:val="0"/>
                                          <w:marTop w:val="0"/>
                                          <w:marBottom w:val="0"/>
                                          <w:divBdr>
                                            <w:top w:val="none" w:sz="0" w:space="0" w:color="auto"/>
                                            <w:left w:val="none" w:sz="0" w:space="0" w:color="auto"/>
                                            <w:bottom w:val="none" w:sz="0" w:space="0" w:color="auto"/>
                                            <w:right w:val="none" w:sz="0" w:space="0" w:color="auto"/>
                                          </w:divBdr>
                                          <w:divsChild>
                                            <w:div w:id="845750911">
                                              <w:marLeft w:val="0"/>
                                              <w:marRight w:val="0"/>
                                              <w:marTop w:val="0"/>
                                              <w:marBottom w:val="0"/>
                                              <w:divBdr>
                                                <w:top w:val="none" w:sz="0" w:space="0" w:color="auto"/>
                                                <w:left w:val="none" w:sz="0" w:space="0" w:color="auto"/>
                                                <w:bottom w:val="none" w:sz="0" w:space="0" w:color="auto"/>
                                                <w:right w:val="none" w:sz="0" w:space="0" w:color="auto"/>
                                              </w:divBdr>
                                              <w:divsChild>
                                                <w:div w:id="59907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7169922">
          <w:marLeft w:val="0"/>
          <w:marRight w:val="0"/>
          <w:marTop w:val="0"/>
          <w:marBottom w:val="0"/>
          <w:divBdr>
            <w:top w:val="none" w:sz="0" w:space="0" w:color="auto"/>
            <w:left w:val="none" w:sz="0" w:space="0" w:color="auto"/>
            <w:bottom w:val="none" w:sz="0" w:space="0" w:color="auto"/>
            <w:right w:val="none" w:sz="0" w:space="0" w:color="auto"/>
          </w:divBdr>
          <w:divsChild>
            <w:div w:id="1708524817">
              <w:marLeft w:val="0"/>
              <w:marRight w:val="0"/>
              <w:marTop w:val="0"/>
              <w:marBottom w:val="0"/>
              <w:divBdr>
                <w:top w:val="none" w:sz="0" w:space="0" w:color="auto"/>
                <w:left w:val="none" w:sz="0" w:space="0" w:color="auto"/>
                <w:bottom w:val="none" w:sz="0" w:space="0" w:color="auto"/>
                <w:right w:val="none" w:sz="0" w:space="0" w:color="auto"/>
              </w:divBdr>
              <w:divsChild>
                <w:div w:id="557936630">
                  <w:marLeft w:val="0"/>
                  <w:marRight w:val="0"/>
                  <w:marTop w:val="0"/>
                  <w:marBottom w:val="0"/>
                  <w:divBdr>
                    <w:top w:val="none" w:sz="0" w:space="0" w:color="auto"/>
                    <w:left w:val="none" w:sz="0" w:space="0" w:color="auto"/>
                    <w:bottom w:val="none" w:sz="0" w:space="0" w:color="auto"/>
                    <w:right w:val="none" w:sz="0" w:space="0" w:color="auto"/>
                  </w:divBdr>
                  <w:divsChild>
                    <w:div w:id="2139450653">
                      <w:marLeft w:val="0"/>
                      <w:marRight w:val="0"/>
                      <w:marTop w:val="0"/>
                      <w:marBottom w:val="0"/>
                      <w:divBdr>
                        <w:top w:val="none" w:sz="0" w:space="0" w:color="auto"/>
                        <w:left w:val="none" w:sz="0" w:space="0" w:color="auto"/>
                        <w:bottom w:val="none" w:sz="0" w:space="0" w:color="auto"/>
                        <w:right w:val="none" w:sz="0" w:space="0" w:color="auto"/>
                      </w:divBdr>
                      <w:divsChild>
                        <w:div w:id="1633752809">
                          <w:marLeft w:val="0"/>
                          <w:marRight w:val="0"/>
                          <w:marTop w:val="0"/>
                          <w:marBottom w:val="0"/>
                          <w:divBdr>
                            <w:top w:val="none" w:sz="0" w:space="0" w:color="auto"/>
                            <w:left w:val="none" w:sz="0" w:space="0" w:color="auto"/>
                            <w:bottom w:val="none" w:sz="0" w:space="0" w:color="auto"/>
                            <w:right w:val="none" w:sz="0" w:space="0" w:color="auto"/>
                          </w:divBdr>
                          <w:divsChild>
                            <w:div w:id="1279873155">
                              <w:marLeft w:val="0"/>
                              <w:marRight w:val="0"/>
                              <w:marTop w:val="0"/>
                              <w:marBottom w:val="0"/>
                              <w:divBdr>
                                <w:top w:val="none" w:sz="0" w:space="0" w:color="auto"/>
                                <w:left w:val="none" w:sz="0" w:space="0" w:color="auto"/>
                                <w:bottom w:val="none" w:sz="0" w:space="0" w:color="auto"/>
                                <w:right w:val="none" w:sz="0" w:space="0" w:color="auto"/>
                              </w:divBdr>
                              <w:divsChild>
                                <w:div w:id="72013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7877">
          <w:marLeft w:val="0"/>
          <w:marRight w:val="0"/>
          <w:marTop w:val="0"/>
          <w:marBottom w:val="0"/>
          <w:divBdr>
            <w:top w:val="none" w:sz="0" w:space="0" w:color="auto"/>
            <w:left w:val="none" w:sz="0" w:space="0" w:color="auto"/>
            <w:bottom w:val="none" w:sz="0" w:space="0" w:color="auto"/>
            <w:right w:val="none" w:sz="0" w:space="0" w:color="auto"/>
          </w:divBdr>
          <w:divsChild>
            <w:div w:id="1859657098">
              <w:marLeft w:val="0"/>
              <w:marRight w:val="0"/>
              <w:marTop w:val="0"/>
              <w:marBottom w:val="0"/>
              <w:divBdr>
                <w:top w:val="none" w:sz="0" w:space="0" w:color="auto"/>
                <w:left w:val="none" w:sz="0" w:space="0" w:color="auto"/>
                <w:bottom w:val="none" w:sz="0" w:space="0" w:color="auto"/>
                <w:right w:val="none" w:sz="0" w:space="0" w:color="auto"/>
              </w:divBdr>
              <w:divsChild>
                <w:div w:id="109936181">
                  <w:marLeft w:val="0"/>
                  <w:marRight w:val="0"/>
                  <w:marTop w:val="0"/>
                  <w:marBottom w:val="0"/>
                  <w:divBdr>
                    <w:top w:val="none" w:sz="0" w:space="0" w:color="auto"/>
                    <w:left w:val="none" w:sz="0" w:space="0" w:color="auto"/>
                    <w:bottom w:val="none" w:sz="0" w:space="0" w:color="auto"/>
                    <w:right w:val="none" w:sz="0" w:space="0" w:color="auto"/>
                  </w:divBdr>
                  <w:divsChild>
                    <w:div w:id="2003311708">
                      <w:marLeft w:val="0"/>
                      <w:marRight w:val="0"/>
                      <w:marTop w:val="0"/>
                      <w:marBottom w:val="0"/>
                      <w:divBdr>
                        <w:top w:val="none" w:sz="0" w:space="0" w:color="auto"/>
                        <w:left w:val="none" w:sz="0" w:space="0" w:color="auto"/>
                        <w:bottom w:val="none" w:sz="0" w:space="0" w:color="auto"/>
                        <w:right w:val="none" w:sz="0" w:space="0" w:color="auto"/>
                      </w:divBdr>
                      <w:divsChild>
                        <w:div w:id="975180958">
                          <w:marLeft w:val="0"/>
                          <w:marRight w:val="0"/>
                          <w:marTop w:val="0"/>
                          <w:marBottom w:val="0"/>
                          <w:divBdr>
                            <w:top w:val="none" w:sz="0" w:space="0" w:color="auto"/>
                            <w:left w:val="none" w:sz="0" w:space="0" w:color="auto"/>
                            <w:bottom w:val="none" w:sz="0" w:space="0" w:color="auto"/>
                            <w:right w:val="none" w:sz="0" w:space="0" w:color="auto"/>
                          </w:divBdr>
                          <w:divsChild>
                            <w:div w:id="777455921">
                              <w:marLeft w:val="0"/>
                              <w:marRight w:val="0"/>
                              <w:marTop w:val="0"/>
                              <w:marBottom w:val="0"/>
                              <w:divBdr>
                                <w:top w:val="none" w:sz="0" w:space="0" w:color="auto"/>
                                <w:left w:val="none" w:sz="0" w:space="0" w:color="auto"/>
                                <w:bottom w:val="none" w:sz="0" w:space="0" w:color="auto"/>
                                <w:right w:val="none" w:sz="0" w:space="0" w:color="auto"/>
                              </w:divBdr>
                              <w:divsChild>
                                <w:div w:id="1710571399">
                                  <w:marLeft w:val="0"/>
                                  <w:marRight w:val="0"/>
                                  <w:marTop w:val="0"/>
                                  <w:marBottom w:val="0"/>
                                  <w:divBdr>
                                    <w:top w:val="none" w:sz="0" w:space="0" w:color="auto"/>
                                    <w:left w:val="none" w:sz="0" w:space="0" w:color="auto"/>
                                    <w:bottom w:val="none" w:sz="0" w:space="0" w:color="auto"/>
                                    <w:right w:val="none" w:sz="0" w:space="0" w:color="auto"/>
                                  </w:divBdr>
                                  <w:divsChild>
                                    <w:div w:id="165898643">
                                      <w:marLeft w:val="0"/>
                                      <w:marRight w:val="0"/>
                                      <w:marTop w:val="0"/>
                                      <w:marBottom w:val="0"/>
                                      <w:divBdr>
                                        <w:top w:val="none" w:sz="0" w:space="0" w:color="auto"/>
                                        <w:left w:val="none" w:sz="0" w:space="0" w:color="auto"/>
                                        <w:bottom w:val="none" w:sz="0" w:space="0" w:color="auto"/>
                                        <w:right w:val="none" w:sz="0" w:space="0" w:color="auto"/>
                                      </w:divBdr>
                                      <w:divsChild>
                                        <w:div w:id="587234049">
                                          <w:marLeft w:val="0"/>
                                          <w:marRight w:val="0"/>
                                          <w:marTop w:val="0"/>
                                          <w:marBottom w:val="0"/>
                                          <w:divBdr>
                                            <w:top w:val="none" w:sz="0" w:space="0" w:color="auto"/>
                                            <w:left w:val="none" w:sz="0" w:space="0" w:color="auto"/>
                                            <w:bottom w:val="none" w:sz="0" w:space="0" w:color="auto"/>
                                            <w:right w:val="none" w:sz="0" w:space="0" w:color="auto"/>
                                          </w:divBdr>
                                          <w:divsChild>
                                            <w:div w:id="1737167160">
                                              <w:marLeft w:val="0"/>
                                              <w:marRight w:val="0"/>
                                              <w:marTop w:val="0"/>
                                              <w:marBottom w:val="0"/>
                                              <w:divBdr>
                                                <w:top w:val="none" w:sz="0" w:space="0" w:color="auto"/>
                                                <w:left w:val="none" w:sz="0" w:space="0" w:color="auto"/>
                                                <w:bottom w:val="none" w:sz="0" w:space="0" w:color="auto"/>
                                                <w:right w:val="none" w:sz="0" w:space="0" w:color="auto"/>
                                              </w:divBdr>
                                              <w:divsChild>
                                                <w:div w:id="2209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310194">
          <w:marLeft w:val="0"/>
          <w:marRight w:val="0"/>
          <w:marTop w:val="0"/>
          <w:marBottom w:val="0"/>
          <w:divBdr>
            <w:top w:val="none" w:sz="0" w:space="0" w:color="auto"/>
            <w:left w:val="none" w:sz="0" w:space="0" w:color="auto"/>
            <w:bottom w:val="none" w:sz="0" w:space="0" w:color="auto"/>
            <w:right w:val="none" w:sz="0" w:space="0" w:color="auto"/>
          </w:divBdr>
          <w:divsChild>
            <w:div w:id="1929196827">
              <w:marLeft w:val="0"/>
              <w:marRight w:val="0"/>
              <w:marTop w:val="0"/>
              <w:marBottom w:val="0"/>
              <w:divBdr>
                <w:top w:val="none" w:sz="0" w:space="0" w:color="auto"/>
                <w:left w:val="none" w:sz="0" w:space="0" w:color="auto"/>
                <w:bottom w:val="none" w:sz="0" w:space="0" w:color="auto"/>
                <w:right w:val="none" w:sz="0" w:space="0" w:color="auto"/>
              </w:divBdr>
              <w:divsChild>
                <w:div w:id="1407724547">
                  <w:marLeft w:val="0"/>
                  <w:marRight w:val="0"/>
                  <w:marTop w:val="0"/>
                  <w:marBottom w:val="0"/>
                  <w:divBdr>
                    <w:top w:val="none" w:sz="0" w:space="0" w:color="auto"/>
                    <w:left w:val="none" w:sz="0" w:space="0" w:color="auto"/>
                    <w:bottom w:val="none" w:sz="0" w:space="0" w:color="auto"/>
                    <w:right w:val="none" w:sz="0" w:space="0" w:color="auto"/>
                  </w:divBdr>
                  <w:divsChild>
                    <w:div w:id="1894850541">
                      <w:marLeft w:val="0"/>
                      <w:marRight w:val="0"/>
                      <w:marTop w:val="0"/>
                      <w:marBottom w:val="0"/>
                      <w:divBdr>
                        <w:top w:val="none" w:sz="0" w:space="0" w:color="auto"/>
                        <w:left w:val="none" w:sz="0" w:space="0" w:color="auto"/>
                        <w:bottom w:val="none" w:sz="0" w:space="0" w:color="auto"/>
                        <w:right w:val="none" w:sz="0" w:space="0" w:color="auto"/>
                      </w:divBdr>
                      <w:divsChild>
                        <w:div w:id="2050060666">
                          <w:marLeft w:val="0"/>
                          <w:marRight w:val="0"/>
                          <w:marTop w:val="0"/>
                          <w:marBottom w:val="0"/>
                          <w:divBdr>
                            <w:top w:val="none" w:sz="0" w:space="0" w:color="auto"/>
                            <w:left w:val="none" w:sz="0" w:space="0" w:color="auto"/>
                            <w:bottom w:val="none" w:sz="0" w:space="0" w:color="auto"/>
                            <w:right w:val="none" w:sz="0" w:space="0" w:color="auto"/>
                          </w:divBdr>
                          <w:divsChild>
                            <w:div w:id="2043943767">
                              <w:marLeft w:val="0"/>
                              <w:marRight w:val="0"/>
                              <w:marTop w:val="0"/>
                              <w:marBottom w:val="0"/>
                              <w:divBdr>
                                <w:top w:val="none" w:sz="0" w:space="0" w:color="auto"/>
                                <w:left w:val="none" w:sz="0" w:space="0" w:color="auto"/>
                                <w:bottom w:val="none" w:sz="0" w:space="0" w:color="auto"/>
                                <w:right w:val="none" w:sz="0" w:space="0" w:color="auto"/>
                              </w:divBdr>
                              <w:divsChild>
                                <w:div w:id="69962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24993">
          <w:marLeft w:val="0"/>
          <w:marRight w:val="0"/>
          <w:marTop w:val="0"/>
          <w:marBottom w:val="0"/>
          <w:divBdr>
            <w:top w:val="none" w:sz="0" w:space="0" w:color="auto"/>
            <w:left w:val="none" w:sz="0" w:space="0" w:color="auto"/>
            <w:bottom w:val="none" w:sz="0" w:space="0" w:color="auto"/>
            <w:right w:val="none" w:sz="0" w:space="0" w:color="auto"/>
          </w:divBdr>
          <w:divsChild>
            <w:div w:id="528884097">
              <w:marLeft w:val="0"/>
              <w:marRight w:val="0"/>
              <w:marTop w:val="0"/>
              <w:marBottom w:val="0"/>
              <w:divBdr>
                <w:top w:val="none" w:sz="0" w:space="0" w:color="auto"/>
                <w:left w:val="none" w:sz="0" w:space="0" w:color="auto"/>
                <w:bottom w:val="none" w:sz="0" w:space="0" w:color="auto"/>
                <w:right w:val="none" w:sz="0" w:space="0" w:color="auto"/>
              </w:divBdr>
              <w:divsChild>
                <w:div w:id="1044522664">
                  <w:marLeft w:val="0"/>
                  <w:marRight w:val="0"/>
                  <w:marTop w:val="0"/>
                  <w:marBottom w:val="0"/>
                  <w:divBdr>
                    <w:top w:val="none" w:sz="0" w:space="0" w:color="auto"/>
                    <w:left w:val="none" w:sz="0" w:space="0" w:color="auto"/>
                    <w:bottom w:val="none" w:sz="0" w:space="0" w:color="auto"/>
                    <w:right w:val="none" w:sz="0" w:space="0" w:color="auto"/>
                  </w:divBdr>
                  <w:divsChild>
                    <w:div w:id="1831557194">
                      <w:marLeft w:val="0"/>
                      <w:marRight w:val="0"/>
                      <w:marTop w:val="0"/>
                      <w:marBottom w:val="0"/>
                      <w:divBdr>
                        <w:top w:val="none" w:sz="0" w:space="0" w:color="auto"/>
                        <w:left w:val="none" w:sz="0" w:space="0" w:color="auto"/>
                        <w:bottom w:val="none" w:sz="0" w:space="0" w:color="auto"/>
                        <w:right w:val="none" w:sz="0" w:space="0" w:color="auto"/>
                      </w:divBdr>
                      <w:divsChild>
                        <w:div w:id="1280643099">
                          <w:marLeft w:val="0"/>
                          <w:marRight w:val="0"/>
                          <w:marTop w:val="0"/>
                          <w:marBottom w:val="0"/>
                          <w:divBdr>
                            <w:top w:val="none" w:sz="0" w:space="0" w:color="auto"/>
                            <w:left w:val="none" w:sz="0" w:space="0" w:color="auto"/>
                            <w:bottom w:val="none" w:sz="0" w:space="0" w:color="auto"/>
                            <w:right w:val="none" w:sz="0" w:space="0" w:color="auto"/>
                          </w:divBdr>
                          <w:divsChild>
                            <w:div w:id="1020662420">
                              <w:marLeft w:val="0"/>
                              <w:marRight w:val="0"/>
                              <w:marTop w:val="0"/>
                              <w:marBottom w:val="0"/>
                              <w:divBdr>
                                <w:top w:val="none" w:sz="0" w:space="0" w:color="auto"/>
                                <w:left w:val="none" w:sz="0" w:space="0" w:color="auto"/>
                                <w:bottom w:val="none" w:sz="0" w:space="0" w:color="auto"/>
                                <w:right w:val="none" w:sz="0" w:space="0" w:color="auto"/>
                              </w:divBdr>
                              <w:divsChild>
                                <w:div w:id="1311591544">
                                  <w:marLeft w:val="0"/>
                                  <w:marRight w:val="0"/>
                                  <w:marTop w:val="0"/>
                                  <w:marBottom w:val="0"/>
                                  <w:divBdr>
                                    <w:top w:val="none" w:sz="0" w:space="0" w:color="auto"/>
                                    <w:left w:val="none" w:sz="0" w:space="0" w:color="auto"/>
                                    <w:bottom w:val="none" w:sz="0" w:space="0" w:color="auto"/>
                                    <w:right w:val="none" w:sz="0" w:space="0" w:color="auto"/>
                                  </w:divBdr>
                                  <w:divsChild>
                                    <w:div w:id="1802578749">
                                      <w:marLeft w:val="0"/>
                                      <w:marRight w:val="0"/>
                                      <w:marTop w:val="0"/>
                                      <w:marBottom w:val="0"/>
                                      <w:divBdr>
                                        <w:top w:val="none" w:sz="0" w:space="0" w:color="auto"/>
                                        <w:left w:val="none" w:sz="0" w:space="0" w:color="auto"/>
                                        <w:bottom w:val="none" w:sz="0" w:space="0" w:color="auto"/>
                                        <w:right w:val="none" w:sz="0" w:space="0" w:color="auto"/>
                                      </w:divBdr>
                                      <w:divsChild>
                                        <w:div w:id="939875951">
                                          <w:marLeft w:val="0"/>
                                          <w:marRight w:val="0"/>
                                          <w:marTop w:val="0"/>
                                          <w:marBottom w:val="0"/>
                                          <w:divBdr>
                                            <w:top w:val="none" w:sz="0" w:space="0" w:color="auto"/>
                                            <w:left w:val="none" w:sz="0" w:space="0" w:color="auto"/>
                                            <w:bottom w:val="none" w:sz="0" w:space="0" w:color="auto"/>
                                            <w:right w:val="none" w:sz="0" w:space="0" w:color="auto"/>
                                          </w:divBdr>
                                          <w:divsChild>
                                            <w:div w:id="874150118">
                                              <w:marLeft w:val="0"/>
                                              <w:marRight w:val="0"/>
                                              <w:marTop w:val="0"/>
                                              <w:marBottom w:val="0"/>
                                              <w:divBdr>
                                                <w:top w:val="none" w:sz="0" w:space="0" w:color="auto"/>
                                                <w:left w:val="none" w:sz="0" w:space="0" w:color="auto"/>
                                                <w:bottom w:val="none" w:sz="0" w:space="0" w:color="auto"/>
                                                <w:right w:val="none" w:sz="0" w:space="0" w:color="auto"/>
                                              </w:divBdr>
                                              <w:divsChild>
                                                <w:div w:id="14591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1342605">
          <w:marLeft w:val="0"/>
          <w:marRight w:val="0"/>
          <w:marTop w:val="0"/>
          <w:marBottom w:val="0"/>
          <w:divBdr>
            <w:top w:val="none" w:sz="0" w:space="0" w:color="auto"/>
            <w:left w:val="none" w:sz="0" w:space="0" w:color="auto"/>
            <w:bottom w:val="none" w:sz="0" w:space="0" w:color="auto"/>
            <w:right w:val="none" w:sz="0" w:space="0" w:color="auto"/>
          </w:divBdr>
          <w:divsChild>
            <w:div w:id="1493906144">
              <w:marLeft w:val="0"/>
              <w:marRight w:val="0"/>
              <w:marTop w:val="0"/>
              <w:marBottom w:val="0"/>
              <w:divBdr>
                <w:top w:val="none" w:sz="0" w:space="0" w:color="auto"/>
                <w:left w:val="none" w:sz="0" w:space="0" w:color="auto"/>
                <w:bottom w:val="none" w:sz="0" w:space="0" w:color="auto"/>
                <w:right w:val="none" w:sz="0" w:space="0" w:color="auto"/>
              </w:divBdr>
              <w:divsChild>
                <w:div w:id="458184739">
                  <w:marLeft w:val="0"/>
                  <w:marRight w:val="0"/>
                  <w:marTop w:val="0"/>
                  <w:marBottom w:val="0"/>
                  <w:divBdr>
                    <w:top w:val="none" w:sz="0" w:space="0" w:color="auto"/>
                    <w:left w:val="none" w:sz="0" w:space="0" w:color="auto"/>
                    <w:bottom w:val="none" w:sz="0" w:space="0" w:color="auto"/>
                    <w:right w:val="none" w:sz="0" w:space="0" w:color="auto"/>
                  </w:divBdr>
                  <w:divsChild>
                    <w:div w:id="236283965">
                      <w:marLeft w:val="0"/>
                      <w:marRight w:val="0"/>
                      <w:marTop w:val="0"/>
                      <w:marBottom w:val="0"/>
                      <w:divBdr>
                        <w:top w:val="none" w:sz="0" w:space="0" w:color="auto"/>
                        <w:left w:val="none" w:sz="0" w:space="0" w:color="auto"/>
                        <w:bottom w:val="none" w:sz="0" w:space="0" w:color="auto"/>
                        <w:right w:val="none" w:sz="0" w:space="0" w:color="auto"/>
                      </w:divBdr>
                      <w:divsChild>
                        <w:div w:id="284654548">
                          <w:marLeft w:val="0"/>
                          <w:marRight w:val="0"/>
                          <w:marTop w:val="0"/>
                          <w:marBottom w:val="0"/>
                          <w:divBdr>
                            <w:top w:val="none" w:sz="0" w:space="0" w:color="auto"/>
                            <w:left w:val="none" w:sz="0" w:space="0" w:color="auto"/>
                            <w:bottom w:val="none" w:sz="0" w:space="0" w:color="auto"/>
                            <w:right w:val="none" w:sz="0" w:space="0" w:color="auto"/>
                          </w:divBdr>
                          <w:divsChild>
                            <w:div w:id="1255096014">
                              <w:marLeft w:val="0"/>
                              <w:marRight w:val="0"/>
                              <w:marTop w:val="0"/>
                              <w:marBottom w:val="0"/>
                              <w:divBdr>
                                <w:top w:val="none" w:sz="0" w:space="0" w:color="auto"/>
                                <w:left w:val="none" w:sz="0" w:space="0" w:color="auto"/>
                                <w:bottom w:val="none" w:sz="0" w:space="0" w:color="auto"/>
                                <w:right w:val="none" w:sz="0" w:space="0" w:color="auto"/>
                              </w:divBdr>
                              <w:divsChild>
                                <w:div w:id="9079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015145">
          <w:marLeft w:val="0"/>
          <w:marRight w:val="0"/>
          <w:marTop w:val="0"/>
          <w:marBottom w:val="0"/>
          <w:divBdr>
            <w:top w:val="none" w:sz="0" w:space="0" w:color="auto"/>
            <w:left w:val="none" w:sz="0" w:space="0" w:color="auto"/>
            <w:bottom w:val="none" w:sz="0" w:space="0" w:color="auto"/>
            <w:right w:val="none" w:sz="0" w:space="0" w:color="auto"/>
          </w:divBdr>
          <w:divsChild>
            <w:div w:id="158694222">
              <w:marLeft w:val="0"/>
              <w:marRight w:val="0"/>
              <w:marTop w:val="0"/>
              <w:marBottom w:val="0"/>
              <w:divBdr>
                <w:top w:val="none" w:sz="0" w:space="0" w:color="auto"/>
                <w:left w:val="none" w:sz="0" w:space="0" w:color="auto"/>
                <w:bottom w:val="none" w:sz="0" w:space="0" w:color="auto"/>
                <w:right w:val="none" w:sz="0" w:space="0" w:color="auto"/>
              </w:divBdr>
              <w:divsChild>
                <w:div w:id="973288475">
                  <w:marLeft w:val="0"/>
                  <w:marRight w:val="0"/>
                  <w:marTop w:val="0"/>
                  <w:marBottom w:val="0"/>
                  <w:divBdr>
                    <w:top w:val="none" w:sz="0" w:space="0" w:color="auto"/>
                    <w:left w:val="none" w:sz="0" w:space="0" w:color="auto"/>
                    <w:bottom w:val="none" w:sz="0" w:space="0" w:color="auto"/>
                    <w:right w:val="none" w:sz="0" w:space="0" w:color="auto"/>
                  </w:divBdr>
                  <w:divsChild>
                    <w:div w:id="493179234">
                      <w:marLeft w:val="0"/>
                      <w:marRight w:val="0"/>
                      <w:marTop w:val="0"/>
                      <w:marBottom w:val="0"/>
                      <w:divBdr>
                        <w:top w:val="none" w:sz="0" w:space="0" w:color="auto"/>
                        <w:left w:val="none" w:sz="0" w:space="0" w:color="auto"/>
                        <w:bottom w:val="none" w:sz="0" w:space="0" w:color="auto"/>
                        <w:right w:val="none" w:sz="0" w:space="0" w:color="auto"/>
                      </w:divBdr>
                      <w:divsChild>
                        <w:div w:id="1998343307">
                          <w:marLeft w:val="0"/>
                          <w:marRight w:val="0"/>
                          <w:marTop w:val="0"/>
                          <w:marBottom w:val="0"/>
                          <w:divBdr>
                            <w:top w:val="none" w:sz="0" w:space="0" w:color="auto"/>
                            <w:left w:val="none" w:sz="0" w:space="0" w:color="auto"/>
                            <w:bottom w:val="none" w:sz="0" w:space="0" w:color="auto"/>
                            <w:right w:val="none" w:sz="0" w:space="0" w:color="auto"/>
                          </w:divBdr>
                          <w:divsChild>
                            <w:div w:id="1107967484">
                              <w:marLeft w:val="0"/>
                              <w:marRight w:val="0"/>
                              <w:marTop w:val="0"/>
                              <w:marBottom w:val="0"/>
                              <w:divBdr>
                                <w:top w:val="none" w:sz="0" w:space="0" w:color="auto"/>
                                <w:left w:val="none" w:sz="0" w:space="0" w:color="auto"/>
                                <w:bottom w:val="none" w:sz="0" w:space="0" w:color="auto"/>
                                <w:right w:val="none" w:sz="0" w:space="0" w:color="auto"/>
                              </w:divBdr>
                              <w:divsChild>
                                <w:div w:id="1836801135">
                                  <w:marLeft w:val="0"/>
                                  <w:marRight w:val="0"/>
                                  <w:marTop w:val="0"/>
                                  <w:marBottom w:val="0"/>
                                  <w:divBdr>
                                    <w:top w:val="none" w:sz="0" w:space="0" w:color="auto"/>
                                    <w:left w:val="none" w:sz="0" w:space="0" w:color="auto"/>
                                    <w:bottom w:val="none" w:sz="0" w:space="0" w:color="auto"/>
                                    <w:right w:val="none" w:sz="0" w:space="0" w:color="auto"/>
                                  </w:divBdr>
                                  <w:divsChild>
                                    <w:div w:id="1168713910">
                                      <w:marLeft w:val="0"/>
                                      <w:marRight w:val="0"/>
                                      <w:marTop w:val="0"/>
                                      <w:marBottom w:val="0"/>
                                      <w:divBdr>
                                        <w:top w:val="none" w:sz="0" w:space="0" w:color="auto"/>
                                        <w:left w:val="none" w:sz="0" w:space="0" w:color="auto"/>
                                        <w:bottom w:val="none" w:sz="0" w:space="0" w:color="auto"/>
                                        <w:right w:val="none" w:sz="0" w:space="0" w:color="auto"/>
                                      </w:divBdr>
                                      <w:divsChild>
                                        <w:div w:id="1567184213">
                                          <w:marLeft w:val="0"/>
                                          <w:marRight w:val="0"/>
                                          <w:marTop w:val="0"/>
                                          <w:marBottom w:val="0"/>
                                          <w:divBdr>
                                            <w:top w:val="none" w:sz="0" w:space="0" w:color="auto"/>
                                            <w:left w:val="none" w:sz="0" w:space="0" w:color="auto"/>
                                            <w:bottom w:val="none" w:sz="0" w:space="0" w:color="auto"/>
                                            <w:right w:val="none" w:sz="0" w:space="0" w:color="auto"/>
                                          </w:divBdr>
                                          <w:divsChild>
                                            <w:div w:id="777717439">
                                              <w:marLeft w:val="0"/>
                                              <w:marRight w:val="0"/>
                                              <w:marTop w:val="0"/>
                                              <w:marBottom w:val="0"/>
                                              <w:divBdr>
                                                <w:top w:val="none" w:sz="0" w:space="0" w:color="auto"/>
                                                <w:left w:val="none" w:sz="0" w:space="0" w:color="auto"/>
                                                <w:bottom w:val="none" w:sz="0" w:space="0" w:color="auto"/>
                                                <w:right w:val="none" w:sz="0" w:space="0" w:color="auto"/>
                                              </w:divBdr>
                                              <w:divsChild>
                                                <w:div w:id="15561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365100">
          <w:marLeft w:val="0"/>
          <w:marRight w:val="0"/>
          <w:marTop w:val="0"/>
          <w:marBottom w:val="0"/>
          <w:divBdr>
            <w:top w:val="none" w:sz="0" w:space="0" w:color="auto"/>
            <w:left w:val="none" w:sz="0" w:space="0" w:color="auto"/>
            <w:bottom w:val="none" w:sz="0" w:space="0" w:color="auto"/>
            <w:right w:val="none" w:sz="0" w:space="0" w:color="auto"/>
          </w:divBdr>
          <w:divsChild>
            <w:div w:id="571550073">
              <w:marLeft w:val="0"/>
              <w:marRight w:val="0"/>
              <w:marTop w:val="0"/>
              <w:marBottom w:val="0"/>
              <w:divBdr>
                <w:top w:val="none" w:sz="0" w:space="0" w:color="auto"/>
                <w:left w:val="none" w:sz="0" w:space="0" w:color="auto"/>
                <w:bottom w:val="none" w:sz="0" w:space="0" w:color="auto"/>
                <w:right w:val="none" w:sz="0" w:space="0" w:color="auto"/>
              </w:divBdr>
              <w:divsChild>
                <w:div w:id="393939562">
                  <w:marLeft w:val="0"/>
                  <w:marRight w:val="0"/>
                  <w:marTop w:val="0"/>
                  <w:marBottom w:val="0"/>
                  <w:divBdr>
                    <w:top w:val="none" w:sz="0" w:space="0" w:color="auto"/>
                    <w:left w:val="none" w:sz="0" w:space="0" w:color="auto"/>
                    <w:bottom w:val="none" w:sz="0" w:space="0" w:color="auto"/>
                    <w:right w:val="none" w:sz="0" w:space="0" w:color="auto"/>
                  </w:divBdr>
                  <w:divsChild>
                    <w:div w:id="2107534541">
                      <w:marLeft w:val="0"/>
                      <w:marRight w:val="0"/>
                      <w:marTop w:val="0"/>
                      <w:marBottom w:val="0"/>
                      <w:divBdr>
                        <w:top w:val="none" w:sz="0" w:space="0" w:color="auto"/>
                        <w:left w:val="none" w:sz="0" w:space="0" w:color="auto"/>
                        <w:bottom w:val="none" w:sz="0" w:space="0" w:color="auto"/>
                        <w:right w:val="none" w:sz="0" w:space="0" w:color="auto"/>
                      </w:divBdr>
                      <w:divsChild>
                        <w:div w:id="617250708">
                          <w:marLeft w:val="0"/>
                          <w:marRight w:val="0"/>
                          <w:marTop w:val="0"/>
                          <w:marBottom w:val="0"/>
                          <w:divBdr>
                            <w:top w:val="none" w:sz="0" w:space="0" w:color="auto"/>
                            <w:left w:val="none" w:sz="0" w:space="0" w:color="auto"/>
                            <w:bottom w:val="none" w:sz="0" w:space="0" w:color="auto"/>
                            <w:right w:val="none" w:sz="0" w:space="0" w:color="auto"/>
                          </w:divBdr>
                          <w:divsChild>
                            <w:div w:id="1700737378">
                              <w:marLeft w:val="0"/>
                              <w:marRight w:val="0"/>
                              <w:marTop w:val="0"/>
                              <w:marBottom w:val="0"/>
                              <w:divBdr>
                                <w:top w:val="none" w:sz="0" w:space="0" w:color="auto"/>
                                <w:left w:val="none" w:sz="0" w:space="0" w:color="auto"/>
                                <w:bottom w:val="none" w:sz="0" w:space="0" w:color="auto"/>
                                <w:right w:val="none" w:sz="0" w:space="0" w:color="auto"/>
                              </w:divBdr>
                              <w:divsChild>
                                <w:div w:id="16627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753409">
          <w:marLeft w:val="0"/>
          <w:marRight w:val="0"/>
          <w:marTop w:val="0"/>
          <w:marBottom w:val="0"/>
          <w:divBdr>
            <w:top w:val="none" w:sz="0" w:space="0" w:color="auto"/>
            <w:left w:val="none" w:sz="0" w:space="0" w:color="auto"/>
            <w:bottom w:val="none" w:sz="0" w:space="0" w:color="auto"/>
            <w:right w:val="none" w:sz="0" w:space="0" w:color="auto"/>
          </w:divBdr>
          <w:divsChild>
            <w:div w:id="521404520">
              <w:marLeft w:val="0"/>
              <w:marRight w:val="0"/>
              <w:marTop w:val="0"/>
              <w:marBottom w:val="0"/>
              <w:divBdr>
                <w:top w:val="none" w:sz="0" w:space="0" w:color="auto"/>
                <w:left w:val="none" w:sz="0" w:space="0" w:color="auto"/>
                <w:bottom w:val="none" w:sz="0" w:space="0" w:color="auto"/>
                <w:right w:val="none" w:sz="0" w:space="0" w:color="auto"/>
              </w:divBdr>
              <w:divsChild>
                <w:div w:id="1615598491">
                  <w:marLeft w:val="0"/>
                  <w:marRight w:val="0"/>
                  <w:marTop w:val="0"/>
                  <w:marBottom w:val="0"/>
                  <w:divBdr>
                    <w:top w:val="none" w:sz="0" w:space="0" w:color="auto"/>
                    <w:left w:val="none" w:sz="0" w:space="0" w:color="auto"/>
                    <w:bottom w:val="none" w:sz="0" w:space="0" w:color="auto"/>
                    <w:right w:val="none" w:sz="0" w:space="0" w:color="auto"/>
                  </w:divBdr>
                  <w:divsChild>
                    <w:div w:id="156966713">
                      <w:marLeft w:val="0"/>
                      <w:marRight w:val="0"/>
                      <w:marTop w:val="0"/>
                      <w:marBottom w:val="0"/>
                      <w:divBdr>
                        <w:top w:val="none" w:sz="0" w:space="0" w:color="auto"/>
                        <w:left w:val="none" w:sz="0" w:space="0" w:color="auto"/>
                        <w:bottom w:val="none" w:sz="0" w:space="0" w:color="auto"/>
                        <w:right w:val="none" w:sz="0" w:space="0" w:color="auto"/>
                      </w:divBdr>
                      <w:divsChild>
                        <w:div w:id="487942468">
                          <w:marLeft w:val="0"/>
                          <w:marRight w:val="0"/>
                          <w:marTop w:val="0"/>
                          <w:marBottom w:val="0"/>
                          <w:divBdr>
                            <w:top w:val="none" w:sz="0" w:space="0" w:color="auto"/>
                            <w:left w:val="none" w:sz="0" w:space="0" w:color="auto"/>
                            <w:bottom w:val="none" w:sz="0" w:space="0" w:color="auto"/>
                            <w:right w:val="none" w:sz="0" w:space="0" w:color="auto"/>
                          </w:divBdr>
                          <w:divsChild>
                            <w:div w:id="1966693086">
                              <w:marLeft w:val="0"/>
                              <w:marRight w:val="0"/>
                              <w:marTop w:val="0"/>
                              <w:marBottom w:val="0"/>
                              <w:divBdr>
                                <w:top w:val="none" w:sz="0" w:space="0" w:color="auto"/>
                                <w:left w:val="none" w:sz="0" w:space="0" w:color="auto"/>
                                <w:bottom w:val="none" w:sz="0" w:space="0" w:color="auto"/>
                                <w:right w:val="none" w:sz="0" w:space="0" w:color="auto"/>
                              </w:divBdr>
                              <w:divsChild>
                                <w:div w:id="957875390">
                                  <w:marLeft w:val="0"/>
                                  <w:marRight w:val="0"/>
                                  <w:marTop w:val="0"/>
                                  <w:marBottom w:val="0"/>
                                  <w:divBdr>
                                    <w:top w:val="none" w:sz="0" w:space="0" w:color="auto"/>
                                    <w:left w:val="none" w:sz="0" w:space="0" w:color="auto"/>
                                    <w:bottom w:val="none" w:sz="0" w:space="0" w:color="auto"/>
                                    <w:right w:val="none" w:sz="0" w:space="0" w:color="auto"/>
                                  </w:divBdr>
                                  <w:divsChild>
                                    <w:div w:id="1653824133">
                                      <w:marLeft w:val="0"/>
                                      <w:marRight w:val="0"/>
                                      <w:marTop w:val="0"/>
                                      <w:marBottom w:val="0"/>
                                      <w:divBdr>
                                        <w:top w:val="none" w:sz="0" w:space="0" w:color="auto"/>
                                        <w:left w:val="none" w:sz="0" w:space="0" w:color="auto"/>
                                        <w:bottom w:val="none" w:sz="0" w:space="0" w:color="auto"/>
                                        <w:right w:val="none" w:sz="0" w:space="0" w:color="auto"/>
                                      </w:divBdr>
                                      <w:divsChild>
                                        <w:div w:id="98843231">
                                          <w:marLeft w:val="0"/>
                                          <w:marRight w:val="0"/>
                                          <w:marTop w:val="0"/>
                                          <w:marBottom w:val="0"/>
                                          <w:divBdr>
                                            <w:top w:val="none" w:sz="0" w:space="0" w:color="auto"/>
                                            <w:left w:val="none" w:sz="0" w:space="0" w:color="auto"/>
                                            <w:bottom w:val="none" w:sz="0" w:space="0" w:color="auto"/>
                                            <w:right w:val="none" w:sz="0" w:space="0" w:color="auto"/>
                                          </w:divBdr>
                                          <w:divsChild>
                                            <w:div w:id="913589910">
                                              <w:marLeft w:val="0"/>
                                              <w:marRight w:val="0"/>
                                              <w:marTop w:val="0"/>
                                              <w:marBottom w:val="0"/>
                                              <w:divBdr>
                                                <w:top w:val="none" w:sz="0" w:space="0" w:color="auto"/>
                                                <w:left w:val="none" w:sz="0" w:space="0" w:color="auto"/>
                                                <w:bottom w:val="none" w:sz="0" w:space="0" w:color="auto"/>
                                                <w:right w:val="none" w:sz="0" w:space="0" w:color="auto"/>
                                              </w:divBdr>
                                              <w:divsChild>
                                                <w:div w:id="4210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528469">
          <w:marLeft w:val="0"/>
          <w:marRight w:val="0"/>
          <w:marTop w:val="0"/>
          <w:marBottom w:val="0"/>
          <w:divBdr>
            <w:top w:val="none" w:sz="0" w:space="0" w:color="auto"/>
            <w:left w:val="none" w:sz="0" w:space="0" w:color="auto"/>
            <w:bottom w:val="none" w:sz="0" w:space="0" w:color="auto"/>
            <w:right w:val="none" w:sz="0" w:space="0" w:color="auto"/>
          </w:divBdr>
          <w:divsChild>
            <w:div w:id="1757093668">
              <w:marLeft w:val="0"/>
              <w:marRight w:val="0"/>
              <w:marTop w:val="0"/>
              <w:marBottom w:val="0"/>
              <w:divBdr>
                <w:top w:val="none" w:sz="0" w:space="0" w:color="auto"/>
                <w:left w:val="none" w:sz="0" w:space="0" w:color="auto"/>
                <w:bottom w:val="none" w:sz="0" w:space="0" w:color="auto"/>
                <w:right w:val="none" w:sz="0" w:space="0" w:color="auto"/>
              </w:divBdr>
              <w:divsChild>
                <w:div w:id="1536917482">
                  <w:marLeft w:val="0"/>
                  <w:marRight w:val="0"/>
                  <w:marTop w:val="0"/>
                  <w:marBottom w:val="0"/>
                  <w:divBdr>
                    <w:top w:val="none" w:sz="0" w:space="0" w:color="auto"/>
                    <w:left w:val="none" w:sz="0" w:space="0" w:color="auto"/>
                    <w:bottom w:val="none" w:sz="0" w:space="0" w:color="auto"/>
                    <w:right w:val="none" w:sz="0" w:space="0" w:color="auto"/>
                  </w:divBdr>
                  <w:divsChild>
                    <w:div w:id="540019768">
                      <w:marLeft w:val="0"/>
                      <w:marRight w:val="0"/>
                      <w:marTop w:val="0"/>
                      <w:marBottom w:val="0"/>
                      <w:divBdr>
                        <w:top w:val="none" w:sz="0" w:space="0" w:color="auto"/>
                        <w:left w:val="none" w:sz="0" w:space="0" w:color="auto"/>
                        <w:bottom w:val="none" w:sz="0" w:space="0" w:color="auto"/>
                        <w:right w:val="none" w:sz="0" w:space="0" w:color="auto"/>
                      </w:divBdr>
                      <w:divsChild>
                        <w:div w:id="1594514329">
                          <w:marLeft w:val="0"/>
                          <w:marRight w:val="0"/>
                          <w:marTop w:val="0"/>
                          <w:marBottom w:val="0"/>
                          <w:divBdr>
                            <w:top w:val="none" w:sz="0" w:space="0" w:color="auto"/>
                            <w:left w:val="none" w:sz="0" w:space="0" w:color="auto"/>
                            <w:bottom w:val="none" w:sz="0" w:space="0" w:color="auto"/>
                            <w:right w:val="none" w:sz="0" w:space="0" w:color="auto"/>
                          </w:divBdr>
                          <w:divsChild>
                            <w:div w:id="285163604">
                              <w:marLeft w:val="0"/>
                              <w:marRight w:val="0"/>
                              <w:marTop w:val="0"/>
                              <w:marBottom w:val="0"/>
                              <w:divBdr>
                                <w:top w:val="none" w:sz="0" w:space="0" w:color="auto"/>
                                <w:left w:val="none" w:sz="0" w:space="0" w:color="auto"/>
                                <w:bottom w:val="none" w:sz="0" w:space="0" w:color="auto"/>
                                <w:right w:val="none" w:sz="0" w:space="0" w:color="auto"/>
                              </w:divBdr>
                              <w:divsChild>
                                <w:div w:id="435563764">
                                  <w:marLeft w:val="0"/>
                                  <w:marRight w:val="0"/>
                                  <w:marTop w:val="0"/>
                                  <w:marBottom w:val="0"/>
                                  <w:divBdr>
                                    <w:top w:val="none" w:sz="0" w:space="0" w:color="auto"/>
                                    <w:left w:val="none" w:sz="0" w:space="0" w:color="auto"/>
                                    <w:bottom w:val="none" w:sz="0" w:space="0" w:color="auto"/>
                                    <w:right w:val="none" w:sz="0" w:space="0" w:color="auto"/>
                                  </w:divBdr>
                                  <w:divsChild>
                                    <w:div w:id="282466569">
                                      <w:marLeft w:val="0"/>
                                      <w:marRight w:val="0"/>
                                      <w:marTop w:val="0"/>
                                      <w:marBottom w:val="0"/>
                                      <w:divBdr>
                                        <w:top w:val="none" w:sz="0" w:space="0" w:color="auto"/>
                                        <w:left w:val="none" w:sz="0" w:space="0" w:color="auto"/>
                                        <w:bottom w:val="none" w:sz="0" w:space="0" w:color="auto"/>
                                        <w:right w:val="none" w:sz="0" w:space="0" w:color="auto"/>
                                      </w:divBdr>
                                      <w:divsChild>
                                        <w:div w:id="92703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1657">
          <w:marLeft w:val="0"/>
          <w:marRight w:val="0"/>
          <w:marTop w:val="0"/>
          <w:marBottom w:val="0"/>
          <w:divBdr>
            <w:top w:val="none" w:sz="0" w:space="0" w:color="auto"/>
            <w:left w:val="none" w:sz="0" w:space="0" w:color="auto"/>
            <w:bottom w:val="none" w:sz="0" w:space="0" w:color="auto"/>
            <w:right w:val="none" w:sz="0" w:space="0" w:color="auto"/>
          </w:divBdr>
          <w:divsChild>
            <w:div w:id="723412990">
              <w:marLeft w:val="0"/>
              <w:marRight w:val="0"/>
              <w:marTop w:val="0"/>
              <w:marBottom w:val="0"/>
              <w:divBdr>
                <w:top w:val="none" w:sz="0" w:space="0" w:color="auto"/>
                <w:left w:val="none" w:sz="0" w:space="0" w:color="auto"/>
                <w:bottom w:val="none" w:sz="0" w:space="0" w:color="auto"/>
                <w:right w:val="none" w:sz="0" w:space="0" w:color="auto"/>
              </w:divBdr>
              <w:divsChild>
                <w:div w:id="957881047">
                  <w:marLeft w:val="0"/>
                  <w:marRight w:val="0"/>
                  <w:marTop w:val="0"/>
                  <w:marBottom w:val="0"/>
                  <w:divBdr>
                    <w:top w:val="none" w:sz="0" w:space="0" w:color="auto"/>
                    <w:left w:val="none" w:sz="0" w:space="0" w:color="auto"/>
                    <w:bottom w:val="none" w:sz="0" w:space="0" w:color="auto"/>
                    <w:right w:val="none" w:sz="0" w:space="0" w:color="auto"/>
                  </w:divBdr>
                  <w:divsChild>
                    <w:div w:id="1414935140">
                      <w:marLeft w:val="0"/>
                      <w:marRight w:val="0"/>
                      <w:marTop w:val="0"/>
                      <w:marBottom w:val="0"/>
                      <w:divBdr>
                        <w:top w:val="none" w:sz="0" w:space="0" w:color="auto"/>
                        <w:left w:val="none" w:sz="0" w:space="0" w:color="auto"/>
                        <w:bottom w:val="none" w:sz="0" w:space="0" w:color="auto"/>
                        <w:right w:val="none" w:sz="0" w:space="0" w:color="auto"/>
                      </w:divBdr>
                      <w:divsChild>
                        <w:div w:id="1630670274">
                          <w:marLeft w:val="0"/>
                          <w:marRight w:val="0"/>
                          <w:marTop w:val="0"/>
                          <w:marBottom w:val="0"/>
                          <w:divBdr>
                            <w:top w:val="none" w:sz="0" w:space="0" w:color="auto"/>
                            <w:left w:val="none" w:sz="0" w:space="0" w:color="auto"/>
                            <w:bottom w:val="none" w:sz="0" w:space="0" w:color="auto"/>
                            <w:right w:val="none" w:sz="0" w:space="0" w:color="auto"/>
                          </w:divBdr>
                          <w:divsChild>
                            <w:div w:id="514072134">
                              <w:marLeft w:val="0"/>
                              <w:marRight w:val="0"/>
                              <w:marTop w:val="0"/>
                              <w:marBottom w:val="0"/>
                              <w:divBdr>
                                <w:top w:val="none" w:sz="0" w:space="0" w:color="auto"/>
                                <w:left w:val="none" w:sz="0" w:space="0" w:color="auto"/>
                                <w:bottom w:val="none" w:sz="0" w:space="0" w:color="auto"/>
                                <w:right w:val="none" w:sz="0" w:space="0" w:color="auto"/>
                              </w:divBdr>
                              <w:divsChild>
                                <w:div w:id="1705204169">
                                  <w:marLeft w:val="0"/>
                                  <w:marRight w:val="0"/>
                                  <w:marTop w:val="0"/>
                                  <w:marBottom w:val="0"/>
                                  <w:divBdr>
                                    <w:top w:val="none" w:sz="0" w:space="0" w:color="auto"/>
                                    <w:left w:val="none" w:sz="0" w:space="0" w:color="auto"/>
                                    <w:bottom w:val="none" w:sz="0" w:space="0" w:color="auto"/>
                                    <w:right w:val="none" w:sz="0" w:space="0" w:color="auto"/>
                                  </w:divBdr>
                                  <w:divsChild>
                                    <w:div w:id="1127549528">
                                      <w:marLeft w:val="0"/>
                                      <w:marRight w:val="0"/>
                                      <w:marTop w:val="0"/>
                                      <w:marBottom w:val="0"/>
                                      <w:divBdr>
                                        <w:top w:val="none" w:sz="0" w:space="0" w:color="auto"/>
                                        <w:left w:val="none" w:sz="0" w:space="0" w:color="auto"/>
                                        <w:bottom w:val="none" w:sz="0" w:space="0" w:color="auto"/>
                                        <w:right w:val="none" w:sz="0" w:space="0" w:color="auto"/>
                                      </w:divBdr>
                                      <w:divsChild>
                                        <w:div w:id="597906389">
                                          <w:marLeft w:val="0"/>
                                          <w:marRight w:val="0"/>
                                          <w:marTop w:val="0"/>
                                          <w:marBottom w:val="0"/>
                                          <w:divBdr>
                                            <w:top w:val="none" w:sz="0" w:space="0" w:color="auto"/>
                                            <w:left w:val="none" w:sz="0" w:space="0" w:color="auto"/>
                                            <w:bottom w:val="none" w:sz="0" w:space="0" w:color="auto"/>
                                            <w:right w:val="none" w:sz="0" w:space="0" w:color="auto"/>
                                          </w:divBdr>
                                          <w:divsChild>
                                            <w:div w:id="657148500">
                                              <w:marLeft w:val="0"/>
                                              <w:marRight w:val="0"/>
                                              <w:marTop w:val="0"/>
                                              <w:marBottom w:val="0"/>
                                              <w:divBdr>
                                                <w:top w:val="none" w:sz="0" w:space="0" w:color="auto"/>
                                                <w:left w:val="none" w:sz="0" w:space="0" w:color="auto"/>
                                                <w:bottom w:val="none" w:sz="0" w:space="0" w:color="auto"/>
                                                <w:right w:val="none" w:sz="0" w:space="0" w:color="auto"/>
                                              </w:divBdr>
                                              <w:divsChild>
                                                <w:div w:id="34590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0533748">
          <w:marLeft w:val="0"/>
          <w:marRight w:val="0"/>
          <w:marTop w:val="0"/>
          <w:marBottom w:val="0"/>
          <w:divBdr>
            <w:top w:val="none" w:sz="0" w:space="0" w:color="auto"/>
            <w:left w:val="none" w:sz="0" w:space="0" w:color="auto"/>
            <w:bottom w:val="none" w:sz="0" w:space="0" w:color="auto"/>
            <w:right w:val="none" w:sz="0" w:space="0" w:color="auto"/>
          </w:divBdr>
          <w:divsChild>
            <w:div w:id="200821661">
              <w:marLeft w:val="0"/>
              <w:marRight w:val="0"/>
              <w:marTop w:val="0"/>
              <w:marBottom w:val="0"/>
              <w:divBdr>
                <w:top w:val="none" w:sz="0" w:space="0" w:color="auto"/>
                <w:left w:val="none" w:sz="0" w:space="0" w:color="auto"/>
                <w:bottom w:val="none" w:sz="0" w:space="0" w:color="auto"/>
                <w:right w:val="none" w:sz="0" w:space="0" w:color="auto"/>
              </w:divBdr>
              <w:divsChild>
                <w:div w:id="211693231">
                  <w:marLeft w:val="0"/>
                  <w:marRight w:val="0"/>
                  <w:marTop w:val="0"/>
                  <w:marBottom w:val="0"/>
                  <w:divBdr>
                    <w:top w:val="none" w:sz="0" w:space="0" w:color="auto"/>
                    <w:left w:val="none" w:sz="0" w:space="0" w:color="auto"/>
                    <w:bottom w:val="none" w:sz="0" w:space="0" w:color="auto"/>
                    <w:right w:val="none" w:sz="0" w:space="0" w:color="auto"/>
                  </w:divBdr>
                  <w:divsChild>
                    <w:div w:id="499733300">
                      <w:marLeft w:val="0"/>
                      <w:marRight w:val="0"/>
                      <w:marTop w:val="0"/>
                      <w:marBottom w:val="0"/>
                      <w:divBdr>
                        <w:top w:val="none" w:sz="0" w:space="0" w:color="auto"/>
                        <w:left w:val="none" w:sz="0" w:space="0" w:color="auto"/>
                        <w:bottom w:val="none" w:sz="0" w:space="0" w:color="auto"/>
                        <w:right w:val="none" w:sz="0" w:space="0" w:color="auto"/>
                      </w:divBdr>
                      <w:divsChild>
                        <w:div w:id="1750956798">
                          <w:marLeft w:val="0"/>
                          <w:marRight w:val="0"/>
                          <w:marTop w:val="0"/>
                          <w:marBottom w:val="0"/>
                          <w:divBdr>
                            <w:top w:val="none" w:sz="0" w:space="0" w:color="auto"/>
                            <w:left w:val="none" w:sz="0" w:space="0" w:color="auto"/>
                            <w:bottom w:val="none" w:sz="0" w:space="0" w:color="auto"/>
                            <w:right w:val="none" w:sz="0" w:space="0" w:color="auto"/>
                          </w:divBdr>
                          <w:divsChild>
                            <w:div w:id="233902361">
                              <w:marLeft w:val="0"/>
                              <w:marRight w:val="0"/>
                              <w:marTop w:val="0"/>
                              <w:marBottom w:val="0"/>
                              <w:divBdr>
                                <w:top w:val="none" w:sz="0" w:space="0" w:color="auto"/>
                                <w:left w:val="none" w:sz="0" w:space="0" w:color="auto"/>
                                <w:bottom w:val="none" w:sz="0" w:space="0" w:color="auto"/>
                                <w:right w:val="none" w:sz="0" w:space="0" w:color="auto"/>
                              </w:divBdr>
                              <w:divsChild>
                                <w:div w:id="20244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764655">
          <w:marLeft w:val="0"/>
          <w:marRight w:val="0"/>
          <w:marTop w:val="0"/>
          <w:marBottom w:val="0"/>
          <w:divBdr>
            <w:top w:val="none" w:sz="0" w:space="0" w:color="auto"/>
            <w:left w:val="none" w:sz="0" w:space="0" w:color="auto"/>
            <w:bottom w:val="none" w:sz="0" w:space="0" w:color="auto"/>
            <w:right w:val="none" w:sz="0" w:space="0" w:color="auto"/>
          </w:divBdr>
          <w:divsChild>
            <w:div w:id="72514055">
              <w:marLeft w:val="0"/>
              <w:marRight w:val="0"/>
              <w:marTop w:val="0"/>
              <w:marBottom w:val="0"/>
              <w:divBdr>
                <w:top w:val="none" w:sz="0" w:space="0" w:color="auto"/>
                <w:left w:val="none" w:sz="0" w:space="0" w:color="auto"/>
                <w:bottom w:val="none" w:sz="0" w:space="0" w:color="auto"/>
                <w:right w:val="none" w:sz="0" w:space="0" w:color="auto"/>
              </w:divBdr>
              <w:divsChild>
                <w:div w:id="1779597268">
                  <w:marLeft w:val="0"/>
                  <w:marRight w:val="0"/>
                  <w:marTop w:val="0"/>
                  <w:marBottom w:val="0"/>
                  <w:divBdr>
                    <w:top w:val="none" w:sz="0" w:space="0" w:color="auto"/>
                    <w:left w:val="none" w:sz="0" w:space="0" w:color="auto"/>
                    <w:bottom w:val="none" w:sz="0" w:space="0" w:color="auto"/>
                    <w:right w:val="none" w:sz="0" w:space="0" w:color="auto"/>
                  </w:divBdr>
                  <w:divsChild>
                    <w:div w:id="1079451099">
                      <w:marLeft w:val="0"/>
                      <w:marRight w:val="0"/>
                      <w:marTop w:val="0"/>
                      <w:marBottom w:val="0"/>
                      <w:divBdr>
                        <w:top w:val="none" w:sz="0" w:space="0" w:color="auto"/>
                        <w:left w:val="none" w:sz="0" w:space="0" w:color="auto"/>
                        <w:bottom w:val="none" w:sz="0" w:space="0" w:color="auto"/>
                        <w:right w:val="none" w:sz="0" w:space="0" w:color="auto"/>
                      </w:divBdr>
                      <w:divsChild>
                        <w:div w:id="2123375096">
                          <w:marLeft w:val="0"/>
                          <w:marRight w:val="0"/>
                          <w:marTop w:val="0"/>
                          <w:marBottom w:val="0"/>
                          <w:divBdr>
                            <w:top w:val="none" w:sz="0" w:space="0" w:color="auto"/>
                            <w:left w:val="none" w:sz="0" w:space="0" w:color="auto"/>
                            <w:bottom w:val="none" w:sz="0" w:space="0" w:color="auto"/>
                            <w:right w:val="none" w:sz="0" w:space="0" w:color="auto"/>
                          </w:divBdr>
                          <w:divsChild>
                            <w:div w:id="12921525">
                              <w:marLeft w:val="0"/>
                              <w:marRight w:val="0"/>
                              <w:marTop w:val="0"/>
                              <w:marBottom w:val="0"/>
                              <w:divBdr>
                                <w:top w:val="none" w:sz="0" w:space="0" w:color="auto"/>
                                <w:left w:val="none" w:sz="0" w:space="0" w:color="auto"/>
                                <w:bottom w:val="none" w:sz="0" w:space="0" w:color="auto"/>
                                <w:right w:val="none" w:sz="0" w:space="0" w:color="auto"/>
                              </w:divBdr>
                              <w:divsChild>
                                <w:div w:id="655567835">
                                  <w:marLeft w:val="0"/>
                                  <w:marRight w:val="0"/>
                                  <w:marTop w:val="0"/>
                                  <w:marBottom w:val="0"/>
                                  <w:divBdr>
                                    <w:top w:val="none" w:sz="0" w:space="0" w:color="auto"/>
                                    <w:left w:val="none" w:sz="0" w:space="0" w:color="auto"/>
                                    <w:bottom w:val="none" w:sz="0" w:space="0" w:color="auto"/>
                                    <w:right w:val="none" w:sz="0" w:space="0" w:color="auto"/>
                                  </w:divBdr>
                                  <w:divsChild>
                                    <w:div w:id="1844078854">
                                      <w:marLeft w:val="0"/>
                                      <w:marRight w:val="0"/>
                                      <w:marTop w:val="0"/>
                                      <w:marBottom w:val="0"/>
                                      <w:divBdr>
                                        <w:top w:val="none" w:sz="0" w:space="0" w:color="auto"/>
                                        <w:left w:val="none" w:sz="0" w:space="0" w:color="auto"/>
                                        <w:bottom w:val="none" w:sz="0" w:space="0" w:color="auto"/>
                                        <w:right w:val="none" w:sz="0" w:space="0" w:color="auto"/>
                                      </w:divBdr>
                                      <w:divsChild>
                                        <w:div w:id="1706366053">
                                          <w:marLeft w:val="0"/>
                                          <w:marRight w:val="0"/>
                                          <w:marTop w:val="0"/>
                                          <w:marBottom w:val="0"/>
                                          <w:divBdr>
                                            <w:top w:val="none" w:sz="0" w:space="0" w:color="auto"/>
                                            <w:left w:val="none" w:sz="0" w:space="0" w:color="auto"/>
                                            <w:bottom w:val="none" w:sz="0" w:space="0" w:color="auto"/>
                                            <w:right w:val="none" w:sz="0" w:space="0" w:color="auto"/>
                                          </w:divBdr>
                                          <w:divsChild>
                                            <w:div w:id="1619338679">
                                              <w:marLeft w:val="0"/>
                                              <w:marRight w:val="0"/>
                                              <w:marTop w:val="0"/>
                                              <w:marBottom w:val="0"/>
                                              <w:divBdr>
                                                <w:top w:val="none" w:sz="0" w:space="0" w:color="auto"/>
                                                <w:left w:val="none" w:sz="0" w:space="0" w:color="auto"/>
                                                <w:bottom w:val="none" w:sz="0" w:space="0" w:color="auto"/>
                                                <w:right w:val="none" w:sz="0" w:space="0" w:color="auto"/>
                                              </w:divBdr>
                                              <w:divsChild>
                                                <w:div w:id="7251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4238562">
          <w:marLeft w:val="0"/>
          <w:marRight w:val="0"/>
          <w:marTop w:val="0"/>
          <w:marBottom w:val="0"/>
          <w:divBdr>
            <w:top w:val="none" w:sz="0" w:space="0" w:color="auto"/>
            <w:left w:val="none" w:sz="0" w:space="0" w:color="auto"/>
            <w:bottom w:val="none" w:sz="0" w:space="0" w:color="auto"/>
            <w:right w:val="none" w:sz="0" w:space="0" w:color="auto"/>
          </w:divBdr>
          <w:divsChild>
            <w:div w:id="37240585">
              <w:marLeft w:val="0"/>
              <w:marRight w:val="0"/>
              <w:marTop w:val="0"/>
              <w:marBottom w:val="0"/>
              <w:divBdr>
                <w:top w:val="none" w:sz="0" w:space="0" w:color="auto"/>
                <w:left w:val="none" w:sz="0" w:space="0" w:color="auto"/>
                <w:bottom w:val="none" w:sz="0" w:space="0" w:color="auto"/>
                <w:right w:val="none" w:sz="0" w:space="0" w:color="auto"/>
              </w:divBdr>
              <w:divsChild>
                <w:div w:id="1516577174">
                  <w:marLeft w:val="0"/>
                  <w:marRight w:val="0"/>
                  <w:marTop w:val="0"/>
                  <w:marBottom w:val="0"/>
                  <w:divBdr>
                    <w:top w:val="none" w:sz="0" w:space="0" w:color="auto"/>
                    <w:left w:val="none" w:sz="0" w:space="0" w:color="auto"/>
                    <w:bottom w:val="none" w:sz="0" w:space="0" w:color="auto"/>
                    <w:right w:val="none" w:sz="0" w:space="0" w:color="auto"/>
                  </w:divBdr>
                  <w:divsChild>
                    <w:div w:id="688222268">
                      <w:marLeft w:val="0"/>
                      <w:marRight w:val="0"/>
                      <w:marTop w:val="0"/>
                      <w:marBottom w:val="0"/>
                      <w:divBdr>
                        <w:top w:val="none" w:sz="0" w:space="0" w:color="auto"/>
                        <w:left w:val="none" w:sz="0" w:space="0" w:color="auto"/>
                        <w:bottom w:val="none" w:sz="0" w:space="0" w:color="auto"/>
                        <w:right w:val="none" w:sz="0" w:space="0" w:color="auto"/>
                      </w:divBdr>
                      <w:divsChild>
                        <w:div w:id="647519726">
                          <w:marLeft w:val="0"/>
                          <w:marRight w:val="0"/>
                          <w:marTop w:val="0"/>
                          <w:marBottom w:val="0"/>
                          <w:divBdr>
                            <w:top w:val="none" w:sz="0" w:space="0" w:color="auto"/>
                            <w:left w:val="none" w:sz="0" w:space="0" w:color="auto"/>
                            <w:bottom w:val="none" w:sz="0" w:space="0" w:color="auto"/>
                            <w:right w:val="none" w:sz="0" w:space="0" w:color="auto"/>
                          </w:divBdr>
                          <w:divsChild>
                            <w:div w:id="555238462">
                              <w:marLeft w:val="0"/>
                              <w:marRight w:val="0"/>
                              <w:marTop w:val="0"/>
                              <w:marBottom w:val="0"/>
                              <w:divBdr>
                                <w:top w:val="none" w:sz="0" w:space="0" w:color="auto"/>
                                <w:left w:val="none" w:sz="0" w:space="0" w:color="auto"/>
                                <w:bottom w:val="none" w:sz="0" w:space="0" w:color="auto"/>
                                <w:right w:val="none" w:sz="0" w:space="0" w:color="auto"/>
                              </w:divBdr>
                              <w:divsChild>
                                <w:div w:id="22592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018073">
          <w:marLeft w:val="0"/>
          <w:marRight w:val="0"/>
          <w:marTop w:val="0"/>
          <w:marBottom w:val="0"/>
          <w:divBdr>
            <w:top w:val="none" w:sz="0" w:space="0" w:color="auto"/>
            <w:left w:val="none" w:sz="0" w:space="0" w:color="auto"/>
            <w:bottom w:val="none" w:sz="0" w:space="0" w:color="auto"/>
            <w:right w:val="none" w:sz="0" w:space="0" w:color="auto"/>
          </w:divBdr>
          <w:divsChild>
            <w:div w:id="1298949489">
              <w:marLeft w:val="0"/>
              <w:marRight w:val="0"/>
              <w:marTop w:val="0"/>
              <w:marBottom w:val="0"/>
              <w:divBdr>
                <w:top w:val="none" w:sz="0" w:space="0" w:color="auto"/>
                <w:left w:val="none" w:sz="0" w:space="0" w:color="auto"/>
                <w:bottom w:val="none" w:sz="0" w:space="0" w:color="auto"/>
                <w:right w:val="none" w:sz="0" w:space="0" w:color="auto"/>
              </w:divBdr>
              <w:divsChild>
                <w:div w:id="1952742157">
                  <w:marLeft w:val="0"/>
                  <w:marRight w:val="0"/>
                  <w:marTop w:val="0"/>
                  <w:marBottom w:val="0"/>
                  <w:divBdr>
                    <w:top w:val="none" w:sz="0" w:space="0" w:color="auto"/>
                    <w:left w:val="none" w:sz="0" w:space="0" w:color="auto"/>
                    <w:bottom w:val="none" w:sz="0" w:space="0" w:color="auto"/>
                    <w:right w:val="none" w:sz="0" w:space="0" w:color="auto"/>
                  </w:divBdr>
                  <w:divsChild>
                    <w:div w:id="538203211">
                      <w:marLeft w:val="0"/>
                      <w:marRight w:val="0"/>
                      <w:marTop w:val="0"/>
                      <w:marBottom w:val="0"/>
                      <w:divBdr>
                        <w:top w:val="none" w:sz="0" w:space="0" w:color="auto"/>
                        <w:left w:val="none" w:sz="0" w:space="0" w:color="auto"/>
                        <w:bottom w:val="none" w:sz="0" w:space="0" w:color="auto"/>
                        <w:right w:val="none" w:sz="0" w:space="0" w:color="auto"/>
                      </w:divBdr>
                      <w:divsChild>
                        <w:div w:id="686102987">
                          <w:marLeft w:val="0"/>
                          <w:marRight w:val="0"/>
                          <w:marTop w:val="0"/>
                          <w:marBottom w:val="0"/>
                          <w:divBdr>
                            <w:top w:val="none" w:sz="0" w:space="0" w:color="auto"/>
                            <w:left w:val="none" w:sz="0" w:space="0" w:color="auto"/>
                            <w:bottom w:val="none" w:sz="0" w:space="0" w:color="auto"/>
                            <w:right w:val="none" w:sz="0" w:space="0" w:color="auto"/>
                          </w:divBdr>
                          <w:divsChild>
                            <w:div w:id="1418986624">
                              <w:marLeft w:val="0"/>
                              <w:marRight w:val="0"/>
                              <w:marTop w:val="0"/>
                              <w:marBottom w:val="0"/>
                              <w:divBdr>
                                <w:top w:val="none" w:sz="0" w:space="0" w:color="auto"/>
                                <w:left w:val="none" w:sz="0" w:space="0" w:color="auto"/>
                                <w:bottom w:val="none" w:sz="0" w:space="0" w:color="auto"/>
                                <w:right w:val="none" w:sz="0" w:space="0" w:color="auto"/>
                              </w:divBdr>
                              <w:divsChild>
                                <w:div w:id="1086422981">
                                  <w:marLeft w:val="0"/>
                                  <w:marRight w:val="0"/>
                                  <w:marTop w:val="0"/>
                                  <w:marBottom w:val="0"/>
                                  <w:divBdr>
                                    <w:top w:val="none" w:sz="0" w:space="0" w:color="auto"/>
                                    <w:left w:val="none" w:sz="0" w:space="0" w:color="auto"/>
                                    <w:bottom w:val="none" w:sz="0" w:space="0" w:color="auto"/>
                                    <w:right w:val="none" w:sz="0" w:space="0" w:color="auto"/>
                                  </w:divBdr>
                                  <w:divsChild>
                                    <w:div w:id="2106882308">
                                      <w:marLeft w:val="0"/>
                                      <w:marRight w:val="0"/>
                                      <w:marTop w:val="0"/>
                                      <w:marBottom w:val="0"/>
                                      <w:divBdr>
                                        <w:top w:val="none" w:sz="0" w:space="0" w:color="auto"/>
                                        <w:left w:val="none" w:sz="0" w:space="0" w:color="auto"/>
                                        <w:bottom w:val="none" w:sz="0" w:space="0" w:color="auto"/>
                                        <w:right w:val="none" w:sz="0" w:space="0" w:color="auto"/>
                                      </w:divBdr>
                                      <w:divsChild>
                                        <w:div w:id="309209564">
                                          <w:marLeft w:val="0"/>
                                          <w:marRight w:val="0"/>
                                          <w:marTop w:val="0"/>
                                          <w:marBottom w:val="0"/>
                                          <w:divBdr>
                                            <w:top w:val="none" w:sz="0" w:space="0" w:color="auto"/>
                                            <w:left w:val="none" w:sz="0" w:space="0" w:color="auto"/>
                                            <w:bottom w:val="none" w:sz="0" w:space="0" w:color="auto"/>
                                            <w:right w:val="none" w:sz="0" w:space="0" w:color="auto"/>
                                          </w:divBdr>
                                          <w:divsChild>
                                            <w:div w:id="643118875">
                                              <w:marLeft w:val="0"/>
                                              <w:marRight w:val="0"/>
                                              <w:marTop w:val="0"/>
                                              <w:marBottom w:val="0"/>
                                              <w:divBdr>
                                                <w:top w:val="none" w:sz="0" w:space="0" w:color="auto"/>
                                                <w:left w:val="none" w:sz="0" w:space="0" w:color="auto"/>
                                                <w:bottom w:val="none" w:sz="0" w:space="0" w:color="auto"/>
                                                <w:right w:val="none" w:sz="0" w:space="0" w:color="auto"/>
                                              </w:divBdr>
                                              <w:divsChild>
                                                <w:div w:id="1774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4556872">
          <w:marLeft w:val="0"/>
          <w:marRight w:val="0"/>
          <w:marTop w:val="0"/>
          <w:marBottom w:val="0"/>
          <w:divBdr>
            <w:top w:val="none" w:sz="0" w:space="0" w:color="auto"/>
            <w:left w:val="none" w:sz="0" w:space="0" w:color="auto"/>
            <w:bottom w:val="none" w:sz="0" w:space="0" w:color="auto"/>
            <w:right w:val="none" w:sz="0" w:space="0" w:color="auto"/>
          </w:divBdr>
          <w:divsChild>
            <w:div w:id="1671133325">
              <w:marLeft w:val="0"/>
              <w:marRight w:val="0"/>
              <w:marTop w:val="0"/>
              <w:marBottom w:val="0"/>
              <w:divBdr>
                <w:top w:val="none" w:sz="0" w:space="0" w:color="auto"/>
                <w:left w:val="none" w:sz="0" w:space="0" w:color="auto"/>
                <w:bottom w:val="none" w:sz="0" w:space="0" w:color="auto"/>
                <w:right w:val="none" w:sz="0" w:space="0" w:color="auto"/>
              </w:divBdr>
              <w:divsChild>
                <w:div w:id="1091857275">
                  <w:marLeft w:val="0"/>
                  <w:marRight w:val="0"/>
                  <w:marTop w:val="0"/>
                  <w:marBottom w:val="0"/>
                  <w:divBdr>
                    <w:top w:val="none" w:sz="0" w:space="0" w:color="auto"/>
                    <w:left w:val="none" w:sz="0" w:space="0" w:color="auto"/>
                    <w:bottom w:val="none" w:sz="0" w:space="0" w:color="auto"/>
                    <w:right w:val="none" w:sz="0" w:space="0" w:color="auto"/>
                  </w:divBdr>
                  <w:divsChild>
                    <w:div w:id="1421633008">
                      <w:marLeft w:val="0"/>
                      <w:marRight w:val="0"/>
                      <w:marTop w:val="0"/>
                      <w:marBottom w:val="0"/>
                      <w:divBdr>
                        <w:top w:val="none" w:sz="0" w:space="0" w:color="auto"/>
                        <w:left w:val="none" w:sz="0" w:space="0" w:color="auto"/>
                        <w:bottom w:val="none" w:sz="0" w:space="0" w:color="auto"/>
                        <w:right w:val="none" w:sz="0" w:space="0" w:color="auto"/>
                      </w:divBdr>
                      <w:divsChild>
                        <w:div w:id="322464851">
                          <w:marLeft w:val="0"/>
                          <w:marRight w:val="0"/>
                          <w:marTop w:val="0"/>
                          <w:marBottom w:val="0"/>
                          <w:divBdr>
                            <w:top w:val="none" w:sz="0" w:space="0" w:color="auto"/>
                            <w:left w:val="none" w:sz="0" w:space="0" w:color="auto"/>
                            <w:bottom w:val="none" w:sz="0" w:space="0" w:color="auto"/>
                            <w:right w:val="none" w:sz="0" w:space="0" w:color="auto"/>
                          </w:divBdr>
                          <w:divsChild>
                            <w:div w:id="995836763">
                              <w:marLeft w:val="0"/>
                              <w:marRight w:val="0"/>
                              <w:marTop w:val="0"/>
                              <w:marBottom w:val="0"/>
                              <w:divBdr>
                                <w:top w:val="none" w:sz="0" w:space="0" w:color="auto"/>
                                <w:left w:val="none" w:sz="0" w:space="0" w:color="auto"/>
                                <w:bottom w:val="none" w:sz="0" w:space="0" w:color="auto"/>
                                <w:right w:val="none" w:sz="0" w:space="0" w:color="auto"/>
                              </w:divBdr>
                              <w:divsChild>
                                <w:div w:id="1976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107137">
          <w:marLeft w:val="0"/>
          <w:marRight w:val="0"/>
          <w:marTop w:val="0"/>
          <w:marBottom w:val="0"/>
          <w:divBdr>
            <w:top w:val="none" w:sz="0" w:space="0" w:color="auto"/>
            <w:left w:val="none" w:sz="0" w:space="0" w:color="auto"/>
            <w:bottom w:val="none" w:sz="0" w:space="0" w:color="auto"/>
            <w:right w:val="none" w:sz="0" w:space="0" w:color="auto"/>
          </w:divBdr>
          <w:divsChild>
            <w:div w:id="1502886641">
              <w:marLeft w:val="0"/>
              <w:marRight w:val="0"/>
              <w:marTop w:val="0"/>
              <w:marBottom w:val="0"/>
              <w:divBdr>
                <w:top w:val="none" w:sz="0" w:space="0" w:color="auto"/>
                <w:left w:val="none" w:sz="0" w:space="0" w:color="auto"/>
                <w:bottom w:val="none" w:sz="0" w:space="0" w:color="auto"/>
                <w:right w:val="none" w:sz="0" w:space="0" w:color="auto"/>
              </w:divBdr>
              <w:divsChild>
                <w:div w:id="87896320">
                  <w:marLeft w:val="0"/>
                  <w:marRight w:val="0"/>
                  <w:marTop w:val="0"/>
                  <w:marBottom w:val="0"/>
                  <w:divBdr>
                    <w:top w:val="none" w:sz="0" w:space="0" w:color="auto"/>
                    <w:left w:val="none" w:sz="0" w:space="0" w:color="auto"/>
                    <w:bottom w:val="none" w:sz="0" w:space="0" w:color="auto"/>
                    <w:right w:val="none" w:sz="0" w:space="0" w:color="auto"/>
                  </w:divBdr>
                  <w:divsChild>
                    <w:div w:id="111242544">
                      <w:marLeft w:val="0"/>
                      <w:marRight w:val="0"/>
                      <w:marTop w:val="0"/>
                      <w:marBottom w:val="0"/>
                      <w:divBdr>
                        <w:top w:val="none" w:sz="0" w:space="0" w:color="auto"/>
                        <w:left w:val="none" w:sz="0" w:space="0" w:color="auto"/>
                        <w:bottom w:val="none" w:sz="0" w:space="0" w:color="auto"/>
                        <w:right w:val="none" w:sz="0" w:space="0" w:color="auto"/>
                      </w:divBdr>
                      <w:divsChild>
                        <w:div w:id="1446584159">
                          <w:marLeft w:val="0"/>
                          <w:marRight w:val="0"/>
                          <w:marTop w:val="0"/>
                          <w:marBottom w:val="0"/>
                          <w:divBdr>
                            <w:top w:val="none" w:sz="0" w:space="0" w:color="auto"/>
                            <w:left w:val="none" w:sz="0" w:space="0" w:color="auto"/>
                            <w:bottom w:val="none" w:sz="0" w:space="0" w:color="auto"/>
                            <w:right w:val="none" w:sz="0" w:space="0" w:color="auto"/>
                          </w:divBdr>
                          <w:divsChild>
                            <w:div w:id="797457801">
                              <w:marLeft w:val="0"/>
                              <w:marRight w:val="0"/>
                              <w:marTop w:val="0"/>
                              <w:marBottom w:val="0"/>
                              <w:divBdr>
                                <w:top w:val="none" w:sz="0" w:space="0" w:color="auto"/>
                                <w:left w:val="none" w:sz="0" w:space="0" w:color="auto"/>
                                <w:bottom w:val="none" w:sz="0" w:space="0" w:color="auto"/>
                                <w:right w:val="none" w:sz="0" w:space="0" w:color="auto"/>
                              </w:divBdr>
                              <w:divsChild>
                                <w:div w:id="286594628">
                                  <w:marLeft w:val="0"/>
                                  <w:marRight w:val="0"/>
                                  <w:marTop w:val="0"/>
                                  <w:marBottom w:val="0"/>
                                  <w:divBdr>
                                    <w:top w:val="none" w:sz="0" w:space="0" w:color="auto"/>
                                    <w:left w:val="none" w:sz="0" w:space="0" w:color="auto"/>
                                    <w:bottom w:val="none" w:sz="0" w:space="0" w:color="auto"/>
                                    <w:right w:val="none" w:sz="0" w:space="0" w:color="auto"/>
                                  </w:divBdr>
                                  <w:divsChild>
                                    <w:div w:id="584385934">
                                      <w:marLeft w:val="0"/>
                                      <w:marRight w:val="0"/>
                                      <w:marTop w:val="0"/>
                                      <w:marBottom w:val="0"/>
                                      <w:divBdr>
                                        <w:top w:val="none" w:sz="0" w:space="0" w:color="auto"/>
                                        <w:left w:val="none" w:sz="0" w:space="0" w:color="auto"/>
                                        <w:bottom w:val="none" w:sz="0" w:space="0" w:color="auto"/>
                                        <w:right w:val="none" w:sz="0" w:space="0" w:color="auto"/>
                                      </w:divBdr>
                                      <w:divsChild>
                                        <w:div w:id="545138625">
                                          <w:marLeft w:val="0"/>
                                          <w:marRight w:val="0"/>
                                          <w:marTop w:val="0"/>
                                          <w:marBottom w:val="0"/>
                                          <w:divBdr>
                                            <w:top w:val="none" w:sz="0" w:space="0" w:color="auto"/>
                                            <w:left w:val="none" w:sz="0" w:space="0" w:color="auto"/>
                                            <w:bottom w:val="none" w:sz="0" w:space="0" w:color="auto"/>
                                            <w:right w:val="none" w:sz="0" w:space="0" w:color="auto"/>
                                          </w:divBdr>
                                          <w:divsChild>
                                            <w:div w:id="1249148861">
                                              <w:marLeft w:val="0"/>
                                              <w:marRight w:val="0"/>
                                              <w:marTop w:val="0"/>
                                              <w:marBottom w:val="0"/>
                                              <w:divBdr>
                                                <w:top w:val="none" w:sz="0" w:space="0" w:color="auto"/>
                                                <w:left w:val="none" w:sz="0" w:space="0" w:color="auto"/>
                                                <w:bottom w:val="none" w:sz="0" w:space="0" w:color="auto"/>
                                                <w:right w:val="none" w:sz="0" w:space="0" w:color="auto"/>
                                              </w:divBdr>
                                              <w:divsChild>
                                                <w:div w:id="15060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2682567">
          <w:marLeft w:val="0"/>
          <w:marRight w:val="0"/>
          <w:marTop w:val="0"/>
          <w:marBottom w:val="0"/>
          <w:divBdr>
            <w:top w:val="none" w:sz="0" w:space="0" w:color="auto"/>
            <w:left w:val="none" w:sz="0" w:space="0" w:color="auto"/>
            <w:bottom w:val="none" w:sz="0" w:space="0" w:color="auto"/>
            <w:right w:val="none" w:sz="0" w:space="0" w:color="auto"/>
          </w:divBdr>
          <w:divsChild>
            <w:div w:id="126316011">
              <w:marLeft w:val="0"/>
              <w:marRight w:val="0"/>
              <w:marTop w:val="0"/>
              <w:marBottom w:val="0"/>
              <w:divBdr>
                <w:top w:val="none" w:sz="0" w:space="0" w:color="auto"/>
                <w:left w:val="none" w:sz="0" w:space="0" w:color="auto"/>
                <w:bottom w:val="none" w:sz="0" w:space="0" w:color="auto"/>
                <w:right w:val="none" w:sz="0" w:space="0" w:color="auto"/>
              </w:divBdr>
              <w:divsChild>
                <w:div w:id="926578396">
                  <w:marLeft w:val="0"/>
                  <w:marRight w:val="0"/>
                  <w:marTop w:val="0"/>
                  <w:marBottom w:val="0"/>
                  <w:divBdr>
                    <w:top w:val="none" w:sz="0" w:space="0" w:color="auto"/>
                    <w:left w:val="none" w:sz="0" w:space="0" w:color="auto"/>
                    <w:bottom w:val="none" w:sz="0" w:space="0" w:color="auto"/>
                    <w:right w:val="none" w:sz="0" w:space="0" w:color="auto"/>
                  </w:divBdr>
                  <w:divsChild>
                    <w:div w:id="341981546">
                      <w:marLeft w:val="0"/>
                      <w:marRight w:val="0"/>
                      <w:marTop w:val="0"/>
                      <w:marBottom w:val="0"/>
                      <w:divBdr>
                        <w:top w:val="none" w:sz="0" w:space="0" w:color="auto"/>
                        <w:left w:val="none" w:sz="0" w:space="0" w:color="auto"/>
                        <w:bottom w:val="none" w:sz="0" w:space="0" w:color="auto"/>
                        <w:right w:val="none" w:sz="0" w:space="0" w:color="auto"/>
                      </w:divBdr>
                      <w:divsChild>
                        <w:div w:id="254873475">
                          <w:marLeft w:val="0"/>
                          <w:marRight w:val="0"/>
                          <w:marTop w:val="0"/>
                          <w:marBottom w:val="0"/>
                          <w:divBdr>
                            <w:top w:val="none" w:sz="0" w:space="0" w:color="auto"/>
                            <w:left w:val="none" w:sz="0" w:space="0" w:color="auto"/>
                            <w:bottom w:val="none" w:sz="0" w:space="0" w:color="auto"/>
                            <w:right w:val="none" w:sz="0" w:space="0" w:color="auto"/>
                          </w:divBdr>
                          <w:divsChild>
                            <w:div w:id="40175196">
                              <w:marLeft w:val="0"/>
                              <w:marRight w:val="0"/>
                              <w:marTop w:val="0"/>
                              <w:marBottom w:val="0"/>
                              <w:divBdr>
                                <w:top w:val="none" w:sz="0" w:space="0" w:color="auto"/>
                                <w:left w:val="none" w:sz="0" w:space="0" w:color="auto"/>
                                <w:bottom w:val="none" w:sz="0" w:space="0" w:color="auto"/>
                                <w:right w:val="none" w:sz="0" w:space="0" w:color="auto"/>
                              </w:divBdr>
                              <w:divsChild>
                                <w:div w:id="67360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810512">
          <w:marLeft w:val="0"/>
          <w:marRight w:val="0"/>
          <w:marTop w:val="0"/>
          <w:marBottom w:val="0"/>
          <w:divBdr>
            <w:top w:val="none" w:sz="0" w:space="0" w:color="auto"/>
            <w:left w:val="none" w:sz="0" w:space="0" w:color="auto"/>
            <w:bottom w:val="none" w:sz="0" w:space="0" w:color="auto"/>
            <w:right w:val="none" w:sz="0" w:space="0" w:color="auto"/>
          </w:divBdr>
          <w:divsChild>
            <w:div w:id="1980257898">
              <w:marLeft w:val="0"/>
              <w:marRight w:val="0"/>
              <w:marTop w:val="0"/>
              <w:marBottom w:val="0"/>
              <w:divBdr>
                <w:top w:val="none" w:sz="0" w:space="0" w:color="auto"/>
                <w:left w:val="none" w:sz="0" w:space="0" w:color="auto"/>
                <w:bottom w:val="none" w:sz="0" w:space="0" w:color="auto"/>
                <w:right w:val="none" w:sz="0" w:space="0" w:color="auto"/>
              </w:divBdr>
              <w:divsChild>
                <w:div w:id="547379743">
                  <w:marLeft w:val="0"/>
                  <w:marRight w:val="0"/>
                  <w:marTop w:val="0"/>
                  <w:marBottom w:val="0"/>
                  <w:divBdr>
                    <w:top w:val="none" w:sz="0" w:space="0" w:color="auto"/>
                    <w:left w:val="none" w:sz="0" w:space="0" w:color="auto"/>
                    <w:bottom w:val="none" w:sz="0" w:space="0" w:color="auto"/>
                    <w:right w:val="none" w:sz="0" w:space="0" w:color="auto"/>
                  </w:divBdr>
                  <w:divsChild>
                    <w:div w:id="2121413363">
                      <w:marLeft w:val="0"/>
                      <w:marRight w:val="0"/>
                      <w:marTop w:val="0"/>
                      <w:marBottom w:val="0"/>
                      <w:divBdr>
                        <w:top w:val="none" w:sz="0" w:space="0" w:color="auto"/>
                        <w:left w:val="none" w:sz="0" w:space="0" w:color="auto"/>
                        <w:bottom w:val="none" w:sz="0" w:space="0" w:color="auto"/>
                        <w:right w:val="none" w:sz="0" w:space="0" w:color="auto"/>
                      </w:divBdr>
                      <w:divsChild>
                        <w:div w:id="1376933330">
                          <w:marLeft w:val="0"/>
                          <w:marRight w:val="0"/>
                          <w:marTop w:val="0"/>
                          <w:marBottom w:val="0"/>
                          <w:divBdr>
                            <w:top w:val="none" w:sz="0" w:space="0" w:color="auto"/>
                            <w:left w:val="none" w:sz="0" w:space="0" w:color="auto"/>
                            <w:bottom w:val="none" w:sz="0" w:space="0" w:color="auto"/>
                            <w:right w:val="none" w:sz="0" w:space="0" w:color="auto"/>
                          </w:divBdr>
                          <w:divsChild>
                            <w:div w:id="826870386">
                              <w:marLeft w:val="0"/>
                              <w:marRight w:val="0"/>
                              <w:marTop w:val="0"/>
                              <w:marBottom w:val="0"/>
                              <w:divBdr>
                                <w:top w:val="none" w:sz="0" w:space="0" w:color="auto"/>
                                <w:left w:val="none" w:sz="0" w:space="0" w:color="auto"/>
                                <w:bottom w:val="none" w:sz="0" w:space="0" w:color="auto"/>
                                <w:right w:val="none" w:sz="0" w:space="0" w:color="auto"/>
                              </w:divBdr>
                              <w:divsChild>
                                <w:div w:id="399131380">
                                  <w:marLeft w:val="0"/>
                                  <w:marRight w:val="0"/>
                                  <w:marTop w:val="0"/>
                                  <w:marBottom w:val="0"/>
                                  <w:divBdr>
                                    <w:top w:val="none" w:sz="0" w:space="0" w:color="auto"/>
                                    <w:left w:val="none" w:sz="0" w:space="0" w:color="auto"/>
                                    <w:bottom w:val="none" w:sz="0" w:space="0" w:color="auto"/>
                                    <w:right w:val="none" w:sz="0" w:space="0" w:color="auto"/>
                                  </w:divBdr>
                                  <w:divsChild>
                                    <w:div w:id="220138320">
                                      <w:marLeft w:val="0"/>
                                      <w:marRight w:val="0"/>
                                      <w:marTop w:val="0"/>
                                      <w:marBottom w:val="0"/>
                                      <w:divBdr>
                                        <w:top w:val="none" w:sz="0" w:space="0" w:color="auto"/>
                                        <w:left w:val="none" w:sz="0" w:space="0" w:color="auto"/>
                                        <w:bottom w:val="none" w:sz="0" w:space="0" w:color="auto"/>
                                        <w:right w:val="none" w:sz="0" w:space="0" w:color="auto"/>
                                      </w:divBdr>
                                      <w:divsChild>
                                        <w:div w:id="2029287629">
                                          <w:marLeft w:val="0"/>
                                          <w:marRight w:val="0"/>
                                          <w:marTop w:val="0"/>
                                          <w:marBottom w:val="0"/>
                                          <w:divBdr>
                                            <w:top w:val="none" w:sz="0" w:space="0" w:color="auto"/>
                                            <w:left w:val="none" w:sz="0" w:space="0" w:color="auto"/>
                                            <w:bottom w:val="none" w:sz="0" w:space="0" w:color="auto"/>
                                            <w:right w:val="none" w:sz="0" w:space="0" w:color="auto"/>
                                          </w:divBdr>
                                          <w:divsChild>
                                            <w:div w:id="1697777140">
                                              <w:marLeft w:val="0"/>
                                              <w:marRight w:val="0"/>
                                              <w:marTop w:val="0"/>
                                              <w:marBottom w:val="0"/>
                                              <w:divBdr>
                                                <w:top w:val="none" w:sz="0" w:space="0" w:color="auto"/>
                                                <w:left w:val="none" w:sz="0" w:space="0" w:color="auto"/>
                                                <w:bottom w:val="none" w:sz="0" w:space="0" w:color="auto"/>
                                                <w:right w:val="none" w:sz="0" w:space="0" w:color="auto"/>
                                              </w:divBdr>
                                              <w:divsChild>
                                                <w:div w:id="61605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680350">
          <w:marLeft w:val="0"/>
          <w:marRight w:val="0"/>
          <w:marTop w:val="0"/>
          <w:marBottom w:val="0"/>
          <w:divBdr>
            <w:top w:val="none" w:sz="0" w:space="0" w:color="auto"/>
            <w:left w:val="none" w:sz="0" w:space="0" w:color="auto"/>
            <w:bottom w:val="none" w:sz="0" w:space="0" w:color="auto"/>
            <w:right w:val="none" w:sz="0" w:space="0" w:color="auto"/>
          </w:divBdr>
          <w:divsChild>
            <w:div w:id="1235506162">
              <w:marLeft w:val="0"/>
              <w:marRight w:val="0"/>
              <w:marTop w:val="0"/>
              <w:marBottom w:val="0"/>
              <w:divBdr>
                <w:top w:val="none" w:sz="0" w:space="0" w:color="auto"/>
                <w:left w:val="none" w:sz="0" w:space="0" w:color="auto"/>
                <w:bottom w:val="none" w:sz="0" w:space="0" w:color="auto"/>
                <w:right w:val="none" w:sz="0" w:space="0" w:color="auto"/>
              </w:divBdr>
              <w:divsChild>
                <w:div w:id="566307575">
                  <w:marLeft w:val="0"/>
                  <w:marRight w:val="0"/>
                  <w:marTop w:val="0"/>
                  <w:marBottom w:val="0"/>
                  <w:divBdr>
                    <w:top w:val="none" w:sz="0" w:space="0" w:color="auto"/>
                    <w:left w:val="none" w:sz="0" w:space="0" w:color="auto"/>
                    <w:bottom w:val="none" w:sz="0" w:space="0" w:color="auto"/>
                    <w:right w:val="none" w:sz="0" w:space="0" w:color="auto"/>
                  </w:divBdr>
                  <w:divsChild>
                    <w:div w:id="1388214772">
                      <w:marLeft w:val="0"/>
                      <w:marRight w:val="0"/>
                      <w:marTop w:val="0"/>
                      <w:marBottom w:val="0"/>
                      <w:divBdr>
                        <w:top w:val="none" w:sz="0" w:space="0" w:color="auto"/>
                        <w:left w:val="none" w:sz="0" w:space="0" w:color="auto"/>
                        <w:bottom w:val="none" w:sz="0" w:space="0" w:color="auto"/>
                        <w:right w:val="none" w:sz="0" w:space="0" w:color="auto"/>
                      </w:divBdr>
                      <w:divsChild>
                        <w:div w:id="1898977771">
                          <w:marLeft w:val="0"/>
                          <w:marRight w:val="0"/>
                          <w:marTop w:val="0"/>
                          <w:marBottom w:val="0"/>
                          <w:divBdr>
                            <w:top w:val="none" w:sz="0" w:space="0" w:color="auto"/>
                            <w:left w:val="none" w:sz="0" w:space="0" w:color="auto"/>
                            <w:bottom w:val="none" w:sz="0" w:space="0" w:color="auto"/>
                            <w:right w:val="none" w:sz="0" w:space="0" w:color="auto"/>
                          </w:divBdr>
                          <w:divsChild>
                            <w:div w:id="998532730">
                              <w:marLeft w:val="0"/>
                              <w:marRight w:val="0"/>
                              <w:marTop w:val="0"/>
                              <w:marBottom w:val="0"/>
                              <w:divBdr>
                                <w:top w:val="none" w:sz="0" w:space="0" w:color="auto"/>
                                <w:left w:val="none" w:sz="0" w:space="0" w:color="auto"/>
                                <w:bottom w:val="none" w:sz="0" w:space="0" w:color="auto"/>
                                <w:right w:val="none" w:sz="0" w:space="0" w:color="auto"/>
                              </w:divBdr>
                              <w:divsChild>
                                <w:div w:id="2067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19494">
          <w:marLeft w:val="0"/>
          <w:marRight w:val="0"/>
          <w:marTop w:val="0"/>
          <w:marBottom w:val="0"/>
          <w:divBdr>
            <w:top w:val="none" w:sz="0" w:space="0" w:color="auto"/>
            <w:left w:val="none" w:sz="0" w:space="0" w:color="auto"/>
            <w:bottom w:val="none" w:sz="0" w:space="0" w:color="auto"/>
            <w:right w:val="none" w:sz="0" w:space="0" w:color="auto"/>
          </w:divBdr>
          <w:divsChild>
            <w:div w:id="1070929965">
              <w:marLeft w:val="0"/>
              <w:marRight w:val="0"/>
              <w:marTop w:val="0"/>
              <w:marBottom w:val="0"/>
              <w:divBdr>
                <w:top w:val="none" w:sz="0" w:space="0" w:color="auto"/>
                <w:left w:val="none" w:sz="0" w:space="0" w:color="auto"/>
                <w:bottom w:val="none" w:sz="0" w:space="0" w:color="auto"/>
                <w:right w:val="none" w:sz="0" w:space="0" w:color="auto"/>
              </w:divBdr>
              <w:divsChild>
                <w:div w:id="1276981660">
                  <w:marLeft w:val="0"/>
                  <w:marRight w:val="0"/>
                  <w:marTop w:val="0"/>
                  <w:marBottom w:val="0"/>
                  <w:divBdr>
                    <w:top w:val="none" w:sz="0" w:space="0" w:color="auto"/>
                    <w:left w:val="none" w:sz="0" w:space="0" w:color="auto"/>
                    <w:bottom w:val="none" w:sz="0" w:space="0" w:color="auto"/>
                    <w:right w:val="none" w:sz="0" w:space="0" w:color="auto"/>
                  </w:divBdr>
                  <w:divsChild>
                    <w:div w:id="1933586741">
                      <w:marLeft w:val="0"/>
                      <w:marRight w:val="0"/>
                      <w:marTop w:val="0"/>
                      <w:marBottom w:val="0"/>
                      <w:divBdr>
                        <w:top w:val="none" w:sz="0" w:space="0" w:color="auto"/>
                        <w:left w:val="none" w:sz="0" w:space="0" w:color="auto"/>
                        <w:bottom w:val="none" w:sz="0" w:space="0" w:color="auto"/>
                        <w:right w:val="none" w:sz="0" w:space="0" w:color="auto"/>
                      </w:divBdr>
                      <w:divsChild>
                        <w:div w:id="532350055">
                          <w:marLeft w:val="0"/>
                          <w:marRight w:val="0"/>
                          <w:marTop w:val="0"/>
                          <w:marBottom w:val="0"/>
                          <w:divBdr>
                            <w:top w:val="none" w:sz="0" w:space="0" w:color="auto"/>
                            <w:left w:val="none" w:sz="0" w:space="0" w:color="auto"/>
                            <w:bottom w:val="none" w:sz="0" w:space="0" w:color="auto"/>
                            <w:right w:val="none" w:sz="0" w:space="0" w:color="auto"/>
                          </w:divBdr>
                          <w:divsChild>
                            <w:div w:id="810903550">
                              <w:marLeft w:val="0"/>
                              <w:marRight w:val="0"/>
                              <w:marTop w:val="0"/>
                              <w:marBottom w:val="0"/>
                              <w:divBdr>
                                <w:top w:val="none" w:sz="0" w:space="0" w:color="auto"/>
                                <w:left w:val="none" w:sz="0" w:space="0" w:color="auto"/>
                                <w:bottom w:val="none" w:sz="0" w:space="0" w:color="auto"/>
                                <w:right w:val="none" w:sz="0" w:space="0" w:color="auto"/>
                              </w:divBdr>
                              <w:divsChild>
                                <w:div w:id="1363360506">
                                  <w:marLeft w:val="0"/>
                                  <w:marRight w:val="0"/>
                                  <w:marTop w:val="0"/>
                                  <w:marBottom w:val="0"/>
                                  <w:divBdr>
                                    <w:top w:val="none" w:sz="0" w:space="0" w:color="auto"/>
                                    <w:left w:val="none" w:sz="0" w:space="0" w:color="auto"/>
                                    <w:bottom w:val="none" w:sz="0" w:space="0" w:color="auto"/>
                                    <w:right w:val="none" w:sz="0" w:space="0" w:color="auto"/>
                                  </w:divBdr>
                                  <w:divsChild>
                                    <w:div w:id="339892986">
                                      <w:marLeft w:val="0"/>
                                      <w:marRight w:val="0"/>
                                      <w:marTop w:val="0"/>
                                      <w:marBottom w:val="0"/>
                                      <w:divBdr>
                                        <w:top w:val="none" w:sz="0" w:space="0" w:color="auto"/>
                                        <w:left w:val="none" w:sz="0" w:space="0" w:color="auto"/>
                                        <w:bottom w:val="none" w:sz="0" w:space="0" w:color="auto"/>
                                        <w:right w:val="none" w:sz="0" w:space="0" w:color="auto"/>
                                      </w:divBdr>
                                      <w:divsChild>
                                        <w:div w:id="1903323671">
                                          <w:marLeft w:val="0"/>
                                          <w:marRight w:val="0"/>
                                          <w:marTop w:val="0"/>
                                          <w:marBottom w:val="0"/>
                                          <w:divBdr>
                                            <w:top w:val="none" w:sz="0" w:space="0" w:color="auto"/>
                                            <w:left w:val="none" w:sz="0" w:space="0" w:color="auto"/>
                                            <w:bottom w:val="none" w:sz="0" w:space="0" w:color="auto"/>
                                            <w:right w:val="none" w:sz="0" w:space="0" w:color="auto"/>
                                          </w:divBdr>
                                          <w:divsChild>
                                            <w:div w:id="853618424">
                                              <w:marLeft w:val="0"/>
                                              <w:marRight w:val="0"/>
                                              <w:marTop w:val="0"/>
                                              <w:marBottom w:val="0"/>
                                              <w:divBdr>
                                                <w:top w:val="none" w:sz="0" w:space="0" w:color="auto"/>
                                                <w:left w:val="none" w:sz="0" w:space="0" w:color="auto"/>
                                                <w:bottom w:val="none" w:sz="0" w:space="0" w:color="auto"/>
                                                <w:right w:val="none" w:sz="0" w:space="0" w:color="auto"/>
                                              </w:divBdr>
                                              <w:divsChild>
                                                <w:div w:id="94123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9464577">
          <w:marLeft w:val="0"/>
          <w:marRight w:val="0"/>
          <w:marTop w:val="0"/>
          <w:marBottom w:val="0"/>
          <w:divBdr>
            <w:top w:val="none" w:sz="0" w:space="0" w:color="auto"/>
            <w:left w:val="none" w:sz="0" w:space="0" w:color="auto"/>
            <w:bottom w:val="none" w:sz="0" w:space="0" w:color="auto"/>
            <w:right w:val="none" w:sz="0" w:space="0" w:color="auto"/>
          </w:divBdr>
          <w:divsChild>
            <w:div w:id="2054111645">
              <w:marLeft w:val="0"/>
              <w:marRight w:val="0"/>
              <w:marTop w:val="0"/>
              <w:marBottom w:val="0"/>
              <w:divBdr>
                <w:top w:val="none" w:sz="0" w:space="0" w:color="auto"/>
                <w:left w:val="none" w:sz="0" w:space="0" w:color="auto"/>
                <w:bottom w:val="none" w:sz="0" w:space="0" w:color="auto"/>
                <w:right w:val="none" w:sz="0" w:space="0" w:color="auto"/>
              </w:divBdr>
              <w:divsChild>
                <w:div w:id="1056314349">
                  <w:marLeft w:val="0"/>
                  <w:marRight w:val="0"/>
                  <w:marTop w:val="0"/>
                  <w:marBottom w:val="0"/>
                  <w:divBdr>
                    <w:top w:val="none" w:sz="0" w:space="0" w:color="auto"/>
                    <w:left w:val="none" w:sz="0" w:space="0" w:color="auto"/>
                    <w:bottom w:val="none" w:sz="0" w:space="0" w:color="auto"/>
                    <w:right w:val="none" w:sz="0" w:space="0" w:color="auto"/>
                  </w:divBdr>
                  <w:divsChild>
                    <w:div w:id="122890491">
                      <w:marLeft w:val="0"/>
                      <w:marRight w:val="0"/>
                      <w:marTop w:val="0"/>
                      <w:marBottom w:val="0"/>
                      <w:divBdr>
                        <w:top w:val="none" w:sz="0" w:space="0" w:color="auto"/>
                        <w:left w:val="none" w:sz="0" w:space="0" w:color="auto"/>
                        <w:bottom w:val="none" w:sz="0" w:space="0" w:color="auto"/>
                        <w:right w:val="none" w:sz="0" w:space="0" w:color="auto"/>
                      </w:divBdr>
                      <w:divsChild>
                        <w:div w:id="581258155">
                          <w:marLeft w:val="0"/>
                          <w:marRight w:val="0"/>
                          <w:marTop w:val="0"/>
                          <w:marBottom w:val="0"/>
                          <w:divBdr>
                            <w:top w:val="none" w:sz="0" w:space="0" w:color="auto"/>
                            <w:left w:val="none" w:sz="0" w:space="0" w:color="auto"/>
                            <w:bottom w:val="none" w:sz="0" w:space="0" w:color="auto"/>
                            <w:right w:val="none" w:sz="0" w:space="0" w:color="auto"/>
                          </w:divBdr>
                          <w:divsChild>
                            <w:div w:id="425854840">
                              <w:marLeft w:val="0"/>
                              <w:marRight w:val="0"/>
                              <w:marTop w:val="0"/>
                              <w:marBottom w:val="0"/>
                              <w:divBdr>
                                <w:top w:val="none" w:sz="0" w:space="0" w:color="auto"/>
                                <w:left w:val="none" w:sz="0" w:space="0" w:color="auto"/>
                                <w:bottom w:val="none" w:sz="0" w:space="0" w:color="auto"/>
                                <w:right w:val="none" w:sz="0" w:space="0" w:color="auto"/>
                              </w:divBdr>
                              <w:divsChild>
                                <w:div w:id="101052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672738">
          <w:marLeft w:val="0"/>
          <w:marRight w:val="0"/>
          <w:marTop w:val="0"/>
          <w:marBottom w:val="0"/>
          <w:divBdr>
            <w:top w:val="none" w:sz="0" w:space="0" w:color="auto"/>
            <w:left w:val="none" w:sz="0" w:space="0" w:color="auto"/>
            <w:bottom w:val="none" w:sz="0" w:space="0" w:color="auto"/>
            <w:right w:val="none" w:sz="0" w:space="0" w:color="auto"/>
          </w:divBdr>
          <w:divsChild>
            <w:div w:id="1877352412">
              <w:marLeft w:val="0"/>
              <w:marRight w:val="0"/>
              <w:marTop w:val="0"/>
              <w:marBottom w:val="0"/>
              <w:divBdr>
                <w:top w:val="none" w:sz="0" w:space="0" w:color="auto"/>
                <w:left w:val="none" w:sz="0" w:space="0" w:color="auto"/>
                <w:bottom w:val="none" w:sz="0" w:space="0" w:color="auto"/>
                <w:right w:val="none" w:sz="0" w:space="0" w:color="auto"/>
              </w:divBdr>
              <w:divsChild>
                <w:div w:id="713429423">
                  <w:marLeft w:val="0"/>
                  <w:marRight w:val="0"/>
                  <w:marTop w:val="0"/>
                  <w:marBottom w:val="0"/>
                  <w:divBdr>
                    <w:top w:val="none" w:sz="0" w:space="0" w:color="auto"/>
                    <w:left w:val="none" w:sz="0" w:space="0" w:color="auto"/>
                    <w:bottom w:val="none" w:sz="0" w:space="0" w:color="auto"/>
                    <w:right w:val="none" w:sz="0" w:space="0" w:color="auto"/>
                  </w:divBdr>
                  <w:divsChild>
                    <w:div w:id="687026434">
                      <w:marLeft w:val="0"/>
                      <w:marRight w:val="0"/>
                      <w:marTop w:val="0"/>
                      <w:marBottom w:val="0"/>
                      <w:divBdr>
                        <w:top w:val="none" w:sz="0" w:space="0" w:color="auto"/>
                        <w:left w:val="none" w:sz="0" w:space="0" w:color="auto"/>
                        <w:bottom w:val="none" w:sz="0" w:space="0" w:color="auto"/>
                        <w:right w:val="none" w:sz="0" w:space="0" w:color="auto"/>
                      </w:divBdr>
                      <w:divsChild>
                        <w:div w:id="156267262">
                          <w:marLeft w:val="0"/>
                          <w:marRight w:val="0"/>
                          <w:marTop w:val="0"/>
                          <w:marBottom w:val="0"/>
                          <w:divBdr>
                            <w:top w:val="none" w:sz="0" w:space="0" w:color="auto"/>
                            <w:left w:val="none" w:sz="0" w:space="0" w:color="auto"/>
                            <w:bottom w:val="none" w:sz="0" w:space="0" w:color="auto"/>
                            <w:right w:val="none" w:sz="0" w:space="0" w:color="auto"/>
                          </w:divBdr>
                          <w:divsChild>
                            <w:div w:id="769088682">
                              <w:marLeft w:val="0"/>
                              <w:marRight w:val="0"/>
                              <w:marTop w:val="0"/>
                              <w:marBottom w:val="0"/>
                              <w:divBdr>
                                <w:top w:val="none" w:sz="0" w:space="0" w:color="auto"/>
                                <w:left w:val="none" w:sz="0" w:space="0" w:color="auto"/>
                                <w:bottom w:val="none" w:sz="0" w:space="0" w:color="auto"/>
                                <w:right w:val="none" w:sz="0" w:space="0" w:color="auto"/>
                              </w:divBdr>
                              <w:divsChild>
                                <w:div w:id="596404209">
                                  <w:marLeft w:val="0"/>
                                  <w:marRight w:val="0"/>
                                  <w:marTop w:val="0"/>
                                  <w:marBottom w:val="0"/>
                                  <w:divBdr>
                                    <w:top w:val="none" w:sz="0" w:space="0" w:color="auto"/>
                                    <w:left w:val="none" w:sz="0" w:space="0" w:color="auto"/>
                                    <w:bottom w:val="none" w:sz="0" w:space="0" w:color="auto"/>
                                    <w:right w:val="none" w:sz="0" w:space="0" w:color="auto"/>
                                  </w:divBdr>
                                  <w:divsChild>
                                    <w:div w:id="1493792280">
                                      <w:marLeft w:val="0"/>
                                      <w:marRight w:val="0"/>
                                      <w:marTop w:val="0"/>
                                      <w:marBottom w:val="0"/>
                                      <w:divBdr>
                                        <w:top w:val="none" w:sz="0" w:space="0" w:color="auto"/>
                                        <w:left w:val="none" w:sz="0" w:space="0" w:color="auto"/>
                                        <w:bottom w:val="none" w:sz="0" w:space="0" w:color="auto"/>
                                        <w:right w:val="none" w:sz="0" w:space="0" w:color="auto"/>
                                      </w:divBdr>
                                      <w:divsChild>
                                        <w:div w:id="1697460890">
                                          <w:marLeft w:val="0"/>
                                          <w:marRight w:val="0"/>
                                          <w:marTop w:val="0"/>
                                          <w:marBottom w:val="0"/>
                                          <w:divBdr>
                                            <w:top w:val="none" w:sz="0" w:space="0" w:color="auto"/>
                                            <w:left w:val="none" w:sz="0" w:space="0" w:color="auto"/>
                                            <w:bottom w:val="none" w:sz="0" w:space="0" w:color="auto"/>
                                            <w:right w:val="none" w:sz="0" w:space="0" w:color="auto"/>
                                          </w:divBdr>
                                          <w:divsChild>
                                            <w:div w:id="824514597">
                                              <w:marLeft w:val="0"/>
                                              <w:marRight w:val="0"/>
                                              <w:marTop w:val="0"/>
                                              <w:marBottom w:val="0"/>
                                              <w:divBdr>
                                                <w:top w:val="none" w:sz="0" w:space="0" w:color="auto"/>
                                                <w:left w:val="none" w:sz="0" w:space="0" w:color="auto"/>
                                                <w:bottom w:val="none" w:sz="0" w:space="0" w:color="auto"/>
                                                <w:right w:val="none" w:sz="0" w:space="0" w:color="auto"/>
                                              </w:divBdr>
                                              <w:divsChild>
                                                <w:div w:id="16590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920238">
          <w:marLeft w:val="0"/>
          <w:marRight w:val="0"/>
          <w:marTop w:val="0"/>
          <w:marBottom w:val="0"/>
          <w:divBdr>
            <w:top w:val="none" w:sz="0" w:space="0" w:color="auto"/>
            <w:left w:val="none" w:sz="0" w:space="0" w:color="auto"/>
            <w:bottom w:val="none" w:sz="0" w:space="0" w:color="auto"/>
            <w:right w:val="none" w:sz="0" w:space="0" w:color="auto"/>
          </w:divBdr>
          <w:divsChild>
            <w:div w:id="1205362999">
              <w:marLeft w:val="0"/>
              <w:marRight w:val="0"/>
              <w:marTop w:val="0"/>
              <w:marBottom w:val="0"/>
              <w:divBdr>
                <w:top w:val="none" w:sz="0" w:space="0" w:color="auto"/>
                <w:left w:val="none" w:sz="0" w:space="0" w:color="auto"/>
                <w:bottom w:val="none" w:sz="0" w:space="0" w:color="auto"/>
                <w:right w:val="none" w:sz="0" w:space="0" w:color="auto"/>
              </w:divBdr>
              <w:divsChild>
                <w:div w:id="1442337252">
                  <w:marLeft w:val="0"/>
                  <w:marRight w:val="0"/>
                  <w:marTop w:val="0"/>
                  <w:marBottom w:val="0"/>
                  <w:divBdr>
                    <w:top w:val="none" w:sz="0" w:space="0" w:color="auto"/>
                    <w:left w:val="none" w:sz="0" w:space="0" w:color="auto"/>
                    <w:bottom w:val="none" w:sz="0" w:space="0" w:color="auto"/>
                    <w:right w:val="none" w:sz="0" w:space="0" w:color="auto"/>
                  </w:divBdr>
                  <w:divsChild>
                    <w:div w:id="1286355060">
                      <w:marLeft w:val="0"/>
                      <w:marRight w:val="0"/>
                      <w:marTop w:val="0"/>
                      <w:marBottom w:val="0"/>
                      <w:divBdr>
                        <w:top w:val="none" w:sz="0" w:space="0" w:color="auto"/>
                        <w:left w:val="none" w:sz="0" w:space="0" w:color="auto"/>
                        <w:bottom w:val="none" w:sz="0" w:space="0" w:color="auto"/>
                        <w:right w:val="none" w:sz="0" w:space="0" w:color="auto"/>
                      </w:divBdr>
                      <w:divsChild>
                        <w:div w:id="464742719">
                          <w:marLeft w:val="0"/>
                          <w:marRight w:val="0"/>
                          <w:marTop w:val="0"/>
                          <w:marBottom w:val="0"/>
                          <w:divBdr>
                            <w:top w:val="none" w:sz="0" w:space="0" w:color="auto"/>
                            <w:left w:val="none" w:sz="0" w:space="0" w:color="auto"/>
                            <w:bottom w:val="none" w:sz="0" w:space="0" w:color="auto"/>
                            <w:right w:val="none" w:sz="0" w:space="0" w:color="auto"/>
                          </w:divBdr>
                          <w:divsChild>
                            <w:div w:id="2046786593">
                              <w:marLeft w:val="0"/>
                              <w:marRight w:val="0"/>
                              <w:marTop w:val="0"/>
                              <w:marBottom w:val="0"/>
                              <w:divBdr>
                                <w:top w:val="none" w:sz="0" w:space="0" w:color="auto"/>
                                <w:left w:val="none" w:sz="0" w:space="0" w:color="auto"/>
                                <w:bottom w:val="none" w:sz="0" w:space="0" w:color="auto"/>
                                <w:right w:val="none" w:sz="0" w:space="0" w:color="auto"/>
                              </w:divBdr>
                              <w:divsChild>
                                <w:div w:id="6357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12639">
          <w:marLeft w:val="0"/>
          <w:marRight w:val="0"/>
          <w:marTop w:val="0"/>
          <w:marBottom w:val="0"/>
          <w:divBdr>
            <w:top w:val="none" w:sz="0" w:space="0" w:color="auto"/>
            <w:left w:val="none" w:sz="0" w:space="0" w:color="auto"/>
            <w:bottom w:val="none" w:sz="0" w:space="0" w:color="auto"/>
            <w:right w:val="none" w:sz="0" w:space="0" w:color="auto"/>
          </w:divBdr>
          <w:divsChild>
            <w:div w:id="1019164067">
              <w:marLeft w:val="0"/>
              <w:marRight w:val="0"/>
              <w:marTop w:val="0"/>
              <w:marBottom w:val="0"/>
              <w:divBdr>
                <w:top w:val="none" w:sz="0" w:space="0" w:color="auto"/>
                <w:left w:val="none" w:sz="0" w:space="0" w:color="auto"/>
                <w:bottom w:val="none" w:sz="0" w:space="0" w:color="auto"/>
                <w:right w:val="none" w:sz="0" w:space="0" w:color="auto"/>
              </w:divBdr>
              <w:divsChild>
                <w:div w:id="423258301">
                  <w:marLeft w:val="0"/>
                  <w:marRight w:val="0"/>
                  <w:marTop w:val="0"/>
                  <w:marBottom w:val="0"/>
                  <w:divBdr>
                    <w:top w:val="none" w:sz="0" w:space="0" w:color="auto"/>
                    <w:left w:val="none" w:sz="0" w:space="0" w:color="auto"/>
                    <w:bottom w:val="none" w:sz="0" w:space="0" w:color="auto"/>
                    <w:right w:val="none" w:sz="0" w:space="0" w:color="auto"/>
                  </w:divBdr>
                  <w:divsChild>
                    <w:div w:id="891311551">
                      <w:marLeft w:val="0"/>
                      <w:marRight w:val="0"/>
                      <w:marTop w:val="0"/>
                      <w:marBottom w:val="0"/>
                      <w:divBdr>
                        <w:top w:val="none" w:sz="0" w:space="0" w:color="auto"/>
                        <w:left w:val="none" w:sz="0" w:space="0" w:color="auto"/>
                        <w:bottom w:val="none" w:sz="0" w:space="0" w:color="auto"/>
                        <w:right w:val="none" w:sz="0" w:space="0" w:color="auto"/>
                      </w:divBdr>
                      <w:divsChild>
                        <w:div w:id="1201746462">
                          <w:marLeft w:val="0"/>
                          <w:marRight w:val="0"/>
                          <w:marTop w:val="0"/>
                          <w:marBottom w:val="0"/>
                          <w:divBdr>
                            <w:top w:val="none" w:sz="0" w:space="0" w:color="auto"/>
                            <w:left w:val="none" w:sz="0" w:space="0" w:color="auto"/>
                            <w:bottom w:val="none" w:sz="0" w:space="0" w:color="auto"/>
                            <w:right w:val="none" w:sz="0" w:space="0" w:color="auto"/>
                          </w:divBdr>
                          <w:divsChild>
                            <w:div w:id="1454323137">
                              <w:marLeft w:val="0"/>
                              <w:marRight w:val="0"/>
                              <w:marTop w:val="0"/>
                              <w:marBottom w:val="0"/>
                              <w:divBdr>
                                <w:top w:val="none" w:sz="0" w:space="0" w:color="auto"/>
                                <w:left w:val="none" w:sz="0" w:space="0" w:color="auto"/>
                                <w:bottom w:val="none" w:sz="0" w:space="0" w:color="auto"/>
                                <w:right w:val="none" w:sz="0" w:space="0" w:color="auto"/>
                              </w:divBdr>
                              <w:divsChild>
                                <w:div w:id="647326269">
                                  <w:marLeft w:val="0"/>
                                  <w:marRight w:val="0"/>
                                  <w:marTop w:val="0"/>
                                  <w:marBottom w:val="0"/>
                                  <w:divBdr>
                                    <w:top w:val="none" w:sz="0" w:space="0" w:color="auto"/>
                                    <w:left w:val="none" w:sz="0" w:space="0" w:color="auto"/>
                                    <w:bottom w:val="none" w:sz="0" w:space="0" w:color="auto"/>
                                    <w:right w:val="none" w:sz="0" w:space="0" w:color="auto"/>
                                  </w:divBdr>
                                  <w:divsChild>
                                    <w:div w:id="854810702">
                                      <w:marLeft w:val="0"/>
                                      <w:marRight w:val="0"/>
                                      <w:marTop w:val="0"/>
                                      <w:marBottom w:val="0"/>
                                      <w:divBdr>
                                        <w:top w:val="none" w:sz="0" w:space="0" w:color="auto"/>
                                        <w:left w:val="none" w:sz="0" w:space="0" w:color="auto"/>
                                        <w:bottom w:val="none" w:sz="0" w:space="0" w:color="auto"/>
                                        <w:right w:val="none" w:sz="0" w:space="0" w:color="auto"/>
                                      </w:divBdr>
                                      <w:divsChild>
                                        <w:div w:id="92941480">
                                          <w:marLeft w:val="0"/>
                                          <w:marRight w:val="0"/>
                                          <w:marTop w:val="0"/>
                                          <w:marBottom w:val="0"/>
                                          <w:divBdr>
                                            <w:top w:val="none" w:sz="0" w:space="0" w:color="auto"/>
                                            <w:left w:val="none" w:sz="0" w:space="0" w:color="auto"/>
                                            <w:bottom w:val="none" w:sz="0" w:space="0" w:color="auto"/>
                                            <w:right w:val="none" w:sz="0" w:space="0" w:color="auto"/>
                                          </w:divBdr>
                                          <w:divsChild>
                                            <w:div w:id="2036151400">
                                              <w:marLeft w:val="0"/>
                                              <w:marRight w:val="0"/>
                                              <w:marTop w:val="0"/>
                                              <w:marBottom w:val="0"/>
                                              <w:divBdr>
                                                <w:top w:val="none" w:sz="0" w:space="0" w:color="auto"/>
                                                <w:left w:val="none" w:sz="0" w:space="0" w:color="auto"/>
                                                <w:bottom w:val="none" w:sz="0" w:space="0" w:color="auto"/>
                                                <w:right w:val="none" w:sz="0" w:space="0" w:color="auto"/>
                                              </w:divBdr>
                                              <w:divsChild>
                                                <w:div w:id="19184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796461">
          <w:marLeft w:val="0"/>
          <w:marRight w:val="0"/>
          <w:marTop w:val="0"/>
          <w:marBottom w:val="0"/>
          <w:divBdr>
            <w:top w:val="none" w:sz="0" w:space="0" w:color="auto"/>
            <w:left w:val="none" w:sz="0" w:space="0" w:color="auto"/>
            <w:bottom w:val="none" w:sz="0" w:space="0" w:color="auto"/>
            <w:right w:val="none" w:sz="0" w:space="0" w:color="auto"/>
          </w:divBdr>
          <w:divsChild>
            <w:div w:id="1005017798">
              <w:marLeft w:val="0"/>
              <w:marRight w:val="0"/>
              <w:marTop w:val="0"/>
              <w:marBottom w:val="0"/>
              <w:divBdr>
                <w:top w:val="none" w:sz="0" w:space="0" w:color="auto"/>
                <w:left w:val="none" w:sz="0" w:space="0" w:color="auto"/>
                <w:bottom w:val="none" w:sz="0" w:space="0" w:color="auto"/>
                <w:right w:val="none" w:sz="0" w:space="0" w:color="auto"/>
              </w:divBdr>
              <w:divsChild>
                <w:div w:id="112947476">
                  <w:marLeft w:val="0"/>
                  <w:marRight w:val="0"/>
                  <w:marTop w:val="0"/>
                  <w:marBottom w:val="0"/>
                  <w:divBdr>
                    <w:top w:val="none" w:sz="0" w:space="0" w:color="auto"/>
                    <w:left w:val="none" w:sz="0" w:space="0" w:color="auto"/>
                    <w:bottom w:val="none" w:sz="0" w:space="0" w:color="auto"/>
                    <w:right w:val="none" w:sz="0" w:space="0" w:color="auto"/>
                  </w:divBdr>
                  <w:divsChild>
                    <w:div w:id="2071342597">
                      <w:marLeft w:val="0"/>
                      <w:marRight w:val="0"/>
                      <w:marTop w:val="0"/>
                      <w:marBottom w:val="0"/>
                      <w:divBdr>
                        <w:top w:val="none" w:sz="0" w:space="0" w:color="auto"/>
                        <w:left w:val="none" w:sz="0" w:space="0" w:color="auto"/>
                        <w:bottom w:val="none" w:sz="0" w:space="0" w:color="auto"/>
                        <w:right w:val="none" w:sz="0" w:space="0" w:color="auto"/>
                      </w:divBdr>
                      <w:divsChild>
                        <w:div w:id="1623462086">
                          <w:marLeft w:val="0"/>
                          <w:marRight w:val="0"/>
                          <w:marTop w:val="0"/>
                          <w:marBottom w:val="0"/>
                          <w:divBdr>
                            <w:top w:val="none" w:sz="0" w:space="0" w:color="auto"/>
                            <w:left w:val="none" w:sz="0" w:space="0" w:color="auto"/>
                            <w:bottom w:val="none" w:sz="0" w:space="0" w:color="auto"/>
                            <w:right w:val="none" w:sz="0" w:space="0" w:color="auto"/>
                          </w:divBdr>
                          <w:divsChild>
                            <w:div w:id="1482691651">
                              <w:marLeft w:val="0"/>
                              <w:marRight w:val="0"/>
                              <w:marTop w:val="0"/>
                              <w:marBottom w:val="0"/>
                              <w:divBdr>
                                <w:top w:val="none" w:sz="0" w:space="0" w:color="auto"/>
                                <w:left w:val="none" w:sz="0" w:space="0" w:color="auto"/>
                                <w:bottom w:val="none" w:sz="0" w:space="0" w:color="auto"/>
                                <w:right w:val="none" w:sz="0" w:space="0" w:color="auto"/>
                              </w:divBdr>
                              <w:divsChild>
                                <w:div w:id="2675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341434">
          <w:marLeft w:val="0"/>
          <w:marRight w:val="0"/>
          <w:marTop w:val="0"/>
          <w:marBottom w:val="0"/>
          <w:divBdr>
            <w:top w:val="none" w:sz="0" w:space="0" w:color="auto"/>
            <w:left w:val="none" w:sz="0" w:space="0" w:color="auto"/>
            <w:bottom w:val="none" w:sz="0" w:space="0" w:color="auto"/>
            <w:right w:val="none" w:sz="0" w:space="0" w:color="auto"/>
          </w:divBdr>
          <w:divsChild>
            <w:div w:id="1636763124">
              <w:marLeft w:val="0"/>
              <w:marRight w:val="0"/>
              <w:marTop w:val="0"/>
              <w:marBottom w:val="0"/>
              <w:divBdr>
                <w:top w:val="none" w:sz="0" w:space="0" w:color="auto"/>
                <w:left w:val="none" w:sz="0" w:space="0" w:color="auto"/>
                <w:bottom w:val="none" w:sz="0" w:space="0" w:color="auto"/>
                <w:right w:val="none" w:sz="0" w:space="0" w:color="auto"/>
              </w:divBdr>
              <w:divsChild>
                <w:div w:id="840121140">
                  <w:marLeft w:val="0"/>
                  <w:marRight w:val="0"/>
                  <w:marTop w:val="0"/>
                  <w:marBottom w:val="0"/>
                  <w:divBdr>
                    <w:top w:val="none" w:sz="0" w:space="0" w:color="auto"/>
                    <w:left w:val="none" w:sz="0" w:space="0" w:color="auto"/>
                    <w:bottom w:val="none" w:sz="0" w:space="0" w:color="auto"/>
                    <w:right w:val="none" w:sz="0" w:space="0" w:color="auto"/>
                  </w:divBdr>
                  <w:divsChild>
                    <w:div w:id="1070880852">
                      <w:marLeft w:val="0"/>
                      <w:marRight w:val="0"/>
                      <w:marTop w:val="0"/>
                      <w:marBottom w:val="0"/>
                      <w:divBdr>
                        <w:top w:val="none" w:sz="0" w:space="0" w:color="auto"/>
                        <w:left w:val="none" w:sz="0" w:space="0" w:color="auto"/>
                        <w:bottom w:val="none" w:sz="0" w:space="0" w:color="auto"/>
                        <w:right w:val="none" w:sz="0" w:space="0" w:color="auto"/>
                      </w:divBdr>
                      <w:divsChild>
                        <w:div w:id="1683430193">
                          <w:marLeft w:val="0"/>
                          <w:marRight w:val="0"/>
                          <w:marTop w:val="0"/>
                          <w:marBottom w:val="0"/>
                          <w:divBdr>
                            <w:top w:val="none" w:sz="0" w:space="0" w:color="auto"/>
                            <w:left w:val="none" w:sz="0" w:space="0" w:color="auto"/>
                            <w:bottom w:val="none" w:sz="0" w:space="0" w:color="auto"/>
                            <w:right w:val="none" w:sz="0" w:space="0" w:color="auto"/>
                          </w:divBdr>
                          <w:divsChild>
                            <w:div w:id="1717122097">
                              <w:marLeft w:val="0"/>
                              <w:marRight w:val="0"/>
                              <w:marTop w:val="0"/>
                              <w:marBottom w:val="0"/>
                              <w:divBdr>
                                <w:top w:val="none" w:sz="0" w:space="0" w:color="auto"/>
                                <w:left w:val="none" w:sz="0" w:space="0" w:color="auto"/>
                                <w:bottom w:val="none" w:sz="0" w:space="0" w:color="auto"/>
                                <w:right w:val="none" w:sz="0" w:space="0" w:color="auto"/>
                              </w:divBdr>
                              <w:divsChild>
                                <w:div w:id="1684428655">
                                  <w:marLeft w:val="0"/>
                                  <w:marRight w:val="0"/>
                                  <w:marTop w:val="0"/>
                                  <w:marBottom w:val="0"/>
                                  <w:divBdr>
                                    <w:top w:val="none" w:sz="0" w:space="0" w:color="auto"/>
                                    <w:left w:val="none" w:sz="0" w:space="0" w:color="auto"/>
                                    <w:bottom w:val="none" w:sz="0" w:space="0" w:color="auto"/>
                                    <w:right w:val="none" w:sz="0" w:space="0" w:color="auto"/>
                                  </w:divBdr>
                                  <w:divsChild>
                                    <w:div w:id="260456398">
                                      <w:marLeft w:val="0"/>
                                      <w:marRight w:val="0"/>
                                      <w:marTop w:val="0"/>
                                      <w:marBottom w:val="0"/>
                                      <w:divBdr>
                                        <w:top w:val="none" w:sz="0" w:space="0" w:color="auto"/>
                                        <w:left w:val="none" w:sz="0" w:space="0" w:color="auto"/>
                                        <w:bottom w:val="none" w:sz="0" w:space="0" w:color="auto"/>
                                        <w:right w:val="none" w:sz="0" w:space="0" w:color="auto"/>
                                      </w:divBdr>
                                      <w:divsChild>
                                        <w:div w:id="36005318">
                                          <w:marLeft w:val="0"/>
                                          <w:marRight w:val="0"/>
                                          <w:marTop w:val="0"/>
                                          <w:marBottom w:val="0"/>
                                          <w:divBdr>
                                            <w:top w:val="none" w:sz="0" w:space="0" w:color="auto"/>
                                            <w:left w:val="none" w:sz="0" w:space="0" w:color="auto"/>
                                            <w:bottom w:val="none" w:sz="0" w:space="0" w:color="auto"/>
                                            <w:right w:val="none" w:sz="0" w:space="0" w:color="auto"/>
                                          </w:divBdr>
                                          <w:divsChild>
                                            <w:div w:id="908736683">
                                              <w:marLeft w:val="0"/>
                                              <w:marRight w:val="0"/>
                                              <w:marTop w:val="0"/>
                                              <w:marBottom w:val="0"/>
                                              <w:divBdr>
                                                <w:top w:val="none" w:sz="0" w:space="0" w:color="auto"/>
                                                <w:left w:val="none" w:sz="0" w:space="0" w:color="auto"/>
                                                <w:bottom w:val="none" w:sz="0" w:space="0" w:color="auto"/>
                                                <w:right w:val="none" w:sz="0" w:space="0" w:color="auto"/>
                                              </w:divBdr>
                                              <w:divsChild>
                                                <w:div w:id="12050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676222">
          <w:marLeft w:val="0"/>
          <w:marRight w:val="0"/>
          <w:marTop w:val="0"/>
          <w:marBottom w:val="0"/>
          <w:divBdr>
            <w:top w:val="none" w:sz="0" w:space="0" w:color="auto"/>
            <w:left w:val="none" w:sz="0" w:space="0" w:color="auto"/>
            <w:bottom w:val="none" w:sz="0" w:space="0" w:color="auto"/>
            <w:right w:val="none" w:sz="0" w:space="0" w:color="auto"/>
          </w:divBdr>
          <w:divsChild>
            <w:div w:id="1028141900">
              <w:marLeft w:val="0"/>
              <w:marRight w:val="0"/>
              <w:marTop w:val="0"/>
              <w:marBottom w:val="0"/>
              <w:divBdr>
                <w:top w:val="none" w:sz="0" w:space="0" w:color="auto"/>
                <w:left w:val="none" w:sz="0" w:space="0" w:color="auto"/>
                <w:bottom w:val="none" w:sz="0" w:space="0" w:color="auto"/>
                <w:right w:val="none" w:sz="0" w:space="0" w:color="auto"/>
              </w:divBdr>
              <w:divsChild>
                <w:div w:id="303121998">
                  <w:marLeft w:val="0"/>
                  <w:marRight w:val="0"/>
                  <w:marTop w:val="0"/>
                  <w:marBottom w:val="0"/>
                  <w:divBdr>
                    <w:top w:val="none" w:sz="0" w:space="0" w:color="auto"/>
                    <w:left w:val="none" w:sz="0" w:space="0" w:color="auto"/>
                    <w:bottom w:val="none" w:sz="0" w:space="0" w:color="auto"/>
                    <w:right w:val="none" w:sz="0" w:space="0" w:color="auto"/>
                  </w:divBdr>
                  <w:divsChild>
                    <w:div w:id="158233598">
                      <w:marLeft w:val="0"/>
                      <w:marRight w:val="0"/>
                      <w:marTop w:val="0"/>
                      <w:marBottom w:val="0"/>
                      <w:divBdr>
                        <w:top w:val="none" w:sz="0" w:space="0" w:color="auto"/>
                        <w:left w:val="none" w:sz="0" w:space="0" w:color="auto"/>
                        <w:bottom w:val="none" w:sz="0" w:space="0" w:color="auto"/>
                        <w:right w:val="none" w:sz="0" w:space="0" w:color="auto"/>
                      </w:divBdr>
                      <w:divsChild>
                        <w:div w:id="788817904">
                          <w:marLeft w:val="0"/>
                          <w:marRight w:val="0"/>
                          <w:marTop w:val="0"/>
                          <w:marBottom w:val="0"/>
                          <w:divBdr>
                            <w:top w:val="none" w:sz="0" w:space="0" w:color="auto"/>
                            <w:left w:val="none" w:sz="0" w:space="0" w:color="auto"/>
                            <w:bottom w:val="none" w:sz="0" w:space="0" w:color="auto"/>
                            <w:right w:val="none" w:sz="0" w:space="0" w:color="auto"/>
                          </w:divBdr>
                          <w:divsChild>
                            <w:div w:id="849835064">
                              <w:marLeft w:val="0"/>
                              <w:marRight w:val="0"/>
                              <w:marTop w:val="0"/>
                              <w:marBottom w:val="0"/>
                              <w:divBdr>
                                <w:top w:val="none" w:sz="0" w:space="0" w:color="auto"/>
                                <w:left w:val="none" w:sz="0" w:space="0" w:color="auto"/>
                                <w:bottom w:val="none" w:sz="0" w:space="0" w:color="auto"/>
                                <w:right w:val="none" w:sz="0" w:space="0" w:color="auto"/>
                              </w:divBdr>
                              <w:divsChild>
                                <w:div w:id="109713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641036">
          <w:marLeft w:val="0"/>
          <w:marRight w:val="0"/>
          <w:marTop w:val="0"/>
          <w:marBottom w:val="0"/>
          <w:divBdr>
            <w:top w:val="none" w:sz="0" w:space="0" w:color="auto"/>
            <w:left w:val="none" w:sz="0" w:space="0" w:color="auto"/>
            <w:bottom w:val="none" w:sz="0" w:space="0" w:color="auto"/>
            <w:right w:val="none" w:sz="0" w:space="0" w:color="auto"/>
          </w:divBdr>
          <w:divsChild>
            <w:div w:id="293103485">
              <w:marLeft w:val="0"/>
              <w:marRight w:val="0"/>
              <w:marTop w:val="0"/>
              <w:marBottom w:val="0"/>
              <w:divBdr>
                <w:top w:val="none" w:sz="0" w:space="0" w:color="auto"/>
                <w:left w:val="none" w:sz="0" w:space="0" w:color="auto"/>
                <w:bottom w:val="none" w:sz="0" w:space="0" w:color="auto"/>
                <w:right w:val="none" w:sz="0" w:space="0" w:color="auto"/>
              </w:divBdr>
              <w:divsChild>
                <w:div w:id="1391269713">
                  <w:marLeft w:val="0"/>
                  <w:marRight w:val="0"/>
                  <w:marTop w:val="0"/>
                  <w:marBottom w:val="0"/>
                  <w:divBdr>
                    <w:top w:val="none" w:sz="0" w:space="0" w:color="auto"/>
                    <w:left w:val="none" w:sz="0" w:space="0" w:color="auto"/>
                    <w:bottom w:val="none" w:sz="0" w:space="0" w:color="auto"/>
                    <w:right w:val="none" w:sz="0" w:space="0" w:color="auto"/>
                  </w:divBdr>
                  <w:divsChild>
                    <w:div w:id="416370312">
                      <w:marLeft w:val="0"/>
                      <w:marRight w:val="0"/>
                      <w:marTop w:val="0"/>
                      <w:marBottom w:val="0"/>
                      <w:divBdr>
                        <w:top w:val="none" w:sz="0" w:space="0" w:color="auto"/>
                        <w:left w:val="none" w:sz="0" w:space="0" w:color="auto"/>
                        <w:bottom w:val="none" w:sz="0" w:space="0" w:color="auto"/>
                        <w:right w:val="none" w:sz="0" w:space="0" w:color="auto"/>
                      </w:divBdr>
                      <w:divsChild>
                        <w:div w:id="218134243">
                          <w:marLeft w:val="0"/>
                          <w:marRight w:val="0"/>
                          <w:marTop w:val="0"/>
                          <w:marBottom w:val="0"/>
                          <w:divBdr>
                            <w:top w:val="none" w:sz="0" w:space="0" w:color="auto"/>
                            <w:left w:val="none" w:sz="0" w:space="0" w:color="auto"/>
                            <w:bottom w:val="none" w:sz="0" w:space="0" w:color="auto"/>
                            <w:right w:val="none" w:sz="0" w:space="0" w:color="auto"/>
                          </w:divBdr>
                          <w:divsChild>
                            <w:div w:id="1929927069">
                              <w:marLeft w:val="0"/>
                              <w:marRight w:val="0"/>
                              <w:marTop w:val="0"/>
                              <w:marBottom w:val="0"/>
                              <w:divBdr>
                                <w:top w:val="none" w:sz="0" w:space="0" w:color="auto"/>
                                <w:left w:val="none" w:sz="0" w:space="0" w:color="auto"/>
                                <w:bottom w:val="none" w:sz="0" w:space="0" w:color="auto"/>
                                <w:right w:val="none" w:sz="0" w:space="0" w:color="auto"/>
                              </w:divBdr>
                              <w:divsChild>
                                <w:div w:id="1966809794">
                                  <w:marLeft w:val="0"/>
                                  <w:marRight w:val="0"/>
                                  <w:marTop w:val="0"/>
                                  <w:marBottom w:val="0"/>
                                  <w:divBdr>
                                    <w:top w:val="none" w:sz="0" w:space="0" w:color="auto"/>
                                    <w:left w:val="none" w:sz="0" w:space="0" w:color="auto"/>
                                    <w:bottom w:val="none" w:sz="0" w:space="0" w:color="auto"/>
                                    <w:right w:val="none" w:sz="0" w:space="0" w:color="auto"/>
                                  </w:divBdr>
                                  <w:divsChild>
                                    <w:div w:id="596211520">
                                      <w:marLeft w:val="0"/>
                                      <w:marRight w:val="0"/>
                                      <w:marTop w:val="0"/>
                                      <w:marBottom w:val="0"/>
                                      <w:divBdr>
                                        <w:top w:val="none" w:sz="0" w:space="0" w:color="auto"/>
                                        <w:left w:val="none" w:sz="0" w:space="0" w:color="auto"/>
                                        <w:bottom w:val="none" w:sz="0" w:space="0" w:color="auto"/>
                                        <w:right w:val="none" w:sz="0" w:space="0" w:color="auto"/>
                                      </w:divBdr>
                                      <w:divsChild>
                                        <w:div w:id="1832598109">
                                          <w:marLeft w:val="0"/>
                                          <w:marRight w:val="0"/>
                                          <w:marTop w:val="0"/>
                                          <w:marBottom w:val="0"/>
                                          <w:divBdr>
                                            <w:top w:val="none" w:sz="0" w:space="0" w:color="auto"/>
                                            <w:left w:val="none" w:sz="0" w:space="0" w:color="auto"/>
                                            <w:bottom w:val="none" w:sz="0" w:space="0" w:color="auto"/>
                                            <w:right w:val="none" w:sz="0" w:space="0" w:color="auto"/>
                                          </w:divBdr>
                                          <w:divsChild>
                                            <w:div w:id="154028890">
                                              <w:marLeft w:val="0"/>
                                              <w:marRight w:val="0"/>
                                              <w:marTop w:val="0"/>
                                              <w:marBottom w:val="0"/>
                                              <w:divBdr>
                                                <w:top w:val="none" w:sz="0" w:space="0" w:color="auto"/>
                                                <w:left w:val="none" w:sz="0" w:space="0" w:color="auto"/>
                                                <w:bottom w:val="none" w:sz="0" w:space="0" w:color="auto"/>
                                                <w:right w:val="none" w:sz="0" w:space="0" w:color="auto"/>
                                              </w:divBdr>
                                              <w:divsChild>
                                                <w:div w:id="5140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357340">
          <w:marLeft w:val="0"/>
          <w:marRight w:val="0"/>
          <w:marTop w:val="0"/>
          <w:marBottom w:val="0"/>
          <w:divBdr>
            <w:top w:val="none" w:sz="0" w:space="0" w:color="auto"/>
            <w:left w:val="none" w:sz="0" w:space="0" w:color="auto"/>
            <w:bottom w:val="none" w:sz="0" w:space="0" w:color="auto"/>
            <w:right w:val="none" w:sz="0" w:space="0" w:color="auto"/>
          </w:divBdr>
          <w:divsChild>
            <w:div w:id="1200976741">
              <w:marLeft w:val="0"/>
              <w:marRight w:val="0"/>
              <w:marTop w:val="0"/>
              <w:marBottom w:val="0"/>
              <w:divBdr>
                <w:top w:val="none" w:sz="0" w:space="0" w:color="auto"/>
                <w:left w:val="none" w:sz="0" w:space="0" w:color="auto"/>
                <w:bottom w:val="none" w:sz="0" w:space="0" w:color="auto"/>
                <w:right w:val="none" w:sz="0" w:space="0" w:color="auto"/>
              </w:divBdr>
              <w:divsChild>
                <w:div w:id="486240002">
                  <w:marLeft w:val="0"/>
                  <w:marRight w:val="0"/>
                  <w:marTop w:val="0"/>
                  <w:marBottom w:val="0"/>
                  <w:divBdr>
                    <w:top w:val="none" w:sz="0" w:space="0" w:color="auto"/>
                    <w:left w:val="none" w:sz="0" w:space="0" w:color="auto"/>
                    <w:bottom w:val="none" w:sz="0" w:space="0" w:color="auto"/>
                    <w:right w:val="none" w:sz="0" w:space="0" w:color="auto"/>
                  </w:divBdr>
                  <w:divsChild>
                    <w:div w:id="1525443092">
                      <w:marLeft w:val="0"/>
                      <w:marRight w:val="0"/>
                      <w:marTop w:val="0"/>
                      <w:marBottom w:val="0"/>
                      <w:divBdr>
                        <w:top w:val="none" w:sz="0" w:space="0" w:color="auto"/>
                        <w:left w:val="none" w:sz="0" w:space="0" w:color="auto"/>
                        <w:bottom w:val="none" w:sz="0" w:space="0" w:color="auto"/>
                        <w:right w:val="none" w:sz="0" w:space="0" w:color="auto"/>
                      </w:divBdr>
                      <w:divsChild>
                        <w:div w:id="784807268">
                          <w:marLeft w:val="0"/>
                          <w:marRight w:val="0"/>
                          <w:marTop w:val="0"/>
                          <w:marBottom w:val="0"/>
                          <w:divBdr>
                            <w:top w:val="none" w:sz="0" w:space="0" w:color="auto"/>
                            <w:left w:val="none" w:sz="0" w:space="0" w:color="auto"/>
                            <w:bottom w:val="none" w:sz="0" w:space="0" w:color="auto"/>
                            <w:right w:val="none" w:sz="0" w:space="0" w:color="auto"/>
                          </w:divBdr>
                          <w:divsChild>
                            <w:div w:id="1433361429">
                              <w:marLeft w:val="0"/>
                              <w:marRight w:val="0"/>
                              <w:marTop w:val="0"/>
                              <w:marBottom w:val="0"/>
                              <w:divBdr>
                                <w:top w:val="none" w:sz="0" w:space="0" w:color="auto"/>
                                <w:left w:val="none" w:sz="0" w:space="0" w:color="auto"/>
                                <w:bottom w:val="none" w:sz="0" w:space="0" w:color="auto"/>
                                <w:right w:val="none" w:sz="0" w:space="0" w:color="auto"/>
                              </w:divBdr>
                              <w:divsChild>
                                <w:div w:id="1548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810084">
          <w:marLeft w:val="0"/>
          <w:marRight w:val="0"/>
          <w:marTop w:val="0"/>
          <w:marBottom w:val="0"/>
          <w:divBdr>
            <w:top w:val="none" w:sz="0" w:space="0" w:color="auto"/>
            <w:left w:val="none" w:sz="0" w:space="0" w:color="auto"/>
            <w:bottom w:val="none" w:sz="0" w:space="0" w:color="auto"/>
            <w:right w:val="none" w:sz="0" w:space="0" w:color="auto"/>
          </w:divBdr>
          <w:divsChild>
            <w:div w:id="982274892">
              <w:marLeft w:val="0"/>
              <w:marRight w:val="0"/>
              <w:marTop w:val="0"/>
              <w:marBottom w:val="0"/>
              <w:divBdr>
                <w:top w:val="none" w:sz="0" w:space="0" w:color="auto"/>
                <w:left w:val="none" w:sz="0" w:space="0" w:color="auto"/>
                <w:bottom w:val="none" w:sz="0" w:space="0" w:color="auto"/>
                <w:right w:val="none" w:sz="0" w:space="0" w:color="auto"/>
              </w:divBdr>
              <w:divsChild>
                <w:div w:id="1117916262">
                  <w:marLeft w:val="0"/>
                  <w:marRight w:val="0"/>
                  <w:marTop w:val="0"/>
                  <w:marBottom w:val="0"/>
                  <w:divBdr>
                    <w:top w:val="none" w:sz="0" w:space="0" w:color="auto"/>
                    <w:left w:val="none" w:sz="0" w:space="0" w:color="auto"/>
                    <w:bottom w:val="none" w:sz="0" w:space="0" w:color="auto"/>
                    <w:right w:val="none" w:sz="0" w:space="0" w:color="auto"/>
                  </w:divBdr>
                  <w:divsChild>
                    <w:div w:id="1386292945">
                      <w:marLeft w:val="0"/>
                      <w:marRight w:val="0"/>
                      <w:marTop w:val="0"/>
                      <w:marBottom w:val="0"/>
                      <w:divBdr>
                        <w:top w:val="none" w:sz="0" w:space="0" w:color="auto"/>
                        <w:left w:val="none" w:sz="0" w:space="0" w:color="auto"/>
                        <w:bottom w:val="none" w:sz="0" w:space="0" w:color="auto"/>
                        <w:right w:val="none" w:sz="0" w:space="0" w:color="auto"/>
                      </w:divBdr>
                      <w:divsChild>
                        <w:div w:id="421726110">
                          <w:marLeft w:val="0"/>
                          <w:marRight w:val="0"/>
                          <w:marTop w:val="0"/>
                          <w:marBottom w:val="0"/>
                          <w:divBdr>
                            <w:top w:val="none" w:sz="0" w:space="0" w:color="auto"/>
                            <w:left w:val="none" w:sz="0" w:space="0" w:color="auto"/>
                            <w:bottom w:val="none" w:sz="0" w:space="0" w:color="auto"/>
                            <w:right w:val="none" w:sz="0" w:space="0" w:color="auto"/>
                          </w:divBdr>
                          <w:divsChild>
                            <w:div w:id="1580481647">
                              <w:marLeft w:val="0"/>
                              <w:marRight w:val="0"/>
                              <w:marTop w:val="0"/>
                              <w:marBottom w:val="0"/>
                              <w:divBdr>
                                <w:top w:val="none" w:sz="0" w:space="0" w:color="auto"/>
                                <w:left w:val="none" w:sz="0" w:space="0" w:color="auto"/>
                                <w:bottom w:val="none" w:sz="0" w:space="0" w:color="auto"/>
                                <w:right w:val="none" w:sz="0" w:space="0" w:color="auto"/>
                              </w:divBdr>
                              <w:divsChild>
                                <w:div w:id="1005546926">
                                  <w:marLeft w:val="0"/>
                                  <w:marRight w:val="0"/>
                                  <w:marTop w:val="0"/>
                                  <w:marBottom w:val="0"/>
                                  <w:divBdr>
                                    <w:top w:val="none" w:sz="0" w:space="0" w:color="auto"/>
                                    <w:left w:val="none" w:sz="0" w:space="0" w:color="auto"/>
                                    <w:bottom w:val="none" w:sz="0" w:space="0" w:color="auto"/>
                                    <w:right w:val="none" w:sz="0" w:space="0" w:color="auto"/>
                                  </w:divBdr>
                                  <w:divsChild>
                                    <w:div w:id="2101291923">
                                      <w:marLeft w:val="0"/>
                                      <w:marRight w:val="0"/>
                                      <w:marTop w:val="0"/>
                                      <w:marBottom w:val="0"/>
                                      <w:divBdr>
                                        <w:top w:val="none" w:sz="0" w:space="0" w:color="auto"/>
                                        <w:left w:val="none" w:sz="0" w:space="0" w:color="auto"/>
                                        <w:bottom w:val="none" w:sz="0" w:space="0" w:color="auto"/>
                                        <w:right w:val="none" w:sz="0" w:space="0" w:color="auto"/>
                                      </w:divBdr>
                                      <w:divsChild>
                                        <w:div w:id="1898125680">
                                          <w:marLeft w:val="0"/>
                                          <w:marRight w:val="0"/>
                                          <w:marTop w:val="0"/>
                                          <w:marBottom w:val="0"/>
                                          <w:divBdr>
                                            <w:top w:val="none" w:sz="0" w:space="0" w:color="auto"/>
                                            <w:left w:val="none" w:sz="0" w:space="0" w:color="auto"/>
                                            <w:bottom w:val="none" w:sz="0" w:space="0" w:color="auto"/>
                                            <w:right w:val="none" w:sz="0" w:space="0" w:color="auto"/>
                                          </w:divBdr>
                                          <w:divsChild>
                                            <w:div w:id="1855992375">
                                              <w:marLeft w:val="0"/>
                                              <w:marRight w:val="0"/>
                                              <w:marTop w:val="0"/>
                                              <w:marBottom w:val="0"/>
                                              <w:divBdr>
                                                <w:top w:val="none" w:sz="0" w:space="0" w:color="auto"/>
                                                <w:left w:val="none" w:sz="0" w:space="0" w:color="auto"/>
                                                <w:bottom w:val="none" w:sz="0" w:space="0" w:color="auto"/>
                                                <w:right w:val="none" w:sz="0" w:space="0" w:color="auto"/>
                                              </w:divBdr>
                                              <w:divsChild>
                                                <w:div w:id="557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933085">
          <w:marLeft w:val="0"/>
          <w:marRight w:val="0"/>
          <w:marTop w:val="0"/>
          <w:marBottom w:val="0"/>
          <w:divBdr>
            <w:top w:val="none" w:sz="0" w:space="0" w:color="auto"/>
            <w:left w:val="none" w:sz="0" w:space="0" w:color="auto"/>
            <w:bottom w:val="none" w:sz="0" w:space="0" w:color="auto"/>
            <w:right w:val="none" w:sz="0" w:space="0" w:color="auto"/>
          </w:divBdr>
          <w:divsChild>
            <w:div w:id="1562130093">
              <w:marLeft w:val="0"/>
              <w:marRight w:val="0"/>
              <w:marTop w:val="0"/>
              <w:marBottom w:val="0"/>
              <w:divBdr>
                <w:top w:val="none" w:sz="0" w:space="0" w:color="auto"/>
                <w:left w:val="none" w:sz="0" w:space="0" w:color="auto"/>
                <w:bottom w:val="none" w:sz="0" w:space="0" w:color="auto"/>
                <w:right w:val="none" w:sz="0" w:space="0" w:color="auto"/>
              </w:divBdr>
              <w:divsChild>
                <w:div w:id="928193337">
                  <w:marLeft w:val="0"/>
                  <w:marRight w:val="0"/>
                  <w:marTop w:val="0"/>
                  <w:marBottom w:val="0"/>
                  <w:divBdr>
                    <w:top w:val="none" w:sz="0" w:space="0" w:color="auto"/>
                    <w:left w:val="none" w:sz="0" w:space="0" w:color="auto"/>
                    <w:bottom w:val="none" w:sz="0" w:space="0" w:color="auto"/>
                    <w:right w:val="none" w:sz="0" w:space="0" w:color="auto"/>
                  </w:divBdr>
                  <w:divsChild>
                    <w:div w:id="1512187398">
                      <w:marLeft w:val="0"/>
                      <w:marRight w:val="0"/>
                      <w:marTop w:val="0"/>
                      <w:marBottom w:val="0"/>
                      <w:divBdr>
                        <w:top w:val="none" w:sz="0" w:space="0" w:color="auto"/>
                        <w:left w:val="none" w:sz="0" w:space="0" w:color="auto"/>
                        <w:bottom w:val="none" w:sz="0" w:space="0" w:color="auto"/>
                        <w:right w:val="none" w:sz="0" w:space="0" w:color="auto"/>
                      </w:divBdr>
                      <w:divsChild>
                        <w:div w:id="1567061700">
                          <w:marLeft w:val="0"/>
                          <w:marRight w:val="0"/>
                          <w:marTop w:val="0"/>
                          <w:marBottom w:val="0"/>
                          <w:divBdr>
                            <w:top w:val="none" w:sz="0" w:space="0" w:color="auto"/>
                            <w:left w:val="none" w:sz="0" w:space="0" w:color="auto"/>
                            <w:bottom w:val="none" w:sz="0" w:space="0" w:color="auto"/>
                            <w:right w:val="none" w:sz="0" w:space="0" w:color="auto"/>
                          </w:divBdr>
                          <w:divsChild>
                            <w:div w:id="1252860893">
                              <w:marLeft w:val="0"/>
                              <w:marRight w:val="0"/>
                              <w:marTop w:val="0"/>
                              <w:marBottom w:val="0"/>
                              <w:divBdr>
                                <w:top w:val="none" w:sz="0" w:space="0" w:color="auto"/>
                                <w:left w:val="none" w:sz="0" w:space="0" w:color="auto"/>
                                <w:bottom w:val="none" w:sz="0" w:space="0" w:color="auto"/>
                                <w:right w:val="none" w:sz="0" w:space="0" w:color="auto"/>
                              </w:divBdr>
                              <w:divsChild>
                                <w:div w:id="106961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088362">
          <w:marLeft w:val="0"/>
          <w:marRight w:val="0"/>
          <w:marTop w:val="0"/>
          <w:marBottom w:val="0"/>
          <w:divBdr>
            <w:top w:val="none" w:sz="0" w:space="0" w:color="auto"/>
            <w:left w:val="none" w:sz="0" w:space="0" w:color="auto"/>
            <w:bottom w:val="none" w:sz="0" w:space="0" w:color="auto"/>
            <w:right w:val="none" w:sz="0" w:space="0" w:color="auto"/>
          </w:divBdr>
          <w:divsChild>
            <w:div w:id="1967812824">
              <w:marLeft w:val="0"/>
              <w:marRight w:val="0"/>
              <w:marTop w:val="0"/>
              <w:marBottom w:val="0"/>
              <w:divBdr>
                <w:top w:val="none" w:sz="0" w:space="0" w:color="auto"/>
                <w:left w:val="none" w:sz="0" w:space="0" w:color="auto"/>
                <w:bottom w:val="none" w:sz="0" w:space="0" w:color="auto"/>
                <w:right w:val="none" w:sz="0" w:space="0" w:color="auto"/>
              </w:divBdr>
              <w:divsChild>
                <w:div w:id="924610197">
                  <w:marLeft w:val="0"/>
                  <w:marRight w:val="0"/>
                  <w:marTop w:val="0"/>
                  <w:marBottom w:val="0"/>
                  <w:divBdr>
                    <w:top w:val="none" w:sz="0" w:space="0" w:color="auto"/>
                    <w:left w:val="none" w:sz="0" w:space="0" w:color="auto"/>
                    <w:bottom w:val="none" w:sz="0" w:space="0" w:color="auto"/>
                    <w:right w:val="none" w:sz="0" w:space="0" w:color="auto"/>
                  </w:divBdr>
                  <w:divsChild>
                    <w:div w:id="1584949537">
                      <w:marLeft w:val="0"/>
                      <w:marRight w:val="0"/>
                      <w:marTop w:val="0"/>
                      <w:marBottom w:val="0"/>
                      <w:divBdr>
                        <w:top w:val="none" w:sz="0" w:space="0" w:color="auto"/>
                        <w:left w:val="none" w:sz="0" w:space="0" w:color="auto"/>
                        <w:bottom w:val="none" w:sz="0" w:space="0" w:color="auto"/>
                        <w:right w:val="none" w:sz="0" w:space="0" w:color="auto"/>
                      </w:divBdr>
                      <w:divsChild>
                        <w:div w:id="2142074557">
                          <w:marLeft w:val="0"/>
                          <w:marRight w:val="0"/>
                          <w:marTop w:val="0"/>
                          <w:marBottom w:val="0"/>
                          <w:divBdr>
                            <w:top w:val="none" w:sz="0" w:space="0" w:color="auto"/>
                            <w:left w:val="none" w:sz="0" w:space="0" w:color="auto"/>
                            <w:bottom w:val="none" w:sz="0" w:space="0" w:color="auto"/>
                            <w:right w:val="none" w:sz="0" w:space="0" w:color="auto"/>
                          </w:divBdr>
                          <w:divsChild>
                            <w:div w:id="249627098">
                              <w:marLeft w:val="0"/>
                              <w:marRight w:val="0"/>
                              <w:marTop w:val="0"/>
                              <w:marBottom w:val="0"/>
                              <w:divBdr>
                                <w:top w:val="none" w:sz="0" w:space="0" w:color="auto"/>
                                <w:left w:val="none" w:sz="0" w:space="0" w:color="auto"/>
                                <w:bottom w:val="none" w:sz="0" w:space="0" w:color="auto"/>
                                <w:right w:val="none" w:sz="0" w:space="0" w:color="auto"/>
                              </w:divBdr>
                              <w:divsChild>
                                <w:div w:id="740366038">
                                  <w:marLeft w:val="0"/>
                                  <w:marRight w:val="0"/>
                                  <w:marTop w:val="0"/>
                                  <w:marBottom w:val="0"/>
                                  <w:divBdr>
                                    <w:top w:val="none" w:sz="0" w:space="0" w:color="auto"/>
                                    <w:left w:val="none" w:sz="0" w:space="0" w:color="auto"/>
                                    <w:bottom w:val="none" w:sz="0" w:space="0" w:color="auto"/>
                                    <w:right w:val="none" w:sz="0" w:space="0" w:color="auto"/>
                                  </w:divBdr>
                                  <w:divsChild>
                                    <w:div w:id="664086065">
                                      <w:marLeft w:val="0"/>
                                      <w:marRight w:val="0"/>
                                      <w:marTop w:val="0"/>
                                      <w:marBottom w:val="0"/>
                                      <w:divBdr>
                                        <w:top w:val="none" w:sz="0" w:space="0" w:color="auto"/>
                                        <w:left w:val="none" w:sz="0" w:space="0" w:color="auto"/>
                                        <w:bottom w:val="none" w:sz="0" w:space="0" w:color="auto"/>
                                        <w:right w:val="none" w:sz="0" w:space="0" w:color="auto"/>
                                      </w:divBdr>
                                      <w:divsChild>
                                        <w:div w:id="649944352">
                                          <w:marLeft w:val="0"/>
                                          <w:marRight w:val="0"/>
                                          <w:marTop w:val="0"/>
                                          <w:marBottom w:val="0"/>
                                          <w:divBdr>
                                            <w:top w:val="none" w:sz="0" w:space="0" w:color="auto"/>
                                            <w:left w:val="none" w:sz="0" w:space="0" w:color="auto"/>
                                            <w:bottom w:val="none" w:sz="0" w:space="0" w:color="auto"/>
                                            <w:right w:val="none" w:sz="0" w:space="0" w:color="auto"/>
                                          </w:divBdr>
                                          <w:divsChild>
                                            <w:div w:id="1595701714">
                                              <w:marLeft w:val="0"/>
                                              <w:marRight w:val="0"/>
                                              <w:marTop w:val="0"/>
                                              <w:marBottom w:val="0"/>
                                              <w:divBdr>
                                                <w:top w:val="none" w:sz="0" w:space="0" w:color="auto"/>
                                                <w:left w:val="none" w:sz="0" w:space="0" w:color="auto"/>
                                                <w:bottom w:val="none" w:sz="0" w:space="0" w:color="auto"/>
                                                <w:right w:val="none" w:sz="0" w:space="0" w:color="auto"/>
                                              </w:divBdr>
                                              <w:divsChild>
                                                <w:div w:id="17175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0155142">
          <w:marLeft w:val="0"/>
          <w:marRight w:val="0"/>
          <w:marTop w:val="0"/>
          <w:marBottom w:val="0"/>
          <w:divBdr>
            <w:top w:val="none" w:sz="0" w:space="0" w:color="auto"/>
            <w:left w:val="none" w:sz="0" w:space="0" w:color="auto"/>
            <w:bottom w:val="none" w:sz="0" w:space="0" w:color="auto"/>
            <w:right w:val="none" w:sz="0" w:space="0" w:color="auto"/>
          </w:divBdr>
          <w:divsChild>
            <w:div w:id="1269042331">
              <w:marLeft w:val="0"/>
              <w:marRight w:val="0"/>
              <w:marTop w:val="0"/>
              <w:marBottom w:val="0"/>
              <w:divBdr>
                <w:top w:val="none" w:sz="0" w:space="0" w:color="auto"/>
                <w:left w:val="none" w:sz="0" w:space="0" w:color="auto"/>
                <w:bottom w:val="none" w:sz="0" w:space="0" w:color="auto"/>
                <w:right w:val="none" w:sz="0" w:space="0" w:color="auto"/>
              </w:divBdr>
              <w:divsChild>
                <w:div w:id="615596385">
                  <w:marLeft w:val="0"/>
                  <w:marRight w:val="0"/>
                  <w:marTop w:val="0"/>
                  <w:marBottom w:val="0"/>
                  <w:divBdr>
                    <w:top w:val="none" w:sz="0" w:space="0" w:color="auto"/>
                    <w:left w:val="none" w:sz="0" w:space="0" w:color="auto"/>
                    <w:bottom w:val="none" w:sz="0" w:space="0" w:color="auto"/>
                    <w:right w:val="none" w:sz="0" w:space="0" w:color="auto"/>
                  </w:divBdr>
                  <w:divsChild>
                    <w:div w:id="660962350">
                      <w:marLeft w:val="0"/>
                      <w:marRight w:val="0"/>
                      <w:marTop w:val="0"/>
                      <w:marBottom w:val="0"/>
                      <w:divBdr>
                        <w:top w:val="none" w:sz="0" w:space="0" w:color="auto"/>
                        <w:left w:val="none" w:sz="0" w:space="0" w:color="auto"/>
                        <w:bottom w:val="none" w:sz="0" w:space="0" w:color="auto"/>
                        <w:right w:val="none" w:sz="0" w:space="0" w:color="auto"/>
                      </w:divBdr>
                      <w:divsChild>
                        <w:div w:id="310066188">
                          <w:marLeft w:val="0"/>
                          <w:marRight w:val="0"/>
                          <w:marTop w:val="0"/>
                          <w:marBottom w:val="0"/>
                          <w:divBdr>
                            <w:top w:val="none" w:sz="0" w:space="0" w:color="auto"/>
                            <w:left w:val="none" w:sz="0" w:space="0" w:color="auto"/>
                            <w:bottom w:val="none" w:sz="0" w:space="0" w:color="auto"/>
                            <w:right w:val="none" w:sz="0" w:space="0" w:color="auto"/>
                          </w:divBdr>
                          <w:divsChild>
                            <w:div w:id="2015571938">
                              <w:marLeft w:val="0"/>
                              <w:marRight w:val="0"/>
                              <w:marTop w:val="0"/>
                              <w:marBottom w:val="0"/>
                              <w:divBdr>
                                <w:top w:val="none" w:sz="0" w:space="0" w:color="auto"/>
                                <w:left w:val="none" w:sz="0" w:space="0" w:color="auto"/>
                                <w:bottom w:val="none" w:sz="0" w:space="0" w:color="auto"/>
                                <w:right w:val="none" w:sz="0" w:space="0" w:color="auto"/>
                              </w:divBdr>
                              <w:divsChild>
                                <w:div w:id="17099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570306">
          <w:marLeft w:val="0"/>
          <w:marRight w:val="0"/>
          <w:marTop w:val="0"/>
          <w:marBottom w:val="0"/>
          <w:divBdr>
            <w:top w:val="none" w:sz="0" w:space="0" w:color="auto"/>
            <w:left w:val="none" w:sz="0" w:space="0" w:color="auto"/>
            <w:bottom w:val="none" w:sz="0" w:space="0" w:color="auto"/>
            <w:right w:val="none" w:sz="0" w:space="0" w:color="auto"/>
          </w:divBdr>
          <w:divsChild>
            <w:div w:id="13072807">
              <w:marLeft w:val="0"/>
              <w:marRight w:val="0"/>
              <w:marTop w:val="0"/>
              <w:marBottom w:val="0"/>
              <w:divBdr>
                <w:top w:val="none" w:sz="0" w:space="0" w:color="auto"/>
                <w:left w:val="none" w:sz="0" w:space="0" w:color="auto"/>
                <w:bottom w:val="none" w:sz="0" w:space="0" w:color="auto"/>
                <w:right w:val="none" w:sz="0" w:space="0" w:color="auto"/>
              </w:divBdr>
              <w:divsChild>
                <w:div w:id="1392342848">
                  <w:marLeft w:val="0"/>
                  <w:marRight w:val="0"/>
                  <w:marTop w:val="0"/>
                  <w:marBottom w:val="0"/>
                  <w:divBdr>
                    <w:top w:val="none" w:sz="0" w:space="0" w:color="auto"/>
                    <w:left w:val="none" w:sz="0" w:space="0" w:color="auto"/>
                    <w:bottom w:val="none" w:sz="0" w:space="0" w:color="auto"/>
                    <w:right w:val="none" w:sz="0" w:space="0" w:color="auto"/>
                  </w:divBdr>
                  <w:divsChild>
                    <w:div w:id="254636829">
                      <w:marLeft w:val="0"/>
                      <w:marRight w:val="0"/>
                      <w:marTop w:val="0"/>
                      <w:marBottom w:val="0"/>
                      <w:divBdr>
                        <w:top w:val="none" w:sz="0" w:space="0" w:color="auto"/>
                        <w:left w:val="none" w:sz="0" w:space="0" w:color="auto"/>
                        <w:bottom w:val="none" w:sz="0" w:space="0" w:color="auto"/>
                        <w:right w:val="none" w:sz="0" w:space="0" w:color="auto"/>
                      </w:divBdr>
                      <w:divsChild>
                        <w:div w:id="733549483">
                          <w:marLeft w:val="0"/>
                          <w:marRight w:val="0"/>
                          <w:marTop w:val="0"/>
                          <w:marBottom w:val="0"/>
                          <w:divBdr>
                            <w:top w:val="none" w:sz="0" w:space="0" w:color="auto"/>
                            <w:left w:val="none" w:sz="0" w:space="0" w:color="auto"/>
                            <w:bottom w:val="none" w:sz="0" w:space="0" w:color="auto"/>
                            <w:right w:val="none" w:sz="0" w:space="0" w:color="auto"/>
                          </w:divBdr>
                          <w:divsChild>
                            <w:div w:id="78865683">
                              <w:marLeft w:val="0"/>
                              <w:marRight w:val="0"/>
                              <w:marTop w:val="0"/>
                              <w:marBottom w:val="0"/>
                              <w:divBdr>
                                <w:top w:val="none" w:sz="0" w:space="0" w:color="auto"/>
                                <w:left w:val="none" w:sz="0" w:space="0" w:color="auto"/>
                                <w:bottom w:val="none" w:sz="0" w:space="0" w:color="auto"/>
                                <w:right w:val="none" w:sz="0" w:space="0" w:color="auto"/>
                              </w:divBdr>
                              <w:divsChild>
                                <w:div w:id="821896902">
                                  <w:marLeft w:val="0"/>
                                  <w:marRight w:val="0"/>
                                  <w:marTop w:val="0"/>
                                  <w:marBottom w:val="0"/>
                                  <w:divBdr>
                                    <w:top w:val="none" w:sz="0" w:space="0" w:color="auto"/>
                                    <w:left w:val="none" w:sz="0" w:space="0" w:color="auto"/>
                                    <w:bottom w:val="none" w:sz="0" w:space="0" w:color="auto"/>
                                    <w:right w:val="none" w:sz="0" w:space="0" w:color="auto"/>
                                  </w:divBdr>
                                  <w:divsChild>
                                    <w:div w:id="2014455635">
                                      <w:marLeft w:val="0"/>
                                      <w:marRight w:val="0"/>
                                      <w:marTop w:val="0"/>
                                      <w:marBottom w:val="0"/>
                                      <w:divBdr>
                                        <w:top w:val="none" w:sz="0" w:space="0" w:color="auto"/>
                                        <w:left w:val="none" w:sz="0" w:space="0" w:color="auto"/>
                                        <w:bottom w:val="none" w:sz="0" w:space="0" w:color="auto"/>
                                        <w:right w:val="none" w:sz="0" w:space="0" w:color="auto"/>
                                      </w:divBdr>
                                      <w:divsChild>
                                        <w:div w:id="1362129694">
                                          <w:marLeft w:val="0"/>
                                          <w:marRight w:val="0"/>
                                          <w:marTop w:val="0"/>
                                          <w:marBottom w:val="0"/>
                                          <w:divBdr>
                                            <w:top w:val="none" w:sz="0" w:space="0" w:color="auto"/>
                                            <w:left w:val="none" w:sz="0" w:space="0" w:color="auto"/>
                                            <w:bottom w:val="none" w:sz="0" w:space="0" w:color="auto"/>
                                            <w:right w:val="none" w:sz="0" w:space="0" w:color="auto"/>
                                          </w:divBdr>
                                          <w:divsChild>
                                            <w:div w:id="1096751091">
                                              <w:marLeft w:val="0"/>
                                              <w:marRight w:val="0"/>
                                              <w:marTop w:val="0"/>
                                              <w:marBottom w:val="0"/>
                                              <w:divBdr>
                                                <w:top w:val="none" w:sz="0" w:space="0" w:color="auto"/>
                                                <w:left w:val="none" w:sz="0" w:space="0" w:color="auto"/>
                                                <w:bottom w:val="none" w:sz="0" w:space="0" w:color="auto"/>
                                                <w:right w:val="none" w:sz="0" w:space="0" w:color="auto"/>
                                              </w:divBdr>
                                              <w:divsChild>
                                                <w:div w:id="7401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9647055">
          <w:marLeft w:val="0"/>
          <w:marRight w:val="0"/>
          <w:marTop w:val="0"/>
          <w:marBottom w:val="0"/>
          <w:divBdr>
            <w:top w:val="none" w:sz="0" w:space="0" w:color="auto"/>
            <w:left w:val="none" w:sz="0" w:space="0" w:color="auto"/>
            <w:bottom w:val="none" w:sz="0" w:space="0" w:color="auto"/>
            <w:right w:val="none" w:sz="0" w:space="0" w:color="auto"/>
          </w:divBdr>
          <w:divsChild>
            <w:div w:id="163858162">
              <w:marLeft w:val="0"/>
              <w:marRight w:val="0"/>
              <w:marTop w:val="0"/>
              <w:marBottom w:val="0"/>
              <w:divBdr>
                <w:top w:val="none" w:sz="0" w:space="0" w:color="auto"/>
                <w:left w:val="none" w:sz="0" w:space="0" w:color="auto"/>
                <w:bottom w:val="none" w:sz="0" w:space="0" w:color="auto"/>
                <w:right w:val="none" w:sz="0" w:space="0" w:color="auto"/>
              </w:divBdr>
              <w:divsChild>
                <w:div w:id="434177785">
                  <w:marLeft w:val="0"/>
                  <w:marRight w:val="0"/>
                  <w:marTop w:val="0"/>
                  <w:marBottom w:val="0"/>
                  <w:divBdr>
                    <w:top w:val="none" w:sz="0" w:space="0" w:color="auto"/>
                    <w:left w:val="none" w:sz="0" w:space="0" w:color="auto"/>
                    <w:bottom w:val="none" w:sz="0" w:space="0" w:color="auto"/>
                    <w:right w:val="none" w:sz="0" w:space="0" w:color="auto"/>
                  </w:divBdr>
                  <w:divsChild>
                    <w:div w:id="902133278">
                      <w:marLeft w:val="0"/>
                      <w:marRight w:val="0"/>
                      <w:marTop w:val="0"/>
                      <w:marBottom w:val="0"/>
                      <w:divBdr>
                        <w:top w:val="none" w:sz="0" w:space="0" w:color="auto"/>
                        <w:left w:val="none" w:sz="0" w:space="0" w:color="auto"/>
                        <w:bottom w:val="none" w:sz="0" w:space="0" w:color="auto"/>
                        <w:right w:val="none" w:sz="0" w:space="0" w:color="auto"/>
                      </w:divBdr>
                      <w:divsChild>
                        <w:div w:id="993725545">
                          <w:marLeft w:val="0"/>
                          <w:marRight w:val="0"/>
                          <w:marTop w:val="0"/>
                          <w:marBottom w:val="0"/>
                          <w:divBdr>
                            <w:top w:val="none" w:sz="0" w:space="0" w:color="auto"/>
                            <w:left w:val="none" w:sz="0" w:space="0" w:color="auto"/>
                            <w:bottom w:val="none" w:sz="0" w:space="0" w:color="auto"/>
                            <w:right w:val="none" w:sz="0" w:space="0" w:color="auto"/>
                          </w:divBdr>
                          <w:divsChild>
                            <w:div w:id="710542494">
                              <w:marLeft w:val="0"/>
                              <w:marRight w:val="0"/>
                              <w:marTop w:val="0"/>
                              <w:marBottom w:val="0"/>
                              <w:divBdr>
                                <w:top w:val="none" w:sz="0" w:space="0" w:color="auto"/>
                                <w:left w:val="none" w:sz="0" w:space="0" w:color="auto"/>
                                <w:bottom w:val="none" w:sz="0" w:space="0" w:color="auto"/>
                                <w:right w:val="none" w:sz="0" w:space="0" w:color="auto"/>
                              </w:divBdr>
                              <w:divsChild>
                                <w:div w:id="18158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658030">
          <w:marLeft w:val="0"/>
          <w:marRight w:val="0"/>
          <w:marTop w:val="0"/>
          <w:marBottom w:val="0"/>
          <w:divBdr>
            <w:top w:val="none" w:sz="0" w:space="0" w:color="auto"/>
            <w:left w:val="none" w:sz="0" w:space="0" w:color="auto"/>
            <w:bottom w:val="none" w:sz="0" w:space="0" w:color="auto"/>
            <w:right w:val="none" w:sz="0" w:space="0" w:color="auto"/>
          </w:divBdr>
          <w:divsChild>
            <w:div w:id="587424773">
              <w:marLeft w:val="0"/>
              <w:marRight w:val="0"/>
              <w:marTop w:val="0"/>
              <w:marBottom w:val="0"/>
              <w:divBdr>
                <w:top w:val="none" w:sz="0" w:space="0" w:color="auto"/>
                <w:left w:val="none" w:sz="0" w:space="0" w:color="auto"/>
                <w:bottom w:val="none" w:sz="0" w:space="0" w:color="auto"/>
                <w:right w:val="none" w:sz="0" w:space="0" w:color="auto"/>
              </w:divBdr>
              <w:divsChild>
                <w:div w:id="884097490">
                  <w:marLeft w:val="0"/>
                  <w:marRight w:val="0"/>
                  <w:marTop w:val="0"/>
                  <w:marBottom w:val="0"/>
                  <w:divBdr>
                    <w:top w:val="none" w:sz="0" w:space="0" w:color="auto"/>
                    <w:left w:val="none" w:sz="0" w:space="0" w:color="auto"/>
                    <w:bottom w:val="none" w:sz="0" w:space="0" w:color="auto"/>
                    <w:right w:val="none" w:sz="0" w:space="0" w:color="auto"/>
                  </w:divBdr>
                  <w:divsChild>
                    <w:div w:id="102726102">
                      <w:marLeft w:val="0"/>
                      <w:marRight w:val="0"/>
                      <w:marTop w:val="0"/>
                      <w:marBottom w:val="0"/>
                      <w:divBdr>
                        <w:top w:val="none" w:sz="0" w:space="0" w:color="auto"/>
                        <w:left w:val="none" w:sz="0" w:space="0" w:color="auto"/>
                        <w:bottom w:val="none" w:sz="0" w:space="0" w:color="auto"/>
                        <w:right w:val="none" w:sz="0" w:space="0" w:color="auto"/>
                      </w:divBdr>
                      <w:divsChild>
                        <w:div w:id="982269069">
                          <w:marLeft w:val="0"/>
                          <w:marRight w:val="0"/>
                          <w:marTop w:val="0"/>
                          <w:marBottom w:val="0"/>
                          <w:divBdr>
                            <w:top w:val="none" w:sz="0" w:space="0" w:color="auto"/>
                            <w:left w:val="none" w:sz="0" w:space="0" w:color="auto"/>
                            <w:bottom w:val="none" w:sz="0" w:space="0" w:color="auto"/>
                            <w:right w:val="none" w:sz="0" w:space="0" w:color="auto"/>
                          </w:divBdr>
                          <w:divsChild>
                            <w:div w:id="647055970">
                              <w:marLeft w:val="0"/>
                              <w:marRight w:val="0"/>
                              <w:marTop w:val="0"/>
                              <w:marBottom w:val="0"/>
                              <w:divBdr>
                                <w:top w:val="none" w:sz="0" w:space="0" w:color="auto"/>
                                <w:left w:val="none" w:sz="0" w:space="0" w:color="auto"/>
                                <w:bottom w:val="none" w:sz="0" w:space="0" w:color="auto"/>
                                <w:right w:val="none" w:sz="0" w:space="0" w:color="auto"/>
                              </w:divBdr>
                              <w:divsChild>
                                <w:div w:id="1282226628">
                                  <w:marLeft w:val="0"/>
                                  <w:marRight w:val="0"/>
                                  <w:marTop w:val="0"/>
                                  <w:marBottom w:val="0"/>
                                  <w:divBdr>
                                    <w:top w:val="none" w:sz="0" w:space="0" w:color="auto"/>
                                    <w:left w:val="none" w:sz="0" w:space="0" w:color="auto"/>
                                    <w:bottom w:val="none" w:sz="0" w:space="0" w:color="auto"/>
                                    <w:right w:val="none" w:sz="0" w:space="0" w:color="auto"/>
                                  </w:divBdr>
                                  <w:divsChild>
                                    <w:div w:id="1125588282">
                                      <w:marLeft w:val="0"/>
                                      <w:marRight w:val="0"/>
                                      <w:marTop w:val="0"/>
                                      <w:marBottom w:val="0"/>
                                      <w:divBdr>
                                        <w:top w:val="none" w:sz="0" w:space="0" w:color="auto"/>
                                        <w:left w:val="none" w:sz="0" w:space="0" w:color="auto"/>
                                        <w:bottom w:val="none" w:sz="0" w:space="0" w:color="auto"/>
                                        <w:right w:val="none" w:sz="0" w:space="0" w:color="auto"/>
                                      </w:divBdr>
                                      <w:divsChild>
                                        <w:div w:id="682586131">
                                          <w:marLeft w:val="0"/>
                                          <w:marRight w:val="0"/>
                                          <w:marTop w:val="0"/>
                                          <w:marBottom w:val="0"/>
                                          <w:divBdr>
                                            <w:top w:val="none" w:sz="0" w:space="0" w:color="auto"/>
                                            <w:left w:val="none" w:sz="0" w:space="0" w:color="auto"/>
                                            <w:bottom w:val="none" w:sz="0" w:space="0" w:color="auto"/>
                                            <w:right w:val="none" w:sz="0" w:space="0" w:color="auto"/>
                                          </w:divBdr>
                                          <w:divsChild>
                                            <w:div w:id="1723364972">
                                              <w:marLeft w:val="0"/>
                                              <w:marRight w:val="0"/>
                                              <w:marTop w:val="0"/>
                                              <w:marBottom w:val="0"/>
                                              <w:divBdr>
                                                <w:top w:val="none" w:sz="0" w:space="0" w:color="auto"/>
                                                <w:left w:val="none" w:sz="0" w:space="0" w:color="auto"/>
                                                <w:bottom w:val="none" w:sz="0" w:space="0" w:color="auto"/>
                                                <w:right w:val="none" w:sz="0" w:space="0" w:color="auto"/>
                                              </w:divBdr>
                                              <w:divsChild>
                                                <w:div w:id="5089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8066357">
          <w:marLeft w:val="0"/>
          <w:marRight w:val="0"/>
          <w:marTop w:val="0"/>
          <w:marBottom w:val="0"/>
          <w:divBdr>
            <w:top w:val="none" w:sz="0" w:space="0" w:color="auto"/>
            <w:left w:val="none" w:sz="0" w:space="0" w:color="auto"/>
            <w:bottom w:val="none" w:sz="0" w:space="0" w:color="auto"/>
            <w:right w:val="none" w:sz="0" w:space="0" w:color="auto"/>
          </w:divBdr>
          <w:divsChild>
            <w:div w:id="1448037876">
              <w:marLeft w:val="0"/>
              <w:marRight w:val="0"/>
              <w:marTop w:val="0"/>
              <w:marBottom w:val="0"/>
              <w:divBdr>
                <w:top w:val="none" w:sz="0" w:space="0" w:color="auto"/>
                <w:left w:val="none" w:sz="0" w:space="0" w:color="auto"/>
                <w:bottom w:val="none" w:sz="0" w:space="0" w:color="auto"/>
                <w:right w:val="none" w:sz="0" w:space="0" w:color="auto"/>
              </w:divBdr>
              <w:divsChild>
                <w:div w:id="903873432">
                  <w:marLeft w:val="0"/>
                  <w:marRight w:val="0"/>
                  <w:marTop w:val="0"/>
                  <w:marBottom w:val="0"/>
                  <w:divBdr>
                    <w:top w:val="none" w:sz="0" w:space="0" w:color="auto"/>
                    <w:left w:val="none" w:sz="0" w:space="0" w:color="auto"/>
                    <w:bottom w:val="none" w:sz="0" w:space="0" w:color="auto"/>
                    <w:right w:val="none" w:sz="0" w:space="0" w:color="auto"/>
                  </w:divBdr>
                  <w:divsChild>
                    <w:div w:id="1870217358">
                      <w:marLeft w:val="0"/>
                      <w:marRight w:val="0"/>
                      <w:marTop w:val="0"/>
                      <w:marBottom w:val="0"/>
                      <w:divBdr>
                        <w:top w:val="none" w:sz="0" w:space="0" w:color="auto"/>
                        <w:left w:val="none" w:sz="0" w:space="0" w:color="auto"/>
                        <w:bottom w:val="none" w:sz="0" w:space="0" w:color="auto"/>
                        <w:right w:val="none" w:sz="0" w:space="0" w:color="auto"/>
                      </w:divBdr>
                      <w:divsChild>
                        <w:div w:id="189030940">
                          <w:marLeft w:val="0"/>
                          <w:marRight w:val="0"/>
                          <w:marTop w:val="0"/>
                          <w:marBottom w:val="0"/>
                          <w:divBdr>
                            <w:top w:val="none" w:sz="0" w:space="0" w:color="auto"/>
                            <w:left w:val="none" w:sz="0" w:space="0" w:color="auto"/>
                            <w:bottom w:val="none" w:sz="0" w:space="0" w:color="auto"/>
                            <w:right w:val="none" w:sz="0" w:space="0" w:color="auto"/>
                          </w:divBdr>
                          <w:divsChild>
                            <w:div w:id="562566382">
                              <w:marLeft w:val="0"/>
                              <w:marRight w:val="0"/>
                              <w:marTop w:val="0"/>
                              <w:marBottom w:val="0"/>
                              <w:divBdr>
                                <w:top w:val="none" w:sz="0" w:space="0" w:color="auto"/>
                                <w:left w:val="none" w:sz="0" w:space="0" w:color="auto"/>
                                <w:bottom w:val="none" w:sz="0" w:space="0" w:color="auto"/>
                                <w:right w:val="none" w:sz="0" w:space="0" w:color="auto"/>
                              </w:divBdr>
                              <w:divsChild>
                                <w:div w:id="119689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449596">
      <w:bodyDiv w:val="1"/>
      <w:marLeft w:val="0"/>
      <w:marRight w:val="0"/>
      <w:marTop w:val="0"/>
      <w:marBottom w:val="0"/>
      <w:divBdr>
        <w:top w:val="none" w:sz="0" w:space="0" w:color="auto"/>
        <w:left w:val="none" w:sz="0" w:space="0" w:color="auto"/>
        <w:bottom w:val="none" w:sz="0" w:space="0" w:color="auto"/>
        <w:right w:val="none" w:sz="0" w:space="0" w:color="auto"/>
      </w:divBdr>
    </w:div>
    <w:div w:id="1817868618">
      <w:bodyDiv w:val="1"/>
      <w:marLeft w:val="0"/>
      <w:marRight w:val="0"/>
      <w:marTop w:val="0"/>
      <w:marBottom w:val="0"/>
      <w:divBdr>
        <w:top w:val="none" w:sz="0" w:space="0" w:color="auto"/>
        <w:left w:val="none" w:sz="0" w:space="0" w:color="auto"/>
        <w:bottom w:val="none" w:sz="0" w:space="0" w:color="auto"/>
        <w:right w:val="none" w:sz="0" w:space="0" w:color="auto"/>
      </w:divBdr>
    </w:div>
    <w:div w:id="1832600648">
      <w:bodyDiv w:val="1"/>
      <w:marLeft w:val="0"/>
      <w:marRight w:val="0"/>
      <w:marTop w:val="0"/>
      <w:marBottom w:val="0"/>
      <w:divBdr>
        <w:top w:val="none" w:sz="0" w:space="0" w:color="auto"/>
        <w:left w:val="none" w:sz="0" w:space="0" w:color="auto"/>
        <w:bottom w:val="none" w:sz="0" w:space="0" w:color="auto"/>
        <w:right w:val="none" w:sz="0" w:space="0" w:color="auto"/>
      </w:divBdr>
    </w:div>
    <w:div w:id="1898861387">
      <w:bodyDiv w:val="1"/>
      <w:marLeft w:val="0"/>
      <w:marRight w:val="0"/>
      <w:marTop w:val="0"/>
      <w:marBottom w:val="0"/>
      <w:divBdr>
        <w:top w:val="none" w:sz="0" w:space="0" w:color="auto"/>
        <w:left w:val="none" w:sz="0" w:space="0" w:color="auto"/>
        <w:bottom w:val="none" w:sz="0" w:space="0" w:color="auto"/>
        <w:right w:val="none" w:sz="0" w:space="0" w:color="auto"/>
      </w:divBdr>
    </w:div>
    <w:div w:id="1916085786">
      <w:bodyDiv w:val="1"/>
      <w:marLeft w:val="0"/>
      <w:marRight w:val="0"/>
      <w:marTop w:val="0"/>
      <w:marBottom w:val="0"/>
      <w:divBdr>
        <w:top w:val="none" w:sz="0" w:space="0" w:color="auto"/>
        <w:left w:val="none" w:sz="0" w:space="0" w:color="auto"/>
        <w:bottom w:val="none" w:sz="0" w:space="0" w:color="auto"/>
        <w:right w:val="none" w:sz="0" w:space="0" w:color="auto"/>
      </w:divBdr>
    </w:div>
    <w:div w:id="1936133538">
      <w:bodyDiv w:val="1"/>
      <w:marLeft w:val="0"/>
      <w:marRight w:val="0"/>
      <w:marTop w:val="0"/>
      <w:marBottom w:val="0"/>
      <w:divBdr>
        <w:top w:val="none" w:sz="0" w:space="0" w:color="auto"/>
        <w:left w:val="none" w:sz="0" w:space="0" w:color="auto"/>
        <w:bottom w:val="none" w:sz="0" w:space="0" w:color="auto"/>
        <w:right w:val="none" w:sz="0" w:space="0" w:color="auto"/>
      </w:divBdr>
    </w:div>
    <w:div w:id="1951279333">
      <w:bodyDiv w:val="1"/>
      <w:marLeft w:val="0"/>
      <w:marRight w:val="0"/>
      <w:marTop w:val="0"/>
      <w:marBottom w:val="0"/>
      <w:divBdr>
        <w:top w:val="none" w:sz="0" w:space="0" w:color="auto"/>
        <w:left w:val="none" w:sz="0" w:space="0" w:color="auto"/>
        <w:bottom w:val="none" w:sz="0" w:space="0" w:color="auto"/>
        <w:right w:val="none" w:sz="0" w:space="0" w:color="auto"/>
      </w:divBdr>
    </w:div>
    <w:div w:id="2000383202">
      <w:bodyDiv w:val="1"/>
      <w:marLeft w:val="0"/>
      <w:marRight w:val="0"/>
      <w:marTop w:val="0"/>
      <w:marBottom w:val="0"/>
      <w:divBdr>
        <w:top w:val="none" w:sz="0" w:space="0" w:color="auto"/>
        <w:left w:val="none" w:sz="0" w:space="0" w:color="auto"/>
        <w:bottom w:val="none" w:sz="0" w:space="0" w:color="auto"/>
        <w:right w:val="none" w:sz="0" w:space="0" w:color="auto"/>
      </w:divBdr>
    </w:div>
    <w:div w:id="2063823775">
      <w:bodyDiv w:val="1"/>
      <w:marLeft w:val="0"/>
      <w:marRight w:val="0"/>
      <w:marTop w:val="0"/>
      <w:marBottom w:val="0"/>
      <w:divBdr>
        <w:top w:val="none" w:sz="0" w:space="0" w:color="auto"/>
        <w:left w:val="none" w:sz="0" w:space="0" w:color="auto"/>
        <w:bottom w:val="none" w:sz="0" w:space="0" w:color="auto"/>
        <w:right w:val="none" w:sz="0" w:space="0" w:color="auto"/>
      </w:divBdr>
    </w:div>
    <w:div w:id="2099936349">
      <w:bodyDiv w:val="1"/>
      <w:marLeft w:val="0"/>
      <w:marRight w:val="0"/>
      <w:marTop w:val="0"/>
      <w:marBottom w:val="0"/>
      <w:divBdr>
        <w:top w:val="none" w:sz="0" w:space="0" w:color="auto"/>
        <w:left w:val="none" w:sz="0" w:space="0" w:color="auto"/>
        <w:bottom w:val="none" w:sz="0" w:space="0" w:color="auto"/>
        <w:right w:val="none" w:sz="0" w:space="0" w:color="auto"/>
      </w:divBdr>
    </w:div>
    <w:div w:id="2107997878">
      <w:bodyDiv w:val="1"/>
      <w:marLeft w:val="0"/>
      <w:marRight w:val="0"/>
      <w:marTop w:val="0"/>
      <w:marBottom w:val="0"/>
      <w:divBdr>
        <w:top w:val="none" w:sz="0" w:space="0" w:color="auto"/>
        <w:left w:val="none" w:sz="0" w:space="0" w:color="auto"/>
        <w:bottom w:val="none" w:sz="0" w:space="0" w:color="auto"/>
        <w:right w:val="none" w:sz="0" w:space="0" w:color="auto"/>
      </w:divBdr>
    </w:div>
    <w:div w:id="212627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vesttaiwan.nat.gov.tw/getFile?file=79853a1c-6020-42d7-ae56-0240115233a2.pdf&amp;Fun=ArticleAction&amp;lang=cht" TargetMode="External"/><Relationship Id="rId21" Type="http://schemas.openxmlformats.org/officeDocument/2006/relationships/hyperlink" Target="https://investtaiwan.nat.gov.tw/getFile?file=%E6%96%B0%E5%8A%A0%E5%9D%A1%E6%8A%95%E4%BF%9D%E5%8D%94%E5%AE%9A_%E4%B8%AD%E6%96%87.pdf&amp;Fun=Pdf_G_Agreement&amp;lang=cht" TargetMode="External"/><Relationship Id="rId42" Type="http://schemas.openxmlformats.org/officeDocument/2006/relationships/hyperlink" Target="https://investtaiwan.nat.gov.tw/getFile?file=9018ff21-5891-4ecf-894b-eb2e9b4de177.pdf&amp;Fun=Pdf_G_Agreement&amp;lang=cht" TargetMode="External"/><Relationship Id="rId47" Type="http://schemas.openxmlformats.org/officeDocument/2006/relationships/hyperlink" Target="https://investtaiwan.nat.gov.tw/getFile?file=%E8%B2%A1%E5%9C%98%E6%B3%95%E4%BA%BA%E4%BA%A4%E6%B5%81%E5%8D%94%E6%9C%83%E9%99%84%E9%8C%84(%E6%97%A5%E6%96%87).pdf&amp;Fun=Pdf_G_Agreement&amp;lang=cht" TargetMode="External"/><Relationship Id="rId63" Type="http://schemas.openxmlformats.org/officeDocument/2006/relationships/hyperlink" Target="https://investtaiwan.nat.gov.tw/getFile?file=2bfb222e-b281-4b48-b0d0-7c9c9ab64bae.pdf&amp;Fun=ArticleAction&amp;lang=cht" TargetMode="External"/><Relationship Id="rId68" Type="http://schemas.openxmlformats.org/officeDocument/2006/relationships/hyperlink" Target="https://fta.trade.gov.tw/fta_panama.html" TargetMode="External"/><Relationship Id="rId84" Type="http://schemas.openxmlformats.org/officeDocument/2006/relationships/hyperlink" Target="https://investtaiwan.nat.gov.tw/getFile?file=%E8%B3%B4%E6%AF%94%E7%91%9E%E4%BA%9E%E6%8A%95%E4%BF%9D%E5%8D%94%E5%AE%9A_%E8%8B%B1%E6%96%87.pdf&amp;Fun=Pdf_G_Agreement&amp;lang=cht" TargetMode="External"/><Relationship Id="rId89" Type="http://schemas.openxmlformats.org/officeDocument/2006/relationships/hyperlink" Target="https://investtaiwan.nat.gov.tw/getFile?file=9b37b1d4-04df-45f9-aff1-a8d4d165fc09.pdf&amp;Fun=ArticleAction&amp;lang=cht" TargetMode="External"/><Relationship Id="rId16" Type="http://schemas.openxmlformats.org/officeDocument/2006/relationships/header" Target="header5.xml"/><Relationship Id="rId11" Type="http://schemas.openxmlformats.org/officeDocument/2006/relationships/header" Target="header2.xml"/><Relationship Id="rId32" Type="http://schemas.openxmlformats.org/officeDocument/2006/relationships/hyperlink" Target="https://investtaiwan.nat.gov.tw/getFile?file=d9bb5a01-474c-4553-82ca-cf1bc99f3282.pdf&amp;Fun=ArticleAction&amp;lang=cht" TargetMode="External"/><Relationship Id="rId37" Type="http://schemas.openxmlformats.org/officeDocument/2006/relationships/hyperlink" Target="https://investtaiwan.nat.gov.tw/getFile?file=1.Cross-Strait%20Bilateral%20Investment%20Protection%20and%20Promotion%20Agreement.pdf&amp;Fun=Pdf_G_Agreement&amp;lang=cht" TargetMode="External"/><Relationship Id="rId53" Type="http://schemas.openxmlformats.org/officeDocument/2006/relationships/hyperlink" Target="https://investtaiwan.nat.gov.tw/getFile?file=%E5%B7%B4%E6%8B%89%E5%9C%AD%E6%8A%95%E4%BF%9D%E5%8D%94%E5%AE%9A_%E8%A5%BF%E6%96%87.pdf&amp;Fun=Pdf_G_Agreement&amp;lang=cht" TargetMode="External"/><Relationship Id="rId58" Type="http://schemas.openxmlformats.org/officeDocument/2006/relationships/hyperlink" Target="https://investtaiwan.nat.gov.tw/getFile?file=%E8%B2%9D%E9%87%8C%E6%96%AF%E6%8A%95%E4%BF%9D%E5%8D%94%E5%AE%9A_%E4%B8%AD%E6%96%87.pdf&amp;Fun=Pdf_G_Agreement&amp;lang=cht" TargetMode="External"/><Relationship Id="rId74" Type="http://schemas.openxmlformats.org/officeDocument/2006/relationships/hyperlink" Target="https://investtaiwan.nat.gov.tw/getFile?file=%E5%A5%88%E5%8F%8A%E5%88%A9%E4%BA%9E%E6%8A%95%E4%BF%9D%E5%8D%94%E5%AE%9A_%E8%8B%B1%E6%96%87.pdf&amp;Fun=Pdf_G_Agreement&amp;lang=cht" TargetMode="External"/><Relationship Id="rId79" Type="http://schemas.openxmlformats.org/officeDocument/2006/relationships/hyperlink" Target="https://investtaiwan.nat.gov.tw/getFile?file=%E5%8F%B2%E7%93%A6%E6%BF%9F%E8%98%AD%E6%8A%95%E4%BF%9D%E5%8D%94%E5%AE%9A_%E4%B8%AD%E6%96%87.pdf&amp;Fun=Pdf_G_Agreement&amp;lang=cht"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investtaiwan.nat.gov.tw/getFile?file=15ae336d-076e-47aa-9ea8-3117ce433f07.pdf&amp;Fun=ArticleAction&amp;lang=cht" TargetMode="External"/><Relationship Id="rId95" Type="http://schemas.openxmlformats.org/officeDocument/2006/relationships/hyperlink" Target="https://fta.trade.gov.tw/fta_newzealand.html" TargetMode="External"/><Relationship Id="rId22" Type="http://schemas.openxmlformats.org/officeDocument/2006/relationships/hyperlink" Target="https://investtaiwan.nat.gov.tw/getFile?file=1883eec7-182f-42c4-abc3-7fcecda5109b.pdf&amp;Fun=ArticleAction&amp;lang=cht" TargetMode="External"/><Relationship Id="rId27" Type="http://schemas.openxmlformats.org/officeDocument/2006/relationships/hyperlink" Target="https://investtaiwan.nat.gov.tw/getFile?file=%E9%A6%AC%E4%BE%86%E8%A5%BF%E4%BA%9E%E6%8A%95%E4%BF%9D%E5%8D%94%E5%AE%9A_%E4%B8%AD%E6%96%87.pdf&amp;Fun=Pdf_G_Agreement&amp;lang=cht" TargetMode="External"/><Relationship Id="rId43" Type="http://schemas.openxmlformats.org/officeDocument/2006/relationships/hyperlink" Target="https://investtaiwan.nat.gov.tw/getFile?file=%E4%BA%9E%E6%9D%B1%E9%97%9C%E4%BF%82%E5%8D%94%E6%9C%83%E9%99%84%E9%8C%84.pdf&amp;Fun=Pdf_G_Agreement&amp;lang=cht" TargetMode="External"/><Relationship Id="rId48" Type="http://schemas.openxmlformats.org/officeDocument/2006/relationships/hyperlink" Target="https://investtaiwan.nat.gov.tw/getFile?file=%E7%BE%8E%E5%9C%8B_%E4%B8%AD%E8%8B%B1.pdf&amp;Fun=Pdf_G_Agreement&amp;lang=cht" TargetMode="External"/><Relationship Id="rId64" Type="http://schemas.openxmlformats.org/officeDocument/2006/relationships/hyperlink" Target="https://investtaiwan.nat.gov.tw/getFile?file=151a9b88-8090-4384-afac-fdae3a001e2f.pdf&amp;Fun=ArticleAction&amp;lang=cht" TargetMode="External"/><Relationship Id="rId69" Type="http://schemas.openxmlformats.org/officeDocument/2006/relationships/hyperlink" Target="https://www.moea.gov.tw/MNS/populace/news/News.aspx?kind=1&amp;menu_id=40&amp;news_id=98978" TargetMode="External"/><Relationship Id="rId80" Type="http://schemas.openxmlformats.org/officeDocument/2006/relationships/hyperlink" Target="https://investtaiwan.nat.gov.tw/getFile?file=%E5%8F%B2%E7%93%A6%E6%BF%9F%E8%98%AD%E6%8A%95%E4%BF%9D%E5%8D%94%E5%AE%9A_%E8%8B%B1%E6%96%87.pdf&amp;Fun=Pdf_G_Agreement&amp;lang=cht" TargetMode="External"/><Relationship Id="rId85" Type="http://schemas.openxmlformats.org/officeDocument/2006/relationships/hyperlink" Target="https://investtaiwan.nat.gov.tw/getFile?file=33b941df-104e-4131-b8ce-d92772b5ce33.pdf&amp;Fun=ArticleAction&amp;lang=cht" TargetMode="Externa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https://investtaiwan.nat.gov.tw/getFile?file=bc61c838-7dc1-450e-b226-f859d75d8850.pdf&amp;Fun=Pdf_G_Agreement&amp;lang=cht" TargetMode="External"/><Relationship Id="rId33" Type="http://schemas.openxmlformats.org/officeDocument/2006/relationships/hyperlink" Target="https://investtaiwan.nat.gov.tw/getFile?file=5c7ced0f-97c6-4bc7-9209-5ffa5f4ec5b1.pdf&amp;Fun=Pdf_G_Agreement&amp;lang=cht" TargetMode="External"/><Relationship Id="rId38" Type="http://schemas.openxmlformats.org/officeDocument/2006/relationships/hyperlink" Target="https://investtaiwan.nat.gov.tw/getFile?file=%E5%85%A9%E5%B2%B8%E6%8A%95%E4%BF%9D%E5%8D%94%E8%AD%B0%E5%85%B1%E8%AD%98.pdf&amp;Fun=Pdf_G_Agreement&amp;lang=cht" TargetMode="External"/><Relationship Id="rId46" Type="http://schemas.openxmlformats.org/officeDocument/2006/relationships/hyperlink" Target="https://investtaiwan.nat.gov.tw/getFile?file=Annex_I_and_II_of_the_Interchange_Association.pdf&amp;Fun=Pdf_G_Agreement&amp;lang=cht" TargetMode="External"/><Relationship Id="rId59" Type="http://schemas.openxmlformats.org/officeDocument/2006/relationships/hyperlink" Target="https://investtaiwan.nat.gov.tw/getFile?file=%E8%B2%9D%E9%87%8C%E6%96%AF%E6%8A%95%E4%BF%9D%E5%8D%94%E5%AE%9A_%E8%8B%B1%E6%96%87.pdf&amp;Fun=Pdf_G_Agreement&amp;lang=cht" TargetMode="External"/><Relationship Id="rId67" Type="http://schemas.openxmlformats.org/officeDocument/2006/relationships/hyperlink" Target="https://investtaiwan.nat.gov.tw/getFile?file=06b09548-1b59-4fae-9f6a-cd10c451cf8e.pdf&amp;Fun=ArticleAction&amp;lang=cht" TargetMode="External"/><Relationship Id="rId20" Type="http://schemas.openxmlformats.org/officeDocument/2006/relationships/hyperlink" Target="https://investtaiwan.nat.gov.tw/getFile?file=2d8da023-e2cc-42cd-a609-1b6979cf5a47.pdf&amp;Fun=ArticleAction&amp;lang=cht" TargetMode="External"/><Relationship Id="rId41" Type="http://schemas.openxmlformats.org/officeDocument/2006/relationships/hyperlink" Target="https://investtaiwan.nat.gov.tw/getFile?file=1000909_Tawan_Japan_BIA_final_version.pdf&amp;Fun=Pdf_G_Agreement&amp;lang=cht" TargetMode="External"/><Relationship Id="rId54" Type="http://schemas.openxmlformats.org/officeDocument/2006/relationships/hyperlink" Target="https://investtaiwan.nat.gov.tw/getFile?file=%E9%98%BF%E6%A0%B9%E5%BB%B7%E6%8A%95%E4%BF%9D%E5%8D%94%E5%AE%9A_%E4%B8%AD%E6%96%87.pdf&amp;Fun=Pdf_G_Agreement&amp;lang=cht" TargetMode="External"/><Relationship Id="rId62" Type="http://schemas.openxmlformats.org/officeDocument/2006/relationships/hyperlink" Target="https://investtaiwan.nat.gov.tw/getFile?file=%E5%93%A5%E6%96%AF%E5%A4%A7%E9%BB%8E%E5%8A%A0%E6%8A%95%E4%BF%9D%E5%8D%94%E5%AE%9A_%E8%A5%BF%E6%96%87.pdf&amp;Fun=Pdf_G_Agreement&amp;lang=cht" TargetMode="External"/><Relationship Id="rId70" Type="http://schemas.openxmlformats.org/officeDocument/2006/relationships/hyperlink" Target="https://investtaiwan.nat.gov.tw/getFile?file=eb5d07b9-17db-4eea-be76-f689627d6dee.pdf&amp;Fun=ArticleAction&amp;lang=cht" TargetMode="External"/><Relationship Id="rId75" Type="http://schemas.openxmlformats.org/officeDocument/2006/relationships/hyperlink" Target="https://investtaiwan.nat.gov.tw/getFile?file=%E9%A6%AC%E6%8B%89%E5%A8%81%E6%8A%95%E4%BF%9D%E5%8D%94%E5%AE%9A_%E4%B8%AD%E6%96%87.pdf&amp;Fun=Pdf_G_Agreement&amp;lang=cht" TargetMode="External"/><Relationship Id="rId83" Type="http://schemas.openxmlformats.org/officeDocument/2006/relationships/hyperlink" Target="https://investtaiwan.nat.gov.tw/getFile?file=%E8%B3%B4%E6%AF%94%E7%91%9E%E4%BA%9E%E6%8A%95%E4%BF%9D%E5%8D%94%E5%AE%9A_%E4%B8%AD%E6%96%87.pdf&amp;Fun=Pdf_G_Agreement&amp;lang=cht" TargetMode="External"/><Relationship Id="rId88" Type="http://schemas.openxmlformats.org/officeDocument/2006/relationships/hyperlink" Target="https://investtaiwan.nat.gov.tw/getFile?file=%E9%A6%AC%E7%B4%B9%E7%88%BE%E6%8A%95%E4%BF%9D%E5%8D%94%E5%AE%9A_%E8%8B%B1%E6%96%87.pdf&amp;Fun=Pdf_G_Agreement&amp;lang=cht" TargetMode="External"/><Relationship Id="rId91" Type="http://schemas.openxmlformats.org/officeDocument/2006/relationships/hyperlink" Target="https://investtaiwan.nat.gov.tw/getFile?file=d5427f95-6a62-4b75-8266-35a0b12ef470.pdf&amp;Fun=ArticleAction&amp;lang=cht" TargetMode="External"/><Relationship Id="rId9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investtaiwan.nat.gov.tw/getFile?file=%E5%8D%B0%E5%B0%BC%E6%8A%95%E4%BF%9D%E5%8D%94%E5%AE%9A_%E4%B8%AD%E6%96%87.pdf&amp;Fun=Pdf_G_Agreement&amp;lang=cht" TargetMode="External"/><Relationship Id="rId28" Type="http://schemas.openxmlformats.org/officeDocument/2006/relationships/hyperlink" Target="https://investtaiwan.nat.gov.tw/getFile?file=%E9%A6%AC%E4%BE%86%E8%A5%BF%E4%BA%9E%E6%8A%95%E4%BF%9D%E5%8D%94%E5%AE%9A_%E8%8B%B1%E6%96%87.pdf&amp;Fun=Pdf_G_Agreement&amp;lang=cht" TargetMode="External"/><Relationship Id="rId36" Type="http://schemas.openxmlformats.org/officeDocument/2006/relationships/hyperlink" Target="https://investtaiwan.nat.gov.tw/getFile?file=f6e3cd82-3f2e-4154-ab94-63b1e3f385e7.pdf&amp;Fun=ArticleAction&amp;lang=cht" TargetMode="External"/><Relationship Id="rId49" Type="http://schemas.openxmlformats.org/officeDocument/2006/relationships/hyperlink" Target="https://investtaiwan.nat.gov.tw/getFile?file=%E7%BE%8E%E5%9C%8B_%E4%B8%AD%E8%8B%B1.pdf&amp;Fun=Pdf_G_Agreement&amp;lang=cht" TargetMode="External"/><Relationship Id="rId57" Type="http://schemas.openxmlformats.org/officeDocument/2006/relationships/hyperlink" Target="https://fta.taiwantrade.com/pages/ftapage_salvadory_honduras.html" TargetMode="External"/><Relationship Id="rId10" Type="http://schemas.openxmlformats.org/officeDocument/2006/relationships/header" Target="header1.xml"/><Relationship Id="rId31" Type="http://schemas.openxmlformats.org/officeDocument/2006/relationships/hyperlink" Target="https://investtaiwan.nat.gov.tw/getFile?file=e1bb9e27-5bb2-4a35-9a1b-d02caa2399b5.pdf&amp;Fun=ArticleAction&amp;lang=cht" TargetMode="External"/><Relationship Id="rId44" Type="http://schemas.openxmlformats.org/officeDocument/2006/relationships/hyperlink" Target="https://investtaiwan.nat.gov.tw/getFile?file=Annex_I_and_II_of_the_Association_of_East_Asian_Relations.pdf&amp;Fun=Pdf_G_Agreement&amp;lang=cht" TargetMode="External"/><Relationship Id="rId52" Type="http://schemas.openxmlformats.org/officeDocument/2006/relationships/hyperlink" Target="https://investtaiwan.nat.gov.tw/getFile?file=%E5%B7%B4%E6%8B%89%E5%9C%AD%E6%8A%95%E4%BF%9D%E5%8D%94%E5%AE%9A_%E4%B8%AD%E6%96%87.pdf&amp;Fun=Pdf_G_Agreement&amp;lang=cht" TargetMode="External"/><Relationship Id="rId60" Type="http://schemas.openxmlformats.org/officeDocument/2006/relationships/hyperlink" Target="https://investtaiwan.nat.gov.tw/getFile?file=%E5%93%A5%E6%96%AF%E5%A4%A7%E9%BB%8E%E5%8A%A0%E6%8A%95%E4%BF%9D%E5%8D%94%E5%AE%9A_%E4%B8%AD%E6%96%87.pdf&amp;Fun=Pdf_G_Agreement&amp;lang=cht" TargetMode="External"/><Relationship Id="rId65" Type="http://schemas.openxmlformats.org/officeDocument/2006/relationships/hyperlink" Target="https://investtaiwan.nat.gov.tw/getFile?file=0afdebc8-4f66-4c92-af43-c04b41e78052.pdf&amp;Fun=ArticleAction&amp;lang=cht" TargetMode="External"/><Relationship Id="rId73" Type="http://schemas.openxmlformats.org/officeDocument/2006/relationships/hyperlink" Target="https://investtaiwan.nat.gov.tw/getFile?file=%E5%A5%88%E5%8F%8A%E5%88%A9%E4%BA%9E%E6%8A%95%E4%BF%9D%E5%8D%94%E5%AE%9A_%E4%B8%AD%E6%96%87.pdf&amp;Fun=Pdf_G_Agreement&amp;lang=cht" TargetMode="External"/><Relationship Id="rId78" Type="http://schemas.openxmlformats.org/officeDocument/2006/relationships/hyperlink" Target="https://investtaiwan.nat.gov.tw/getFile?file=%E5%A1%9E%E5%85%A7%E5%8A%A0%E7%88%BE%E6%8A%95%E4%BF%9D%E5%8D%94%E5%AE%9A_%E6%B3%95%E6%96%87.pdf&amp;Fun=Pdf_G_Agreement&amp;lang=cht" TargetMode="External"/><Relationship Id="rId81" Type="http://schemas.openxmlformats.org/officeDocument/2006/relationships/hyperlink" Target="https://investtaiwan.nat.gov.tw/getFile?file=%E5%B8%83%E5%90%89%E7%B4%8D%E6%B3%95%E7%B4%A2%E6%8A%95%E4%BF%9D%E5%8D%94%E5%AE%9A_%E4%B8%AD%E6%96%87.pdf&amp;Fun=Pdf_G_Agreement&amp;lang=cht" TargetMode="External"/><Relationship Id="rId86" Type="http://schemas.openxmlformats.org/officeDocument/2006/relationships/hyperlink" Target="https://investtaiwan.nat.gov.tw/getFile?file=7611427b-abd7-47a3-83a0-add3d1dcd3cf.pdf&amp;Fun=ArticleAction&amp;lang=cht" TargetMode="External"/><Relationship Id="rId94" Type="http://schemas.openxmlformats.org/officeDocument/2006/relationships/hyperlink" Target="https://investtaiwan.nat.gov.tw/getFile?file=%E9%A6%AC%E5%85%B6%E9%A0%93%E6%8A%95%E4%BF%9D%E5%8D%94%E5%AE%9A_%E9%A6%AC%E5%85%B6%E9%A0%93%E6%96%87.pdf&amp;Fun=Pdf_G_Agreement&amp;lang=cht" TargetMode="External"/><Relationship Id="rId99" Type="http://schemas.openxmlformats.org/officeDocument/2006/relationships/header" Target="header1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hyperlink" Target="https://investtaiwan.nat.gov.tw/getFile?file=2.Common%20Declaration.pdf&amp;Fun=Pdf_G_Agreement&amp;lang=cht" TargetMode="External"/><Relationship Id="rId34" Type="http://schemas.openxmlformats.org/officeDocument/2006/relationships/hyperlink" Target="https://investtaiwan.nat.gov.tw/getFile?file=cae0e8d8-3abb-4521-b40d-10bec78cddb0.pdf&amp;Fun=Pdf_G_Agreement&amp;lang=cht" TargetMode="External"/><Relationship Id="rId50" Type="http://schemas.openxmlformats.org/officeDocument/2006/relationships/hyperlink" Target="https://investtaiwan.nat.gov.tw/getFile?file=%E5%A4%9A%E6%98%8E%E5%B0%BC%E5%8A%A0%E6%8A%95%E4%BF%9D%E5%8D%94%E5%AE%9A_%E4%B8%AD%E6%96%87.pdf&amp;Fun=Pdf_G_Agreement&amp;lang=cht" TargetMode="External"/><Relationship Id="rId55" Type="http://schemas.openxmlformats.org/officeDocument/2006/relationships/hyperlink" Target="https://investtaiwan.nat.gov.tw/getFile?file=%E9%98%BF%E6%A0%B9%E5%BB%B7%E6%8A%95%E4%BF%9D%E5%8D%94%E5%AE%9A_%E8%8B%B1%E6%96%87.pdf&amp;Fun=Pdf_G_Agreement&amp;lang=cht" TargetMode="External"/><Relationship Id="rId76" Type="http://schemas.openxmlformats.org/officeDocument/2006/relationships/hyperlink" Target="https://investtaiwan.nat.gov.tw/getFile?file=%E9%A6%AC%E6%8B%89%E5%A8%81%E6%8A%95%E4%BF%9D%E5%8D%94%E5%AE%9A_%E8%8B%B1%E6%96%87.pdf&amp;Fun=Pdf_G_Agreement&amp;lang=cht" TargetMode="External"/><Relationship Id="rId97" Type="http://schemas.openxmlformats.org/officeDocument/2006/relationships/image" Target="media/image2.jpeg"/><Relationship Id="rId7" Type="http://schemas.openxmlformats.org/officeDocument/2006/relationships/endnotes" Target="endnotes.xml"/><Relationship Id="rId71" Type="http://schemas.openxmlformats.org/officeDocument/2006/relationships/hyperlink" Target="https://investtaiwan.nat.gov.tw/getFile?file=a98970c2-d659-4ab8-9ba2-f4db40b68e1b.pdf&amp;Fun=ArticleAction&amp;lang=cht" TargetMode="External"/><Relationship Id="rId92" Type="http://schemas.openxmlformats.org/officeDocument/2006/relationships/hyperlink" Target="https://investtaiwan.nat.gov.tw/getFile?file=%E9%A6%AC%E5%85%B6%E9%A0%93%E6%8A%95%E4%BF%9D%E5%8D%94%E5%AE%9A_%E4%B8%AD%E6%96%87.pdf&amp;Fun=Pdf_G_Agreement&amp;lang=cht" TargetMode="External"/><Relationship Id="rId2" Type="http://schemas.openxmlformats.org/officeDocument/2006/relationships/numbering" Target="numbering.xml"/><Relationship Id="rId29" Type="http://schemas.openxmlformats.org/officeDocument/2006/relationships/hyperlink" Target="https://investtaiwan.nat.gov.tw/getFile?file=e199d972-8ee0-4bbf-a655-243a3eb8cd9e.pdf&amp;Fun=ArticleAction&amp;lang=cht" TargetMode="External"/><Relationship Id="rId24" Type="http://schemas.openxmlformats.org/officeDocument/2006/relationships/hyperlink" Target="https://investtaiwan.nat.gov.tw/getFile?file=%E5%8D%B0%E5%B0%BC%E6%8A%95%E4%BF%9D%E5%8D%94%E5%AE%9A_%E8%8B%B1%E6%96%87.pdf&amp;Fun=Pdf_G_Agreement&amp;lang=cht" TargetMode="External"/><Relationship Id="rId40" Type="http://schemas.openxmlformats.org/officeDocument/2006/relationships/hyperlink" Target="https://investtaiwan.nat.gov.tw/getFile?file=6d5d102e-7b06-4d2c-8998-f21364cb557e.pdf&amp;Fun=Pdf_G_Agreement&amp;lang=cht" TargetMode="External"/><Relationship Id="rId45" Type="http://schemas.openxmlformats.org/officeDocument/2006/relationships/hyperlink" Target="https://investtaiwan.nat.gov.tw/getFile?file=%E8%B2%A1%E5%9C%98%E6%B3%95%E4%BA%BA%E4%BA%A4%E6%B5%81%E5%8D%94%E6%9C%83%E9%99%84%E9%8C%84.pdf&amp;Fun=Pdf_G_Agreement&amp;lang=cht" TargetMode="External"/><Relationship Id="rId66" Type="http://schemas.openxmlformats.org/officeDocument/2006/relationships/hyperlink" Target="https://investtaiwan.nat.gov.tw/getFile?file=8dfd1fb9-c3b8-4a4e-8796-363d478b4b83.pdf&amp;Fun=ArticleAction&amp;lang=cht" TargetMode="External"/><Relationship Id="rId87" Type="http://schemas.openxmlformats.org/officeDocument/2006/relationships/hyperlink" Target="https://investtaiwan.nat.gov.tw/getFile?file=%E9%A6%AC%E7%B4%B9%E7%88%BE%E6%8A%95%E4%BF%9D%E5%8D%94%E5%AE%9A_%E4%B8%AD%E6%96%87.pdf&amp;Fun=Pdf_G_Agreement&amp;lang=cht" TargetMode="External"/><Relationship Id="rId61" Type="http://schemas.openxmlformats.org/officeDocument/2006/relationships/hyperlink" Target="https://investtaiwan.nat.gov.tw/getFile?file=%E5%93%A5%E6%96%AF%E5%A4%A7%E9%BB%8E%E5%8A%A0%E6%8A%95%E4%BF%9D%E5%8D%94%E5%AE%9A_%E8%8B%B1%E6%96%87.pdf&amp;Fun=Pdf_G_Agreement&amp;lang=cht" TargetMode="External"/><Relationship Id="rId82" Type="http://schemas.openxmlformats.org/officeDocument/2006/relationships/hyperlink" Target="https://investtaiwan.nat.gov.tw/getFile?file=%E5%B8%83%E5%90%89%E7%B4%8D%E6%B3%95%E7%B4%A2%E6%8A%95%E4%BF%9D%E5%8D%94%E5%AE%9A_%E6%B3%95%E6%96%87.pdf&amp;Fun=Pdf_G_Agreement&amp;lang=cht" TargetMode="External"/><Relationship Id="rId19" Type="http://schemas.openxmlformats.org/officeDocument/2006/relationships/header" Target="header8.xml"/><Relationship Id="rId14" Type="http://schemas.openxmlformats.org/officeDocument/2006/relationships/header" Target="header3.xml"/><Relationship Id="rId30" Type="http://schemas.openxmlformats.org/officeDocument/2006/relationships/hyperlink" Target="https://investtaiwan.nat.gov.tw/getFile?file=63a9b207-ed27-434d-b97e-829b547f9a54.pdf&amp;Fun=ArticleAction&amp;lang=cht" TargetMode="External"/><Relationship Id="rId35" Type="http://schemas.openxmlformats.org/officeDocument/2006/relationships/hyperlink" Target="https://investtaiwan.nat.gov.tw/getFile?file=fbd32d30-8a69-4e7c-b080-0c241c9fca76.pdf&amp;Fun=Pdf_G_Agreement&amp;lang=cht" TargetMode="External"/><Relationship Id="rId56" Type="http://schemas.openxmlformats.org/officeDocument/2006/relationships/hyperlink" Target="https://fta.taiwantrade.com/pages/ftapage_salvadory_honduras.html" TargetMode="External"/><Relationship Id="rId77" Type="http://schemas.openxmlformats.org/officeDocument/2006/relationships/hyperlink" Target="https://investtaiwan.nat.gov.tw/getFile?file=%E5%A1%9E%E5%85%A7%E5%8A%A0%E7%88%BE%E6%8A%95%E4%BF%9D%E5%8D%94%E5%AE%9A_%E4%B8%AD%E6%96%87.pdf&amp;Fun=Pdf_G_Agreement&amp;lang=cht" TargetMode="External"/><Relationship Id="rId100"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hyperlink" Target="https://investtaiwan.nat.gov.tw/getFile?file=%E5%A4%9A%E6%98%8E%E5%B0%BC%E5%8A%A0%E6%8A%95%E4%BF%9D%E5%8D%94%E5%AE%9A_%E8%A5%BF%E6%96%87.pdf&amp;Fun=Pdf_G_Agreement&amp;lang=cht" TargetMode="External"/><Relationship Id="rId72" Type="http://schemas.openxmlformats.org/officeDocument/2006/relationships/hyperlink" Target="https://investtaiwan.nat.gov.tw/getFile?file=733ba972-bf18-4852-9b0e-09810c9a9da3.pdf&amp;Fun=ArticleAction&amp;lang=cht" TargetMode="External"/><Relationship Id="rId93" Type="http://schemas.openxmlformats.org/officeDocument/2006/relationships/hyperlink" Target="https://investtaiwan.nat.gov.tw/getFile?file=%E9%A6%AC%E5%85%B6%E9%A0%93%E6%8A%95%E4%BF%9D%E5%8D%94%E5%AE%9A_%E8%8B%B1%E6%96%87.pdf&amp;Fun=Pdf_G_Agreement&amp;lang=cht" TargetMode="External"/><Relationship Id="rId98" Type="http://schemas.openxmlformats.org/officeDocument/2006/relationships/header" Target="header10.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30C4B-8085-41A3-8D46-40C7A93C1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7641</TotalTime>
  <Pages>260</Pages>
  <Words>22175</Words>
  <Characters>126404</Characters>
  <Application>Microsoft Office Word</Application>
  <DocSecurity>0</DocSecurity>
  <Lines>1053</Lines>
  <Paragraphs>296</Paragraphs>
  <ScaleCrop>false</ScaleCrop>
  <Company>MOEA</Company>
  <LinksUpToDate>false</LinksUpToDate>
  <CharactersWithSpaces>148283</CharactersWithSpaces>
  <SharedDoc>false</SharedDoc>
  <HLinks>
    <vt:vector size="72" baseType="variant">
      <vt:variant>
        <vt:i4>6684690</vt:i4>
      </vt:variant>
      <vt:variant>
        <vt:i4>48</vt:i4>
      </vt:variant>
      <vt:variant>
        <vt:i4>0</vt:i4>
      </vt:variant>
      <vt:variant>
        <vt:i4>5</vt:i4>
      </vt:variant>
      <vt:variant>
        <vt:lpwstr>mailto:usa@moea.gov.tw</vt:lpwstr>
      </vt:variant>
      <vt:variant>
        <vt:lpwstr/>
      </vt:variant>
      <vt:variant>
        <vt:i4>4063298</vt:i4>
      </vt:variant>
      <vt:variant>
        <vt:i4>45</vt:i4>
      </vt:variant>
      <vt:variant>
        <vt:i4>0</vt:i4>
      </vt:variant>
      <vt:variant>
        <vt:i4>5</vt:i4>
      </vt:variant>
      <vt:variant>
        <vt:lpwstr>mailto:%7C%20Emma.Pautler@state.de.us</vt:lpwstr>
      </vt:variant>
      <vt:variant>
        <vt:lpwstr/>
      </vt:variant>
      <vt:variant>
        <vt:i4>6684690</vt:i4>
      </vt:variant>
      <vt:variant>
        <vt:i4>42</vt:i4>
      </vt:variant>
      <vt:variant>
        <vt:i4>0</vt:i4>
      </vt:variant>
      <vt:variant>
        <vt:i4>5</vt:i4>
      </vt:variant>
      <vt:variant>
        <vt:lpwstr>mailto:usa@moea.gov.tw</vt:lpwstr>
      </vt:variant>
      <vt:variant>
        <vt:lpwstr/>
      </vt:variant>
      <vt:variant>
        <vt:i4>1376364</vt:i4>
      </vt:variant>
      <vt:variant>
        <vt:i4>39</vt:i4>
      </vt:variant>
      <vt:variant>
        <vt:i4>0</vt:i4>
      </vt:variant>
      <vt:variant>
        <vt:i4>5</vt:i4>
      </vt:variant>
      <vt:variant>
        <vt:lpwstr>mailto:newyork@taitra.org.tw</vt:lpwstr>
      </vt:variant>
      <vt:variant>
        <vt:lpwstr/>
      </vt:variant>
      <vt:variant>
        <vt:i4>6684690</vt:i4>
      </vt:variant>
      <vt:variant>
        <vt:i4>36</vt:i4>
      </vt:variant>
      <vt:variant>
        <vt:i4>0</vt:i4>
      </vt:variant>
      <vt:variant>
        <vt:i4>5</vt:i4>
      </vt:variant>
      <vt:variant>
        <vt:lpwstr>mailto:usa@moea.gov.tw</vt:lpwstr>
      </vt:variant>
      <vt:variant>
        <vt:lpwstr/>
      </vt:variant>
      <vt:variant>
        <vt:i4>2097268</vt:i4>
      </vt:variant>
      <vt:variant>
        <vt:i4>33</vt:i4>
      </vt:variant>
      <vt:variant>
        <vt:i4>0</vt:i4>
      </vt:variant>
      <vt:variant>
        <vt:i4>5</vt:i4>
      </vt:variant>
      <vt:variant>
        <vt:lpwstr>http://www.yesvirginia.org/GlobalFocus/FAQ/</vt:lpwstr>
      </vt:variant>
      <vt:variant>
        <vt:lpwstr/>
      </vt:variant>
      <vt:variant>
        <vt:i4>2621549</vt:i4>
      </vt:variant>
      <vt:variant>
        <vt:i4>30</vt:i4>
      </vt:variant>
      <vt:variant>
        <vt:i4>0</vt:i4>
      </vt:variant>
      <vt:variant>
        <vt:i4>5</vt:i4>
      </vt:variant>
      <vt:variant>
        <vt:lpwstr>http://www.yesvirginia.org/</vt:lpwstr>
      </vt:variant>
      <vt:variant>
        <vt:lpwstr/>
      </vt:variant>
      <vt:variant>
        <vt:i4>5832720</vt:i4>
      </vt:variant>
      <vt:variant>
        <vt:i4>27</vt:i4>
      </vt:variant>
      <vt:variant>
        <vt:i4>0</vt:i4>
      </vt:variant>
      <vt:variant>
        <vt:i4>5</vt:i4>
      </vt:variant>
      <vt:variant>
        <vt:lpwstr>http://www.yesvirginia.org/ProBusiness/BusinessIncentives</vt:lpwstr>
      </vt:variant>
      <vt:variant>
        <vt:lpwstr/>
      </vt:variant>
      <vt:variant>
        <vt:i4>1900593</vt:i4>
      </vt:variant>
      <vt:variant>
        <vt:i4>20</vt:i4>
      </vt:variant>
      <vt:variant>
        <vt:i4>0</vt:i4>
      </vt:variant>
      <vt:variant>
        <vt:i4>5</vt:i4>
      </vt:variant>
      <vt:variant>
        <vt:lpwstr/>
      </vt:variant>
      <vt:variant>
        <vt:lpwstr>_Toc522455391</vt:lpwstr>
      </vt:variant>
      <vt:variant>
        <vt:i4>1900593</vt:i4>
      </vt:variant>
      <vt:variant>
        <vt:i4>14</vt:i4>
      </vt:variant>
      <vt:variant>
        <vt:i4>0</vt:i4>
      </vt:variant>
      <vt:variant>
        <vt:i4>5</vt:i4>
      </vt:variant>
      <vt:variant>
        <vt:lpwstr/>
      </vt:variant>
      <vt:variant>
        <vt:lpwstr>_Toc522455390</vt:lpwstr>
      </vt:variant>
      <vt:variant>
        <vt:i4>1835057</vt:i4>
      </vt:variant>
      <vt:variant>
        <vt:i4>8</vt:i4>
      </vt:variant>
      <vt:variant>
        <vt:i4>0</vt:i4>
      </vt:variant>
      <vt:variant>
        <vt:i4>5</vt:i4>
      </vt:variant>
      <vt:variant>
        <vt:lpwstr/>
      </vt:variant>
      <vt:variant>
        <vt:lpwstr>_Toc522455389</vt:lpwstr>
      </vt:variant>
      <vt:variant>
        <vt:i4>1835057</vt:i4>
      </vt:variant>
      <vt:variant>
        <vt:i4>2</vt:i4>
      </vt:variant>
      <vt:variant>
        <vt:i4>0</vt:i4>
      </vt:variant>
      <vt:variant>
        <vt:i4>5</vt:i4>
      </vt:variant>
      <vt:variant>
        <vt:lpwstr/>
      </vt:variant>
      <vt:variant>
        <vt:lpwstr>_Toc522455388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dc:description/>
  <cp:lastModifiedBy>OWNER</cp:lastModifiedBy>
  <cp:revision>587</cp:revision>
  <cp:lastPrinted>2026-05-22T15:50:00Z</cp:lastPrinted>
  <dcterms:created xsi:type="dcterms:W3CDTF">2024-06-07T03:05:00Z</dcterms:created>
  <dcterms:modified xsi:type="dcterms:W3CDTF">2026-07-29T08:04:00Z</dcterms:modified>
</cp:coreProperties>
</file>